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19BB5" w14:textId="116A2EAF" w:rsidR="00AF0026" w:rsidRDefault="006B519B" w:rsidP="00CB31FF">
      <w:pPr>
        <w:pBdr>
          <w:top w:val="nil"/>
          <w:left w:val="nil"/>
          <w:bottom w:val="nil"/>
          <w:right w:val="nil"/>
          <w:between w:val="nil"/>
        </w:pBdr>
        <w:spacing w:line="360" w:lineRule="auto"/>
        <w:jc w:val="center"/>
        <w:rPr>
          <w:rFonts w:ascii="Times New Roman" w:eastAsia="Times New Roman" w:hAnsi="Times New Roman" w:cs="Times New Roman"/>
          <w:b/>
          <w:bCs/>
          <w:color w:val="000000"/>
          <w:sz w:val="32"/>
          <w:szCs w:val="32"/>
        </w:rPr>
      </w:pPr>
      <w:bookmarkStart w:id="0" w:name="_heading=h.4tlag8lk40e" w:colFirst="0" w:colLast="0"/>
      <w:bookmarkEnd w:id="0"/>
      <w:r w:rsidRPr="00A03F2A">
        <w:rPr>
          <w:rFonts w:cs="Arial"/>
          <w:noProof/>
        </w:rPr>
        <w:drawing>
          <wp:inline distT="0" distB="0" distL="0" distR="0" wp14:anchorId="318DA3F3" wp14:editId="21D779D8">
            <wp:extent cx="3026410" cy="1076325"/>
            <wp:effectExtent l="0" t="0" r="2540" b="9525"/>
            <wp:docPr id="6787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4810" name=""/>
                    <pic:cNvPicPr/>
                  </pic:nvPicPr>
                  <pic:blipFill rotWithShape="1">
                    <a:blip r:embed="rId9"/>
                    <a:srcRect t="8713" b="15543"/>
                    <a:stretch/>
                  </pic:blipFill>
                  <pic:spPr bwMode="auto">
                    <a:xfrm>
                      <a:off x="0" y="0"/>
                      <a:ext cx="3041982" cy="1081863"/>
                    </a:xfrm>
                    <a:prstGeom prst="rect">
                      <a:avLst/>
                    </a:prstGeom>
                    <a:ln>
                      <a:noFill/>
                    </a:ln>
                    <a:extLst>
                      <a:ext uri="{53640926-AAD7-44D8-BBD7-CCE9431645EC}">
                        <a14:shadowObscured xmlns:a14="http://schemas.microsoft.com/office/drawing/2010/main"/>
                      </a:ext>
                    </a:extLst>
                  </pic:spPr>
                </pic:pic>
              </a:graphicData>
            </a:graphic>
          </wp:inline>
        </w:drawing>
      </w:r>
    </w:p>
    <w:p w14:paraId="2E65992F" w14:textId="77777777" w:rsidR="00472D59" w:rsidRDefault="00472D59" w:rsidP="00CB31FF">
      <w:pPr>
        <w:pBdr>
          <w:top w:val="nil"/>
          <w:left w:val="nil"/>
          <w:bottom w:val="nil"/>
          <w:right w:val="nil"/>
          <w:between w:val="nil"/>
        </w:pBdr>
        <w:spacing w:line="360" w:lineRule="auto"/>
        <w:rPr>
          <w:rFonts w:ascii="Times New Roman" w:eastAsia="Times New Roman" w:hAnsi="Times New Roman" w:cs="Times New Roman"/>
          <w:b/>
          <w:bCs/>
          <w:color w:val="000000"/>
          <w:sz w:val="32"/>
          <w:szCs w:val="32"/>
        </w:rPr>
      </w:pPr>
    </w:p>
    <w:p w14:paraId="10DC8B02" w14:textId="034CFDA6" w:rsidR="006B519B" w:rsidRPr="0076374A" w:rsidRDefault="006B519B" w:rsidP="006B519B">
      <w:pPr>
        <w:pStyle w:val="Title"/>
        <w:jc w:val="center"/>
        <w:rPr>
          <w:rFonts w:ascii="Arial" w:hAnsi="Arial" w:cs="Arial"/>
          <w:sz w:val="48"/>
          <w:szCs w:val="48"/>
        </w:rPr>
      </w:pPr>
      <w:r w:rsidRPr="0076374A">
        <w:rPr>
          <w:rFonts w:ascii="Arial" w:hAnsi="Arial" w:cs="Arial"/>
          <w:sz w:val="48"/>
          <w:szCs w:val="48"/>
        </w:rPr>
        <w:t>BUSINESS DEVELOPMENT PROPOSAL</w:t>
      </w:r>
      <w:bookmarkStart w:id="1" w:name="_heading=h.aprumavs8b3u" w:colFirst="0" w:colLast="0"/>
      <w:bookmarkStart w:id="2" w:name="_heading=h.6vxhgpjfmfij" w:colFirst="0" w:colLast="0"/>
      <w:bookmarkEnd w:id="1"/>
      <w:bookmarkEnd w:id="2"/>
    </w:p>
    <w:p w14:paraId="77CD85CB" w14:textId="77777777" w:rsidR="006B519B" w:rsidRPr="00D831F8" w:rsidRDefault="006B519B" w:rsidP="006B519B">
      <w:pPr>
        <w:pStyle w:val="Title"/>
        <w:jc w:val="center"/>
        <w:rPr>
          <w:rFonts w:ascii="Arial" w:hAnsi="Arial" w:cs="Arial"/>
          <w:sz w:val="28"/>
          <w:szCs w:val="28"/>
        </w:rPr>
      </w:pPr>
      <w:bookmarkStart w:id="3" w:name="_heading=h.jwtkbh45dfcn" w:colFirst="0" w:colLast="0"/>
      <w:bookmarkEnd w:id="3"/>
      <w:r w:rsidRPr="00D831F8">
        <w:rPr>
          <w:rFonts w:ascii="Arial" w:hAnsi="Arial" w:cs="Arial"/>
          <w:sz w:val="28"/>
          <w:szCs w:val="28"/>
        </w:rPr>
        <w:t>OCADO GROUP PLC: A BUSINESS DEVELOPMENT PROPOSAL FOR EXPANDING AI-DRIVEN ONLINE GROCERY AND AUTOMATED FULFILMENT SOLUTIONS INTO THE INDIAN MARKET</w:t>
      </w:r>
    </w:p>
    <w:p w14:paraId="22AEA934" w14:textId="77777777" w:rsidR="006B519B" w:rsidRPr="00DE4E06" w:rsidRDefault="006B519B" w:rsidP="006B519B">
      <w:pPr>
        <w:rPr>
          <w:rFonts w:ascii="Arial" w:hAnsi="Arial" w:cs="Arial"/>
        </w:rPr>
      </w:pPr>
      <w:bookmarkStart w:id="4" w:name="_heading=h.nhfgnwdw4kyi" w:colFirst="0" w:colLast="0"/>
      <w:bookmarkStart w:id="5" w:name="_heading=h.y1p8ubdkhn1m" w:colFirst="0" w:colLast="0"/>
      <w:bookmarkStart w:id="6" w:name="_heading=h.4olbzsa4djld" w:colFirst="0" w:colLast="0"/>
      <w:bookmarkEnd w:id="4"/>
      <w:bookmarkEnd w:id="5"/>
      <w:bookmarkEnd w:id="6"/>
    </w:p>
    <w:p w14:paraId="219DF08E" w14:textId="77777777" w:rsidR="006B519B" w:rsidRPr="0076374A" w:rsidRDefault="006B519B" w:rsidP="006B519B">
      <w:pPr>
        <w:pStyle w:val="Title"/>
        <w:jc w:val="center"/>
        <w:rPr>
          <w:rFonts w:ascii="Arial" w:hAnsi="Arial" w:cs="Arial"/>
          <w:sz w:val="28"/>
          <w:szCs w:val="28"/>
        </w:rPr>
      </w:pPr>
      <w:bookmarkStart w:id="7" w:name="_heading=h.aumvs7cxs2a4" w:colFirst="0" w:colLast="0"/>
      <w:bookmarkEnd w:id="7"/>
      <w:r w:rsidRPr="00DE4E06">
        <w:rPr>
          <w:rFonts w:ascii="Arial" w:hAnsi="Arial" w:cs="Arial"/>
          <w:sz w:val="28"/>
          <w:szCs w:val="28"/>
        </w:rPr>
        <w:t>STUDENT NAME: KRINAL BHIKHUBHAI GANDHI</w:t>
      </w:r>
    </w:p>
    <w:p w14:paraId="4322480F" w14:textId="77777777" w:rsidR="006B519B" w:rsidRDefault="006B519B" w:rsidP="006B519B">
      <w:pPr>
        <w:jc w:val="center"/>
        <w:rPr>
          <w:rFonts w:ascii="Arial" w:hAnsi="Arial" w:cs="Arial"/>
        </w:rPr>
      </w:pPr>
      <w:r w:rsidRPr="00DE4E06">
        <w:rPr>
          <w:rFonts w:ascii="Arial" w:hAnsi="Arial" w:cs="Arial"/>
          <w:b/>
          <w:bCs/>
          <w:sz w:val="28"/>
          <w:szCs w:val="28"/>
        </w:rPr>
        <w:t>STUDENT ID: 2504763</w:t>
      </w:r>
    </w:p>
    <w:p w14:paraId="15334470" w14:textId="77777777" w:rsidR="006B519B" w:rsidRPr="0076374A" w:rsidRDefault="006B519B" w:rsidP="006B519B">
      <w:pPr>
        <w:pStyle w:val="Title"/>
        <w:jc w:val="center"/>
        <w:rPr>
          <w:rFonts w:ascii="Arial" w:hAnsi="Arial" w:cs="Arial"/>
          <w:sz w:val="28"/>
          <w:szCs w:val="28"/>
        </w:rPr>
      </w:pPr>
      <w:r w:rsidRPr="0076374A">
        <w:rPr>
          <w:rFonts w:ascii="Arial" w:hAnsi="Arial" w:cs="Arial"/>
          <w:sz w:val="28"/>
          <w:szCs w:val="28"/>
        </w:rPr>
        <w:t>MODULE CODE: LCMB 7037</w:t>
      </w:r>
    </w:p>
    <w:p w14:paraId="23C8C79C" w14:textId="73D2FA3C" w:rsidR="00472D59" w:rsidRDefault="00582AB2" w:rsidP="006B519B">
      <w:pPr>
        <w:pBdr>
          <w:top w:val="nil"/>
          <w:left w:val="nil"/>
          <w:bottom w:val="nil"/>
          <w:right w:val="nil"/>
          <w:between w:val="nil"/>
        </w:pBdr>
        <w:spacing w:line="360" w:lineRule="auto"/>
        <w:jc w:val="center"/>
        <w:rPr>
          <w:rFonts w:ascii="Arial" w:eastAsia="Times New Roman" w:hAnsi="Arial" w:cs="Arial"/>
          <w:b/>
          <w:bCs/>
          <w:color w:val="000000"/>
          <w:sz w:val="28"/>
          <w:szCs w:val="28"/>
        </w:rPr>
      </w:pPr>
      <w:r>
        <w:rPr>
          <w:rFonts w:ascii="Arial" w:eastAsia="Times New Roman" w:hAnsi="Arial" w:cs="Arial"/>
          <w:b/>
          <w:bCs/>
          <w:color w:val="000000"/>
          <w:sz w:val="28"/>
          <w:szCs w:val="28"/>
        </w:rPr>
        <w:t>Supervisor’s Name: Taonga Kaonga Sobere-Snithers</w:t>
      </w:r>
    </w:p>
    <w:p w14:paraId="12569CED" w14:textId="4B21E1D3" w:rsidR="006E0F8A" w:rsidRPr="000874B1" w:rsidRDefault="006E0F8A" w:rsidP="006B519B">
      <w:pPr>
        <w:pBdr>
          <w:top w:val="nil"/>
          <w:left w:val="nil"/>
          <w:bottom w:val="nil"/>
          <w:right w:val="nil"/>
          <w:between w:val="nil"/>
        </w:pBdr>
        <w:spacing w:line="360" w:lineRule="auto"/>
        <w:jc w:val="center"/>
        <w:rPr>
          <w:rFonts w:ascii="Arial" w:eastAsia="Times New Roman" w:hAnsi="Arial" w:cs="Arial"/>
          <w:b/>
          <w:bCs/>
          <w:color w:val="000000"/>
          <w:sz w:val="28"/>
          <w:szCs w:val="28"/>
        </w:rPr>
      </w:pPr>
      <w:r>
        <w:rPr>
          <w:rFonts w:ascii="Arial" w:eastAsia="Times New Roman" w:hAnsi="Arial" w:cs="Arial"/>
          <w:b/>
          <w:bCs/>
          <w:color w:val="000000"/>
          <w:sz w:val="28"/>
          <w:szCs w:val="28"/>
        </w:rPr>
        <w:t>Word Count: 15004</w:t>
      </w:r>
    </w:p>
    <w:p w14:paraId="23A2EDB4" w14:textId="2488812F" w:rsidR="00472D59" w:rsidRDefault="00472D59" w:rsidP="00CB31FF">
      <w:pPr>
        <w:pBdr>
          <w:top w:val="nil"/>
          <w:left w:val="nil"/>
          <w:bottom w:val="nil"/>
          <w:right w:val="nil"/>
          <w:between w:val="nil"/>
        </w:pBdr>
        <w:spacing w:line="360" w:lineRule="auto"/>
        <w:jc w:val="center"/>
        <w:rPr>
          <w:rFonts w:ascii="Arial" w:eastAsia="Times New Roman" w:hAnsi="Arial" w:cs="Arial"/>
          <w:b/>
          <w:bCs/>
          <w:color w:val="000000"/>
          <w:sz w:val="28"/>
          <w:szCs w:val="28"/>
        </w:rPr>
      </w:pPr>
      <w:r w:rsidRPr="000874B1">
        <w:rPr>
          <w:rFonts w:ascii="Arial" w:eastAsia="Times New Roman" w:hAnsi="Arial" w:cs="Arial"/>
          <w:b/>
          <w:bCs/>
          <w:color w:val="000000"/>
          <w:sz w:val="28"/>
          <w:szCs w:val="28"/>
        </w:rPr>
        <w:t xml:space="preserve">Date of submission: </w:t>
      </w:r>
      <w:r w:rsidR="00582AB2">
        <w:rPr>
          <w:rFonts w:ascii="Arial" w:eastAsia="Times New Roman" w:hAnsi="Arial" w:cs="Arial"/>
          <w:b/>
          <w:bCs/>
          <w:color w:val="000000"/>
          <w:sz w:val="28"/>
          <w:szCs w:val="28"/>
        </w:rPr>
        <w:t>28</w:t>
      </w:r>
      <w:r w:rsidR="00582AB2" w:rsidRPr="00582AB2">
        <w:rPr>
          <w:rFonts w:ascii="Arial" w:eastAsia="Times New Roman" w:hAnsi="Arial" w:cs="Arial"/>
          <w:b/>
          <w:bCs/>
          <w:color w:val="000000"/>
          <w:sz w:val="28"/>
          <w:szCs w:val="28"/>
          <w:vertAlign w:val="superscript"/>
        </w:rPr>
        <w:t>th</w:t>
      </w:r>
      <w:r w:rsidR="00582AB2">
        <w:rPr>
          <w:rFonts w:ascii="Arial" w:eastAsia="Times New Roman" w:hAnsi="Arial" w:cs="Arial"/>
          <w:b/>
          <w:bCs/>
          <w:color w:val="000000"/>
          <w:sz w:val="28"/>
          <w:szCs w:val="28"/>
        </w:rPr>
        <w:t xml:space="preserve"> August 2026</w:t>
      </w:r>
    </w:p>
    <w:p w14:paraId="6BBAA426" w14:textId="77777777" w:rsidR="00F87496" w:rsidRPr="000874B1" w:rsidRDefault="00F87496" w:rsidP="00CB31FF">
      <w:pPr>
        <w:pBdr>
          <w:top w:val="nil"/>
          <w:left w:val="nil"/>
          <w:bottom w:val="nil"/>
          <w:right w:val="nil"/>
          <w:between w:val="nil"/>
        </w:pBdr>
        <w:spacing w:line="360" w:lineRule="auto"/>
        <w:jc w:val="center"/>
        <w:rPr>
          <w:rFonts w:ascii="Arial" w:eastAsia="Times New Roman" w:hAnsi="Arial" w:cs="Arial"/>
          <w:b/>
          <w:bCs/>
          <w:color w:val="000000"/>
          <w:sz w:val="28"/>
          <w:szCs w:val="28"/>
        </w:rPr>
      </w:pPr>
    </w:p>
    <w:p w14:paraId="7921687C" w14:textId="77777777" w:rsidR="007654D2" w:rsidRPr="000874B1" w:rsidRDefault="007654D2" w:rsidP="00CB31FF">
      <w:pPr>
        <w:spacing w:line="360" w:lineRule="auto"/>
        <w:rPr>
          <w:rFonts w:ascii="Arial" w:eastAsia="Times New Roman" w:hAnsi="Arial" w:cs="Arial"/>
          <w:b/>
          <w:bCs/>
          <w:color w:val="000000"/>
          <w:sz w:val="32"/>
          <w:szCs w:val="32"/>
        </w:rPr>
      </w:pPr>
      <w:r w:rsidRPr="000874B1">
        <w:rPr>
          <w:rFonts w:ascii="Arial" w:eastAsia="Times New Roman" w:hAnsi="Arial" w:cs="Arial"/>
          <w:b/>
          <w:bCs/>
          <w:color w:val="000000"/>
          <w:sz w:val="32"/>
          <w:szCs w:val="32"/>
        </w:rPr>
        <w:br w:type="page"/>
      </w:r>
    </w:p>
    <w:p w14:paraId="32A3C569" w14:textId="59491CC0" w:rsidR="007654D2" w:rsidRPr="000874B1" w:rsidRDefault="007654D2" w:rsidP="00CB31FF">
      <w:pPr>
        <w:pBdr>
          <w:top w:val="nil"/>
          <w:left w:val="nil"/>
          <w:bottom w:val="nil"/>
          <w:right w:val="nil"/>
          <w:between w:val="nil"/>
        </w:pBdr>
        <w:spacing w:line="360" w:lineRule="auto"/>
        <w:jc w:val="center"/>
        <w:rPr>
          <w:rFonts w:ascii="Arial" w:hAnsi="Arial" w:cs="Arial"/>
          <w:b/>
          <w:bCs/>
          <w:color w:val="222222"/>
          <w:sz w:val="28"/>
          <w:szCs w:val="28"/>
          <w:shd w:val="clear" w:color="auto" w:fill="FFFFFF"/>
        </w:rPr>
      </w:pPr>
      <w:r w:rsidRPr="000874B1">
        <w:rPr>
          <w:rFonts w:ascii="Arial" w:hAnsi="Arial" w:cs="Arial"/>
          <w:b/>
          <w:bCs/>
          <w:color w:val="222222"/>
          <w:sz w:val="28"/>
          <w:szCs w:val="28"/>
          <w:shd w:val="clear" w:color="auto" w:fill="FFFFFF"/>
        </w:rPr>
        <w:lastRenderedPageBreak/>
        <w:t>DECLARATION</w:t>
      </w:r>
    </w:p>
    <w:p w14:paraId="29D15D30" w14:textId="47AF003D" w:rsidR="007654D2" w:rsidRPr="000874B1" w:rsidRDefault="007654D2" w:rsidP="00CB31FF">
      <w:pPr>
        <w:pBdr>
          <w:top w:val="nil"/>
          <w:left w:val="nil"/>
          <w:bottom w:val="nil"/>
          <w:right w:val="nil"/>
          <w:between w:val="nil"/>
        </w:pBdr>
        <w:spacing w:line="360" w:lineRule="auto"/>
        <w:jc w:val="both"/>
        <w:rPr>
          <w:rFonts w:ascii="Arial" w:hAnsi="Arial" w:cs="Arial"/>
          <w:color w:val="222222"/>
          <w:sz w:val="24"/>
          <w:szCs w:val="24"/>
          <w:shd w:val="clear" w:color="auto" w:fill="FFFFFF"/>
        </w:rPr>
      </w:pPr>
      <w:r w:rsidRPr="000874B1">
        <w:rPr>
          <w:rFonts w:ascii="Arial" w:hAnsi="Arial" w:cs="Arial"/>
          <w:color w:val="222222"/>
        </w:rPr>
        <w:br/>
      </w:r>
      <w:r w:rsidRPr="000874B1">
        <w:rPr>
          <w:rFonts w:ascii="Arial" w:hAnsi="Arial" w:cs="Arial"/>
          <w:color w:val="222222"/>
        </w:rPr>
        <w:br/>
      </w:r>
      <w:r w:rsidRPr="000874B1">
        <w:rPr>
          <w:rFonts w:ascii="Arial" w:hAnsi="Arial" w:cs="Arial"/>
          <w:color w:val="222222"/>
          <w:sz w:val="24"/>
          <w:szCs w:val="24"/>
          <w:shd w:val="clear" w:color="auto" w:fill="FFFFFF"/>
        </w:rPr>
        <w:t xml:space="preserve">I, </w:t>
      </w:r>
      <w:r w:rsidR="00CD0B72" w:rsidRPr="000874B1">
        <w:rPr>
          <w:rFonts w:ascii="Arial" w:hAnsi="Arial" w:cs="Arial"/>
          <w:color w:val="222222"/>
          <w:sz w:val="24"/>
          <w:szCs w:val="24"/>
          <w:shd w:val="clear" w:color="auto" w:fill="FFFFFF"/>
        </w:rPr>
        <w:t>Krinal Bhikhubhai Gandhi</w:t>
      </w:r>
      <w:r w:rsidRPr="000874B1">
        <w:rPr>
          <w:rFonts w:ascii="Arial" w:hAnsi="Arial" w:cs="Arial"/>
          <w:color w:val="222222"/>
          <w:sz w:val="24"/>
          <w:szCs w:val="24"/>
          <w:shd w:val="clear" w:color="auto" w:fill="FFFFFF"/>
        </w:rPr>
        <w:t xml:space="preserve"> declare that this </w:t>
      </w:r>
      <w:r w:rsidR="007D749E">
        <w:rPr>
          <w:rFonts w:ascii="Arial" w:hAnsi="Arial" w:cs="Arial"/>
          <w:color w:val="222222"/>
          <w:sz w:val="24"/>
          <w:szCs w:val="24"/>
          <w:shd w:val="clear" w:color="auto" w:fill="FFFFFF"/>
        </w:rPr>
        <w:t>Business Development Proposal</w:t>
      </w:r>
      <w:r w:rsidRPr="000874B1">
        <w:rPr>
          <w:rFonts w:ascii="Arial" w:hAnsi="Arial" w:cs="Arial"/>
          <w:color w:val="222222"/>
          <w:sz w:val="24"/>
          <w:szCs w:val="24"/>
          <w:shd w:val="clear" w:color="auto" w:fill="FFFFFF"/>
        </w:rPr>
        <w:t xml:space="preserve"> has been composed by myself, that the work contained herein is entirely my own except where explicitly stated otherwise in the text, and that this work has not been submitted for any other degree or qualification, in whole or in part, except as specified.</w:t>
      </w:r>
    </w:p>
    <w:p w14:paraId="61472D9F" w14:textId="68EE3453" w:rsidR="007654D2" w:rsidRPr="000874B1" w:rsidRDefault="007654D2" w:rsidP="00CB31FF">
      <w:pPr>
        <w:pBdr>
          <w:top w:val="nil"/>
          <w:left w:val="nil"/>
          <w:bottom w:val="nil"/>
          <w:right w:val="nil"/>
          <w:between w:val="nil"/>
        </w:pBdr>
        <w:spacing w:line="360" w:lineRule="auto"/>
        <w:jc w:val="both"/>
        <w:rPr>
          <w:rFonts w:ascii="Arial" w:hAnsi="Arial" w:cs="Arial"/>
          <w:color w:val="222222"/>
        </w:rPr>
      </w:pPr>
      <w:r w:rsidRPr="000874B1">
        <w:rPr>
          <w:rFonts w:ascii="Arial" w:hAnsi="Arial" w:cs="Arial"/>
          <w:color w:val="222222"/>
          <w:sz w:val="24"/>
          <w:szCs w:val="24"/>
        </w:rPr>
        <w:br/>
      </w:r>
      <w:r w:rsidRPr="000874B1">
        <w:rPr>
          <w:rFonts w:ascii="Arial" w:hAnsi="Arial" w:cs="Arial"/>
          <w:color w:val="222222"/>
          <w:sz w:val="24"/>
          <w:szCs w:val="24"/>
          <w:shd w:val="clear" w:color="auto" w:fill="FFFFFF"/>
        </w:rPr>
        <w:t>Signature:</w:t>
      </w:r>
      <w:r w:rsidR="00F87496">
        <w:rPr>
          <w:rFonts w:ascii="Arial" w:hAnsi="Arial" w:cs="Arial"/>
          <w:color w:val="222222"/>
          <w:sz w:val="24"/>
          <w:szCs w:val="24"/>
          <w:shd w:val="clear" w:color="auto" w:fill="FFFFFF"/>
        </w:rPr>
        <w:t>K.B.Gandhi</w:t>
      </w:r>
      <w:r w:rsidRPr="000874B1">
        <w:rPr>
          <w:rFonts w:ascii="Arial" w:hAnsi="Arial" w:cs="Arial"/>
          <w:color w:val="222222"/>
          <w:sz w:val="24"/>
          <w:szCs w:val="24"/>
        </w:rPr>
        <w:br/>
      </w:r>
      <w:r w:rsidRPr="000874B1">
        <w:rPr>
          <w:rFonts w:ascii="Arial" w:hAnsi="Arial" w:cs="Arial"/>
          <w:color w:val="222222"/>
          <w:sz w:val="24"/>
          <w:szCs w:val="24"/>
        </w:rPr>
        <w:br/>
      </w:r>
      <w:r w:rsidRPr="000874B1">
        <w:rPr>
          <w:rFonts w:ascii="Arial" w:hAnsi="Arial" w:cs="Arial"/>
          <w:color w:val="222222"/>
          <w:sz w:val="24"/>
          <w:szCs w:val="24"/>
          <w:shd w:val="clear" w:color="auto" w:fill="FFFFFF"/>
        </w:rPr>
        <w:t>Date:</w:t>
      </w:r>
      <w:r w:rsidR="00C63684">
        <w:rPr>
          <w:rFonts w:ascii="Arial" w:hAnsi="Arial" w:cs="Arial"/>
          <w:color w:val="222222"/>
          <w:sz w:val="24"/>
          <w:szCs w:val="24"/>
          <w:shd w:val="clear" w:color="auto" w:fill="FFFFFF"/>
        </w:rPr>
        <w:t>28</w:t>
      </w:r>
      <w:r w:rsidR="00C63684" w:rsidRPr="00C63684">
        <w:rPr>
          <w:rFonts w:ascii="Arial" w:hAnsi="Arial" w:cs="Arial"/>
          <w:color w:val="222222"/>
          <w:sz w:val="24"/>
          <w:szCs w:val="24"/>
          <w:shd w:val="clear" w:color="auto" w:fill="FFFFFF"/>
          <w:vertAlign w:val="superscript"/>
        </w:rPr>
        <w:t>th</w:t>
      </w:r>
      <w:r w:rsidR="00C63684">
        <w:rPr>
          <w:rFonts w:ascii="Arial" w:hAnsi="Arial" w:cs="Arial"/>
          <w:color w:val="222222"/>
          <w:sz w:val="24"/>
          <w:szCs w:val="24"/>
          <w:shd w:val="clear" w:color="auto" w:fill="FFFFFF"/>
        </w:rPr>
        <w:t xml:space="preserve"> August 2026</w:t>
      </w:r>
      <w:r w:rsidRPr="000874B1">
        <w:rPr>
          <w:rFonts w:ascii="Arial" w:hAnsi="Arial" w:cs="Arial"/>
          <w:b/>
          <w:bCs/>
          <w:color w:val="222222"/>
          <w:sz w:val="28"/>
          <w:szCs w:val="28"/>
          <w:shd w:val="clear" w:color="auto" w:fill="FFFFFF"/>
        </w:rPr>
        <w:br w:type="page"/>
      </w:r>
    </w:p>
    <w:p w14:paraId="51137FCE" w14:textId="783696E1" w:rsidR="007654D2" w:rsidRPr="000874B1" w:rsidRDefault="007654D2" w:rsidP="00CB31FF">
      <w:pPr>
        <w:pBdr>
          <w:top w:val="nil"/>
          <w:left w:val="nil"/>
          <w:bottom w:val="nil"/>
          <w:right w:val="nil"/>
          <w:between w:val="nil"/>
        </w:pBdr>
        <w:spacing w:line="360" w:lineRule="auto"/>
        <w:jc w:val="center"/>
        <w:rPr>
          <w:rFonts w:ascii="Arial" w:hAnsi="Arial" w:cs="Arial"/>
          <w:b/>
          <w:bCs/>
          <w:color w:val="222222"/>
          <w:sz w:val="28"/>
          <w:szCs w:val="28"/>
          <w:shd w:val="clear" w:color="auto" w:fill="FFFFFF"/>
        </w:rPr>
      </w:pPr>
      <w:r w:rsidRPr="000874B1">
        <w:rPr>
          <w:rFonts w:ascii="Arial" w:hAnsi="Arial" w:cs="Arial"/>
          <w:b/>
          <w:bCs/>
          <w:color w:val="222222"/>
          <w:sz w:val="28"/>
          <w:szCs w:val="28"/>
          <w:shd w:val="clear" w:color="auto" w:fill="FFFFFF"/>
        </w:rPr>
        <w:lastRenderedPageBreak/>
        <w:t>ACKNOWLEDGEMENT</w:t>
      </w:r>
    </w:p>
    <w:p w14:paraId="404B40EE" w14:textId="77777777" w:rsidR="00646C9A" w:rsidRPr="000874B1" w:rsidRDefault="00646C9A" w:rsidP="00646C9A">
      <w:pPr>
        <w:pBdr>
          <w:top w:val="nil"/>
          <w:left w:val="nil"/>
          <w:bottom w:val="nil"/>
          <w:right w:val="nil"/>
          <w:between w:val="nil"/>
        </w:pBdr>
        <w:spacing w:line="360" w:lineRule="auto"/>
        <w:jc w:val="both"/>
        <w:rPr>
          <w:rFonts w:ascii="Arial" w:hAnsi="Arial" w:cs="Arial"/>
          <w:color w:val="222222"/>
          <w:sz w:val="24"/>
          <w:szCs w:val="24"/>
          <w:shd w:val="clear" w:color="auto" w:fill="FFFFFF"/>
        </w:rPr>
      </w:pPr>
    </w:p>
    <w:p w14:paraId="49974CFA" w14:textId="77777777" w:rsidR="00646C9A" w:rsidRPr="000874B1" w:rsidRDefault="00646C9A" w:rsidP="00646C9A">
      <w:pPr>
        <w:pBdr>
          <w:top w:val="nil"/>
          <w:left w:val="nil"/>
          <w:bottom w:val="nil"/>
          <w:right w:val="nil"/>
          <w:between w:val="nil"/>
        </w:pBdr>
        <w:spacing w:line="360" w:lineRule="auto"/>
        <w:jc w:val="both"/>
        <w:rPr>
          <w:rFonts w:ascii="Arial" w:hAnsi="Arial" w:cs="Arial"/>
          <w:sz w:val="24"/>
          <w:szCs w:val="24"/>
        </w:rPr>
      </w:pPr>
      <w:r w:rsidRPr="000874B1">
        <w:rPr>
          <w:rFonts w:ascii="Arial" w:hAnsi="Arial" w:cs="Arial"/>
          <w:sz w:val="24"/>
          <w:szCs w:val="24"/>
        </w:rPr>
        <w:t>I would like to start by expressing my special thanks of gratitude to my Supervisor who gave me the golden opportunity to do this business development proposal on the topic “</w:t>
      </w:r>
      <w:r w:rsidRPr="000874B1">
        <w:rPr>
          <w:rFonts w:ascii="Arial" w:hAnsi="Arial" w:cs="Arial"/>
          <w:i/>
          <w:iCs/>
          <w:sz w:val="24"/>
          <w:szCs w:val="24"/>
        </w:rPr>
        <w:t>Ocado Group PLC: A business development proposal for expanding ai-driven online grocery and automated fulfilment solutions into the Indian market</w:t>
      </w:r>
      <w:r w:rsidRPr="000874B1">
        <w:rPr>
          <w:rFonts w:ascii="Arial" w:hAnsi="Arial" w:cs="Arial"/>
          <w:sz w:val="24"/>
          <w:szCs w:val="24"/>
        </w:rPr>
        <w:t xml:space="preserve">”. This has helped me do a lot of research and learn new business perspectives that I believe to be highly essential in my </w:t>
      </w:r>
      <w:r w:rsidRPr="000874B1">
        <w:rPr>
          <w:rFonts w:ascii="Arial" w:hAnsi="Arial" w:cs="Arial"/>
          <w:color w:val="222222"/>
          <w:sz w:val="24"/>
          <w:szCs w:val="24"/>
          <w:shd w:val="clear" w:color="auto" w:fill="FFFFFF"/>
        </w:rPr>
        <w:t>MBA journey and future endeavours</w:t>
      </w:r>
      <w:r w:rsidRPr="000874B1">
        <w:rPr>
          <w:rFonts w:ascii="Arial" w:hAnsi="Arial" w:cs="Arial"/>
          <w:sz w:val="24"/>
          <w:szCs w:val="24"/>
        </w:rPr>
        <w:t xml:space="preserve">. </w:t>
      </w:r>
    </w:p>
    <w:p w14:paraId="11273143" w14:textId="47CACA20" w:rsidR="00AF0026" w:rsidRPr="000874B1" w:rsidRDefault="00646C9A" w:rsidP="00646C9A">
      <w:pPr>
        <w:pBdr>
          <w:top w:val="nil"/>
          <w:left w:val="nil"/>
          <w:bottom w:val="nil"/>
          <w:right w:val="nil"/>
          <w:between w:val="nil"/>
        </w:pBdr>
        <w:spacing w:line="360" w:lineRule="auto"/>
        <w:jc w:val="both"/>
        <w:rPr>
          <w:rFonts w:ascii="Arial" w:hAnsi="Arial" w:cs="Arial"/>
          <w:sz w:val="24"/>
          <w:szCs w:val="24"/>
        </w:rPr>
      </w:pPr>
      <w:r w:rsidRPr="000874B1">
        <w:rPr>
          <w:rFonts w:ascii="Arial" w:hAnsi="Arial" w:cs="Arial"/>
          <w:sz w:val="24"/>
          <w:szCs w:val="24"/>
        </w:rPr>
        <w:t xml:space="preserve">At the same time, I would also like to thank my parents and peers who helped me finish this proposal within the given time limit. I am really thankful for this experience. </w:t>
      </w:r>
      <w:r w:rsidR="007431D9" w:rsidRPr="000874B1">
        <w:rPr>
          <w:rFonts w:ascii="Arial" w:hAnsi="Arial" w:cs="Arial"/>
          <w:sz w:val="24"/>
          <w:szCs w:val="24"/>
        </w:rPr>
        <w:br w:type="page"/>
      </w:r>
    </w:p>
    <w:p w14:paraId="26A8DA3E" w14:textId="77777777" w:rsidR="00AF0026" w:rsidRPr="000874B1" w:rsidRDefault="007431D9" w:rsidP="00CB31FF">
      <w:pPr>
        <w:keepNext/>
        <w:keepLines/>
        <w:pBdr>
          <w:top w:val="nil"/>
          <w:left w:val="nil"/>
          <w:bottom w:val="nil"/>
          <w:right w:val="nil"/>
          <w:between w:val="nil"/>
        </w:pBdr>
        <w:spacing w:before="480" w:after="0" w:line="360" w:lineRule="auto"/>
        <w:jc w:val="center"/>
        <w:rPr>
          <w:rFonts w:ascii="Arial" w:eastAsia="Times New Roman" w:hAnsi="Arial" w:cs="Arial"/>
          <w:b/>
          <w:bCs/>
          <w:color w:val="000000"/>
          <w:sz w:val="28"/>
          <w:szCs w:val="28"/>
        </w:rPr>
      </w:pPr>
      <w:r w:rsidRPr="000874B1">
        <w:rPr>
          <w:rFonts w:ascii="Arial" w:eastAsia="Times New Roman" w:hAnsi="Arial" w:cs="Arial"/>
          <w:b/>
          <w:bCs/>
          <w:color w:val="000000"/>
          <w:sz w:val="28"/>
          <w:szCs w:val="28"/>
        </w:rPr>
        <w:lastRenderedPageBreak/>
        <w:t>Table of Contents</w:t>
      </w:r>
    </w:p>
    <w:p w14:paraId="36C93AB7" w14:textId="77777777" w:rsidR="00AF0026" w:rsidRPr="000874B1" w:rsidRDefault="00AF0026" w:rsidP="00CB31FF">
      <w:pPr>
        <w:keepNext/>
        <w:keepLines/>
        <w:pBdr>
          <w:top w:val="nil"/>
          <w:left w:val="nil"/>
          <w:bottom w:val="nil"/>
          <w:right w:val="nil"/>
          <w:between w:val="nil"/>
        </w:pBdr>
        <w:spacing w:before="480" w:after="0" w:line="360" w:lineRule="auto"/>
        <w:jc w:val="center"/>
        <w:rPr>
          <w:rFonts w:ascii="Arial" w:eastAsia="Times New Roman" w:hAnsi="Arial" w:cs="Arial"/>
          <w:b/>
          <w:bCs/>
          <w:color w:val="000000"/>
          <w:sz w:val="24"/>
          <w:szCs w:val="24"/>
        </w:rPr>
      </w:pPr>
    </w:p>
    <w:sdt>
      <w:sdtPr>
        <w:rPr>
          <w:rFonts w:ascii="Arial" w:hAnsi="Arial" w:cs="Arial"/>
        </w:rPr>
        <w:id w:val="-1145579593"/>
        <w:docPartObj>
          <w:docPartGallery w:val="Table of Contents"/>
          <w:docPartUnique/>
        </w:docPartObj>
      </w:sdtPr>
      <w:sdtContent>
        <w:p w14:paraId="40E443F7" w14:textId="55B289B7" w:rsidR="00E60D63" w:rsidRDefault="007431D9">
          <w:pPr>
            <w:pStyle w:val="TOC1"/>
            <w:tabs>
              <w:tab w:val="right" w:pos="9016"/>
            </w:tabs>
            <w:rPr>
              <w:rFonts w:asciiTheme="minorHAnsi" w:eastAsiaTheme="minorEastAsia" w:hAnsiTheme="minorHAnsi" w:cstheme="minorBidi"/>
              <w:noProof/>
              <w:kern w:val="2"/>
              <w:sz w:val="24"/>
              <w:szCs w:val="24"/>
              <w:lang w:bidi="gu-IN"/>
              <w14:ligatures w14:val="standardContextual"/>
            </w:rPr>
          </w:pPr>
          <w:r w:rsidRPr="000874B1">
            <w:rPr>
              <w:rFonts w:ascii="Arial" w:hAnsi="Arial" w:cs="Arial"/>
            </w:rPr>
            <w:fldChar w:fldCharType="begin"/>
          </w:r>
          <w:r w:rsidRPr="000874B1">
            <w:rPr>
              <w:rFonts w:ascii="Arial" w:hAnsi="Arial" w:cs="Arial"/>
            </w:rPr>
            <w:instrText xml:space="preserve"> TOC \h \u \z \t "Heading 1,1,Heading 2,2,Heading 3,3,"</w:instrText>
          </w:r>
          <w:r w:rsidRPr="000874B1">
            <w:rPr>
              <w:rFonts w:ascii="Arial" w:hAnsi="Arial" w:cs="Arial"/>
            </w:rPr>
            <w:fldChar w:fldCharType="separate"/>
          </w:r>
          <w:hyperlink w:anchor="_Toc238747873" w:history="1">
            <w:r w:rsidR="00E60D63" w:rsidRPr="00CD529A">
              <w:rPr>
                <w:rStyle w:val="Hyperlink"/>
                <w:rFonts w:ascii="Arial" w:hAnsi="Arial" w:cs="Arial"/>
                <w:noProof/>
              </w:rPr>
              <w:t>1. Company description</w:t>
            </w:r>
            <w:r w:rsidR="00E60D63">
              <w:rPr>
                <w:noProof/>
                <w:webHidden/>
              </w:rPr>
              <w:tab/>
            </w:r>
            <w:r w:rsidR="00E60D63">
              <w:rPr>
                <w:noProof/>
                <w:webHidden/>
              </w:rPr>
              <w:fldChar w:fldCharType="begin"/>
            </w:r>
            <w:r w:rsidR="00E60D63">
              <w:rPr>
                <w:noProof/>
                <w:webHidden/>
              </w:rPr>
              <w:instrText xml:space="preserve"> PAGEREF _Toc238747873 \h </w:instrText>
            </w:r>
            <w:r w:rsidR="00E60D63">
              <w:rPr>
                <w:noProof/>
                <w:webHidden/>
              </w:rPr>
            </w:r>
            <w:r w:rsidR="00E60D63">
              <w:rPr>
                <w:noProof/>
                <w:webHidden/>
              </w:rPr>
              <w:fldChar w:fldCharType="separate"/>
            </w:r>
            <w:r w:rsidR="00E60D63">
              <w:rPr>
                <w:noProof/>
                <w:webHidden/>
              </w:rPr>
              <w:t>8</w:t>
            </w:r>
            <w:r w:rsidR="00E60D63">
              <w:rPr>
                <w:noProof/>
                <w:webHidden/>
              </w:rPr>
              <w:fldChar w:fldCharType="end"/>
            </w:r>
          </w:hyperlink>
        </w:p>
        <w:p w14:paraId="10103266" w14:textId="419F43E7"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74" w:history="1">
            <w:r w:rsidRPr="00CD529A">
              <w:rPr>
                <w:rStyle w:val="Hyperlink"/>
                <w:rFonts w:ascii="Arial" w:hAnsi="Arial" w:cs="Arial"/>
                <w:noProof/>
              </w:rPr>
              <w:t>1.1 Business idea, company mission &amp; vision and background of the founders</w:t>
            </w:r>
            <w:r>
              <w:rPr>
                <w:noProof/>
                <w:webHidden/>
              </w:rPr>
              <w:tab/>
            </w:r>
            <w:r>
              <w:rPr>
                <w:noProof/>
                <w:webHidden/>
              </w:rPr>
              <w:fldChar w:fldCharType="begin"/>
            </w:r>
            <w:r>
              <w:rPr>
                <w:noProof/>
                <w:webHidden/>
              </w:rPr>
              <w:instrText xml:space="preserve"> PAGEREF _Toc238747874 \h </w:instrText>
            </w:r>
            <w:r>
              <w:rPr>
                <w:noProof/>
                <w:webHidden/>
              </w:rPr>
            </w:r>
            <w:r>
              <w:rPr>
                <w:noProof/>
                <w:webHidden/>
              </w:rPr>
              <w:fldChar w:fldCharType="separate"/>
            </w:r>
            <w:r>
              <w:rPr>
                <w:noProof/>
                <w:webHidden/>
              </w:rPr>
              <w:t>8</w:t>
            </w:r>
            <w:r>
              <w:rPr>
                <w:noProof/>
                <w:webHidden/>
              </w:rPr>
              <w:fldChar w:fldCharType="end"/>
            </w:r>
          </w:hyperlink>
        </w:p>
        <w:p w14:paraId="586A3A76" w14:textId="1D9AA567"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75" w:history="1">
            <w:r w:rsidRPr="00CD529A">
              <w:rPr>
                <w:rStyle w:val="Hyperlink"/>
                <w:rFonts w:ascii="Arial" w:hAnsi="Arial" w:cs="Arial"/>
                <w:noProof/>
              </w:rPr>
              <w:t>1.2 History and services of the company</w:t>
            </w:r>
            <w:r>
              <w:rPr>
                <w:noProof/>
                <w:webHidden/>
              </w:rPr>
              <w:tab/>
            </w:r>
            <w:r>
              <w:rPr>
                <w:noProof/>
                <w:webHidden/>
              </w:rPr>
              <w:fldChar w:fldCharType="begin"/>
            </w:r>
            <w:r>
              <w:rPr>
                <w:noProof/>
                <w:webHidden/>
              </w:rPr>
              <w:instrText xml:space="preserve"> PAGEREF _Toc238747875 \h </w:instrText>
            </w:r>
            <w:r>
              <w:rPr>
                <w:noProof/>
                <w:webHidden/>
              </w:rPr>
            </w:r>
            <w:r>
              <w:rPr>
                <w:noProof/>
                <w:webHidden/>
              </w:rPr>
              <w:fldChar w:fldCharType="separate"/>
            </w:r>
            <w:r>
              <w:rPr>
                <w:noProof/>
                <w:webHidden/>
              </w:rPr>
              <w:t>10</w:t>
            </w:r>
            <w:r>
              <w:rPr>
                <w:noProof/>
                <w:webHidden/>
              </w:rPr>
              <w:fldChar w:fldCharType="end"/>
            </w:r>
          </w:hyperlink>
        </w:p>
        <w:p w14:paraId="7E519EAD" w14:textId="289B93C0"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76" w:history="1">
            <w:r w:rsidRPr="00CD529A">
              <w:rPr>
                <w:rStyle w:val="Hyperlink"/>
                <w:rFonts w:ascii="Arial" w:hAnsi="Arial" w:cs="Arial"/>
                <w:noProof/>
              </w:rPr>
              <w:t>1.3 Customer problem, market gap and customer group</w:t>
            </w:r>
            <w:r>
              <w:rPr>
                <w:noProof/>
                <w:webHidden/>
              </w:rPr>
              <w:tab/>
            </w:r>
            <w:r>
              <w:rPr>
                <w:noProof/>
                <w:webHidden/>
              </w:rPr>
              <w:fldChar w:fldCharType="begin"/>
            </w:r>
            <w:r>
              <w:rPr>
                <w:noProof/>
                <w:webHidden/>
              </w:rPr>
              <w:instrText xml:space="preserve"> PAGEREF _Toc238747876 \h </w:instrText>
            </w:r>
            <w:r>
              <w:rPr>
                <w:noProof/>
                <w:webHidden/>
              </w:rPr>
            </w:r>
            <w:r>
              <w:rPr>
                <w:noProof/>
                <w:webHidden/>
              </w:rPr>
              <w:fldChar w:fldCharType="separate"/>
            </w:r>
            <w:r>
              <w:rPr>
                <w:noProof/>
                <w:webHidden/>
              </w:rPr>
              <w:t>12</w:t>
            </w:r>
            <w:r>
              <w:rPr>
                <w:noProof/>
                <w:webHidden/>
              </w:rPr>
              <w:fldChar w:fldCharType="end"/>
            </w:r>
          </w:hyperlink>
        </w:p>
        <w:p w14:paraId="1C413C93" w14:textId="0F5919C0"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77" w:history="1">
            <w:r w:rsidRPr="00CD529A">
              <w:rPr>
                <w:rStyle w:val="Hyperlink"/>
                <w:rFonts w:ascii="Arial" w:hAnsi="Arial" w:cs="Arial"/>
                <w:noProof/>
              </w:rPr>
              <w:t>1.4 Legal and ownership structure</w:t>
            </w:r>
            <w:r>
              <w:rPr>
                <w:noProof/>
                <w:webHidden/>
              </w:rPr>
              <w:tab/>
            </w:r>
            <w:r>
              <w:rPr>
                <w:noProof/>
                <w:webHidden/>
              </w:rPr>
              <w:fldChar w:fldCharType="begin"/>
            </w:r>
            <w:r>
              <w:rPr>
                <w:noProof/>
                <w:webHidden/>
              </w:rPr>
              <w:instrText xml:space="preserve"> PAGEREF _Toc238747877 \h </w:instrText>
            </w:r>
            <w:r>
              <w:rPr>
                <w:noProof/>
                <w:webHidden/>
              </w:rPr>
            </w:r>
            <w:r>
              <w:rPr>
                <w:noProof/>
                <w:webHidden/>
              </w:rPr>
              <w:fldChar w:fldCharType="separate"/>
            </w:r>
            <w:r>
              <w:rPr>
                <w:noProof/>
                <w:webHidden/>
              </w:rPr>
              <w:t>14</w:t>
            </w:r>
            <w:r>
              <w:rPr>
                <w:noProof/>
                <w:webHidden/>
              </w:rPr>
              <w:fldChar w:fldCharType="end"/>
            </w:r>
          </w:hyperlink>
        </w:p>
        <w:p w14:paraId="0DBD9245" w14:textId="1C2A1CE2"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78" w:history="1">
            <w:r w:rsidRPr="00CD529A">
              <w:rPr>
                <w:rStyle w:val="Hyperlink"/>
                <w:rFonts w:ascii="Arial" w:hAnsi="Arial" w:cs="Arial"/>
                <w:noProof/>
              </w:rPr>
              <w:t>1.5 Operating model and unique selling proposition (USP)</w:t>
            </w:r>
            <w:r>
              <w:rPr>
                <w:noProof/>
                <w:webHidden/>
              </w:rPr>
              <w:tab/>
            </w:r>
            <w:r>
              <w:rPr>
                <w:noProof/>
                <w:webHidden/>
              </w:rPr>
              <w:fldChar w:fldCharType="begin"/>
            </w:r>
            <w:r>
              <w:rPr>
                <w:noProof/>
                <w:webHidden/>
              </w:rPr>
              <w:instrText xml:space="preserve"> PAGEREF _Toc238747878 \h </w:instrText>
            </w:r>
            <w:r>
              <w:rPr>
                <w:noProof/>
                <w:webHidden/>
              </w:rPr>
            </w:r>
            <w:r>
              <w:rPr>
                <w:noProof/>
                <w:webHidden/>
              </w:rPr>
              <w:fldChar w:fldCharType="separate"/>
            </w:r>
            <w:r>
              <w:rPr>
                <w:noProof/>
                <w:webHidden/>
              </w:rPr>
              <w:t>15</w:t>
            </w:r>
            <w:r>
              <w:rPr>
                <w:noProof/>
                <w:webHidden/>
              </w:rPr>
              <w:fldChar w:fldCharType="end"/>
            </w:r>
          </w:hyperlink>
        </w:p>
        <w:p w14:paraId="3CA123C1" w14:textId="7EC24C3E"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879" w:history="1">
            <w:r w:rsidRPr="00CD529A">
              <w:rPr>
                <w:rStyle w:val="Hyperlink"/>
                <w:rFonts w:ascii="Arial" w:hAnsi="Arial" w:cs="Arial"/>
                <w:noProof/>
              </w:rPr>
              <w:t>2. Market research and validation</w:t>
            </w:r>
            <w:r>
              <w:rPr>
                <w:noProof/>
                <w:webHidden/>
              </w:rPr>
              <w:tab/>
            </w:r>
            <w:r>
              <w:rPr>
                <w:noProof/>
                <w:webHidden/>
              </w:rPr>
              <w:fldChar w:fldCharType="begin"/>
            </w:r>
            <w:r>
              <w:rPr>
                <w:noProof/>
                <w:webHidden/>
              </w:rPr>
              <w:instrText xml:space="preserve"> PAGEREF _Toc238747879 \h </w:instrText>
            </w:r>
            <w:r>
              <w:rPr>
                <w:noProof/>
                <w:webHidden/>
              </w:rPr>
            </w:r>
            <w:r>
              <w:rPr>
                <w:noProof/>
                <w:webHidden/>
              </w:rPr>
              <w:fldChar w:fldCharType="separate"/>
            </w:r>
            <w:r>
              <w:rPr>
                <w:noProof/>
                <w:webHidden/>
              </w:rPr>
              <w:t>17</w:t>
            </w:r>
            <w:r>
              <w:rPr>
                <w:noProof/>
                <w:webHidden/>
              </w:rPr>
              <w:fldChar w:fldCharType="end"/>
            </w:r>
          </w:hyperlink>
        </w:p>
        <w:p w14:paraId="0CE56FEB" w14:textId="6B6EDBC4"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0" w:history="1">
            <w:r w:rsidRPr="00CD529A">
              <w:rPr>
                <w:rStyle w:val="Hyperlink"/>
                <w:rFonts w:ascii="Arial" w:hAnsi="Arial" w:cs="Arial"/>
                <w:noProof/>
              </w:rPr>
              <w:t>2.1 Market position and industry context</w:t>
            </w:r>
            <w:r>
              <w:rPr>
                <w:noProof/>
                <w:webHidden/>
              </w:rPr>
              <w:tab/>
            </w:r>
            <w:r>
              <w:rPr>
                <w:noProof/>
                <w:webHidden/>
              </w:rPr>
              <w:fldChar w:fldCharType="begin"/>
            </w:r>
            <w:r>
              <w:rPr>
                <w:noProof/>
                <w:webHidden/>
              </w:rPr>
              <w:instrText xml:space="preserve"> PAGEREF _Toc238747880 \h </w:instrText>
            </w:r>
            <w:r>
              <w:rPr>
                <w:noProof/>
                <w:webHidden/>
              </w:rPr>
            </w:r>
            <w:r>
              <w:rPr>
                <w:noProof/>
                <w:webHidden/>
              </w:rPr>
              <w:fldChar w:fldCharType="separate"/>
            </w:r>
            <w:r>
              <w:rPr>
                <w:noProof/>
                <w:webHidden/>
              </w:rPr>
              <w:t>17</w:t>
            </w:r>
            <w:r>
              <w:rPr>
                <w:noProof/>
                <w:webHidden/>
              </w:rPr>
              <w:fldChar w:fldCharType="end"/>
            </w:r>
          </w:hyperlink>
        </w:p>
        <w:p w14:paraId="590344D0" w14:textId="59346A76"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1" w:history="1">
            <w:r w:rsidRPr="00CD529A">
              <w:rPr>
                <w:rStyle w:val="Hyperlink"/>
                <w:rFonts w:ascii="Arial" w:hAnsi="Arial" w:cs="Arial"/>
                <w:noProof/>
              </w:rPr>
              <w:t>2.2 Market and consumer trends</w:t>
            </w:r>
            <w:r>
              <w:rPr>
                <w:noProof/>
                <w:webHidden/>
              </w:rPr>
              <w:tab/>
            </w:r>
            <w:r>
              <w:rPr>
                <w:noProof/>
                <w:webHidden/>
              </w:rPr>
              <w:fldChar w:fldCharType="begin"/>
            </w:r>
            <w:r>
              <w:rPr>
                <w:noProof/>
                <w:webHidden/>
              </w:rPr>
              <w:instrText xml:space="preserve"> PAGEREF _Toc238747881 \h </w:instrText>
            </w:r>
            <w:r>
              <w:rPr>
                <w:noProof/>
                <w:webHidden/>
              </w:rPr>
            </w:r>
            <w:r>
              <w:rPr>
                <w:noProof/>
                <w:webHidden/>
              </w:rPr>
              <w:fldChar w:fldCharType="separate"/>
            </w:r>
            <w:r>
              <w:rPr>
                <w:noProof/>
                <w:webHidden/>
              </w:rPr>
              <w:t>18</w:t>
            </w:r>
            <w:r>
              <w:rPr>
                <w:noProof/>
                <w:webHidden/>
              </w:rPr>
              <w:fldChar w:fldCharType="end"/>
            </w:r>
          </w:hyperlink>
        </w:p>
        <w:p w14:paraId="6D73D379" w14:textId="4F57393F"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2" w:history="1">
            <w:r w:rsidRPr="00CD529A">
              <w:rPr>
                <w:rStyle w:val="Hyperlink"/>
                <w:rFonts w:ascii="Arial" w:hAnsi="Arial" w:cs="Arial"/>
                <w:noProof/>
              </w:rPr>
              <w:t>2.3 Competitor activities and pricing context</w:t>
            </w:r>
            <w:r>
              <w:rPr>
                <w:noProof/>
                <w:webHidden/>
              </w:rPr>
              <w:tab/>
            </w:r>
            <w:r>
              <w:rPr>
                <w:noProof/>
                <w:webHidden/>
              </w:rPr>
              <w:fldChar w:fldCharType="begin"/>
            </w:r>
            <w:r>
              <w:rPr>
                <w:noProof/>
                <w:webHidden/>
              </w:rPr>
              <w:instrText xml:space="preserve"> PAGEREF _Toc238747882 \h </w:instrText>
            </w:r>
            <w:r>
              <w:rPr>
                <w:noProof/>
                <w:webHidden/>
              </w:rPr>
            </w:r>
            <w:r>
              <w:rPr>
                <w:noProof/>
                <w:webHidden/>
              </w:rPr>
              <w:fldChar w:fldCharType="separate"/>
            </w:r>
            <w:r>
              <w:rPr>
                <w:noProof/>
                <w:webHidden/>
              </w:rPr>
              <w:t>20</w:t>
            </w:r>
            <w:r>
              <w:rPr>
                <w:noProof/>
                <w:webHidden/>
              </w:rPr>
              <w:fldChar w:fldCharType="end"/>
            </w:r>
          </w:hyperlink>
        </w:p>
        <w:p w14:paraId="0F84C916" w14:textId="77C8C002"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3" w:history="1">
            <w:r w:rsidRPr="00CD529A">
              <w:rPr>
                <w:rStyle w:val="Hyperlink"/>
                <w:rFonts w:ascii="Arial" w:hAnsi="Arial" w:cs="Arial"/>
                <w:noProof/>
              </w:rPr>
              <w:t>2.4 Industry challenges and emerging threats</w:t>
            </w:r>
            <w:r>
              <w:rPr>
                <w:noProof/>
                <w:webHidden/>
              </w:rPr>
              <w:tab/>
            </w:r>
            <w:r>
              <w:rPr>
                <w:noProof/>
                <w:webHidden/>
              </w:rPr>
              <w:fldChar w:fldCharType="begin"/>
            </w:r>
            <w:r>
              <w:rPr>
                <w:noProof/>
                <w:webHidden/>
              </w:rPr>
              <w:instrText xml:space="preserve"> PAGEREF _Toc238747883 \h </w:instrText>
            </w:r>
            <w:r>
              <w:rPr>
                <w:noProof/>
                <w:webHidden/>
              </w:rPr>
            </w:r>
            <w:r>
              <w:rPr>
                <w:noProof/>
                <w:webHidden/>
              </w:rPr>
              <w:fldChar w:fldCharType="separate"/>
            </w:r>
            <w:r>
              <w:rPr>
                <w:noProof/>
                <w:webHidden/>
              </w:rPr>
              <w:t>22</w:t>
            </w:r>
            <w:r>
              <w:rPr>
                <w:noProof/>
                <w:webHidden/>
              </w:rPr>
              <w:fldChar w:fldCharType="end"/>
            </w:r>
          </w:hyperlink>
        </w:p>
        <w:p w14:paraId="74231BD8" w14:textId="695007EE"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4" w:history="1">
            <w:r w:rsidRPr="00CD529A">
              <w:rPr>
                <w:rStyle w:val="Hyperlink"/>
                <w:rFonts w:ascii="Arial" w:hAnsi="Arial" w:cs="Arial"/>
                <w:noProof/>
              </w:rPr>
              <w:t>2.5 Growth opportunity</w:t>
            </w:r>
            <w:r>
              <w:rPr>
                <w:noProof/>
                <w:webHidden/>
              </w:rPr>
              <w:tab/>
            </w:r>
            <w:r>
              <w:rPr>
                <w:noProof/>
                <w:webHidden/>
              </w:rPr>
              <w:fldChar w:fldCharType="begin"/>
            </w:r>
            <w:r>
              <w:rPr>
                <w:noProof/>
                <w:webHidden/>
              </w:rPr>
              <w:instrText xml:space="preserve"> PAGEREF _Toc238747884 \h </w:instrText>
            </w:r>
            <w:r>
              <w:rPr>
                <w:noProof/>
                <w:webHidden/>
              </w:rPr>
            </w:r>
            <w:r>
              <w:rPr>
                <w:noProof/>
                <w:webHidden/>
              </w:rPr>
              <w:fldChar w:fldCharType="separate"/>
            </w:r>
            <w:r>
              <w:rPr>
                <w:noProof/>
                <w:webHidden/>
              </w:rPr>
              <w:t>23</w:t>
            </w:r>
            <w:r>
              <w:rPr>
                <w:noProof/>
                <w:webHidden/>
              </w:rPr>
              <w:fldChar w:fldCharType="end"/>
            </w:r>
          </w:hyperlink>
        </w:p>
        <w:p w14:paraId="01F018EC" w14:textId="2F56375E"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885" w:history="1">
            <w:r w:rsidRPr="00CD529A">
              <w:rPr>
                <w:rStyle w:val="Hyperlink"/>
                <w:rFonts w:ascii="Arial" w:hAnsi="Arial" w:cs="Arial"/>
                <w:noProof/>
              </w:rPr>
              <w:t>3. Business model canvas</w:t>
            </w:r>
            <w:r>
              <w:rPr>
                <w:noProof/>
                <w:webHidden/>
              </w:rPr>
              <w:tab/>
            </w:r>
            <w:r>
              <w:rPr>
                <w:noProof/>
                <w:webHidden/>
              </w:rPr>
              <w:fldChar w:fldCharType="begin"/>
            </w:r>
            <w:r>
              <w:rPr>
                <w:noProof/>
                <w:webHidden/>
              </w:rPr>
              <w:instrText xml:space="preserve"> PAGEREF _Toc238747885 \h </w:instrText>
            </w:r>
            <w:r>
              <w:rPr>
                <w:noProof/>
                <w:webHidden/>
              </w:rPr>
            </w:r>
            <w:r>
              <w:rPr>
                <w:noProof/>
                <w:webHidden/>
              </w:rPr>
              <w:fldChar w:fldCharType="separate"/>
            </w:r>
            <w:r>
              <w:rPr>
                <w:noProof/>
                <w:webHidden/>
              </w:rPr>
              <w:t>25</w:t>
            </w:r>
            <w:r>
              <w:rPr>
                <w:noProof/>
                <w:webHidden/>
              </w:rPr>
              <w:fldChar w:fldCharType="end"/>
            </w:r>
          </w:hyperlink>
        </w:p>
        <w:p w14:paraId="72F8B520" w14:textId="4BC2149A"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6" w:history="1">
            <w:r w:rsidRPr="00CD529A">
              <w:rPr>
                <w:rStyle w:val="Hyperlink"/>
                <w:rFonts w:ascii="Arial" w:hAnsi="Arial" w:cs="Arial"/>
                <w:noProof/>
              </w:rPr>
              <w:t>3.1 Business model canvas</w:t>
            </w:r>
            <w:r>
              <w:rPr>
                <w:noProof/>
                <w:webHidden/>
              </w:rPr>
              <w:tab/>
            </w:r>
            <w:r>
              <w:rPr>
                <w:noProof/>
                <w:webHidden/>
              </w:rPr>
              <w:fldChar w:fldCharType="begin"/>
            </w:r>
            <w:r>
              <w:rPr>
                <w:noProof/>
                <w:webHidden/>
              </w:rPr>
              <w:instrText xml:space="preserve"> PAGEREF _Toc238747886 \h </w:instrText>
            </w:r>
            <w:r>
              <w:rPr>
                <w:noProof/>
                <w:webHidden/>
              </w:rPr>
            </w:r>
            <w:r>
              <w:rPr>
                <w:noProof/>
                <w:webHidden/>
              </w:rPr>
              <w:fldChar w:fldCharType="separate"/>
            </w:r>
            <w:r>
              <w:rPr>
                <w:noProof/>
                <w:webHidden/>
              </w:rPr>
              <w:t>25</w:t>
            </w:r>
            <w:r>
              <w:rPr>
                <w:noProof/>
                <w:webHidden/>
              </w:rPr>
              <w:fldChar w:fldCharType="end"/>
            </w:r>
          </w:hyperlink>
        </w:p>
        <w:p w14:paraId="4A4990F3" w14:textId="7D2CB672"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7" w:history="1">
            <w:r w:rsidRPr="00CD529A">
              <w:rPr>
                <w:rStyle w:val="Hyperlink"/>
                <w:rFonts w:ascii="Arial" w:hAnsi="Arial" w:cs="Arial"/>
                <w:noProof/>
              </w:rPr>
              <w:t>3.2 Analysis of the Business Model Canvas</w:t>
            </w:r>
            <w:r>
              <w:rPr>
                <w:noProof/>
                <w:webHidden/>
              </w:rPr>
              <w:tab/>
            </w:r>
            <w:r>
              <w:rPr>
                <w:noProof/>
                <w:webHidden/>
              </w:rPr>
              <w:fldChar w:fldCharType="begin"/>
            </w:r>
            <w:r>
              <w:rPr>
                <w:noProof/>
                <w:webHidden/>
              </w:rPr>
              <w:instrText xml:space="preserve"> PAGEREF _Toc238747887 \h </w:instrText>
            </w:r>
            <w:r>
              <w:rPr>
                <w:noProof/>
                <w:webHidden/>
              </w:rPr>
            </w:r>
            <w:r>
              <w:rPr>
                <w:noProof/>
                <w:webHidden/>
              </w:rPr>
              <w:fldChar w:fldCharType="separate"/>
            </w:r>
            <w:r>
              <w:rPr>
                <w:noProof/>
                <w:webHidden/>
              </w:rPr>
              <w:t>27</w:t>
            </w:r>
            <w:r>
              <w:rPr>
                <w:noProof/>
                <w:webHidden/>
              </w:rPr>
              <w:fldChar w:fldCharType="end"/>
            </w:r>
          </w:hyperlink>
        </w:p>
        <w:p w14:paraId="034AA2A8" w14:textId="008687B4"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888" w:history="1">
            <w:r w:rsidRPr="00CD529A">
              <w:rPr>
                <w:rStyle w:val="Hyperlink"/>
                <w:rFonts w:ascii="Arial" w:hAnsi="Arial" w:cs="Arial"/>
                <w:noProof/>
              </w:rPr>
              <w:t>4. Marketing and sales strategy</w:t>
            </w:r>
            <w:r>
              <w:rPr>
                <w:noProof/>
                <w:webHidden/>
              </w:rPr>
              <w:tab/>
            </w:r>
            <w:r>
              <w:rPr>
                <w:noProof/>
                <w:webHidden/>
              </w:rPr>
              <w:fldChar w:fldCharType="begin"/>
            </w:r>
            <w:r>
              <w:rPr>
                <w:noProof/>
                <w:webHidden/>
              </w:rPr>
              <w:instrText xml:space="preserve"> PAGEREF _Toc238747888 \h </w:instrText>
            </w:r>
            <w:r>
              <w:rPr>
                <w:noProof/>
                <w:webHidden/>
              </w:rPr>
            </w:r>
            <w:r>
              <w:rPr>
                <w:noProof/>
                <w:webHidden/>
              </w:rPr>
              <w:fldChar w:fldCharType="separate"/>
            </w:r>
            <w:r>
              <w:rPr>
                <w:noProof/>
                <w:webHidden/>
              </w:rPr>
              <w:t>32</w:t>
            </w:r>
            <w:r>
              <w:rPr>
                <w:noProof/>
                <w:webHidden/>
              </w:rPr>
              <w:fldChar w:fldCharType="end"/>
            </w:r>
          </w:hyperlink>
        </w:p>
        <w:p w14:paraId="614EBB7B" w14:textId="4D4E5525"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89" w:history="1">
            <w:r w:rsidRPr="00CD529A">
              <w:rPr>
                <w:rStyle w:val="Hyperlink"/>
                <w:rFonts w:ascii="Arial" w:hAnsi="Arial" w:cs="Arial"/>
                <w:noProof/>
              </w:rPr>
              <w:t>4.1 Current marketing and sales approaches</w:t>
            </w:r>
            <w:r>
              <w:rPr>
                <w:noProof/>
                <w:webHidden/>
              </w:rPr>
              <w:tab/>
            </w:r>
            <w:r>
              <w:rPr>
                <w:noProof/>
                <w:webHidden/>
              </w:rPr>
              <w:fldChar w:fldCharType="begin"/>
            </w:r>
            <w:r>
              <w:rPr>
                <w:noProof/>
                <w:webHidden/>
              </w:rPr>
              <w:instrText xml:space="preserve"> PAGEREF _Toc238747889 \h </w:instrText>
            </w:r>
            <w:r>
              <w:rPr>
                <w:noProof/>
                <w:webHidden/>
              </w:rPr>
            </w:r>
            <w:r>
              <w:rPr>
                <w:noProof/>
                <w:webHidden/>
              </w:rPr>
              <w:fldChar w:fldCharType="separate"/>
            </w:r>
            <w:r>
              <w:rPr>
                <w:noProof/>
                <w:webHidden/>
              </w:rPr>
              <w:t>32</w:t>
            </w:r>
            <w:r>
              <w:rPr>
                <w:noProof/>
                <w:webHidden/>
              </w:rPr>
              <w:fldChar w:fldCharType="end"/>
            </w:r>
          </w:hyperlink>
        </w:p>
        <w:p w14:paraId="247B3D39" w14:textId="1E4546FC"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0" w:history="1">
            <w:r w:rsidRPr="00CD529A">
              <w:rPr>
                <w:rStyle w:val="Hyperlink"/>
                <w:rFonts w:ascii="Arial" w:hAnsi="Arial" w:cs="Arial"/>
                <w:noProof/>
              </w:rPr>
              <w:t>4.2 Current target market and consumer profile</w:t>
            </w:r>
            <w:r>
              <w:rPr>
                <w:noProof/>
                <w:webHidden/>
              </w:rPr>
              <w:tab/>
            </w:r>
            <w:r>
              <w:rPr>
                <w:noProof/>
                <w:webHidden/>
              </w:rPr>
              <w:fldChar w:fldCharType="begin"/>
            </w:r>
            <w:r>
              <w:rPr>
                <w:noProof/>
                <w:webHidden/>
              </w:rPr>
              <w:instrText xml:space="preserve"> PAGEREF _Toc238747890 \h </w:instrText>
            </w:r>
            <w:r>
              <w:rPr>
                <w:noProof/>
                <w:webHidden/>
              </w:rPr>
            </w:r>
            <w:r>
              <w:rPr>
                <w:noProof/>
                <w:webHidden/>
              </w:rPr>
              <w:fldChar w:fldCharType="separate"/>
            </w:r>
            <w:r>
              <w:rPr>
                <w:noProof/>
                <w:webHidden/>
              </w:rPr>
              <w:t>32</w:t>
            </w:r>
            <w:r>
              <w:rPr>
                <w:noProof/>
                <w:webHidden/>
              </w:rPr>
              <w:fldChar w:fldCharType="end"/>
            </w:r>
          </w:hyperlink>
        </w:p>
        <w:p w14:paraId="26E86E87" w14:textId="20B6BF78"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1" w:history="1">
            <w:r w:rsidRPr="00CD529A">
              <w:rPr>
                <w:rStyle w:val="Hyperlink"/>
                <w:rFonts w:ascii="Arial" w:hAnsi="Arial" w:cs="Arial"/>
                <w:noProof/>
              </w:rPr>
              <w:t>4.3 Positioning strategy</w:t>
            </w:r>
            <w:r>
              <w:rPr>
                <w:noProof/>
                <w:webHidden/>
              </w:rPr>
              <w:tab/>
            </w:r>
            <w:r>
              <w:rPr>
                <w:noProof/>
                <w:webHidden/>
              </w:rPr>
              <w:fldChar w:fldCharType="begin"/>
            </w:r>
            <w:r>
              <w:rPr>
                <w:noProof/>
                <w:webHidden/>
              </w:rPr>
              <w:instrText xml:space="preserve"> PAGEREF _Toc238747891 \h </w:instrText>
            </w:r>
            <w:r>
              <w:rPr>
                <w:noProof/>
                <w:webHidden/>
              </w:rPr>
            </w:r>
            <w:r>
              <w:rPr>
                <w:noProof/>
                <w:webHidden/>
              </w:rPr>
              <w:fldChar w:fldCharType="separate"/>
            </w:r>
            <w:r>
              <w:rPr>
                <w:noProof/>
                <w:webHidden/>
              </w:rPr>
              <w:t>36</w:t>
            </w:r>
            <w:r>
              <w:rPr>
                <w:noProof/>
                <w:webHidden/>
              </w:rPr>
              <w:fldChar w:fldCharType="end"/>
            </w:r>
          </w:hyperlink>
        </w:p>
        <w:p w14:paraId="3DE4FB13" w14:textId="2234A59B"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2" w:history="1">
            <w:r w:rsidRPr="00CD529A">
              <w:rPr>
                <w:rStyle w:val="Hyperlink"/>
                <w:rFonts w:ascii="Arial" w:hAnsi="Arial" w:cs="Arial"/>
                <w:noProof/>
              </w:rPr>
              <w:t>4.4 Pricing approach</w:t>
            </w:r>
            <w:r>
              <w:rPr>
                <w:noProof/>
                <w:webHidden/>
              </w:rPr>
              <w:tab/>
            </w:r>
            <w:r>
              <w:rPr>
                <w:noProof/>
                <w:webHidden/>
              </w:rPr>
              <w:fldChar w:fldCharType="begin"/>
            </w:r>
            <w:r>
              <w:rPr>
                <w:noProof/>
                <w:webHidden/>
              </w:rPr>
              <w:instrText xml:space="preserve"> PAGEREF _Toc238747892 \h </w:instrText>
            </w:r>
            <w:r>
              <w:rPr>
                <w:noProof/>
                <w:webHidden/>
              </w:rPr>
            </w:r>
            <w:r>
              <w:rPr>
                <w:noProof/>
                <w:webHidden/>
              </w:rPr>
              <w:fldChar w:fldCharType="separate"/>
            </w:r>
            <w:r>
              <w:rPr>
                <w:noProof/>
                <w:webHidden/>
              </w:rPr>
              <w:t>36</w:t>
            </w:r>
            <w:r>
              <w:rPr>
                <w:noProof/>
                <w:webHidden/>
              </w:rPr>
              <w:fldChar w:fldCharType="end"/>
            </w:r>
          </w:hyperlink>
        </w:p>
        <w:p w14:paraId="1480CD10" w14:textId="2208059F"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3" w:history="1">
            <w:r w:rsidRPr="00CD529A">
              <w:rPr>
                <w:rStyle w:val="Hyperlink"/>
                <w:rFonts w:ascii="Arial" w:hAnsi="Arial" w:cs="Arial"/>
                <w:noProof/>
              </w:rPr>
              <w:t>4.5 Branding strategy and Sales channels</w:t>
            </w:r>
            <w:r>
              <w:rPr>
                <w:noProof/>
                <w:webHidden/>
              </w:rPr>
              <w:tab/>
            </w:r>
            <w:r>
              <w:rPr>
                <w:noProof/>
                <w:webHidden/>
              </w:rPr>
              <w:fldChar w:fldCharType="begin"/>
            </w:r>
            <w:r>
              <w:rPr>
                <w:noProof/>
                <w:webHidden/>
              </w:rPr>
              <w:instrText xml:space="preserve"> PAGEREF _Toc238747893 \h </w:instrText>
            </w:r>
            <w:r>
              <w:rPr>
                <w:noProof/>
                <w:webHidden/>
              </w:rPr>
            </w:r>
            <w:r>
              <w:rPr>
                <w:noProof/>
                <w:webHidden/>
              </w:rPr>
              <w:fldChar w:fldCharType="separate"/>
            </w:r>
            <w:r>
              <w:rPr>
                <w:noProof/>
                <w:webHidden/>
              </w:rPr>
              <w:t>37</w:t>
            </w:r>
            <w:r>
              <w:rPr>
                <w:noProof/>
                <w:webHidden/>
              </w:rPr>
              <w:fldChar w:fldCharType="end"/>
            </w:r>
          </w:hyperlink>
        </w:p>
        <w:p w14:paraId="2C47AB64" w14:textId="4707F84A"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4" w:history="1">
            <w:r w:rsidRPr="00CD529A">
              <w:rPr>
                <w:rStyle w:val="Hyperlink"/>
                <w:rFonts w:ascii="Arial" w:hAnsi="Arial" w:cs="Arial"/>
                <w:noProof/>
              </w:rPr>
              <w:t>4.6 Promotion and digital marketing</w:t>
            </w:r>
            <w:r>
              <w:rPr>
                <w:noProof/>
                <w:webHidden/>
              </w:rPr>
              <w:tab/>
            </w:r>
            <w:r>
              <w:rPr>
                <w:noProof/>
                <w:webHidden/>
              </w:rPr>
              <w:fldChar w:fldCharType="begin"/>
            </w:r>
            <w:r>
              <w:rPr>
                <w:noProof/>
                <w:webHidden/>
              </w:rPr>
              <w:instrText xml:space="preserve"> PAGEREF _Toc238747894 \h </w:instrText>
            </w:r>
            <w:r>
              <w:rPr>
                <w:noProof/>
                <w:webHidden/>
              </w:rPr>
            </w:r>
            <w:r>
              <w:rPr>
                <w:noProof/>
                <w:webHidden/>
              </w:rPr>
              <w:fldChar w:fldCharType="separate"/>
            </w:r>
            <w:r>
              <w:rPr>
                <w:noProof/>
                <w:webHidden/>
              </w:rPr>
              <w:t>38</w:t>
            </w:r>
            <w:r>
              <w:rPr>
                <w:noProof/>
                <w:webHidden/>
              </w:rPr>
              <w:fldChar w:fldCharType="end"/>
            </w:r>
          </w:hyperlink>
        </w:p>
        <w:p w14:paraId="5486E73B" w14:textId="32CB50BD"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5" w:history="1">
            <w:r w:rsidRPr="00CD529A">
              <w:rPr>
                <w:rStyle w:val="Hyperlink"/>
                <w:rFonts w:ascii="Arial" w:hAnsi="Arial" w:cs="Arial"/>
                <w:noProof/>
              </w:rPr>
              <w:t>4.7 Customer acquisition and retention</w:t>
            </w:r>
            <w:r>
              <w:rPr>
                <w:noProof/>
                <w:webHidden/>
              </w:rPr>
              <w:tab/>
            </w:r>
            <w:r>
              <w:rPr>
                <w:noProof/>
                <w:webHidden/>
              </w:rPr>
              <w:fldChar w:fldCharType="begin"/>
            </w:r>
            <w:r>
              <w:rPr>
                <w:noProof/>
                <w:webHidden/>
              </w:rPr>
              <w:instrText xml:space="preserve"> PAGEREF _Toc238747895 \h </w:instrText>
            </w:r>
            <w:r>
              <w:rPr>
                <w:noProof/>
                <w:webHidden/>
              </w:rPr>
            </w:r>
            <w:r>
              <w:rPr>
                <w:noProof/>
                <w:webHidden/>
              </w:rPr>
              <w:fldChar w:fldCharType="separate"/>
            </w:r>
            <w:r>
              <w:rPr>
                <w:noProof/>
                <w:webHidden/>
              </w:rPr>
              <w:t>38</w:t>
            </w:r>
            <w:r>
              <w:rPr>
                <w:noProof/>
                <w:webHidden/>
              </w:rPr>
              <w:fldChar w:fldCharType="end"/>
            </w:r>
          </w:hyperlink>
        </w:p>
        <w:p w14:paraId="56619C59" w14:textId="3F2CA4BE"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6" w:history="1">
            <w:r w:rsidRPr="00CD529A">
              <w:rPr>
                <w:rStyle w:val="Hyperlink"/>
                <w:rFonts w:ascii="Arial" w:hAnsi="Arial" w:cs="Arial"/>
                <w:noProof/>
              </w:rPr>
              <w:t>4.8 Sales and growth targets</w:t>
            </w:r>
            <w:r>
              <w:rPr>
                <w:noProof/>
                <w:webHidden/>
              </w:rPr>
              <w:tab/>
            </w:r>
            <w:r>
              <w:rPr>
                <w:noProof/>
                <w:webHidden/>
              </w:rPr>
              <w:fldChar w:fldCharType="begin"/>
            </w:r>
            <w:r>
              <w:rPr>
                <w:noProof/>
                <w:webHidden/>
              </w:rPr>
              <w:instrText xml:space="preserve"> PAGEREF _Toc238747896 \h </w:instrText>
            </w:r>
            <w:r>
              <w:rPr>
                <w:noProof/>
                <w:webHidden/>
              </w:rPr>
            </w:r>
            <w:r>
              <w:rPr>
                <w:noProof/>
                <w:webHidden/>
              </w:rPr>
              <w:fldChar w:fldCharType="separate"/>
            </w:r>
            <w:r>
              <w:rPr>
                <w:noProof/>
                <w:webHidden/>
              </w:rPr>
              <w:t>39</w:t>
            </w:r>
            <w:r>
              <w:rPr>
                <w:noProof/>
                <w:webHidden/>
              </w:rPr>
              <w:fldChar w:fldCharType="end"/>
            </w:r>
          </w:hyperlink>
        </w:p>
        <w:p w14:paraId="79B7DAF8" w14:textId="08C7E394"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897" w:history="1">
            <w:r w:rsidRPr="00CD529A">
              <w:rPr>
                <w:rStyle w:val="Hyperlink"/>
                <w:rFonts w:ascii="Arial" w:hAnsi="Arial" w:cs="Arial"/>
                <w:noProof/>
              </w:rPr>
              <w:t>5. Operation plan</w:t>
            </w:r>
            <w:r>
              <w:rPr>
                <w:noProof/>
                <w:webHidden/>
              </w:rPr>
              <w:tab/>
            </w:r>
            <w:r>
              <w:rPr>
                <w:noProof/>
                <w:webHidden/>
              </w:rPr>
              <w:fldChar w:fldCharType="begin"/>
            </w:r>
            <w:r>
              <w:rPr>
                <w:noProof/>
                <w:webHidden/>
              </w:rPr>
              <w:instrText xml:space="preserve"> PAGEREF _Toc238747897 \h </w:instrText>
            </w:r>
            <w:r>
              <w:rPr>
                <w:noProof/>
                <w:webHidden/>
              </w:rPr>
            </w:r>
            <w:r>
              <w:rPr>
                <w:noProof/>
                <w:webHidden/>
              </w:rPr>
              <w:fldChar w:fldCharType="separate"/>
            </w:r>
            <w:r>
              <w:rPr>
                <w:noProof/>
                <w:webHidden/>
              </w:rPr>
              <w:t>40</w:t>
            </w:r>
            <w:r>
              <w:rPr>
                <w:noProof/>
                <w:webHidden/>
              </w:rPr>
              <w:fldChar w:fldCharType="end"/>
            </w:r>
          </w:hyperlink>
        </w:p>
        <w:p w14:paraId="1D5857BA" w14:textId="791D4F47"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8" w:history="1">
            <w:r w:rsidRPr="00CD529A">
              <w:rPr>
                <w:rStyle w:val="Hyperlink"/>
                <w:rFonts w:ascii="Arial" w:hAnsi="Arial" w:cs="Arial"/>
                <w:noProof/>
              </w:rPr>
              <w:t>5.1 Current operations and its strength and weaknesses areas</w:t>
            </w:r>
            <w:r>
              <w:rPr>
                <w:noProof/>
                <w:webHidden/>
              </w:rPr>
              <w:tab/>
            </w:r>
            <w:r>
              <w:rPr>
                <w:noProof/>
                <w:webHidden/>
              </w:rPr>
              <w:fldChar w:fldCharType="begin"/>
            </w:r>
            <w:r>
              <w:rPr>
                <w:noProof/>
                <w:webHidden/>
              </w:rPr>
              <w:instrText xml:space="preserve"> PAGEREF _Toc238747898 \h </w:instrText>
            </w:r>
            <w:r>
              <w:rPr>
                <w:noProof/>
                <w:webHidden/>
              </w:rPr>
            </w:r>
            <w:r>
              <w:rPr>
                <w:noProof/>
                <w:webHidden/>
              </w:rPr>
              <w:fldChar w:fldCharType="separate"/>
            </w:r>
            <w:r>
              <w:rPr>
                <w:noProof/>
                <w:webHidden/>
              </w:rPr>
              <w:t>40</w:t>
            </w:r>
            <w:r>
              <w:rPr>
                <w:noProof/>
                <w:webHidden/>
              </w:rPr>
              <w:fldChar w:fldCharType="end"/>
            </w:r>
          </w:hyperlink>
        </w:p>
        <w:p w14:paraId="612A4951" w14:textId="20C74C98"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899" w:history="1">
            <w:r w:rsidRPr="00CD529A">
              <w:rPr>
                <w:rStyle w:val="Hyperlink"/>
                <w:rFonts w:ascii="Arial" w:hAnsi="Arial" w:cs="Arial"/>
                <w:noProof/>
              </w:rPr>
              <w:t>5.2 Involved departments, suppliers and strategic partners</w:t>
            </w:r>
            <w:r>
              <w:rPr>
                <w:noProof/>
                <w:webHidden/>
              </w:rPr>
              <w:tab/>
            </w:r>
            <w:r>
              <w:rPr>
                <w:noProof/>
                <w:webHidden/>
              </w:rPr>
              <w:fldChar w:fldCharType="begin"/>
            </w:r>
            <w:r>
              <w:rPr>
                <w:noProof/>
                <w:webHidden/>
              </w:rPr>
              <w:instrText xml:space="preserve"> PAGEREF _Toc238747899 \h </w:instrText>
            </w:r>
            <w:r>
              <w:rPr>
                <w:noProof/>
                <w:webHidden/>
              </w:rPr>
            </w:r>
            <w:r>
              <w:rPr>
                <w:noProof/>
                <w:webHidden/>
              </w:rPr>
              <w:fldChar w:fldCharType="separate"/>
            </w:r>
            <w:r>
              <w:rPr>
                <w:noProof/>
                <w:webHidden/>
              </w:rPr>
              <w:t>41</w:t>
            </w:r>
            <w:r>
              <w:rPr>
                <w:noProof/>
                <w:webHidden/>
              </w:rPr>
              <w:fldChar w:fldCharType="end"/>
            </w:r>
          </w:hyperlink>
        </w:p>
        <w:p w14:paraId="2E4BA4F5" w14:textId="50A0669C"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0" w:history="1">
            <w:r w:rsidRPr="00CD529A">
              <w:rPr>
                <w:rStyle w:val="Hyperlink"/>
                <w:rFonts w:ascii="Arial" w:hAnsi="Arial" w:cs="Arial"/>
                <w:noProof/>
              </w:rPr>
              <w:t>5.3 Technology and equipment and contribution in delivery process</w:t>
            </w:r>
            <w:r>
              <w:rPr>
                <w:noProof/>
                <w:webHidden/>
              </w:rPr>
              <w:tab/>
            </w:r>
            <w:r>
              <w:rPr>
                <w:noProof/>
                <w:webHidden/>
              </w:rPr>
              <w:fldChar w:fldCharType="begin"/>
            </w:r>
            <w:r>
              <w:rPr>
                <w:noProof/>
                <w:webHidden/>
              </w:rPr>
              <w:instrText xml:space="preserve"> PAGEREF _Toc238747900 \h </w:instrText>
            </w:r>
            <w:r>
              <w:rPr>
                <w:noProof/>
                <w:webHidden/>
              </w:rPr>
            </w:r>
            <w:r>
              <w:rPr>
                <w:noProof/>
                <w:webHidden/>
              </w:rPr>
              <w:fldChar w:fldCharType="separate"/>
            </w:r>
            <w:r>
              <w:rPr>
                <w:noProof/>
                <w:webHidden/>
              </w:rPr>
              <w:t>42</w:t>
            </w:r>
            <w:r>
              <w:rPr>
                <w:noProof/>
                <w:webHidden/>
              </w:rPr>
              <w:fldChar w:fldCharType="end"/>
            </w:r>
          </w:hyperlink>
        </w:p>
        <w:p w14:paraId="27042080" w14:textId="2ACD5F25"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1" w:history="1">
            <w:r w:rsidRPr="00CD529A">
              <w:rPr>
                <w:rStyle w:val="Hyperlink"/>
                <w:rFonts w:ascii="Arial" w:hAnsi="Arial" w:cs="Arial"/>
                <w:noProof/>
              </w:rPr>
              <w:t>5.4 Quality control and customer service</w:t>
            </w:r>
            <w:r>
              <w:rPr>
                <w:noProof/>
                <w:webHidden/>
              </w:rPr>
              <w:tab/>
            </w:r>
            <w:r>
              <w:rPr>
                <w:noProof/>
                <w:webHidden/>
              </w:rPr>
              <w:fldChar w:fldCharType="begin"/>
            </w:r>
            <w:r>
              <w:rPr>
                <w:noProof/>
                <w:webHidden/>
              </w:rPr>
              <w:instrText xml:space="preserve"> PAGEREF _Toc238747901 \h </w:instrText>
            </w:r>
            <w:r>
              <w:rPr>
                <w:noProof/>
                <w:webHidden/>
              </w:rPr>
            </w:r>
            <w:r>
              <w:rPr>
                <w:noProof/>
                <w:webHidden/>
              </w:rPr>
              <w:fldChar w:fldCharType="separate"/>
            </w:r>
            <w:r>
              <w:rPr>
                <w:noProof/>
                <w:webHidden/>
              </w:rPr>
              <w:t>43</w:t>
            </w:r>
            <w:r>
              <w:rPr>
                <w:noProof/>
                <w:webHidden/>
              </w:rPr>
              <w:fldChar w:fldCharType="end"/>
            </w:r>
          </w:hyperlink>
        </w:p>
        <w:p w14:paraId="645F8BA4" w14:textId="429D9813"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2" w:history="1">
            <w:r w:rsidRPr="00CD529A">
              <w:rPr>
                <w:rStyle w:val="Hyperlink"/>
                <w:rFonts w:ascii="Arial" w:hAnsi="Arial" w:cs="Arial"/>
                <w:noProof/>
              </w:rPr>
              <w:t>5.5 Regulatory requirement and potential operational enhancements</w:t>
            </w:r>
            <w:r>
              <w:rPr>
                <w:noProof/>
                <w:webHidden/>
              </w:rPr>
              <w:tab/>
            </w:r>
            <w:r>
              <w:rPr>
                <w:noProof/>
                <w:webHidden/>
              </w:rPr>
              <w:fldChar w:fldCharType="begin"/>
            </w:r>
            <w:r>
              <w:rPr>
                <w:noProof/>
                <w:webHidden/>
              </w:rPr>
              <w:instrText xml:space="preserve"> PAGEREF _Toc238747902 \h </w:instrText>
            </w:r>
            <w:r>
              <w:rPr>
                <w:noProof/>
                <w:webHidden/>
              </w:rPr>
            </w:r>
            <w:r>
              <w:rPr>
                <w:noProof/>
                <w:webHidden/>
              </w:rPr>
              <w:fldChar w:fldCharType="separate"/>
            </w:r>
            <w:r>
              <w:rPr>
                <w:noProof/>
                <w:webHidden/>
              </w:rPr>
              <w:t>44</w:t>
            </w:r>
            <w:r>
              <w:rPr>
                <w:noProof/>
                <w:webHidden/>
              </w:rPr>
              <w:fldChar w:fldCharType="end"/>
            </w:r>
          </w:hyperlink>
        </w:p>
        <w:p w14:paraId="407CF4CF" w14:textId="55767316"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903" w:history="1">
            <w:r w:rsidRPr="00CD529A">
              <w:rPr>
                <w:rStyle w:val="Hyperlink"/>
                <w:rFonts w:ascii="Arial" w:hAnsi="Arial" w:cs="Arial"/>
                <w:noProof/>
              </w:rPr>
              <w:t>6. Human resource capital allocation</w:t>
            </w:r>
            <w:r>
              <w:rPr>
                <w:noProof/>
                <w:webHidden/>
              </w:rPr>
              <w:tab/>
            </w:r>
            <w:r>
              <w:rPr>
                <w:noProof/>
                <w:webHidden/>
              </w:rPr>
              <w:fldChar w:fldCharType="begin"/>
            </w:r>
            <w:r>
              <w:rPr>
                <w:noProof/>
                <w:webHidden/>
              </w:rPr>
              <w:instrText xml:space="preserve"> PAGEREF _Toc238747903 \h </w:instrText>
            </w:r>
            <w:r>
              <w:rPr>
                <w:noProof/>
                <w:webHidden/>
              </w:rPr>
            </w:r>
            <w:r>
              <w:rPr>
                <w:noProof/>
                <w:webHidden/>
              </w:rPr>
              <w:fldChar w:fldCharType="separate"/>
            </w:r>
            <w:r>
              <w:rPr>
                <w:noProof/>
                <w:webHidden/>
              </w:rPr>
              <w:t>47</w:t>
            </w:r>
            <w:r>
              <w:rPr>
                <w:noProof/>
                <w:webHidden/>
              </w:rPr>
              <w:fldChar w:fldCharType="end"/>
            </w:r>
          </w:hyperlink>
        </w:p>
        <w:p w14:paraId="14C88810" w14:textId="33914976"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4" w:history="1">
            <w:r w:rsidRPr="00CD529A">
              <w:rPr>
                <w:rStyle w:val="Hyperlink"/>
                <w:rFonts w:ascii="Arial" w:hAnsi="Arial" w:cs="Arial"/>
                <w:noProof/>
              </w:rPr>
              <w:t>6.1 Current Staffing Structure and organisational growth of Ocado</w:t>
            </w:r>
            <w:r>
              <w:rPr>
                <w:noProof/>
                <w:webHidden/>
              </w:rPr>
              <w:tab/>
            </w:r>
            <w:r>
              <w:rPr>
                <w:noProof/>
                <w:webHidden/>
              </w:rPr>
              <w:fldChar w:fldCharType="begin"/>
            </w:r>
            <w:r>
              <w:rPr>
                <w:noProof/>
                <w:webHidden/>
              </w:rPr>
              <w:instrText xml:space="preserve"> PAGEREF _Toc238747904 \h </w:instrText>
            </w:r>
            <w:r>
              <w:rPr>
                <w:noProof/>
                <w:webHidden/>
              </w:rPr>
            </w:r>
            <w:r>
              <w:rPr>
                <w:noProof/>
                <w:webHidden/>
              </w:rPr>
              <w:fldChar w:fldCharType="separate"/>
            </w:r>
            <w:r>
              <w:rPr>
                <w:noProof/>
                <w:webHidden/>
              </w:rPr>
              <w:t>47</w:t>
            </w:r>
            <w:r>
              <w:rPr>
                <w:noProof/>
                <w:webHidden/>
              </w:rPr>
              <w:fldChar w:fldCharType="end"/>
            </w:r>
          </w:hyperlink>
        </w:p>
        <w:p w14:paraId="6C187FA3" w14:textId="31478E61"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5" w:history="1">
            <w:r w:rsidRPr="00CD529A">
              <w:rPr>
                <w:rStyle w:val="Hyperlink"/>
                <w:rFonts w:ascii="Arial" w:hAnsi="Arial" w:cs="Arial"/>
                <w:noProof/>
              </w:rPr>
              <w:t>6.2 Management responsibilities and department structures</w:t>
            </w:r>
            <w:r>
              <w:rPr>
                <w:noProof/>
                <w:webHidden/>
              </w:rPr>
              <w:tab/>
            </w:r>
            <w:r>
              <w:rPr>
                <w:noProof/>
                <w:webHidden/>
              </w:rPr>
              <w:fldChar w:fldCharType="begin"/>
            </w:r>
            <w:r>
              <w:rPr>
                <w:noProof/>
                <w:webHidden/>
              </w:rPr>
              <w:instrText xml:space="preserve"> PAGEREF _Toc238747905 \h </w:instrText>
            </w:r>
            <w:r>
              <w:rPr>
                <w:noProof/>
                <w:webHidden/>
              </w:rPr>
            </w:r>
            <w:r>
              <w:rPr>
                <w:noProof/>
                <w:webHidden/>
              </w:rPr>
              <w:fldChar w:fldCharType="separate"/>
            </w:r>
            <w:r>
              <w:rPr>
                <w:noProof/>
                <w:webHidden/>
              </w:rPr>
              <w:t>48</w:t>
            </w:r>
            <w:r>
              <w:rPr>
                <w:noProof/>
                <w:webHidden/>
              </w:rPr>
              <w:fldChar w:fldCharType="end"/>
            </w:r>
          </w:hyperlink>
        </w:p>
        <w:p w14:paraId="02E58867" w14:textId="7ADECFC3"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6" w:history="1">
            <w:r w:rsidRPr="00CD529A">
              <w:rPr>
                <w:rStyle w:val="Hyperlink"/>
                <w:rFonts w:ascii="Arial" w:hAnsi="Arial" w:cs="Arial"/>
                <w:noProof/>
              </w:rPr>
              <w:t>6.3 Skills gap and recommendation</w:t>
            </w:r>
            <w:r>
              <w:rPr>
                <w:noProof/>
                <w:webHidden/>
              </w:rPr>
              <w:tab/>
            </w:r>
            <w:r>
              <w:rPr>
                <w:noProof/>
                <w:webHidden/>
              </w:rPr>
              <w:fldChar w:fldCharType="begin"/>
            </w:r>
            <w:r>
              <w:rPr>
                <w:noProof/>
                <w:webHidden/>
              </w:rPr>
              <w:instrText xml:space="preserve"> PAGEREF _Toc238747906 \h </w:instrText>
            </w:r>
            <w:r>
              <w:rPr>
                <w:noProof/>
                <w:webHidden/>
              </w:rPr>
            </w:r>
            <w:r>
              <w:rPr>
                <w:noProof/>
                <w:webHidden/>
              </w:rPr>
              <w:fldChar w:fldCharType="separate"/>
            </w:r>
            <w:r>
              <w:rPr>
                <w:noProof/>
                <w:webHidden/>
              </w:rPr>
              <w:t>49</w:t>
            </w:r>
            <w:r>
              <w:rPr>
                <w:noProof/>
                <w:webHidden/>
              </w:rPr>
              <w:fldChar w:fldCharType="end"/>
            </w:r>
          </w:hyperlink>
        </w:p>
        <w:p w14:paraId="3AAE9862" w14:textId="277EE9A8"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7" w:history="1">
            <w:r w:rsidRPr="00CD529A">
              <w:rPr>
                <w:rStyle w:val="Hyperlink"/>
                <w:rFonts w:ascii="Arial" w:hAnsi="Arial" w:cs="Arial"/>
                <w:noProof/>
              </w:rPr>
              <w:t>6.4 Human Resource Capital Allocation Plan</w:t>
            </w:r>
            <w:r>
              <w:rPr>
                <w:noProof/>
                <w:webHidden/>
              </w:rPr>
              <w:tab/>
            </w:r>
            <w:r>
              <w:rPr>
                <w:noProof/>
                <w:webHidden/>
              </w:rPr>
              <w:fldChar w:fldCharType="begin"/>
            </w:r>
            <w:r>
              <w:rPr>
                <w:noProof/>
                <w:webHidden/>
              </w:rPr>
              <w:instrText xml:space="preserve"> PAGEREF _Toc238747907 \h </w:instrText>
            </w:r>
            <w:r>
              <w:rPr>
                <w:noProof/>
                <w:webHidden/>
              </w:rPr>
            </w:r>
            <w:r>
              <w:rPr>
                <w:noProof/>
                <w:webHidden/>
              </w:rPr>
              <w:fldChar w:fldCharType="separate"/>
            </w:r>
            <w:r>
              <w:rPr>
                <w:noProof/>
                <w:webHidden/>
              </w:rPr>
              <w:t>51</w:t>
            </w:r>
            <w:r>
              <w:rPr>
                <w:noProof/>
                <w:webHidden/>
              </w:rPr>
              <w:fldChar w:fldCharType="end"/>
            </w:r>
          </w:hyperlink>
        </w:p>
        <w:p w14:paraId="5718AD96" w14:textId="2758C986"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908" w:history="1">
            <w:r w:rsidRPr="00CD529A">
              <w:rPr>
                <w:rStyle w:val="Hyperlink"/>
                <w:rFonts w:ascii="Arial" w:hAnsi="Arial" w:cs="Arial"/>
                <w:noProof/>
              </w:rPr>
              <w:t>7. Business analysis models</w:t>
            </w:r>
            <w:r>
              <w:rPr>
                <w:noProof/>
                <w:webHidden/>
              </w:rPr>
              <w:tab/>
            </w:r>
            <w:r>
              <w:rPr>
                <w:noProof/>
                <w:webHidden/>
              </w:rPr>
              <w:fldChar w:fldCharType="begin"/>
            </w:r>
            <w:r>
              <w:rPr>
                <w:noProof/>
                <w:webHidden/>
              </w:rPr>
              <w:instrText xml:space="preserve"> PAGEREF _Toc238747908 \h </w:instrText>
            </w:r>
            <w:r>
              <w:rPr>
                <w:noProof/>
                <w:webHidden/>
              </w:rPr>
            </w:r>
            <w:r>
              <w:rPr>
                <w:noProof/>
                <w:webHidden/>
              </w:rPr>
              <w:fldChar w:fldCharType="separate"/>
            </w:r>
            <w:r>
              <w:rPr>
                <w:noProof/>
                <w:webHidden/>
              </w:rPr>
              <w:t>53</w:t>
            </w:r>
            <w:r>
              <w:rPr>
                <w:noProof/>
                <w:webHidden/>
              </w:rPr>
              <w:fldChar w:fldCharType="end"/>
            </w:r>
          </w:hyperlink>
        </w:p>
        <w:p w14:paraId="68C836FF" w14:textId="3E8C4943"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09" w:history="1">
            <w:r w:rsidRPr="00CD529A">
              <w:rPr>
                <w:rStyle w:val="Hyperlink"/>
                <w:rFonts w:ascii="Arial" w:hAnsi="Arial" w:cs="Arial"/>
                <w:noProof/>
              </w:rPr>
              <w:t>7.1 PESTLE Analysis</w:t>
            </w:r>
            <w:r>
              <w:rPr>
                <w:noProof/>
                <w:webHidden/>
              </w:rPr>
              <w:tab/>
            </w:r>
            <w:r>
              <w:rPr>
                <w:noProof/>
                <w:webHidden/>
              </w:rPr>
              <w:fldChar w:fldCharType="begin"/>
            </w:r>
            <w:r>
              <w:rPr>
                <w:noProof/>
                <w:webHidden/>
              </w:rPr>
              <w:instrText xml:space="preserve"> PAGEREF _Toc238747909 \h </w:instrText>
            </w:r>
            <w:r>
              <w:rPr>
                <w:noProof/>
                <w:webHidden/>
              </w:rPr>
            </w:r>
            <w:r>
              <w:rPr>
                <w:noProof/>
                <w:webHidden/>
              </w:rPr>
              <w:fldChar w:fldCharType="separate"/>
            </w:r>
            <w:r>
              <w:rPr>
                <w:noProof/>
                <w:webHidden/>
              </w:rPr>
              <w:t>53</w:t>
            </w:r>
            <w:r>
              <w:rPr>
                <w:noProof/>
                <w:webHidden/>
              </w:rPr>
              <w:fldChar w:fldCharType="end"/>
            </w:r>
          </w:hyperlink>
        </w:p>
        <w:p w14:paraId="63F2B6DE" w14:textId="7A24DF76"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0" w:history="1">
            <w:r w:rsidRPr="00CD529A">
              <w:rPr>
                <w:rStyle w:val="Hyperlink"/>
                <w:rFonts w:ascii="Arial" w:hAnsi="Arial" w:cs="Arial"/>
                <w:noProof/>
              </w:rPr>
              <w:t>7.2 SWOT analysis</w:t>
            </w:r>
            <w:r>
              <w:rPr>
                <w:noProof/>
                <w:webHidden/>
              </w:rPr>
              <w:tab/>
            </w:r>
            <w:r>
              <w:rPr>
                <w:noProof/>
                <w:webHidden/>
              </w:rPr>
              <w:fldChar w:fldCharType="begin"/>
            </w:r>
            <w:r>
              <w:rPr>
                <w:noProof/>
                <w:webHidden/>
              </w:rPr>
              <w:instrText xml:space="preserve"> PAGEREF _Toc238747910 \h </w:instrText>
            </w:r>
            <w:r>
              <w:rPr>
                <w:noProof/>
                <w:webHidden/>
              </w:rPr>
            </w:r>
            <w:r>
              <w:rPr>
                <w:noProof/>
                <w:webHidden/>
              </w:rPr>
              <w:fldChar w:fldCharType="separate"/>
            </w:r>
            <w:r>
              <w:rPr>
                <w:noProof/>
                <w:webHidden/>
              </w:rPr>
              <w:t>57</w:t>
            </w:r>
            <w:r>
              <w:rPr>
                <w:noProof/>
                <w:webHidden/>
              </w:rPr>
              <w:fldChar w:fldCharType="end"/>
            </w:r>
          </w:hyperlink>
        </w:p>
        <w:p w14:paraId="715E4181" w14:textId="0388D115"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1" w:history="1">
            <w:r w:rsidRPr="00CD529A">
              <w:rPr>
                <w:rStyle w:val="Hyperlink"/>
                <w:rFonts w:ascii="Arial" w:hAnsi="Arial" w:cs="Arial"/>
                <w:noProof/>
              </w:rPr>
              <w:t>7.5 Ansoff Matrix</w:t>
            </w:r>
            <w:r>
              <w:rPr>
                <w:noProof/>
                <w:webHidden/>
              </w:rPr>
              <w:tab/>
            </w:r>
            <w:r>
              <w:rPr>
                <w:noProof/>
                <w:webHidden/>
              </w:rPr>
              <w:fldChar w:fldCharType="begin"/>
            </w:r>
            <w:r>
              <w:rPr>
                <w:noProof/>
                <w:webHidden/>
              </w:rPr>
              <w:instrText xml:space="preserve"> PAGEREF _Toc238747911 \h </w:instrText>
            </w:r>
            <w:r>
              <w:rPr>
                <w:noProof/>
                <w:webHidden/>
              </w:rPr>
            </w:r>
            <w:r>
              <w:rPr>
                <w:noProof/>
                <w:webHidden/>
              </w:rPr>
              <w:fldChar w:fldCharType="separate"/>
            </w:r>
            <w:r>
              <w:rPr>
                <w:noProof/>
                <w:webHidden/>
              </w:rPr>
              <w:t>63</w:t>
            </w:r>
            <w:r>
              <w:rPr>
                <w:noProof/>
                <w:webHidden/>
              </w:rPr>
              <w:fldChar w:fldCharType="end"/>
            </w:r>
          </w:hyperlink>
        </w:p>
        <w:p w14:paraId="4803F06B" w14:textId="7F82E558"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912" w:history="1">
            <w:r w:rsidRPr="00CD529A">
              <w:rPr>
                <w:rStyle w:val="Hyperlink"/>
                <w:rFonts w:ascii="Arial" w:hAnsi="Arial" w:cs="Arial"/>
                <w:noProof/>
              </w:rPr>
              <w:t>8. Financial plan</w:t>
            </w:r>
            <w:r>
              <w:rPr>
                <w:noProof/>
                <w:webHidden/>
              </w:rPr>
              <w:tab/>
            </w:r>
            <w:r>
              <w:rPr>
                <w:noProof/>
                <w:webHidden/>
              </w:rPr>
              <w:fldChar w:fldCharType="begin"/>
            </w:r>
            <w:r>
              <w:rPr>
                <w:noProof/>
                <w:webHidden/>
              </w:rPr>
              <w:instrText xml:space="preserve"> PAGEREF _Toc238747912 \h </w:instrText>
            </w:r>
            <w:r>
              <w:rPr>
                <w:noProof/>
                <w:webHidden/>
              </w:rPr>
            </w:r>
            <w:r>
              <w:rPr>
                <w:noProof/>
                <w:webHidden/>
              </w:rPr>
              <w:fldChar w:fldCharType="separate"/>
            </w:r>
            <w:r>
              <w:rPr>
                <w:noProof/>
                <w:webHidden/>
              </w:rPr>
              <w:t>65</w:t>
            </w:r>
            <w:r>
              <w:rPr>
                <w:noProof/>
                <w:webHidden/>
              </w:rPr>
              <w:fldChar w:fldCharType="end"/>
            </w:r>
          </w:hyperlink>
        </w:p>
        <w:p w14:paraId="5A2B0AC4" w14:textId="6F8589A6"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3" w:history="1">
            <w:r w:rsidRPr="00CD529A">
              <w:rPr>
                <w:rStyle w:val="Hyperlink"/>
                <w:rFonts w:ascii="Arial" w:hAnsi="Arial" w:cs="Arial"/>
                <w:noProof/>
              </w:rPr>
              <w:t>8.1 Financial position of the brand</w:t>
            </w:r>
            <w:r>
              <w:rPr>
                <w:noProof/>
                <w:webHidden/>
              </w:rPr>
              <w:tab/>
            </w:r>
            <w:r>
              <w:rPr>
                <w:noProof/>
                <w:webHidden/>
              </w:rPr>
              <w:fldChar w:fldCharType="begin"/>
            </w:r>
            <w:r>
              <w:rPr>
                <w:noProof/>
                <w:webHidden/>
              </w:rPr>
              <w:instrText xml:space="preserve"> PAGEREF _Toc238747913 \h </w:instrText>
            </w:r>
            <w:r>
              <w:rPr>
                <w:noProof/>
                <w:webHidden/>
              </w:rPr>
            </w:r>
            <w:r>
              <w:rPr>
                <w:noProof/>
                <w:webHidden/>
              </w:rPr>
              <w:fldChar w:fldCharType="separate"/>
            </w:r>
            <w:r>
              <w:rPr>
                <w:noProof/>
                <w:webHidden/>
              </w:rPr>
              <w:t>65</w:t>
            </w:r>
            <w:r>
              <w:rPr>
                <w:noProof/>
                <w:webHidden/>
              </w:rPr>
              <w:fldChar w:fldCharType="end"/>
            </w:r>
          </w:hyperlink>
        </w:p>
        <w:p w14:paraId="4048EF7F" w14:textId="6F60549A"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4" w:history="1">
            <w:r w:rsidRPr="00CD529A">
              <w:rPr>
                <w:rStyle w:val="Hyperlink"/>
                <w:rFonts w:ascii="Arial" w:hAnsi="Arial" w:cs="Arial"/>
                <w:noProof/>
              </w:rPr>
              <w:t>8.2 Investment requirements for Indian expansion</w:t>
            </w:r>
            <w:r>
              <w:rPr>
                <w:noProof/>
                <w:webHidden/>
              </w:rPr>
              <w:tab/>
            </w:r>
            <w:r>
              <w:rPr>
                <w:noProof/>
                <w:webHidden/>
              </w:rPr>
              <w:fldChar w:fldCharType="begin"/>
            </w:r>
            <w:r>
              <w:rPr>
                <w:noProof/>
                <w:webHidden/>
              </w:rPr>
              <w:instrText xml:space="preserve"> PAGEREF _Toc238747914 \h </w:instrText>
            </w:r>
            <w:r>
              <w:rPr>
                <w:noProof/>
                <w:webHidden/>
              </w:rPr>
            </w:r>
            <w:r>
              <w:rPr>
                <w:noProof/>
                <w:webHidden/>
              </w:rPr>
              <w:fldChar w:fldCharType="separate"/>
            </w:r>
            <w:r>
              <w:rPr>
                <w:noProof/>
                <w:webHidden/>
              </w:rPr>
              <w:t>66</w:t>
            </w:r>
            <w:r>
              <w:rPr>
                <w:noProof/>
                <w:webHidden/>
              </w:rPr>
              <w:fldChar w:fldCharType="end"/>
            </w:r>
          </w:hyperlink>
        </w:p>
        <w:p w14:paraId="4918C35D" w14:textId="0B846151"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5" w:history="1">
            <w:r w:rsidRPr="00CD529A">
              <w:rPr>
                <w:rStyle w:val="Hyperlink"/>
                <w:rFonts w:ascii="Arial" w:hAnsi="Arial" w:cs="Arial"/>
                <w:noProof/>
              </w:rPr>
              <w:t>8.3 Potential funding approach</w:t>
            </w:r>
            <w:r>
              <w:rPr>
                <w:noProof/>
                <w:webHidden/>
              </w:rPr>
              <w:tab/>
            </w:r>
            <w:r>
              <w:rPr>
                <w:noProof/>
                <w:webHidden/>
              </w:rPr>
              <w:fldChar w:fldCharType="begin"/>
            </w:r>
            <w:r>
              <w:rPr>
                <w:noProof/>
                <w:webHidden/>
              </w:rPr>
              <w:instrText xml:space="preserve"> PAGEREF _Toc238747915 \h </w:instrText>
            </w:r>
            <w:r>
              <w:rPr>
                <w:noProof/>
                <w:webHidden/>
              </w:rPr>
            </w:r>
            <w:r>
              <w:rPr>
                <w:noProof/>
                <w:webHidden/>
              </w:rPr>
              <w:fldChar w:fldCharType="separate"/>
            </w:r>
            <w:r>
              <w:rPr>
                <w:noProof/>
                <w:webHidden/>
              </w:rPr>
              <w:t>67</w:t>
            </w:r>
            <w:r>
              <w:rPr>
                <w:noProof/>
                <w:webHidden/>
              </w:rPr>
              <w:fldChar w:fldCharType="end"/>
            </w:r>
          </w:hyperlink>
        </w:p>
        <w:p w14:paraId="560B93A9" w14:textId="4B9CD306" w:rsidR="00E60D63" w:rsidRDefault="00E60D63">
          <w:pPr>
            <w:pStyle w:val="TOC2"/>
            <w:tabs>
              <w:tab w:val="right" w:pos="9016"/>
            </w:tabs>
            <w:rPr>
              <w:rFonts w:asciiTheme="minorHAnsi" w:eastAsiaTheme="minorEastAsia" w:hAnsiTheme="minorHAnsi" w:cstheme="minorBidi"/>
              <w:noProof/>
              <w:kern w:val="2"/>
              <w:sz w:val="24"/>
              <w:szCs w:val="24"/>
              <w:lang w:bidi="gu-IN"/>
              <w14:ligatures w14:val="standardContextual"/>
            </w:rPr>
          </w:pPr>
          <w:hyperlink w:anchor="_Toc238747916" w:history="1">
            <w:r w:rsidRPr="00CD529A">
              <w:rPr>
                <w:rStyle w:val="Hyperlink"/>
                <w:rFonts w:ascii="Arial" w:hAnsi="Arial" w:cs="Arial"/>
                <w:noProof/>
              </w:rPr>
              <w:t>8.4 Financial overview and risk management</w:t>
            </w:r>
            <w:r>
              <w:rPr>
                <w:noProof/>
                <w:webHidden/>
              </w:rPr>
              <w:tab/>
            </w:r>
            <w:r>
              <w:rPr>
                <w:noProof/>
                <w:webHidden/>
              </w:rPr>
              <w:fldChar w:fldCharType="begin"/>
            </w:r>
            <w:r>
              <w:rPr>
                <w:noProof/>
                <w:webHidden/>
              </w:rPr>
              <w:instrText xml:space="preserve"> PAGEREF _Toc238747916 \h </w:instrText>
            </w:r>
            <w:r>
              <w:rPr>
                <w:noProof/>
                <w:webHidden/>
              </w:rPr>
            </w:r>
            <w:r>
              <w:rPr>
                <w:noProof/>
                <w:webHidden/>
              </w:rPr>
              <w:fldChar w:fldCharType="separate"/>
            </w:r>
            <w:r>
              <w:rPr>
                <w:noProof/>
                <w:webHidden/>
              </w:rPr>
              <w:t>68</w:t>
            </w:r>
            <w:r>
              <w:rPr>
                <w:noProof/>
                <w:webHidden/>
              </w:rPr>
              <w:fldChar w:fldCharType="end"/>
            </w:r>
          </w:hyperlink>
        </w:p>
        <w:p w14:paraId="152CA22C" w14:textId="0F0A1EBF"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917" w:history="1">
            <w:r w:rsidRPr="00CD529A">
              <w:rPr>
                <w:rStyle w:val="Hyperlink"/>
                <w:rFonts w:ascii="Arial" w:hAnsi="Arial" w:cs="Arial"/>
                <w:noProof/>
              </w:rPr>
              <w:t>9. Reflection</w:t>
            </w:r>
            <w:r>
              <w:rPr>
                <w:noProof/>
                <w:webHidden/>
              </w:rPr>
              <w:tab/>
            </w:r>
            <w:r>
              <w:rPr>
                <w:noProof/>
                <w:webHidden/>
              </w:rPr>
              <w:fldChar w:fldCharType="begin"/>
            </w:r>
            <w:r>
              <w:rPr>
                <w:noProof/>
                <w:webHidden/>
              </w:rPr>
              <w:instrText xml:space="preserve"> PAGEREF _Toc238747917 \h </w:instrText>
            </w:r>
            <w:r>
              <w:rPr>
                <w:noProof/>
                <w:webHidden/>
              </w:rPr>
            </w:r>
            <w:r>
              <w:rPr>
                <w:noProof/>
                <w:webHidden/>
              </w:rPr>
              <w:fldChar w:fldCharType="separate"/>
            </w:r>
            <w:r>
              <w:rPr>
                <w:noProof/>
                <w:webHidden/>
              </w:rPr>
              <w:t>69</w:t>
            </w:r>
            <w:r>
              <w:rPr>
                <w:noProof/>
                <w:webHidden/>
              </w:rPr>
              <w:fldChar w:fldCharType="end"/>
            </w:r>
          </w:hyperlink>
        </w:p>
        <w:p w14:paraId="6C563B69" w14:textId="46123556" w:rsidR="00E60D63" w:rsidRDefault="00E60D63">
          <w:pPr>
            <w:pStyle w:val="TOC1"/>
            <w:tabs>
              <w:tab w:val="right" w:pos="9016"/>
            </w:tabs>
            <w:rPr>
              <w:rFonts w:asciiTheme="minorHAnsi" w:eastAsiaTheme="minorEastAsia" w:hAnsiTheme="minorHAnsi" w:cstheme="minorBidi"/>
              <w:noProof/>
              <w:kern w:val="2"/>
              <w:sz w:val="24"/>
              <w:szCs w:val="24"/>
              <w:lang w:bidi="gu-IN"/>
              <w14:ligatures w14:val="standardContextual"/>
            </w:rPr>
          </w:pPr>
          <w:hyperlink w:anchor="_Toc238747918" w:history="1">
            <w:r w:rsidRPr="00CD529A">
              <w:rPr>
                <w:rStyle w:val="Hyperlink"/>
                <w:noProof/>
              </w:rPr>
              <w:t>References</w:t>
            </w:r>
            <w:r>
              <w:rPr>
                <w:noProof/>
                <w:webHidden/>
              </w:rPr>
              <w:tab/>
            </w:r>
            <w:r>
              <w:rPr>
                <w:noProof/>
                <w:webHidden/>
              </w:rPr>
              <w:fldChar w:fldCharType="begin"/>
            </w:r>
            <w:r>
              <w:rPr>
                <w:noProof/>
                <w:webHidden/>
              </w:rPr>
              <w:instrText xml:space="preserve"> PAGEREF _Toc238747918 \h </w:instrText>
            </w:r>
            <w:r>
              <w:rPr>
                <w:noProof/>
                <w:webHidden/>
              </w:rPr>
            </w:r>
            <w:r>
              <w:rPr>
                <w:noProof/>
                <w:webHidden/>
              </w:rPr>
              <w:fldChar w:fldCharType="separate"/>
            </w:r>
            <w:r>
              <w:rPr>
                <w:noProof/>
                <w:webHidden/>
              </w:rPr>
              <w:t>72</w:t>
            </w:r>
            <w:r>
              <w:rPr>
                <w:noProof/>
                <w:webHidden/>
              </w:rPr>
              <w:fldChar w:fldCharType="end"/>
            </w:r>
          </w:hyperlink>
        </w:p>
        <w:p w14:paraId="0C6A2E03" w14:textId="43322BA6" w:rsidR="00AF0026" w:rsidRPr="000874B1" w:rsidRDefault="007431D9" w:rsidP="00CB31FF">
          <w:pPr>
            <w:widowControl w:val="0"/>
            <w:pBdr>
              <w:top w:val="nil"/>
              <w:left w:val="nil"/>
              <w:bottom w:val="nil"/>
              <w:right w:val="nil"/>
              <w:between w:val="nil"/>
            </w:pBdr>
            <w:tabs>
              <w:tab w:val="right" w:pos="12000"/>
            </w:tabs>
            <w:spacing w:before="60" w:after="0" w:line="360" w:lineRule="auto"/>
            <w:jc w:val="both"/>
            <w:rPr>
              <w:rFonts w:ascii="Arial" w:eastAsia="Times New Roman" w:hAnsi="Arial" w:cs="Arial"/>
              <w:b/>
              <w:bCs/>
              <w:color w:val="000000"/>
              <w:sz w:val="24"/>
              <w:szCs w:val="24"/>
            </w:rPr>
          </w:pPr>
          <w:r w:rsidRPr="000874B1">
            <w:rPr>
              <w:rFonts w:ascii="Arial" w:hAnsi="Arial" w:cs="Arial"/>
            </w:rPr>
            <w:fldChar w:fldCharType="end"/>
          </w:r>
        </w:p>
      </w:sdtContent>
    </w:sdt>
    <w:p w14:paraId="6073E4CE" w14:textId="77777777" w:rsidR="00AF0026" w:rsidRPr="000874B1" w:rsidRDefault="007431D9" w:rsidP="00CB31FF">
      <w:pPr>
        <w:pBdr>
          <w:top w:val="nil"/>
          <w:left w:val="nil"/>
          <w:bottom w:val="nil"/>
          <w:right w:val="nil"/>
          <w:between w:val="nil"/>
        </w:pBdr>
        <w:spacing w:line="360" w:lineRule="auto"/>
        <w:jc w:val="both"/>
        <w:rPr>
          <w:rFonts w:ascii="Arial" w:eastAsia="Times New Roman" w:hAnsi="Arial" w:cs="Arial"/>
          <w:b/>
          <w:bCs/>
          <w:color w:val="000000"/>
          <w:sz w:val="24"/>
          <w:szCs w:val="24"/>
        </w:rPr>
      </w:pPr>
      <w:r w:rsidRPr="000874B1">
        <w:rPr>
          <w:rFonts w:ascii="Arial" w:hAnsi="Arial" w:cs="Arial"/>
        </w:rPr>
        <w:br w:type="page"/>
      </w:r>
    </w:p>
    <w:p w14:paraId="591DAA1F" w14:textId="77777777" w:rsidR="00AF0026" w:rsidRPr="000874B1" w:rsidRDefault="007431D9" w:rsidP="00CB31FF">
      <w:pPr>
        <w:pBdr>
          <w:top w:val="nil"/>
          <w:left w:val="nil"/>
          <w:bottom w:val="nil"/>
          <w:right w:val="nil"/>
          <w:between w:val="nil"/>
        </w:pBdr>
        <w:spacing w:line="360" w:lineRule="auto"/>
        <w:jc w:val="center"/>
        <w:rPr>
          <w:rFonts w:ascii="Arial" w:eastAsia="Times New Roman" w:hAnsi="Arial" w:cs="Arial"/>
          <w:b/>
          <w:bCs/>
          <w:color w:val="000000"/>
          <w:sz w:val="28"/>
          <w:szCs w:val="28"/>
        </w:rPr>
      </w:pPr>
      <w:bookmarkStart w:id="8" w:name="_heading=h.vib6if1r1k8" w:colFirst="0" w:colLast="0"/>
      <w:bookmarkEnd w:id="8"/>
      <w:r w:rsidRPr="000874B1">
        <w:rPr>
          <w:rFonts w:ascii="Arial" w:eastAsia="Times New Roman" w:hAnsi="Arial" w:cs="Arial"/>
          <w:b/>
          <w:bCs/>
          <w:color w:val="000000"/>
          <w:sz w:val="28"/>
          <w:szCs w:val="28"/>
        </w:rPr>
        <w:lastRenderedPageBreak/>
        <w:t>List of figures</w:t>
      </w:r>
    </w:p>
    <w:p w14:paraId="643DAC8B" w14:textId="77777777" w:rsidR="00040670" w:rsidRPr="000874B1" w:rsidRDefault="00040670" w:rsidP="00CB31FF">
      <w:pPr>
        <w:pBdr>
          <w:top w:val="nil"/>
          <w:left w:val="nil"/>
          <w:bottom w:val="nil"/>
          <w:right w:val="nil"/>
          <w:between w:val="nil"/>
        </w:pBdr>
        <w:tabs>
          <w:tab w:val="right" w:pos="9016"/>
        </w:tabs>
        <w:spacing w:after="0" w:line="360" w:lineRule="auto"/>
        <w:jc w:val="both"/>
        <w:rPr>
          <w:rFonts w:ascii="Arial" w:hAnsi="Arial" w:cs="Arial"/>
        </w:rPr>
      </w:pPr>
    </w:p>
    <w:p w14:paraId="06BA460A" w14:textId="4873B5D3"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r w:rsidRPr="000874B1">
        <w:rPr>
          <w:rFonts w:ascii="Arial" w:hAnsi="Arial" w:cs="Arial"/>
          <w:color w:val="000000"/>
          <w:sz w:val="24"/>
          <w:szCs w:val="24"/>
        </w:rPr>
        <w:fldChar w:fldCharType="begin"/>
      </w:r>
      <w:r w:rsidRPr="000874B1">
        <w:rPr>
          <w:rFonts w:ascii="Arial" w:hAnsi="Arial" w:cs="Arial"/>
          <w:color w:val="000000"/>
          <w:sz w:val="24"/>
          <w:szCs w:val="24"/>
        </w:rPr>
        <w:instrText xml:space="preserve"> TOC \h \z \t "Heading 5" \c </w:instrText>
      </w:r>
      <w:r w:rsidRPr="000874B1">
        <w:rPr>
          <w:rFonts w:ascii="Arial" w:hAnsi="Arial" w:cs="Arial"/>
          <w:color w:val="000000"/>
          <w:sz w:val="24"/>
          <w:szCs w:val="24"/>
        </w:rPr>
        <w:fldChar w:fldCharType="separate"/>
      </w:r>
      <w:hyperlink w:anchor="_Toc237077612" w:history="1">
        <w:r w:rsidRPr="000874B1">
          <w:rPr>
            <w:rStyle w:val="Hyperlink"/>
            <w:rFonts w:ascii="Arial" w:hAnsi="Arial" w:cs="Arial"/>
            <w:noProof/>
            <w:sz w:val="24"/>
            <w:szCs w:val="24"/>
          </w:rPr>
          <w:t>Figure 1.1: Ocado’s AI-powered robotic arm for automation</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_Toc237077612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7</w:t>
        </w:r>
        <w:r w:rsidRPr="000874B1">
          <w:rPr>
            <w:rFonts w:ascii="Arial" w:hAnsi="Arial" w:cs="Arial"/>
            <w:noProof/>
            <w:webHidden/>
            <w:sz w:val="24"/>
            <w:szCs w:val="24"/>
          </w:rPr>
          <w:fldChar w:fldCharType="end"/>
        </w:r>
      </w:hyperlink>
    </w:p>
    <w:p w14:paraId="331D9FD6" w14:textId="075E87B2"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3" w:history="1">
        <w:r w:rsidRPr="000874B1">
          <w:rPr>
            <w:rStyle w:val="Hyperlink"/>
            <w:rFonts w:ascii="Arial" w:hAnsi="Arial" w:cs="Arial"/>
            <w:noProof/>
            <w:sz w:val="24"/>
            <w:szCs w:val="24"/>
          </w:rPr>
          <w:t>Figure 1.2: Ocado Smart Platform</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_Toc237077613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8</w:t>
        </w:r>
        <w:r w:rsidRPr="000874B1">
          <w:rPr>
            <w:rFonts w:ascii="Arial" w:hAnsi="Arial" w:cs="Arial"/>
            <w:noProof/>
            <w:webHidden/>
            <w:sz w:val="24"/>
            <w:szCs w:val="24"/>
          </w:rPr>
          <w:fldChar w:fldCharType="end"/>
        </w:r>
      </w:hyperlink>
    </w:p>
    <w:p w14:paraId="1289A30C" w14:textId="5A454A92"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4" w:history="1">
        <w:r w:rsidRPr="000874B1">
          <w:rPr>
            <w:rStyle w:val="Hyperlink"/>
            <w:rFonts w:ascii="Arial" w:hAnsi="Arial" w:cs="Arial"/>
            <w:noProof/>
            <w:sz w:val="24"/>
            <w:szCs w:val="24"/>
          </w:rPr>
          <w:t>Figure 1.3: Global partners of Ocado Group</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_Toc237077614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9</w:t>
        </w:r>
        <w:r w:rsidRPr="000874B1">
          <w:rPr>
            <w:rFonts w:ascii="Arial" w:hAnsi="Arial" w:cs="Arial"/>
            <w:noProof/>
            <w:webHidden/>
            <w:sz w:val="24"/>
            <w:szCs w:val="24"/>
          </w:rPr>
          <w:fldChar w:fldCharType="end"/>
        </w:r>
      </w:hyperlink>
    </w:p>
    <w:p w14:paraId="4540AFB8" w14:textId="0115074A"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5" w:history="1">
        <w:r w:rsidRPr="000874B1">
          <w:rPr>
            <w:rStyle w:val="Hyperlink"/>
            <w:rFonts w:ascii="Arial" w:hAnsi="Arial" w:cs="Arial"/>
            <w:noProof/>
            <w:sz w:val="24"/>
            <w:szCs w:val="24"/>
          </w:rPr>
          <w:t>Figure 1.4: Internet penetration in India</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_Toc237077615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10</w:t>
        </w:r>
        <w:r w:rsidRPr="000874B1">
          <w:rPr>
            <w:rFonts w:ascii="Arial" w:hAnsi="Arial" w:cs="Arial"/>
            <w:noProof/>
            <w:webHidden/>
            <w:sz w:val="24"/>
            <w:szCs w:val="24"/>
          </w:rPr>
          <w:fldChar w:fldCharType="end"/>
        </w:r>
      </w:hyperlink>
    </w:p>
    <w:p w14:paraId="5DA1EDB3" w14:textId="28DF5923"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6" w:history="1">
        <w:r w:rsidRPr="000874B1">
          <w:rPr>
            <w:rStyle w:val="Hyperlink"/>
            <w:rFonts w:ascii="Arial" w:hAnsi="Arial" w:cs="Arial"/>
            <w:noProof/>
            <w:sz w:val="24"/>
            <w:szCs w:val="24"/>
          </w:rPr>
          <w:t>Figure 1.5: OSP and its benefits</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_Toc237077616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13</w:t>
        </w:r>
        <w:r w:rsidRPr="000874B1">
          <w:rPr>
            <w:rFonts w:ascii="Arial" w:hAnsi="Arial" w:cs="Arial"/>
            <w:noProof/>
            <w:webHidden/>
            <w:sz w:val="24"/>
            <w:szCs w:val="24"/>
          </w:rPr>
          <w:fldChar w:fldCharType="end"/>
        </w:r>
      </w:hyperlink>
    </w:p>
    <w:p w14:paraId="2828CD49" w14:textId="59B57AAF"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7" w:history="1">
        <w:r w:rsidRPr="000874B1">
          <w:rPr>
            <w:rStyle w:val="Hyperlink"/>
            <w:rFonts w:ascii="Arial" w:hAnsi="Arial" w:cs="Arial"/>
            <w:noProof/>
            <w:sz w:val="24"/>
            <w:szCs w:val="24"/>
          </w:rPr>
          <w:t>Figure 2.1: Indian online grocery market</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_Toc237077617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16</w:t>
        </w:r>
        <w:r w:rsidRPr="000874B1">
          <w:rPr>
            <w:rFonts w:ascii="Arial" w:hAnsi="Arial" w:cs="Arial"/>
            <w:noProof/>
            <w:webHidden/>
            <w:sz w:val="24"/>
            <w:szCs w:val="24"/>
          </w:rPr>
          <w:fldChar w:fldCharType="end"/>
        </w:r>
      </w:hyperlink>
    </w:p>
    <w:p w14:paraId="40583A84" w14:textId="101B8729"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8" w:history="1">
        <w:r w:rsidRPr="000874B1">
          <w:rPr>
            <w:rStyle w:val="Hyperlink"/>
            <w:rFonts w:ascii="Arial" w:hAnsi="Arial" w:cs="Arial"/>
            <w:noProof/>
            <w:sz w:val="24"/>
            <w:szCs w:val="24"/>
          </w:rPr>
          <w:t>Figure 2.2: Indian quick-commerce sector players</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_Toc237077618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17</w:t>
        </w:r>
        <w:r w:rsidRPr="000874B1">
          <w:rPr>
            <w:rFonts w:ascii="Arial" w:hAnsi="Arial" w:cs="Arial"/>
            <w:noProof/>
            <w:webHidden/>
            <w:sz w:val="24"/>
            <w:szCs w:val="24"/>
          </w:rPr>
          <w:fldChar w:fldCharType="end"/>
        </w:r>
      </w:hyperlink>
    </w:p>
    <w:p w14:paraId="13C9C15B" w14:textId="43F58602"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19" w:history="1">
        <w:r w:rsidRPr="000874B1">
          <w:rPr>
            <w:rStyle w:val="Hyperlink"/>
            <w:rFonts w:ascii="Arial" w:hAnsi="Arial" w:cs="Arial"/>
            <w:noProof/>
            <w:sz w:val="24"/>
            <w:szCs w:val="24"/>
          </w:rPr>
          <w:t>Figure 3.1: Ocado’s fulfilment solution ecosystem</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_Toc237077619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26</w:t>
        </w:r>
        <w:r w:rsidRPr="000874B1">
          <w:rPr>
            <w:rFonts w:ascii="Arial" w:hAnsi="Arial" w:cs="Arial"/>
            <w:noProof/>
            <w:webHidden/>
            <w:sz w:val="24"/>
            <w:szCs w:val="24"/>
          </w:rPr>
          <w:fldChar w:fldCharType="end"/>
        </w:r>
      </w:hyperlink>
    </w:p>
    <w:p w14:paraId="3E0B8D03" w14:textId="1BC2CFA2"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0" w:history="1">
        <w:r w:rsidRPr="000874B1">
          <w:rPr>
            <w:rStyle w:val="Hyperlink"/>
            <w:rFonts w:ascii="Arial" w:hAnsi="Arial" w:cs="Arial"/>
            <w:noProof/>
            <w:sz w:val="24"/>
            <w:szCs w:val="24"/>
          </w:rPr>
          <w:t>Figure 4.1: Ocado’s scalable fulfilment solution performance overview</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_Toc237077620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28</w:t>
        </w:r>
        <w:r w:rsidRPr="000874B1">
          <w:rPr>
            <w:rFonts w:ascii="Arial" w:hAnsi="Arial" w:cs="Arial"/>
            <w:noProof/>
            <w:webHidden/>
            <w:sz w:val="24"/>
            <w:szCs w:val="24"/>
          </w:rPr>
          <w:fldChar w:fldCharType="end"/>
        </w:r>
      </w:hyperlink>
    </w:p>
    <w:p w14:paraId="5C2D7478" w14:textId="783A2440"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1" w:history="1">
        <w:r w:rsidRPr="000874B1">
          <w:rPr>
            <w:rStyle w:val="Hyperlink"/>
            <w:rFonts w:ascii="Arial" w:hAnsi="Arial" w:cs="Arial"/>
            <w:noProof/>
            <w:sz w:val="24"/>
            <w:szCs w:val="24"/>
          </w:rPr>
          <w:t>Figure 7.1: PESTLE analysis factors</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_Toc237077621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46</w:t>
        </w:r>
        <w:r w:rsidRPr="000874B1">
          <w:rPr>
            <w:rFonts w:ascii="Arial" w:hAnsi="Arial" w:cs="Arial"/>
            <w:noProof/>
            <w:webHidden/>
            <w:sz w:val="24"/>
            <w:szCs w:val="24"/>
          </w:rPr>
          <w:fldChar w:fldCharType="end"/>
        </w:r>
      </w:hyperlink>
    </w:p>
    <w:p w14:paraId="56DA0B44" w14:textId="051B2434"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2" w:history="1">
        <w:r w:rsidRPr="000874B1">
          <w:rPr>
            <w:rStyle w:val="Hyperlink"/>
            <w:rFonts w:ascii="Arial" w:hAnsi="Arial" w:cs="Arial"/>
            <w:noProof/>
            <w:sz w:val="24"/>
            <w:szCs w:val="24"/>
          </w:rPr>
          <w:t>Figure 7.2 India’s global GDP growth</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_Toc237077622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47</w:t>
        </w:r>
        <w:r w:rsidRPr="000874B1">
          <w:rPr>
            <w:rFonts w:ascii="Arial" w:hAnsi="Arial" w:cs="Arial"/>
            <w:noProof/>
            <w:webHidden/>
            <w:sz w:val="24"/>
            <w:szCs w:val="24"/>
          </w:rPr>
          <w:fldChar w:fldCharType="end"/>
        </w:r>
      </w:hyperlink>
    </w:p>
    <w:p w14:paraId="05EF0A38" w14:textId="5BC39679"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3" w:history="1">
        <w:r w:rsidRPr="000874B1">
          <w:rPr>
            <w:rStyle w:val="Hyperlink"/>
            <w:rFonts w:ascii="Arial" w:hAnsi="Arial" w:cs="Arial"/>
            <w:noProof/>
            <w:sz w:val="24"/>
            <w:szCs w:val="24"/>
          </w:rPr>
          <w:t>Figure 7.3: Overview of Ocado EBITDA</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_Toc237077623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50</w:t>
        </w:r>
        <w:r w:rsidRPr="000874B1">
          <w:rPr>
            <w:rFonts w:ascii="Arial" w:hAnsi="Arial" w:cs="Arial"/>
            <w:noProof/>
            <w:webHidden/>
            <w:sz w:val="24"/>
            <w:szCs w:val="24"/>
          </w:rPr>
          <w:fldChar w:fldCharType="end"/>
        </w:r>
      </w:hyperlink>
    </w:p>
    <w:p w14:paraId="3E67CA01" w14:textId="648BF899"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4" w:history="1">
        <w:r w:rsidRPr="000874B1">
          <w:rPr>
            <w:rStyle w:val="Hyperlink"/>
            <w:rFonts w:ascii="Arial" w:hAnsi="Arial" w:cs="Arial"/>
            <w:noProof/>
            <w:sz w:val="24"/>
            <w:szCs w:val="24"/>
          </w:rPr>
          <w:t>Figure 7.4: Competitor mapping</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_Toc237077624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51</w:t>
        </w:r>
        <w:r w:rsidRPr="000874B1">
          <w:rPr>
            <w:rFonts w:ascii="Arial" w:hAnsi="Arial" w:cs="Arial"/>
            <w:noProof/>
            <w:webHidden/>
            <w:sz w:val="24"/>
            <w:szCs w:val="24"/>
          </w:rPr>
          <w:fldChar w:fldCharType="end"/>
        </w:r>
      </w:hyperlink>
    </w:p>
    <w:p w14:paraId="2EBD6307" w14:textId="234393B6"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5" w:history="1">
        <w:r w:rsidRPr="000874B1">
          <w:rPr>
            <w:rStyle w:val="Hyperlink"/>
            <w:rFonts w:ascii="Arial" w:hAnsi="Arial" w:cs="Arial"/>
            <w:noProof/>
            <w:sz w:val="24"/>
            <w:szCs w:val="24"/>
          </w:rPr>
          <w:t>Figure 7.5: Ansoff matrix</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_Toc237077625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54</w:t>
        </w:r>
        <w:r w:rsidRPr="000874B1">
          <w:rPr>
            <w:rFonts w:ascii="Arial" w:hAnsi="Arial" w:cs="Arial"/>
            <w:noProof/>
            <w:webHidden/>
            <w:sz w:val="24"/>
            <w:szCs w:val="24"/>
          </w:rPr>
          <w:fldChar w:fldCharType="end"/>
        </w:r>
      </w:hyperlink>
    </w:p>
    <w:p w14:paraId="328CD524" w14:textId="1B1C78DF" w:rsidR="007654D2" w:rsidRPr="000874B1" w:rsidRDefault="007654D2" w:rsidP="00CB31FF">
      <w:pPr>
        <w:pStyle w:val="TableofFigures"/>
        <w:tabs>
          <w:tab w:val="right" w:leader="dot" w:pos="9016"/>
        </w:tabs>
        <w:spacing w:line="360" w:lineRule="auto"/>
        <w:jc w:val="both"/>
        <w:rPr>
          <w:rFonts w:ascii="Arial" w:eastAsiaTheme="minorEastAsia" w:hAnsi="Arial" w:cs="Arial"/>
          <w:noProof/>
          <w:sz w:val="24"/>
          <w:szCs w:val="24"/>
        </w:rPr>
      </w:pPr>
      <w:hyperlink w:anchor="_Toc237077626" w:history="1">
        <w:r w:rsidRPr="000874B1">
          <w:rPr>
            <w:rStyle w:val="Hyperlink"/>
            <w:rFonts w:ascii="Arial" w:hAnsi="Arial" w:cs="Arial"/>
            <w:noProof/>
            <w:sz w:val="24"/>
            <w:szCs w:val="24"/>
          </w:rPr>
          <w:t>Figure 8.1: Cash flows of Ocado</w:t>
        </w:r>
        <w:r w:rsidRPr="000874B1">
          <w:rPr>
            <w:rFonts w:ascii="Arial" w:hAnsi="Arial" w:cs="Arial"/>
            <w:noProof/>
            <w:webHidden/>
            <w:sz w:val="24"/>
            <w:szCs w:val="24"/>
          </w:rPr>
          <w:tab/>
        </w:r>
        <w:r w:rsidRPr="000874B1">
          <w:rPr>
            <w:rFonts w:ascii="Arial" w:hAnsi="Arial" w:cs="Arial"/>
            <w:noProof/>
            <w:webHidden/>
            <w:sz w:val="24"/>
            <w:szCs w:val="24"/>
          </w:rPr>
          <w:fldChar w:fldCharType="begin"/>
        </w:r>
        <w:r w:rsidRPr="000874B1">
          <w:rPr>
            <w:rFonts w:ascii="Arial" w:hAnsi="Arial" w:cs="Arial"/>
            <w:noProof/>
            <w:webHidden/>
            <w:sz w:val="24"/>
            <w:szCs w:val="24"/>
          </w:rPr>
          <w:instrText xml:space="preserve"> PAGEREF _Toc237077626 \h </w:instrText>
        </w:r>
        <w:r w:rsidRPr="000874B1">
          <w:rPr>
            <w:rFonts w:ascii="Arial" w:hAnsi="Arial" w:cs="Arial"/>
            <w:noProof/>
            <w:webHidden/>
            <w:sz w:val="24"/>
            <w:szCs w:val="24"/>
          </w:rPr>
        </w:r>
        <w:r w:rsidRPr="000874B1">
          <w:rPr>
            <w:rFonts w:ascii="Arial" w:hAnsi="Arial" w:cs="Arial"/>
            <w:noProof/>
            <w:webHidden/>
            <w:sz w:val="24"/>
            <w:szCs w:val="24"/>
          </w:rPr>
          <w:fldChar w:fldCharType="separate"/>
        </w:r>
        <w:r w:rsidRPr="000874B1">
          <w:rPr>
            <w:rFonts w:ascii="Arial" w:hAnsi="Arial" w:cs="Arial"/>
            <w:noProof/>
            <w:webHidden/>
            <w:sz w:val="24"/>
            <w:szCs w:val="24"/>
          </w:rPr>
          <w:t>57</w:t>
        </w:r>
        <w:r w:rsidRPr="000874B1">
          <w:rPr>
            <w:rFonts w:ascii="Arial" w:hAnsi="Arial" w:cs="Arial"/>
            <w:noProof/>
            <w:webHidden/>
            <w:sz w:val="24"/>
            <w:szCs w:val="24"/>
          </w:rPr>
          <w:fldChar w:fldCharType="end"/>
        </w:r>
      </w:hyperlink>
    </w:p>
    <w:p w14:paraId="0C92CE07" w14:textId="5FD9987F" w:rsidR="00AF0026" w:rsidRPr="000874B1" w:rsidRDefault="007654D2" w:rsidP="00CB31FF">
      <w:pPr>
        <w:pBdr>
          <w:top w:val="nil"/>
          <w:left w:val="nil"/>
          <w:bottom w:val="nil"/>
          <w:right w:val="nil"/>
          <w:between w:val="nil"/>
        </w:pBdr>
        <w:tabs>
          <w:tab w:val="right" w:pos="9016"/>
        </w:tabs>
        <w:spacing w:after="0" w:line="360" w:lineRule="auto"/>
        <w:jc w:val="both"/>
        <w:rPr>
          <w:rFonts w:ascii="Arial" w:hAnsi="Arial" w:cs="Arial"/>
          <w:color w:val="000000"/>
        </w:rPr>
      </w:pPr>
      <w:r w:rsidRPr="000874B1">
        <w:rPr>
          <w:rFonts w:ascii="Arial" w:hAnsi="Arial" w:cs="Arial"/>
          <w:color w:val="000000"/>
          <w:sz w:val="24"/>
          <w:szCs w:val="24"/>
        </w:rPr>
        <w:fldChar w:fldCharType="end"/>
      </w:r>
    </w:p>
    <w:p w14:paraId="76F68768" w14:textId="77777777" w:rsidR="00AF0026" w:rsidRPr="000874B1" w:rsidRDefault="00AF0026" w:rsidP="00CB31FF">
      <w:pPr>
        <w:pBdr>
          <w:top w:val="nil"/>
          <w:left w:val="nil"/>
          <w:bottom w:val="nil"/>
          <w:right w:val="nil"/>
          <w:between w:val="nil"/>
        </w:pBdr>
        <w:tabs>
          <w:tab w:val="right" w:pos="9016"/>
        </w:tabs>
        <w:spacing w:after="0" w:line="360" w:lineRule="auto"/>
        <w:jc w:val="both"/>
        <w:rPr>
          <w:rFonts w:ascii="Arial" w:eastAsia="Times New Roman" w:hAnsi="Arial" w:cs="Arial"/>
          <w:color w:val="000000"/>
        </w:rPr>
      </w:pPr>
    </w:p>
    <w:p w14:paraId="0C0B19D8" w14:textId="77777777" w:rsidR="00B66F35" w:rsidRPr="000874B1" w:rsidRDefault="007431D9" w:rsidP="00B66F35">
      <w:pPr>
        <w:pBdr>
          <w:top w:val="nil"/>
          <w:left w:val="nil"/>
          <w:bottom w:val="nil"/>
          <w:right w:val="nil"/>
          <w:between w:val="nil"/>
        </w:pBdr>
        <w:spacing w:after="120" w:line="360" w:lineRule="auto"/>
        <w:jc w:val="center"/>
        <w:rPr>
          <w:rFonts w:ascii="Arial" w:eastAsia="Times New Roman" w:hAnsi="Arial" w:cs="Arial"/>
          <w:b/>
          <w:bCs/>
          <w:color w:val="000000"/>
          <w:sz w:val="28"/>
          <w:szCs w:val="28"/>
        </w:rPr>
      </w:pPr>
      <w:r w:rsidRPr="000874B1">
        <w:rPr>
          <w:rFonts w:ascii="Arial" w:hAnsi="Arial" w:cs="Arial"/>
        </w:rPr>
        <w:br w:type="page"/>
      </w:r>
      <w:r w:rsidR="00B66F35" w:rsidRPr="000874B1">
        <w:rPr>
          <w:rFonts w:ascii="Arial" w:eastAsia="Times New Roman" w:hAnsi="Arial" w:cs="Arial"/>
          <w:b/>
          <w:bCs/>
          <w:color w:val="000000"/>
          <w:sz w:val="28"/>
          <w:szCs w:val="28"/>
        </w:rPr>
        <w:lastRenderedPageBreak/>
        <w:t>Executive summary</w:t>
      </w:r>
    </w:p>
    <w:p w14:paraId="20EB29DE" w14:textId="77777777" w:rsidR="00B66F35" w:rsidRPr="000874B1" w:rsidRDefault="00B66F35" w:rsidP="00B66F35">
      <w:pPr>
        <w:pBdr>
          <w:top w:val="nil"/>
          <w:left w:val="nil"/>
          <w:bottom w:val="nil"/>
          <w:right w:val="nil"/>
          <w:between w:val="nil"/>
        </w:pBdr>
        <w:spacing w:after="120" w:line="360" w:lineRule="auto"/>
        <w:jc w:val="center"/>
        <w:rPr>
          <w:rFonts w:ascii="Arial" w:eastAsia="Times New Roman" w:hAnsi="Arial" w:cs="Arial"/>
          <w:color w:val="000000"/>
          <w:sz w:val="24"/>
          <w:szCs w:val="24"/>
        </w:rPr>
      </w:pPr>
    </w:p>
    <w:p w14:paraId="78B1FE8A" w14:textId="77777777" w:rsidR="00B66F35" w:rsidRPr="000874B1" w:rsidRDefault="00B66F35" w:rsidP="00B66F35">
      <w:pPr>
        <w:pBdr>
          <w:top w:val="nil"/>
          <w:left w:val="nil"/>
          <w:bottom w:val="nil"/>
          <w:right w:val="nil"/>
          <w:between w:val="nil"/>
        </w:pBdr>
        <w:spacing w:after="120" w:line="360" w:lineRule="auto"/>
        <w:jc w:val="both"/>
        <w:rPr>
          <w:rFonts w:ascii="Arial" w:eastAsia="Times New Roman" w:hAnsi="Arial" w:cs="Arial"/>
          <w:color w:val="000000"/>
          <w:sz w:val="24"/>
          <w:szCs w:val="24"/>
        </w:rPr>
      </w:pPr>
      <w:r w:rsidRPr="000874B1">
        <w:rPr>
          <w:rFonts w:ascii="Arial" w:eastAsia="Times New Roman" w:hAnsi="Arial" w:cs="Arial"/>
          <w:color w:val="000000"/>
          <w:sz w:val="24"/>
          <w:szCs w:val="24"/>
        </w:rPr>
        <w:t xml:space="preserve">This proposal has analysed a business development opportunity for Ocado group Plc and evaluated how they can expand the automated fulfilment and online grocery retail technology in the Indian markets. The analysis identified how Ocado’s major strength is based on its robotics, Artificial Intelligence, fulfilment software and Ocado Smart Platform context. In-depth market research showed that there is a major growth in the Indian online grocery sector with the influence of rising digital adoption, rising urbanisation, demand for efficient fulfilment infrastructures and rapid deliveries. </w:t>
      </w:r>
    </w:p>
    <w:p w14:paraId="5F7EEC9E" w14:textId="77777777" w:rsidR="00B66F35" w:rsidRPr="000874B1" w:rsidRDefault="00B66F35" w:rsidP="00B66F35">
      <w:pPr>
        <w:pBdr>
          <w:top w:val="nil"/>
          <w:left w:val="nil"/>
          <w:bottom w:val="nil"/>
          <w:right w:val="nil"/>
          <w:between w:val="nil"/>
        </w:pBdr>
        <w:spacing w:after="120" w:line="360" w:lineRule="auto"/>
        <w:jc w:val="both"/>
        <w:rPr>
          <w:rFonts w:ascii="Arial" w:eastAsia="Times New Roman" w:hAnsi="Arial" w:cs="Arial"/>
          <w:color w:val="000000"/>
          <w:sz w:val="24"/>
          <w:szCs w:val="24"/>
        </w:rPr>
      </w:pPr>
      <w:r w:rsidRPr="000874B1">
        <w:rPr>
          <w:rFonts w:ascii="Arial" w:eastAsia="Times New Roman" w:hAnsi="Arial" w:cs="Arial"/>
          <w:color w:val="000000"/>
          <w:sz w:val="24"/>
          <w:szCs w:val="24"/>
        </w:rPr>
        <w:t xml:space="preserve">The recommended strategy was market development through partnerships with existing major grocery retailers and quick commerce companies. The proposal identified a phased model expansion including a pilot approach, micro fulfilment centres and deployment of existing technologies that can eventually reduce risks and develop new revenue opportunities. </w:t>
      </w:r>
      <w:r w:rsidRPr="000874B1">
        <w:rPr>
          <w:rFonts w:ascii="Arial" w:eastAsia="Times New Roman" w:hAnsi="Arial" w:cs="Arial"/>
          <w:sz w:val="24"/>
          <w:szCs w:val="24"/>
        </w:rPr>
        <w:t>With support</w:t>
      </w:r>
      <w:r w:rsidRPr="000874B1">
        <w:rPr>
          <w:rFonts w:ascii="Arial" w:eastAsia="Times New Roman" w:hAnsi="Arial" w:cs="Arial"/>
          <w:color w:val="000000"/>
          <w:sz w:val="24"/>
          <w:szCs w:val="24"/>
        </w:rPr>
        <w:t xml:space="preserve"> from the financial analysis for Ocado showing a strong financial position, the proposal showcased that a phased implementation is offering the most suitable approach balancing growth potential, strategic balance and long-term profitability through future growth.</w:t>
      </w:r>
    </w:p>
    <w:p w14:paraId="2348463D" w14:textId="77777777" w:rsidR="00B66F35" w:rsidRPr="000874B1" w:rsidRDefault="00B66F35" w:rsidP="00B66F35">
      <w:pPr>
        <w:pBdr>
          <w:top w:val="nil"/>
          <w:left w:val="nil"/>
          <w:bottom w:val="nil"/>
          <w:right w:val="nil"/>
          <w:between w:val="nil"/>
        </w:pBdr>
        <w:spacing w:line="360" w:lineRule="auto"/>
        <w:rPr>
          <w:rFonts w:ascii="Arial" w:hAnsi="Arial" w:cs="Arial"/>
          <w:color w:val="000000"/>
        </w:rPr>
      </w:pPr>
    </w:p>
    <w:p w14:paraId="6AB588B4" w14:textId="39B635D6" w:rsidR="00AF0026" w:rsidRPr="000874B1" w:rsidRDefault="00B66F35" w:rsidP="00CB31FF">
      <w:pPr>
        <w:pBdr>
          <w:top w:val="nil"/>
          <w:left w:val="nil"/>
          <w:bottom w:val="nil"/>
          <w:right w:val="nil"/>
          <w:between w:val="nil"/>
        </w:pBdr>
        <w:spacing w:line="360" w:lineRule="auto"/>
        <w:rPr>
          <w:rFonts w:ascii="Arial" w:eastAsia="Times New Roman" w:hAnsi="Arial" w:cs="Arial"/>
          <w:b/>
          <w:bCs/>
          <w:color w:val="000000"/>
          <w:sz w:val="24"/>
          <w:szCs w:val="24"/>
        </w:rPr>
      </w:pPr>
      <w:r w:rsidRPr="000874B1">
        <w:rPr>
          <w:rFonts w:ascii="Arial" w:hAnsi="Arial" w:cs="Arial"/>
        </w:rPr>
        <w:br w:type="page"/>
      </w:r>
    </w:p>
    <w:p w14:paraId="514A5F32" w14:textId="77777777" w:rsidR="00AF0026" w:rsidRPr="000874B1" w:rsidRDefault="007431D9" w:rsidP="00CB31FF">
      <w:pPr>
        <w:pStyle w:val="Heading1"/>
        <w:rPr>
          <w:rFonts w:ascii="Arial" w:hAnsi="Arial" w:cs="Arial"/>
          <w:color w:val="auto"/>
        </w:rPr>
      </w:pPr>
      <w:bookmarkStart w:id="9" w:name="_Toc238747873"/>
      <w:r w:rsidRPr="000874B1">
        <w:rPr>
          <w:rFonts w:ascii="Arial" w:hAnsi="Arial" w:cs="Arial"/>
          <w:color w:val="auto"/>
        </w:rPr>
        <w:lastRenderedPageBreak/>
        <w:t>1. Company description</w:t>
      </w:r>
      <w:bookmarkEnd w:id="9"/>
    </w:p>
    <w:p w14:paraId="2D32DA08" w14:textId="77777777" w:rsidR="00AF0026" w:rsidRPr="000874B1" w:rsidRDefault="007431D9" w:rsidP="00CB31FF">
      <w:pPr>
        <w:pStyle w:val="Heading2"/>
        <w:rPr>
          <w:rFonts w:ascii="Arial" w:hAnsi="Arial" w:cs="Arial"/>
          <w:color w:val="auto"/>
        </w:rPr>
      </w:pPr>
      <w:bookmarkStart w:id="10" w:name="_Toc238747874"/>
      <w:r w:rsidRPr="000874B1">
        <w:rPr>
          <w:rFonts w:ascii="Arial" w:hAnsi="Arial" w:cs="Arial"/>
          <w:color w:val="auto"/>
        </w:rPr>
        <w:t>1.1 Business idea, company mission &amp; vision and background of the founders</w:t>
      </w:r>
      <w:bookmarkEnd w:id="10"/>
    </w:p>
    <w:p w14:paraId="12E328B8"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chosen company, Ocado Group plc, is a technology-based company that develops automated, digital, and robotics-based solutions for various fulfillment and grocery retailing operations with the aim for redefining ecommerce, fulfillment and logistics with technology (Ocadogroup, 2026).  In contrast to traditional supermarket operators, the company is generating value through grocery sales and licensing its technologies among retailers. The business model is based on software, AI, fulfillment infrastructure, delivery management, and automation of warehouse aspects to support retailers enhance efficiency. The proposed business development opportunity is focused on expanding its technology platform in India through strategic partnerships with existing grocery retailers and e-commerce operators.</w:t>
      </w:r>
    </w:p>
    <w:p w14:paraId="2F9DDD15" w14:textId="77777777" w:rsidR="00AF0026"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aim of Ocado Group is to expand the automation and fulfillment technology adaptation while ensuring its sustainable international growth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2025). The key objective is to focus on some aspects like increasing global use of Ocado Smart Platform solutions, enhancing partnership with major retailers in high-growth market-based grocery retailers. Their objective also includes enhanced operational efficiency through continuous investment in AI and automation technologies while improving revenue stream via technology licensing and fulfillment approaches (Ocadogroup, 2025).</w:t>
      </w:r>
    </w:p>
    <w:p w14:paraId="2BCEA11D"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B423131"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279C72F"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68E3A901"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64F8AF0A"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5A8D0F0"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6C9CD55" w14:textId="77777777" w:rsidR="0004440F"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A6AA820" w14:textId="77777777" w:rsidR="0004440F" w:rsidRPr="000874B1" w:rsidRDefault="0004440F"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63737FC"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114300" distB="114300" distL="114300" distR="114300" wp14:anchorId="43A598AA" wp14:editId="36F5ED10">
            <wp:extent cx="1270163" cy="642642"/>
            <wp:effectExtent l="0" t="0" r="0" b="1905"/>
            <wp:docPr id="5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1270163" cy="642642"/>
                    </a:xfrm>
                    <a:prstGeom prst="rect">
                      <a:avLst/>
                    </a:prstGeom>
                    <a:ln/>
                  </pic:spPr>
                </pic:pic>
              </a:graphicData>
            </a:graphic>
          </wp:inline>
        </w:drawing>
      </w:r>
    </w:p>
    <w:p w14:paraId="1F6B91B8"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drawing>
          <wp:inline distT="0" distB="0" distL="0" distR="0" wp14:anchorId="6C599860" wp14:editId="3E1C84B3">
            <wp:extent cx="5340188" cy="2891762"/>
            <wp:effectExtent l="0" t="0" r="0" b="5080"/>
            <wp:docPr id="5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l="3241" t="3736" b="8621"/>
                    <a:stretch>
                      <a:fillRect/>
                    </a:stretch>
                  </pic:blipFill>
                  <pic:spPr>
                    <a:xfrm>
                      <a:off x="0" y="0"/>
                      <a:ext cx="5340188" cy="2891762"/>
                    </a:xfrm>
                    <a:prstGeom prst="rect">
                      <a:avLst/>
                    </a:prstGeom>
                    <a:ln/>
                  </pic:spPr>
                </pic:pic>
              </a:graphicData>
            </a:graphic>
          </wp:inline>
        </w:drawing>
      </w:r>
    </w:p>
    <w:p w14:paraId="7CC20B25" w14:textId="77777777" w:rsidR="00AF0026" w:rsidRPr="000874B1" w:rsidRDefault="007431D9" w:rsidP="00CB31FF">
      <w:pPr>
        <w:pStyle w:val="Heading5"/>
        <w:rPr>
          <w:rFonts w:ascii="Arial" w:hAnsi="Arial" w:cs="Arial"/>
          <w:color w:val="auto"/>
        </w:rPr>
      </w:pPr>
      <w:bookmarkStart w:id="11" w:name="_heading=h.lcqvoowd021h" w:colFirst="0" w:colLast="0"/>
      <w:bookmarkStart w:id="12" w:name="_Toc237077612"/>
      <w:bookmarkEnd w:id="11"/>
      <w:r w:rsidRPr="000874B1">
        <w:rPr>
          <w:rFonts w:ascii="Arial" w:hAnsi="Arial" w:cs="Arial"/>
          <w:color w:val="auto"/>
        </w:rPr>
        <w:t>Figure 1.1: Ocado’s AI-powered robotic arm for automation</w:t>
      </w:r>
      <w:bookmarkEnd w:id="12"/>
    </w:p>
    <w:p w14:paraId="3B327956"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2025)</w:t>
      </w:r>
    </w:p>
    <w:p w14:paraId="17143DC3" w14:textId="77777777" w:rsidR="00D30633"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was established in 2000 by Tim Steiner, Jonathan Faiman, and Jason Gissing with the focus on recognising online grocery retail having potential for shifting consumer purchasing behaviours (Altss, 2026). The vision had been to develop a business that is focused on online grocery shopping, and as the time passed, the founders shifted the keen focus to technology development, creating systems for inventory management, routing, fulfilment, and consumer delivery with automations to allow retailers succeed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2025). This strategic transition allowed Ocado to position itself as a global technological provider and not just a supermarket operator. Their mission has been to change the way the world shops for goods (Ocadogroup, 2026).</w:t>
      </w:r>
    </w:p>
    <w:p w14:paraId="44ABED25" w14:textId="77777777" w:rsidR="00D30633"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future context, the proposed expansion in India will align with the mission of Ocado for transforming grocery retail through technology-based fulfilments and automations (Shah, 2021). In contrast to entering as direct retailers, Ocado would be able to reduce market-entry risk in India through partnering with already existing supermarket chains and even digital commerce platforms that have better consumer reach and local </w:t>
      </w:r>
      <w:r w:rsidRPr="000874B1">
        <w:rPr>
          <w:rFonts w:ascii="Arial" w:eastAsia="Times New Roman" w:hAnsi="Arial" w:cs="Arial"/>
          <w:sz w:val="24"/>
          <w:szCs w:val="24"/>
        </w:rPr>
        <w:lastRenderedPageBreak/>
        <w:t xml:space="preserve">market knowledge. India’s grocery market is expected to grow due to rising urban populations, disposable income, and increased online trends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w:t>
      </w:r>
    </w:p>
    <w:p w14:paraId="1A65AB7D" w14:textId="7E92113A"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This approach would support faster scaling while getting exposed to wider risks. The focus on automation, predictive analytics, and data-based decision-making will also support Ocado to enhance its grocery retail expansion in the new market. Therefore, the proposed extension approach is aligned with the strategic vision of the company with a focus on the high-potential emerging market.</w:t>
      </w:r>
    </w:p>
    <w:p w14:paraId="4970ACAE" w14:textId="77777777" w:rsidR="00AF0026" w:rsidRPr="000874B1" w:rsidRDefault="007431D9" w:rsidP="00CB31FF">
      <w:pPr>
        <w:pStyle w:val="Heading2"/>
        <w:rPr>
          <w:rFonts w:ascii="Arial" w:hAnsi="Arial" w:cs="Arial"/>
          <w:color w:val="auto"/>
        </w:rPr>
      </w:pPr>
      <w:bookmarkStart w:id="13" w:name="_Toc238747875"/>
      <w:r w:rsidRPr="000874B1">
        <w:rPr>
          <w:rFonts w:ascii="Arial" w:hAnsi="Arial" w:cs="Arial"/>
          <w:color w:val="auto"/>
        </w:rPr>
        <w:t>1.2 History and services of the company</w:t>
      </w:r>
      <w:bookmarkEnd w:id="13"/>
    </w:p>
    <w:p w14:paraId="029D79FD"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Group plc started its operations in the United Kingdom when online grocery shopping was a very small portion of complete retail sales in 2000. The first investments were focused on centralised fulfilment approaches and proprietary software. For instance, by 2002, they started to deliver across UK households through Hatfield’s automated Customer Fulfilment Centre (Ocadogroup, 2025). With consumer adaptation of online shopping, Ocado also expanded its logistics network and approach to a global level. The company manages one of the most complicated automated fulfillment systems in the grocery sector and has various patents for robotics, automations, logistic innovation, and others at a global scale(Benner </w:t>
      </w:r>
      <w:r w:rsidRPr="000874B1">
        <w:rPr>
          <w:rFonts w:ascii="Arial" w:eastAsia="Times New Roman" w:hAnsi="Arial" w:cs="Arial"/>
          <w:i/>
          <w:iCs/>
          <w:sz w:val="24"/>
          <w:szCs w:val="24"/>
        </w:rPr>
        <w:t>et al</w:t>
      </w:r>
      <w:r w:rsidRPr="000874B1">
        <w:rPr>
          <w:rFonts w:ascii="Arial" w:eastAsia="Times New Roman" w:hAnsi="Arial" w:cs="Arial"/>
          <w:sz w:val="24"/>
          <w:szCs w:val="24"/>
        </w:rPr>
        <w:t>., 2020).</w:t>
      </w:r>
    </w:p>
    <w:p w14:paraId="7464EA77" w14:textId="77777777" w:rsidR="004E0E35"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terms of services, the company is operating through mainly three collaborative business approaches. The technological solution is a key division with services like e-commerce software, automated warehouses, robotics, forecasting tools, delivery optimisation, end-to-end systems, and Ocado Smart Platform (Ocadogroup, 2026). </w:t>
      </w:r>
    </w:p>
    <w:p w14:paraId="6E5D8C2A" w14:textId="4DC3055B"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logistics and fulfilment </w:t>
      </w:r>
      <w:r w:rsidR="007D749E" w:rsidRPr="000874B1">
        <w:rPr>
          <w:rFonts w:ascii="Arial" w:eastAsia="Times New Roman" w:hAnsi="Arial" w:cs="Arial"/>
          <w:sz w:val="24"/>
          <w:szCs w:val="24"/>
        </w:rPr>
        <w:t>are</w:t>
      </w:r>
      <w:r w:rsidRPr="000874B1">
        <w:rPr>
          <w:rFonts w:ascii="Arial" w:eastAsia="Times New Roman" w:hAnsi="Arial" w:cs="Arial"/>
          <w:sz w:val="24"/>
          <w:szCs w:val="24"/>
        </w:rPr>
        <w:t xml:space="preserve"> another major service context with the company developing and operating automated consumer fulfilment centres with robotic systems supporting order processing, pickups, storing and dispatch. From the ideas of Piecyk</w:t>
      </w:r>
      <w:r w:rsidRPr="000874B1">
        <w:rPr>
          <w:rFonts w:ascii="Arial" w:eastAsia="Times New Roman" w:hAnsi="Arial" w:cs="Arial"/>
          <w:i/>
          <w:iCs/>
          <w:sz w:val="24"/>
          <w:szCs w:val="24"/>
        </w:rPr>
        <w:t>et al</w:t>
      </w:r>
      <w:r w:rsidRPr="000874B1">
        <w:rPr>
          <w:rFonts w:ascii="Arial" w:eastAsia="Times New Roman" w:hAnsi="Arial" w:cs="Arial"/>
          <w:sz w:val="24"/>
          <w:szCs w:val="24"/>
        </w:rPr>
        <w:t>. (2021), these allow for enhanced accuracy, reduce costs, and increase outcome quality. Finally, the online grocery retailing through Ocado Retail is a joint venture with Marks and Spencer operating in the UK. This allows the company to test new technologies and operate in a real retail context, and introduce itself to international partners. These services and products are developing an integrated system that is collaborating technology and practical operations for the company.</w:t>
      </w:r>
    </w:p>
    <w:p w14:paraId="15D71C60"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227934B5" wp14:editId="1EE7C4F2">
            <wp:extent cx="5731510" cy="2653732"/>
            <wp:effectExtent l="0" t="0" r="0" b="0"/>
            <wp:docPr id="5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510" cy="2653732"/>
                    </a:xfrm>
                    <a:prstGeom prst="rect">
                      <a:avLst/>
                    </a:prstGeom>
                    <a:ln/>
                  </pic:spPr>
                </pic:pic>
              </a:graphicData>
            </a:graphic>
          </wp:inline>
        </w:drawing>
      </w:r>
    </w:p>
    <w:p w14:paraId="786855AE" w14:textId="77777777" w:rsidR="00AF0026" w:rsidRPr="000874B1" w:rsidRDefault="007431D9" w:rsidP="00CB31FF">
      <w:pPr>
        <w:pStyle w:val="Heading5"/>
        <w:rPr>
          <w:rFonts w:ascii="Arial" w:hAnsi="Arial" w:cs="Arial"/>
          <w:color w:val="auto"/>
        </w:rPr>
      </w:pPr>
      <w:bookmarkStart w:id="14" w:name="_heading=h.gan62ifdagg" w:colFirst="0" w:colLast="0"/>
      <w:bookmarkStart w:id="15" w:name="_Toc237077613"/>
      <w:bookmarkEnd w:id="14"/>
      <w:r w:rsidRPr="000874B1">
        <w:rPr>
          <w:rFonts w:ascii="Arial" w:hAnsi="Arial" w:cs="Arial"/>
          <w:color w:val="auto"/>
        </w:rPr>
        <w:t>Figure 1.2: Ocado Smart Platform</w:t>
      </w:r>
      <w:bookmarkEnd w:id="15"/>
    </w:p>
    <w:p w14:paraId="55ABE700"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2026)</w:t>
      </w:r>
    </w:p>
    <w:p w14:paraId="2F593489" w14:textId="77777777" w:rsidR="007D749E"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historical development of the company shows a capability to adapt the business model in relation to market changes, allowing it to enhance the potential for effective future expansion plans. Ocado, with its automated and advanced fulfillment technologies has become a major technological provider for retailer-based solutions (Burinskienė</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This shift is showing organisational flexibility and strong innovation capability of the brand. </w:t>
      </w:r>
    </w:p>
    <w:p w14:paraId="3D1E5A1B" w14:textId="77777777" w:rsidR="007D749E"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For Indian market development and expansion, the company can utilise these experiences gained from diverse country-based partnerships and use the fulfilment models while adapting them as per local conditions. </w:t>
      </w:r>
    </w:p>
    <w:p w14:paraId="3EC9CF54" w14:textId="0C41386D"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the rising demand for same-day and next day grocery delivery is being influenced through hyper locals’ delivery trends in India, which is expected to grow at 22% CAGR from 2026 to 2030 (Manjrekar, 2026). Through integration of robotics, software, local retail networks, and logistics experts, Ocado can be able to position it as a key entity for better operational efficiency that retailers often face issues to achieve.</w:t>
      </w:r>
    </w:p>
    <w:p w14:paraId="5F23ABAC"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3C7B2C70" wp14:editId="5C64AB30">
            <wp:extent cx="5731510" cy="4591050"/>
            <wp:effectExtent l="0" t="0" r="0" b="0"/>
            <wp:docPr id="5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510" cy="4591050"/>
                    </a:xfrm>
                    <a:prstGeom prst="rect">
                      <a:avLst/>
                    </a:prstGeom>
                    <a:ln/>
                  </pic:spPr>
                </pic:pic>
              </a:graphicData>
            </a:graphic>
          </wp:inline>
        </w:drawing>
      </w:r>
    </w:p>
    <w:p w14:paraId="767DBD5F" w14:textId="77777777" w:rsidR="00AF0026" w:rsidRPr="000874B1" w:rsidRDefault="007431D9" w:rsidP="00CB31FF">
      <w:pPr>
        <w:pStyle w:val="Heading5"/>
        <w:rPr>
          <w:rFonts w:ascii="Arial" w:hAnsi="Arial" w:cs="Arial"/>
          <w:color w:val="auto"/>
        </w:rPr>
      </w:pPr>
      <w:bookmarkStart w:id="16" w:name="_heading=h.a8u7q1gtw5jh" w:colFirst="0" w:colLast="0"/>
      <w:bookmarkStart w:id="17" w:name="_Toc237077614"/>
      <w:bookmarkEnd w:id="16"/>
      <w:r w:rsidRPr="000874B1">
        <w:rPr>
          <w:rFonts w:ascii="Arial" w:hAnsi="Arial" w:cs="Arial"/>
          <w:color w:val="auto"/>
        </w:rPr>
        <w:t>Figure 1.3: Global partners of Ocado Group</w:t>
      </w:r>
      <w:bookmarkEnd w:id="17"/>
    </w:p>
    <w:p w14:paraId="50D6E830"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 Group, 2026b)</w:t>
      </w:r>
    </w:p>
    <w:p w14:paraId="5F964AE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As revealed from figure 1.3, Ocado Group has been involved in partnering with several innovative grocery retailers across the globe, especially ASDA, Kroger, Coles and Alcampo (Ocado Group, 2026b). Maintaining this relationship is, however, not an easy task. Ocado Group has a dedicated Partner Success team, which is allocated with the responsibility to support partners with an aim to expand profitably. This team is further responsible for driving productivity and site utilisation with the use of cutting-edge grocery automation solutions.</w:t>
      </w:r>
    </w:p>
    <w:p w14:paraId="23C3AAF4" w14:textId="77777777" w:rsidR="00AF0026" w:rsidRPr="000874B1" w:rsidRDefault="007431D9" w:rsidP="00CB31FF">
      <w:pPr>
        <w:pStyle w:val="Heading2"/>
        <w:rPr>
          <w:rFonts w:ascii="Arial" w:hAnsi="Arial" w:cs="Arial"/>
          <w:color w:val="auto"/>
        </w:rPr>
      </w:pPr>
      <w:bookmarkStart w:id="18" w:name="_Toc238747876"/>
      <w:r w:rsidRPr="000874B1">
        <w:rPr>
          <w:rFonts w:ascii="Arial" w:hAnsi="Arial" w:cs="Arial"/>
          <w:color w:val="auto"/>
        </w:rPr>
        <w:t>1.3 Customer problem, market gap and customer group</w:t>
      </w:r>
      <w:bookmarkEnd w:id="18"/>
    </w:p>
    <w:p w14:paraId="033FEB40" w14:textId="77777777" w:rsidR="004E0E35"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Across the globe, retailers face major issues in providing groceries rapidly and profitability. Carré</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(2020) added that traditional brick-and-mortar stores are based on models that face issues of labour costs, delivery efficiency, inventory visibility, and </w:t>
      </w:r>
      <w:r w:rsidRPr="000874B1">
        <w:rPr>
          <w:rFonts w:ascii="Arial" w:eastAsia="Times New Roman" w:hAnsi="Arial" w:cs="Arial"/>
          <w:sz w:val="24"/>
          <w:szCs w:val="24"/>
        </w:rPr>
        <w:lastRenderedPageBreak/>
        <w:t xml:space="preserve">accuracy. With the support of strong brand recognition and a consumer base, retailers often can also be hindered due to a lack of advanced technologies. </w:t>
      </w:r>
    </w:p>
    <w:p w14:paraId="248206DE" w14:textId="14CB15D8"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Developing an automated fulfilment infrastructure internally needs major investments, long implementation time, specialised skills, and change in organisational structure. With a focus on this, Ocado addresses this market gap and utilises the opportunity to provide established technology platforms for retailers to adapt and enhance (Craig, 2026). In emerging markets like India, digital payment adaptations and urbanisation have developed a favourable condition for these types of advanced grocery fulfilment solutions. This is especially seen in figure 1.4 that revealed the growing internet penetration to reach 48.7% in 2022 (Fleck, 2023).</w:t>
      </w:r>
    </w:p>
    <w:p w14:paraId="2B4E3D47"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drawing>
          <wp:inline distT="0" distB="0" distL="0" distR="0" wp14:anchorId="1D083CDC" wp14:editId="60139764">
            <wp:extent cx="4159088" cy="3482255"/>
            <wp:effectExtent l="0" t="0" r="0" b="0"/>
            <wp:docPr id="5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b="12673"/>
                    <a:stretch>
                      <a:fillRect/>
                    </a:stretch>
                  </pic:blipFill>
                  <pic:spPr>
                    <a:xfrm>
                      <a:off x="0" y="0"/>
                      <a:ext cx="4159088" cy="3482255"/>
                    </a:xfrm>
                    <a:prstGeom prst="rect">
                      <a:avLst/>
                    </a:prstGeom>
                    <a:ln/>
                  </pic:spPr>
                </pic:pic>
              </a:graphicData>
            </a:graphic>
          </wp:inline>
        </w:drawing>
      </w:r>
    </w:p>
    <w:p w14:paraId="7391A355" w14:textId="77777777" w:rsidR="00AF0026" w:rsidRPr="000874B1" w:rsidRDefault="007431D9" w:rsidP="00CB31FF">
      <w:pPr>
        <w:pStyle w:val="Heading5"/>
        <w:rPr>
          <w:rFonts w:ascii="Arial" w:hAnsi="Arial" w:cs="Arial"/>
          <w:color w:val="auto"/>
        </w:rPr>
      </w:pPr>
      <w:bookmarkStart w:id="19" w:name="_heading=h.5i17pzcdcd3g" w:colFirst="0" w:colLast="0"/>
      <w:bookmarkStart w:id="20" w:name="_Toc237077615"/>
      <w:bookmarkEnd w:id="19"/>
      <w:r w:rsidRPr="000874B1">
        <w:rPr>
          <w:rFonts w:ascii="Arial" w:hAnsi="Arial" w:cs="Arial"/>
          <w:color w:val="auto"/>
        </w:rPr>
        <w:t>Figure 1.4: Internet penetration in India</w:t>
      </w:r>
      <w:bookmarkEnd w:id="20"/>
    </w:p>
    <w:p w14:paraId="3533EC37"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Fleck, 2023)</w:t>
      </w:r>
    </w:p>
    <w:p w14:paraId="79C0FB19" w14:textId="77777777" w:rsidR="004E0E35"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These have created opportunities for the technology-driven model of Ocado. To develop a better understanding of this, Ocado Group plc has two distinct consumer groups, with one including grocery retailers who aim for advanced e-commerce and fulfilment capabilities (Ocadogroup, 2026). These companies also need proper scalability in terms of technological advancements to ensure they can have better and efficient productivity in the long-term. Furthermore, individuals who shop grocery, especially through online are another group of consumers (Ocadoretail, 2026). These </w:t>
      </w:r>
      <w:r w:rsidRPr="000874B1">
        <w:rPr>
          <w:rFonts w:ascii="Arial" w:eastAsia="Times New Roman" w:hAnsi="Arial" w:cs="Arial"/>
          <w:sz w:val="24"/>
          <w:szCs w:val="24"/>
        </w:rPr>
        <w:lastRenderedPageBreak/>
        <w:t>consumers focus on product availability, competitive pricing, reliable delivery, and value of convenience, all offered through Ocado.</w:t>
      </w:r>
      <w:r w:rsidR="004E0E35" w:rsidRPr="000874B1">
        <w:rPr>
          <w:rFonts w:ascii="Arial" w:eastAsia="Times New Roman" w:hAnsi="Arial" w:cs="Arial"/>
          <w:sz w:val="24"/>
          <w:szCs w:val="24"/>
        </w:rPr>
        <w:t xml:space="preserve"> </w:t>
      </w:r>
    </w:p>
    <w:p w14:paraId="43D112E4" w14:textId="77777777" w:rsidR="004E0E35"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w:t>
      </w:r>
      <w:r w:rsidR="004E0E35" w:rsidRPr="000874B1">
        <w:rPr>
          <w:rFonts w:ascii="Arial" w:eastAsia="Times New Roman" w:hAnsi="Arial" w:cs="Arial"/>
          <w:sz w:val="24"/>
          <w:szCs w:val="24"/>
        </w:rPr>
        <w:t xml:space="preserve"> </w:t>
      </w:r>
      <w:r w:rsidRPr="000874B1">
        <w:rPr>
          <w:rFonts w:ascii="Arial" w:eastAsia="Times New Roman" w:hAnsi="Arial" w:cs="Arial"/>
          <w:sz w:val="24"/>
          <w:szCs w:val="24"/>
        </w:rPr>
        <w:t>better analysis of the market gap shows that inefficiencies in the grocery supply chain are still a major issue for retailers in populated urban regions. Various issues like inventory inaccuracies, stock-outs, delayed deliveries, and higher fulfilment costs can negatively impact consumer profitability and stock-outs. The proposed solution and adaption of Ocado technologies will be able to support retailers in addressing these concerns through automated inventory tracking, demand forecasting and enhanced warehouse productivity (Coşkun, 2025). The rise of smartphone usage in India also creates potential that digital payment adoption will increase consumer expectations regarding delivery speed and convenience, a key factor offered through Ocado solutions.</w:t>
      </w:r>
    </w:p>
    <w:p w14:paraId="23F9C908" w14:textId="46CE7EC8"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Ocado’s solutions would offer practical ways for digital transformation without needing retailers to develop advanced systems from the start, creating a more value-based approach for retail partners and ensuring efficiency for end consumers who could gain better benefits through reliable shopping experiences.</w:t>
      </w:r>
    </w:p>
    <w:p w14:paraId="40A20396" w14:textId="77777777" w:rsidR="00AF0026" w:rsidRPr="000874B1" w:rsidRDefault="007431D9" w:rsidP="00CB31FF">
      <w:pPr>
        <w:pStyle w:val="Heading2"/>
        <w:rPr>
          <w:rFonts w:ascii="Arial" w:hAnsi="Arial" w:cs="Arial"/>
          <w:color w:val="auto"/>
        </w:rPr>
      </w:pPr>
      <w:bookmarkStart w:id="21" w:name="_Toc238747877"/>
      <w:r w:rsidRPr="000874B1">
        <w:rPr>
          <w:rFonts w:ascii="Arial" w:hAnsi="Arial" w:cs="Arial"/>
          <w:color w:val="auto"/>
        </w:rPr>
        <w:t>1.4 Legal and ownership structure</w:t>
      </w:r>
      <w:bookmarkEnd w:id="21"/>
    </w:p>
    <w:p w14:paraId="6B092C04" w14:textId="77777777" w:rsidR="00B8423B"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With a listing in London Stock Exchange, Ocado Group plc is a public limited company operating across the globe (Londonstockexchange, 2026). As it is a public listed company, it is also crucial for it to maintain proper alignment with corporate governance needs, shareholder accountability regulations, financial reporting approaches and others. This complete legal structure ensures them to seamlessly access the capital markets that support it in its major investments and expansion across the globe. </w:t>
      </w:r>
    </w:p>
    <w:p w14:paraId="22705681" w14:textId="09D27CC4"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On the other hand, the ownership of Ocado group is distributed among institutional investors, shareholders via public shares, and investment funds. The retail operations of the company are structured based on the Joint venture among the Ocado group and Marks &amp; Spencer, with both holding 50% of ownership stakes (Leite, 2020). This system allows collaborating Ocado’s technologies and logistics skills with M&amp;S’s already established food product portfolios.</w:t>
      </w:r>
    </w:p>
    <w:p w14:paraId="3D2FA104"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terms of a legal and governance perspective, any proposed expansion will need better consideration of the Indian regulatory context, foreign investment needs and </w:t>
      </w:r>
      <w:r w:rsidRPr="000874B1">
        <w:rPr>
          <w:rFonts w:ascii="Arial" w:eastAsia="Times New Roman" w:hAnsi="Arial" w:cs="Arial"/>
          <w:sz w:val="24"/>
          <w:szCs w:val="24"/>
        </w:rPr>
        <w:lastRenderedPageBreak/>
        <w:t xml:space="preserve">data protection alignments. Therefore, developing better partnerships can support the simplification of market entry mode while ensuring local regulation alignments. This approach is more efficient and less complicated compared to wholly owned retail operations (BAJPAI, 2024). </w:t>
      </w:r>
    </w:p>
    <w:p w14:paraId="420736A4"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Being a publicly listed company, Ocado will also need to showcase that international investments support shareholder values and align with wider corporate aims. A strong level of governance approaches will thus be crucial for the selection of strategic partners and managing the relations. </w:t>
      </w:r>
    </w:p>
    <w:p w14:paraId="4AB35181" w14:textId="6740F516"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Finally, intellectual property protection will be crucial as the company’s competitive benefit is mainly based on proprietary software and automation technologies through the Ocado Smart Platform (Ocadogroup, 2026). Through implementing strong licensing agreements and operational controls, Ocado would be better able to protect its technology assets while expanding its presence in the Indian market.</w:t>
      </w:r>
    </w:p>
    <w:p w14:paraId="5C4A9602" w14:textId="77777777" w:rsidR="00AF0026" w:rsidRPr="000874B1" w:rsidRDefault="007431D9" w:rsidP="00CB31FF">
      <w:pPr>
        <w:pStyle w:val="Heading2"/>
        <w:rPr>
          <w:rFonts w:ascii="Arial" w:hAnsi="Arial" w:cs="Arial"/>
          <w:color w:val="auto"/>
        </w:rPr>
      </w:pPr>
      <w:bookmarkStart w:id="22" w:name="_Toc238747878"/>
      <w:r w:rsidRPr="000874B1">
        <w:rPr>
          <w:rFonts w:ascii="Arial" w:hAnsi="Arial" w:cs="Arial"/>
          <w:color w:val="auto"/>
        </w:rPr>
        <w:t>1.5 Operating model and unique selling proposition (USP)</w:t>
      </w:r>
      <w:bookmarkEnd w:id="22"/>
    </w:p>
    <w:p w14:paraId="3469A3E4"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 Group plc is based in Hatfield, England yet has its presence all across the globe with technological partnerships and fulfilment projects. The company has developed a focus on a hybrid business model, integrating Business-to-business and business-to-consumers over the years (Ocadogroup, 2025). Revenue is often developed from licensing of technology, fulfilment services, logistics operations, grocery retail sales and others. This dual and diversified structure has allowed them to reduce their dependency on a single market and thus better support their international expansions.</w:t>
      </w:r>
    </w:p>
    <w:p w14:paraId="53C14183"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most crucial competitive advantage and USP of Ocado is its capability to provide fully integrated technology bases that focus on the complete online grocery value chain, through its Ocado Smart Platform (OSP) (Ocadogroup, 2026). It utilises AI, automation and even robotics to solve unique demands for online grocery. The combination of robotics, artificial intelligence, automation, routing optimization, inventory management, and retail experience is a very rare offering among other competitors. This integration allows retailers to access the digital transformative forces and reduce operational challenges.</w:t>
      </w:r>
    </w:p>
    <w:p w14:paraId="37FB16B5"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6AA3BE81" wp14:editId="26D03946">
            <wp:extent cx="6040941" cy="2027027"/>
            <wp:effectExtent l="0" t="0" r="0" b="0"/>
            <wp:docPr id="6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6040941" cy="2027027"/>
                    </a:xfrm>
                    <a:prstGeom prst="rect">
                      <a:avLst/>
                    </a:prstGeom>
                    <a:ln/>
                  </pic:spPr>
                </pic:pic>
              </a:graphicData>
            </a:graphic>
          </wp:inline>
        </w:drawing>
      </w:r>
    </w:p>
    <w:p w14:paraId="36A2E89C" w14:textId="77777777" w:rsidR="00AF0026" w:rsidRPr="000874B1" w:rsidRDefault="007431D9" w:rsidP="00CB31FF">
      <w:pPr>
        <w:pStyle w:val="Heading5"/>
        <w:rPr>
          <w:rFonts w:ascii="Arial" w:hAnsi="Arial" w:cs="Arial"/>
          <w:color w:val="auto"/>
        </w:rPr>
      </w:pPr>
      <w:bookmarkStart w:id="23" w:name="_heading=h.b7gbr1zqkuf" w:colFirst="0" w:colLast="0"/>
      <w:bookmarkStart w:id="24" w:name="_Toc237077616"/>
      <w:bookmarkEnd w:id="23"/>
      <w:r w:rsidRPr="000874B1">
        <w:rPr>
          <w:rFonts w:ascii="Arial" w:hAnsi="Arial" w:cs="Arial"/>
          <w:color w:val="auto"/>
        </w:rPr>
        <w:t>Figure 1.5: OSP and its benefits</w:t>
      </w:r>
      <w:bookmarkEnd w:id="24"/>
    </w:p>
    <w:p w14:paraId="22C26DC2"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2026)</w:t>
      </w:r>
    </w:p>
    <w:p w14:paraId="7B11920A"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proposed approach can develop opportunities for enhancing Ocado’s operating model through increasing the international reach of the platforms and developing more revenue streams. A partnership-based approach in India will support the company’s business structure, as it is based on technology licensing, operational services, and fulfillment services and not direct ownership of larger retail groups. This chosen model is effective enough to develop recurring income while allowing retail partners to gain proper benefits through Ocado’s advanced automation capabilities. The unique selling propositions of Ocado will be to become valuable in a context where other retailers are aiming to find scalable solutions that can enhance efficiency and consumer experiences. </w:t>
      </w:r>
    </w:p>
    <w:p w14:paraId="17F97116" w14:textId="29C80FC4"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Competitors can also offer isolated software tools or logistics services, yet Ocado’s integrated platform can combine various functions in a single ecosystem.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(2025) added that with a focus on higher digital grocery solutions systems and increased urban population and digital technological demand in India, this capability approach will provide stronger sustainable competitive advantage to Ocado for future growth.</w:t>
      </w:r>
    </w:p>
    <w:p w14:paraId="57742904"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hAnsi="Arial" w:cs="Arial"/>
        </w:rPr>
        <w:br w:type="page"/>
      </w:r>
    </w:p>
    <w:p w14:paraId="1E5657FF" w14:textId="77777777" w:rsidR="00AF0026" w:rsidRPr="000874B1" w:rsidRDefault="007431D9" w:rsidP="00CB31FF">
      <w:pPr>
        <w:pStyle w:val="Heading1"/>
        <w:rPr>
          <w:rFonts w:ascii="Arial" w:hAnsi="Arial" w:cs="Arial"/>
          <w:color w:val="auto"/>
        </w:rPr>
      </w:pPr>
      <w:bookmarkStart w:id="25" w:name="_Toc238747879"/>
      <w:r w:rsidRPr="000874B1">
        <w:rPr>
          <w:rFonts w:ascii="Arial" w:hAnsi="Arial" w:cs="Arial"/>
          <w:color w:val="auto"/>
        </w:rPr>
        <w:lastRenderedPageBreak/>
        <w:t>2. Market research and validation</w:t>
      </w:r>
      <w:bookmarkEnd w:id="25"/>
    </w:p>
    <w:p w14:paraId="717A876F" w14:textId="77777777" w:rsidR="00AF0026" w:rsidRPr="000874B1" w:rsidRDefault="007431D9" w:rsidP="00CB31FF">
      <w:pPr>
        <w:pStyle w:val="Heading2"/>
        <w:rPr>
          <w:rFonts w:ascii="Arial" w:hAnsi="Arial" w:cs="Arial"/>
          <w:color w:val="auto"/>
        </w:rPr>
      </w:pPr>
      <w:bookmarkStart w:id="26" w:name="_Toc238747880"/>
      <w:r w:rsidRPr="000874B1">
        <w:rPr>
          <w:rFonts w:ascii="Arial" w:hAnsi="Arial" w:cs="Arial"/>
          <w:color w:val="auto"/>
        </w:rPr>
        <w:t>2.1 Market position and industry context</w:t>
      </w:r>
      <w:bookmarkEnd w:id="26"/>
    </w:p>
    <w:p w14:paraId="04AA9734"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is operating in a segment that is based on the pillars of retail technology, logistics technology, warehouse automation, and online grocery retail (Banyantreeinvestmentgroup, 2025). Although various grocery businesses are competing in the product ranges or pricing context, Ocado has positioned it as being a major company providing technological infrastructure allowing retailers to conduct an online grocery business efficiently. The company has gradually shifted from being an online supermarket chain to a technological partner for grocery retailers who aim to enhance fulfilment capability and digital performance (Begley </w:t>
      </w:r>
      <w:r w:rsidRPr="000874B1">
        <w:rPr>
          <w:rFonts w:ascii="Arial" w:eastAsia="Times New Roman" w:hAnsi="Arial" w:cs="Arial"/>
          <w:i/>
          <w:iCs/>
          <w:sz w:val="24"/>
          <w:szCs w:val="24"/>
        </w:rPr>
        <w:t>et al</w:t>
      </w:r>
      <w:r w:rsidRPr="000874B1">
        <w:rPr>
          <w:rFonts w:ascii="Arial" w:eastAsia="Times New Roman" w:hAnsi="Arial" w:cs="Arial"/>
          <w:sz w:val="24"/>
          <w:szCs w:val="24"/>
        </w:rPr>
        <w:t>., 2020).</w:t>
      </w:r>
    </w:p>
    <w:p w14:paraId="1C7C3887"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online grocery industry is among the most rapidly changing areas of retail across the globe. Consumer expectations for delivery speed, convenience, and product availability have shifted over time, especially in the delivery context (Olsson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2022). The retailers are facing issues in processing the rising order amounts while ensuring a profitable business, developing a demand for automation and a data-based fulfilment process.  The Ocado Smart platform is a key factor that addresses these needs through integrated software, fulfillment technologies, and robotics that can improve the online grocery journey (Yuldashevna, 2026). </w:t>
      </w:r>
    </w:p>
    <w:p w14:paraId="1F774C55" w14:textId="6C1C808B"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Technological deployments and the recent partnerships, like with M&amp;S is showing that the company is focusing on its international presence with a focus on being capable of automated grocery fulfilment solutions (Newing</w:t>
      </w:r>
      <w:r w:rsidRPr="000874B1">
        <w:rPr>
          <w:rFonts w:ascii="Arial" w:eastAsia="Times New Roman" w:hAnsi="Arial" w:cs="Arial"/>
          <w:i/>
          <w:iCs/>
          <w:sz w:val="24"/>
          <w:szCs w:val="24"/>
        </w:rPr>
        <w:t>et al</w:t>
      </w:r>
      <w:r w:rsidRPr="000874B1">
        <w:rPr>
          <w:rFonts w:ascii="Arial" w:eastAsia="Times New Roman" w:hAnsi="Arial" w:cs="Arial"/>
          <w:sz w:val="24"/>
          <w:szCs w:val="24"/>
        </w:rPr>
        <w:t>., 2022). Furthermore, the profitability pressure and major infrastructure costs are showing the fact that the future success is based on entering markets with higher digital grocery demands.</w:t>
      </w:r>
    </w:p>
    <w:p w14:paraId="371F8D66"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This deeper analysis of Ocado’s market positioning is showing that the company can gain better benefits through targeting a strategic niche, compared to competing in the consumer-facing grocery platforms. The key strengths of the company are based on its capability to enhance fulfilment performance through technology, automation and operational intelligence. In this case, the use of the Hive model for operational excellence through Ocado is one of the most crucial advancements in this (Burinskienė</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This positioning of Ocado will allow them to gain better value and ensure proper industry growth for larger market capture. As discussed earlier, the </w:t>
      </w:r>
      <w:r w:rsidRPr="000874B1">
        <w:rPr>
          <w:rFonts w:ascii="Arial" w:eastAsia="Times New Roman" w:hAnsi="Arial" w:cs="Arial"/>
          <w:sz w:val="24"/>
          <w:szCs w:val="24"/>
        </w:rPr>
        <w:lastRenderedPageBreak/>
        <w:t xml:space="preserve">digital grocery system of India is rapidly evolving, and retailers are focusing on scalable infrastructure that can support them in demand shifts. </w:t>
      </w:r>
    </w:p>
    <w:p w14:paraId="3EB81353" w14:textId="64915966"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increased marginal pressure can allow businesses to adapt solutions that can enhance order accuracy and warehouse productivity, all being key benefits of Ocado. According to the company, the use of the Ocado Smart platform is mainly based on creating better consumer loyalty that will allow the brand to differentiate itself from other traditional grocery companies. This also enhances the rationale for expansion as the company's capabilities are effective for addressing structural industry needs.</w:t>
      </w:r>
    </w:p>
    <w:p w14:paraId="36CA24B4" w14:textId="77777777" w:rsidR="00AF0026" w:rsidRPr="000874B1" w:rsidRDefault="007431D9" w:rsidP="00CB31FF">
      <w:pPr>
        <w:pStyle w:val="Heading2"/>
        <w:rPr>
          <w:rFonts w:ascii="Arial" w:hAnsi="Arial" w:cs="Arial"/>
          <w:color w:val="auto"/>
        </w:rPr>
      </w:pPr>
      <w:bookmarkStart w:id="27" w:name="_Toc238747881"/>
      <w:r w:rsidRPr="000874B1">
        <w:rPr>
          <w:rFonts w:ascii="Arial" w:hAnsi="Arial" w:cs="Arial"/>
          <w:color w:val="auto"/>
        </w:rPr>
        <w:t>2.2 Market and consumer trends</w:t>
      </w:r>
      <w:bookmarkEnd w:id="27"/>
    </w:p>
    <w:p w14:paraId="66D9774B"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chosen market for the company’s entrance is India, which is experiencing major growth and shifts in trends in its grocery market. These are mainly for changing lifestyle, urbanisation, smartphone adaptation, and increased digital payment (Pib, 2026). Based on industry insights, figure 2.1 has shown that the online grocery market in India is showing major growth potential, with market size value reaching USD 14.33 billion in 2025 (Imarcgroup, 2025). The indications also showcase major growth in the next few years, making it a prominent market filled with opportunities for Ocado. These growths are not just in metropolitan cities, as adaptations are also happening in areas like tier-two and even three cities with rising internet accessibility and digital infrastructure enhancements. </w:t>
      </w:r>
    </w:p>
    <w:p w14:paraId="03EEE729" w14:textId="508058BF"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Consumer behaviour also has majorly evolved with convenience becoming a key factor in online purchasing especially among urban and working professionals. Srivastava</w:t>
      </w:r>
      <w:r w:rsidRPr="000874B1">
        <w:rPr>
          <w:rFonts w:ascii="Arial" w:eastAsia="Times New Roman" w:hAnsi="Arial" w:cs="Arial"/>
          <w:i/>
          <w:iCs/>
          <w:sz w:val="24"/>
          <w:szCs w:val="24"/>
        </w:rPr>
        <w:t>et al</w:t>
      </w:r>
      <w:r w:rsidRPr="000874B1">
        <w:rPr>
          <w:rFonts w:ascii="Arial" w:eastAsia="Times New Roman" w:hAnsi="Arial" w:cs="Arial"/>
          <w:sz w:val="24"/>
          <w:szCs w:val="24"/>
        </w:rPr>
        <w:t>. (2025) added that as time passes, consumers are increasing their expectations for grocery rapid delivery, real-time inventory tracking, personalized recommendations, and seamless experiences. Quick-commerce platforms have thus enhanced these expectations through reducing potential long delivery windows. Younger consumers have also considered online grocery shopping to be a convenient experience.</w:t>
      </w:r>
    </w:p>
    <w:p w14:paraId="7F26B43B"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b/>
          <w:bCs/>
          <w:sz w:val="24"/>
          <w:szCs w:val="24"/>
        </w:rPr>
      </w:pPr>
      <w:r w:rsidRPr="000874B1">
        <w:rPr>
          <w:rFonts w:ascii="Arial" w:eastAsia="Times New Roman" w:hAnsi="Arial" w:cs="Arial"/>
          <w:b/>
          <w:bCs/>
          <w:noProof/>
          <w:sz w:val="24"/>
          <w:szCs w:val="24"/>
        </w:rPr>
        <w:lastRenderedPageBreak/>
        <w:drawing>
          <wp:inline distT="0" distB="0" distL="0" distR="0" wp14:anchorId="1D32072D" wp14:editId="234A0D89">
            <wp:extent cx="5731510" cy="2721813"/>
            <wp:effectExtent l="0" t="0" r="0" b="0"/>
            <wp:docPr id="5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731510" cy="2721813"/>
                    </a:xfrm>
                    <a:prstGeom prst="rect">
                      <a:avLst/>
                    </a:prstGeom>
                    <a:ln/>
                  </pic:spPr>
                </pic:pic>
              </a:graphicData>
            </a:graphic>
          </wp:inline>
        </w:drawing>
      </w:r>
    </w:p>
    <w:p w14:paraId="0ADD3F50" w14:textId="77777777" w:rsidR="00AF0026" w:rsidRPr="000874B1" w:rsidRDefault="007431D9" w:rsidP="00CB31FF">
      <w:pPr>
        <w:pStyle w:val="Heading5"/>
        <w:rPr>
          <w:rFonts w:ascii="Arial" w:hAnsi="Arial" w:cs="Arial"/>
          <w:color w:val="auto"/>
        </w:rPr>
      </w:pPr>
      <w:bookmarkStart w:id="28" w:name="_heading=h.blwtm89lbafn" w:colFirst="0" w:colLast="0"/>
      <w:bookmarkStart w:id="29" w:name="_Toc237077617"/>
      <w:bookmarkEnd w:id="28"/>
      <w:r w:rsidRPr="000874B1">
        <w:rPr>
          <w:rFonts w:ascii="Arial" w:hAnsi="Arial" w:cs="Arial"/>
          <w:color w:val="auto"/>
        </w:rPr>
        <w:t>Figure 2.1: Indian online grocery market</w:t>
      </w:r>
      <w:bookmarkEnd w:id="29"/>
    </w:p>
    <w:p w14:paraId="64D2878C"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Imarcgroup, 2025)</w:t>
      </w:r>
    </w:p>
    <w:p w14:paraId="126BBA08" w14:textId="77777777" w:rsidR="00B8423B"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Another key trend is the rising cruciality of data in grocery retail. With consumers interacting in online grocery retail, they are developing major datasets for their purchasing trends, history, preferences, demands, and other behavioural aspects. Based on studies, it can be identified that these data are also utilised by retailers to invest in predictive analytics, especially for demand forecasting capabilities (Chowdhury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For a technologically-based company like Ocado, this trend is highly relevant as the business model is based on a proper collaboration in automation and advanced data intelligence for enhancing operational performance. </w:t>
      </w:r>
    </w:p>
    <w:p w14:paraId="7BA6FB7E" w14:textId="59EA73DD"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Based on the analysis, the relation between consumer expectations and retailer’s capability is developing a strong case for fulfilment automation. It is stated by Theodore and Gutelius (2025) that as order volume is increasing, labour-based fulfilment methods are becoming more complicated. Retailers thus need to adapt technologies for enhancing inventory accuracy, reducing picking issues and supporting higher delivery with alignment to increased labour costs.</w:t>
      </w:r>
    </w:p>
    <w:p w14:paraId="1FB3C68F"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Consumer trends also show a major trend with rising preferences for integrating digital shopping experiences that involve collaboration, transparency, personalisation, and convenience. Studies have identified how Indian consumers are becoming more familiar with application-based services and are expecting various seamless services from brands (Mukherjee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In this proposed market, this shift will potentially develop a favourable position and situation for Ocado in its advanced fulfillment </w:t>
      </w:r>
      <w:r w:rsidRPr="000874B1">
        <w:rPr>
          <w:rFonts w:ascii="Arial" w:eastAsia="Times New Roman" w:hAnsi="Arial" w:cs="Arial"/>
          <w:sz w:val="24"/>
          <w:szCs w:val="24"/>
        </w:rPr>
        <w:lastRenderedPageBreak/>
        <w:t xml:space="preserve">technologies that support proper inventory visibility and efficient ordering. Furthermore, the rising importance of sustainability among consumers in Indian retail and other industries is also crucial to be integrated in business operations. Consumers are raising their focus on packaging waste, efficiency of transports, responsible sourcing, while businesses are focusing on better ESG management, ethical resource usage, and others (Raju and Valilai, 2026). </w:t>
      </w:r>
    </w:p>
    <w:p w14:paraId="500B17B8" w14:textId="3FC26544"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Ocado’s technology-based approaches, thus can support businesses to enhance delivery routes and reduce operational ineffectiveness, leading to better and sustainable business operations. As the Ocado platform focuses on forecasting and consumer insight capabilities, it can utilise loyalty programmes and other similar approaches to better position them for retailers aiming to improve retention and consumer satisfaction rates.</w:t>
      </w:r>
    </w:p>
    <w:p w14:paraId="5499CCED" w14:textId="77777777" w:rsidR="00AF0026" w:rsidRPr="000874B1" w:rsidRDefault="007431D9" w:rsidP="00CB31FF">
      <w:pPr>
        <w:pStyle w:val="Heading2"/>
        <w:rPr>
          <w:rFonts w:ascii="Arial" w:hAnsi="Arial" w:cs="Arial"/>
          <w:color w:val="auto"/>
        </w:rPr>
      </w:pPr>
      <w:bookmarkStart w:id="30" w:name="_Toc238747882"/>
      <w:r w:rsidRPr="000874B1">
        <w:rPr>
          <w:rFonts w:ascii="Arial" w:hAnsi="Arial" w:cs="Arial"/>
          <w:color w:val="auto"/>
        </w:rPr>
        <w:t>2.3 Competitor activities and pricing context</w:t>
      </w:r>
      <w:bookmarkEnd w:id="30"/>
    </w:p>
    <w:p w14:paraId="2B578D3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Indian online grocery, especially the quick commerce market is growing at a rapid speed, with major players like BigBasket, Zepto, and SwiggyInstamart competing with diverse convenience, price points and consumer acquisition approaches (Mohan, 2025). These companies are aggressively competing through delivery speed, platform convenience, offers, and reach to consumers. These can be supported with examples from the companies themselves, like Flipkart Minutes, which recently scaled up to 1,000 micro fulfilment centres in over 130 cities (Flipkart, 2026). These are showing how the company wants to ensure rapid-delivery service is available in various cities.</w:t>
      </w:r>
    </w:p>
    <w:p w14:paraId="58D07C9F"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b/>
          <w:bCs/>
          <w:sz w:val="24"/>
          <w:szCs w:val="24"/>
        </w:rPr>
      </w:pPr>
      <w:r w:rsidRPr="000874B1">
        <w:rPr>
          <w:rFonts w:ascii="Arial" w:eastAsia="Times New Roman" w:hAnsi="Arial" w:cs="Arial"/>
          <w:b/>
          <w:bCs/>
          <w:noProof/>
          <w:sz w:val="24"/>
          <w:szCs w:val="24"/>
        </w:rPr>
        <w:drawing>
          <wp:inline distT="0" distB="0" distL="0" distR="0" wp14:anchorId="6AF5FF7B" wp14:editId="7A571328">
            <wp:extent cx="2781798" cy="2762745"/>
            <wp:effectExtent l="0" t="0" r="0" b="0"/>
            <wp:docPr id="6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2781798" cy="2762745"/>
                    </a:xfrm>
                    <a:prstGeom prst="rect">
                      <a:avLst/>
                    </a:prstGeom>
                    <a:ln/>
                  </pic:spPr>
                </pic:pic>
              </a:graphicData>
            </a:graphic>
          </wp:inline>
        </w:drawing>
      </w:r>
    </w:p>
    <w:p w14:paraId="5149C836" w14:textId="77777777" w:rsidR="00AF0026" w:rsidRPr="000874B1" w:rsidRDefault="007431D9" w:rsidP="00CB31FF">
      <w:pPr>
        <w:pStyle w:val="Heading5"/>
        <w:rPr>
          <w:rFonts w:ascii="Arial" w:hAnsi="Arial" w:cs="Arial"/>
          <w:color w:val="auto"/>
        </w:rPr>
      </w:pPr>
      <w:bookmarkStart w:id="31" w:name="_heading=h.swakmes6nt1e" w:colFirst="0" w:colLast="0"/>
      <w:bookmarkStart w:id="32" w:name="_Toc237077618"/>
      <w:bookmarkEnd w:id="31"/>
      <w:r w:rsidRPr="000874B1">
        <w:rPr>
          <w:rFonts w:ascii="Arial" w:hAnsi="Arial" w:cs="Arial"/>
          <w:color w:val="auto"/>
        </w:rPr>
        <w:lastRenderedPageBreak/>
        <w:t>Figure 2.2: Indian quick-commerce sector players</w:t>
      </w:r>
      <w:bookmarkEnd w:id="32"/>
    </w:p>
    <w:p w14:paraId="1692A167"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Mohan, 2025)</w:t>
      </w:r>
    </w:p>
    <w:p w14:paraId="618C39F0"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this case, pricing competition also is a major competing factor that can differentiate key players. Charges like delivery fee reductions, discount campaigns, membership benefits, and promotional aspects are mostly utilised for gaining consumers and retaining them for the long term. Based on industry analysis, it can be identified that platforms often support their growth with subsidising delivery charges and heavy discounts, while absorbing operational costs to remain competitive (Productgrowth, 2026). </w:t>
      </w:r>
    </w:p>
    <w:p w14:paraId="1246A178" w14:textId="4ED52228"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Regardless of these approaches supporting consumer acquisition, they also put pressure on profitability and raise concerns for the potential long-term sustainability of these companies. In contrast to these competitors, Ocado, with these rising competitions, retailers may eventually aim for technological solutions to reduce operating costs and enhance their productivity. Therefore, this becomes a major market opportunity for Ocado and its automation expertise in India.</w:t>
      </w:r>
    </w:p>
    <w:p w14:paraId="5FC1036B" w14:textId="77777777" w:rsidR="00F41D0B"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competitive environment also sheds light on the potential attraction of various technology-partnership strategies. While Indian quick commerce companies, including Blinkit, Instamart, Swiggy and others are scaling their operations and the sector also seeing major growth, especially during 2023, this also puts pressure on financial performances also (Srinivas, 2026). Various competitors often focus on capturing market share through aggressive pricing and promotions, which may not always be suitable for long-term growth. So, retailers can focus on increasing their operational efficiency to make it a source of competitive advantage. </w:t>
      </w:r>
    </w:p>
    <w:p w14:paraId="3AAD4326" w14:textId="5B978B1F"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Ocado’s proposed entry in the Indian market will thus allow it to target a diverse value proposition based on automation, scalability and optimisation. Furthermore, as discussed previously, the collaboration with regional retailers can also provide better access to understand the market gaps especially in relation to areas that lack efficient fulfilment capacities. Ocado’s international experience and trusted fulfillment technologies will also offer them credibility in these types of situations. These can also contribute positively to partnership negotiation capability and develop opportunities for future growth and contractual relationship development.</w:t>
      </w:r>
    </w:p>
    <w:p w14:paraId="23F5D861" w14:textId="77777777" w:rsidR="00AF0026" w:rsidRPr="000874B1" w:rsidRDefault="007431D9" w:rsidP="00CB31FF">
      <w:pPr>
        <w:pStyle w:val="Heading2"/>
        <w:rPr>
          <w:rFonts w:ascii="Arial" w:hAnsi="Arial" w:cs="Arial"/>
          <w:color w:val="auto"/>
        </w:rPr>
      </w:pPr>
      <w:bookmarkStart w:id="33" w:name="_Toc238747883"/>
      <w:r w:rsidRPr="000874B1">
        <w:rPr>
          <w:rFonts w:ascii="Arial" w:hAnsi="Arial" w:cs="Arial"/>
          <w:color w:val="auto"/>
        </w:rPr>
        <w:lastRenderedPageBreak/>
        <w:t>2.4 Industry challenges and emerging threats</w:t>
      </w:r>
      <w:bookmarkEnd w:id="33"/>
    </w:p>
    <w:p w14:paraId="46B41C6F" w14:textId="77777777" w:rsidR="00B8423B"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continuous growth and potential, the sector has various structural challenges. For example, Ranjekar and Roy (2023) has referred to profitability as a key issue, as rapid delivery models need extensive investment in inventory management systems, transportation networks, fulfilment centres, and consumer acquisition approaches, especially considering how quick commerce is gaining popularity in the Indian market. </w:t>
      </w:r>
    </w:p>
    <w:p w14:paraId="357802BB" w14:textId="77777777" w:rsidR="00B8423B"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Yet there is a challenge in balancing consumer expectations for speed with the economics of fulfilment operations. Infrastructure is also another challenge in this case, especially considering traffic conditions, regional differences, and geographic and consumer diversity of India (Tradegov, 2026). These can develop barriers among retailers to maintain quality services. Companies that are unable to adapt to these barriers can face more operational costs and reduce consumer satisfaction. With a specific consideration of Ocado, capital needs are a potential barrier. </w:t>
      </w:r>
    </w:p>
    <w:p w14:paraId="4B147DDA" w14:textId="06B3A971"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Automate fulfilment centres, as identified previously, need major investment and need a long time for implementation before running operations. Recent industry reports have also highlighted how international partnerships for Ocado are facing concerns, especially for the profitability barriers the company is facing in relation to their implementation costs of robotics (Goncalves, 2025). </w:t>
      </w:r>
    </w:p>
    <w:p w14:paraId="297AD755" w14:textId="1E8ABA29"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competitive threats from companies like Blinkit, Zepto and others can also impact the initial expansion and consumer reach of the company in this new market (Mohan, 2025). Major companies with existing massive financial resources may focus on developing independent automation systems and not consider alternative sources like Ocado. Besides these, labour concerns, regulatory changes, cybersecurity risks, economic shifts, and consumer uncertainties all can hinder investment in this sector of India, especially considering the profitability issues faced by Ocado currently.</w:t>
      </w:r>
    </w:p>
    <w:p w14:paraId="12C8C00A"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these challenges, technology disruption in the retail sector is also expected to increase with time. Balan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added that aspects like machine learning, predictive analytics and advanced robotics are becoming more crucial for fulfilment operations. Retailers who will face issues in modernising with adaption of these types of technologies will also face a potential rise in barriers in terms of meeting </w:t>
      </w:r>
      <w:r w:rsidRPr="000874B1">
        <w:rPr>
          <w:rFonts w:ascii="Arial" w:eastAsia="Times New Roman" w:hAnsi="Arial" w:cs="Arial"/>
          <w:sz w:val="24"/>
          <w:szCs w:val="24"/>
        </w:rPr>
        <w:lastRenderedPageBreak/>
        <w:t xml:space="preserve">consumer expectations. Yet, the rapid adaptation of technologies can also increase other relevant risks, especially for implementation complexities, system integration with older systems, and workforce adaptations for skills and knowledge. Ocado’s automated approaches in fulfilment management can be a potential advantage for managing these issues in the new market (Benner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2020). </w:t>
      </w:r>
    </w:p>
    <w:p w14:paraId="68A3A667" w14:textId="6C2CEE8E"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Yet, the company will also need to customise the offerings as per the local business needs and operational approaches. Furthermore, cybersecurity considerations are also crucial among retailers with technological advancements as the companies are required to collect and analyse vast amounts of data, increasing risks for data theft and breaches. Any new companies entering the Indian landscape will need to align with the data protection acts like the Digital Personal Data Protection Act 2023 (Meitygovin, 2023). Therefore, addressing these concerns properly can result in better trust development among consumers especially in terms of B2B consumers and even partners, increasing better adaptability and improving the potential for this proposed expansion approach.</w:t>
      </w:r>
    </w:p>
    <w:p w14:paraId="6933A50B" w14:textId="77777777" w:rsidR="00AF0026" w:rsidRPr="000874B1" w:rsidRDefault="007431D9" w:rsidP="00CB31FF">
      <w:pPr>
        <w:pStyle w:val="Heading2"/>
        <w:rPr>
          <w:rFonts w:ascii="Arial" w:hAnsi="Arial" w:cs="Arial"/>
          <w:color w:val="auto"/>
        </w:rPr>
      </w:pPr>
      <w:bookmarkStart w:id="34" w:name="_Toc238747884"/>
      <w:r w:rsidRPr="000874B1">
        <w:rPr>
          <w:rFonts w:ascii="Arial" w:hAnsi="Arial" w:cs="Arial"/>
          <w:color w:val="auto"/>
        </w:rPr>
        <w:t>2.5 Growth opportunity</w:t>
      </w:r>
      <w:bookmarkEnd w:id="34"/>
    </w:p>
    <w:p w14:paraId="4188FB11"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the existing barriers in operation, the previously done analysis is showing there is a major opportunity for Ocado in the Indian market. The most crucial factor is the lack of balance in growing online grocery demand and operational limitations of the majority of existing fulfilment models. With the rise of the online grocery market and consumer demand increasing for seamless experience, personalisation, real-time updates, and others, the opportunity for Ocado in the market has significantly increased for becoming a trusted retail supporting technical company (Imarcgroup, 2025). </w:t>
      </w:r>
    </w:p>
    <w:p w14:paraId="7D4F78D9" w14:textId="3A7BFC40"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expansions, retailers are also facing issues in managing profitability, which is creating demand for technologies that can enhance efficiency without hindering experiences. These are key areas in which Ocado has developed major competencies from the very beginning of it in 2000. The technological expansion, automations in warehouses, micro-fulfilment solutions, and AI-based automations have all contributed to its growth in the UK and even across the globe, as previously discussed. These flexibilities may be crucial in markets like India, where retailers operate in diverse regions with different conditions and market factors. Thus, based </w:t>
      </w:r>
      <w:r w:rsidRPr="000874B1">
        <w:rPr>
          <w:rFonts w:ascii="Arial" w:eastAsia="Times New Roman" w:hAnsi="Arial" w:cs="Arial"/>
          <w:sz w:val="24"/>
          <w:szCs w:val="24"/>
        </w:rPr>
        <w:lastRenderedPageBreak/>
        <w:t>on the above analysis of the market, consumers, changing trends, and Ocado’s capabilities and current positioning, it can be identified that the Indian market is providing a favourable market condition for Ocado’s technological-based expansion approaches. The opportunity is, therefore, based on the company becoming a key supportive technological infrastructure for the market and its players to support them in scaling their profitability and efficiency while expanding its own presence in the new market.</w:t>
      </w:r>
    </w:p>
    <w:p w14:paraId="1DBFA7DF" w14:textId="77777777" w:rsidR="00B8423B"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growth opportunity can also be evaluated through a long-term strategic perspective. India’s rising online consumption, enhanced digital economy, and improved infrastructure are developing potential situations that can support continuous retail technology investments (Ibef, 2026). In contrast to focusing only on revenue development, Ocado thus can develop a sustainable base for growth through a potential phased implementation and partnership focus. Initial collaboration with selected retailers would provide opportunities for showing operational benefit and developing a value perspective for them among consumers. In this case, successful pilot projects can also allow wider adaptation in various regions and retail types. </w:t>
      </w:r>
    </w:p>
    <w:p w14:paraId="12F913E3" w14:textId="580D9FFE"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 more crucial focus can also be developed by the company in terms of expanding opportunities for other sectors with a focus on their automation and fulfillment expertise. As opined by Subramaniam</w:t>
      </w:r>
      <w:r w:rsidRPr="000874B1">
        <w:rPr>
          <w:rFonts w:ascii="Arial" w:eastAsia="Times New Roman" w:hAnsi="Arial" w:cs="Arial"/>
          <w:i/>
          <w:iCs/>
          <w:sz w:val="24"/>
          <w:szCs w:val="24"/>
        </w:rPr>
        <w:t xml:space="preserve">et al. </w:t>
      </w:r>
      <w:r w:rsidRPr="000874B1">
        <w:rPr>
          <w:rFonts w:ascii="Arial" w:eastAsia="Times New Roman" w:hAnsi="Arial" w:cs="Arial"/>
          <w:sz w:val="24"/>
          <w:szCs w:val="24"/>
        </w:rPr>
        <w:t xml:space="preserve">(2024), this will allow better diversification of revenue potential while enhancing market presence. </w:t>
      </w:r>
    </w:p>
    <w:p w14:paraId="6CDC2593" w14:textId="3F149085"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Therefore, considering the industry trends, shifting consumer behaviours and retailer challenges, this proposed expansion is providing a major opportunity for the brand in terms of commercial growth and competitive advantage development as time passes. This approach will also allow for better knowledge transfer, employee capability development and strong operational resilience to ensure partners can respond more efficiently to the changing consumer demands and market conditions.</w:t>
      </w:r>
    </w:p>
    <w:p w14:paraId="549A6546"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sz w:val="24"/>
          <w:szCs w:val="24"/>
        </w:rPr>
      </w:pPr>
      <w:r w:rsidRPr="000874B1">
        <w:rPr>
          <w:rFonts w:ascii="Arial" w:hAnsi="Arial" w:cs="Arial"/>
        </w:rPr>
        <w:br w:type="page"/>
      </w:r>
    </w:p>
    <w:p w14:paraId="422C056C" w14:textId="7FF8329F" w:rsidR="00AF0026" w:rsidRPr="000874B1" w:rsidRDefault="007431D9" w:rsidP="00CB31FF">
      <w:pPr>
        <w:pStyle w:val="Heading1"/>
        <w:rPr>
          <w:rFonts w:ascii="Arial" w:hAnsi="Arial" w:cs="Arial"/>
          <w:color w:val="auto"/>
        </w:rPr>
      </w:pPr>
      <w:bookmarkStart w:id="35" w:name="_Toc238747885"/>
      <w:r w:rsidRPr="000874B1">
        <w:rPr>
          <w:rFonts w:ascii="Arial" w:hAnsi="Arial" w:cs="Arial"/>
          <w:color w:val="auto"/>
        </w:rPr>
        <w:lastRenderedPageBreak/>
        <w:t>3. Business model canvas</w:t>
      </w:r>
      <w:bookmarkEnd w:id="35"/>
    </w:p>
    <w:p w14:paraId="2DD8D5A7" w14:textId="77777777" w:rsidR="00AF0026" w:rsidRPr="000874B1" w:rsidRDefault="007431D9" w:rsidP="00CB31FF">
      <w:pPr>
        <w:pStyle w:val="Heading2"/>
        <w:rPr>
          <w:rFonts w:ascii="Arial" w:hAnsi="Arial" w:cs="Arial"/>
          <w:color w:val="auto"/>
        </w:rPr>
      </w:pPr>
      <w:bookmarkStart w:id="36" w:name="_Toc238747886"/>
      <w:r w:rsidRPr="000874B1">
        <w:rPr>
          <w:rFonts w:ascii="Arial" w:hAnsi="Arial" w:cs="Arial"/>
          <w:color w:val="auto"/>
        </w:rPr>
        <w:t>3.1 Business model canvas</w:t>
      </w:r>
      <w:bookmarkEnd w:id="36"/>
    </w:p>
    <w:p w14:paraId="114DEE89" w14:textId="77777777" w:rsidR="00DE540C" w:rsidRPr="000874B1" w:rsidRDefault="00DE540C" w:rsidP="00DE540C">
      <w:pPr>
        <w:rPr>
          <w:rFonts w:ascii="Arial" w:hAnsi="Arial" w:cs="Arial"/>
        </w:rPr>
      </w:pPr>
    </w:p>
    <w:p w14:paraId="169126E6" w14:textId="77777777" w:rsidR="00DE540C" w:rsidRPr="000874B1" w:rsidRDefault="00DE540C" w:rsidP="00DE540C">
      <w:pPr>
        <w:rPr>
          <w:rFonts w:ascii="Arial" w:hAnsi="Arial" w:cs="Arial"/>
        </w:rPr>
      </w:pPr>
    </w:p>
    <w:p w14:paraId="3566C74A" w14:textId="77777777" w:rsidR="00DE540C" w:rsidRPr="000874B1" w:rsidRDefault="00DE540C" w:rsidP="00DE540C">
      <w:pPr>
        <w:rPr>
          <w:rFonts w:ascii="Arial" w:hAnsi="Arial" w:cs="Arial"/>
        </w:rPr>
      </w:pPr>
    </w:p>
    <w:p w14:paraId="44802343" w14:textId="77777777" w:rsidR="00DE540C" w:rsidRPr="000874B1" w:rsidRDefault="00DE540C" w:rsidP="00DE540C">
      <w:pPr>
        <w:rPr>
          <w:rFonts w:ascii="Arial" w:hAnsi="Arial" w:cs="Arial"/>
        </w:rPr>
      </w:pPr>
    </w:p>
    <w:p w14:paraId="59C5AD54" w14:textId="77777777" w:rsidR="00DE540C" w:rsidRPr="000874B1" w:rsidRDefault="00DE540C" w:rsidP="00DE540C">
      <w:pPr>
        <w:rPr>
          <w:rFonts w:ascii="Arial" w:hAnsi="Arial" w:cs="Arial"/>
        </w:rPr>
      </w:pPr>
    </w:p>
    <w:p w14:paraId="39F19038" w14:textId="77777777" w:rsidR="00DE540C" w:rsidRPr="000874B1" w:rsidRDefault="00DE540C" w:rsidP="00DE540C">
      <w:pPr>
        <w:rPr>
          <w:rFonts w:ascii="Arial" w:hAnsi="Arial" w:cs="Arial"/>
        </w:rPr>
      </w:pPr>
    </w:p>
    <w:p w14:paraId="5B13FF9F" w14:textId="77777777" w:rsidR="00DE540C" w:rsidRPr="000874B1" w:rsidRDefault="00DE540C" w:rsidP="00DE540C">
      <w:pPr>
        <w:rPr>
          <w:rFonts w:ascii="Arial" w:hAnsi="Arial" w:cs="Arial"/>
        </w:rPr>
      </w:pPr>
    </w:p>
    <w:p w14:paraId="719F1B29" w14:textId="77777777" w:rsidR="00DE540C" w:rsidRPr="000874B1" w:rsidRDefault="00DE540C" w:rsidP="00DE540C">
      <w:pPr>
        <w:rPr>
          <w:rFonts w:ascii="Arial" w:hAnsi="Arial" w:cs="Arial"/>
        </w:rPr>
      </w:pPr>
    </w:p>
    <w:p w14:paraId="160E667E" w14:textId="77777777" w:rsidR="00DE540C" w:rsidRPr="000874B1" w:rsidRDefault="00DE540C" w:rsidP="00DE540C">
      <w:pPr>
        <w:rPr>
          <w:rFonts w:ascii="Arial" w:hAnsi="Arial" w:cs="Arial"/>
        </w:rPr>
      </w:pPr>
    </w:p>
    <w:p w14:paraId="34B683FD" w14:textId="77777777" w:rsidR="00DE540C" w:rsidRPr="000874B1" w:rsidRDefault="00DE540C" w:rsidP="00DE540C">
      <w:pPr>
        <w:rPr>
          <w:rFonts w:ascii="Arial" w:hAnsi="Arial" w:cs="Arial"/>
        </w:rPr>
      </w:pPr>
    </w:p>
    <w:p w14:paraId="635417A5" w14:textId="77777777" w:rsidR="00DE540C" w:rsidRPr="000874B1" w:rsidRDefault="00DE540C" w:rsidP="00DE540C">
      <w:pPr>
        <w:rPr>
          <w:rFonts w:ascii="Arial" w:hAnsi="Arial" w:cs="Arial"/>
        </w:rPr>
      </w:pPr>
    </w:p>
    <w:p w14:paraId="4B448B0C" w14:textId="77777777" w:rsidR="00DE540C" w:rsidRPr="000874B1" w:rsidRDefault="00DE540C" w:rsidP="00DE540C">
      <w:pPr>
        <w:rPr>
          <w:rFonts w:ascii="Arial" w:hAnsi="Arial" w:cs="Arial"/>
        </w:rPr>
      </w:pPr>
    </w:p>
    <w:p w14:paraId="02EE390D" w14:textId="77777777" w:rsidR="00DE540C" w:rsidRPr="000874B1" w:rsidRDefault="00DE540C" w:rsidP="00DE540C">
      <w:pPr>
        <w:rPr>
          <w:rFonts w:ascii="Arial" w:hAnsi="Arial" w:cs="Arial"/>
        </w:rPr>
      </w:pPr>
    </w:p>
    <w:p w14:paraId="4F16919E" w14:textId="77777777" w:rsidR="00DE540C" w:rsidRPr="000874B1" w:rsidRDefault="00DE540C" w:rsidP="00DE540C">
      <w:pPr>
        <w:rPr>
          <w:rFonts w:ascii="Arial" w:hAnsi="Arial" w:cs="Arial"/>
        </w:rPr>
      </w:pPr>
    </w:p>
    <w:p w14:paraId="5396E46A" w14:textId="77777777" w:rsidR="00DE540C" w:rsidRPr="000874B1" w:rsidRDefault="00DE540C" w:rsidP="00DE540C">
      <w:pPr>
        <w:rPr>
          <w:rFonts w:ascii="Arial" w:hAnsi="Arial" w:cs="Arial"/>
        </w:rPr>
      </w:pPr>
    </w:p>
    <w:p w14:paraId="5E9DFCB7" w14:textId="77777777" w:rsidR="00DE540C" w:rsidRPr="000874B1" w:rsidRDefault="00DE540C" w:rsidP="00DE540C">
      <w:pPr>
        <w:rPr>
          <w:rFonts w:ascii="Arial" w:hAnsi="Arial" w:cs="Arial"/>
        </w:rPr>
      </w:pPr>
    </w:p>
    <w:p w14:paraId="660FB01F" w14:textId="77777777" w:rsidR="00DE540C" w:rsidRPr="000874B1" w:rsidRDefault="00DE540C" w:rsidP="00DE540C">
      <w:pPr>
        <w:rPr>
          <w:rFonts w:ascii="Arial" w:hAnsi="Arial" w:cs="Arial"/>
        </w:rPr>
      </w:pPr>
    </w:p>
    <w:p w14:paraId="120DF888" w14:textId="77777777" w:rsidR="00DE540C" w:rsidRDefault="00DE540C" w:rsidP="00DE540C">
      <w:pPr>
        <w:rPr>
          <w:rFonts w:ascii="Arial" w:hAnsi="Arial" w:cs="Arial"/>
        </w:rPr>
      </w:pPr>
    </w:p>
    <w:p w14:paraId="068CB609" w14:textId="77777777" w:rsidR="00E60D63" w:rsidRDefault="00E60D63" w:rsidP="00DE540C">
      <w:pPr>
        <w:rPr>
          <w:rFonts w:ascii="Arial" w:hAnsi="Arial" w:cs="Arial"/>
        </w:rPr>
      </w:pPr>
    </w:p>
    <w:p w14:paraId="571E04F6" w14:textId="77777777" w:rsidR="00E60D63" w:rsidRDefault="00E60D63" w:rsidP="00DE540C">
      <w:pPr>
        <w:rPr>
          <w:rFonts w:ascii="Arial" w:hAnsi="Arial" w:cs="Arial"/>
        </w:rPr>
      </w:pPr>
    </w:p>
    <w:p w14:paraId="6A6E6F6E" w14:textId="77777777" w:rsidR="00E60D63" w:rsidRPr="000874B1" w:rsidRDefault="00E60D63" w:rsidP="00DE540C">
      <w:pPr>
        <w:rPr>
          <w:rFonts w:ascii="Arial" w:hAnsi="Arial" w:cs="Arial"/>
        </w:rPr>
      </w:pPr>
    </w:p>
    <w:tbl>
      <w:tblPr>
        <w:tblStyle w:val="ad"/>
        <w:tblW w:w="10610" w:type="dxa"/>
        <w:tblInd w:w="-10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5"/>
        <w:gridCol w:w="2580"/>
        <w:gridCol w:w="735"/>
        <w:gridCol w:w="1290"/>
        <w:gridCol w:w="2580"/>
        <w:gridCol w:w="1730"/>
      </w:tblGrid>
      <w:tr w:rsidR="005E52BB" w:rsidRPr="000874B1" w14:paraId="7D1785EA" w14:textId="77777777">
        <w:trPr>
          <w:cantSplit/>
          <w:tblHeader/>
        </w:trPr>
        <w:tc>
          <w:tcPr>
            <w:tcW w:w="1695" w:type="dxa"/>
            <w:vMerge w:val="restart"/>
          </w:tcPr>
          <w:p w14:paraId="72894434"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lastRenderedPageBreak/>
              <w:t>Key partners</w:t>
            </w:r>
          </w:p>
          <w:p w14:paraId="170A653F" w14:textId="77777777" w:rsidR="00AF0026" w:rsidRPr="000874B1" w:rsidRDefault="007431D9" w:rsidP="00CB31FF">
            <w:pPr>
              <w:numPr>
                <w:ilvl w:val="0"/>
                <w:numId w:val="1"/>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Grocery retailers </w:t>
            </w:r>
          </w:p>
          <w:p w14:paraId="04DADA29" w14:textId="77777777" w:rsidR="00AF0026" w:rsidRPr="000874B1" w:rsidRDefault="007431D9" w:rsidP="00CB31FF">
            <w:pPr>
              <w:numPr>
                <w:ilvl w:val="0"/>
                <w:numId w:val="1"/>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E-commerce operators</w:t>
            </w:r>
          </w:p>
          <w:p w14:paraId="5AF01A2E" w14:textId="77777777" w:rsidR="00AF0026" w:rsidRPr="000874B1" w:rsidRDefault="007431D9" w:rsidP="00CB31FF">
            <w:pPr>
              <w:numPr>
                <w:ilvl w:val="0"/>
                <w:numId w:val="1"/>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Robotics suppliers</w:t>
            </w:r>
          </w:p>
          <w:p w14:paraId="482934E5" w14:textId="77777777" w:rsidR="00AF0026" w:rsidRPr="000874B1" w:rsidRDefault="007431D9" w:rsidP="00CB31FF">
            <w:pPr>
              <w:numPr>
                <w:ilvl w:val="0"/>
                <w:numId w:val="1"/>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Logistics providers </w:t>
            </w:r>
          </w:p>
          <w:p w14:paraId="6FDF1B64" w14:textId="77777777" w:rsidR="00AF0026" w:rsidRPr="000874B1" w:rsidRDefault="007431D9" w:rsidP="00CB31FF">
            <w:pPr>
              <w:numPr>
                <w:ilvl w:val="0"/>
                <w:numId w:val="1"/>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Local regulat</w:t>
            </w:r>
            <w:r w:rsidRPr="000874B1">
              <w:rPr>
                <w:rFonts w:ascii="Arial" w:eastAsia="Times New Roman" w:hAnsi="Arial" w:cs="Arial"/>
                <w:sz w:val="24"/>
                <w:szCs w:val="24"/>
              </w:rPr>
              <w:lastRenderedPageBreak/>
              <w:t>ory entities and infrastructure partners</w:t>
            </w:r>
          </w:p>
          <w:p w14:paraId="5D2AC23D"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tc>
        <w:tc>
          <w:tcPr>
            <w:tcW w:w="2580" w:type="dxa"/>
          </w:tcPr>
          <w:p w14:paraId="4C6A8230"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lastRenderedPageBreak/>
              <w:t xml:space="preserve">Key activities </w:t>
            </w:r>
          </w:p>
          <w:p w14:paraId="2D115816" w14:textId="77777777" w:rsidR="00AF0026" w:rsidRPr="000874B1" w:rsidRDefault="007431D9"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Development of AI-based fulfilment systems </w:t>
            </w:r>
          </w:p>
          <w:p w14:paraId="0D6D0602" w14:textId="77777777" w:rsidR="00AF0026" w:rsidRPr="000874B1" w:rsidRDefault="007431D9"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Software licensing and platform integration</w:t>
            </w:r>
          </w:p>
          <w:p w14:paraId="2A8C2F2E" w14:textId="77777777" w:rsidR="00AF0026" w:rsidRPr="000874B1" w:rsidRDefault="007431D9"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Warehouse automations and robotics engineering </w:t>
            </w:r>
          </w:p>
          <w:p w14:paraId="5EFAB0E1" w14:textId="77777777" w:rsidR="00AF0026" w:rsidRPr="000874B1" w:rsidRDefault="007431D9"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Data analytics and supply chain optimisation</w:t>
            </w:r>
          </w:p>
          <w:p w14:paraId="52609848" w14:textId="77777777" w:rsidR="00AF0026" w:rsidRPr="000874B1" w:rsidRDefault="007431D9"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Consumer support</w:t>
            </w:r>
          </w:p>
          <w:p w14:paraId="5EBED540" w14:textId="77777777" w:rsidR="00AF0026" w:rsidRPr="000874B1" w:rsidRDefault="00AF0026" w:rsidP="00CB31FF">
            <w:pPr>
              <w:numPr>
                <w:ilvl w:val="0"/>
                <w:numId w:val="2"/>
              </w:numPr>
              <w:pBdr>
                <w:top w:val="nil"/>
                <w:left w:val="nil"/>
                <w:bottom w:val="nil"/>
                <w:right w:val="nil"/>
                <w:between w:val="nil"/>
              </w:pBdr>
              <w:spacing w:after="200" w:line="360" w:lineRule="auto"/>
              <w:jc w:val="both"/>
              <w:rPr>
                <w:rFonts w:ascii="Arial" w:hAnsi="Arial" w:cs="Arial"/>
                <w:sz w:val="24"/>
                <w:szCs w:val="24"/>
              </w:rPr>
            </w:pPr>
          </w:p>
        </w:tc>
        <w:tc>
          <w:tcPr>
            <w:tcW w:w="2025" w:type="dxa"/>
            <w:gridSpan w:val="2"/>
            <w:vMerge w:val="restart"/>
          </w:tcPr>
          <w:p w14:paraId="5A07E2F2"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Value propositions</w:t>
            </w:r>
          </w:p>
          <w:p w14:paraId="7B9A50ED"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p w14:paraId="6A1F8D54" w14:textId="77777777" w:rsidR="00AF0026" w:rsidRPr="000874B1" w:rsidRDefault="007431D9" w:rsidP="00CB31FF">
            <w:pPr>
              <w:numPr>
                <w:ilvl w:val="0"/>
                <w:numId w:val="4"/>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End-to-end automated grocery fulfilment solutions </w:t>
            </w:r>
          </w:p>
          <w:p w14:paraId="577DCBD2" w14:textId="77777777" w:rsidR="00AF0026" w:rsidRPr="000874B1" w:rsidRDefault="007431D9" w:rsidP="00CB31FF">
            <w:pPr>
              <w:numPr>
                <w:ilvl w:val="0"/>
                <w:numId w:val="4"/>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Enhanced inventory control and low operations costs</w:t>
            </w:r>
          </w:p>
          <w:p w14:paraId="10011E3E" w14:textId="77777777" w:rsidR="00AF0026" w:rsidRPr="000874B1" w:rsidRDefault="007431D9" w:rsidP="00CB31FF">
            <w:pPr>
              <w:numPr>
                <w:ilvl w:val="0"/>
                <w:numId w:val="4"/>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Faster order meeting</w:t>
            </w:r>
          </w:p>
          <w:p w14:paraId="15F1FA08" w14:textId="77777777" w:rsidR="00AF0026" w:rsidRPr="000874B1" w:rsidRDefault="007431D9" w:rsidP="00CB31FF">
            <w:pPr>
              <w:numPr>
                <w:ilvl w:val="0"/>
                <w:numId w:val="4"/>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Enhanced consumer </w:t>
            </w:r>
            <w:r w:rsidRPr="000874B1">
              <w:rPr>
                <w:rFonts w:ascii="Arial" w:eastAsia="Times New Roman" w:hAnsi="Arial" w:cs="Arial"/>
                <w:sz w:val="24"/>
                <w:szCs w:val="24"/>
              </w:rPr>
              <w:lastRenderedPageBreak/>
              <w:t xml:space="preserve">experience </w:t>
            </w:r>
          </w:p>
          <w:p w14:paraId="7F11BFA6" w14:textId="77777777" w:rsidR="00AF0026" w:rsidRPr="000874B1" w:rsidRDefault="007431D9" w:rsidP="00CB31FF">
            <w:pPr>
              <w:numPr>
                <w:ilvl w:val="0"/>
                <w:numId w:val="4"/>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Increased retailer profitability and efficiency. </w:t>
            </w:r>
          </w:p>
        </w:tc>
        <w:tc>
          <w:tcPr>
            <w:tcW w:w="2580" w:type="dxa"/>
          </w:tcPr>
          <w:p w14:paraId="66F22CBA"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lastRenderedPageBreak/>
              <w:t>Customer relationships</w:t>
            </w:r>
          </w:p>
          <w:p w14:paraId="73AACB49"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p w14:paraId="7A45A90D" w14:textId="77777777" w:rsidR="00AF0026" w:rsidRPr="000874B1" w:rsidRDefault="007431D9" w:rsidP="00CB31FF">
            <w:pPr>
              <w:numPr>
                <w:ilvl w:val="0"/>
                <w:numId w:val="5"/>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Long-term strategic partnerships.</w:t>
            </w:r>
          </w:p>
          <w:p w14:paraId="5D73498A" w14:textId="77777777" w:rsidR="00AF0026" w:rsidRPr="000874B1" w:rsidRDefault="007431D9" w:rsidP="00CB31FF">
            <w:pPr>
              <w:numPr>
                <w:ilvl w:val="0"/>
                <w:numId w:val="5"/>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Technical support services</w:t>
            </w:r>
          </w:p>
          <w:p w14:paraId="2AD909AD" w14:textId="77777777" w:rsidR="00AF0026" w:rsidRPr="000874B1" w:rsidRDefault="007431D9" w:rsidP="00CB31FF">
            <w:pPr>
              <w:numPr>
                <w:ilvl w:val="0"/>
                <w:numId w:val="5"/>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Customer Fulfilment Centres (CFCs) </w:t>
            </w:r>
          </w:p>
          <w:p w14:paraId="635503D1" w14:textId="77777777" w:rsidR="00AF0026" w:rsidRPr="000874B1" w:rsidRDefault="007431D9" w:rsidP="00CB31FF">
            <w:pPr>
              <w:numPr>
                <w:ilvl w:val="0"/>
                <w:numId w:val="5"/>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Performance monitoring</w:t>
            </w:r>
          </w:p>
          <w:p w14:paraId="4F805E30" w14:textId="77777777" w:rsidR="00AF0026" w:rsidRPr="000874B1" w:rsidRDefault="007431D9" w:rsidP="00CB31FF">
            <w:pPr>
              <w:numPr>
                <w:ilvl w:val="0"/>
                <w:numId w:val="5"/>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Store-based automation solutions </w:t>
            </w:r>
          </w:p>
        </w:tc>
        <w:tc>
          <w:tcPr>
            <w:tcW w:w="1730" w:type="dxa"/>
            <w:vMerge w:val="restart"/>
          </w:tcPr>
          <w:p w14:paraId="0AAA3B8C"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 xml:space="preserve">Customer segments </w:t>
            </w:r>
          </w:p>
          <w:p w14:paraId="3FBB10BF" w14:textId="77777777" w:rsidR="00AF0026" w:rsidRPr="000874B1" w:rsidRDefault="007431D9" w:rsidP="00CB31FF">
            <w:pPr>
              <w:numPr>
                <w:ilvl w:val="0"/>
                <w:numId w:val="7"/>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Large grocery retailers </w:t>
            </w:r>
          </w:p>
          <w:p w14:paraId="067E53A5" w14:textId="77777777" w:rsidR="00AF0026" w:rsidRPr="000874B1" w:rsidRDefault="007431D9" w:rsidP="00CB31FF">
            <w:pPr>
              <w:numPr>
                <w:ilvl w:val="0"/>
                <w:numId w:val="7"/>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Omnichannel retailers</w:t>
            </w:r>
          </w:p>
          <w:p w14:paraId="375B95C4" w14:textId="77777777" w:rsidR="00AF0026" w:rsidRPr="000874B1" w:rsidRDefault="007431D9" w:rsidP="00CB31FF">
            <w:pPr>
              <w:numPr>
                <w:ilvl w:val="0"/>
                <w:numId w:val="7"/>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E-commerce grocery operators </w:t>
            </w:r>
          </w:p>
          <w:p w14:paraId="4F8D5C37" w14:textId="77777777" w:rsidR="00AF0026" w:rsidRPr="000874B1" w:rsidRDefault="007431D9" w:rsidP="00CB31FF">
            <w:pPr>
              <w:numPr>
                <w:ilvl w:val="0"/>
                <w:numId w:val="7"/>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Potential logistic</w:t>
            </w:r>
            <w:r w:rsidRPr="000874B1">
              <w:rPr>
                <w:rFonts w:ascii="Arial" w:eastAsia="Times New Roman" w:hAnsi="Arial" w:cs="Arial"/>
                <w:sz w:val="24"/>
                <w:szCs w:val="24"/>
              </w:rPr>
              <w:lastRenderedPageBreak/>
              <w:t>s-based retail business in India.</w:t>
            </w:r>
          </w:p>
        </w:tc>
      </w:tr>
      <w:tr w:rsidR="005E52BB" w:rsidRPr="000874B1" w14:paraId="1A451423" w14:textId="77777777">
        <w:trPr>
          <w:cantSplit/>
          <w:tblHeader/>
        </w:trPr>
        <w:tc>
          <w:tcPr>
            <w:tcW w:w="1695" w:type="dxa"/>
            <w:vMerge/>
          </w:tcPr>
          <w:p w14:paraId="0A795D58" w14:textId="77777777" w:rsidR="00AF0026" w:rsidRPr="000874B1" w:rsidRDefault="00AF0026" w:rsidP="00CB31FF">
            <w:pPr>
              <w:widowControl w:val="0"/>
              <w:pBdr>
                <w:top w:val="nil"/>
                <w:left w:val="nil"/>
                <w:bottom w:val="nil"/>
                <w:right w:val="nil"/>
                <w:between w:val="nil"/>
              </w:pBdr>
              <w:spacing w:line="360" w:lineRule="auto"/>
              <w:rPr>
                <w:rFonts w:ascii="Arial" w:hAnsi="Arial" w:cs="Arial"/>
                <w:sz w:val="24"/>
                <w:szCs w:val="24"/>
              </w:rPr>
            </w:pPr>
          </w:p>
        </w:tc>
        <w:tc>
          <w:tcPr>
            <w:tcW w:w="2580" w:type="dxa"/>
          </w:tcPr>
          <w:p w14:paraId="6CFEABD8"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Key resources</w:t>
            </w:r>
          </w:p>
          <w:p w14:paraId="01136420" w14:textId="77777777" w:rsidR="00AF0026" w:rsidRPr="000874B1" w:rsidRDefault="007431D9" w:rsidP="00CB31FF">
            <w:pPr>
              <w:numPr>
                <w:ilvl w:val="0"/>
                <w:numId w:val="3"/>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Ocado Smart platform (OSP) </w:t>
            </w:r>
          </w:p>
          <w:p w14:paraId="5FF4CD68" w14:textId="77777777" w:rsidR="00AF0026" w:rsidRPr="000874B1" w:rsidRDefault="007431D9" w:rsidP="00CB31FF">
            <w:pPr>
              <w:numPr>
                <w:ilvl w:val="0"/>
                <w:numId w:val="3"/>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proprietary software</w:t>
            </w:r>
          </w:p>
          <w:p w14:paraId="4D78E7F2" w14:textId="77777777" w:rsidR="00AF0026" w:rsidRPr="000874B1" w:rsidRDefault="007431D9" w:rsidP="00CB31FF">
            <w:pPr>
              <w:numPr>
                <w:ilvl w:val="0"/>
                <w:numId w:val="3"/>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AI algorithms and robotics technology.</w:t>
            </w:r>
          </w:p>
          <w:p w14:paraId="32671A10" w14:textId="77777777" w:rsidR="00AF0026" w:rsidRPr="000874B1" w:rsidRDefault="007431D9" w:rsidP="00CB31FF">
            <w:pPr>
              <w:numPr>
                <w:ilvl w:val="0"/>
                <w:numId w:val="3"/>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Effective brand reputation </w:t>
            </w:r>
          </w:p>
          <w:p w14:paraId="385FA7E9" w14:textId="77777777" w:rsidR="00AF0026" w:rsidRPr="000874B1" w:rsidRDefault="007431D9" w:rsidP="00CB31FF">
            <w:pPr>
              <w:numPr>
                <w:ilvl w:val="0"/>
                <w:numId w:val="3"/>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Strategic partnership and financial resources </w:t>
            </w:r>
          </w:p>
        </w:tc>
        <w:tc>
          <w:tcPr>
            <w:tcW w:w="2025" w:type="dxa"/>
            <w:gridSpan w:val="2"/>
            <w:vMerge/>
          </w:tcPr>
          <w:p w14:paraId="48B97627" w14:textId="77777777" w:rsidR="00AF0026" w:rsidRPr="000874B1" w:rsidRDefault="00AF0026" w:rsidP="00CB31FF">
            <w:pPr>
              <w:widowControl w:val="0"/>
              <w:pBdr>
                <w:top w:val="nil"/>
                <w:left w:val="nil"/>
                <w:bottom w:val="nil"/>
                <w:right w:val="nil"/>
                <w:between w:val="nil"/>
              </w:pBdr>
              <w:spacing w:line="360" w:lineRule="auto"/>
              <w:rPr>
                <w:rFonts w:ascii="Arial" w:hAnsi="Arial" w:cs="Arial"/>
                <w:sz w:val="24"/>
                <w:szCs w:val="24"/>
              </w:rPr>
            </w:pPr>
          </w:p>
        </w:tc>
        <w:tc>
          <w:tcPr>
            <w:tcW w:w="2580" w:type="dxa"/>
          </w:tcPr>
          <w:p w14:paraId="0DF68E36"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Channels</w:t>
            </w:r>
          </w:p>
          <w:p w14:paraId="46BA7181"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p w14:paraId="79A12B11" w14:textId="77777777" w:rsidR="00AF0026" w:rsidRPr="000874B1" w:rsidRDefault="007431D9" w:rsidP="00CB31FF">
            <w:pPr>
              <w:numPr>
                <w:ilvl w:val="0"/>
                <w:numId w:val="6"/>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Direct business development teams</w:t>
            </w:r>
          </w:p>
          <w:p w14:paraId="36FE16C6" w14:textId="77777777" w:rsidR="00AF0026" w:rsidRPr="000874B1" w:rsidRDefault="007431D9" w:rsidP="00CB31FF">
            <w:pPr>
              <w:numPr>
                <w:ilvl w:val="0"/>
                <w:numId w:val="6"/>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Company websites </w:t>
            </w:r>
          </w:p>
          <w:p w14:paraId="4CBC7D79" w14:textId="77777777" w:rsidR="00AF0026" w:rsidRPr="000874B1" w:rsidRDefault="007431D9" w:rsidP="00CB31FF">
            <w:pPr>
              <w:numPr>
                <w:ilvl w:val="0"/>
                <w:numId w:val="6"/>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corporate sales teams</w:t>
            </w:r>
          </w:p>
          <w:p w14:paraId="76267919" w14:textId="77777777" w:rsidR="00AF0026" w:rsidRPr="000874B1" w:rsidRDefault="007431D9" w:rsidP="00CB31FF">
            <w:pPr>
              <w:numPr>
                <w:ilvl w:val="0"/>
                <w:numId w:val="6"/>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Strategic partnership </w:t>
            </w:r>
          </w:p>
          <w:p w14:paraId="3D00B4BC" w14:textId="77777777" w:rsidR="00AF0026" w:rsidRPr="000874B1" w:rsidRDefault="007431D9" w:rsidP="00CB31FF">
            <w:pPr>
              <w:numPr>
                <w:ilvl w:val="0"/>
                <w:numId w:val="6"/>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Digital platforms</w:t>
            </w:r>
          </w:p>
          <w:p w14:paraId="5F22657D"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tc>
        <w:tc>
          <w:tcPr>
            <w:tcW w:w="1730" w:type="dxa"/>
            <w:vMerge/>
          </w:tcPr>
          <w:p w14:paraId="459C5A68" w14:textId="77777777" w:rsidR="00AF0026" w:rsidRPr="000874B1" w:rsidRDefault="00AF0026" w:rsidP="00CB31FF">
            <w:pPr>
              <w:widowControl w:val="0"/>
              <w:pBdr>
                <w:top w:val="nil"/>
                <w:left w:val="nil"/>
                <w:bottom w:val="nil"/>
                <w:right w:val="nil"/>
                <w:between w:val="nil"/>
              </w:pBdr>
              <w:spacing w:line="360" w:lineRule="auto"/>
              <w:rPr>
                <w:rFonts w:ascii="Arial" w:eastAsia="Times New Roman" w:hAnsi="Arial" w:cs="Arial"/>
                <w:sz w:val="24"/>
                <w:szCs w:val="24"/>
              </w:rPr>
            </w:pPr>
          </w:p>
        </w:tc>
      </w:tr>
      <w:tr w:rsidR="005E52BB" w:rsidRPr="000874B1" w14:paraId="0B48A32D" w14:textId="77777777">
        <w:trPr>
          <w:cantSplit/>
          <w:tblHeader/>
        </w:trPr>
        <w:tc>
          <w:tcPr>
            <w:tcW w:w="5010" w:type="dxa"/>
            <w:gridSpan w:val="3"/>
          </w:tcPr>
          <w:p w14:paraId="672239B6"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Cost structure</w:t>
            </w:r>
          </w:p>
          <w:p w14:paraId="270CE165"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Research and development costs</w:t>
            </w:r>
          </w:p>
          <w:p w14:paraId="342FB735"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Structural costs</w:t>
            </w:r>
          </w:p>
          <w:p w14:paraId="25944C17"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Software development costs</w:t>
            </w:r>
          </w:p>
          <w:p w14:paraId="4537CE0B"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Robotics manufacturing costs</w:t>
            </w:r>
          </w:p>
          <w:p w14:paraId="08E864F9"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Employee wages</w:t>
            </w:r>
          </w:p>
          <w:p w14:paraId="56766A4A" w14:textId="77777777" w:rsidR="00AF0026" w:rsidRPr="000874B1" w:rsidRDefault="007431D9" w:rsidP="00CB31FF">
            <w:pPr>
              <w:numPr>
                <w:ilvl w:val="0"/>
                <w:numId w:val="8"/>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Technology and support costs </w:t>
            </w:r>
          </w:p>
        </w:tc>
        <w:tc>
          <w:tcPr>
            <w:tcW w:w="5600" w:type="dxa"/>
            <w:gridSpan w:val="3"/>
          </w:tcPr>
          <w:p w14:paraId="17D87DD0"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Revenue streams</w:t>
            </w:r>
          </w:p>
          <w:p w14:paraId="675F61BD" w14:textId="77777777" w:rsidR="00AF0026" w:rsidRPr="000874B1" w:rsidRDefault="007431D9" w:rsidP="00CB31FF">
            <w:pPr>
              <w:numPr>
                <w:ilvl w:val="0"/>
                <w:numId w:val="9"/>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Technology licensing fees</w:t>
            </w:r>
          </w:p>
          <w:p w14:paraId="51356CF2" w14:textId="77777777" w:rsidR="00AF0026" w:rsidRPr="000874B1" w:rsidRDefault="007431D9" w:rsidP="00CB31FF">
            <w:pPr>
              <w:numPr>
                <w:ilvl w:val="0"/>
                <w:numId w:val="9"/>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Software subscriptions </w:t>
            </w:r>
          </w:p>
          <w:p w14:paraId="09A15F3A" w14:textId="77777777" w:rsidR="00AF0026" w:rsidRPr="000874B1" w:rsidRDefault="007431D9" w:rsidP="00CB31FF">
            <w:pPr>
              <w:numPr>
                <w:ilvl w:val="0"/>
                <w:numId w:val="9"/>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Consulting services</w:t>
            </w:r>
          </w:p>
          <w:p w14:paraId="0ECEE959" w14:textId="77777777" w:rsidR="00AF0026" w:rsidRPr="000874B1" w:rsidRDefault="007431D9" w:rsidP="00CB31FF">
            <w:pPr>
              <w:numPr>
                <w:ilvl w:val="0"/>
                <w:numId w:val="9"/>
              </w:numPr>
              <w:pBdr>
                <w:top w:val="nil"/>
                <w:left w:val="nil"/>
                <w:bottom w:val="nil"/>
                <w:right w:val="nil"/>
                <w:between w:val="nil"/>
              </w:pBdr>
              <w:spacing w:after="200" w:line="360" w:lineRule="auto"/>
              <w:jc w:val="both"/>
              <w:rPr>
                <w:rFonts w:ascii="Arial" w:hAnsi="Arial" w:cs="Arial"/>
                <w:sz w:val="24"/>
                <w:szCs w:val="24"/>
              </w:rPr>
            </w:pPr>
            <w:r w:rsidRPr="000874B1">
              <w:rPr>
                <w:rFonts w:ascii="Arial" w:eastAsia="Times New Roman" w:hAnsi="Arial" w:cs="Arial"/>
                <w:sz w:val="24"/>
                <w:szCs w:val="24"/>
              </w:rPr>
              <w:t xml:space="preserve">Long-term partnership revenues </w:t>
            </w:r>
          </w:p>
          <w:p w14:paraId="32DAB46E" w14:textId="77777777" w:rsidR="00AF0026" w:rsidRPr="000874B1" w:rsidRDefault="00AF0026" w:rsidP="00CB31FF">
            <w:pPr>
              <w:pBdr>
                <w:top w:val="nil"/>
                <w:left w:val="nil"/>
                <w:bottom w:val="nil"/>
                <w:right w:val="nil"/>
                <w:between w:val="nil"/>
              </w:pBdr>
              <w:spacing w:after="200" w:line="360" w:lineRule="auto"/>
              <w:jc w:val="both"/>
              <w:rPr>
                <w:rFonts w:ascii="Arial" w:eastAsia="Times New Roman" w:hAnsi="Arial" w:cs="Arial"/>
                <w:sz w:val="24"/>
                <w:szCs w:val="24"/>
              </w:rPr>
            </w:pPr>
          </w:p>
        </w:tc>
      </w:tr>
    </w:tbl>
    <w:p w14:paraId="7CA8A633" w14:textId="77777777" w:rsidR="00AF0026" w:rsidRPr="000874B1" w:rsidRDefault="00AF0026" w:rsidP="00CB31FF">
      <w:pPr>
        <w:pBdr>
          <w:top w:val="nil"/>
          <w:left w:val="nil"/>
          <w:bottom w:val="nil"/>
          <w:right w:val="nil"/>
          <w:between w:val="nil"/>
        </w:pBdr>
        <w:spacing w:after="120" w:line="360" w:lineRule="auto"/>
        <w:jc w:val="both"/>
        <w:rPr>
          <w:rFonts w:ascii="Arial" w:eastAsia="Times New Roman" w:hAnsi="Arial" w:cs="Arial"/>
          <w:b/>
          <w:bCs/>
          <w:sz w:val="24"/>
          <w:szCs w:val="24"/>
        </w:rPr>
      </w:pPr>
    </w:p>
    <w:p w14:paraId="6CFCDCD9" w14:textId="77777777" w:rsidR="00AF0026" w:rsidRPr="000874B1" w:rsidRDefault="007431D9" w:rsidP="00CB31FF">
      <w:pPr>
        <w:pStyle w:val="Heading2"/>
        <w:rPr>
          <w:rFonts w:ascii="Arial" w:hAnsi="Arial" w:cs="Arial"/>
          <w:color w:val="auto"/>
        </w:rPr>
      </w:pPr>
      <w:bookmarkStart w:id="37" w:name="_Toc238747887"/>
      <w:r w:rsidRPr="000874B1">
        <w:rPr>
          <w:rFonts w:ascii="Arial" w:hAnsi="Arial" w:cs="Arial"/>
          <w:color w:val="auto"/>
        </w:rPr>
        <w:t>3.2 Analysis of the Business Model Canvas</w:t>
      </w:r>
      <w:bookmarkEnd w:id="37"/>
    </w:p>
    <w:p w14:paraId="213052D9" w14:textId="77777777" w:rsidR="00083170"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above Business Model Canvas shows how Ocado Group is operating as a technology-based platform and not a traditional grocery retailer. Regardless of the company continuing to generate major revenue through retail joint venture operations, </w:t>
      </w:r>
      <w:r w:rsidRPr="000874B1">
        <w:rPr>
          <w:rFonts w:ascii="Arial" w:eastAsia="Times New Roman" w:hAnsi="Arial" w:cs="Arial"/>
          <w:sz w:val="24"/>
          <w:szCs w:val="24"/>
        </w:rPr>
        <w:lastRenderedPageBreak/>
        <w:t xml:space="preserve">it is mainly focused on providing automated fulfillment and digital commerce solutions to retailers across the globe (Begley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2020). This allows them to differentiate from other competitors in the online grocery sector. Another implication of this positioning is that the company is less focused on direct consumer demands than various online grocery operators. While retailers need to compete for consumer share through promotions and pricing, Ocado’s focus on value development through efficiency enhancements can allow better outcome delivery for partners. This will potentially make a business model that is more focused on long-term operational outcomes compared to short-term sales changes. </w:t>
      </w:r>
    </w:p>
    <w:p w14:paraId="3BB16772" w14:textId="599E18F5"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proposed expansion in India can better gain benefit through this positioning as it will allow better stability, as demand for effective fulfilment infrastructure was analysed to be increasing with rising digital grocery growth in the Indian market. This situation will increase the demand for scalable, efficient solutions among retailers, making Ocado’s relevance high in the industry and enhancing greater presence among businesses.</w:t>
      </w:r>
    </w:p>
    <w:p w14:paraId="1D66DECF" w14:textId="77777777" w:rsidR="00083170"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Based on the ideas developed by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the most crucial assets of Ocado are its proprietary technologies, fulfillment expertise and robotics capabilities. The Ocado Smart Platform combines the aspects of AI, machine learning, automation, warehouse, last-mile delivery, and others in a single solution. This ensures that retail partners can enhance productivity while reducing any inefficiency. </w:t>
      </w:r>
    </w:p>
    <w:p w14:paraId="62687883" w14:textId="55E716E9"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These are especially crucial for a market like India where traditional grocery delivery platforms can face issues due to higher order volumes and managing delivery speeds (Ganapathy and Gupta, 2023). The cruciality of this challenge is not focused on performance only. As per Karki (2025), this is because rising order amounts can develop pressure on workforces, inventory management approaches, and warehouse management, especially in peak seasons. </w:t>
      </w:r>
    </w:p>
    <w:p w14:paraId="1FDA4893" w14:textId="787CAF9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Through effective integration of forecasting and automation approaches in a platform, Ocado will be able to support the retailers in making efficient operational decisions. This is especially relevant in large urban markets like India, where a small service failure can rapidly impact consumer retention. Thus, the technology has the potential to contribute to efficiency gains but also to stronger service consistency management and long-term success.</w:t>
      </w:r>
    </w:p>
    <w:p w14:paraId="44A6C59B" w14:textId="77777777" w:rsidR="001274D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The canvas also showed the role of partnership in this business model as Ocado relies majorly in ensuring strategic alliances with supermarkets and even e-commerce operators, while also considering individual consumer experiences. For example, Marks and Spencer’s 50/50 joint venture with the brand has showcased how it values partnerships and collaborations (Tănase, 2021). These approaches can also support reducing risks for entering the Indian market through risk sharing. </w:t>
      </w:r>
    </w:p>
    <w:p w14:paraId="5379151F" w14:textId="77777777" w:rsidR="001274D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Partnerships like the one with M&amp;S can allow the brand to increase its market access and knowledge of consumers and trends, which would have taken more time to develop from the beginning. This type of collaboration contributes in utilising the knowledge base of major retailers for consumer preferences, supply chain situations, and regulatory expectations. </w:t>
      </w:r>
    </w:p>
    <w:p w14:paraId="35992B53" w14:textId="4CF7A4C6"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Collaborating with these companies will allow Ocado to focus on its technological benefits while getting benefits from the local partners and their operational experiences in target markets. This can also increase the speed of the implementation timeline while developing better successful adaptation capability in a diverse market like India, where purchasing behaviours and available infrastructure are majorly different among locations. </w:t>
      </w:r>
    </w:p>
    <w:p w14:paraId="141EDFCF" w14:textId="5CE418D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based on the revenue model, it can be identified how the company has transformed into a technology solutions provider with various sources of revenue, including licensing fees, consultancy approaches, long-term partnership benefits, and others.</w:t>
      </w:r>
    </w:p>
    <w:p w14:paraId="6EF01B58"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diversity of these revenue streams will also enhance flexibility of the business models, and not just focus on basing on a single income source (Subramaniam</w:t>
      </w:r>
      <w:r w:rsidRPr="000874B1">
        <w:rPr>
          <w:rFonts w:ascii="Arial" w:eastAsia="Times New Roman" w:hAnsi="Arial" w:cs="Arial"/>
          <w:i/>
          <w:iCs/>
          <w:sz w:val="24"/>
          <w:szCs w:val="24"/>
        </w:rPr>
        <w:t xml:space="preserve">et al., </w:t>
      </w:r>
      <w:r w:rsidRPr="000874B1">
        <w:rPr>
          <w:rFonts w:ascii="Arial" w:eastAsia="Times New Roman" w:hAnsi="Arial" w:cs="Arial"/>
          <w:sz w:val="24"/>
          <w:szCs w:val="24"/>
        </w:rPr>
        <w:t>2024). It will potentially allow the company to develop more value from various stages of retailer relations, with a focus on stages like initial consultations and implementations, ongoing platform usage, and even operational support. This type of diversification can result in reducing exposure to shifts among individual markets and developing opportunities for recurring revenue development.</w:t>
      </w:r>
    </w:p>
    <w:p w14:paraId="7F7CC8B5" w14:textId="501FCC5E"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 In terms of internal expansion, this structure can result in a better foundation for sustainable growth while also supporting continuous investments in terms of innovations and technological developments. In this case, subscription services also generate revenue for the brand, like their Smart Pass subscription, which offers </w:t>
      </w:r>
      <w:r w:rsidRPr="000874B1">
        <w:rPr>
          <w:rFonts w:ascii="Arial" w:eastAsia="Times New Roman" w:hAnsi="Arial" w:cs="Arial"/>
          <w:sz w:val="24"/>
          <w:szCs w:val="24"/>
        </w:rPr>
        <w:lastRenderedPageBreak/>
        <w:t>options for preferred delivery systems while the fees often range from $3.99 to $8.99 per month (Spalletta, 2025).</w:t>
      </w:r>
    </w:p>
    <w:p w14:paraId="712CD704"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b/>
          <w:bCs/>
          <w:sz w:val="24"/>
          <w:szCs w:val="24"/>
        </w:rPr>
      </w:pPr>
      <w:r w:rsidRPr="000874B1">
        <w:rPr>
          <w:rFonts w:ascii="Arial" w:eastAsia="Times New Roman" w:hAnsi="Arial" w:cs="Arial"/>
          <w:b/>
          <w:bCs/>
          <w:noProof/>
          <w:sz w:val="24"/>
          <w:szCs w:val="24"/>
        </w:rPr>
        <w:drawing>
          <wp:inline distT="0" distB="0" distL="0" distR="0" wp14:anchorId="7986E0EF" wp14:editId="46703752">
            <wp:extent cx="6035945" cy="2306092"/>
            <wp:effectExtent l="0" t="0" r="0" b="0"/>
            <wp:docPr id="6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6035945" cy="2306092"/>
                    </a:xfrm>
                    <a:prstGeom prst="rect">
                      <a:avLst/>
                    </a:prstGeom>
                    <a:ln/>
                  </pic:spPr>
                </pic:pic>
              </a:graphicData>
            </a:graphic>
          </wp:inline>
        </w:drawing>
      </w:r>
    </w:p>
    <w:p w14:paraId="604199AE" w14:textId="77777777" w:rsidR="00AF0026" w:rsidRPr="000874B1" w:rsidRDefault="007431D9" w:rsidP="00CB31FF">
      <w:pPr>
        <w:pStyle w:val="Heading5"/>
        <w:rPr>
          <w:rFonts w:ascii="Arial" w:hAnsi="Arial" w:cs="Arial"/>
          <w:color w:val="auto"/>
        </w:rPr>
      </w:pPr>
      <w:bookmarkStart w:id="38" w:name="_heading=h.ldp1qcdtr3h3" w:colFirst="0" w:colLast="0"/>
      <w:bookmarkStart w:id="39" w:name="_Toc237077619"/>
      <w:bookmarkEnd w:id="38"/>
      <w:r w:rsidRPr="000874B1">
        <w:rPr>
          <w:rFonts w:ascii="Arial" w:hAnsi="Arial" w:cs="Arial"/>
          <w:color w:val="auto"/>
        </w:rPr>
        <w:t>Figure 3.1: Ocado’s fulfilment solution ecosystem</w:t>
      </w:r>
      <w:bookmarkEnd w:id="39"/>
    </w:p>
    <w:p w14:paraId="4FB19156"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2025)</w:t>
      </w:r>
    </w:p>
    <w:p w14:paraId="5A4D8B2E" w14:textId="52F663D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these benefits, there are also challenges identified in the business model like the cost structure being mainly based on research and development investment and Structural costs (Ocadogroup, 2025). Automated fulfilment centres need major capital expenses before revenue benefits are </w:t>
      </w:r>
      <w:r w:rsidR="007D749E" w:rsidRPr="000874B1">
        <w:rPr>
          <w:rFonts w:ascii="Arial" w:eastAsia="Times New Roman" w:hAnsi="Arial" w:cs="Arial"/>
          <w:sz w:val="24"/>
          <w:szCs w:val="24"/>
        </w:rPr>
        <w:t>gained. The</w:t>
      </w:r>
      <w:r w:rsidRPr="000874B1">
        <w:rPr>
          <w:rFonts w:ascii="Arial" w:eastAsia="Times New Roman" w:hAnsi="Arial" w:cs="Arial"/>
          <w:sz w:val="24"/>
          <w:szCs w:val="24"/>
        </w:rPr>
        <w:t xml:space="preserve"> investment profile will allow to gain scaling, which is a crucial factor for long-term success for Ocado in the new market, the benefits of automation in Ocado can also be realised eventually through better productivity, reduced operational errors and more effective resource usage. </w:t>
      </w:r>
    </w:p>
    <w:p w14:paraId="6A216403" w14:textId="0C560013"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Therefore, careful planning will be crucial to ensure that all infrastructure-related development is aligned with projected demand scales. A phased approach, as identified previously, can ensure lowering financial exposure in early stages of expansions while allowing the company to showcase their value as a key partner in the market/. These will eventually ensure better adoption of the technology in target market businesses.</w:t>
      </w:r>
    </w:p>
    <w:p w14:paraId="3A53C3C9"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will, therefore, need a flexible Indian market entry strategy, potentially via an adaptive and phased market entry approach, to effectively understand the market and demands in it (Kostruba and Kostruba, 2025). Furthermore, the consumer segment is mainly focused on large-scale retailers. </w:t>
      </w:r>
    </w:p>
    <w:p w14:paraId="77B45ADA"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 xml:space="preserve">Therefore, expanding regional grocery operations can develop potential for more revenue and diversify risks. Potential adjustments to the existing Ocado Smart platform can support meeting the needs of medium and small-sized retailers with lower investment capability (Fraser, 2020).This opportunity is especially crucial as smaller retailers often collectively develop a major portion of the grocery market in India (Singh, 2026). </w:t>
      </w:r>
    </w:p>
    <w:p w14:paraId="0BD9DB87"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Among these businesses, many of them can gain benefits from automation, yet lack the financial capability to invest in these major infrastructures, thus creating a need for Ocado to offer more affordable and adaptable solutions to increase access to a wider consumer base. This will also allow them to reduce dependency on a limited number of major retailers in the region, increasing partnership diversity. </w:t>
      </w:r>
    </w:p>
    <w:p w14:paraId="1E06A3C7" w14:textId="5D0E6231"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a local adaptation will be crucial to meet consumer preferences, delivery expectations, and infrastructure conditions of India. Taking these into account, it can be said that this business canvas has shown a strong and scalable business mode, yet the proper expansion to the Indian market will need better flexibility, localisation, and partnerships.</w:t>
      </w:r>
      <w:r w:rsidRPr="000874B1">
        <w:rPr>
          <w:rFonts w:ascii="Arial" w:hAnsi="Arial" w:cs="Arial"/>
        </w:rPr>
        <w:br w:type="page"/>
      </w:r>
    </w:p>
    <w:p w14:paraId="7FC5D737" w14:textId="77777777" w:rsidR="00AF0026" w:rsidRPr="000874B1" w:rsidRDefault="007431D9" w:rsidP="00CB31FF">
      <w:pPr>
        <w:pStyle w:val="Heading1"/>
        <w:rPr>
          <w:rFonts w:ascii="Arial" w:hAnsi="Arial" w:cs="Arial"/>
          <w:color w:val="auto"/>
        </w:rPr>
      </w:pPr>
      <w:bookmarkStart w:id="40" w:name="_Toc238747888"/>
      <w:r w:rsidRPr="000874B1">
        <w:rPr>
          <w:rFonts w:ascii="Arial" w:hAnsi="Arial" w:cs="Arial"/>
          <w:color w:val="auto"/>
        </w:rPr>
        <w:lastRenderedPageBreak/>
        <w:t>4. Marketing and sales strategy</w:t>
      </w:r>
      <w:bookmarkEnd w:id="40"/>
    </w:p>
    <w:p w14:paraId="63DE5596" w14:textId="77777777" w:rsidR="00AF0026" w:rsidRPr="000874B1" w:rsidRDefault="007431D9" w:rsidP="00CB31FF">
      <w:pPr>
        <w:pStyle w:val="Heading2"/>
        <w:rPr>
          <w:rFonts w:ascii="Arial" w:hAnsi="Arial" w:cs="Arial"/>
          <w:color w:val="auto"/>
        </w:rPr>
      </w:pPr>
      <w:bookmarkStart w:id="41" w:name="_Toc238747889"/>
      <w:r w:rsidRPr="000874B1">
        <w:rPr>
          <w:rFonts w:ascii="Arial" w:hAnsi="Arial" w:cs="Arial"/>
          <w:color w:val="auto"/>
        </w:rPr>
        <w:t>4.1 Current marketing and sales approaches</w:t>
      </w:r>
      <w:bookmarkEnd w:id="41"/>
    </w:p>
    <w:p w14:paraId="64D93575"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Ocado’s marketing and sales approaches are widely different in comparison to traditional retail chains. This is mainly for how the majority of their approach is driven through business-to-business relationships (Aithal and Saldanha, 2025). The sales activities are connected to showing operational benefits of the Ocado Smart platform and ensuring long-term strategic partnerships (Yuldashevna, 2026). </w:t>
      </w:r>
    </w:p>
    <w:p w14:paraId="11C4E5D2"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the company is currently based on two wider consumer groups. The first is the grocery retailers and e-commerce operators who need major advanced fulfilment services. Another group is the online grocery shoppers who interact with the Ocado Retail platform (Ocadogroup, 2026). For the proposed Indian market expansion, the main target market will be retail companies and not individual consumers only. This focus is strategically crucial due to the common trend of enterprise consumers developing greater value, long contract deals and higher lifetime values (Getmonetizely, 2025). </w:t>
      </w:r>
    </w:p>
    <w:p w14:paraId="63863807" w14:textId="7BE4C0C9"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 potential single successful partnership can provide access to various fulfilment locations, recurring licensing income, and operational datasets. So, the effectiveness of market entry will not mainly be based on mass consumer awareness and more on showing valuable business enhancements for potential retail partners, aligning with Ocado’s existing international expansion model. This approach will thus align with Ocado’s strategic objective for expanding technology licensing and automated services on an international basis.</w:t>
      </w:r>
    </w:p>
    <w:p w14:paraId="2F204AE5" w14:textId="77777777" w:rsidR="00AF0026" w:rsidRPr="000874B1" w:rsidRDefault="007431D9" w:rsidP="00CB31FF">
      <w:pPr>
        <w:pStyle w:val="Heading2"/>
        <w:rPr>
          <w:rFonts w:ascii="Arial" w:hAnsi="Arial" w:cs="Arial"/>
          <w:color w:val="auto"/>
        </w:rPr>
      </w:pPr>
      <w:bookmarkStart w:id="42" w:name="_Toc238747890"/>
      <w:r w:rsidRPr="000874B1">
        <w:rPr>
          <w:rFonts w:ascii="Arial" w:hAnsi="Arial" w:cs="Arial"/>
          <w:color w:val="auto"/>
        </w:rPr>
        <w:t>4.2 Current target market and consumer profile</w:t>
      </w:r>
      <w:bookmarkEnd w:id="42"/>
    </w:p>
    <w:p w14:paraId="32F32BE1"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existing business customers of the company are mainly large retailers with major order rates and large distribution networks who need scalable fulfilment solutions (Ocadogroup, 2025). These companies often face issues in terms of labour productivity, warehouse efficiency, delivery speed, and inventory management. This creates demand for technical solutions that allow enhanced operational performance and support growth. In India, the most attractive consumers will be the major grocery chains, major e-commerce platforms, and quick-commerce retailers. </w:t>
      </w:r>
    </w:p>
    <w:p w14:paraId="04E611AE" w14:textId="13AC5190"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Markets like Q-commerce are attractive due to the increase in this sector, which nearly accounts for 70 to75% of online grocery orders, showing its major potential (Siwach, </w:t>
      </w:r>
      <w:r w:rsidRPr="000874B1">
        <w:rPr>
          <w:rFonts w:ascii="Arial" w:eastAsia="Times New Roman" w:hAnsi="Arial" w:cs="Arial"/>
          <w:sz w:val="24"/>
          <w:szCs w:val="24"/>
        </w:rPr>
        <w:lastRenderedPageBreak/>
        <w:t xml:space="preserve">2026). Businesses in these aspects also operate in a highly competitive environment with a focus on speed, convenience, and cost efficiency. These, especially the swift delivery through Ocado Swift Router </w:t>
      </w:r>
      <w:r w:rsidR="007D749E" w:rsidRPr="000874B1">
        <w:rPr>
          <w:rFonts w:ascii="Arial" w:eastAsia="Times New Roman" w:hAnsi="Arial" w:cs="Arial"/>
          <w:sz w:val="24"/>
          <w:szCs w:val="24"/>
        </w:rPr>
        <w:t>is</w:t>
      </w:r>
      <w:r w:rsidRPr="000874B1">
        <w:rPr>
          <w:rFonts w:ascii="Arial" w:eastAsia="Times New Roman" w:hAnsi="Arial" w:cs="Arial"/>
          <w:sz w:val="24"/>
          <w:szCs w:val="24"/>
        </w:rPr>
        <w:t xml:space="preserve"> among the key characteristics of Ocado, making it a potential competitor in the new market (Ocadogroup 2026).</w:t>
      </w:r>
    </w:p>
    <w:p w14:paraId="0940F590"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b/>
          <w:bCs/>
          <w:sz w:val="24"/>
          <w:szCs w:val="24"/>
        </w:rPr>
      </w:pPr>
      <w:r w:rsidRPr="000874B1">
        <w:rPr>
          <w:rFonts w:ascii="Arial" w:eastAsia="Times New Roman" w:hAnsi="Arial" w:cs="Arial"/>
          <w:b/>
          <w:bCs/>
          <w:noProof/>
          <w:sz w:val="24"/>
          <w:szCs w:val="24"/>
        </w:rPr>
        <w:drawing>
          <wp:inline distT="0" distB="0" distL="0" distR="0" wp14:anchorId="5A07206D" wp14:editId="5E73D50E">
            <wp:extent cx="5731510" cy="3086932"/>
            <wp:effectExtent l="0" t="0" r="0" b="0"/>
            <wp:docPr id="6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9"/>
                    <a:srcRect/>
                    <a:stretch>
                      <a:fillRect/>
                    </a:stretch>
                  </pic:blipFill>
                  <pic:spPr>
                    <a:xfrm>
                      <a:off x="0" y="0"/>
                      <a:ext cx="5731510" cy="3086932"/>
                    </a:xfrm>
                    <a:prstGeom prst="rect">
                      <a:avLst/>
                    </a:prstGeom>
                    <a:ln/>
                  </pic:spPr>
                </pic:pic>
              </a:graphicData>
            </a:graphic>
          </wp:inline>
        </w:drawing>
      </w:r>
    </w:p>
    <w:p w14:paraId="1C195561" w14:textId="77777777" w:rsidR="00AF0026" w:rsidRPr="000874B1" w:rsidRDefault="007431D9" w:rsidP="00CB31FF">
      <w:pPr>
        <w:pStyle w:val="Heading5"/>
        <w:rPr>
          <w:rFonts w:ascii="Arial" w:hAnsi="Arial" w:cs="Arial"/>
          <w:color w:val="auto"/>
        </w:rPr>
      </w:pPr>
      <w:bookmarkStart w:id="43" w:name="_heading=h.vzp3r5wgmnqi" w:colFirst="0" w:colLast="0"/>
      <w:bookmarkStart w:id="44" w:name="_Toc237077620"/>
      <w:bookmarkEnd w:id="43"/>
      <w:r w:rsidRPr="000874B1">
        <w:rPr>
          <w:rFonts w:ascii="Arial" w:hAnsi="Arial" w:cs="Arial"/>
          <w:color w:val="auto"/>
        </w:rPr>
        <w:t>Figure 4.1: Ocado’s scalable fulfilment solution performance overview</w:t>
      </w:r>
      <w:bookmarkEnd w:id="44"/>
    </w:p>
    <w:p w14:paraId="12ED2955"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2025)</w:t>
      </w:r>
    </w:p>
    <w:p w14:paraId="2F57531C"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In terms of customer profile, the ideal consumer group will include companies with established market presence, major logistics needs, and a digital growth focus. Consumers will also focus on use of efficient grocery applications and rapid delivery services.</w:t>
      </w:r>
    </w:p>
    <w:p w14:paraId="7E14D3E7"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9907562"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24961EE"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95078B3"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6F838C2F"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B6CE321"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49EF5DD2"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8B3B2D9"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1929D20"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77CC133"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441C199C"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Example customer profiles for Ocado India (Expansions)</w:t>
      </w:r>
    </w:p>
    <w:p w14:paraId="050F579B"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drawing>
          <wp:inline distT="0" distB="0" distL="0" distR="0" wp14:anchorId="1CC163AA" wp14:editId="2EBA9BAE">
            <wp:extent cx="5845629" cy="6425293"/>
            <wp:effectExtent l="0" t="0" r="3175" b="0"/>
            <wp:docPr id="6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863338" cy="6444758"/>
                    </a:xfrm>
                    <a:prstGeom prst="rect">
                      <a:avLst/>
                    </a:prstGeom>
                    <a:ln/>
                  </pic:spPr>
                </pic:pic>
              </a:graphicData>
            </a:graphic>
          </wp:inline>
        </w:drawing>
      </w:r>
    </w:p>
    <w:p w14:paraId="725BB43D" w14:textId="77777777" w:rsidR="00DE540C" w:rsidRPr="000874B1" w:rsidRDefault="00DE540C" w:rsidP="00CB31FF">
      <w:pPr>
        <w:pBdr>
          <w:top w:val="nil"/>
          <w:left w:val="nil"/>
          <w:bottom w:val="nil"/>
          <w:right w:val="nil"/>
          <w:between w:val="nil"/>
        </w:pBdr>
        <w:spacing w:after="120" w:line="360" w:lineRule="auto"/>
        <w:jc w:val="center"/>
        <w:rPr>
          <w:rFonts w:ascii="Arial" w:eastAsia="Times New Roman" w:hAnsi="Arial" w:cs="Arial"/>
          <w:sz w:val="24"/>
          <w:szCs w:val="24"/>
        </w:rPr>
      </w:pPr>
    </w:p>
    <w:p w14:paraId="046DD49A" w14:textId="77777777" w:rsidR="00DE540C" w:rsidRPr="000874B1" w:rsidRDefault="00DE540C" w:rsidP="00CB31FF">
      <w:pPr>
        <w:pBdr>
          <w:top w:val="nil"/>
          <w:left w:val="nil"/>
          <w:bottom w:val="nil"/>
          <w:right w:val="nil"/>
          <w:between w:val="nil"/>
        </w:pBdr>
        <w:spacing w:after="120" w:line="360" w:lineRule="auto"/>
        <w:jc w:val="center"/>
        <w:rPr>
          <w:rFonts w:ascii="Arial" w:eastAsia="Times New Roman" w:hAnsi="Arial" w:cs="Arial"/>
          <w:sz w:val="24"/>
          <w:szCs w:val="24"/>
        </w:rPr>
      </w:pPr>
    </w:p>
    <w:p w14:paraId="052BBFF7" w14:textId="77777777" w:rsidR="00DE540C" w:rsidRPr="000874B1" w:rsidRDefault="00DE540C" w:rsidP="00CB31FF">
      <w:pPr>
        <w:pBdr>
          <w:top w:val="nil"/>
          <w:left w:val="nil"/>
          <w:bottom w:val="nil"/>
          <w:right w:val="nil"/>
          <w:between w:val="nil"/>
        </w:pBdr>
        <w:spacing w:after="120" w:line="360" w:lineRule="auto"/>
        <w:jc w:val="center"/>
        <w:rPr>
          <w:rFonts w:ascii="Arial" w:eastAsia="Times New Roman" w:hAnsi="Arial" w:cs="Arial"/>
          <w:sz w:val="24"/>
          <w:szCs w:val="24"/>
        </w:rPr>
      </w:pPr>
    </w:p>
    <w:p w14:paraId="3C47F6CB" w14:textId="77777777" w:rsidR="00DE540C" w:rsidRPr="000874B1" w:rsidRDefault="00DE540C" w:rsidP="00CB31FF">
      <w:pPr>
        <w:pBdr>
          <w:top w:val="nil"/>
          <w:left w:val="nil"/>
          <w:bottom w:val="nil"/>
          <w:right w:val="nil"/>
          <w:between w:val="nil"/>
        </w:pBdr>
        <w:spacing w:after="120" w:line="360" w:lineRule="auto"/>
        <w:jc w:val="center"/>
        <w:rPr>
          <w:rFonts w:ascii="Arial" w:eastAsia="Times New Roman" w:hAnsi="Arial" w:cs="Arial"/>
          <w:sz w:val="24"/>
          <w:szCs w:val="24"/>
        </w:rPr>
      </w:pPr>
    </w:p>
    <w:p w14:paraId="64FE05C0" w14:textId="77777777" w:rsidR="00DE540C" w:rsidRPr="000874B1" w:rsidRDefault="00DE540C" w:rsidP="00CB31FF">
      <w:pPr>
        <w:pBdr>
          <w:top w:val="nil"/>
          <w:left w:val="nil"/>
          <w:bottom w:val="nil"/>
          <w:right w:val="nil"/>
          <w:between w:val="nil"/>
        </w:pBdr>
        <w:spacing w:after="120" w:line="360" w:lineRule="auto"/>
        <w:jc w:val="center"/>
        <w:rPr>
          <w:rFonts w:ascii="Arial" w:eastAsia="Times New Roman" w:hAnsi="Arial" w:cs="Arial"/>
          <w:sz w:val="24"/>
          <w:szCs w:val="24"/>
        </w:rPr>
      </w:pPr>
    </w:p>
    <w:p w14:paraId="20313D68" w14:textId="77777777" w:rsidR="00DE540C" w:rsidRPr="000874B1" w:rsidRDefault="00DE540C" w:rsidP="00DE540C">
      <w:pPr>
        <w:pBdr>
          <w:top w:val="nil"/>
          <w:left w:val="nil"/>
          <w:bottom w:val="nil"/>
          <w:right w:val="nil"/>
          <w:between w:val="nil"/>
        </w:pBdr>
        <w:spacing w:after="120" w:line="360" w:lineRule="auto"/>
        <w:rPr>
          <w:rFonts w:ascii="Arial" w:eastAsia="Times New Roman" w:hAnsi="Arial" w:cs="Arial"/>
          <w:sz w:val="24"/>
          <w:szCs w:val="24"/>
        </w:rPr>
      </w:pPr>
    </w:p>
    <w:p w14:paraId="38A0984C"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Example partnership evaluation</w:t>
      </w:r>
    </w:p>
    <w:tbl>
      <w:tblPr>
        <w:tblStyle w:val="ae"/>
        <w:tblW w:w="932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93"/>
        <w:gridCol w:w="1843"/>
        <w:gridCol w:w="5386"/>
      </w:tblGrid>
      <w:tr w:rsidR="005E52BB" w:rsidRPr="000874B1" w14:paraId="241AFF41" w14:textId="77777777">
        <w:trPr>
          <w:cantSplit/>
          <w:tblHeader/>
        </w:trPr>
        <w:tc>
          <w:tcPr>
            <w:tcW w:w="2093" w:type="dxa"/>
          </w:tcPr>
          <w:p w14:paraId="03FF5DED"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Potential partner types</w:t>
            </w:r>
          </w:p>
        </w:tc>
        <w:tc>
          <w:tcPr>
            <w:tcW w:w="1843" w:type="dxa"/>
          </w:tcPr>
          <w:p w14:paraId="76C2F70E"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 xml:space="preserve">Indian market examples </w:t>
            </w:r>
          </w:p>
        </w:tc>
        <w:tc>
          <w:tcPr>
            <w:tcW w:w="5386" w:type="dxa"/>
          </w:tcPr>
          <w:p w14:paraId="308CC980"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Reasons for fitting Ocado’s expansion approach</w:t>
            </w:r>
          </w:p>
        </w:tc>
      </w:tr>
      <w:tr w:rsidR="005E52BB" w:rsidRPr="000874B1" w14:paraId="1D0A0A5B" w14:textId="77777777">
        <w:trPr>
          <w:cantSplit/>
          <w:tblHeader/>
        </w:trPr>
        <w:tc>
          <w:tcPr>
            <w:tcW w:w="2093" w:type="dxa"/>
          </w:tcPr>
          <w:p w14:paraId="3ABF2C97"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Large grocery retailers</w:t>
            </w:r>
          </w:p>
        </w:tc>
        <w:tc>
          <w:tcPr>
            <w:tcW w:w="1843" w:type="dxa"/>
          </w:tcPr>
          <w:p w14:paraId="531E7DBD"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Reliance fresh</w:t>
            </w:r>
          </w:p>
        </w:tc>
        <w:tc>
          <w:tcPr>
            <w:tcW w:w="5386" w:type="dxa"/>
          </w:tcPr>
          <w:p w14:paraId="53CA902E"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Wide range of store networks and rising digital grocery operations can develop demand for scalable fulfillment solutions (Ocadogroup, 2025). </w:t>
            </w:r>
          </w:p>
        </w:tc>
      </w:tr>
      <w:tr w:rsidR="005E52BB" w:rsidRPr="000874B1" w14:paraId="3E55CE26" w14:textId="77777777">
        <w:trPr>
          <w:cantSplit/>
          <w:tblHeader/>
        </w:trPr>
        <w:tc>
          <w:tcPr>
            <w:tcW w:w="2093" w:type="dxa"/>
          </w:tcPr>
          <w:p w14:paraId="253C1024"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Omnichannel retailer</w:t>
            </w:r>
          </w:p>
        </w:tc>
        <w:tc>
          <w:tcPr>
            <w:tcW w:w="1843" w:type="dxa"/>
          </w:tcPr>
          <w:p w14:paraId="0C43E8B5"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BigBasket (Tata-owned)</w:t>
            </w:r>
          </w:p>
        </w:tc>
        <w:tc>
          <w:tcPr>
            <w:tcW w:w="5386" w:type="dxa"/>
          </w:tcPr>
          <w:p w14:paraId="24432100"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Existing online grocery presence can benefit from advanced automation cycles and inventory optimisation capabilities (Ocadogroup, 2026).</w:t>
            </w:r>
          </w:p>
        </w:tc>
      </w:tr>
      <w:tr w:rsidR="005E52BB" w:rsidRPr="000874B1" w14:paraId="7B5A7E4A" w14:textId="77777777">
        <w:trPr>
          <w:cantSplit/>
          <w:tblHeader/>
        </w:trPr>
        <w:tc>
          <w:tcPr>
            <w:tcW w:w="2093" w:type="dxa"/>
          </w:tcPr>
          <w:p w14:paraId="7CD256C7"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Quick commerce operators </w:t>
            </w:r>
          </w:p>
        </w:tc>
        <w:tc>
          <w:tcPr>
            <w:tcW w:w="1843" w:type="dxa"/>
          </w:tcPr>
          <w:p w14:paraId="2C57FB5E"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Zepto, Blinkit and others</w:t>
            </w:r>
          </w:p>
        </w:tc>
        <w:tc>
          <w:tcPr>
            <w:tcW w:w="5386" w:type="dxa"/>
          </w:tcPr>
          <w:p w14:paraId="46530E5A"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High delivery volume operations will need efficiency enhancements and accuracy in order fulfilment. While rapid expansion increases the need for technology that can support operational consistency and scalabilities. </w:t>
            </w:r>
          </w:p>
        </w:tc>
      </w:tr>
      <w:tr w:rsidR="005E52BB" w:rsidRPr="000874B1" w14:paraId="759FD5E3" w14:textId="77777777">
        <w:trPr>
          <w:cantSplit/>
          <w:tblHeader/>
        </w:trPr>
        <w:tc>
          <w:tcPr>
            <w:tcW w:w="2093" w:type="dxa"/>
          </w:tcPr>
          <w:p w14:paraId="59ABD6CA"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E-commerce platforms</w:t>
            </w:r>
          </w:p>
        </w:tc>
        <w:tc>
          <w:tcPr>
            <w:tcW w:w="1843" w:type="dxa"/>
          </w:tcPr>
          <w:p w14:paraId="305BF19B"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Flipkart-Minutes</w:t>
            </w:r>
          </w:p>
        </w:tc>
        <w:tc>
          <w:tcPr>
            <w:tcW w:w="5386" w:type="dxa"/>
          </w:tcPr>
          <w:p w14:paraId="52508234" w14:textId="77777777" w:rsidR="00AF0026" w:rsidRPr="000874B1" w:rsidRDefault="007431D9" w:rsidP="00CB31FF">
            <w:pPr>
              <w:pBdr>
                <w:top w:val="nil"/>
                <w:left w:val="nil"/>
                <w:bottom w:val="nil"/>
                <w:right w:val="nil"/>
                <w:between w:val="nil"/>
              </w:pBdr>
              <w:spacing w:after="20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Continuous investing in fulfilment infrastructure aligns with Ocado’s automation expertise (Benner </w:t>
            </w:r>
            <w:r w:rsidRPr="000874B1">
              <w:rPr>
                <w:rFonts w:ascii="Arial" w:eastAsia="Times New Roman" w:hAnsi="Arial" w:cs="Arial"/>
                <w:i/>
                <w:iCs/>
                <w:sz w:val="24"/>
                <w:szCs w:val="24"/>
              </w:rPr>
              <w:t>et al</w:t>
            </w:r>
            <w:r w:rsidRPr="000874B1">
              <w:rPr>
                <w:rFonts w:ascii="Arial" w:eastAsia="Times New Roman" w:hAnsi="Arial" w:cs="Arial"/>
                <w:sz w:val="24"/>
                <w:szCs w:val="24"/>
              </w:rPr>
              <w:t>., 2020).</w:t>
            </w:r>
          </w:p>
        </w:tc>
      </w:tr>
    </w:tbl>
    <w:p w14:paraId="0FDD4CDF" w14:textId="77777777" w:rsidR="00AF0026" w:rsidRPr="000874B1" w:rsidRDefault="00AF002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7DAAD9A"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above table shows examples of potential partners for Ocado and the ones who can be proper strategic partners in its phased entry in the Indian market. The example, aligned with current capabilities of Ocado, shows how the company should not focus on every retailer and should focus only on retailers with major fulfillment needs and that are growing digitally. This strategic focus on partners will potentially increase the chances of developing crucial operational benefits for Ocado, which will guide it for future market expansion.</w:t>
      </w:r>
    </w:p>
    <w:p w14:paraId="5B42B553" w14:textId="77777777" w:rsidR="00AF0026" w:rsidRPr="000874B1" w:rsidRDefault="007431D9" w:rsidP="00CB31FF">
      <w:pPr>
        <w:pStyle w:val="Heading2"/>
        <w:rPr>
          <w:rFonts w:ascii="Arial" w:hAnsi="Arial" w:cs="Arial"/>
          <w:color w:val="auto"/>
        </w:rPr>
      </w:pPr>
      <w:bookmarkStart w:id="45" w:name="_Toc238747891"/>
      <w:r w:rsidRPr="000874B1">
        <w:rPr>
          <w:rFonts w:ascii="Arial" w:hAnsi="Arial" w:cs="Arial"/>
          <w:color w:val="auto"/>
        </w:rPr>
        <w:lastRenderedPageBreak/>
        <w:t>4.3 Positioning strategy</w:t>
      </w:r>
      <w:bookmarkEnd w:id="45"/>
    </w:p>
    <w:p w14:paraId="654184BB" w14:textId="77777777" w:rsidR="00672ADF"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terms of positioning, Ocado is positioned as a technological innovator with sophisticated technologies (Liu, 2025). The company’s value proposition is focused on supporting retailers to enhance efficiency, reduce costs, and improve consumer experiences via better technologies. In the case of the Indian market, this positioning of Ocado should be enhanced further, as, in contrast to focusing on direct competition with local grocery delivery companies, Ocado needs to position it as an infrastructure partner who can support businesses to scale sustainability. </w:t>
      </w:r>
    </w:p>
    <w:p w14:paraId="429FD85D" w14:textId="093C3171" w:rsidR="00672ADF"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Therefore, a positioning statement for expansion can shed light on Ocado’s approach as a strategic partner who allows Indian consumers to gain faster fulfilment, enhanced inventory management, and long-term operational efficiencies through AI-based </w:t>
      </w:r>
      <w:r w:rsidR="007D749E" w:rsidRPr="000874B1">
        <w:rPr>
          <w:rFonts w:ascii="Arial" w:eastAsia="Times New Roman" w:hAnsi="Arial" w:cs="Arial"/>
          <w:sz w:val="24"/>
          <w:szCs w:val="24"/>
        </w:rPr>
        <w:t xml:space="preserve">automations. </w:t>
      </w:r>
    </w:p>
    <w:p w14:paraId="29331CD3" w14:textId="7251AE7D" w:rsidR="00AF0026" w:rsidRPr="000874B1" w:rsidRDefault="007D749E"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w:t>
      </w:r>
      <w:r w:rsidR="007431D9" w:rsidRPr="000874B1">
        <w:rPr>
          <w:rFonts w:ascii="Arial" w:eastAsia="Times New Roman" w:hAnsi="Arial" w:cs="Arial"/>
          <w:sz w:val="24"/>
          <w:szCs w:val="24"/>
        </w:rPr>
        <w:t>, other advantages of this positioning will be to shift the conversion move from price competition focus and develop more value from it. Retailers will be more eager to analyse a technological partner based on productivity gains, long-term cost reduction and even quality of the services, which will also overcome the barriers in short-term promotional approaches. So, this is showing that a stronger focus on measurable operational benefit can enhance the capability for differentiation in the new market and support quality of the services.</w:t>
      </w:r>
    </w:p>
    <w:p w14:paraId="28E5A52B" w14:textId="661BD7ED" w:rsidR="00AF0026" w:rsidRPr="000874B1" w:rsidRDefault="007431D9" w:rsidP="00CB31FF">
      <w:pPr>
        <w:pStyle w:val="Heading2"/>
        <w:rPr>
          <w:rFonts w:ascii="Arial" w:hAnsi="Arial" w:cs="Arial"/>
          <w:color w:val="auto"/>
        </w:rPr>
      </w:pPr>
      <w:bookmarkStart w:id="46" w:name="_Toc238747892"/>
      <w:r w:rsidRPr="000874B1">
        <w:rPr>
          <w:rFonts w:ascii="Arial" w:hAnsi="Arial" w:cs="Arial"/>
          <w:color w:val="auto"/>
        </w:rPr>
        <w:t xml:space="preserve">4.4 </w:t>
      </w:r>
      <w:r w:rsidR="00672ADF">
        <w:rPr>
          <w:rFonts w:ascii="Arial" w:hAnsi="Arial" w:cs="Arial"/>
          <w:color w:val="auto"/>
        </w:rPr>
        <w:t>P</w:t>
      </w:r>
      <w:r w:rsidRPr="000874B1">
        <w:rPr>
          <w:rFonts w:ascii="Arial" w:hAnsi="Arial" w:cs="Arial"/>
          <w:color w:val="auto"/>
        </w:rPr>
        <w:t>ricing approach</w:t>
      </w:r>
      <w:bookmarkEnd w:id="46"/>
    </w:p>
    <w:p w14:paraId="569ECF90"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Based on previous analysis, it can be identified that Ocado’s pricing approach is based on technology licensing, implementation fees, and ongoing subscriptions. This is an effective approach as it allows revenue to be generated from various points of the consumer relationship lifecycle, in contrast to just focusing on a single source of sales. Yet, the direct copy of this model can be hindering in the Indian market as various retailers are cautious for large capital investments. This is mainly due to retail investors being cautious for major investments, as stock market volatility is often seen to be highly impactful (Ksheerasagar, 2025). </w:t>
      </w:r>
    </w:p>
    <w:p w14:paraId="0CFE2649" w14:textId="785A691A"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Therefore, a flexible pricing approach is recommended for the company, especially focusing on operational scales, transaction rates, and fulfilment capacity in the new </w:t>
      </w:r>
      <w:r w:rsidR="007D749E" w:rsidRPr="000874B1">
        <w:rPr>
          <w:rFonts w:ascii="Arial" w:eastAsia="Times New Roman" w:hAnsi="Arial" w:cs="Arial"/>
          <w:sz w:val="24"/>
          <w:szCs w:val="24"/>
        </w:rPr>
        <w:t>region. In</w:t>
      </w:r>
      <w:r w:rsidRPr="000874B1">
        <w:rPr>
          <w:rFonts w:ascii="Arial" w:eastAsia="Times New Roman" w:hAnsi="Arial" w:cs="Arial"/>
          <w:sz w:val="24"/>
          <w:szCs w:val="24"/>
        </w:rPr>
        <w:t xml:space="preserve"> this case, a tiered pricing can be highly beneficial as these types of pricing allows a company like Ocado to offer its services at various price points to different </w:t>
      </w:r>
      <w:r w:rsidRPr="000874B1">
        <w:rPr>
          <w:rFonts w:ascii="Arial" w:eastAsia="Times New Roman" w:hAnsi="Arial" w:cs="Arial"/>
          <w:sz w:val="24"/>
          <w:szCs w:val="24"/>
        </w:rPr>
        <w:lastRenderedPageBreak/>
        <w:t>consumers. The key benefit of these pricing approaches is that retailers with different investment capabilities will be able to utilise the services while aligning with their investment budgets (Mokoena and Obagbuwa, 2025). Larger companies can afford and will aim to invest in in-depth models, while small firms can invest in initial basic models for their operational improvements. This type of flexibility will allow Ocado to increase its potential consumer base while reducing barriers for retailers regarding initial investments.</w:t>
      </w:r>
    </w:p>
    <w:p w14:paraId="0D0F72D3" w14:textId="77777777" w:rsidR="00AF0026" w:rsidRPr="000874B1" w:rsidRDefault="007431D9" w:rsidP="00CB31FF">
      <w:pPr>
        <w:pStyle w:val="Heading2"/>
        <w:rPr>
          <w:rFonts w:ascii="Arial" w:hAnsi="Arial" w:cs="Arial"/>
          <w:color w:val="auto"/>
        </w:rPr>
      </w:pPr>
      <w:bookmarkStart w:id="47" w:name="_Toc238747893"/>
      <w:r w:rsidRPr="000874B1">
        <w:rPr>
          <w:rFonts w:ascii="Arial" w:hAnsi="Arial" w:cs="Arial"/>
          <w:color w:val="auto"/>
        </w:rPr>
        <w:t>4.5 Branding strategy and Sales channels</w:t>
      </w:r>
      <w:bookmarkEnd w:id="47"/>
    </w:p>
    <w:p w14:paraId="3DC6D062"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 has developed a strong presence and reputation for technological innovation, digital retail and automation. Abbu</w:t>
      </w:r>
      <w:r w:rsidRPr="000874B1">
        <w:rPr>
          <w:rFonts w:ascii="Arial" w:eastAsia="Times New Roman" w:hAnsi="Arial" w:cs="Arial"/>
          <w:i/>
          <w:iCs/>
          <w:sz w:val="24"/>
          <w:szCs w:val="24"/>
        </w:rPr>
        <w:t>et al</w:t>
      </w:r>
      <w:r w:rsidRPr="000874B1">
        <w:rPr>
          <w:rFonts w:ascii="Arial" w:eastAsia="Times New Roman" w:hAnsi="Arial" w:cs="Arial"/>
          <w:sz w:val="24"/>
          <w:szCs w:val="24"/>
        </w:rPr>
        <w:t>. (2021) added that it is mainly recognised for the focus on advanced fulfilment approaches and robotics-based warehouse operations. Although brand awareness is still limited in India compared to other existing major domestic retailers in the region. Therefore, to address this concern, the company can focus on developing a reputation as being a trusted retail technology specialist. Approaches like leadership campaigns, collaboration with retailers, and others can enhance brand visibility. The company can utilise its existing global partner forces to enhance credibility (Ocadogroup, 2026).</w:t>
      </w:r>
      <w:r w:rsidR="00DE540C" w:rsidRPr="000874B1">
        <w:rPr>
          <w:rFonts w:ascii="Arial" w:eastAsia="Times New Roman" w:hAnsi="Arial" w:cs="Arial"/>
          <w:sz w:val="24"/>
          <w:szCs w:val="24"/>
        </w:rPr>
        <w:t xml:space="preserve"> </w:t>
      </w:r>
    </w:p>
    <w:p w14:paraId="0396904C" w14:textId="644501AA"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International partnership experiences of Ocado are majorly extensive, developing opportunities for them to utilise it as a trust-development factor in early market entry phases. In the new market, retailers with plans for extensive investment can focus on gaining proper evidence of the reliability of the provider or how similar adapted solutions are performing in other regions. So, this extensive partnership can eventually allow Ocado to increase trust base among new Indian market consumers and support them in their decision-</w:t>
      </w:r>
      <w:r w:rsidR="007D749E" w:rsidRPr="000874B1">
        <w:rPr>
          <w:rFonts w:ascii="Arial" w:eastAsia="Times New Roman" w:hAnsi="Arial" w:cs="Arial"/>
          <w:sz w:val="24"/>
          <w:szCs w:val="24"/>
        </w:rPr>
        <w:t>making. The</w:t>
      </w:r>
      <w:r w:rsidRPr="000874B1">
        <w:rPr>
          <w:rFonts w:ascii="Arial" w:eastAsia="Times New Roman" w:hAnsi="Arial" w:cs="Arial"/>
          <w:sz w:val="24"/>
          <w:szCs w:val="24"/>
        </w:rPr>
        <w:t xml:space="preserve"> existing sales process of the company mainly focuses on direct relationship management and strategic partnerships (Ocadoretail, 2025). </w:t>
      </w:r>
    </w:p>
    <w:p w14:paraId="24B4B3E3" w14:textId="0F351C9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Considering the complex nature of automation projects, this approach is crucial and beneficial in the Indian market. Dedicated business development teams should also focus on the identification of retailers with major potential. Furthermore, strategic alliances with technology consultants, retail advisory companies can also support the brand in market reach and overcome the barrier to relying only on direct sales in the </w:t>
      </w:r>
      <w:r w:rsidRPr="000874B1">
        <w:rPr>
          <w:rFonts w:ascii="Arial" w:eastAsia="Times New Roman" w:hAnsi="Arial" w:cs="Arial"/>
          <w:sz w:val="24"/>
          <w:szCs w:val="24"/>
        </w:rPr>
        <w:lastRenderedPageBreak/>
        <w:t>region. Successful pilot programmes can also support the brand to expand at a more cautious and controlled manner through long-term partnerships.</w:t>
      </w:r>
    </w:p>
    <w:p w14:paraId="4365DDE3" w14:textId="77777777" w:rsidR="00AF0026" w:rsidRPr="000874B1" w:rsidRDefault="007431D9" w:rsidP="00CB31FF">
      <w:pPr>
        <w:pStyle w:val="Heading2"/>
        <w:rPr>
          <w:rFonts w:ascii="Arial" w:hAnsi="Arial" w:cs="Arial"/>
          <w:color w:val="auto"/>
        </w:rPr>
      </w:pPr>
      <w:bookmarkStart w:id="48" w:name="_Toc238747894"/>
      <w:r w:rsidRPr="000874B1">
        <w:rPr>
          <w:rFonts w:ascii="Arial" w:hAnsi="Arial" w:cs="Arial"/>
          <w:color w:val="auto"/>
        </w:rPr>
        <w:t>4.6 Promotion and digital marketing</w:t>
      </w:r>
      <w:bookmarkEnd w:id="48"/>
    </w:p>
    <w:p w14:paraId="6CBF2B52"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is majorly based on corporate communication, investor relations, and strategic engagements to promote its technological services. In this case, the annual reports play a major role, with a focus on various achievements during the year and issues faced while showcasing them clearly (Ocadoretail, 2023). </w:t>
      </w:r>
    </w:p>
    <w:p w14:paraId="4CC878C3"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Annual reports can showcase a wider analysis of the new company in the market, ensuring consumers have detailed understanding of the company they aim to trust.  For example, Ocado’s annual report for 2025 shows their ambition, vision, KPIs and various other financial outcomes developing a wider understanding. The company’s significant revenue of £ 3.737.2 million is a major indicator of its successful growth in other markets (Ocadoretail, 2025). While this approach can be effective in developed markets, expansion to a developing market like India will need more marketing adjustments. </w:t>
      </w:r>
    </w:p>
    <w:p w14:paraId="35FE1FD0" w14:textId="7CEDE07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 target content marketing approach will be required to showcase expertise of the company in AI, automation, and other operations. Industry reports, executive insights, and white papers can support increasing awareness of potential consumers regarding the company’s benefits. Furthermore, search engine optimization and professional networking platforms can also benefit through increased visibility (Jusuf, 2023). The company can also expand on its existing marketing approaches like an omnichannel approach to cover physical and digital spaces, a personalisation focuses on branding, strategic partnerships, and website reach (Cognizant, 2026).</w:t>
      </w:r>
    </w:p>
    <w:p w14:paraId="711739F0" w14:textId="77777777" w:rsidR="00AF0026" w:rsidRPr="000874B1" w:rsidRDefault="007431D9" w:rsidP="00CB31FF">
      <w:pPr>
        <w:pStyle w:val="Heading2"/>
        <w:rPr>
          <w:rFonts w:ascii="Arial" w:hAnsi="Arial" w:cs="Arial"/>
          <w:color w:val="auto"/>
        </w:rPr>
      </w:pPr>
      <w:bookmarkStart w:id="49" w:name="_Toc238747895"/>
      <w:r w:rsidRPr="000874B1">
        <w:rPr>
          <w:rFonts w:ascii="Arial" w:hAnsi="Arial" w:cs="Arial"/>
          <w:color w:val="auto"/>
        </w:rPr>
        <w:t>4.7 Customer acquisition and retention</w:t>
      </w:r>
      <w:bookmarkEnd w:id="49"/>
    </w:p>
    <w:p w14:paraId="68F2E064"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Consumer acquisition needs to focus on relationship-based selling supported through measurable business outcomes. Customer relationship development has been a long-term approach that the company has always followed. These have been mainly through meeting their demand and providing exceptional services to enhance retention and loyalty rates (Ocadogroup, 2026). </w:t>
      </w:r>
    </w:p>
    <w:p w14:paraId="2316A20D" w14:textId="7775455C"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clear reporting of these successes and growth of real-time consumers can increase the potential for consumers to adapt their services. Retention approaches are also related in this case, as a focus on innovation and performance </w:t>
      </w:r>
      <w:r w:rsidRPr="000874B1">
        <w:rPr>
          <w:rFonts w:ascii="Arial" w:eastAsia="Times New Roman" w:hAnsi="Arial" w:cs="Arial"/>
          <w:sz w:val="24"/>
          <w:szCs w:val="24"/>
        </w:rPr>
        <w:lastRenderedPageBreak/>
        <w:t>enhancements will be crucial for Indian market reputational development. So, the company can enhance its existing approaches in technologies and data-driven decision-making to improve adaptability and meet consumer demands through advancements. For example, their wide range of usage for AI in operations and services has been a major differentiator (Marr, 2020). These approaches will majorly support the company to improve its capability to acquire and retain new consumers. This is mainly through increasing customer lifetime values and ensuring sustainable revenue growth.</w:t>
      </w:r>
    </w:p>
    <w:p w14:paraId="36539BEC" w14:textId="77777777" w:rsidR="00AF0026" w:rsidRPr="000874B1" w:rsidRDefault="007431D9" w:rsidP="00CB31FF">
      <w:pPr>
        <w:pStyle w:val="Heading2"/>
        <w:rPr>
          <w:rFonts w:ascii="Arial" w:hAnsi="Arial" w:cs="Arial"/>
          <w:color w:val="auto"/>
        </w:rPr>
      </w:pPr>
      <w:bookmarkStart w:id="50" w:name="_Toc238747896"/>
      <w:r w:rsidRPr="000874B1">
        <w:rPr>
          <w:rFonts w:ascii="Arial" w:hAnsi="Arial" w:cs="Arial"/>
          <w:color w:val="auto"/>
        </w:rPr>
        <w:t>4.8 Sales and growth targets</w:t>
      </w:r>
      <w:bookmarkEnd w:id="50"/>
    </w:p>
    <w:p w14:paraId="70782E14"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Based on the above analysis of the company’s current approaches, potential beneficial initiatives in the Indian market and their outcomes, the proposed expansion needs to initially focus on ensuring a limited number of high-potential strategic partnerships in major cities. The company can focus on adapting a Minimum Viable Product (MVP) approach to validate its business model in India (Mikadze, 2024). This will reduce risks related to adaptation and will ensure they are on the proper focus in the market. </w:t>
      </w:r>
    </w:p>
    <w:p w14:paraId="26EFF2D0"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 focus on short-term objectives with leading grocery retailers and launching pilot projects will be another beneficial approach. In terms of medium-term goals, they can focus on expanding on platform adaptations and creating a sustainable network for their specialised automated fulfilment services. Finally, to ensure proper growth, the company can ensure to meet various metrics, including partner acquisition rates, contract value, and consumer retention rates, which, as identified previously, are also key focuses of Ocado in existing operations. </w:t>
      </w:r>
    </w:p>
    <w:p w14:paraId="40918659" w14:textId="4D8CA056"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Therefore, for Indian market approach, monitoring these indicators will provide a clear visibility for strategic advancements and market development. Thus, these improvements identified and discussed earlier will allow the company to enhance its capacity to develop a sustainable competitive positioning in the Indian online grocery market.</w:t>
      </w:r>
    </w:p>
    <w:p w14:paraId="29DBE777"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sz w:val="24"/>
          <w:szCs w:val="24"/>
        </w:rPr>
      </w:pPr>
      <w:r w:rsidRPr="000874B1">
        <w:rPr>
          <w:rFonts w:ascii="Arial" w:hAnsi="Arial" w:cs="Arial"/>
        </w:rPr>
        <w:br w:type="page"/>
      </w:r>
    </w:p>
    <w:p w14:paraId="744B7F9E" w14:textId="77777777" w:rsidR="00AF0026" w:rsidRPr="000874B1" w:rsidRDefault="007431D9" w:rsidP="00CB31FF">
      <w:pPr>
        <w:pStyle w:val="Heading1"/>
        <w:rPr>
          <w:rFonts w:ascii="Arial" w:hAnsi="Arial" w:cs="Arial"/>
          <w:color w:val="auto"/>
        </w:rPr>
      </w:pPr>
      <w:bookmarkStart w:id="51" w:name="_Toc238747897"/>
      <w:r w:rsidRPr="000874B1">
        <w:rPr>
          <w:rFonts w:ascii="Arial" w:hAnsi="Arial" w:cs="Arial"/>
          <w:color w:val="auto"/>
        </w:rPr>
        <w:lastRenderedPageBreak/>
        <w:t>5. Operation plan</w:t>
      </w:r>
      <w:bookmarkEnd w:id="51"/>
    </w:p>
    <w:p w14:paraId="0F6BC3DE"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This operational plan is focused on analysing how Ocado Group currently operates and based on that, it also proposes future improvement for supporting planned expansion of the AI-based online grocery and automated fulfilment solutions in India. A wide range of factors, including existing operations, current strong points and weaknesses, organisational departments, technology, and others, will be covered to recommend some potential improvement approaches.</w:t>
      </w:r>
    </w:p>
    <w:p w14:paraId="3445CBAE" w14:textId="77777777" w:rsidR="00AF0026" w:rsidRPr="000874B1" w:rsidRDefault="007431D9" w:rsidP="00CB31FF">
      <w:pPr>
        <w:pStyle w:val="Heading2"/>
        <w:rPr>
          <w:rFonts w:ascii="Arial" w:hAnsi="Arial" w:cs="Arial"/>
          <w:color w:val="auto"/>
        </w:rPr>
      </w:pPr>
      <w:bookmarkStart w:id="52" w:name="_Toc238747898"/>
      <w:r w:rsidRPr="000874B1">
        <w:rPr>
          <w:rFonts w:ascii="Arial" w:hAnsi="Arial" w:cs="Arial"/>
          <w:color w:val="auto"/>
        </w:rPr>
        <w:t>5.1 Current operations and its strength and weaknesses areas</w:t>
      </w:r>
      <w:bookmarkEnd w:id="52"/>
    </w:p>
    <w:p w14:paraId="45D097A8"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is currently operating through a technology-driven model that combines e-commerce software, warehouse automations, robotics and logistics management. The Ocado Smart platform (OSP) is its key aspect of operations that combines consumer ordering, inventory control, fulfilment and routing. For example, the OSP Last Mile is a reliable service offering flexible shopping, keeping costs low, and helps to keep planning simplified (Ocadogroup, 2026). </w:t>
      </w:r>
    </w:p>
    <w:p w14:paraId="74A3963E" w14:textId="5E42DACB"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company is supporting grocery retailers through automated Customer Fulfilment Centres in which the fleets of robots move products in various storage grids. Based on industry reports, the company shipped 72 million orders across the complete OSP platform in 2025 with over 98% fulfilment rate, showing greater scalability of this model (Yahoofinance, 2026). The platform is distributed among various international retail partnerships that ensure managing online grocery demand in an efficient manner.</w:t>
      </w:r>
    </w:p>
    <w:p w14:paraId="42C7C607"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Strength &amp; weaknesses</w:t>
      </w:r>
    </w:p>
    <w:p w14:paraId="5A5F463A"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operations, a key strength of Ocado is in relation to the automated fulfilment capabilities. Sanghrajka, (2025), showcased that the robotics systems are able to pick an often 50 times grocery order in nearly five minutes, which reduces human involvement and improves speed and accuracy. AI supports forecasting and route optimisation, eventually supporting reducing operational inefficiencies. </w:t>
      </w:r>
    </w:p>
    <w:p w14:paraId="0504DDFA" w14:textId="7738D564"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Another strength is its signed partnership deals with Bon Preu, ICA, Kroger, Sobeys, M&amp;S, and others starting from 2017, which allowed for greater international reach (Ocadogroup, 2026). At the operational level, the company also has an advantage from data visibility in complete fulfillment, as every transaction, inventory movement, and delivery event can be properly tracked for better decision-making to enhance operational performance. This type of transparency is crucial in grocery retail as </w:t>
      </w:r>
      <w:r w:rsidRPr="000874B1">
        <w:rPr>
          <w:rFonts w:ascii="Arial" w:eastAsia="Times New Roman" w:hAnsi="Arial" w:cs="Arial"/>
          <w:sz w:val="24"/>
          <w:szCs w:val="24"/>
        </w:rPr>
        <w:lastRenderedPageBreak/>
        <w:t xml:space="preserve">demand patterns can change due to various factors like behavioural shifts, external major events, weather, promotions and others (Boyle </w:t>
      </w:r>
      <w:r w:rsidRPr="000874B1">
        <w:rPr>
          <w:rFonts w:ascii="Arial" w:eastAsia="Times New Roman" w:hAnsi="Arial" w:cs="Arial"/>
          <w:i/>
          <w:iCs/>
          <w:sz w:val="24"/>
          <w:szCs w:val="24"/>
        </w:rPr>
        <w:t>et al</w:t>
      </w:r>
      <w:r w:rsidRPr="000874B1">
        <w:rPr>
          <w:rFonts w:ascii="Arial" w:eastAsia="Times New Roman" w:hAnsi="Arial" w:cs="Arial"/>
          <w:sz w:val="24"/>
          <w:szCs w:val="24"/>
        </w:rPr>
        <w:t>., 2022).</w:t>
      </w:r>
    </w:p>
    <w:p w14:paraId="2A4071ED"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these benefits there are still challenges for the company, like operational complexity increases when systems are customized for various patterns. Managing various requirements, implementation of schedules, performance expectations, and others can potentially develop more pressure on technical and project management teams (Titarenko and Da Camara, 2025). Thus, future expansion approaches should focus on a balanced standardisation with a localisation approach. </w:t>
      </w:r>
    </w:p>
    <w:p w14:paraId="26C474B9" w14:textId="1278401E"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Pala, (2025), identified how automated fulfilment centres often need major capital investments and long-term implementation time before making proper returns. Dependency on major retail partners can also increase business risks if the demand forecasting changes rapidly. The company's recent restructuring approach is focused on £150m in savings in technology and support functions by 2027 (Vimal, 2026). This is showing the importance of careful market selection and scalable deployment strategies.</w:t>
      </w:r>
    </w:p>
    <w:p w14:paraId="59BE99D3" w14:textId="77777777" w:rsidR="00AF0026" w:rsidRPr="000874B1" w:rsidRDefault="007431D9" w:rsidP="00CB31FF">
      <w:pPr>
        <w:pStyle w:val="Heading2"/>
        <w:rPr>
          <w:rFonts w:ascii="Arial" w:hAnsi="Arial" w:cs="Arial"/>
          <w:color w:val="auto"/>
        </w:rPr>
      </w:pPr>
      <w:bookmarkStart w:id="53" w:name="_Toc238747899"/>
      <w:r w:rsidRPr="000874B1">
        <w:rPr>
          <w:rFonts w:ascii="Arial" w:hAnsi="Arial" w:cs="Arial"/>
          <w:color w:val="auto"/>
        </w:rPr>
        <w:t>5.2 Involved departments, suppliers and strategic partners</w:t>
      </w:r>
      <w:bookmarkEnd w:id="53"/>
    </w:p>
    <w:p w14:paraId="00200B79"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Departments</w:t>
      </w:r>
    </w:p>
    <w:p w14:paraId="36D8BEE8"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There are various departments that are working together to support the operational model of Ocado. The technology division, for example, is supporting the development of robotics, software, machine learning aspects and automation systems (Ocadogroup, 2026). On the other hand, the operations and logistics department mostly focus on managing warehouse operations, transportations and delivery scheduling. </w:t>
      </w:r>
    </w:p>
    <w:p w14:paraId="613142DB"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Commercial and Business Development teams ensure effective partner relations and manage implementation of projects with retailers. The machine learning-integrated customer operation department focuses on maintaining service quality and issue management. In terms of procurement departments, the company has a dedicated Primary Team to manage suppliers’ transport needs and issues to provide rapid resolutions (Supplyocado, 2024). </w:t>
      </w:r>
    </w:p>
    <w:p w14:paraId="6864CFEF" w14:textId="3420964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Legal and Compliance teams ensure alignment with regulatory needs, including laws for data protection, competition, employment, and other relevant aspects. In terms of </w:t>
      </w:r>
      <w:r w:rsidRPr="000874B1">
        <w:rPr>
          <w:rFonts w:ascii="Arial" w:eastAsia="Times New Roman" w:hAnsi="Arial" w:cs="Arial"/>
          <w:sz w:val="24"/>
          <w:szCs w:val="24"/>
        </w:rPr>
        <w:lastRenderedPageBreak/>
        <w:t>the proposed Indian expansion, a major collaborative coordination among these departments is crucial to ensure efficient localisation and operational integrations.</w:t>
      </w:r>
    </w:p>
    <w:p w14:paraId="326FB2B2" w14:textId="77777777" w:rsidR="00DE540C" w:rsidRPr="000874B1" w:rsidRDefault="00DE540C"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E89FFC1"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Suppliers and strategic partners</w:t>
      </w:r>
    </w:p>
    <w:p w14:paraId="32465003"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operations of the company are mainly based on strategic partnerships and not just simple supplier dependency. The retail partners are a key pillar for the operating model of Ocado, due to benefits like increased market access, consumer demand understanding, and managing local retail expertise. The existing partners include M&amp;S, Kroger, and other international retailers, with a focus on getting into Asda in the near future (Ocadogroup, 2026). In terms of technology suppliers, they support cloud infrastructure, sensors, automation hardware, warehouse management systems and robotics manufacturing. </w:t>
      </w:r>
    </w:p>
    <w:p w14:paraId="0F2587FA" w14:textId="022721BF"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Logistics partners also contribute to transportation efficiency management. Thus, for this new Indian expansion, future partnerships should focus on grocery retailers, logistics providers and e-commerce operating entities. A focus on local partnerships will support reducing market entry risks, enhance regulatory alignment, understand the local market and consumers, and increase speed for automated fulfilment facility implementation (Hafez, 2023).</w:t>
      </w:r>
    </w:p>
    <w:p w14:paraId="2DDE34D9" w14:textId="77777777" w:rsidR="00AF0026" w:rsidRPr="000874B1" w:rsidRDefault="007431D9" w:rsidP="00CB31FF">
      <w:pPr>
        <w:pStyle w:val="Heading2"/>
        <w:rPr>
          <w:rFonts w:ascii="Arial" w:hAnsi="Arial" w:cs="Arial"/>
          <w:color w:val="auto"/>
        </w:rPr>
      </w:pPr>
      <w:bookmarkStart w:id="54" w:name="_Toc238747900"/>
      <w:r w:rsidRPr="000874B1">
        <w:rPr>
          <w:rFonts w:ascii="Arial" w:hAnsi="Arial" w:cs="Arial"/>
          <w:color w:val="auto"/>
        </w:rPr>
        <w:t>5.3 Technology and equipment and contribution in delivery process</w:t>
      </w:r>
      <w:bookmarkEnd w:id="54"/>
    </w:p>
    <w:p w14:paraId="7B6F552D"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Technology is the main base for the operations of Ocado. The Ocado Smart Platform includes AI, robotics, e-commerce, machine learning, and other technological advancements. Furthermore, the Customer Fulfilment Centres of the company utilise a 3D storage grid to move the autonomous robots while reaching 4 meters/second speed (Yuldashevna, 2026). </w:t>
      </w:r>
    </w:p>
    <w:p w14:paraId="63B0185E"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AI-Forecasting tools predict consumer demand and enhance inventory allocations, while automated robotic arms contribute to picking and packaging approaches. Advanced route optimisation software helps increase delivery efficiency while selecting the most effective transportation path. The Ocado Mobile Robot System (OMRS) further allows for automation of warehouse processes (Ocadointelligentautomation, 2026). </w:t>
      </w:r>
    </w:p>
    <w:p w14:paraId="409E370F" w14:textId="79238B9E"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These technologies allow for developing a highly integrated operating context that allows for scalability, consistency, and productivity enhancements. Future Indian operations should consider predictive maintenance tools with support of machine learning to identify faults before it becomes major issues.</w:t>
      </w:r>
    </w:p>
    <w:p w14:paraId="10B30634"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Delivery process</w:t>
      </w:r>
    </w:p>
    <w:p w14:paraId="3F01C4DE"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Ocado’s Delivery process starts with ordering through a retailer e-commerce platform linked to OSP. Customer demand data is transferred to the fulfillment system, which ensures availability. Robotics then retrieves products from grids, and then items are packed for consumer orders through automated and human-supported processes (Bennett, 2021). Orders are dispatched through operations and optimal route selection based on software, then real-time tracking data allows operational teams to monitor progress. For the Indian market, delivery approaches should consider urban traffic analytics and regional fulfilment aspects to ensure seamless delivery.</w:t>
      </w:r>
    </w:p>
    <w:p w14:paraId="41EA5988" w14:textId="77777777" w:rsidR="00AF0026" w:rsidRPr="000874B1" w:rsidRDefault="007431D9" w:rsidP="00CB31FF">
      <w:pPr>
        <w:pStyle w:val="Heading2"/>
        <w:rPr>
          <w:rFonts w:ascii="Arial" w:hAnsi="Arial" w:cs="Arial"/>
          <w:color w:val="auto"/>
        </w:rPr>
      </w:pPr>
      <w:bookmarkStart w:id="55" w:name="_Toc238747901"/>
      <w:r w:rsidRPr="000874B1">
        <w:rPr>
          <w:rFonts w:ascii="Arial" w:hAnsi="Arial" w:cs="Arial"/>
          <w:color w:val="auto"/>
        </w:rPr>
        <w:t>5.4 Quality control and customer service</w:t>
      </w:r>
      <w:bookmarkEnd w:id="55"/>
    </w:p>
    <w:p w14:paraId="26BA752E"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Quality control is a key factor for Ocado’s operating systems. Automated inventory monitoring and management through aspects like OIA Putaway model enhances stock accuracy while reducing any handling related issues (Ocadointelligentautomation, 2026). These increase service quality that directly influences retailers’ performance and consumer satisfaction. Through the use of robotics, the company aims to reduce manual intervention, which also reduces the risk of fulfilment errors. </w:t>
      </w:r>
    </w:p>
    <w:p w14:paraId="3B03D900"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the use of deep learning in their operations ensures efficient tracking of various indicators like order accuracy, inventory availability, and others (Ocadogroup, 2025).  The performance dashboards allow managers to identify potential operational issues rapidly to implement preventive or corrective operations, On the other hand, the use of digital communication systems and the channel of choice approach has allowed the company to meet changing demands from consumers regarding communication and management enquiries (Orlo, 2026).  </w:t>
      </w:r>
    </w:p>
    <w:p w14:paraId="56798AED" w14:textId="5A2E3DC0"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Through collecting data via consumer interactions, Ocado focuses on enhancing service delivery. These allow contributing positively to service consistency and consumer satisfaction. In India’s expansion, consumer service capabilities should be adapted as per local language, cultural needs, and regional preferences for better trust development among consumers.</w:t>
      </w:r>
    </w:p>
    <w:p w14:paraId="0FD37BBE" w14:textId="77777777" w:rsidR="00AF0026" w:rsidRPr="000874B1" w:rsidRDefault="007431D9" w:rsidP="00CB31FF">
      <w:pPr>
        <w:pStyle w:val="Heading2"/>
        <w:rPr>
          <w:rFonts w:ascii="Arial" w:hAnsi="Arial" w:cs="Arial"/>
          <w:color w:val="auto"/>
        </w:rPr>
      </w:pPr>
      <w:bookmarkStart w:id="56" w:name="_Toc238747902"/>
      <w:r w:rsidRPr="000874B1">
        <w:rPr>
          <w:rFonts w:ascii="Arial" w:hAnsi="Arial" w:cs="Arial"/>
          <w:color w:val="auto"/>
        </w:rPr>
        <w:lastRenderedPageBreak/>
        <w:t>5.5 Regulatory requirement and potential operational enhancements</w:t>
      </w:r>
      <w:bookmarkEnd w:id="56"/>
    </w:p>
    <w:p w14:paraId="3F3EF31A" w14:textId="77777777" w:rsidR="00AF0026"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 is operating in a highly regulated environment, which requires it to align with various data protection, consumer rights, food safety, employment acts, and competition law. Operations need to align with regulations like UK data protection requirements and other compliance frameworks (Wolff and Atallah, 2021). For future expansions in the Indian market, compliance needs will focus on data privacy, foreign investment laws, labour regulations, and even digital commerce requirements. The strict code of conduct of Ocado also supports it to align with any ethical and legal requirements in various regions while maintaining the base of its key mission and objectives (Ocadogroup, 2026). This can support ensuring early engagement with legal entities and government stakeholders that will reduce implementation delays and risks in operations.</w:t>
      </w:r>
    </w:p>
    <w:p w14:paraId="50A50142"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3B3A204"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EABF637"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9712D8E"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AE470D4"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67CAE75"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CC84820"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5D8ADE9C"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15558F3"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76252D4F"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6A8DCC3C"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D9EDE00"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21717228"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48B12833"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32CFAB16"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213ECC45" w14:textId="77777777" w:rsidR="007956B6"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08FA9344" w14:textId="77777777" w:rsidR="007956B6" w:rsidRPr="000874B1" w:rsidRDefault="007956B6" w:rsidP="00CB31FF">
      <w:pPr>
        <w:pBdr>
          <w:top w:val="nil"/>
          <w:left w:val="nil"/>
          <w:bottom w:val="nil"/>
          <w:right w:val="nil"/>
          <w:between w:val="nil"/>
        </w:pBdr>
        <w:spacing w:after="120" w:line="360" w:lineRule="auto"/>
        <w:jc w:val="both"/>
        <w:rPr>
          <w:rFonts w:ascii="Arial" w:eastAsia="Times New Roman" w:hAnsi="Arial" w:cs="Arial"/>
          <w:sz w:val="24"/>
          <w:szCs w:val="24"/>
        </w:rPr>
      </w:pPr>
    </w:p>
    <w:p w14:paraId="6D01066F"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b/>
          <w:bCs/>
          <w:highlight w:val="yellow"/>
        </w:rPr>
      </w:pPr>
      <w:r w:rsidRPr="000874B1">
        <w:rPr>
          <w:rFonts w:ascii="Arial" w:eastAsia="Times New Roman" w:hAnsi="Arial" w:cs="Arial"/>
          <w:b/>
          <w:bCs/>
          <w:sz w:val="24"/>
          <w:szCs w:val="24"/>
        </w:rPr>
        <w:lastRenderedPageBreak/>
        <w:t xml:space="preserve">Operational Implementation Plan with Estimated Budget: </w:t>
      </w:r>
    </w:p>
    <w:tbl>
      <w:tblPr>
        <w:tblStyle w:val="af"/>
        <w:tblW w:w="9314"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35"/>
        <w:gridCol w:w="2977"/>
        <w:gridCol w:w="1985"/>
        <w:gridCol w:w="1417"/>
      </w:tblGrid>
      <w:tr w:rsidR="005E52BB" w:rsidRPr="000874B1" w14:paraId="6756E866" w14:textId="77777777">
        <w:trPr>
          <w:cantSplit/>
          <w:tblHeader/>
        </w:trPr>
        <w:tc>
          <w:tcPr>
            <w:tcW w:w="2935" w:type="dxa"/>
            <w:tcMar>
              <w:top w:w="100" w:type="dxa"/>
              <w:left w:w="100" w:type="dxa"/>
              <w:bottom w:w="100" w:type="dxa"/>
              <w:right w:w="100" w:type="dxa"/>
            </w:tcMar>
          </w:tcPr>
          <w:p w14:paraId="5B60AFEE"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 xml:space="preserve">Activity </w:t>
            </w:r>
          </w:p>
        </w:tc>
        <w:tc>
          <w:tcPr>
            <w:tcW w:w="2977" w:type="dxa"/>
            <w:tcMar>
              <w:top w:w="100" w:type="dxa"/>
              <w:left w:w="100" w:type="dxa"/>
              <w:bottom w:w="100" w:type="dxa"/>
              <w:right w:w="100" w:type="dxa"/>
            </w:tcMar>
          </w:tcPr>
          <w:p w14:paraId="274A34F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Responsible team</w:t>
            </w:r>
          </w:p>
        </w:tc>
        <w:tc>
          <w:tcPr>
            <w:tcW w:w="1985" w:type="dxa"/>
            <w:tcMar>
              <w:top w:w="100" w:type="dxa"/>
              <w:left w:w="100" w:type="dxa"/>
              <w:bottom w:w="100" w:type="dxa"/>
              <w:right w:w="100" w:type="dxa"/>
            </w:tcMar>
          </w:tcPr>
          <w:p w14:paraId="64DF036E"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Approx Timeline (12 months)</w:t>
            </w:r>
          </w:p>
        </w:tc>
        <w:tc>
          <w:tcPr>
            <w:tcW w:w="1417" w:type="dxa"/>
            <w:tcMar>
              <w:top w:w="100" w:type="dxa"/>
              <w:left w:w="100" w:type="dxa"/>
              <w:bottom w:w="100" w:type="dxa"/>
              <w:right w:w="100" w:type="dxa"/>
            </w:tcMar>
          </w:tcPr>
          <w:p w14:paraId="5A937E0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 xml:space="preserve">Estimated budget </w:t>
            </w:r>
          </w:p>
        </w:tc>
      </w:tr>
      <w:tr w:rsidR="005E52BB" w:rsidRPr="000874B1" w14:paraId="43C4DBCA" w14:textId="77777777">
        <w:trPr>
          <w:cantSplit/>
          <w:tblHeader/>
        </w:trPr>
        <w:tc>
          <w:tcPr>
            <w:tcW w:w="2935" w:type="dxa"/>
            <w:tcMar>
              <w:top w:w="100" w:type="dxa"/>
              <w:left w:w="100" w:type="dxa"/>
              <w:bottom w:w="100" w:type="dxa"/>
              <w:right w:w="100" w:type="dxa"/>
            </w:tcMar>
          </w:tcPr>
          <w:p w14:paraId="0C1E75B0"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Enhance market feasibility and governing approvals</w:t>
            </w:r>
          </w:p>
        </w:tc>
        <w:tc>
          <w:tcPr>
            <w:tcW w:w="2977" w:type="dxa"/>
            <w:tcMar>
              <w:top w:w="100" w:type="dxa"/>
              <w:left w:w="100" w:type="dxa"/>
              <w:bottom w:w="100" w:type="dxa"/>
              <w:right w:w="100" w:type="dxa"/>
            </w:tcMar>
          </w:tcPr>
          <w:p w14:paraId="0795923E"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Business Development, Legal and Compliance team</w:t>
            </w:r>
          </w:p>
        </w:tc>
        <w:tc>
          <w:tcPr>
            <w:tcW w:w="1985" w:type="dxa"/>
            <w:tcMar>
              <w:top w:w="100" w:type="dxa"/>
              <w:left w:w="100" w:type="dxa"/>
              <w:bottom w:w="100" w:type="dxa"/>
              <w:right w:w="100" w:type="dxa"/>
            </w:tcMar>
          </w:tcPr>
          <w:p w14:paraId="10181BEF"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1-3</w:t>
            </w:r>
          </w:p>
        </w:tc>
        <w:tc>
          <w:tcPr>
            <w:tcW w:w="1417" w:type="dxa"/>
            <w:tcMar>
              <w:top w:w="100" w:type="dxa"/>
              <w:left w:w="100" w:type="dxa"/>
              <w:bottom w:w="100" w:type="dxa"/>
              <w:right w:w="100" w:type="dxa"/>
            </w:tcMar>
          </w:tcPr>
          <w:p w14:paraId="07F4574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£2 million </w:t>
            </w:r>
          </w:p>
        </w:tc>
      </w:tr>
      <w:tr w:rsidR="005E52BB" w:rsidRPr="000874B1" w14:paraId="02F0ECD9" w14:textId="77777777">
        <w:trPr>
          <w:cantSplit/>
          <w:tblHeader/>
        </w:trPr>
        <w:tc>
          <w:tcPr>
            <w:tcW w:w="2935" w:type="dxa"/>
            <w:tcMar>
              <w:top w:w="100" w:type="dxa"/>
              <w:left w:w="100" w:type="dxa"/>
              <w:bottom w:w="100" w:type="dxa"/>
              <w:right w:w="100" w:type="dxa"/>
            </w:tcMar>
          </w:tcPr>
          <w:p w14:paraId="7230B98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Development of partnership </w:t>
            </w:r>
          </w:p>
        </w:tc>
        <w:tc>
          <w:tcPr>
            <w:tcW w:w="2977" w:type="dxa"/>
            <w:tcMar>
              <w:top w:w="100" w:type="dxa"/>
              <w:left w:w="100" w:type="dxa"/>
              <w:bottom w:w="100" w:type="dxa"/>
              <w:right w:w="100" w:type="dxa"/>
            </w:tcMar>
          </w:tcPr>
          <w:p w14:paraId="524A9EDA"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Business Development</w:t>
            </w:r>
          </w:p>
        </w:tc>
        <w:tc>
          <w:tcPr>
            <w:tcW w:w="1985" w:type="dxa"/>
            <w:tcMar>
              <w:top w:w="100" w:type="dxa"/>
              <w:left w:w="100" w:type="dxa"/>
              <w:bottom w:w="100" w:type="dxa"/>
              <w:right w:w="100" w:type="dxa"/>
            </w:tcMar>
          </w:tcPr>
          <w:p w14:paraId="13BCE232"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3-4</w:t>
            </w:r>
          </w:p>
        </w:tc>
        <w:tc>
          <w:tcPr>
            <w:tcW w:w="1417" w:type="dxa"/>
            <w:tcMar>
              <w:top w:w="100" w:type="dxa"/>
              <w:left w:w="100" w:type="dxa"/>
              <w:bottom w:w="100" w:type="dxa"/>
              <w:right w:w="100" w:type="dxa"/>
            </w:tcMar>
          </w:tcPr>
          <w:p w14:paraId="503E5933"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£5 million </w:t>
            </w:r>
          </w:p>
        </w:tc>
      </w:tr>
      <w:tr w:rsidR="005E52BB" w:rsidRPr="000874B1" w14:paraId="5FB16385" w14:textId="77777777">
        <w:trPr>
          <w:cantSplit/>
          <w:tblHeader/>
        </w:trPr>
        <w:tc>
          <w:tcPr>
            <w:tcW w:w="2935" w:type="dxa"/>
            <w:tcMar>
              <w:top w:w="100" w:type="dxa"/>
              <w:left w:w="100" w:type="dxa"/>
              <w:bottom w:w="100" w:type="dxa"/>
              <w:right w:w="100" w:type="dxa"/>
            </w:tcMar>
          </w:tcPr>
          <w:p w14:paraId="6FBAE2D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Conduct pilot Micro-Fulfilment Centre (MFC) in India</w:t>
            </w:r>
          </w:p>
        </w:tc>
        <w:tc>
          <w:tcPr>
            <w:tcW w:w="2977" w:type="dxa"/>
            <w:tcMar>
              <w:top w:w="100" w:type="dxa"/>
              <w:left w:w="100" w:type="dxa"/>
              <w:bottom w:w="100" w:type="dxa"/>
              <w:right w:w="100" w:type="dxa"/>
            </w:tcMar>
          </w:tcPr>
          <w:p w14:paraId="6F9D8A81"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Operational and supply chain management</w:t>
            </w:r>
          </w:p>
        </w:tc>
        <w:tc>
          <w:tcPr>
            <w:tcW w:w="1985" w:type="dxa"/>
            <w:tcMar>
              <w:top w:w="100" w:type="dxa"/>
              <w:left w:w="100" w:type="dxa"/>
              <w:bottom w:w="100" w:type="dxa"/>
              <w:right w:w="100" w:type="dxa"/>
            </w:tcMar>
          </w:tcPr>
          <w:p w14:paraId="09D76862"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4-10</w:t>
            </w:r>
          </w:p>
        </w:tc>
        <w:tc>
          <w:tcPr>
            <w:tcW w:w="1417" w:type="dxa"/>
            <w:tcMar>
              <w:top w:w="100" w:type="dxa"/>
              <w:left w:w="100" w:type="dxa"/>
              <w:bottom w:w="100" w:type="dxa"/>
              <w:right w:w="100" w:type="dxa"/>
            </w:tcMar>
          </w:tcPr>
          <w:p w14:paraId="27CC324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£15 million </w:t>
            </w:r>
          </w:p>
        </w:tc>
      </w:tr>
      <w:tr w:rsidR="005E52BB" w:rsidRPr="000874B1" w14:paraId="6AEF8C06" w14:textId="77777777">
        <w:trPr>
          <w:cantSplit/>
          <w:tblHeader/>
        </w:trPr>
        <w:tc>
          <w:tcPr>
            <w:tcW w:w="2935" w:type="dxa"/>
            <w:tcMar>
              <w:top w:w="100" w:type="dxa"/>
              <w:left w:w="100" w:type="dxa"/>
              <w:bottom w:w="100" w:type="dxa"/>
              <w:right w:w="100" w:type="dxa"/>
            </w:tcMar>
          </w:tcPr>
          <w:p w14:paraId="3343D915"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Deploy Ocado Smart Platform integration </w:t>
            </w:r>
          </w:p>
        </w:tc>
        <w:tc>
          <w:tcPr>
            <w:tcW w:w="2977" w:type="dxa"/>
            <w:tcMar>
              <w:top w:w="100" w:type="dxa"/>
              <w:left w:w="100" w:type="dxa"/>
              <w:bottom w:w="100" w:type="dxa"/>
              <w:right w:w="100" w:type="dxa"/>
            </w:tcMar>
          </w:tcPr>
          <w:p w14:paraId="4CEBC675"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Technology and Engineering </w:t>
            </w:r>
          </w:p>
        </w:tc>
        <w:tc>
          <w:tcPr>
            <w:tcW w:w="1985" w:type="dxa"/>
            <w:tcMar>
              <w:top w:w="100" w:type="dxa"/>
              <w:left w:w="100" w:type="dxa"/>
              <w:bottom w:w="100" w:type="dxa"/>
              <w:right w:w="100" w:type="dxa"/>
            </w:tcMar>
          </w:tcPr>
          <w:p w14:paraId="0C294974"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6-12</w:t>
            </w:r>
          </w:p>
        </w:tc>
        <w:tc>
          <w:tcPr>
            <w:tcW w:w="1417" w:type="dxa"/>
            <w:tcMar>
              <w:top w:w="100" w:type="dxa"/>
              <w:left w:w="100" w:type="dxa"/>
              <w:bottom w:w="100" w:type="dxa"/>
              <w:right w:w="100" w:type="dxa"/>
            </w:tcMar>
          </w:tcPr>
          <w:p w14:paraId="26F39D8A"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£10 million </w:t>
            </w:r>
          </w:p>
        </w:tc>
      </w:tr>
      <w:tr w:rsidR="005E52BB" w:rsidRPr="000874B1" w14:paraId="66EF3FFE" w14:textId="77777777">
        <w:trPr>
          <w:cantSplit/>
          <w:tblHeader/>
        </w:trPr>
        <w:tc>
          <w:tcPr>
            <w:tcW w:w="2935" w:type="dxa"/>
            <w:tcMar>
              <w:top w:w="100" w:type="dxa"/>
              <w:left w:w="100" w:type="dxa"/>
              <w:bottom w:w="100" w:type="dxa"/>
              <w:right w:w="100" w:type="dxa"/>
            </w:tcMar>
          </w:tcPr>
          <w:p w14:paraId="02DBBAAB"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Provide training to the local employees</w:t>
            </w:r>
          </w:p>
        </w:tc>
        <w:tc>
          <w:tcPr>
            <w:tcW w:w="2977" w:type="dxa"/>
            <w:tcMar>
              <w:top w:w="100" w:type="dxa"/>
              <w:left w:w="100" w:type="dxa"/>
              <w:bottom w:w="100" w:type="dxa"/>
              <w:right w:w="100" w:type="dxa"/>
            </w:tcMar>
          </w:tcPr>
          <w:p w14:paraId="4294E89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HR management</w:t>
            </w:r>
          </w:p>
        </w:tc>
        <w:tc>
          <w:tcPr>
            <w:tcW w:w="1985" w:type="dxa"/>
            <w:tcMar>
              <w:top w:w="100" w:type="dxa"/>
              <w:left w:w="100" w:type="dxa"/>
              <w:bottom w:w="100" w:type="dxa"/>
              <w:right w:w="100" w:type="dxa"/>
            </w:tcMar>
          </w:tcPr>
          <w:p w14:paraId="65ABEB15"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2-12</w:t>
            </w:r>
          </w:p>
        </w:tc>
        <w:tc>
          <w:tcPr>
            <w:tcW w:w="1417" w:type="dxa"/>
            <w:tcMar>
              <w:top w:w="100" w:type="dxa"/>
              <w:left w:w="100" w:type="dxa"/>
              <w:bottom w:w="100" w:type="dxa"/>
              <w:right w:w="100" w:type="dxa"/>
            </w:tcMar>
          </w:tcPr>
          <w:p w14:paraId="0F6669A3"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 million </w:t>
            </w:r>
          </w:p>
        </w:tc>
      </w:tr>
      <w:tr w:rsidR="005E52BB" w:rsidRPr="000874B1" w14:paraId="30FF98FB" w14:textId="77777777">
        <w:trPr>
          <w:cantSplit/>
          <w:tblHeader/>
        </w:trPr>
        <w:tc>
          <w:tcPr>
            <w:tcW w:w="2935" w:type="dxa"/>
            <w:tcMar>
              <w:top w:w="100" w:type="dxa"/>
              <w:left w:w="100" w:type="dxa"/>
              <w:bottom w:w="100" w:type="dxa"/>
              <w:right w:w="100" w:type="dxa"/>
            </w:tcMar>
          </w:tcPr>
          <w:p w14:paraId="0376F2CE"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Enhance KPI monitoring </w:t>
            </w:r>
          </w:p>
        </w:tc>
        <w:tc>
          <w:tcPr>
            <w:tcW w:w="2977" w:type="dxa"/>
            <w:tcMar>
              <w:top w:w="100" w:type="dxa"/>
              <w:left w:w="100" w:type="dxa"/>
              <w:bottom w:w="100" w:type="dxa"/>
              <w:right w:w="100" w:type="dxa"/>
            </w:tcMar>
          </w:tcPr>
          <w:p w14:paraId="054D822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Data analytics department</w:t>
            </w:r>
          </w:p>
        </w:tc>
        <w:tc>
          <w:tcPr>
            <w:tcW w:w="1985" w:type="dxa"/>
            <w:tcMar>
              <w:top w:w="100" w:type="dxa"/>
              <w:left w:w="100" w:type="dxa"/>
              <w:bottom w:w="100" w:type="dxa"/>
              <w:right w:w="100" w:type="dxa"/>
            </w:tcMar>
          </w:tcPr>
          <w:p w14:paraId="098710A7"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6-12</w:t>
            </w:r>
          </w:p>
        </w:tc>
        <w:tc>
          <w:tcPr>
            <w:tcW w:w="1417" w:type="dxa"/>
            <w:tcMar>
              <w:top w:w="100" w:type="dxa"/>
              <w:left w:w="100" w:type="dxa"/>
              <w:bottom w:w="100" w:type="dxa"/>
              <w:right w:w="100" w:type="dxa"/>
            </w:tcMar>
          </w:tcPr>
          <w:p w14:paraId="1D967B2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 million </w:t>
            </w:r>
          </w:p>
        </w:tc>
      </w:tr>
      <w:tr w:rsidR="005E52BB" w:rsidRPr="000874B1" w14:paraId="78C7771D" w14:textId="77777777">
        <w:trPr>
          <w:cantSplit/>
          <w:tblHeader/>
        </w:trPr>
        <w:tc>
          <w:tcPr>
            <w:tcW w:w="2935" w:type="dxa"/>
            <w:tcMar>
              <w:top w:w="100" w:type="dxa"/>
              <w:left w:w="100" w:type="dxa"/>
              <w:bottom w:w="100" w:type="dxa"/>
              <w:right w:w="100" w:type="dxa"/>
            </w:tcMar>
          </w:tcPr>
          <w:p w14:paraId="589C9ACA"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Operational optimisation </w:t>
            </w:r>
          </w:p>
        </w:tc>
        <w:tc>
          <w:tcPr>
            <w:tcW w:w="2977" w:type="dxa"/>
            <w:tcMar>
              <w:top w:w="100" w:type="dxa"/>
              <w:left w:w="100" w:type="dxa"/>
              <w:bottom w:w="100" w:type="dxa"/>
              <w:right w:w="100" w:type="dxa"/>
            </w:tcMar>
          </w:tcPr>
          <w:p w14:paraId="0AEB2DC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Development team</w:t>
            </w:r>
          </w:p>
        </w:tc>
        <w:tc>
          <w:tcPr>
            <w:tcW w:w="1985" w:type="dxa"/>
            <w:tcMar>
              <w:top w:w="100" w:type="dxa"/>
              <w:left w:w="100" w:type="dxa"/>
              <w:bottom w:w="100" w:type="dxa"/>
              <w:right w:w="100" w:type="dxa"/>
            </w:tcMar>
          </w:tcPr>
          <w:p w14:paraId="7B47B81A"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Month 12</w:t>
            </w:r>
          </w:p>
        </w:tc>
        <w:tc>
          <w:tcPr>
            <w:tcW w:w="1417" w:type="dxa"/>
            <w:tcMar>
              <w:top w:w="100" w:type="dxa"/>
              <w:left w:w="100" w:type="dxa"/>
              <w:bottom w:w="100" w:type="dxa"/>
              <w:right w:w="100" w:type="dxa"/>
            </w:tcMar>
          </w:tcPr>
          <w:p w14:paraId="096EBFF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 million </w:t>
            </w:r>
          </w:p>
        </w:tc>
      </w:tr>
    </w:tbl>
    <w:p w14:paraId="17319491" w14:textId="77777777" w:rsidR="00AF0026" w:rsidRPr="000874B1" w:rsidRDefault="00AF0026" w:rsidP="00CB31FF">
      <w:pPr>
        <w:pBdr>
          <w:top w:val="nil"/>
          <w:left w:val="nil"/>
          <w:bottom w:val="nil"/>
          <w:right w:val="nil"/>
          <w:between w:val="nil"/>
        </w:pBdr>
        <w:spacing w:after="120" w:line="360" w:lineRule="auto"/>
        <w:jc w:val="both"/>
        <w:rPr>
          <w:rFonts w:ascii="Arial" w:eastAsia="Times New Roman" w:hAnsi="Arial" w:cs="Arial"/>
          <w:b/>
          <w:bCs/>
          <w:highlight w:val="yellow"/>
        </w:rPr>
      </w:pPr>
    </w:p>
    <w:p w14:paraId="68CA1C7C"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Based on the above analysis, there can be various operational improvements to recommend for Ocado in its successful expansion approach for India. In order to cope with the complexities in expansion, the total estimated investment in the first year of operations should be approximately £35 million, in which the proposed allocation plan will be able to outline an operational feasibility in accordance with the Ocado's successful technology-based operating model to reduce the investment risk at an emerging nation like India. </w:t>
      </w:r>
    </w:p>
    <w:p w14:paraId="061810CA"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For example, Ocado Group should focus on conducting a phased growth approach through smaller centres of automated fulfilment before major investments allowing </w:t>
      </w:r>
      <w:r w:rsidRPr="000874B1">
        <w:rPr>
          <w:rFonts w:ascii="Arial" w:eastAsia="Times New Roman" w:hAnsi="Arial" w:cs="Arial"/>
          <w:sz w:val="24"/>
          <w:szCs w:val="24"/>
        </w:rPr>
        <w:lastRenderedPageBreak/>
        <w:t xml:space="preserve">reducing risks in market entry (Gerlach, 2023). The company should also focus on developing small fulfilment hubs integrated with major fulfilment centres. This can be done through local market partnerships that will allow better understanding of the market and ensure its rapid expansion in the Indian market (Hafez, 2023). In this aspect, Ocado's focus should be on the investment towards the establishment of Micro-Fulfilment Centre (MFC) in metropolitan cities of India. As reported by Ocadogroup, (2025) company’s OSP enabled 72 million orders globally in FY2025 along with £561.2 million in revenue from Ocado's Technology Solutions division. </w:t>
      </w:r>
    </w:p>
    <w:p w14:paraId="641D2A0F" w14:textId="2CB3BAF5"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Thus, the integration of the MFC aspect could be in line with the objectives of Ocado Smart Platform (OSP), as part of their strategy of AI, robotics and automated fulfilment approach (Hargreaves, 2025). However, as opined by Parween, (2024) the investment in employee training and partner integration will help the workforce to understand the main objectives of Ocado in the new region and reinforcing the speed of expansion by minimizing operational and regulatory risks for future growth in the Indian market.</w:t>
      </w:r>
    </w:p>
    <w:p w14:paraId="575FB0D1"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it is essential for Ocado Group to utilise its existing AI and deep-learning systems to forecast the Indian market demands, purchasing patterns and preferences to effectively adapt the service as per needs. The local partnerships will also gain more benefit through the existing reputed partnerships of Ocado across the globe, which will eventually support creating a strong market reputation (Ocadogroup, 2026). </w:t>
      </w:r>
    </w:p>
    <w:p w14:paraId="4DE361CE" w14:textId="6448C94E"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Collaboratively, these improvement approaches will allow Ocado to enhance its scalability aspects, enhance operational resilience, reduce implementation risks, and improve the company’s capability in creating a sustainable competitive positioning in the Indian digital grocery sector. </w:t>
      </w:r>
    </w:p>
    <w:p w14:paraId="272C0C4E" w14:textId="77777777" w:rsidR="00AF0026" w:rsidRPr="000874B1" w:rsidRDefault="007431D9" w:rsidP="00CB31FF">
      <w:pPr>
        <w:pStyle w:val="Heading1"/>
        <w:rPr>
          <w:rFonts w:ascii="Arial" w:hAnsi="Arial" w:cs="Arial"/>
          <w:color w:val="auto"/>
        </w:rPr>
      </w:pPr>
      <w:r w:rsidRPr="000874B1">
        <w:rPr>
          <w:rFonts w:ascii="Arial" w:hAnsi="Arial" w:cs="Arial"/>
          <w:color w:val="auto"/>
        </w:rPr>
        <w:br w:type="column"/>
      </w:r>
      <w:bookmarkStart w:id="57" w:name="_Toc238747903"/>
      <w:r w:rsidRPr="000874B1">
        <w:rPr>
          <w:rFonts w:ascii="Arial" w:hAnsi="Arial" w:cs="Arial"/>
          <w:color w:val="auto"/>
        </w:rPr>
        <w:lastRenderedPageBreak/>
        <w:t>6. Human resource capital allocation</w:t>
      </w:r>
      <w:bookmarkEnd w:id="57"/>
    </w:p>
    <w:p w14:paraId="5FE0D876" w14:textId="77777777" w:rsidR="00AF0026" w:rsidRPr="000874B1" w:rsidRDefault="007431D9" w:rsidP="00CB31FF">
      <w:pPr>
        <w:pStyle w:val="Heading2"/>
        <w:rPr>
          <w:rFonts w:ascii="Arial" w:hAnsi="Arial" w:cs="Arial"/>
          <w:color w:val="auto"/>
        </w:rPr>
      </w:pPr>
      <w:bookmarkStart w:id="58" w:name="_Toc238747904"/>
      <w:r w:rsidRPr="000874B1">
        <w:rPr>
          <w:rFonts w:ascii="Arial" w:hAnsi="Arial" w:cs="Arial"/>
          <w:color w:val="auto"/>
        </w:rPr>
        <w:t>6.1 Current Staffing Structure and organisational growth of Ocado</w:t>
      </w:r>
      <w:bookmarkEnd w:id="58"/>
    </w:p>
    <w:p w14:paraId="19A2E91E"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Regarding the historical perspective of the company, Ocado Group has grown from an online grocery retailer that started in the UK in 2000 into a global technology firm that powers grocery retailers around the world with AI-based fulfillment and automation solutions. In its first year, the company has started its journey with few employees mainly involved in e-commerce functions, warehouse management and customer service. </w:t>
      </w:r>
    </w:p>
    <w:p w14:paraId="4FDD15AF" w14:textId="0D0F28F5"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Since then, the company has grown into a global technology provider, achieving revenue growth in 2025 of £3.2 billion, and growing its Technology Solutions revenue via international partnerships (Ocado Group plc, 2025). The business is also under pressure for profitability due to heavy investment in robotics, but has diversified from retail sales to software licensing and fulfillment partnerships, which offer more margins for the future. However, the introduction of its own fulfillment technology and the Ocado Smart Platform (OSP) changed its employee base, in which the report of BBC News reported that the company employs over 20,000 people worldwide, with the vast majority in the UK (BBC News, 2026). As per the annual report of the company, instead of labour-intensive retail business, Ocado has gradually transitioned to a knowledge-intensive business model in accordance with its value creation aspect through strategic human capital (Ocado Group plc, 2025). </w:t>
      </w:r>
    </w:p>
    <w:p w14:paraId="3C2D0A1E"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However, regarding the restructuring aspect of the company, to generate £150 million in annual net savings by 2027, Ocado Group is planning to 1,000 job cuts, indicating its shift towards the emphasising aspect of skilled workforce that can provide support for international tech licensing deals, not the traditional retail expansion path (BBC News, 2025; Yahoo Finance, 2025). </w:t>
      </w:r>
    </w:p>
    <w:p w14:paraId="6F95CD36" w14:textId="19D5DA86"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Although the transition is aligned with Ocado's strategic shift, in expanding its business in India effective localisation staffing approach will be the prime criteria in which a dedicated team leader will be required for knowledge transfer and governance (</w:t>
      </w:r>
      <w:r w:rsidRPr="000874B1">
        <w:rPr>
          <w:rFonts w:ascii="Arial" w:eastAsia="Times New Roman" w:hAnsi="Arial" w:cs="Arial"/>
          <w:sz w:val="24"/>
          <w:szCs w:val="24"/>
          <w:highlight w:val="white"/>
        </w:rPr>
        <w:t xml:space="preserve">Patel </w:t>
      </w:r>
      <w:r w:rsidRPr="000874B1">
        <w:rPr>
          <w:rFonts w:ascii="Arial" w:eastAsia="Times New Roman" w:hAnsi="Arial" w:cs="Arial"/>
          <w:i/>
          <w:iCs/>
          <w:sz w:val="24"/>
          <w:szCs w:val="24"/>
          <w:highlight w:val="white"/>
        </w:rPr>
        <w:t xml:space="preserve">et al., </w:t>
      </w:r>
      <w:r w:rsidRPr="000874B1">
        <w:rPr>
          <w:rFonts w:ascii="Arial" w:eastAsia="Times New Roman" w:hAnsi="Arial" w:cs="Arial"/>
          <w:sz w:val="24"/>
          <w:szCs w:val="24"/>
          <w:highlight w:val="white"/>
        </w:rPr>
        <w:t>2019</w:t>
      </w:r>
      <w:r w:rsidRPr="000874B1">
        <w:rPr>
          <w:rFonts w:ascii="Arial" w:eastAsia="Times New Roman" w:hAnsi="Arial" w:cs="Arial"/>
          <w:sz w:val="24"/>
          <w:szCs w:val="24"/>
        </w:rPr>
        <w:t xml:space="preserve">). </w:t>
      </w:r>
    </w:p>
    <w:p w14:paraId="60EE8D5F" w14:textId="77777777" w:rsidR="00AF0026" w:rsidRPr="000874B1" w:rsidRDefault="007431D9" w:rsidP="00CB31FF">
      <w:pPr>
        <w:pStyle w:val="Heading2"/>
        <w:rPr>
          <w:rFonts w:ascii="Arial" w:hAnsi="Arial" w:cs="Arial"/>
          <w:color w:val="auto"/>
        </w:rPr>
      </w:pPr>
      <w:bookmarkStart w:id="59" w:name="_Toc238747905"/>
      <w:r w:rsidRPr="000874B1">
        <w:rPr>
          <w:rFonts w:ascii="Arial" w:hAnsi="Arial" w:cs="Arial"/>
          <w:color w:val="auto"/>
        </w:rPr>
        <w:lastRenderedPageBreak/>
        <w:t>6.2 Management responsibilities and department structures</w:t>
      </w:r>
      <w:bookmarkEnd w:id="59"/>
    </w:p>
    <w:tbl>
      <w:tblPr>
        <w:tblStyle w:val="af0"/>
        <w:tblW w:w="9314"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94"/>
        <w:gridCol w:w="3223"/>
        <w:gridCol w:w="3297"/>
      </w:tblGrid>
      <w:tr w:rsidR="005E52BB" w:rsidRPr="000874B1" w14:paraId="4502A55F" w14:textId="77777777">
        <w:trPr>
          <w:cantSplit/>
          <w:trHeight w:val="1052"/>
          <w:tblHeader/>
        </w:trPr>
        <w:tc>
          <w:tcPr>
            <w:tcW w:w="2794" w:type="dxa"/>
            <w:tcMar>
              <w:top w:w="100" w:type="dxa"/>
              <w:left w:w="100" w:type="dxa"/>
              <w:bottom w:w="100" w:type="dxa"/>
              <w:right w:w="100" w:type="dxa"/>
            </w:tcMar>
          </w:tcPr>
          <w:p w14:paraId="3AB25FFC"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Responsible Department in Ocado</w:t>
            </w:r>
          </w:p>
        </w:tc>
        <w:tc>
          <w:tcPr>
            <w:tcW w:w="3223" w:type="dxa"/>
            <w:tcMar>
              <w:top w:w="100" w:type="dxa"/>
              <w:left w:w="100" w:type="dxa"/>
              <w:bottom w:w="100" w:type="dxa"/>
              <w:right w:w="100" w:type="dxa"/>
            </w:tcMar>
          </w:tcPr>
          <w:p w14:paraId="681924A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 xml:space="preserve">Key Responsibilities </w:t>
            </w:r>
          </w:p>
        </w:tc>
        <w:tc>
          <w:tcPr>
            <w:tcW w:w="3297" w:type="dxa"/>
            <w:tcMar>
              <w:top w:w="100" w:type="dxa"/>
              <w:left w:w="100" w:type="dxa"/>
              <w:bottom w:w="100" w:type="dxa"/>
              <w:right w:w="100" w:type="dxa"/>
            </w:tcMar>
          </w:tcPr>
          <w:p w14:paraId="27A02044"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b/>
                <w:bCs/>
                <w:sz w:val="24"/>
                <w:szCs w:val="24"/>
              </w:rPr>
            </w:pPr>
            <w:r w:rsidRPr="000874B1">
              <w:rPr>
                <w:rFonts w:ascii="Arial" w:eastAsia="Times New Roman" w:hAnsi="Arial" w:cs="Arial"/>
                <w:b/>
                <w:bCs/>
                <w:sz w:val="24"/>
                <w:szCs w:val="24"/>
              </w:rPr>
              <w:t>Strategic impact</w:t>
            </w:r>
          </w:p>
        </w:tc>
      </w:tr>
      <w:tr w:rsidR="005E52BB" w:rsidRPr="000874B1" w14:paraId="5FA56AB7" w14:textId="77777777">
        <w:trPr>
          <w:cantSplit/>
          <w:trHeight w:val="632"/>
          <w:tblHeader/>
        </w:trPr>
        <w:tc>
          <w:tcPr>
            <w:tcW w:w="2794" w:type="dxa"/>
            <w:tcMar>
              <w:top w:w="100" w:type="dxa"/>
              <w:left w:w="100" w:type="dxa"/>
              <w:bottom w:w="100" w:type="dxa"/>
              <w:right w:w="100" w:type="dxa"/>
            </w:tcMar>
          </w:tcPr>
          <w:p w14:paraId="118F1118" w14:textId="582EC13A"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Chief Executive </w:t>
            </w:r>
            <w:r w:rsidR="007D749E" w:rsidRPr="000874B1">
              <w:rPr>
                <w:rFonts w:ascii="Arial" w:eastAsia="Times New Roman" w:hAnsi="Arial" w:cs="Arial"/>
                <w:sz w:val="24"/>
                <w:szCs w:val="24"/>
              </w:rPr>
              <w:t>Officer</w:t>
            </w:r>
            <w:r w:rsidRPr="000874B1">
              <w:rPr>
                <w:rFonts w:ascii="Arial" w:eastAsia="Times New Roman" w:hAnsi="Arial" w:cs="Arial"/>
                <w:sz w:val="24"/>
                <w:szCs w:val="24"/>
              </w:rPr>
              <w:t xml:space="preserve"> (CEO)</w:t>
            </w:r>
          </w:p>
        </w:tc>
        <w:tc>
          <w:tcPr>
            <w:tcW w:w="3223" w:type="dxa"/>
            <w:tcMar>
              <w:top w:w="100" w:type="dxa"/>
              <w:left w:w="100" w:type="dxa"/>
              <w:bottom w:w="100" w:type="dxa"/>
              <w:right w:w="100" w:type="dxa"/>
            </w:tcMar>
          </w:tcPr>
          <w:p w14:paraId="388F888E"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Strong governance, expansion and strategies. </w:t>
            </w:r>
          </w:p>
        </w:tc>
        <w:tc>
          <w:tcPr>
            <w:tcW w:w="3297" w:type="dxa"/>
            <w:tcMar>
              <w:top w:w="100" w:type="dxa"/>
              <w:left w:w="100" w:type="dxa"/>
              <w:bottom w:w="100" w:type="dxa"/>
              <w:right w:w="100" w:type="dxa"/>
            </w:tcMar>
          </w:tcPr>
          <w:p w14:paraId="75768A52"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Effective leadership for developed decisions. </w:t>
            </w:r>
          </w:p>
        </w:tc>
      </w:tr>
      <w:tr w:rsidR="005E52BB" w:rsidRPr="000874B1" w14:paraId="297EFE33" w14:textId="77777777">
        <w:trPr>
          <w:cantSplit/>
          <w:trHeight w:val="632"/>
          <w:tblHeader/>
        </w:trPr>
        <w:tc>
          <w:tcPr>
            <w:tcW w:w="2794" w:type="dxa"/>
            <w:tcMar>
              <w:top w:w="100" w:type="dxa"/>
              <w:left w:w="100" w:type="dxa"/>
              <w:bottom w:w="100" w:type="dxa"/>
              <w:right w:w="100" w:type="dxa"/>
            </w:tcMar>
          </w:tcPr>
          <w:p w14:paraId="67FBE34B"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Technology and Engineering Divisions</w:t>
            </w:r>
          </w:p>
        </w:tc>
        <w:tc>
          <w:tcPr>
            <w:tcW w:w="3223" w:type="dxa"/>
            <w:tcMar>
              <w:top w:w="100" w:type="dxa"/>
              <w:left w:w="100" w:type="dxa"/>
              <w:bottom w:w="100" w:type="dxa"/>
              <w:right w:w="100" w:type="dxa"/>
            </w:tcMar>
          </w:tcPr>
          <w:p w14:paraId="454B94E7"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Entire AI and cloud infrastructure with Ocado Smart Platform </w:t>
            </w:r>
          </w:p>
        </w:tc>
        <w:tc>
          <w:tcPr>
            <w:tcW w:w="3297" w:type="dxa"/>
            <w:tcMar>
              <w:top w:w="100" w:type="dxa"/>
              <w:left w:w="100" w:type="dxa"/>
              <w:bottom w:w="100" w:type="dxa"/>
              <w:right w:w="100" w:type="dxa"/>
            </w:tcMar>
          </w:tcPr>
          <w:p w14:paraId="7F9C47E4"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 innovation to drive automation. </w:t>
            </w:r>
          </w:p>
        </w:tc>
      </w:tr>
      <w:tr w:rsidR="005E52BB" w:rsidRPr="000874B1" w14:paraId="6D741672" w14:textId="77777777">
        <w:trPr>
          <w:cantSplit/>
          <w:trHeight w:val="632"/>
          <w:tblHeader/>
        </w:trPr>
        <w:tc>
          <w:tcPr>
            <w:tcW w:w="2794" w:type="dxa"/>
            <w:tcMar>
              <w:top w:w="100" w:type="dxa"/>
              <w:left w:w="100" w:type="dxa"/>
              <w:bottom w:w="100" w:type="dxa"/>
              <w:right w:w="100" w:type="dxa"/>
            </w:tcMar>
          </w:tcPr>
          <w:p w14:paraId="07EAB47C"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Operation and logistic </w:t>
            </w:r>
          </w:p>
        </w:tc>
        <w:tc>
          <w:tcPr>
            <w:tcW w:w="3223" w:type="dxa"/>
            <w:tcMar>
              <w:top w:w="100" w:type="dxa"/>
              <w:left w:w="100" w:type="dxa"/>
              <w:bottom w:w="100" w:type="dxa"/>
              <w:right w:w="100" w:type="dxa"/>
            </w:tcMar>
          </w:tcPr>
          <w:p w14:paraId="521AB73D"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Maintain Customer Fulfilment Centres and deliveries. </w:t>
            </w:r>
          </w:p>
        </w:tc>
        <w:tc>
          <w:tcPr>
            <w:tcW w:w="3297" w:type="dxa"/>
            <w:tcMar>
              <w:top w:w="100" w:type="dxa"/>
              <w:left w:w="100" w:type="dxa"/>
              <w:bottom w:w="100" w:type="dxa"/>
              <w:right w:w="100" w:type="dxa"/>
            </w:tcMar>
          </w:tcPr>
          <w:p w14:paraId="65F46FDB"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Enhanced operational efficiency and service quality (Ocado Logistics, 2026). </w:t>
            </w:r>
          </w:p>
        </w:tc>
      </w:tr>
      <w:tr w:rsidR="005E52BB" w:rsidRPr="000874B1" w14:paraId="75168175" w14:textId="77777777">
        <w:trPr>
          <w:cantSplit/>
          <w:trHeight w:val="632"/>
          <w:tblHeader/>
        </w:trPr>
        <w:tc>
          <w:tcPr>
            <w:tcW w:w="2794" w:type="dxa"/>
            <w:tcMar>
              <w:top w:w="100" w:type="dxa"/>
              <w:left w:w="100" w:type="dxa"/>
              <w:bottom w:w="100" w:type="dxa"/>
              <w:right w:w="100" w:type="dxa"/>
            </w:tcMar>
          </w:tcPr>
          <w:p w14:paraId="198E1737"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Commercial &amp; Business Development </w:t>
            </w:r>
          </w:p>
        </w:tc>
        <w:tc>
          <w:tcPr>
            <w:tcW w:w="3223" w:type="dxa"/>
            <w:tcMar>
              <w:top w:w="100" w:type="dxa"/>
              <w:left w:w="100" w:type="dxa"/>
              <w:bottom w:w="100" w:type="dxa"/>
              <w:right w:w="100" w:type="dxa"/>
            </w:tcMar>
          </w:tcPr>
          <w:p w14:paraId="7B1D5FEF" w14:textId="77777777"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technology licensing and strategic partnerships </w:t>
            </w:r>
          </w:p>
        </w:tc>
        <w:tc>
          <w:tcPr>
            <w:tcW w:w="3297" w:type="dxa"/>
            <w:tcMar>
              <w:top w:w="100" w:type="dxa"/>
              <w:left w:w="100" w:type="dxa"/>
              <w:bottom w:w="100" w:type="dxa"/>
              <w:right w:w="100" w:type="dxa"/>
            </w:tcMar>
          </w:tcPr>
          <w:p w14:paraId="30F6548D"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Supports the growth of Ocado worldwide and profitability. </w:t>
            </w:r>
          </w:p>
        </w:tc>
      </w:tr>
      <w:tr w:rsidR="005E52BB" w:rsidRPr="000874B1" w14:paraId="5F7C1A38" w14:textId="77777777">
        <w:trPr>
          <w:cantSplit/>
          <w:trHeight w:val="632"/>
          <w:tblHeader/>
        </w:trPr>
        <w:tc>
          <w:tcPr>
            <w:tcW w:w="2794" w:type="dxa"/>
            <w:tcMar>
              <w:top w:w="100" w:type="dxa"/>
              <w:left w:w="100" w:type="dxa"/>
              <w:bottom w:w="100" w:type="dxa"/>
              <w:right w:w="100" w:type="dxa"/>
            </w:tcMar>
          </w:tcPr>
          <w:p w14:paraId="7B71565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Audit, People and Remuneration Committees </w:t>
            </w:r>
          </w:p>
        </w:tc>
        <w:tc>
          <w:tcPr>
            <w:tcW w:w="3223" w:type="dxa"/>
            <w:tcMar>
              <w:top w:w="100" w:type="dxa"/>
              <w:left w:w="100" w:type="dxa"/>
              <w:bottom w:w="100" w:type="dxa"/>
              <w:right w:w="100" w:type="dxa"/>
            </w:tcMar>
          </w:tcPr>
          <w:p w14:paraId="460A5D1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Reinforce executive remuneration with risk management (</w:t>
            </w:r>
            <w:r w:rsidRPr="000874B1">
              <w:rPr>
                <w:rFonts w:ascii="Arial" w:eastAsia="Times New Roman" w:hAnsi="Arial" w:cs="Arial"/>
                <w:sz w:val="24"/>
                <w:szCs w:val="24"/>
                <w:highlight w:val="white"/>
              </w:rPr>
              <w:t>Ocado Group plc, 2026</w:t>
            </w:r>
            <w:r w:rsidRPr="000874B1">
              <w:rPr>
                <w:rFonts w:ascii="Arial" w:eastAsia="Times New Roman" w:hAnsi="Arial" w:cs="Arial"/>
                <w:sz w:val="24"/>
                <w:szCs w:val="24"/>
              </w:rPr>
              <w:t xml:space="preserve">). </w:t>
            </w:r>
          </w:p>
        </w:tc>
        <w:tc>
          <w:tcPr>
            <w:tcW w:w="3297" w:type="dxa"/>
            <w:tcMar>
              <w:top w:w="100" w:type="dxa"/>
              <w:left w:w="100" w:type="dxa"/>
              <w:bottom w:w="100" w:type="dxa"/>
              <w:right w:w="100" w:type="dxa"/>
            </w:tcMar>
          </w:tcPr>
          <w:p w14:paraId="16A1FD3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Strict adherence for organisational sustainability. </w:t>
            </w:r>
          </w:p>
        </w:tc>
      </w:tr>
    </w:tbl>
    <w:p w14:paraId="3706BE1F" w14:textId="77777777" w:rsidR="00AF0026" w:rsidRPr="000874B1" w:rsidRDefault="00AF0026" w:rsidP="00CB31FF">
      <w:pPr>
        <w:pBdr>
          <w:top w:val="nil"/>
          <w:left w:val="nil"/>
          <w:bottom w:val="nil"/>
          <w:right w:val="nil"/>
          <w:between w:val="nil"/>
        </w:pBdr>
        <w:spacing w:line="360" w:lineRule="auto"/>
        <w:jc w:val="both"/>
        <w:rPr>
          <w:rFonts w:ascii="Arial" w:eastAsia="Times New Roman" w:hAnsi="Arial" w:cs="Arial"/>
          <w:sz w:val="24"/>
          <w:szCs w:val="24"/>
        </w:rPr>
      </w:pPr>
    </w:p>
    <w:p w14:paraId="764298FD"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organisation upholds a robust corporate governance system that facilitates wise decision-making, efficient supervision and control along with the long-term prosperity and sustainability of the Group. Through the integration of an integrated organizational structure designed to facilitate cross functional collaboration, Ocado’s mission and values strictly complies with the UK Corporate Governance Code's standards (Ocado Group plc, 2026). </w:t>
      </w:r>
    </w:p>
    <w:p w14:paraId="7685D306"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Regarding the management aspect, the mixed hierarchical management structure of the company is governed by the Chief Executive Office in which the Technology solution division and the Engineering Division are responsible for technological infrastructure and software architecture in the Ocado Smart Platform (Ocado Group </w:t>
      </w:r>
      <w:r w:rsidRPr="000874B1">
        <w:rPr>
          <w:rFonts w:ascii="Arial" w:eastAsia="Times New Roman" w:hAnsi="Arial" w:cs="Arial"/>
          <w:sz w:val="24"/>
          <w:szCs w:val="24"/>
        </w:rPr>
        <w:lastRenderedPageBreak/>
        <w:t xml:space="preserve">plc, 2024). As per the data survey data, the Operations and Logistics Department is responsible for Customer Fulfilment Centres (CFCs), warehouse automation, transport planning and last-mile delivery (Ocado Logistics, 2026). The committee culture has also been emphasised in the organisation where the Audit committee, People committee and </w:t>
      </w:r>
      <w:r w:rsidRPr="000874B1">
        <w:rPr>
          <w:rFonts w:ascii="Arial" w:eastAsia="Times New Roman" w:hAnsi="Arial" w:cs="Arial"/>
          <w:sz w:val="24"/>
          <w:szCs w:val="24"/>
          <w:highlight w:val="white"/>
        </w:rPr>
        <w:t>Remuneration committee</w:t>
      </w:r>
      <w:r w:rsidRPr="000874B1">
        <w:rPr>
          <w:rFonts w:ascii="Arial" w:eastAsia="Times New Roman" w:hAnsi="Arial" w:cs="Arial"/>
          <w:sz w:val="24"/>
          <w:szCs w:val="24"/>
        </w:rPr>
        <w:t xml:space="preserve"> plays an important role in</w:t>
      </w:r>
      <w:r w:rsidRPr="000874B1">
        <w:rPr>
          <w:rFonts w:ascii="Arial" w:eastAsia="Times New Roman" w:hAnsi="Arial" w:cs="Arial"/>
          <w:sz w:val="24"/>
          <w:szCs w:val="24"/>
          <w:highlight w:val="white"/>
        </w:rPr>
        <w:t xml:space="preserve"> internal control and risk management (Ocado Group plc, 2026)</w:t>
      </w:r>
      <w:r w:rsidRPr="000874B1">
        <w:rPr>
          <w:rFonts w:ascii="Arial" w:eastAsia="Times New Roman" w:hAnsi="Arial" w:cs="Arial"/>
          <w:sz w:val="24"/>
          <w:szCs w:val="24"/>
        </w:rPr>
        <w:t xml:space="preserve">. </w:t>
      </w:r>
    </w:p>
    <w:p w14:paraId="18B874B2" w14:textId="73F41991"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However, the cross-functional nature of the company has also been reflected by the matrix-based project teams across the executive committee where the Commercial and Business Development team maintains long term technology licensing deals and strategic partnerships with retailers in enabling innovation and consistent service delivery across global markets (Ocado Group plc, 2025). </w:t>
      </w:r>
    </w:p>
    <w:p w14:paraId="77618470" w14:textId="77777777" w:rsidR="00AF0026" w:rsidRPr="000874B1" w:rsidRDefault="007431D9" w:rsidP="00CB31FF">
      <w:pPr>
        <w:pStyle w:val="Heading2"/>
        <w:rPr>
          <w:rFonts w:ascii="Arial" w:hAnsi="Arial" w:cs="Arial"/>
          <w:color w:val="auto"/>
        </w:rPr>
      </w:pPr>
      <w:bookmarkStart w:id="60" w:name="_Toc238747906"/>
      <w:r w:rsidRPr="000874B1">
        <w:rPr>
          <w:rFonts w:ascii="Arial" w:hAnsi="Arial" w:cs="Arial"/>
          <w:color w:val="auto"/>
        </w:rPr>
        <w:t>6.3 Skills gap and recommendation</w:t>
      </w:r>
      <w:bookmarkEnd w:id="60"/>
    </w:p>
    <w:p w14:paraId="44CD20E3"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key to Ocado's competitive edge is its highly skilled employees that specialise in advanced technologies along with the warehouse automation, supply chain analytics, and the robotic arms of the company in accordance with its OGRP aspect (Ocado Group plc, 2025; Ocado Group, 2025). </w:t>
      </w:r>
    </w:p>
    <w:p w14:paraId="7322AA3B" w14:textId="06FD770F"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addition to fostering a diverse and inclusive workplace environment, the </w:t>
      </w:r>
      <w:r w:rsidRPr="000874B1">
        <w:rPr>
          <w:rFonts w:ascii="Arial" w:eastAsia="Times New Roman" w:hAnsi="Arial" w:cs="Arial"/>
          <w:sz w:val="24"/>
          <w:szCs w:val="24"/>
          <w:highlight w:val="white"/>
        </w:rPr>
        <w:t>Accredited Leadership Diploma</w:t>
      </w:r>
      <w:r w:rsidRPr="000874B1">
        <w:rPr>
          <w:rFonts w:ascii="Arial" w:eastAsia="Times New Roman" w:hAnsi="Arial" w:cs="Arial"/>
          <w:sz w:val="24"/>
          <w:szCs w:val="24"/>
        </w:rPr>
        <w:t xml:space="preserve"> helps the management to enhance </w:t>
      </w:r>
      <w:r w:rsidRPr="000874B1">
        <w:rPr>
          <w:rFonts w:ascii="Arial" w:eastAsia="Times New Roman" w:hAnsi="Arial" w:cs="Arial"/>
          <w:sz w:val="24"/>
          <w:szCs w:val="24"/>
          <w:highlight w:val="white"/>
        </w:rPr>
        <w:t>operational success and employee wellbeing.</w:t>
      </w:r>
      <w:r w:rsidRPr="000874B1">
        <w:rPr>
          <w:rFonts w:ascii="Arial" w:eastAsia="Times New Roman" w:hAnsi="Arial" w:cs="Arial"/>
          <w:sz w:val="24"/>
          <w:szCs w:val="24"/>
        </w:rPr>
        <w:t xml:space="preserve"> This allowed the company to fill over 72 million customer orders in 2025 with an accuracy rate of over 98% (Ocado Group plc, 2025). </w:t>
      </w:r>
    </w:p>
    <w:p w14:paraId="46CC9BFB"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Furthermore, the company has also shown the value of ongoing capability development of its workforce as a result of its reactive response towards the operational disruptions. In this regard, the efficient initiatives of Ocado after its fire case at Erith Customer Fulfilment Centre in 2021 needs to be considered, the company's employees have been trained in robotics maintenance approach, operational risk and resilience, and increased automation upgrades within the fulfilment centres (Phillips, 2022).</w:t>
      </w:r>
    </w:p>
    <w:p w14:paraId="13E988DB" w14:textId="0C738547"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 In addition, Ocado Group continues to work with FM Global to identify attenuation measures in their sites and new technologies (Phillips, 2022). Ocado's apprenticeship programmes also developed the capability of the firm to invest in AI engineering and digital skills, which ensure its workforce’s capabilities to operate complicated </w:t>
      </w:r>
      <w:r w:rsidRPr="000874B1">
        <w:rPr>
          <w:rFonts w:ascii="Arial" w:eastAsia="Times New Roman" w:hAnsi="Arial" w:cs="Arial"/>
          <w:sz w:val="24"/>
          <w:szCs w:val="24"/>
        </w:rPr>
        <w:lastRenderedPageBreak/>
        <w:t xml:space="preserve">automated warehouse systems and international technology deployments (Ocado Group, 2024; Ocado Group plc, 2025). </w:t>
      </w:r>
    </w:p>
    <w:p w14:paraId="441EC5FB"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Despite these strengths, significant capability gaps remain regarding the proposed Indian expansion, in which Ocado’s existing expertise is mainly focused towards the European and North American markets as well as the workplace culture which may limit its understanding within the fragmented grocery ecosystem of India. </w:t>
      </w:r>
    </w:p>
    <w:p w14:paraId="0133F0EF" w14:textId="3288C5F3"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Furthermore, the robust investment of the company towards the upskilling approach for effective HRM practice helps to maintain its data governance structure. This can be seen as a skill gap in the Indian context, in which advanced digital skills in conjunction with localisation capabilities can help to understand the regional choices as well as further enhance Ocado's standing in the growing Indian e-grocery market (</w:t>
      </w:r>
      <w:r w:rsidRPr="000874B1">
        <w:rPr>
          <w:rFonts w:ascii="Arial" w:eastAsia="Times New Roman" w:hAnsi="Arial" w:cs="Arial"/>
          <w:sz w:val="24"/>
          <w:szCs w:val="24"/>
          <w:highlight w:val="white"/>
        </w:rPr>
        <w:t xml:space="preserve">Akhtar </w:t>
      </w:r>
      <w:r w:rsidRPr="000874B1">
        <w:rPr>
          <w:rFonts w:ascii="Arial" w:eastAsia="Times New Roman" w:hAnsi="Arial" w:cs="Arial"/>
          <w:i/>
          <w:iCs/>
          <w:sz w:val="24"/>
          <w:szCs w:val="24"/>
          <w:highlight w:val="white"/>
        </w:rPr>
        <w:t xml:space="preserve">et al., </w:t>
      </w:r>
      <w:r w:rsidRPr="000874B1">
        <w:rPr>
          <w:rFonts w:ascii="Arial" w:eastAsia="Times New Roman" w:hAnsi="Arial" w:cs="Arial"/>
          <w:sz w:val="24"/>
          <w:szCs w:val="24"/>
          <w:highlight w:val="white"/>
        </w:rPr>
        <w:t>2024</w:t>
      </w:r>
      <w:r w:rsidRPr="000874B1">
        <w:rPr>
          <w:rFonts w:ascii="Arial" w:eastAsia="Times New Roman" w:hAnsi="Arial" w:cs="Arial"/>
          <w:sz w:val="24"/>
          <w:szCs w:val="24"/>
        </w:rPr>
        <w:t xml:space="preserve">). On the contrary, the employee wellbeing and empowering programme of the company can also fill the gap in the Indian context and can help the company to adhere to the regulatory framework of the country (Ocado Group plc, 2026). </w:t>
      </w:r>
    </w:p>
    <w:p w14:paraId="40AEBD37" w14:textId="77777777" w:rsidR="00AF0026" w:rsidRPr="000874B1" w:rsidRDefault="007431D9" w:rsidP="00CB31FF">
      <w:pPr>
        <w:pStyle w:val="Heading2"/>
        <w:rPr>
          <w:rFonts w:ascii="Arial" w:hAnsi="Arial" w:cs="Arial"/>
          <w:color w:val="auto"/>
        </w:rPr>
      </w:pPr>
      <w:bookmarkStart w:id="61" w:name="_Toc238747907"/>
      <w:r w:rsidRPr="000874B1">
        <w:rPr>
          <w:rFonts w:ascii="Arial" w:hAnsi="Arial" w:cs="Arial"/>
          <w:color w:val="auto"/>
        </w:rPr>
        <w:lastRenderedPageBreak/>
        <w:t>6.4 Human Resource Capital Allocation Plan</w:t>
      </w:r>
      <w:bookmarkEnd w:id="61"/>
    </w:p>
    <w:tbl>
      <w:tblPr>
        <w:tblStyle w:val="af1"/>
        <w:tblW w:w="9314"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9"/>
        <w:gridCol w:w="1984"/>
        <w:gridCol w:w="2410"/>
        <w:gridCol w:w="1701"/>
      </w:tblGrid>
      <w:tr w:rsidR="005E52BB" w:rsidRPr="000874B1" w14:paraId="44FC752E" w14:textId="77777777">
        <w:trPr>
          <w:cantSplit/>
          <w:tblHeader/>
        </w:trPr>
        <w:tc>
          <w:tcPr>
            <w:tcW w:w="3219" w:type="dxa"/>
            <w:tcMar>
              <w:top w:w="100" w:type="dxa"/>
              <w:left w:w="100" w:type="dxa"/>
              <w:bottom w:w="100" w:type="dxa"/>
              <w:right w:w="100" w:type="dxa"/>
            </w:tcMar>
          </w:tcPr>
          <w:p w14:paraId="0A9DD042" w14:textId="77777777" w:rsidR="00AF0026" w:rsidRPr="000874B1" w:rsidRDefault="007431D9" w:rsidP="00CB31FF">
            <w:pPr>
              <w:widowControl w:val="0"/>
              <w:pBdr>
                <w:top w:val="nil"/>
                <w:left w:val="nil"/>
                <w:bottom w:val="nil"/>
                <w:right w:val="nil"/>
                <w:between w:val="nil"/>
              </w:pBdr>
              <w:spacing w:after="0" w:line="360" w:lineRule="auto"/>
              <w:rPr>
                <w:rFonts w:ascii="Arial" w:eastAsia="Times New Roman" w:hAnsi="Arial" w:cs="Arial"/>
                <w:b/>
                <w:bCs/>
                <w:sz w:val="24"/>
                <w:szCs w:val="24"/>
              </w:rPr>
            </w:pPr>
            <w:r w:rsidRPr="000874B1">
              <w:rPr>
                <w:rFonts w:ascii="Arial" w:eastAsia="Times New Roman" w:hAnsi="Arial" w:cs="Arial"/>
                <w:b/>
                <w:bCs/>
                <w:sz w:val="24"/>
                <w:szCs w:val="24"/>
              </w:rPr>
              <w:t xml:space="preserve">Activity </w:t>
            </w:r>
          </w:p>
        </w:tc>
        <w:tc>
          <w:tcPr>
            <w:tcW w:w="1984" w:type="dxa"/>
            <w:tcMar>
              <w:top w:w="100" w:type="dxa"/>
              <w:left w:w="100" w:type="dxa"/>
              <w:bottom w:w="100" w:type="dxa"/>
              <w:right w:w="100" w:type="dxa"/>
            </w:tcMar>
          </w:tcPr>
          <w:p w14:paraId="634B3AC8" w14:textId="77777777" w:rsidR="00AF0026" w:rsidRPr="000874B1" w:rsidRDefault="007431D9" w:rsidP="00CB31FF">
            <w:pPr>
              <w:widowControl w:val="0"/>
              <w:pBdr>
                <w:top w:val="nil"/>
                <w:left w:val="nil"/>
                <w:bottom w:val="nil"/>
                <w:right w:val="nil"/>
                <w:between w:val="nil"/>
              </w:pBdr>
              <w:spacing w:after="0" w:line="360" w:lineRule="auto"/>
              <w:rPr>
                <w:rFonts w:ascii="Arial" w:eastAsia="Times New Roman" w:hAnsi="Arial" w:cs="Arial"/>
                <w:b/>
                <w:bCs/>
                <w:sz w:val="24"/>
                <w:szCs w:val="24"/>
              </w:rPr>
            </w:pPr>
            <w:r w:rsidRPr="000874B1">
              <w:rPr>
                <w:rFonts w:ascii="Arial" w:eastAsia="Times New Roman" w:hAnsi="Arial" w:cs="Arial"/>
                <w:b/>
                <w:bCs/>
                <w:sz w:val="24"/>
                <w:szCs w:val="24"/>
              </w:rPr>
              <w:t xml:space="preserve">Responsible Department </w:t>
            </w:r>
          </w:p>
        </w:tc>
        <w:tc>
          <w:tcPr>
            <w:tcW w:w="2410" w:type="dxa"/>
            <w:tcMar>
              <w:top w:w="100" w:type="dxa"/>
              <w:left w:w="100" w:type="dxa"/>
              <w:bottom w:w="100" w:type="dxa"/>
              <w:right w:w="100" w:type="dxa"/>
            </w:tcMar>
          </w:tcPr>
          <w:p w14:paraId="581AFD72" w14:textId="77777777" w:rsidR="00AF0026" w:rsidRPr="000874B1" w:rsidRDefault="007431D9" w:rsidP="00CB31FF">
            <w:pPr>
              <w:widowControl w:val="0"/>
              <w:pBdr>
                <w:top w:val="nil"/>
                <w:left w:val="nil"/>
                <w:bottom w:val="nil"/>
                <w:right w:val="nil"/>
                <w:between w:val="nil"/>
              </w:pBdr>
              <w:spacing w:after="0" w:line="360" w:lineRule="auto"/>
              <w:rPr>
                <w:rFonts w:ascii="Arial" w:eastAsia="Times New Roman" w:hAnsi="Arial" w:cs="Arial"/>
                <w:b/>
                <w:bCs/>
                <w:sz w:val="24"/>
                <w:szCs w:val="24"/>
              </w:rPr>
            </w:pPr>
            <w:r w:rsidRPr="000874B1">
              <w:rPr>
                <w:rFonts w:ascii="Arial" w:eastAsia="Times New Roman" w:hAnsi="Arial" w:cs="Arial"/>
                <w:b/>
                <w:bCs/>
                <w:sz w:val="24"/>
                <w:szCs w:val="24"/>
              </w:rPr>
              <w:t>Allocation of staff</w:t>
            </w:r>
          </w:p>
        </w:tc>
        <w:tc>
          <w:tcPr>
            <w:tcW w:w="1701" w:type="dxa"/>
            <w:tcMar>
              <w:top w:w="100" w:type="dxa"/>
              <w:left w:w="100" w:type="dxa"/>
              <w:bottom w:w="100" w:type="dxa"/>
              <w:right w:w="100" w:type="dxa"/>
            </w:tcMar>
          </w:tcPr>
          <w:p w14:paraId="1E79E2BF" w14:textId="77777777" w:rsidR="00AF0026" w:rsidRPr="000874B1" w:rsidRDefault="007431D9" w:rsidP="00CB31FF">
            <w:pPr>
              <w:widowControl w:val="0"/>
              <w:pBdr>
                <w:top w:val="nil"/>
                <w:left w:val="nil"/>
                <w:bottom w:val="nil"/>
                <w:right w:val="nil"/>
                <w:between w:val="nil"/>
              </w:pBdr>
              <w:spacing w:after="0" w:line="360" w:lineRule="auto"/>
              <w:rPr>
                <w:rFonts w:ascii="Arial" w:eastAsia="Times New Roman" w:hAnsi="Arial" w:cs="Arial"/>
                <w:b/>
                <w:bCs/>
                <w:sz w:val="24"/>
                <w:szCs w:val="24"/>
              </w:rPr>
            </w:pPr>
            <w:r w:rsidRPr="000874B1">
              <w:rPr>
                <w:rFonts w:ascii="Arial" w:eastAsia="Times New Roman" w:hAnsi="Arial" w:cs="Arial"/>
                <w:b/>
                <w:bCs/>
                <w:sz w:val="24"/>
                <w:szCs w:val="24"/>
              </w:rPr>
              <w:t xml:space="preserve">Estimated Budget </w:t>
            </w:r>
          </w:p>
        </w:tc>
      </w:tr>
      <w:tr w:rsidR="005E52BB" w:rsidRPr="000874B1" w14:paraId="1A8C0C38" w14:textId="77777777">
        <w:trPr>
          <w:cantSplit/>
          <w:tblHeader/>
        </w:trPr>
        <w:tc>
          <w:tcPr>
            <w:tcW w:w="3219" w:type="dxa"/>
            <w:tcMar>
              <w:top w:w="100" w:type="dxa"/>
              <w:left w:w="100" w:type="dxa"/>
              <w:bottom w:w="100" w:type="dxa"/>
              <w:right w:w="100" w:type="dxa"/>
            </w:tcMar>
          </w:tcPr>
          <w:p w14:paraId="24283D9B"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Recruit Indian specialist under the regional leadership team </w:t>
            </w:r>
          </w:p>
        </w:tc>
        <w:tc>
          <w:tcPr>
            <w:tcW w:w="1984" w:type="dxa"/>
            <w:tcMar>
              <w:top w:w="100" w:type="dxa"/>
              <w:left w:w="100" w:type="dxa"/>
              <w:bottom w:w="100" w:type="dxa"/>
              <w:right w:w="100" w:type="dxa"/>
            </w:tcMar>
          </w:tcPr>
          <w:p w14:paraId="36D01942"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HRM</w:t>
            </w:r>
          </w:p>
        </w:tc>
        <w:tc>
          <w:tcPr>
            <w:tcW w:w="2410" w:type="dxa"/>
            <w:tcMar>
              <w:top w:w="100" w:type="dxa"/>
              <w:left w:w="100" w:type="dxa"/>
              <w:bottom w:w="100" w:type="dxa"/>
              <w:right w:w="100" w:type="dxa"/>
            </w:tcMar>
          </w:tcPr>
          <w:p w14:paraId="6865CA6C"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Approx. 10 senior managers in a team</w:t>
            </w:r>
          </w:p>
        </w:tc>
        <w:tc>
          <w:tcPr>
            <w:tcW w:w="1701" w:type="dxa"/>
            <w:tcMar>
              <w:top w:w="100" w:type="dxa"/>
              <w:left w:w="100" w:type="dxa"/>
              <w:bottom w:w="100" w:type="dxa"/>
              <w:right w:w="100" w:type="dxa"/>
            </w:tcMar>
          </w:tcPr>
          <w:p w14:paraId="24137C1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₹10 million </w:t>
            </w:r>
          </w:p>
        </w:tc>
      </w:tr>
      <w:tr w:rsidR="005E52BB" w:rsidRPr="000874B1" w14:paraId="60FD503C" w14:textId="77777777">
        <w:trPr>
          <w:cantSplit/>
          <w:tblHeader/>
        </w:trPr>
        <w:tc>
          <w:tcPr>
            <w:tcW w:w="3219" w:type="dxa"/>
            <w:tcMar>
              <w:top w:w="100" w:type="dxa"/>
              <w:left w:w="100" w:type="dxa"/>
              <w:bottom w:w="100" w:type="dxa"/>
              <w:right w:w="100" w:type="dxa"/>
            </w:tcMar>
          </w:tcPr>
          <w:p w14:paraId="09BD8AFA"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Recruit AI Engineers with Robotics Specialists </w:t>
            </w:r>
          </w:p>
        </w:tc>
        <w:tc>
          <w:tcPr>
            <w:tcW w:w="1984" w:type="dxa"/>
            <w:tcMar>
              <w:top w:w="100" w:type="dxa"/>
              <w:left w:w="100" w:type="dxa"/>
              <w:bottom w:w="100" w:type="dxa"/>
              <w:right w:w="100" w:type="dxa"/>
            </w:tcMar>
          </w:tcPr>
          <w:p w14:paraId="47894900"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Technology and Engineering </w:t>
            </w:r>
          </w:p>
        </w:tc>
        <w:tc>
          <w:tcPr>
            <w:tcW w:w="2410" w:type="dxa"/>
            <w:tcMar>
              <w:top w:w="100" w:type="dxa"/>
              <w:left w:w="100" w:type="dxa"/>
              <w:bottom w:w="100" w:type="dxa"/>
              <w:right w:w="100" w:type="dxa"/>
            </w:tcMar>
          </w:tcPr>
          <w:p w14:paraId="78C256F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Under the 50 technical specialists</w:t>
            </w:r>
          </w:p>
        </w:tc>
        <w:tc>
          <w:tcPr>
            <w:tcW w:w="1701" w:type="dxa"/>
            <w:tcMar>
              <w:top w:w="100" w:type="dxa"/>
              <w:left w:w="100" w:type="dxa"/>
              <w:bottom w:w="100" w:type="dxa"/>
              <w:right w:w="100" w:type="dxa"/>
            </w:tcMar>
          </w:tcPr>
          <w:p w14:paraId="528F5D5B"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₹45 million </w:t>
            </w:r>
          </w:p>
        </w:tc>
      </w:tr>
      <w:tr w:rsidR="005E52BB" w:rsidRPr="000874B1" w14:paraId="04E50DEB" w14:textId="77777777">
        <w:trPr>
          <w:cantSplit/>
          <w:tblHeader/>
        </w:trPr>
        <w:tc>
          <w:tcPr>
            <w:tcW w:w="3219" w:type="dxa"/>
            <w:tcMar>
              <w:top w:w="100" w:type="dxa"/>
              <w:left w:w="100" w:type="dxa"/>
              <w:bottom w:w="100" w:type="dxa"/>
              <w:right w:w="100" w:type="dxa"/>
            </w:tcMar>
          </w:tcPr>
          <w:p w14:paraId="70FC0860"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Deploy Supply Chain and Warehouse Specialists </w:t>
            </w:r>
          </w:p>
        </w:tc>
        <w:tc>
          <w:tcPr>
            <w:tcW w:w="1984" w:type="dxa"/>
            <w:tcMar>
              <w:top w:w="100" w:type="dxa"/>
              <w:left w:w="100" w:type="dxa"/>
              <w:bottom w:w="100" w:type="dxa"/>
              <w:right w:w="100" w:type="dxa"/>
            </w:tcMar>
          </w:tcPr>
          <w:p w14:paraId="0FDA5160"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Operations &amp; Logistics </w:t>
            </w:r>
          </w:p>
        </w:tc>
        <w:tc>
          <w:tcPr>
            <w:tcW w:w="2410" w:type="dxa"/>
            <w:tcMar>
              <w:top w:w="100" w:type="dxa"/>
              <w:left w:w="100" w:type="dxa"/>
              <w:bottom w:w="100" w:type="dxa"/>
              <w:right w:w="100" w:type="dxa"/>
            </w:tcMar>
          </w:tcPr>
          <w:p w14:paraId="4570852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Approx. 50 experienced personnel</w:t>
            </w:r>
          </w:p>
        </w:tc>
        <w:tc>
          <w:tcPr>
            <w:tcW w:w="1701" w:type="dxa"/>
            <w:tcMar>
              <w:top w:w="100" w:type="dxa"/>
              <w:left w:w="100" w:type="dxa"/>
              <w:bottom w:w="100" w:type="dxa"/>
              <w:right w:w="100" w:type="dxa"/>
            </w:tcMar>
          </w:tcPr>
          <w:p w14:paraId="08B0E244"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₹20 million </w:t>
            </w:r>
          </w:p>
        </w:tc>
      </w:tr>
      <w:tr w:rsidR="005E52BB" w:rsidRPr="000874B1" w14:paraId="652BEFF1" w14:textId="77777777">
        <w:trPr>
          <w:cantSplit/>
          <w:tblHeader/>
        </w:trPr>
        <w:tc>
          <w:tcPr>
            <w:tcW w:w="3219" w:type="dxa"/>
            <w:tcMar>
              <w:top w:w="100" w:type="dxa"/>
              <w:left w:w="100" w:type="dxa"/>
              <w:bottom w:w="100" w:type="dxa"/>
              <w:right w:w="100" w:type="dxa"/>
            </w:tcMar>
          </w:tcPr>
          <w:p w14:paraId="6253A139"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Develop compliance team and Business Development Officers</w:t>
            </w:r>
          </w:p>
        </w:tc>
        <w:tc>
          <w:tcPr>
            <w:tcW w:w="1984" w:type="dxa"/>
            <w:tcMar>
              <w:top w:w="100" w:type="dxa"/>
              <w:left w:w="100" w:type="dxa"/>
              <w:bottom w:w="100" w:type="dxa"/>
              <w:right w:w="100" w:type="dxa"/>
            </w:tcMar>
          </w:tcPr>
          <w:p w14:paraId="3D5CF208"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HRM and regulatory department</w:t>
            </w:r>
          </w:p>
        </w:tc>
        <w:tc>
          <w:tcPr>
            <w:tcW w:w="2410" w:type="dxa"/>
            <w:tcMar>
              <w:top w:w="100" w:type="dxa"/>
              <w:left w:w="100" w:type="dxa"/>
              <w:bottom w:w="100" w:type="dxa"/>
              <w:right w:w="100" w:type="dxa"/>
            </w:tcMar>
          </w:tcPr>
          <w:p w14:paraId="31BDED15"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30 professionals </w:t>
            </w:r>
          </w:p>
        </w:tc>
        <w:tc>
          <w:tcPr>
            <w:tcW w:w="1701" w:type="dxa"/>
            <w:tcMar>
              <w:top w:w="100" w:type="dxa"/>
              <w:left w:w="100" w:type="dxa"/>
              <w:bottom w:w="100" w:type="dxa"/>
              <w:right w:w="100" w:type="dxa"/>
            </w:tcMar>
          </w:tcPr>
          <w:p w14:paraId="5E3CFFBD"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₹15 million </w:t>
            </w:r>
          </w:p>
        </w:tc>
      </w:tr>
      <w:tr w:rsidR="005E52BB" w:rsidRPr="000874B1" w14:paraId="314718DE" w14:textId="77777777">
        <w:trPr>
          <w:cantSplit/>
          <w:tblHeader/>
        </w:trPr>
        <w:tc>
          <w:tcPr>
            <w:tcW w:w="3219" w:type="dxa"/>
            <w:tcMar>
              <w:top w:w="100" w:type="dxa"/>
              <w:left w:w="100" w:type="dxa"/>
              <w:bottom w:w="100" w:type="dxa"/>
              <w:right w:w="100" w:type="dxa"/>
            </w:tcMar>
          </w:tcPr>
          <w:p w14:paraId="61A0DB2C"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Transformational leaders and Cross-cultural Training Programme </w:t>
            </w:r>
          </w:p>
        </w:tc>
        <w:tc>
          <w:tcPr>
            <w:tcW w:w="1984" w:type="dxa"/>
            <w:tcMar>
              <w:top w:w="100" w:type="dxa"/>
              <w:left w:w="100" w:type="dxa"/>
              <w:bottom w:w="100" w:type="dxa"/>
              <w:right w:w="100" w:type="dxa"/>
            </w:tcMar>
          </w:tcPr>
          <w:p w14:paraId="73051307"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HRM and Learning Academy</w:t>
            </w:r>
          </w:p>
        </w:tc>
        <w:tc>
          <w:tcPr>
            <w:tcW w:w="2410" w:type="dxa"/>
            <w:tcMar>
              <w:top w:w="100" w:type="dxa"/>
              <w:left w:w="100" w:type="dxa"/>
              <w:bottom w:w="100" w:type="dxa"/>
              <w:right w:w="100" w:type="dxa"/>
            </w:tcMar>
          </w:tcPr>
          <w:p w14:paraId="24B7F0E6"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Approx. 150 trained employees</w:t>
            </w:r>
          </w:p>
        </w:tc>
        <w:tc>
          <w:tcPr>
            <w:tcW w:w="1701" w:type="dxa"/>
            <w:tcMar>
              <w:top w:w="100" w:type="dxa"/>
              <w:left w:w="100" w:type="dxa"/>
              <w:bottom w:w="100" w:type="dxa"/>
              <w:right w:w="100" w:type="dxa"/>
            </w:tcMar>
          </w:tcPr>
          <w:p w14:paraId="3FA17D0C" w14:textId="77777777" w:rsidR="00AF0026" w:rsidRPr="000874B1" w:rsidRDefault="007431D9" w:rsidP="00CB31FF">
            <w:pPr>
              <w:widowControl w:val="0"/>
              <w:pBdr>
                <w:top w:val="nil"/>
                <w:left w:val="nil"/>
                <w:bottom w:val="nil"/>
                <w:right w:val="nil"/>
                <w:between w:val="nil"/>
              </w:pBdr>
              <w:spacing w:after="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₹10 million </w:t>
            </w:r>
          </w:p>
        </w:tc>
      </w:tr>
    </w:tbl>
    <w:p w14:paraId="0F91B885" w14:textId="77777777" w:rsidR="00AF0026" w:rsidRPr="000874B1" w:rsidRDefault="00AF0026" w:rsidP="00CB31FF">
      <w:pPr>
        <w:pBdr>
          <w:top w:val="nil"/>
          <w:left w:val="nil"/>
          <w:bottom w:val="nil"/>
          <w:right w:val="nil"/>
          <w:between w:val="nil"/>
        </w:pBdr>
        <w:spacing w:line="360" w:lineRule="auto"/>
        <w:jc w:val="both"/>
        <w:rPr>
          <w:rFonts w:ascii="Arial" w:eastAsia="Times New Roman" w:hAnsi="Arial" w:cs="Arial"/>
          <w:sz w:val="24"/>
          <w:szCs w:val="24"/>
        </w:rPr>
      </w:pPr>
    </w:p>
    <w:p w14:paraId="64607ECF" w14:textId="77777777"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proposed allocation is completely aligned with Ocado's shift to a knowledge-based business in which investment is focused on specialist talent, rather than labour-driven retail staffing. In this regard, the investment of £1 million in skilled talent and localisation could help the brand to cope with India's fast-growing e-grocery market, which is expected to surpass US$26 billion by 2027, driven by the increasing penetration of the Internet, urbanisation and adoption of digital payment systems (Business Wire, 2022). According to the research of </w:t>
      </w:r>
      <w:r w:rsidRPr="000874B1">
        <w:rPr>
          <w:rFonts w:ascii="Arial" w:eastAsia="Times New Roman" w:hAnsi="Arial" w:cs="Arial"/>
          <w:sz w:val="24"/>
          <w:szCs w:val="24"/>
          <w:highlight w:val="white"/>
        </w:rPr>
        <w:t xml:space="preserve">Anh </w:t>
      </w:r>
      <w:r w:rsidRPr="000874B1">
        <w:rPr>
          <w:rFonts w:ascii="Arial" w:eastAsia="Times New Roman" w:hAnsi="Arial" w:cs="Arial"/>
          <w:i/>
          <w:iCs/>
          <w:sz w:val="24"/>
          <w:szCs w:val="24"/>
          <w:highlight w:val="white"/>
        </w:rPr>
        <w:t xml:space="preserve">et al. </w:t>
      </w:r>
      <w:r w:rsidRPr="000874B1">
        <w:rPr>
          <w:rFonts w:ascii="Arial" w:eastAsia="Times New Roman" w:hAnsi="Arial" w:cs="Arial"/>
          <w:sz w:val="24"/>
          <w:szCs w:val="24"/>
          <w:highlight w:val="white"/>
        </w:rPr>
        <w:t>(2026), s</w:t>
      </w:r>
      <w:r w:rsidRPr="000874B1">
        <w:rPr>
          <w:rFonts w:ascii="Arial" w:eastAsia="Times New Roman" w:hAnsi="Arial" w:cs="Arial"/>
          <w:sz w:val="24"/>
          <w:szCs w:val="24"/>
        </w:rPr>
        <w:t xml:space="preserve">ustainable competitive advantage of an organisation is increasingly relying upon the skilled workforce who can manage technological innovations with strategic retailer relationships as automation progressively reduces the volume of routine operational tasks in the global brands. </w:t>
      </w:r>
    </w:p>
    <w:p w14:paraId="29337984"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Therefore, Ocado needs to focus on hiring top-tier specialists during its expansion in India rather than adding a vast range of workers. This will establish a long-term human capital pool for the digital grocery and quick-commerce market in India (</w:t>
      </w:r>
      <w:r w:rsidRPr="000874B1">
        <w:rPr>
          <w:rFonts w:ascii="Arial" w:eastAsia="Times New Roman" w:hAnsi="Arial" w:cs="Arial"/>
          <w:sz w:val="24"/>
          <w:szCs w:val="24"/>
          <w:highlight w:val="white"/>
        </w:rPr>
        <w:t>Sadik and Brown, 2020</w:t>
      </w:r>
      <w:r w:rsidRPr="000874B1">
        <w:rPr>
          <w:rFonts w:ascii="Arial" w:eastAsia="Times New Roman" w:hAnsi="Arial" w:cs="Arial"/>
          <w:sz w:val="24"/>
          <w:szCs w:val="24"/>
        </w:rPr>
        <w:t xml:space="preserve">). </w:t>
      </w:r>
    </w:p>
    <w:p w14:paraId="6D184D85" w14:textId="77777777" w:rsidR="00DE540C"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local professionals will be recruited along with the UK professionals, in order to reinforce regulatory compliance, hasten knowledge transfer and help in understanding diverse regional markets in India. However, this investment could empower the deployment of Ocado Smart Platform (OSP) and run scalable and cost-effective sustainable operations in the highly competitive Quick Commerce market in India. </w:t>
      </w:r>
    </w:p>
    <w:p w14:paraId="64EDC9C0" w14:textId="36C98C4E"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However, as evaluated by </w:t>
      </w:r>
      <w:r w:rsidRPr="000874B1">
        <w:rPr>
          <w:rFonts w:ascii="Arial" w:eastAsia="Times New Roman" w:hAnsi="Arial" w:cs="Arial"/>
          <w:sz w:val="24"/>
          <w:szCs w:val="24"/>
          <w:highlight w:val="white"/>
        </w:rPr>
        <w:t>Ganapathy and Gupta (2020),</w:t>
      </w:r>
      <w:r w:rsidRPr="000874B1">
        <w:rPr>
          <w:rFonts w:ascii="Arial" w:eastAsia="Times New Roman" w:hAnsi="Arial" w:cs="Arial"/>
          <w:sz w:val="24"/>
          <w:szCs w:val="24"/>
        </w:rPr>
        <w:t xml:space="preserve">to retain the talent pool, the organisation should integrate a regional leadership team where it will be easy to provide training for the Indian employees in accordance with their existing knowledge. This aspect will ensure a balanced mix of international knowledge transfer and build capabilities continuously to support its successful expansion into India's rapidly changing digital grocery landscape. </w:t>
      </w:r>
    </w:p>
    <w:p w14:paraId="1161C2F0"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sz w:val="24"/>
          <w:szCs w:val="24"/>
        </w:rPr>
      </w:pPr>
      <w:r w:rsidRPr="000874B1">
        <w:rPr>
          <w:rFonts w:ascii="Arial" w:hAnsi="Arial" w:cs="Arial"/>
        </w:rPr>
        <w:br w:type="page"/>
      </w:r>
    </w:p>
    <w:p w14:paraId="6E803226" w14:textId="77777777" w:rsidR="00AF0026" w:rsidRPr="000874B1" w:rsidRDefault="007431D9" w:rsidP="00CB31FF">
      <w:pPr>
        <w:pStyle w:val="Heading1"/>
        <w:rPr>
          <w:rFonts w:ascii="Arial" w:hAnsi="Arial" w:cs="Arial"/>
          <w:color w:val="auto"/>
        </w:rPr>
      </w:pPr>
      <w:bookmarkStart w:id="62" w:name="_Toc238747908"/>
      <w:r w:rsidRPr="000874B1">
        <w:rPr>
          <w:rFonts w:ascii="Arial" w:hAnsi="Arial" w:cs="Arial"/>
          <w:color w:val="auto"/>
        </w:rPr>
        <w:lastRenderedPageBreak/>
        <w:t>7. Business analysis models</w:t>
      </w:r>
      <w:bookmarkEnd w:id="62"/>
    </w:p>
    <w:p w14:paraId="4710C827" w14:textId="77777777" w:rsidR="00AF0026" w:rsidRPr="000874B1" w:rsidRDefault="007431D9" w:rsidP="00CB31FF">
      <w:pPr>
        <w:pStyle w:val="Heading2"/>
        <w:rPr>
          <w:rFonts w:ascii="Arial" w:hAnsi="Arial" w:cs="Arial"/>
          <w:color w:val="auto"/>
        </w:rPr>
      </w:pPr>
      <w:bookmarkStart w:id="63" w:name="_Toc238747909"/>
      <w:r w:rsidRPr="000874B1">
        <w:rPr>
          <w:rFonts w:ascii="Arial" w:hAnsi="Arial" w:cs="Arial"/>
          <w:color w:val="auto"/>
        </w:rPr>
        <w:t>7.1 PESTLE Analysis</w:t>
      </w:r>
      <w:bookmarkEnd w:id="63"/>
    </w:p>
    <w:p w14:paraId="69DB4CD1"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drawing>
          <wp:inline distT="0" distB="0" distL="0" distR="0" wp14:anchorId="592B47FE" wp14:editId="6C75D1CF">
            <wp:extent cx="5731510" cy="3599846"/>
            <wp:effectExtent l="0" t="0" r="0" b="0"/>
            <wp:docPr id="6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731510" cy="3599846"/>
                    </a:xfrm>
                    <a:prstGeom prst="rect">
                      <a:avLst/>
                    </a:prstGeom>
                    <a:ln/>
                  </pic:spPr>
                </pic:pic>
              </a:graphicData>
            </a:graphic>
          </wp:inline>
        </w:drawing>
      </w:r>
    </w:p>
    <w:p w14:paraId="1D1EE72A" w14:textId="77777777" w:rsidR="00AF0026" w:rsidRPr="000874B1" w:rsidRDefault="007431D9" w:rsidP="00CB31FF">
      <w:pPr>
        <w:pStyle w:val="Heading5"/>
        <w:rPr>
          <w:rFonts w:ascii="Arial" w:hAnsi="Arial" w:cs="Arial"/>
          <w:color w:val="auto"/>
        </w:rPr>
      </w:pPr>
      <w:bookmarkStart w:id="64" w:name="_heading=h.cqarb2i10va9" w:colFirst="0" w:colLast="0"/>
      <w:bookmarkStart w:id="65" w:name="_Toc237077621"/>
      <w:bookmarkEnd w:id="64"/>
      <w:r w:rsidRPr="000874B1">
        <w:rPr>
          <w:rFonts w:ascii="Arial" w:hAnsi="Arial" w:cs="Arial"/>
          <w:color w:val="auto"/>
        </w:rPr>
        <w:t>Figure 7.1: PESTLE analysis factors</w:t>
      </w:r>
      <w:bookmarkEnd w:id="65"/>
    </w:p>
    <w:p w14:paraId="4596E5B0"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Self-made)</w:t>
      </w:r>
    </w:p>
    <w:p w14:paraId="48F669F4"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Political</w:t>
      </w:r>
    </w:p>
    <w:p w14:paraId="6580E940" w14:textId="77777777" w:rsidR="00DE540C"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chosen country, India, is offering a supportive environment for technology-based retail and better investments, especially as the government promotes digital commerce through approaches like Digital India (George and George, 2022). The benefits of Foreign direct investment rules also allow the participation of technology and marketplace activities from the country, showcased through their steady increase of FDI that reached approximately $ 81 billion (provisional) in the 2024–25 financial year (pibgov, 2025). </w:t>
      </w:r>
    </w:p>
    <w:p w14:paraId="304B8764" w14:textId="5862E891"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For Ocado, the partnership strategy identified previously, with established retailers will reduce regulatory complexities and enhance access to the local networks. Yet, operations in various states can develop challenges as warehousing, labour administration, and compliance requirements are diverse in each region. The political focus on food security, consumer protection, and digital competition also showcases how the proposed expansion needs to maintain strong data transparency in data </w:t>
      </w:r>
      <w:r w:rsidRPr="000874B1">
        <w:rPr>
          <w:rFonts w:ascii="Arial" w:eastAsia="Times New Roman" w:hAnsi="Arial" w:cs="Arial"/>
          <w:sz w:val="24"/>
          <w:szCs w:val="24"/>
        </w:rPr>
        <w:lastRenderedPageBreak/>
        <w:t>management and ethical governance, showing how the political environment is supportive for expansion but needs careful stakeholder management and policy consideration.</w:t>
      </w:r>
    </w:p>
    <w:p w14:paraId="5C95C15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Economic</w:t>
      </w:r>
    </w:p>
    <w:p w14:paraId="1B3A8E16" w14:textId="67DEE2B7" w:rsidR="00D12B89"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India is among the fastest growing consumer markets across the globe with a steady 6% growth for many years. It eventually reached nearly 8% with 19.2% of global GDP growth contribution expected in the </w:t>
      </w:r>
      <w:r w:rsidR="007D749E" w:rsidRPr="000874B1">
        <w:rPr>
          <w:rFonts w:ascii="Arial" w:eastAsia="Times New Roman" w:hAnsi="Arial" w:cs="Arial"/>
          <w:sz w:val="24"/>
          <w:szCs w:val="24"/>
        </w:rPr>
        <w:t>2025-to-2030-year</w:t>
      </w:r>
      <w:r w:rsidRPr="000874B1">
        <w:rPr>
          <w:rFonts w:ascii="Arial" w:eastAsia="Times New Roman" w:hAnsi="Arial" w:cs="Arial"/>
          <w:sz w:val="24"/>
          <w:szCs w:val="24"/>
        </w:rPr>
        <w:t xml:space="preserve"> range (Finger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The quick commerce also showed rising demand in the country, particularly influenced through efficient fulfilment approaches. Rising disposable incomes and urbanisations are also increasing the household spending in the region, with the grocery market valued at $14.33 billion in 2025 (Imarcgroup, 2025). For Ocado, this develops a favourable opportunity as retailers are under pressure to enhance productivity while managing cost approaches. </w:t>
      </w:r>
    </w:p>
    <w:p w14:paraId="78265741" w14:textId="5CC8B7A8"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Although there are still economic risks like inflation that can influence food purchasing habits, price-sensitive consumers can respond more effectively to discounted approaches. This allows retailers to focus on opportunities to increase margins, in which the Ocado automation model aligns properly as warehouse robotics and AI-based forecasting can enhance inventory usage, lower fulfillment costs, and reduce waste as time passes.</w:t>
      </w:r>
    </w:p>
    <w:p w14:paraId="71EE4B1A"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7EFED9AC" wp14:editId="11F195D8">
            <wp:extent cx="5731510" cy="3783823"/>
            <wp:effectExtent l="0" t="0" r="0" b="0"/>
            <wp:docPr id="6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731510" cy="3783823"/>
                    </a:xfrm>
                    <a:prstGeom prst="rect">
                      <a:avLst/>
                    </a:prstGeom>
                    <a:ln/>
                  </pic:spPr>
                </pic:pic>
              </a:graphicData>
            </a:graphic>
          </wp:inline>
        </w:drawing>
      </w:r>
    </w:p>
    <w:p w14:paraId="5DC41343" w14:textId="77777777" w:rsidR="00AF0026" w:rsidRPr="000874B1" w:rsidRDefault="007431D9" w:rsidP="00CB31FF">
      <w:pPr>
        <w:pStyle w:val="Heading5"/>
        <w:rPr>
          <w:rFonts w:ascii="Arial" w:hAnsi="Arial" w:cs="Arial"/>
          <w:color w:val="auto"/>
        </w:rPr>
      </w:pPr>
      <w:bookmarkStart w:id="66" w:name="_heading=h.db5vo8jvr98f" w:colFirst="0" w:colLast="0"/>
      <w:bookmarkStart w:id="67" w:name="_Toc237077622"/>
      <w:bookmarkEnd w:id="66"/>
      <w:r w:rsidRPr="000874B1">
        <w:rPr>
          <w:rFonts w:ascii="Arial" w:hAnsi="Arial" w:cs="Arial"/>
          <w:color w:val="auto"/>
        </w:rPr>
        <w:t>Figure 7.2 India’s global GDP growth</w:t>
      </w:r>
      <w:bookmarkEnd w:id="67"/>
    </w:p>
    <w:p w14:paraId="4623E40E"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 xml:space="preserve">(source: Finger </w:t>
      </w:r>
      <w:r w:rsidRPr="000874B1">
        <w:rPr>
          <w:rFonts w:ascii="Arial" w:eastAsia="Times New Roman" w:hAnsi="Arial" w:cs="Arial"/>
          <w:i/>
          <w:iCs/>
          <w:sz w:val="24"/>
          <w:szCs w:val="24"/>
        </w:rPr>
        <w:t>et al</w:t>
      </w:r>
      <w:r w:rsidRPr="000874B1">
        <w:rPr>
          <w:rFonts w:ascii="Arial" w:eastAsia="Times New Roman" w:hAnsi="Arial" w:cs="Arial"/>
          <w:sz w:val="24"/>
          <w:szCs w:val="24"/>
        </w:rPr>
        <w:t>., 2025)</w:t>
      </w:r>
    </w:p>
    <w:p w14:paraId="69F0CA7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Social</w:t>
      </w:r>
    </w:p>
    <w:p w14:paraId="1384C840"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Consumer behaviour in India is rapidly changing with urban lifestyle and increased digitally connected consumers that raised the demand for online grocery services especially after the COVID-19 pandemic (Sharma, 2026). Smartphone penetration, with a focus on rising smartphone application usage and increased UPI as a digital payment method, are some key factors influencing online grocery shopping among Indian consumers (Akhtar </w:t>
      </w:r>
      <w:r w:rsidRPr="000874B1">
        <w:rPr>
          <w:rFonts w:ascii="Arial" w:eastAsia="Times New Roman" w:hAnsi="Arial" w:cs="Arial"/>
          <w:i/>
          <w:iCs/>
          <w:sz w:val="24"/>
          <w:szCs w:val="24"/>
        </w:rPr>
        <w:t>et al</w:t>
      </w:r>
      <w:r w:rsidRPr="000874B1">
        <w:rPr>
          <w:rFonts w:ascii="Arial" w:eastAsia="Times New Roman" w:hAnsi="Arial" w:cs="Arial"/>
          <w:sz w:val="24"/>
          <w:szCs w:val="24"/>
        </w:rPr>
        <w:t xml:space="preserve">., 2025). So, delivery speed, product availability, and personalised recommendations are becoming crucial purchasing habit factors. </w:t>
      </w:r>
    </w:p>
    <w:p w14:paraId="55935DB1" w14:textId="58857921"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These trends are aligning with Ocado’s technology capabilities as the company is focused on enhancing order accuracy and consumer experiences through data-based fulfilment systems. Yet, considering the social diversity rate of India will need localisation of products, adjustments in delivery expectations, and diverse language support.</w:t>
      </w:r>
    </w:p>
    <w:p w14:paraId="117E26D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Technology</w:t>
      </w:r>
    </w:p>
    <w:p w14:paraId="52D36A80"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 xml:space="preserve">Technology is a crucial attracting factor for Ocado’s proposed expansion in India as the company’s competitive advantage is based mainly on the Ocado Smart platform which considers machine learning, robotics, warehouse automation, and route optimisation approaches (Ocadogroup, 2026). The digital economy of India is rapidly expanding with the development of a beneficial environment for advanced fulfilment centres for Ocado. </w:t>
      </w:r>
    </w:p>
    <w:p w14:paraId="2FA3FFC3" w14:textId="6802E9E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Retailers are also increasing their focus on investing in inventory visibility technologies, predictive analytics and automated logistics to support rising order demands, which is shown through the rise of the quick-commerce segment as there is a rise in consumer expectations for delivery in minutes (Kaul, 2026).  Ocado’s experience operating automated fulfilment centres and processing a vast amount of orders internationally is developing a major advantage for them.</w:t>
      </w:r>
    </w:p>
    <w:p w14:paraId="41979B87"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Legal</w:t>
      </w:r>
    </w:p>
    <w:p w14:paraId="70367304"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Expansion approach in India will need alignment with various regulatory frameworks, especially with the Digital Personal Data Protection Act 2023, for consumer data collection, processing and protection (Meitygovin, 2023). Due to Ocado's major reliance on data analytics and consumer data, proper alignment with privacy needs will be crucial.  Intellectual property protection is also crucial as the company is majorly dependent on its proprietary software, robotics and fulfillment technologies (Ocadogroup, 2026). Strong legal management will reduce risks for operations and improve partnership confidence. Yet the compliance related costs can increase market entry investments and risks.</w:t>
      </w:r>
    </w:p>
    <w:p w14:paraId="73E74CA6"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Environmental</w:t>
      </w:r>
    </w:p>
    <w:p w14:paraId="0B678089"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Sustainability considerations are also crucial as consumers, regulators and investors are raising expectations for businesses to reduce waste and enhance resource efficiency, with a focus on Indian governing laws like the </w:t>
      </w:r>
      <w:r w:rsidRPr="000874B1">
        <w:rPr>
          <w:rFonts w:ascii="Arial" w:eastAsia="Times New Roman" w:hAnsi="Arial" w:cs="Arial"/>
          <w:i/>
          <w:iCs/>
          <w:sz w:val="24"/>
          <w:szCs w:val="24"/>
        </w:rPr>
        <w:t>Environment (Protection) Act 1986,</w:t>
      </w:r>
      <w:r w:rsidRPr="000874B1">
        <w:rPr>
          <w:rFonts w:ascii="Arial" w:eastAsia="Times New Roman" w:hAnsi="Arial" w:cs="Arial"/>
          <w:sz w:val="24"/>
          <w:szCs w:val="24"/>
        </w:rPr>
        <w:t xml:space="preserve"> and the </w:t>
      </w:r>
      <w:r w:rsidRPr="000874B1">
        <w:rPr>
          <w:rFonts w:ascii="Arial" w:eastAsia="Times New Roman" w:hAnsi="Arial" w:cs="Arial"/>
          <w:i/>
          <w:iCs/>
          <w:sz w:val="24"/>
          <w:szCs w:val="24"/>
        </w:rPr>
        <w:t>Companies Act, 2013</w:t>
      </w:r>
      <w:r w:rsidRPr="000874B1">
        <w:rPr>
          <w:rFonts w:ascii="Arial" w:eastAsia="Times New Roman" w:hAnsi="Arial" w:cs="Arial"/>
          <w:sz w:val="24"/>
          <w:szCs w:val="24"/>
        </w:rPr>
        <w:t xml:space="preserve"> (Rao, 2026). Grocery retail operators are also required to align with these expectations also as food waste, emissions in transport, and packaging consumptions are main concerns. </w:t>
      </w:r>
    </w:p>
    <w:p w14:paraId="0B74613D" w14:textId="1F07DAF4"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Ocado’s technologically advanced model ensures to align with environmental objectives through accurate demand forecasting and optimised delivery routes while improving investor management (Ocadogroup, 2025). These capabilities can support </w:t>
      </w:r>
      <w:r w:rsidRPr="000874B1">
        <w:rPr>
          <w:rFonts w:ascii="Arial" w:eastAsia="Times New Roman" w:hAnsi="Arial" w:cs="Arial"/>
          <w:sz w:val="24"/>
          <w:szCs w:val="24"/>
        </w:rPr>
        <w:lastRenderedPageBreak/>
        <w:t>Indian retailers to reduce excess stock loss and meet environmental expectations at various operational levels. However, there is a need for major energy consumption and infrastructural investment in automated fulfillment. Ocado should focus on renewable energy options and sustainable reporting in future Indian operations to align with expectations and maintain corporate reputation.</w:t>
      </w:r>
    </w:p>
    <w:p w14:paraId="0AC3080D" w14:textId="77777777" w:rsidR="00AF0026" w:rsidRPr="000874B1" w:rsidRDefault="007431D9" w:rsidP="00CB31FF">
      <w:pPr>
        <w:pStyle w:val="Heading2"/>
        <w:rPr>
          <w:rFonts w:ascii="Arial" w:hAnsi="Arial" w:cs="Arial"/>
          <w:color w:val="auto"/>
        </w:rPr>
      </w:pPr>
      <w:bookmarkStart w:id="68" w:name="_Toc238747910"/>
      <w:r w:rsidRPr="000874B1">
        <w:rPr>
          <w:rFonts w:ascii="Arial" w:hAnsi="Arial" w:cs="Arial"/>
          <w:color w:val="auto"/>
        </w:rPr>
        <w:t>7.2 SWOT analysis</w:t>
      </w:r>
      <w:bookmarkEnd w:id="68"/>
    </w:p>
    <w:p w14:paraId="31895916" w14:textId="7D2B6AF1" w:rsidR="003076E8" w:rsidRDefault="003076E8" w:rsidP="00CB31FF">
      <w:pPr>
        <w:pBdr>
          <w:top w:val="nil"/>
          <w:left w:val="nil"/>
          <w:bottom w:val="nil"/>
          <w:right w:val="nil"/>
          <w:between w:val="nil"/>
        </w:pBdr>
        <w:spacing w:after="120" w:line="360" w:lineRule="auto"/>
        <w:jc w:val="both"/>
        <w:rPr>
          <w:rFonts w:ascii="Arial" w:eastAsia="Times New Roman" w:hAnsi="Arial" w:cs="Arial"/>
          <w:b/>
          <w:bCs/>
          <w:i/>
          <w:iCs/>
          <w:sz w:val="24"/>
          <w:szCs w:val="24"/>
        </w:rPr>
      </w:pPr>
      <w:r w:rsidRPr="005E52BB">
        <w:rPr>
          <w:rFonts w:ascii="Times New Roman" w:eastAsia="Times New Roman" w:hAnsi="Times New Roman" w:cs="Times New Roman"/>
          <w:noProof/>
          <w:sz w:val="24"/>
          <w:szCs w:val="24"/>
        </w:rPr>
        <w:drawing>
          <wp:inline distT="0" distB="0" distL="0" distR="0" wp14:anchorId="05B2AA79" wp14:editId="442DA91D">
            <wp:extent cx="5731510" cy="4122420"/>
            <wp:effectExtent l="0" t="0" r="2540" b="0"/>
            <wp:docPr id="6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731510" cy="4122420"/>
                    </a:xfrm>
                    <a:prstGeom prst="rect">
                      <a:avLst/>
                    </a:prstGeom>
                    <a:ln/>
                  </pic:spPr>
                </pic:pic>
              </a:graphicData>
            </a:graphic>
          </wp:inline>
        </w:drawing>
      </w:r>
    </w:p>
    <w:p w14:paraId="3B3B46A7" w14:textId="1C7E3A25"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Strengths</w:t>
      </w:r>
    </w:p>
    <w:p w14:paraId="6C124583" w14:textId="4121D375"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key advantage of Ocado is its proprietary Ocado Smart Platform which combines AI, robotics, delivery optimisation and warehouse automation through a Hive model that is operated via AI (Yuldashevna, 2026). The company processes a vast </w:t>
      </w:r>
      <w:r w:rsidR="00591F71" w:rsidRPr="000874B1">
        <w:rPr>
          <w:rFonts w:ascii="Arial" w:eastAsia="Times New Roman" w:hAnsi="Arial" w:cs="Arial"/>
          <w:sz w:val="24"/>
          <w:szCs w:val="24"/>
        </w:rPr>
        <w:t>number</w:t>
      </w:r>
      <w:r w:rsidRPr="000874B1">
        <w:rPr>
          <w:rFonts w:ascii="Arial" w:eastAsia="Times New Roman" w:hAnsi="Arial" w:cs="Arial"/>
          <w:sz w:val="24"/>
          <w:szCs w:val="24"/>
        </w:rPr>
        <w:t xml:space="preserve"> of orders through its international networks while managing high fulfilment accuracies. Furthermore, the technology licensing partnership with retailers like Kroger and Sobeys is showing its commercial credibility enhancement approach (Pistrui </w:t>
      </w:r>
      <w:r w:rsidRPr="000874B1">
        <w:rPr>
          <w:rFonts w:ascii="Arial" w:eastAsia="Times New Roman" w:hAnsi="Arial" w:cs="Arial"/>
          <w:i/>
          <w:iCs/>
          <w:sz w:val="24"/>
          <w:szCs w:val="24"/>
        </w:rPr>
        <w:t>et al</w:t>
      </w:r>
      <w:r w:rsidRPr="000874B1">
        <w:rPr>
          <w:rFonts w:ascii="Arial" w:eastAsia="Times New Roman" w:hAnsi="Arial" w:cs="Arial"/>
          <w:sz w:val="24"/>
          <w:szCs w:val="24"/>
        </w:rPr>
        <w:t>., 2023). The focus on strong growth in technological revenue also supports this through resources that can be used for the new market entry and infrastructural development in India.</w:t>
      </w:r>
    </w:p>
    <w:p w14:paraId="1401B26C"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lastRenderedPageBreak/>
        <w:t>Weaknesses</w:t>
      </w:r>
    </w:p>
    <w:p w14:paraId="20268837"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Regardless of technological advancements, Ocado also needs a high level of capital investment, especially for the automated fulfilment centres that need major initial investments and specialist expertise (Ocadogroup, 2025).  Profitability pressures are still the same, as R&amp;D and infrastructural spending is still high for Ocado, with technology costs reduced yet was at a high level of £ 34 million in H1 2026 (nginvesting, 2026).  The company also has limited direct experience in relation to India’s diverse grocery environment. Furthermore, strong dependency on a small number of major retailers as partners can increase commercial risks in the new market.</w:t>
      </w:r>
    </w:p>
    <w:p w14:paraId="01447B8D"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Opportunities</w:t>
      </w:r>
    </w:p>
    <w:p w14:paraId="3B449455"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grocery sector of India is facing major and rapid growth, mainly influenced through urbanisation, wider use of digital payments, and smartphone adoption. This also led to the rise of the online grocery market at a value of $14.33 billion as of 2025 (Imarcgroup, 2025). Retailers are also increasing need for scalable and adaptable fulfillment solutions, as there is also a rise of quick commerce factors in the region, especially for operators with strong consumer reach yet lack proper automation capabilities. These are developing proper opportunities for Ocado to license technology and develop long-term partnerships with Indian retailers.  The rise of sustainability concerns and the need for inventory management optimisations are also solidifying the need for Ocado in the market.</w:t>
      </w:r>
    </w:p>
    <w:p w14:paraId="50FB5EFD"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709CC01C" wp14:editId="4882EACE">
            <wp:extent cx="6034088" cy="3724275"/>
            <wp:effectExtent l="0" t="0" r="0" b="0"/>
            <wp:docPr id="6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r="797"/>
                    <a:stretch>
                      <a:fillRect/>
                    </a:stretch>
                  </pic:blipFill>
                  <pic:spPr>
                    <a:xfrm>
                      <a:off x="0" y="0"/>
                      <a:ext cx="6034088" cy="3724275"/>
                    </a:xfrm>
                    <a:prstGeom prst="rect">
                      <a:avLst/>
                    </a:prstGeom>
                    <a:ln/>
                  </pic:spPr>
                </pic:pic>
              </a:graphicData>
            </a:graphic>
          </wp:inline>
        </w:drawing>
      </w:r>
    </w:p>
    <w:p w14:paraId="5677FA9B" w14:textId="592D0C00" w:rsidR="00AF0026" w:rsidRPr="000874B1" w:rsidRDefault="007431D9" w:rsidP="00CB31FF">
      <w:pPr>
        <w:pStyle w:val="Heading5"/>
        <w:rPr>
          <w:rFonts w:ascii="Arial" w:hAnsi="Arial" w:cs="Arial"/>
          <w:color w:val="auto"/>
        </w:rPr>
      </w:pPr>
      <w:bookmarkStart w:id="69" w:name="_heading=h.vhquq9vz0em" w:colFirst="0" w:colLast="0"/>
      <w:bookmarkStart w:id="70" w:name="_Toc237077623"/>
      <w:bookmarkEnd w:id="69"/>
      <w:r w:rsidRPr="000874B1">
        <w:rPr>
          <w:rFonts w:ascii="Arial" w:hAnsi="Arial" w:cs="Arial"/>
          <w:color w:val="auto"/>
        </w:rPr>
        <w:t>Figure 7.</w:t>
      </w:r>
      <w:r w:rsidR="00591F71" w:rsidRPr="000874B1">
        <w:rPr>
          <w:rFonts w:ascii="Arial" w:hAnsi="Arial" w:cs="Arial"/>
          <w:color w:val="auto"/>
        </w:rPr>
        <w:t>3</w:t>
      </w:r>
      <w:r w:rsidRPr="000874B1">
        <w:rPr>
          <w:rFonts w:ascii="Arial" w:hAnsi="Arial" w:cs="Arial"/>
          <w:color w:val="auto"/>
        </w:rPr>
        <w:t xml:space="preserve">: </w:t>
      </w:r>
      <w:r w:rsidR="00591F71" w:rsidRPr="000874B1">
        <w:rPr>
          <w:rFonts w:ascii="Arial" w:hAnsi="Arial" w:cs="Arial"/>
          <w:color w:val="auto"/>
        </w:rPr>
        <w:t xml:space="preserve">Overview of </w:t>
      </w:r>
      <w:r w:rsidRPr="000874B1">
        <w:rPr>
          <w:rFonts w:ascii="Arial" w:hAnsi="Arial" w:cs="Arial"/>
          <w:color w:val="auto"/>
        </w:rPr>
        <w:t>Ocado EBITDA</w:t>
      </w:r>
      <w:bookmarkEnd w:id="70"/>
      <w:r w:rsidRPr="000874B1">
        <w:rPr>
          <w:rFonts w:ascii="Arial" w:hAnsi="Arial" w:cs="Arial"/>
          <w:color w:val="auto"/>
        </w:rPr>
        <w:t xml:space="preserve"> </w:t>
      </w:r>
    </w:p>
    <w:p w14:paraId="53D5FF53"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nginvesting, 2026)</w:t>
      </w:r>
    </w:p>
    <w:p w14:paraId="53B0E606"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Threats</w:t>
      </w:r>
    </w:p>
    <w:p w14:paraId="447549F9"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Competition is the largest threat in the Indian market expansion context, with major retailers and technology companies investing in logistics automation. From 2023, major quick commerce brands like Instamart, Swiggy, and Blinkit are expanding their fulfillment operations, creating pressure on Ocado (Srinivas, 2026). Data privacy acts and other regulatory changes and demands are increasing potential compliance costs for Ocado to operate in India (Meitygovin, 2023). Furthermore, with time passing, there are also risks of retailers developing their own automation systems that can hinder future partnership growth for Ocado.</w:t>
      </w:r>
    </w:p>
    <w:p w14:paraId="62A3AE78"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eastAsia="Times New Roman" w:hAnsi="Arial" w:cs="Arial"/>
          <w:b/>
          <w:bCs/>
          <w:sz w:val="24"/>
          <w:szCs w:val="24"/>
        </w:rPr>
        <w:t>7.3 Competitor Analysis</w:t>
      </w:r>
    </w:p>
    <w:p w14:paraId="3C6929B4"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eastAsia="Times New Roman" w:hAnsi="Arial" w:cs="Arial"/>
          <w:b/>
          <w:bCs/>
          <w:noProof/>
          <w:sz w:val="24"/>
          <w:szCs w:val="24"/>
        </w:rPr>
        <w:lastRenderedPageBreak/>
        <w:drawing>
          <wp:inline distT="114300" distB="114300" distL="114300" distR="114300" wp14:anchorId="6176CBC2" wp14:editId="2573B309">
            <wp:extent cx="5731200" cy="4178300"/>
            <wp:effectExtent l="0" t="0" r="0" b="0"/>
            <wp:docPr id="6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5731200" cy="4178300"/>
                    </a:xfrm>
                    <a:prstGeom prst="rect">
                      <a:avLst/>
                    </a:prstGeom>
                    <a:ln/>
                  </pic:spPr>
                </pic:pic>
              </a:graphicData>
            </a:graphic>
          </wp:inline>
        </w:drawing>
      </w:r>
    </w:p>
    <w:p w14:paraId="2971BEC0" w14:textId="11E0A3ED" w:rsidR="00AF0026" w:rsidRPr="000874B1" w:rsidRDefault="007431D9" w:rsidP="00CB31FF">
      <w:pPr>
        <w:pStyle w:val="Heading5"/>
        <w:rPr>
          <w:rFonts w:ascii="Arial" w:hAnsi="Arial" w:cs="Arial"/>
          <w:color w:val="auto"/>
        </w:rPr>
      </w:pPr>
      <w:bookmarkStart w:id="71" w:name="_heading=h.rjne6qygoy92" w:colFirst="0" w:colLast="0"/>
      <w:bookmarkStart w:id="72" w:name="_Toc237077624"/>
      <w:bookmarkEnd w:id="71"/>
      <w:r w:rsidRPr="000874B1">
        <w:rPr>
          <w:rFonts w:ascii="Arial" w:hAnsi="Arial" w:cs="Arial"/>
          <w:color w:val="auto"/>
        </w:rPr>
        <w:t>Figure 7.</w:t>
      </w:r>
      <w:r w:rsidR="00591F71" w:rsidRPr="000874B1">
        <w:rPr>
          <w:rFonts w:ascii="Arial" w:hAnsi="Arial" w:cs="Arial"/>
          <w:color w:val="auto"/>
        </w:rPr>
        <w:t>4</w:t>
      </w:r>
      <w:r w:rsidRPr="000874B1">
        <w:rPr>
          <w:rFonts w:ascii="Arial" w:hAnsi="Arial" w:cs="Arial"/>
          <w:color w:val="auto"/>
        </w:rPr>
        <w:t>: Competitor mapping</w:t>
      </w:r>
      <w:bookmarkEnd w:id="72"/>
    </w:p>
    <w:p w14:paraId="0BAF95DC" w14:textId="77777777" w:rsidR="00AF0026" w:rsidRPr="000874B1" w:rsidRDefault="007431D9" w:rsidP="00CB31FF">
      <w:pPr>
        <w:pBdr>
          <w:top w:val="nil"/>
          <w:left w:val="nil"/>
          <w:bottom w:val="nil"/>
          <w:right w:val="nil"/>
          <w:between w:val="nil"/>
        </w:pBdr>
        <w:spacing w:line="360" w:lineRule="auto"/>
        <w:jc w:val="center"/>
        <w:rPr>
          <w:rFonts w:ascii="Arial" w:eastAsia="Times New Roman" w:hAnsi="Arial" w:cs="Arial"/>
          <w:sz w:val="24"/>
          <w:szCs w:val="24"/>
        </w:rPr>
      </w:pPr>
      <w:r w:rsidRPr="000874B1">
        <w:rPr>
          <w:rFonts w:ascii="Arial" w:eastAsia="Times New Roman" w:hAnsi="Arial" w:cs="Arial"/>
          <w:sz w:val="24"/>
          <w:szCs w:val="24"/>
        </w:rPr>
        <w:t>(Source: Self-made)</w:t>
      </w:r>
    </w:p>
    <w:p w14:paraId="4C66BF7B" w14:textId="77777777"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expansion of Ocado in India can put the brand in a fiercely competitive online grocery and quick-commerce space, which is dominated by Blinkit, Zepto, Swiggy Instamart, along with the giant players like BigBasket operated by Tata Digital Limited, Amazon </w:t>
      </w:r>
      <w:r w:rsidR="00591F71" w:rsidRPr="000874B1">
        <w:rPr>
          <w:rFonts w:ascii="Arial" w:eastAsia="Times New Roman" w:hAnsi="Arial" w:cs="Arial"/>
          <w:sz w:val="24"/>
          <w:szCs w:val="24"/>
        </w:rPr>
        <w:t>Now and</w:t>
      </w:r>
      <w:r w:rsidRPr="000874B1">
        <w:rPr>
          <w:rFonts w:ascii="Arial" w:eastAsia="Times New Roman" w:hAnsi="Arial" w:cs="Arial"/>
          <w:sz w:val="24"/>
          <w:szCs w:val="24"/>
        </w:rPr>
        <w:t xml:space="preserve"> jiomart also (YF, 2025). Through the evaluation of the competitor positioning map, it has been followed that high technological capability and service differentiation have the ability to put Ocado Group in the high perceived benefits quadrant due to its AI-powered Ocado Smart Platform (OSP), robotics-enabled Customer Fulfilment Centres and technology licensing model. </w:t>
      </w:r>
    </w:p>
    <w:p w14:paraId="42E1EF3B" w14:textId="70A3865E"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As reported by Sharma, (2025) the primary competitors of Ocado in India tend to focus on price competitiveness and delivery speed (10-30 minutes) while Ocado's focus towards its own technology platform and its expertise in automated fulfilment would be able to offer warehouse automation, predictive analytics and scalable fulfilment solutions to retail partners. Strategically, BigBasket (backed by Tata Group) along with </w:t>
      </w:r>
      <w:r w:rsidRPr="000874B1">
        <w:rPr>
          <w:rFonts w:ascii="Arial" w:eastAsia="Times New Roman" w:hAnsi="Arial" w:cs="Arial"/>
          <w:sz w:val="24"/>
          <w:szCs w:val="24"/>
        </w:rPr>
        <w:lastRenderedPageBreak/>
        <w:t xml:space="preserve">Jiomart could be the closest competitor of Ocado, due to its nationwide grocery service, omnichannel approach and growing automation in its warehouses. </w:t>
      </w:r>
    </w:p>
    <w:p w14:paraId="6A14BEAF" w14:textId="1CBABC99"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However, BigBasket has seen its turnover falling (3%) with the high competition in the quick-commerce space, which reflects the operational hurdles in the Indian space (ETtech, 2025). Despite the rapid growth of India's online grocery market (estimated to reach US$96.3 billion by 2033), the company should collaborate with Indian retailers by providing scalable automation, predictive analytics and inventory optimisation in accordance with its partnership with Asda’s online grocery platform (IMARC Group, 2025; Davey and Job, 2026). </w:t>
      </w:r>
    </w:p>
    <w:p w14:paraId="38E42E65"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eastAsia="Times New Roman" w:hAnsi="Arial" w:cs="Arial"/>
          <w:b/>
          <w:bCs/>
          <w:sz w:val="24"/>
          <w:szCs w:val="24"/>
        </w:rPr>
        <w:t>7.4 Porter’s Five Forces</w:t>
      </w:r>
    </w:p>
    <w:p w14:paraId="72C60662" w14:textId="77777777"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b/>
          <w:bCs/>
          <w:sz w:val="24"/>
          <w:szCs w:val="24"/>
        </w:rPr>
        <w:t xml:space="preserve">Threat of New Entrants (Moderate): </w:t>
      </w:r>
      <w:r w:rsidRPr="000874B1">
        <w:rPr>
          <w:rFonts w:ascii="Arial" w:eastAsia="Times New Roman" w:hAnsi="Arial" w:cs="Arial"/>
          <w:sz w:val="24"/>
          <w:szCs w:val="24"/>
        </w:rPr>
        <w:t xml:space="preserve">Due to the high competitiveness of the existing brands, threats of new entrants is not high in the Indian context. While the digital economy in India has attracted start-ups with the support of government schemes like Digital India and VC funds, the rapid evaluation of online grocery platforms demands high investment in automated fulfilment centres, artificial intelligence (AI), robotics and cloud infrastructure (IBEF, 2026). </w:t>
      </w:r>
    </w:p>
    <w:p w14:paraId="24D4A4F8" w14:textId="1CCCAAED"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In this regard, Ocado's own Ocado Smart Platform (OSP) and robotics-powered Customer Fulfilment Centres (CFCs) could be able to provide a huge advantage as a competitor, which needs years of research and billions of pounds of cumulative investment to be built up. Compared to its major competitors, Ocado became able to achieve a high revenue growth of 14.3% in the quarter of 2025, which broke the traditional siloes of the online grocery market (YF, 2025). Thus, the uses of these technological capabilities make these barriers high which new firms would find difficult to replicate. </w:t>
      </w:r>
    </w:p>
    <w:p w14:paraId="593CC3AB" w14:textId="77777777"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b/>
          <w:bCs/>
          <w:sz w:val="24"/>
          <w:szCs w:val="24"/>
        </w:rPr>
        <w:t>Bargaining power of suppliers (Moderate):</w:t>
      </w:r>
      <w:r w:rsidRPr="000874B1">
        <w:rPr>
          <w:rFonts w:ascii="Arial" w:eastAsia="Times New Roman" w:hAnsi="Arial" w:cs="Arial"/>
          <w:sz w:val="24"/>
          <w:szCs w:val="24"/>
        </w:rPr>
        <w:t xml:space="preserve"> Supplier power is moderate as India's grocery supply chain comprises a vast range of food manufacturers and distributors, offering a lot of options to the retailers. Nevertheless, as reported by Edo </w:t>
      </w:r>
      <w:r w:rsidRPr="000874B1">
        <w:rPr>
          <w:rFonts w:ascii="Arial" w:eastAsia="Times New Roman" w:hAnsi="Arial" w:cs="Arial"/>
          <w:i/>
          <w:iCs/>
          <w:sz w:val="24"/>
          <w:szCs w:val="24"/>
        </w:rPr>
        <w:t xml:space="preserve">et al., </w:t>
      </w:r>
      <w:r w:rsidRPr="000874B1">
        <w:rPr>
          <w:rFonts w:ascii="Arial" w:eastAsia="Times New Roman" w:hAnsi="Arial" w:cs="Arial"/>
          <w:sz w:val="24"/>
          <w:szCs w:val="24"/>
        </w:rPr>
        <w:t xml:space="preserve">(2026) maintaining consistent product quality, cold-chain logistics and inventory reliability remains challenging, particularly for fresh produce. </w:t>
      </w:r>
    </w:p>
    <w:p w14:paraId="0CC9947D" w14:textId="31EFD7F6"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Ocado's AI-driven demand forecasting, warehouse automation, and predictive inventory management could be influential in this aspect to lighten the high reliance of </w:t>
      </w:r>
      <w:r w:rsidRPr="000874B1">
        <w:rPr>
          <w:rFonts w:ascii="Arial" w:eastAsia="Times New Roman" w:hAnsi="Arial" w:cs="Arial"/>
          <w:sz w:val="24"/>
          <w:szCs w:val="24"/>
        </w:rPr>
        <w:lastRenderedPageBreak/>
        <w:t xml:space="preserve">the retailers on individual suppliers and enhance procurement efficiency. As opined by Ike </w:t>
      </w:r>
      <w:r w:rsidRPr="000874B1">
        <w:rPr>
          <w:rFonts w:ascii="Arial" w:eastAsia="Times New Roman" w:hAnsi="Arial" w:cs="Arial"/>
          <w:i/>
          <w:iCs/>
          <w:sz w:val="24"/>
          <w:szCs w:val="24"/>
        </w:rPr>
        <w:t xml:space="preserve">et al. </w:t>
      </w:r>
      <w:r w:rsidRPr="000874B1">
        <w:rPr>
          <w:rFonts w:ascii="Arial" w:eastAsia="Times New Roman" w:hAnsi="Arial" w:cs="Arial"/>
          <w:sz w:val="24"/>
          <w:szCs w:val="24"/>
        </w:rPr>
        <w:t>(2021) it will be necessary to build long-term partnerships with local providers and organised retail chains to strengthen the supply chain resilience.</w:t>
      </w:r>
    </w:p>
    <w:p w14:paraId="1AF57AB3" w14:textId="77777777"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b/>
          <w:bCs/>
          <w:sz w:val="24"/>
          <w:szCs w:val="24"/>
        </w:rPr>
        <w:t xml:space="preserve">Bargaining Power of Buyers (High): </w:t>
      </w:r>
      <w:r w:rsidRPr="000874B1">
        <w:rPr>
          <w:rFonts w:ascii="Arial" w:eastAsia="Times New Roman" w:hAnsi="Arial" w:cs="Arial"/>
          <w:sz w:val="24"/>
          <w:szCs w:val="24"/>
        </w:rPr>
        <w:t xml:space="preserve">The bargaining power of the buyer in the Indian online grocery segment is high due to being highly price sensitive in which consumers like to compare shopping prices, delivery time and promotional offers on various digital platforms like Blinkit, Jiomart and Swiggy Instamart also. </w:t>
      </w:r>
    </w:p>
    <w:p w14:paraId="2C524372" w14:textId="0B2B6605"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In this aspect, to grab the rapidly developing online grocery market of India which is expected to reach US$96.3 billion by 2033, Ocado will focus on differentiating itself from its competitors through its AI-powered fulfilment, inventory optimisation, high order accuracy and enhanced product availability to its retailers via the Ocado Smart Platform instead of focusing towards discounts for competitive advantage.</w:t>
      </w:r>
    </w:p>
    <w:p w14:paraId="46CC0962" w14:textId="77777777" w:rsidR="00CB0611"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b/>
          <w:bCs/>
          <w:sz w:val="24"/>
          <w:szCs w:val="24"/>
        </w:rPr>
        <w:t xml:space="preserve">Threats of substitute (High): </w:t>
      </w:r>
      <w:r w:rsidRPr="000874B1">
        <w:rPr>
          <w:rFonts w:ascii="Arial" w:eastAsia="Times New Roman" w:hAnsi="Arial" w:cs="Arial"/>
          <w:sz w:val="24"/>
          <w:szCs w:val="24"/>
        </w:rPr>
        <w:t xml:space="preserve">Even though the threat of substitutes is high with more grocery retailers from traditional kirana stores dominating the Indian grocery retail sector than supermarket, wholesale markets and direct to consumer will provide other channels for grocery purchases (Singh, 2026). These local shops continue to attract high levels of customer loyalty because of convenience, flexible credit facilities and the local relationship.  </w:t>
      </w:r>
    </w:p>
    <w:p w14:paraId="6AF2438E" w14:textId="5670F74C" w:rsidR="00AF0026" w:rsidRPr="000874B1" w:rsidRDefault="007431D9" w:rsidP="00CB31FF">
      <w:pPr>
        <w:pBdr>
          <w:top w:val="nil"/>
          <w:left w:val="nil"/>
          <w:bottom w:val="nil"/>
          <w:right w:val="nil"/>
          <w:between w:val="nil"/>
        </w:pBdr>
        <w:spacing w:line="360" w:lineRule="auto"/>
        <w:jc w:val="both"/>
        <w:rPr>
          <w:rFonts w:ascii="Arial" w:eastAsia="Times New Roman" w:hAnsi="Arial" w:cs="Arial"/>
          <w:sz w:val="24"/>
          <w:szCs w:val="24"/>
        </w:rPr>
      </w:pPr>
      <w:r w:rsidRPr="000874B1">
        <w:rPr>
          <w:rFonts w:ascii="Arial" w:eastAsia="Times New Roman" w:hAnsi="Arial" w:cs="Arial"/>
          <w:sz w:val="24"/>
          <w:szCs w:val="24"/>
        </w:rPr>
        <w:t>Thus, Ocado will reduce the risk of substitution by licensing its automation technology to established Indian grocery stores, giving them a competitive edge over conventional grocery stores (Ocadogroup, 2026).</w:t>
      </w:r>
    </w:p>
    <w:p w14:paraId="6B1681F0" w14:textId="77777777" w:rsidR="00AF0026" w:rsidRPr="000874B1" w:rsidRDefault="007431D9" w:rsidP="00CB31FF">
      <w:pPr>
        <w:pBdr>
          <w:top w:val="nil"/>
          <w:left w:val="nil"/>
          <w:bottom w:val="nil"/>
          <w:right w:val="nil"/>
          <w:between w:val="nil"/>
        </w:pBdr>
        <w:spacing w:line="360" w:lineRule="auto"/>
        <w:jc w:val="both"/>
        <w:rPr>
          <w:rFonts w:ascii="Arial" w:hAnsi="Arial" w:cs="Arial"/>
          <w:sz w:val="24"/>
          <w:szCs w:val="24"/>
        </w:rPr>
      </w:pPr>
      <w:r w:rsidRPr="000874B1">
        <w:rPr>
          <w:rFonts w:ascii="Arial" w:eastAsia="Times New Roman" w:hAnsi="Arial" w:cs="Arial"/>
          <w:b/>
          <w:bCs/>
          <w:sz w:val="24"/>
          <w:szCs w:val="24"/>
        </w:rPr>
        <w:t xml:space="preserve">Competitive Rivalry (High):  </w:t>
      </w:r>
      <w:r w:rsidRPr="000874B1">
        <w:rPr>
          <w:rFonts w:ascii="Arial" w:eastAsia="Times New Roman" w:hAnsi="Arial" w:cs="Arial"/>
          <w:sz w:val="24"/>
          <w:szCs w:val="24"/>
        </w:rPr>
        <w:t xml:space="preserve">Dark Stores and quick-commerce companies like BigBasket, Blinkit, Zepto, Swiggy Instamart, Amazon Fresh and JioMart are already making heavy investments to justify its aggressive pricing and rapid delivery model. In this situation, Ocado’s B2B technology licensing business with Kroger in the United States needs to be considered where Ocado Smart Platform (OSP) powers automated Customer Fulfilment Centres for higher fulfilment accuracy (Wells, 2026). This can foster scalable digital grocery operations instead of direct operation of the company. Its ability to handle the volume of orders processed by over 72 million customers with a high rate of fulfilment accuracy of over 98% in FY2025 underscores the platform's scalability and efficiency to beat the Indian market. </w:t>
      </w:r>
    </w:p>
    <w:p w14:paraId="5983CEFE" w14:textId="77777777" w:rsidR="00AF0026" w:rsidRPr="000874B1" w:rsidRDefault="007431D9" w:rsidP="00CB31FF">
      <w:pPr>
        <w:pStyle w:val="Heading2"/>
        <w:rPr>
          <w:rFonts w:ascii="Arial" w:hAnsi="Arial" w:cs="Arial"/>
          <w:color w:val="auto"/>
        </w:rPr>
      </w:pPr>
      <w:bookmarkStart w:id="73" w:name="_Toc238747911"/>
      <w:r w:rsidRPr="000874B1">
        <w:rPr>
          <w:rFonts w:ascii="Arial" w:hAnsi="Arial" w:cs="Arial"/>
          <w:color w:val="auto"/>
        </w:rPr>
        <w:lastRenderedPageBreak/>
        <w:t>7.5 Ansoff Matrix</w:t>
      </w:r>
      <w:bookmarkEnd w:id="73"/>
    </w:p>
    <w:p w14:paraId="30A8DB63"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b/>
          <w:bCs/>
          <w:noProof/>
          <w:sz w:val="24"/>
          <w:szCs w:val="24"/>
        </w:rPr>
        <w:drawing>
          <wp:inline distT="0" distB="0" distL="0" distR="0" wp14:anchorId="62A826C6" wp14:editId="67E47735">
            <wp:extent cx="6138863" cy="3619500"/>
            <wp:effectExtent l="0" t="0" r="0" b="0"/>
            <wp:docPr id="7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6138863" cy="3619500"/>
                    </a:xfrm>
                    <a:prstGeom prst="rect">
                      <a:avLst/>
                    </a:prstGeom>
                    <a:ln/>
                  </pic:spPr>
                </pic:pic>
              </a:graphicData>
            </a:graphic>
          </wp:inline>
        </w:drawing>
      </w:r>
    </w:p>
    <w:p w14:paraId="58F53B22" w14:textId="07B26AF7" w:rsidR="00AF0026" w:rsidRPr="000874B1" w:rsidRDefault="007431D9" w:rsidP="00CB31FF">
      <w:pPr>
        <w:pStyle w:val="Heading5"/>
        <w:rPr>
          <w:rFonts w:ascii="Arial" w:hAnsi="Arial" w:cs="Arial"/>
          <w:color w:val="auto"/>
        </w:rPr>
      </w:pPr>
      <w:bookmarkStart w:id="74" w:name="_heading=h.jg7uc6gfpu6i" w:colFirst="0" w:colLast="0"/>
      <w:bookmarkStart w:id="75" w:name="_Toc237077625"/>
      <w:bookmarkEnd w:id="74"/>
      <w:r w:rsidRPr="000874B1">
        <w:rPr>
          <w:rFonts w:ascii="Arial" w:hAnsi="Arial" w:cs="Arial"/>
          <w:color w:val="auto"/>
        </w:rPr>
        <w:t>Figure 7.</w:t>
      </w:r>
      <w:r w:rsidR="00591F71" w:rsidRPr="000874B1">
        <w:rPr>
          <w:rFonts w:ascii="Arial" w:hAnsi="Arial" w:cs="Arial"/>
          <w:color w:val="auto"/>
        </w:rPr>
        <w:t>5</w:t>
      </w:r>
      <w:r w:rsidRPr="000874B1">
        <w:rPr>
          <w:rFonts w:ascii="Arial" w:hAnsi="Arial" w:cs="Arial"/>
          <w:color w:val="auto"/>
        </w:rPr>
        <w:t>: Ansoff matrix</w:t>
      </w:r>
      <w:bookmarkEnd w:id="75"/>
    </w:p>
    <w:p w14:paraId="52EA5CD8"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garyfox, 2024)</w:t>
      </w:r>
    </w:p>
    <w:p w14:paraId="03F8ADFA"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 xml:space="preserve">Market penetration: </w:t>
      </w:r>
      <w:r w:rsidRPr="000874B1">
        <w:rPr>
          <w:rFonts w:ascii="Arial" w:eastAsia="Times New Roman" w:hAnsi="Arial" w:cs="Arial"/>
          <w:sz w:val="24"/>
          <w:szCs w:val="24"/>
        </w:rPr>
        <w:t>Market penetration will include increasing sales in the existing markets and partner networks. Ocado has enhanced retailer relations and improved platform utilisation, and although having lower risks, this option lacks relevancy as it will not develop a major presence in India (Ocado Group, 2025). More penetration can support revenue expansion yet will not properly consider the opportunities in the emerging digital grocery market.</w:t>
      </w:r>
    </w:p>
    <w:p w14:paraId="76370BAF"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 xml:space="preserve">Diversification: </w:t>
      </w:r>
      <w:r w:rsidRPr="000874B1">
        <w:rPr>
          <w:rFonts w:ascii="Arial" w:eastAsia="Times New Roman" w:hAnsi="Arial" w:cs="Arial"/>
          <w:sz w:val="24"/>
          <w:szCs w:val="24"/>
        </w:rPr>
        <w:t>As per the ideas of Aditiya and Kirana (2025), diversification is the highest risk option available as it includes entering new markets while developing new product lines. Regardless of its potential to develop long-term rewards, it will increase uncertainty and investment risks, which is not suitable considering the profitability pressure on Ocado.</w:t>
      </w:r>
    </w:p>
    <w:p w14:paraId="38C83DCC"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t xml:space="preserve">Product development: </w:t>
      </w:r>
      <w:r w:rsidRPr="000874B1">
        <w:rPr>
          <w:rFonts w:ascii="Arial" w:eastAsia="Times New Roman" w:hAnsi="Arial" w:cs="Arial"/>
          <w:sz w:val="24"/>
          <w:szCs w:val="24"/>
        </w:rPr>
        <w:t xml:space="preserve">it will focus on new products for existing consumers, which is shown through Ocado’s investing in AI, robotics and fulfillment technologies (Ganapathy </w:t>
      </w:r>
      <w:r w:rsidRPr="000874B1">
        <w:rPr>
          <w:rFonts w:ascii="Arial" w:eastAsia="Times New Roman" w:hAnsi="Arial" w:cs="Arial"/>
          <w:i/>
          <w:iCs/>
          <w:sz w:val="24"/>
          <w:szCs w:val="24"/>
        </w:rPr>
        <w:t>et al</w:t>
      </w:r>
      <w:r w:rsidRPr="000874B1">
        <w:rPr>
          <w:rFonts w:ascii="Arial" w:eastAsia="Times New Roman" w:hAnsi="Arial" w:cs="Arial"/>
          <w:sz w:val="24"/>
          <w:szCs w:val="24"/>
        </w:rPr>
        <w:t>., 2025). Although, product development alone will not be able to overcome issues in international expansion, as the key focus is on market access.</w:t>
      </w:r>
    </w:p>
    <w:p w14:paraId="74F79372" w14:textId="77777777"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b/>
          <w:bCs/>
          <w:i/>
          <w:iCs/>
          <w:sz w:val="24"/>
          <w:szCs w:val="24"/>
        </w:rPr>
        <w:lastRenderedPageBreak/>
        <w:t>Market development (Recommended strategy for Ocado)</w:t>
      </w:r>
    </w:p>
    <w:p w14:paraId="0C1A93F4" w14:textId="77777777" w:rsidR="003076E8"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Market development focuses on providing existing products and capabilities in a new market, making it suitable for this case. Ocado already has major fulfillment technologies with advanced systems, and India is expected to be a favourable new market due to the online grocery market is expected to reach approximately $ 101 billion by 2034 (Imarcgroup, 2025). The rise of quick commerce growth and increased digital ordering and payment usage is also developing a solid base for Ocado’s market entry, especially as retailers are increasing demand for rapid fulfillment infrastructure and scalable automation. </w:t>
      </w:r>
    </w:p>
    <w:p w14:paraId="58E08289" w14:textId="664BFC4A"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So, a partnership-based approach with collaboration with grocery chains, omnichannel retailers and quick commerce retailers will reduce market entry risks and increase the speed and efficiency of market entry. Thus, market development through a phased deployment of micro-fulfilment centres and Ocado Smart Platform is a suitable and recommended approach, considering its alignment with market need and Ocado’s expertise.</w:t>
      </w:r>
    </w:p>
    <w:p w14:paraId="37FCA101"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hAnsi="Arial" w:cs="Arial"/>
        </w:rPr>
        <w:br w:type="page"/>
      </w:r>
    </w:p>
    <w:p w14:paraId="71B97808" w14:textId="77777777" w:rsidR="00AF0026" w:rsidRPr="000874B1" w:rsidRDefault="007431D9" w:rsidP="00CB31FF">
      <w:pPr>
        <w:pStyle w:val="Heading1"/>
        <w:rPr>
          <w:rFonts w:ascii="Arial" w:hAnsi="Arial" w:cs="Arial"/>
          <w:color w:val="auto"/>
        </w:rPr>
      </w:pPr>
      <w:bookmarkStart w:id="76" w:name="_Toc238747912"/>
      <w:r w:rsidRPr="000874B1">
        <w:rPr>
          <w:rFonts w:ascii="Arial" w:hAnsi="Arial" w:cs="Arial"/>
          <w:color w:val="auto"/>
        </w:rPr>
        <w:lastRenderedPageBreak/>
        <w:t>8. Financial plan</w:t>
      </w:r>
      <w:bookmarkEnd w:id="76"/>
    </w:p>
    <w:p w14:paraId="733EAE7C" w14:textId="77777777" w:rsidR="00AF0026" w:rsidRPr="000874B1" w:rsidRDefault="007431D9" w:rsidP="00CB31FF">
      <w:pPr>
        <w:pStyle w:val="Heading2"/>
        <w:rPr>
          <w:rFonts w:ascii="Arial" w:hAnsi="Arial" w:cs="Arial"/>
          <w:color w:val="auto"/>
        </w:rPr>
      </w:pPr>
      <w:bookmarkStart w:id="77" w:name="_Toc238747913"/>
      <w:r w:rsidRPr="000874B1">
        <w:rPr>
          <w:rFonts w:ascii="Arial" w:hAnsi="Arial" w:cs="Arial"/>
          <w:color w:val="auto"/>
        </w:rPr>
        <w:t>8.1 Financial position of the brand</w:t>
      </w:r>
      <w:bookmarkEnd w:id="77"/>
    </w:p>
    <w:p w14:paraId="1900493C" w14:textId="77777777" w:rsidR="003076E8"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Ocado 2025’s cash flow statement from the annual report shows a strong financial position in comparison to its previous year outcomes. As per the annual report of 2025, it can be identified that the company’s operating activities generated cash flow of £341.7 million compared to £268.9 million in 2024, showing enhanced operational performance and better effective cash generation from the key activities (Ocadogroup, 2025). </w:t>
      </w:r>
    </w:p>
    <w:p w14:paraId="26498679" w14:textId="77777777" w:rsidR="003076E8"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company’s year-end cash and cash equivalents amounted to £740 million. This improvement in terms of operating cash flow was supported through the higher adjusted EBITDA, consumer contract receipts and proceeds gained from the Letter of Credit, supporting better investment needs (Ocadogroup, 2025). The positive operating cash position shows that Ocado has proper financial capacity to support a passed-market development strategy without having to face major pressure. </w:t>
      </w:r>
    </w:p>
    <w:p w14:paraId="46B8B452" w14:textId="5E52B729"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Furthermore, the capability to generate cash continuously forms the operations and continuous investment in technology shows the resilience in the company’s business model (Ocadogroup, 2025). This is crucial for understanding, as international expansion in early-stage projects needs major expenses to gain proper returns.</w:t>
      </w:r>
    </w:p>
    <w:p w14:paraId="36EA8F92"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noProof/>
          <w:sz w:val="24"/>
          <w:szCs w:val="24"/>
        </w:rPr>
        <w:lastRenderedPageBreak/>
        <w:drawing>
          <wp:inline distT="0" distB="0" distL="0" distR="0" wp14:anchorId="42BE2111" wp14:editId="130769D6">
            <wp:extent cx="6035513" cy="5657850"/>
            <wp:effectExtent l="0" t="0" r="0" b="0"/>
            <wp:docPr id="7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6035513" cy="5657850"/>
                    </a:xfrm>
                    <a:prstGeom prst="rect">
                      <a:avLst/>
                    </a:prstGeom>
                    <a:ln/>
                  </pic:spPr>
                </pic:pic>
              </a:graphicData>
            </a:graphic>
          </wp:inline>
        </w:drawing>
      </w:r>
    </w:p>
    <w:p w14:paraId="5F92AF73" w14:textId="77777777" w:rsidR="00AF0026" w:rsidRPr="000874B1" w:rsidRDefault="007431D9" w:rsidP="00CB31FF">
      <w:pPr>
        <w:pStyle w:val="Heading5"/>
        <w:rPr>
          <w:rFonts w:ascii="Arial" w:hAnsi="Arial" w:cs="Arial"/>
          <w:color w:val="auto"/>
        </w:rPr>
      </w:pPr>
      <w:bookmarkStart w:id="78" w:name="_heading=h.qzu0hkehiscj" w:colFirst="0" w:colLast="0"/>
      <w:bookmarkStart w:id="79" w:name="_Toc237077626"/>
      <w:bookmarkEnd w:id="78"/>
      <w:r w:rsidRPr="000874B1">
        <w:rPr>
          <w:rFonts w:ascii="Arial" w:hAnsi="Arial" w:cs="Arial"/>
          <w:color w:val="auto"/>
        </w:rPr>
        <w:t>Figure 8.1: Cash flows of Ocado</w:t>
      </w:r>
      <w:bookmarkEnd w:id="79"/>
    </w:p>
    <w:p w14:paraId="1961BFB2" w14:textId="77777777" w:rsidR="00AF0026" w:rsidRPr="000874B1" w:rsidRDefault="007431D9" w:rsidP="00CB31FF">
      <w:pPr>
        <w:pBdr>
          <w:top w:val="nil"/>
          <w:left w:val="nil"/>
          <w:bottom w:val="nil"/>
          <w:right w:val="nil"/>
          <w:between w:val="nil"/>
        </w:pBdr>
        <w:spacing w:after="120" w:line="360" w:lineRule="auto"/>
        <w:jc w:val="center"/>
        <w:rPr>
          <w:rFonts w:ascii="Arial" w:eastAsia="Times New Roman" w:hAnsi="Arial" w:cs="Arial"/>
          <w:sz w:val="24"/>
          <w:szCs w:val="24"/>
        </w:rPr>
      </w:pPr>
      <w:r w:rsidRPr="000874B1">
        <w:rPr>
          <w:rFonts w:ascii="Arial" w:eastAsia="Times New Roman" w:hAnsi="Arial" w:cs="Arial"/>
          <w:sz w:val="24"/>
          <w:szCs w:val="24"/>
        </w:rPr>
        <w:t>(Source: Ocadogroup, 2025)</w:t>
      </w:r>
    </w:p>
    <w:p w14:paraId="5603DF3D" w14:textId="77777777" w:rsidR="00AF0026" w:rsidRPr="000874B1" w:rsidRDefault="007431D9" w:rsidP="00CB31FF">
      <w:pPr>
        <w:pStyle w:val="Heading2"/>
        <w:rPr>
          <w:rFonts w:ascii="Arial" w:hAnsi="Arial" w:cs="Arial"/>
          <w:color w:val="auto"/>
        </w:rPr>
      </w:pPr>
      <w:bookmarkStart w:id="80" w:name="_Toc238747914"/>
      <w:r w:rsidRPr="000874B1">
        <w:rPr>
          <w:rFonts w:ascii="Arial" w:hAnsi="Arial" w:cs="Arial"/>
          <w:color w:val="auto"/>
        </w:rPr>
        <w:t>8.2 Investment requirements for Indian expansion</w:t>
      </w:r>
      <w:bookmarkEnd w:id="80"/>
    </w:p>
    <w:p w14:paraId="795E0174"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proposed entry in the Indian market through partnership-based market development strategy will need major investment, which is still manageable. In contrast to developing a consider-based retail business, Ocado can focus on using its existing technological platforms and spend more on micro-fulfilment centres, localisation approaches and even partner implementation support. </w:t>
      </w:r>
    </w:p>
    <w:p w14:paraId="6D97FD40" w14:textId="1C90C839"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Furthermore, the cash flow statement showcases that Ocado has invested approximately £218 million in property, plant and equipment while investing nearly </w:t>
      </w:r>
      <w:r w:rsidRPr="000874B1">
        <w:rPr>
          <w:rFonts w:ascii="Arial" w:eastAsia="Times New Roman" w:hAnsi="Arial" w:cs="Arial"/>
          <w:sz w:val="24"/>
          <w:szCs w:val="24"/>
        </w:rPr>
        <w:lastRenderedPageBreak/>
        <w:t xml:space="preserve">£159 million in tangible assets in 2025 (Ocadogroup, 2025). This shows its capability and willingness for financing technologies and infrastructure developments, while the amount of investment also highlights the potential that the company is operating in a condition good enough for supporting international projects. The emergence of rapid commerce development and expanding the use of digital ordering and payment is also forming a strong foundation on which Ocado can enter the market more so as retailers are putting more pressure on rapid fulfillment infrastructure and scalable automation. </w:t>
      </w:r>
    </w:p>
    <w:p w14:paraId="3D2FDD95"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As per the ideas of Dori </w:t>
      </w:r>
      <w:r w:rsidRPr="000874B1">
        <w:rPr>
          <w:rFonts w:ascii="Arial" w:eastAsia="Times New Roman" w:hAnsi="Arial" w:cs="Arial"/>
          <w:i/>
          <w:iCs/>
          <w:sz w:val="24"/>
          <w:szCs w:val="24"/>
        </w:rPr>
        <w:t xml:space="preserve">et al. </w:t>
      </w:r>
      <w:r w:rsidRPr="000874B1">
        <w:rPr>
          <w:rFonts w:ascii="Arial" w:eastAsia="Times New Roman" w:hAnsi="Arial" w:cs="Arial"/>
          <w:sz w:val="24"/>
          <w:szCs w:val="24"/>
        </w:rPr>
        <w:t xml:space="preserve">(2024), a partnership-based approach with collaboration with grocery chains, omnichannel retailers and quick commerce retailers will reduce market entry risks and increase the speed and efficiency of market entry. </w:t>
      </w:r>
    </w:p>
    <w:p w14:paraId="0E769CCA"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Therefore, the market development by deploying micro-fulfilment centres and Ocado Smart Platform in stages is an appropriate and advisable solution, as it is consistent with the market requirement and Ocado experience. So, a phased rollout in major Indian cities will allow capital investment to be spread over time and reduce financial risks. The starting investments should focus on potential piloting projects with selected retail partners in cities like Mumbai, Bengaluru and Delhi, where online grocery adaptation and quick-commerce demand are more effective (Nexdigm, 2025). </w:t>
      </w:r>
    </w:p>
    <w:p w14:paraId="7ADB7523" w14:textId="63E6206B"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 results from testing will be evaluated and adjusted as per market needs, making this phased approach likely allowing Ocado to adapt its technologies and operations as per local market conditions before investing majorly.</w:t>
      </w:r>
    </w:p>
    <w:p w14:paraId="5029A757" w14:textId="77777777" w:rsidR="00AF0026" w:rsidRPr="000874B1" w:rsidRDefault="007431D9" w:rsidP="00CB31FF">
      <w:pPr>
        <w:pStyle w:val="Heading2"/>
        <w:rPr>
          <w:rFonts w:ascii="Arial" w:hAnsi="Arial" w:cs="Arial"/>
          <w:color w:val="auto"/>
        </w:rPr>
      </w:pPr>
      <w:bookmarkStart w:id="81" w:name="_Toc238747915"/>
      <w:r w:rsidRPr="000874B1">
        <w:rPr>
          <w:rFonts w:ascii="Arial" w:hAnsi="Arial" w:cs="Arial"/>
          <w:color w:val="auto"/>
        </w:rPr>
        <w:t>8.3 Potential funding approach</w:t>
      </w:r>
      <w:bookmarkEnd w:id="81"/>
    </w:p>
    <w:p w14:paraId="2AE37DBA"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External financing will not be considered for this expansion project, as in 2025’s report, Ocado showcased a major operating cash inflow development while managing a cash balance of £740 million. Regardless of the company raising £400 million as borrowings, its annual report also showcased how it repaid £335.3 million from the existing borrowings, showing an active level of debt management and ensuring financial flexibility (Ocadogroup, 2025). </w:t>
      </w:r>
    </w:p>
    <w:p w14:paraId="69059689" w14:textId="7769A4C8"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Therefore, the recommended approach is to potentially finance the initial Indian market entry through internal cash flow generation. More partner contributions and future consumer contracts can also later reduce capital needs. The use of internal funding will also aim to reduce reliance on external lenders and reduce extra financing costs for Ocado.</w:t>
      </w:r>
    </w:p>
    <w:p w14:paraId="166CEF1F" w14:textId="77777777" w:rsidR="00AF0026" w:rsidRPr="000874B1" w:rsidRDefault="007431D9" w:rsidP="00CB31FF">
      <w:pPr>
        <w:pStyle w:val="Heading2"/>
        <w:rPr>
          <w:rFonts w:ascii="Arial" w:hAnsi="Arial" w:cs="Arial"/>
          <w:color w:val="auto"/>
        </w:rPr>
      </w:pPr>
      <w:bookmarkStart w:id="82" w:name="_Toc238747916"/>
      <w:r w:rsidRPr="000874B1">
        <w:rPr>
          <w:rFonts w:ascii="Arial" w:hAnsi="Arial" w:cs="Arial"/>
          <w:color w:val="auto"/>
        </w:rPr>
        <w:lastRenderedPageBreak/>
        <w:t>8.4 Financial overview and risk management</w:t>
      </w:r>
      <w:bookmarkEnd w:id="82"/>
    </w:p>
    <w:p w14:paraId="23A931FA"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Based on the financial overview of the company, the recommended strategy is more favourable for the Indian market expansion in online grocery market, as it also develops opportunities for long-term growth and financial stability, without any diversifications. </w:t>
      </w:r>
    </w:p>
    <w:p w14:paraId="6213E390" w14:textId="300DFCD5"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Yet, a proper and manageable financial control is crucial, especially as the company reported £382.6 million in net cash outflow investments, as of reports from 2025 (Ocadogroup, 2025). This, in turn, shows the crucial need to manage proper capital allocation in terms of growth focus. Ferrari (2024) added that to manage the risks, investments can be released through a staged approach while shedding light on pre-defined performance milestones, like fulfilling efficient consumer adaptation levels, and partner acquisitions. These will act as the KPIs to monitor the phased approach, ensuring stakeholder protection, preservation of liquidity and considering that expansion expenditure is aligned with measurable commercial outcomes. </w:t>
      </w:r>
    </w:p>
    <w:p w14:paraId="6C1E3A92" w14:textId="745AFFCA"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Ocado Group can ensure regular performance reviews and cash flow monitoring to ensure resource allocation is done properly in the complete expansion process. Thus, based on the strong operating cash development, major cash reserves, and potential for investment capability of Ocado, the company is financially stable and effective enough to ensure its new focus on gradual Indian market expansion.</w:t>
      </w:r>
    </w:p>
    <w:p w14:paraId="5EB9E9B9"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b/>
          <w:bCs/>
          <w:sz w:val="24"/>
          <w:szCs w:val="24"/>
        </w:rPr>
      </w:pPr>
      <w:r w:rsidRPr="000874B1">
        <w:rPr>
          <w:rFonts w:ascii="Arial" w:hAnsi="Arial" w:cs="Arial"/>
        </w:rPr>
        <w:br w:type="page"/>
      </w:r>
    </w:p>
    <w:p w14:paraId="1D48539F" w14:textId="77777777" w:rsidR="00AF0026" w:rsidRPr="000874B1" w:rsidRDefault="007431D9" w:rsidP="00CB31FF">
      <w:pPr>
        <w:pStyle w:val="Heading1"/>
        <w:rPr>
          <w:rFonts w:ascii="Arial" w:hAnsi="Arial" w:cs="Arial"/>
          <w:color w:val="auto"/>
        </w:rPr>
      </w:pPr>
      <w:bookmarkStart w:id="83" w:name="_Toc238747917"/>
      <w:r w:rsidRPr="000874B1">
        <w:rPr>
          <w:rFonts w:ascii="Arial" w:hAnsi="Arial" w:cs="Arial"/>
          <w:color w:val="auto"/>
        </w:rPr>
        <w:lastRenderedPageBreak/>
        <w:t>9. Reflection</w:t>
      </w:r>
      <w:bookmarkEnd w:id="83"/>
    </w:p>
    <w:p w14:paraId="66D12D6F"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The above done business plan has identified a major growth opportunity for Ocado Group Plc, through expansion in terms of automated fulfilment and online grocery technology solutions in the Indian market. The analysis identified that Ocado is already capable enough in terms of AI, robotics, and fulfillment software, especially via its Ocado Smart Platform, yet future growth can not only focus on existing operational markets or partners. </w:t>
      </w:r>
    </w:p>
    <w:p w14:paraId="7ABCC670" w14:textId="5B9539C0"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Based on the analysis, I have identified India to be an attractive market with opportunities filled like for rapid digital adaptation, rising urban consumers, increasing online grocery demand increase and strong quick commerce growth. The recommended solution was a market development strategy based on entering the Indian market through partnerships with major existing grocery retailers, quick commerce businesses, and omnichannel operators. Based on the findings, I have focused on the introduction of the existing technologies of Ocado in a new market as a key recommendation. The analysis proposed a phased approach including pilot project expansion, developing micro fulfilment centres, and use of the Ocado Smart Platform, which was showcased to reduce risks and show better operational values for the potential partners.</w:t>
      </w:r>
    </w:p>
    <w:p w14:paraId="427F667E"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I have further identified that implementation of the solution will be beneficial enough to support company growth in various manners like it can develop access for a larger and expanding market without the need for complete business model changes.</w:t>
      </w:r>
    </w:p>
    <w:p w14:paraId="3715A210" w14:textId="06D55DE2"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 Furthermore, the analysis identified how it can increase opportunities for development of technology licensing, service revenues, and fulfilment aspects. Effective partnership through this approach can also enhance Ocado’s international presence and provide more evidence for the scalability of its technology platforms (</w:t>
      </w:r>
      <w:r w:rsidRPr="000874B1">
        <w:rPr>
          <w:rFonts w:ascii="Arial" w:eastAsia="Arial" w:hAnsi="Arial" w:cs="Arial"/>
          <w:sz w:val="24"/>
          <w:szCs w:val="24"/>
        </w:rPr>
        <w:t xml:space="preserve">Dori </w:t>
      </w:r>
      <w:r w:rsidRPr="000874B1">
        <w:rPr>
          <w:rFonts w:ascii="Arial" w:eastAsia="Arial" w:hAnsi="Arial" w:cs="Arial"/>
          <w:i/>
          <w:iCs/>
          <w:sz w:val="24"/>
          <w:szCs w:val="24"/>
        </w:rPr>
        <w:t xml:space="preserve">et al. </w:t>
      </w:r>
      <w:r w:rsidRPr="000874B1">
        <w:rPr>
          <w:rFonts w:ascii="Arial" w:eastAsia="Arial" w:hAnsi="Arial" w:cs="Arial"/>
          <w:sz w:val="24"/>
          <w:szCs w:val="24"/>
        </w:rPr>
        <w:t>2024</w:t>
      </w:r>
      <w:r w:rsidRPr="000874B1">
        <w:rPr>
          <w:rFonts w:ascii="Arial" w:eastAsia="Times New Roman" w:hAnsi="Arial" w:cs="Arial"/>
          <w:sz w:val="24"/>
          <w:szCs w:val="24"/>
        </w:rPr>
        <w:t>). As showcased in the above discussions, retailers can benefit through enhanced efficiency, consumer experiences and inventory management.</w:t>
      </w:r>
    </w:p>
    <w:p w14:paraId="53F6FE87" w14:textId="39A9EF88" w:rsidR="00AF0026" w:rsidRPr="000874B1" w:rsidRDefault="0005519C"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It is worth mentioning that heavy investments in robotics have caused Ocado Group to be under pressure immense at the stacks of profitability. In lights of this, it has already planned to cut off a minimum of 1,000 jobs.</w:t>
      </w:r>
      <w:r w:rsidR="00C363BF" w:rsidRPr="000874B1">
        <w:rPr>
          <w:rFonts w:ascii="Arial" w:eastAsia="Times New Roman" w:hAnsi="Arial" w:cs="Arial"/>
          <w:sz w:val="24"/>
          <w:szCs w:val="24"/>
        </w:rPr>
        <w:t xml:space="preserve"> This has, therefore, made it essential to keep a focus on the long-term prosperity and sustainability of the Group.</w:t>
      </w:r>
      <w:r w:rsidRPr="000874B1">
        <w:rPr>
          <w:rFonts w:ascii="Arial" w:eastAsia="Times New Roman" w:hAnsi="Arial" w:cs="Arial"/>
          <w:sz w:val="24"/>
          <w:szCs w:val="24"/>
        </w:rPr>
        <w:t xml:space="preserve"> </w:t>
      </w:r>
      <w:r w:rsidR="007431D9" w:rsidRPr="000874B1">
        <w:rPr>
          <w:rFonts w:ascii="Arial" w:eastAsia="Times New Roman" w:hAnsi="Arial" w:cs="Arial"/>
          <w:sz w:val="24"/>
          <w:szCs w:val="24"/>
        </w:rPr>
        <w:t xml:space="preserve">In relation to the findings of this proposal, I have found the requirement of various </w:t>
      </w:r>
      <w:r w:rsidR="007431D9" w:rsidRPr="000874B1">
        <w:rPr>
          <w:rFonts w:ascii="Arial" w:eastAsia="Times New Roman" w:hAnsi="Arial" w:cs="Arial"/>
          <w:sz w:val="24"/>
          <w:szCs w:val="24"/>
        </w:rPr>
        <w:lastRenderedPageBreak/>
        <w:t>resources for supporting the implementation like continuous investment in automation, technology development, AI and fulfillment infrastructure will be crucial. Financial resources were also identified to be required for pilot projects, localisation approaches, and operations conducting. Human resources will be also supportive in relation to specialist teams who can manage partnership and technological implementations (</w:t>
      </w:r>
      <w:r w:rsidR="007431D9" w:rsidRPr="000874B1">
        <w:rPr>
          <w:rFonts w:ascii="Arial" w:eastAsia="Arial" w:hAnsi="Arial" w:cs="Arial"/>
          <w:sz w:val="24"/>
          <w:szCs w:val="24"/>
        </w:rPr>
        <w:t>Vrontis</w:t>
      </w:r>
      <w:r w:rsidR="007431D9" w:rsidRPr="000874B1">
        <w:rPr>
          <w:rFonts w:ascii="Arial" w:eastAsia="Times New Roman" w:hAnsi="Arial" w:cs="Arial"/>
          <w:sz w:val="24"/>
          <w:szCs w:val="24"/>
        </w:rPr>
        <w:t xml:space="preserve"> </w:t>
      </w:r>
      <w:r w:rsidR="007431D9" w:rsidRPr="000874B1">
        <w:rPr>
          <w:rFonts w:ascii="Arial" w:eastAsia="Times New Roman" w:hAnsi="Arial" w:cs="Arial"/>
          <w:i/>
          <w:iCs/>
          <w:sz w:val="24"/>
          <w:szCs w:val="24"/>
        </w:rPr>
        <w:t xml:space="preserve">et al. </w:t>
      </w:r>
      <w:r w:rsidR="007431D9" w:rsidRPr="000874B1">
        <w:rPr>
          <w:rFonts w:ascii="Arial" w:eastAsia="Times New Roman" w:hAnsi="Arial" w:cs="Arial"/>
          <w:sz w:val="24"/>
          <w:szCs w:val="24"/>
        </w:rPr>
        <w:t>2022).</w:t>
      </w:r>
      <w:r w:rsidR="00C363BF" w:rsidRPr="000874B1">
        <w:rPr>
          <w:rFonts w:ascii="Arial" w:eastAsia="Times New Roman" w:hAnsi="Arial" w:cs="Arial"/>
          <w:sz w:val="24"/>
          <w:szCs w:val="24"/>
        </w:rPr>
        <w:t xml:space="preserve"> As per my analysis, there is a dire need for this company to focus on hiring top-tier specialists during its expansion in India.</w:t>
      </w:r>
    </w:p>
    <w:p w14:paraId="07D9B3B2"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Regardless of the positive sides, there are still barriers that can hinder success, like regulatory requirements, partnership risks, localisation issues and most crucially, the competitive pressure from other existing Indian major brands like Zepto, Swiggy, Blinkit, and others, hindering the expansion. Variances in market conditions and retailer expectations may also require effective adaptation in the operating model of the brand. These barriers further support the importance of the phased deployment of the expansion project. The financial assessment has specifically supported this proposal as the cash flow performance showcased strong level of liquidity and enhanced cash reserves, providing required flexibility and stability for the growth initiatives in expansion. </w:t>
      </w:r>
    </w:p>
    <w:p w14:paraId="458F5C28" w14:textId="2C8BBCE0"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Although the profitability pressure identified is a key consideration, the company shows strong financial stability and capability to invest in new expansion projects (Ocadogroup, 2025). The evaluation through the proposal also highlights that partnership-based entry models are aligned better with available resources, as it can reduce the need for major retail investment and ensure Ocado can utilise its pre-existing technological capabilities.</w:t>
      </w:r>
    </w:p>
    <w:p w14:paraId="42249132" w14:textId="77777777" w:rsidR="00CB0611"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t xml:space="preserve">I have assessed that in the future, Ocado should focus on continuous enhancement of international expansion capabilities while ensuring innovation leadership in automation and fulfillment technologies. The company should also focus on developing more flexible solutions that can be adapted as per diverse retail context needs. Therefore, through careful analysis of the findings, it can be said that the proposed solution should be implemented partially through the identified phased approach. Pilot deployments should be completed first before conducting a performance evaluation that will eventually support scaling the expansion. </w:t>
      </w:r>
    </w:p>
    <w:p w14:paraId="27CF3F94" w14:textId="45CF70BB" w:rsidR="00AF0026" w:rsidRPr="000874B1" w:rsidRDefault="007431D9" w:rsidP="00CB31FF">
      <w:pPr>
        <w:pBdr>
          <w:top w:val="nil"/>
          <w:left w:val="nil"/>
          <w:bottom w:val="nil"/>
          <w:right w:val="nil"/>
          <w:between w:val="nil"/>
        </w:pBdr>
        <w:spacing w:after="120" w:line="360" w:lineRule="auto"/>
        <w:jc w:val="both"/>
        <w:rPr>
          <w:rFonts w:ascii="Arial" w:eastAsia="Times New Roman" w:hAnsi="Arial" w:cs="Arial"/>
          <w:sz w:val="24"/>
          <w:szCs w:val="24"/>
        </w:rPr>
      </w:pPr>
      <w:r w:rsidRPr="000874B1">
        <w:rPr>
          <w:rFonts w:ascii="Arial" w:eastAsia="Times New Roman" w:hAnsi="Arial" w:cs="Arial"/>
          <w:sz w:val="24"/>
          <w:szCs w:val="24"/>
        </w:rPr>
        <w:lastRenderedPageBreak/>
        <w:t>This approach will be a balanced focus on growth potential and resource efficiency while ensuring risks stay low to meet long-term strategic focus of Ocado.</w:t>
      </w:r>
    </w:p>
    <w:p w14:paraId="54C6CA76" w14:textId="77777777" w:rsidR="00AF0026" w:rsidRPr="000874B1" w:rsidRDefault="007431D9" w:rsidP="00CB31FF">
      <w:pPr>
        <w:pBdr>
          <w:top w:val="nil"/>
          <w:left w:val="nil"/>
          <w:bottom w:val="nil"/>
          <w:right w:val="nil"/>
          <w:between w:val="nil"/>
        </w:pBdr>
        <w:spacing w:line="360" w:lineRule="auto"/>
        <w:rPr>
          <w:rFonts w:ascii="Arial" w:eastAsia="Times New Roman" w:hAnsi="Arial" w:cs="Arial"/>
          <w:color w:val="000000"/>
          <w:sz w:val="24"/>
          <w:szCs w:val="24"/>
        </w:rPr>
      </w:pPr>
      <w:r w:rsidRPr="000874B1">
        <w:rPr>
          <w:rFonts w:ascii="Arial" w:hAnsi="Arial" w:cs="Arial"/>
        </w:rPr>
        <w:br w:type="page"/>
      </w:r>
    </w:p>
    <w:p w14:paraId="6951E576" w14:textId="77777777" w:rsidR="00AF0026" w:rsidRDefault="007431D9" w:rsidP="00CB31FF">
      <w:pPr>
        <w:pStyle w:val="Heading1"/>
      </w:pPr>
      <w:bookmarkStart w:id="84" w:name="_Toc238747918"/>
      <w:r>
        <w:lastRenderedPageBreak/>
        <w:t>References</w:t>
      </w:r>
      <w:bookmarkEnd w:id="84"/>
    </w:p>
    <w:p w14:paraId="3C0AD23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Abbu, H., Fleischmann, D. and Gopalakrishna, P. (2021, June). The case of digital transformation in grocery business: A conceptual model of digital grocery ecosystem. In </w:t>
      </w:r>
      <w:r w:rsidRPr="00295F7B">
        <w:rPr>
          <w:rFonts w:ascii="Times New Roman" w:eastAsia="Times New Roman" w:hAnsi="Times New Roman" w:cs="Times New Roman"/>
          <w:i/>
          <w:iCs/>
          <w:color w:val="222222"/>
          <w:sz w:val="24"/>
          <w:szCs w:val="24"/>
          <w:highlight w:val="white"/>
        </w:rPr>
        <w:t>2021 IEEE International Conference on Engineering, Technology and Innovation (ICE/ITMC)</w:t>
      </w:r>
      <w:r w:rsidRPr="00295F7B">
        <w:rPr>
          <w:rFonts w:ascii="Times New Roman" w:eastAsia="Times New Roman" w:hAnsi="Times New Roman" w:cs="Times New Roman"/>
          <w:color w:val="222222"/>
          <w:sz w:val="24"/>
          <w:szCs w:val="24"/>
          <w:highlight w:val="white"/>
        </w:rPr>
        <w:t> (pp. 1-9). IEEE.</w:t>
      </w:r>
      <w:hyperlink r:id="rId28">
        <w:r w:rsidRPr="00295F7B">
          <w:rPr>
            <w:rFonts w:ascii="Times New Roman" w:eastAsia="Times New Roman" w:hAnsi="Times New Roman" w:cs="Times New Roman"/>
            <w:color w:val="0000FF"/>
            <w:sz w:val="24"/>
            <w:szCs w:val="24"/>
            <w:highlight w:val="white"/>
            <w:u w:val="single"/>
          </w:rPr>
          <w:t>https://www.researchgate.net/profile/Haroon-Abbu/publication/355854471_The_Case_of_Digital_Transformation_in_Grocery_Business_A_Conceptual_Model_of_Digital_Grocery_Ecosystem/links/61bd3313fd2cbd7200aa8ad6/The-Case-of-Digital-Transformation-in-Grocery-Business-A-Conceptual-Model-of-Digital-Grocery-Ecosystem.pdf</w:t>
        </w:r>
      </w:hyperlink>
    </w:p>
    <w:p w14:paraId="0630949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FF"/>
          <w:sz w:val="24"/>
          <w:szCs w:val="24"/>
          <w:highlight w:val="white"/>
          <w:u w:val="single"/>
        </w:rPr>
      </w:pPr>
      <w:r w:rsidRPr="00295F7B">
        <w:rPr>
          <w:rFonts w:ascii="Times New Roman" w:eastAsia="Times New Roman" w:hAnsi="Times New Roman" w:cs="Times New Roman"/>
          <w:color w:val="222222"/>
          <w:sz w:val="24"/>
          <w:szCs w:val="24"/>
          <w:highlight w:val="white"/>
        </w:rPr>
        <w:t>Abbu, H.R., Fleischmann, D. and Gopalakrishna, P. (2021, March). The digital transformation of the grocery business-driven by consumers, powered by technology, and accelerated by the COVID-19 pandemic. In </w:t>
      </w:r>
      <w:r w:rsidRPr="00295F7B">
        <w:rPr>
          <w:rFonts w:ascii="Times New Roman" w:eastAsia="Times New Roman" w:hAnsi="Times New Roman" w:cs="Times New Roman"/>
          <w:i/>
          <w:iCs/>
          <w:color w:val="222222"/>
          <w:sz w:val="24"/>
          <w:szCs w:val="24"/>
          <w:highlight w:val="white"/>
        </w:rPr>
        <w:t>World conference on information Systems and technologies</w:t>
      </w:r>
      <w:r w:rsidRPr="00295F7B">
        <w:rPr>
          <w:rFonts w:ascii="Times New Roman" w:eastAsia="Times New Roman" w:hAnsi="Times New Roman" w:cs="Times New Roman"/>
          <w:color w:val="222222"/>
          <w:sz w:val="24"/>
          <w:szCs w:val="24"/>
          <w:highlight w:val="white"/>
        </w:rPr>
        <w:t> (pp. 329-339). Cham: Springer International Publishing.</w:t>
      </w:r>
      <w:hyperlink r:id="rId29">
        <w:r w:rsidRPr="00295F7B">
          <w:rPr>
            <w:rFonts w:ascii="Times New Roman" w:eastAsia="Times New Roman" w:hAnsi="Times New Roman" w:cs="Times New Roman"/>
            <w:color w:val="0000FF"/>
            <w:sz w:val="24"/>
            <w:szCs w:val="24"/>
            <w:highlight w:val="white"/>
            <w:u w:val="single"/>
          </w:rPr>
          <w:t>https://www.researchgate.net/profile/Haroon-Abbu/publication/347986730_The_Digital_Transformation_of_the_Grocery_Business_-_Driven_by_Consumers_Powered_by_Technology_and_Accelerated_by_the_COVID-19_Pandemic/links/5ff0d7c545851553a014f70b/The-Digital-Transformation-of-the-Grocery-Business-Driven-by-Consumers-Powered-by-Technology-and-Accelerated-by-the-COVID-19-Pandemic.pdf</w:t>
        </w:r>
      </w:hyperlink>
    </w:p>
    <w:p w14:paraId="10C0B58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Aditiya, S. and Kirana, D.H.K., (2025). Smarteye. id’s Business Expansion Strategy for Global Market Penetration through the Ansoff Matrix. </w:t>
      </w:r>
      <w:r w:rsidRPr="00295F7B">
        <w:rPr>
          <w:rFonts w:ascii="Times New Roman" w:eastAsia="Times New Roman" w:hAnsi="Times New Roman" w:cs="Times New Roman"/>
          <w:i/>
          <w:iCs/>
          <w:color w:val="222222"/>
          <w:sz w:val="24"/>
          <w:szCs w:val="24"/>
          <w:highlight w:val="white"/>
        </w:rPr>
        <w:t>International Journal of Management and Business Economics</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3</w:t>
      </w:r>
      <w:r w:rsidRPr="00295F7B">
        <w:rPr>
          <w:rFonts w:ascii="Times New Roman" w:eastAsia="Times New Roman" w:hAnsi="Times New Roman" w:cs="Times New Roman"/>
          <w:color w:val="222222"/>
          <w:sz w:val="24"/>
          <w:szCs w:val="24"/>
          <w:highlight w:val="white"/>
        </w:rPr>
        <w:t>(2), pp.60-65.</w:t>
      </w:r>
      <w:r w:rsidRPr="00295F7B">
        <w:rPr>
          <w:rFonts w:ascii="Times New Roman" w:eastAsia="Times New Roman" w:hAnsi="Times New Roman" w:cs="Times New Roman"/>
          <w:color w:val="000000"/>
          <w:sz w:val="24"/>
          <w:szCs w:val="24"/>
        </w:rPr>
        <w:t xml:space="preserve"> </w:t>
      </w:r>
      <w:hyperlink r:id="rId30">
        <w:r w:rsidRPr="00295F7B">
          <w:rPr>
            <w:rFonts w:ascii="Times New Roman" w:eastAsia="Times New Roman" w:hAnsi="Times New Roman" w:cs="Times New Roman"/>
            <w:color w:val="0000FF"/>
            <w:sz w:val="24"/>
            <w:szCs w:val="24"/>
            <w:highlight w:val="white"/>
            <w:u w:val="single"/>
          </w:rPr>
          <w:t>https://putrapublisher.org/index.php/jamis/article/download/705/868</w:t>
        </w:r>
      </w:hyperlink>
    </w:p>
    <w:p w14:paraId="4BFFD12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Aithal, K.V. and Saldanha, D. (2025). Kroger’s Omnichannel and E-Commerce Evolution: A Comprehensive Analysis of Strategy and Market Impact in Retail. </w:t>
      </w:r>
      <w:r w:rsidRPr="00295F7B">
        <w:rPr>
          <w:rFonts w:ascii="Times New Roman" w:eastAsia="Times New Roman" w:hAnsi="Times New Roman" w:cs="Times New Roman"/>
          <w:i/>
          <w:iCs/>
          <w:color w:val="222222"/>
          <w:sz w:val="24"/>
          <w:szCs w:val="24"/>
          <w:highlight w:val="white"/>
        </w:rPr>
        <w:t>Poornaprajna International Journal of Teaching &amp; Research Case Studies (PIJTRCS)</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2</w:t>
      </w:r>
      <w:r w:rsidRPr="00295F7B">
        <w:rPr>
          <w:rFonts w:ascii="Times New Roman" w:eastAsia="Times New Roman" w:hAnsi="Times New Roman" w:cs="Times New Roman"/>
          <w:color w:val="222222"/>
          <w:sz w:val="24"/>
          <w:szCs w:val="24"/>
          <w:highlight w:val="white"/>
        </w:rPr>
        <w:t>(2), pp.1-57.</w:t>
      </w:r>
      <w:hyperlink r:id="rId31">
        <w:r w:rsidRPr="00295F7B">
          <w:rPr>
            <w:rFonts w:ascii="Times New Roman" w:eastAsia="Times New Roman" w:hAnsi="Times New Roman" w:cs="Times New Roman"/>
            <w:color w:val="0000FF"/>
            <w:sz w:val="24"/>
            <w:szCs w:val="24"/>
            <w:highlight w:val="white"/>
            <w:u w:val="single"/>
          </w:rPr>
          <w:t>https://www.poornaprajnapublication.com/index.php/pijtrcs/article/download/158/154</w:t>
        </w:r>
      </w:hyperlink>
    </w:p>
    <w:p w14:paraId="3006D2D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Akhtar </w:t>
      </w:r>
      <w:r w:rsidRPr="00295F7B">
        <w:rPr>
          <w:rFonts w:ascii="Times New Roman" w:eastAsia="Times New Roman" w:hAnsi="Times New Roman" w:cs="Times New Roman"/>
          <w:i/>
          <w:iCs/>
          <w:color w:val="000000"/>
          <w:sz w:val="24"/>
          <w:szCs w:val="24"/>
        </w:rPr>
        <w:t>et al</w:t>
      </w:r>
      <w:r w:rsidRPr="00295F7B">
        <w:rPr>
          <w:rFonts w:ascii="Times New Roman" w:eastAsia="Times New Roman" w:hAnsi="Times New Roman" w:cs="Times New Roman"/>
          <w:color w:val="000000"/>
          <w:sz w:val="24"/>
          <w:szCs w:val="24"/>
        </w:rPr>
        <w:t xml:space="preserve">., (2025). </w:t>
      </w:r>
      <w:r w:rsidRPr="00295F7B">
        <w:rPr>
          <w:rFonts w:ascii="Times New Roman" w:eastAsia="Times New Roman" w:hAnsi="Times New Roman" w:cs="Times New Roman"/>
          <w:i/>
          <w:iCs/>
          <w:color w:val="000000"/>
          <w:sz w:val="24"/>
          <w:szCs w:val="24"/>
        </w:rPr>
        <w:t>Online Grocery Shopping in India: A Review of Consumer Behavior from the Pre-Pandemic to Post-Covid Era</w:t>
      </w:r>
      <w:r w:rsidRPr="00295F7B">
        <w:rPr>
          <w:rFonts w:ascii="Times New Roman" w:eastAsia="Times New Roman" w:hAnsi="Times New Roman" w:cs="Times New Roman"/>
          <w:color w:val="000000"/>
          <w:sz w:val="24"/>
          <w:szCs w:val="24"/>
        </w:rPr>
        <w:t xml:space="preserve">. Available at: </w:t>
      </w:r>
      <w:hyperlink r:id="rId32">
        <w:r w:rsidRPr="00295F7B">
          <w:rPr>
            <w:rFonts w:ascii="Times New Roman" w:eastAsia="Times New Roman" w:hAnsi="Times New Roman" w:cs="Times New Roman"/>
            <w:color w:val="0000FF"/>
            <w:sz w:val="24"/>
            <w:szCs w:val="24"/>
            <w:u w:val="single"/>
          </w:rPr>
          <w:t>https://www.researchgate.net/publication/395129710_Online_Grocery_Shopping_in_India_A_Review_of_Consumer_Behavior_from_the_Pre-Pandemic_to_Post-Covid_Era</w:t>
        </w:r>
      </w:hyperlink>
    </w:p>
    <w:p w14:paraId="10D2E1D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lastRenderedPageBreak/>
        <w:t xml:space="preserve">Akhtar, M.N., Haleem, A., Ali, M.A., Javaid, M. and Husain, Z., (2024, December). A Strategic Localisation Model for India. In </w:t>
      </w:r>
      <w:r w:rsidRPr="00295F7B">
        <w:rPr>
          <w:rFonts w:ascii="Times New Roman" w:eastAsia="Times New Roman" w:hAnsi="Times New Roman" w:cs="Times New Roman"/>
          <w:i/>
          <w:iCs/>
          <w:color w:val="222222"/>
          <w:sz w:val="24"/>
          <w:szCs w:val="24"/>
          <w:highlight w:val="white"/>
        </w:rPr>
        <w:t>Global Congress on Emerging Technologies (GCET-2024)</w:t>
      </w:r>
      <w:r w:rsidRPr="00295F7B">
        <w:rPr>
          <w:rFonts w:ascii="Times New Roman" w:eastAsia="Times New Roman" w:hAnsi="Times New Roman" w:cs="Times New Roman"/>
          <w:color w:val="222222"/>
          <w:sz w:val="24"/>
          <w:szCs w:val="24"/>
          <w:highlight w:val="white"/>
        </w:rPr>
        <w:t xml:space="preserve"> (pp. 153-160). IEEE.</w:t>
      </w:r>
      <w:hyperlink r:id="rId33">
        <w:r w:rsidRPr="00295F7B">
          <w:rPr>
            <w:rFonts w:ascii="Times New Roman" w:eastAsia="Times New Roman" w:hAnsi="Times New Roman" w:cs="Times New Roman"/>
            <w:color w:val="1155CC"/>
            <w:sz w:val="24"/>
            <w:szCs w:val="24"/>
            <w:u w:val="single"/>
          </w:rPr>
          <w:t>https://www.researchgate.net/profile/Zafar-Husain/publication/390221295_A_Strategic_Localisation_Model_for_India/links/69b7aa20f5cc681fca5fd978/A-Strategic-Localisation-Model-for-India.pdf</w:t>
        </w:r>
      </w:hyperlink>
    </w:p>
    <w:p w14:paraId="052DB76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Altss. (2026). </w:t>
      </w:r>
      <w:r w:rsidRPr="00295F7B">
        <w:rPr>
          <w:rFonts w:ascii="Times New Roman" w:eastAsia="Times New Roman" w:hAnsi="Times New Roman" w:cs="Times New Roman"/>
          <w:i/>
          <w:iCs/>
          <w:color w:val="000000"/>
          <w:sz w:val="24"/>
          <w:szCs w:val="24"/>
        </w:rPr>
        <w:t>Ocado Group plc</w:t>
      </w:r>
      <w:r w:rsidRPr="00295F7B">
        <w:rPr>
          <w:rFonts w:ascii="Times New Roman" w:eastAsia="Times New Roman" w:hAnsi="Times New Roman" w:cs="Times New Roman"/>
          <w:color w:val="000000"/>
          <w:sz w:val="24"/>
          <w:szCs w:val="24"/>
        </w:rPr>
        <w:t xml:space="preserve">. Available at: </w:t>
      </w:r>
      <w:hyperlink r:id="rId34">
        <w:r w:rsidRPr="00295F7B">
          <w:rPr>
            <w:rFonts w:ascii="Times New Roman" w:eastAsia="Times New Roman" w:hAnsi="Times New Roman" w:cs="Times New Roman"/>
            <w:color w:val="0000FF"/>
            <w:sz w:val="24"/>
            <w:szCs w:val="24"/>
            <w:u w:val="single"/>
          </w:rPr>
          <w:t>https://altss.com/profile/ocado-group-plc</w:t>
        </w:r>
      </w:hyperlink>
    </w:p>
    <w:p w14:paraId="45E12E1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 xml:space="preserve">Anh, N.T.P., Khoi, B.H., Thu, N.Q. and Ghi, T.N., (2026). The role of the level of artificial intelligence adoption on business model innovation, sustainable competitive advantage, and firm performance: Integrating the TOE framework and Dynamic Capabilities theory. </w:t>
      </w:r>
      <w:r w:rsidRPr="00295F7B">
        <w:rPr>
          <w:rFonts w:ascii="Times New Roman" w:eastAsia="Times New Roman" w:hAnsi="Times New Roman" w:cs="Times New Roman"/>
          <w:i/>
          <w:iCs/>
          <w:color w:val="222222"/>
          <w:sz w:val="24"/>
          <w:szCs w:val="24"/>
          <w:highlight w:val="white"/>
        </w:rPr>
        <w:t>Green Technologies and Sustainability</w:t>
      </w:r>
      <w:r w:rsidRPr="00295F7B">
        <w:rPr>
          <w:rFonts w:ascii="Times New Roman" w:eastAsia="Times New Roman" w:hAnsi="Times New Roman" w:cs="Times New Roman"/>
          <w:color w:val="222222"/>
          <w:sz w:val="24"/>
          <w:szCs w:val="24"/>
          <w:highlight w:val="white"/>
        </w:rPr>
        <w:t>, p.100384.</w:t>
      </w:r>
      <w:hyperlink r:id="rId35">
        <w:r w:rsidRPr="00295F7B">
          <w:rPr>
            <w:rFonts w:ascii="Times New Roman" w:eastAsia="Times New Roman" w:hAnsi="Times New Roman" w:cs="Times New Roman"/>
            <w:color w:val="1155CC"/>
            <w:sz w:val="24"/>
            <w:szCs w:val="24"/>
            <w:u w:val="single"/>
          </w:rPr>
          <w:t>https://www.sciencedirect.com/science/article/pii/S2949736126000503</w:t>
        </w:r>
      </w:hyperlink>
    </w:p>
    <w:p w14:paraId="6AB26CD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BAJPAI, S. (2024). Technological advancements shaping market entry strategies in the non-automatic weighing instrument sector: Balancing customer needs and competitive dynamics in Belgium.</w:t>
      </w:r>
      <w:hyperlink r:id="rId36">
        <w:r w:rsidRPr="00295F7B">
          <w:rPr>
            <w:rFonts w:ascii="Times New Roman" w:eastAsia="Times New Roman" w:hAnsi="Times New Roman" w:cs="Times New Roman"/>
            <w:color w:val="0000FF"/>
            <w:sz w:val="24"/>
            <w:szCs w:val="24"/>
            <w:highlight w:val="white"/>
            <w:u w:val="single"/>
          </w:rPr>
          <w:t>https://unitesi.unimore.it/bitstream/20.500.14251/3815/1/Sourav.Bajpai.PDF_A.pdf</w:t>
        </w:r>
      </w:hyperlink>
    </w:p>
    <w:p w14:paraId="5A0571C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 xml:space="preserve">Balan, G.S., Kumar, V.S. and Raj, S.A. (2025). </w:t>
      </w:r>
      <w:r w:rsidRPr="00295F7B">
        <w:rPr>
          <w:rFonts w:ascii="Times New Roman" w:eastAsia="Times New Roman" w:hAnsi="Times New Roman" w:cs="Times New Roman"/>
          <w:i/>
          <w:iCs/>
          <w:color w:val="000000"/>
          <w:sz w:val="24"/>
          <w:szCs w:val="24"/>
          <w:highlight w:val="white"/>
        </w:rPr>
        <w:t>Machine learning and artificial intelligence methods and applications for post-crisis supply chain resiliency and recovery</w:t>
      </w:r>
      <w:r w:rsidRPr="00295F7B">
        <w:rPr>
          <w:rFonts w:ascii="Times New Roman" w:eastAsia="Times New Roman" w:hAnsi="Times New Roman" w:cs="Times New Roman"/>
          <w:color w:val="000000"/>
          <w:sz w:val="24"/>
          <w:szCs w:val="24"/>
          <w:highlight w:val="white"/>
        </w:rPr>
        <w:t>. Available at:</w:t>
      </w:r>
      <w:hyperlink r:id="rId37">
        <w:r w:rsidRPr="00295F7B">
          <w:rPr>
            <w:rFonts w:ascii="Times New Roman" w:eastAsia="Times New Roman" w:hAnsi="Times New Roman" w:cs="Times New Roman"/>
            <w:color w:val="0000FF"/>
            <w:sz w:val="24"/>
            <w:szCs w:val="24"/>
            <w:highlight w:val="white"/>
            <w:u w:val="single"/>
          </w:rPr>
          <w:t>https://www.sciencedirect.com/science/article/pii/S2949863525000214</w:t>
        </w:r>
      </w:hyperlink>
    </w:p>
    <w:p w14:paraId="1DEBCA8C"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Banyantreeinvestmentgroup. (2025). </w:t>
      </w:r>
      <w:r w:rsidRPr="00295F7B">
        <w:rPr>
          <w:rFonts w:ascii="Times New Roman" w:eastAsia="Times New Roman" w:hAnsi="Times New Roman" w:cs="Times New Roman"/>
          <w:i/>
          <w:iCs/>
          <w:color w:val="000000"/>
          <w:sz w:val="24"/>
          <w:szCs w:val="24"/>
        </w:rPr>
        <w:t>Ocado Group Plc - Apple Inc of online grocery retail..</w:t>
      </w:r>
      <w:r w:rsidRPr="00295F7B">
        <w:rPr>
          <w:rFonts w:ascii="Times New Roman" w:eastAsia="Times New Roman" w:hAnsi="Times New Roman" w:cs="Times New Roman"/>
          <w:color w:val="000000"/>
          <w:sz w:val="24"/>
          <w:szCs w:val="24"/>
        </w:rPr>
        <w:t xml:space="preserve"> Available at: </w:t>
      </w:r>
      <w:hyperlink r:id="rId38">
        <w:r w:rsidRPr="00295F7B">
          <w:rPr>
            <w:rFonts w:ascii="Times New Roman" w:eastAsia="Times New Roman" w:hAnsi="Times New Roman" w:cs="Times New Roman"/>
            <w:color w:val="0000FF"/>
            <w:sz w:val="24"/>
            <w:szCs w:val="24"/>
            <w:u w:val="single"/>
          </w:rPr>
          <w:t>https://www.banyantreeinvestmentgroup.com/insights/ocado-group-plc-apple-inc-of-online-grocery-retail</w:t>
        </w:r>
      </w:hyperlink>
    </w:p>
    <w:p w14:paraId="79C6271C"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BBC News, (2026). </w:t>
      </w:r>
      <w:r w:rsidRPr="00295F7B">
        <w:rPr>
          <w:rFonts w:ascii="Times New Roman" w:eastAsia="Times New Roman" w:hAnsi="Times New Roman" w:cs="Times New Roman"/>
          <w:i/>
          <w:iCs/>
          <w:color w:val="202224"/>
          <w:sz w:val="24"/>
          <w:szCs w:val="24"/>
        </w:rPr>
        <w:t>Ocado to axe 1,000 jobs in cost-cutting drive</w:t>
      </w:r>
      <w:r w:rsidRPr="00295F7B">
        <w:rPr>
          <w:rFonts w:ascii="Times New Roman" w:eastAsia="Times New Roman" w:hAnsi="Times New Roman" w:cs="Times New Roman"/>
          <w:color w:val="000000"/>
          <w:sz w:val="24"/>
          <w:szCs w:val="24"/>
        </w:rPr>
        <w:t xml:space="preserve">. Available at: </w:t>
      </w:r>
      <w:hyperlink r:id="rId39">
        <w:r w:rsidRPr="00295F7B">
          <w:rPr>
            <w:rFonts w:ascii="Times New Roman" w:eastAsia="Times New Roman" w:hAnsi="Times New Roman" w:cs="Times New Roman"/>
            <w:color w:val="1155CC"/>
            <w:sz w:val="24"/>
            <w:szCs w:val="24"/>
            <w:u w:val="single"/>
          </w:rPr>
          <w:t>https://www.bbc.com/news/articles/cn5gqpz0rk6o</w:t>
        </w:r>
      </w:hyperlink>
    </w:p>
    <w:p w14:paraId="41D75D9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Begley, S., Marohn, E., Mikha, S. and Rettaliata, A. (2020). Digital disruption at the grocery store. </w:t>
      </w:r>
      <w:r w:rsidRPr="00295F7B">
        <w:rPr>
          <w:rFonts w:ascii="Times New Roman" w:eastAsia="Times New Roman" w:hAnsi="Times New Roman" w:cs="Times New Roman"/>
          <w:i/>
          <w:iCs/>
          <w:color w:val="222222"/>
          <w:sz w:val="24"/>
          <w:szCs w:val="24"/>
          <w:highlight w:val="white"/>
        </w:rPr>
        <w:t>McKinsey &amp; Company: London, UK</w:t>
      </w:r>
      <w:r w:rsidRPr="00295F7B">
        <w:rPr>
          <w:rFonts w:ascii="Times New Roman" w:eastAsia="Times New Roman" w:hAnsi="Times New Roman" w:cs="Times New Roman"/>
          <w:color w:val="222222"/>
          <w:sz w:val="24"/>
          <w:szCs w:val="24"/>
          <w:highlight w:val="white"/>
        </w:rPr>
        <w:t>, pp.1-8.</w:t>
      </w:r>
      <w:hyperlink r:id="rId40">
        <w:r w:rsidRPr="00295F7B">
          <w:rPr>
            <w:rFonts w:ascii="Times New Roman" w:eastAsia="Times New Roman" w:hAnsi="Times New Roman" w:cs="Times New Roman"/>
            <w:color w:val="0000FF"/>
            <w:sz w:val="24"/>
            <w:szCs w:val="24"/>
            <w:highlight w:val="white"/>
            <w:u w:val="single"/>
          </w:rPr>
          <w:t>https://www.mckinsey.com/~/media/McKinsey/Industries/Retail/Our%20Insights/Digital%20disruption%20at%20the%20grocery%20store/Digital-disruption-at-the-grocery-store.pdf</w:t>
        </w:r>
      </w:hyperlink>
    </w:p>
    <w:p w14:paraId="7E2E9D4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 xml:space="preserve">Benner, C., Mason, S., Carré, F. and Tilly, C. (2020). Delivering insecurity: E-Commerce and the future of work in food retail. </w:t>
      </w:r>
      <w:hyperlink r:id="rId41">
        <w:r w:rsidRPr="00295F7B">
          <w:rPr>
            <w:rFonts w:ascii="Times New Roman" w:eastAsia="Times New Roman" w:hAnsi="Times New Roman" w:cs="Times New Roman"/>
            <w:color w:val="0000FF"/>
            <w:sz w:val="24"/>
            <w:szCs w:val="24"/>
            <w:highlight w:val="white"/>
            <w:u w:val="single"/>
          </w:rPr>
          <w:t>https://escholarship.org/content/qt5rr246qz/qt5rr246qz.pdf</w:t>
        </w:r>
      </w:hyperlink>
    </w:p>
    <w:p w14:paraId="5D55BAA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Bennett, M. (2021). </w:t>
      </w:r>
      <w:r w:rsidRPr="00295F7B">
        <w:rPr>
          <w:rFonts w:ascii="Times New Roman" w:eastAsia="Times New Roman" w:hAnsi="Times New Roman" w:cs="Times New Roman"/>
          <w:i/>
          <w:iCs/>
          <w:color w:val="000000"/>
          <w:sz w:val="24"/>
          <w:szCs w:val="24"/>
        </w:rPr>
        <w:t>AI in Retail - Ocado goes bananas for robot food pickers</w:t>
      </w:r>
      <w:r w:rsidRPr="00295F7B">
        <w:rPr>
          <w:rFonts w:ascii="Times New Roman" w:eastAsia="Times New Roman" w:hAnsi="Times New Roman" w:cs="Times New Roman"/>
          <w:color w:val="000000"/>
          <w:sz w:val="24"/>
          <w:szCs w:val="24"/>
        </w:rPr>
        <w:t xml:space="preserve">. Available at: </w:t>
      </w:r>
      <w:hyperlink r:id="rId42">
        <w:r w:rsidRPr="00295F7B">
          <w:rPr>
            <w:rFonts w:ascii="Times New Roman" w:eastAsia="Times New Roman" w:hAnsi="Times New Roman" w:cs="Times New Roman"/>
            <w:color w:val="0000FF"/>
            <w:sz w:val="24"/>
            <w:szCs w:val="24"/>
            <w:u w:val="single"/>
          </w:rPr>
          <w:t>https://diginomica.com/ai-retail-ocado-goes-bananas-robot-food-pickers</w:t>
        </w:r>
      </w:hyperlink>
    </w:p>
    <w:p w14:paraId="3CE6D30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Boyle, P., Bond, R., Martinez Carracedo, J., Simmons, G., Mulvenna, M. and Hollywood, L. (2022). The impact of the COVID‐19 pandemic on grocery shopper behaviour: Analysis of shopper behaviour change using store transaction data. </w:t>
      </w:r>
      <w:r w:rsidRPr="00295F7B">
        <w:rPr>
          <w:rFonts w:ascii="Times New Roman" w:eastAsia="Times New Roman" w:hAnsi="Times New Roman" w:cs="Times New Roman"/>
          <w:i/>
          <w:iCs/>
          <w:color w:val="222222"/>
          <w:sz w:val="24"/>
          <w:szCs w:val="24"/>
          <w:highlight w:val="white"/>
        </w:rPr>
        <w:t>Journal of Consumer Behaviour</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21</w:t>
      </w:r>
      <w:r w:rsidRPr="00295F7B">
        <w:rPr>
          <w:rFonts w:ascii="Times New Roman" w:eastAsia="Times New Roman" w:hAnsi="Times New Roman" w:cs="Times New Roman"/>
          <w:color w:val="222222"/>
          <w:sz w:val="24"/>
          <w:szCs w:val="24"/>
          <w:highlight w:val="white"/>
        </w:rPr>
        <w:t>(2), pp.259-271.</w:t>
      </w:r>
      <w:hyperlink r:id="rId43">
        <w:r w:rsidRPr="00295F7B">
          <w:rPr>
            <w:rFonts w:ascii="Times New Roman" w:eastAsia="Times New Roman" w:hAnsi="Times New Roman" w:cs="Times New Roman"/>
            <w:color w:val="0000FF"/>
            <w:sz w:val="24"/>
            <w:szCs w:val="24"/>
            <w:u w:val="single"/>
          </w:rPr>
          <w:t>https://pmc.ncbi.nlm.nih.gov/articles/PMC9083241/pdf/CB-21-259.pdf</w:t>
        </w:r>
      </w:hyperlink>
    </w:p>
    <w:p w14:paraId="7E3A105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Burinskienė, A., Gružauskas, V. and Byčenkaitė, G. (2025). Applying digital technologies to sustainable delivery of goods. </w:t>
      </w:r>
      <w:r w:rsidRPr="00295F7B">
        <w:rPr>
          <w:rFonts w:ascii="Times New Roman" w:eastAsia="Times New Roman" w:hAnsi="Times New Roman" w:cs="Times New Roman"/>
          <w:i/>
          <w:iCs/>
          <w:color w:val="000000"/>
          <w:sz w:val="24"/>
          <w:szCs w:val="24"/>
          <w:highlight w:val="white"/>
        </w:rPr>
        <w:t>Entrepreneurship and Sustainability Issues</w:t>
      </w:r>
      <w:r w:rsidRPr="00295F7B">
        <w:rPr>
          <w:rFonts w:ascii="Times New Roman" w:eastAsia="Times New Roman" w:hAnsi="Times New Roman" w:cs="Times New Roman"/>
          <w:color w:val="000000"/>
          <w:sz w:val="24"/>
          <w:szCs w:val="24"/>
          <w:highlight w:val="white"/>
        </w:rPr>
        <w:t>, </w:t>
      </w:r>
      <w:r w:rsidRPr="00295F7B">
        <w:rPr>
          <w:rFonts w:ascii="Times New Roman" w:eastAsia="Times New Roman" w:hAnsi="Times New Roman" w:cs="Times New Roman"/>
          <w:i/>
          <w:iCs/>
          <w:color w:val="000000"/>
          <w:sz w:val="24"/>
          <w:szCs w:val="24"/>
          <w:highlight w:val="white"/>
        </w:rPr>
        <w:t>12</w:t>
      </w:r>
      <w:r w:rsidRPr="00295F7B">
        <w:rPr>
          <w:rFonts w:ascii="Times New Roman" w:eastAsia="Times New Roman" w:hAnsi="Times New Roman" w:cs="Times New Roman"/>
          <w:color w:val="000000"/>
          <w:sz w:val="24"/>
          <w:szCs w:val="24"/>
          <w:highlight w:val="white"/>
        </w:rPr>
        <w:t>(3), p.228.</w:t>
      </w:r>
      <w:hyperlink r:id="rId44">
        <w:r w:rsidRPr="00295F7B">
          <w:rPr>
            <w:rFonts w:ascii="Times New Roman" w:eastAsia="Times New Roman" w:hAnsi="Times New Roman" w:cs="Times New Roman"/>
            <w:color w:val="0000FF"/>
            <w:sz w:val="24"/>
            <w:szCs w:val="24"/>
            <w:highlight w:val="white"/>
            <w:u w:val="single"/>
          </w:rPr>
          <w:t>http://jssidoi.org/jesi/article/download/1289/Burinskiene_Applying_digital_technologies_to_sustainable_delivery_of_goods.pdf</w:t>
        </w:r>
      </w:hyperlink>
    </w:p>
    <w:p w14:paraId="1491321F"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Business Wire, (2022). </w:t>
      </w:r>
      <w:r w:rsidRPr="00295F7B">
        <w:rPr>
          <w:rFonts w:ascii="Times New Roman" w:eastAsia="Times New Roman" w:hAnsi="Times New Roman" w:cs="Times New Roman"/>
          <w:i/>
          <w:iCs/>
          <w:color w:val="000000"/>
          <w:sz w:val="24"/>
          <w:szCs w:val="24"/>
        </w:rPr>
        <w:t>India Online Grocery Market to Reach $26.63 Billion by 2027 Growing by 33% Annually – ResearchAndMarkets.com</w:t>
      </w:r>
      <w:r w:rsidRPr="00295F7B">
        <w:rPr>
          <w:rFonts w:ascii="Times New Roman" w:eastAsia="Times New Roman" w:hAnsi="Times New Roman" w:cs="Times New Roman"/>
          <w:color w:val="000000"/>
          <w:sz w:val="24"/>
          <w:szCs w:val="24"/>
        </w:rPr>
        <w:t>. Business Wire, 26 August. Available at:</w:t>
      </w:r>
      <w:hyperlink r:id="rId45">
        <w:r w:rsidRPr="00295F7B">
          <w:rPr>
            <w:rFonts w:ascii="Times New Roman" w:eastAsia="Times New Roman" w:hAnsi="Times New Roman" w:cs="Times New Roman"/>
            <w:color w:val="1155CC"/>
            <w:sz w:val="24"/>
            <w:szCs w:val="24"/>
            <w:u w:val="single"/>
          </w:rPr>
          <w:t>https://www.businesswire.com/news/home/20220826005223/en/India-Online-Grocery-Market-to-Reach-%2426.63-Billion-by-2027-Growing-by-33-Annually---ResearchAndMarkets.com</w:t>
        </w:r>
      </w:hyperlink>
    </w:p>
    <w:p w14:paraId="213C8D6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Carré, F., Tilly, C., Benner, C. and Mason, S. (2020). Change and uncertainty, not apocalypse: Technological change and store-based retail.</w:t>
      </w:r>
      <w:hyperlink r:id="rId46">
        <w:r w:rsidRPr="00295F7B">
          <w:rPr>
            <w:rFonts w:ascii="Times New Roman" w:eastAsia="Times New Roman" w:hAnsi="Times New Roman" w:cs="Times New Roman"/>
            <w:color w:val="0000FF"/>
            <w:sz w:val="24"/>
            <w:szCs w:val="24"/>
            <w:highlight w:val="white"/>
            <w:u w:val="single"/>
          </w:rPr>
          <w:t>https://escholarship.org/content/qt6171s9gc/qt6171s9gc.pdf</w:t>
        </w:r>
      </w:hyperlink>
    </w:p>
    <w:p w14:paraId="2B088BF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Chowdhury, A.R., Paul, R. and Rozony, F.Z. (2025). A systematic review of demand forecasting models for retail e-commerce enhancing accuracy in inventory and delivery planning. </w:t>
      </w:r>
      <w:r w:rsidRPr="00295F7B">
        <w:rPr>
          <w:rFonts w:ascii="Times New Roman" w:eastAsia="Times New Roman" w:hAnsi="Times New Roman" w:cs="Times New Roman"/>
          <w:i/>
          <w:iCs/>
          <w:color w:val="222222"/>
          <w:sz w:val="24"/>
          <w:szCs w:val="24"/>
          <w:highlight w:val="white"/>
        </w:rPr>
        <w:t>International Journal of Scientific Interdisciplinary Research</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6</w:t>
      </w:r>
      <w:r w:rsidRPr="00295F7B">
        <w:rPr>
          <w:rFonts w:ascii="Times New Roman" w:eastAsia="Times New Roman" w:hAnsi="Times New Roman" w:cs="Times New Roman"/>
          <w:color w:val="222222"/>
          <w:sz w:val="24"/>
          <w:szCs w:val="24"/>
          <w:highlight w:val="white"/>
        </w:rPr>
        <w:t>(1), pp.01-27.</w:t>
      </w:r>
      <w:hyperlink r:id="rId47">
        <w:r w:rsidRPr="00295F7B">
          <w:rPr>
            <w:rFonts w:ascii="Times New Roman" w:eastAsia="Times New Roman" w:hAnsi="Times New Roman" w:cs="Times New Roman"/>
            <w:color w:val="0000FF"/>
            <w:sz w:val="24"/>
            <w:szCs w:val="24"/>
            <w:highlight w:val="white"/>
            <w:u w:val="single"/>
          </w:rPr>
          <w:t>https://ijsir.org/index.php/IJSIR/article/download/1/1</w:t>
        </w:r>
      </w:hyperlink>
    </w:p>
    <w:p w14:paraId="01EE78B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Cognizant, (2026). </w:t>
      </w:r>
      <w:r w:rsidRPr="00295F7B">
        <w:rPr>
          <w:rFonts w:ascii="Times New Roman" w:eastAsia="Times New Roman" w:hAnsi="Times New Roman" w:cs="Times New Roman"/>
          <w:i/>
          <w:iCs/>
          <w:color w:val="000000"/>
          <w:sz w:val="24"/>
          <w:szCs w:val="24"/>
        </w:rPr>
        <w:t>Ocado Retail customer base grows by 17%.</w:t>
      </w:r>
      <w:r w:rsidRPr="00295F7B">
        <w:rPr>
          <w:rFonts w:ascii="Times New Roman" w:eastAsia="Times New Roman" w:hAnsi="Times New Roman" w:cs="Times New Roman"/>
          <w:color w:val="000000"/>
          <w:sz w:val="24"/>
          <w:szCs w:val="24"/>
        </w:rPr>
        <w:t xml:space="preserve"> Available at: </w:t>
      </w:r>
      <w:hyperlink r:id="rId48">
        <w:r w:rsidRPr="00295F7B">
          <w:rPr>
            <w:rFonts w:ascii="Times New Roman" w:eastAsia="Times New Roman" w:hAnsi="Times New Roman" w:cs="Times New Roman"/>
            <w:color w:val="0000FF"/>
            <w:sz w:val="24"/>
            <w:szCs w:val="24"/>
            <w:u w:val="single"/>
          </w:rPr>
          <w:t>https://www.cognizant.com/us/en/case-studies/hyper-personalized-marketing-ocado-retail</w:t>
        </w:r>
      </w:hyperlink>
    </w:p>
    <w:p w14:paraId="349AEE1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Coşkun, İ.Y. (2025). Artificial Intelligence-Driven Logistics and Supply Chain Management: Industry Applications and Future Perspectives. </w:t>
      </w:r>
      <w:r w:rsidRPr="00295F7B">
        <w:rPr>
          <w:rFonts w:ascii="Times New Roman" w:eastAsia="Times New Roman" w:hAnsi="Times New Roman" w:cs="Times New Roman"/>
          <w:i/>
          <w:iCs/>
          <w:color w:val="000000"/>
          <w:sz w:val="24"/>
          <w:szCs w:val="24"/>
          <w:highlight w:val="white"/>
        </w:rPr>
        <w:t>AkıllıUlaşımSistemleriveUygulamalarıDergisi</w:t>
      </w:r>
      <w:r w:rsidRPr="00295F7B">
        <w:rPr>
          <w:rFonts w:ascii="Times New Roman" w:eastAsia="Times New Roman" w:hAnsi="Times New Roman" w:cs="Times New Roman"/>
          <w:color w:val="000000"/>
          <w:sz w:val="24"/>
          <w:szCs w:val="24"/>
          <w:highlight w:val="white"/>
        </w:rPr>
        <w:t>, </w:t>
      </w:r>
      <w:r w:rsidRPr="00295F7B">
        <w:rPr>
          <w:rFonts w:ascii="Times New Roman" w:eastAsia="Times New Roman" w:hAnsi="Times New Roman" w:cs="Times New Roman"/>
          <w:i/>
          <w:iCs/>
          <w:color w:val="000000"/>
          <w:sz w:val="24"/>
          <w:szCs w:val="24"/>
          <w:highlight w:val="white"/>
        </w:rPr>
        <w:t>8</w:t>
      </w:r>
      <w:r w:rsidRPr="00295F7B">
        <w:rPr>
          <w:rFonts w:ascii="Times New Roman" w:eastAsia="Times New Roman" w:hAnsi="Times New Roman" w:cs="Times New Roman"/>
          <w:color w:val="000000"/>
          <w:sz w:val="24"/>
          <w:szCs w:val="24"/>
          <w:highlight w:val="white"/>
        </w:rPr>
        <w:t>(2), pp.217-236.</w:t>
      </w:r>
      <w:hyperlink r:id="rId49">
        <w:r w:rsidRPr="00295F7B">
          <w:rPr>
            <w:rFonts w:ascii="Times New Roman" w:eastAsia="Times New Roman" w:hAnsi="Times New Roman" w:cs="Times New Roman"/>
            <w:color w:val="0000FF"/>
            <w:sz w:val="24"/>
            <w:szCs w:val="24"/>
            <w:highlight w:val="white"/>
            <w:u w:val="single"/>
          </w:rPr>
          <w:t>https://dergipark.org.tr/en/download/article-file/4296832</w:t>
        </w:r>
      </w:hyperlink>
    </w:p>
    <w:p w14:paraId="36AC8C6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Craig, F. (2026). </w:t>
      </w:r>
      <w:r w:rsidRPr="00295F7B">
        <w:rPr>
          <w:rFonts w:ascii="Times New Roman" w:eastAsia="Times New Roman" w:hAnsi="Times New Roman" w:cs="Times New Roman"/>
          <w:i/>
          <w:iCs/>
          <w:color w:val="000000"/>
          <w:sz w:val="24"/>
          <w:szCs w:val="24"/>
        </w:rPr>
        <w:t>Ocado secures Asda technology partnership as focus shifts toward cash generation (OCDO).</w:t>
      </w:r>
      <w:r w:rsidRPr="00295F7B">
        <w:rPr>
          <w:rFonts w:ascii="Times New Roman" w:eastAsia="Times New Roman" w:hAnsi="Times New Roman" w:cs="Times New Roman"/>
          <w:color w:val="000000"/>
          <w:sz w:val="24"/>
          <w:szCs w:val="24"/>
        </w:rPr>
        <w:t xml:space="preserve"> Available at: </w:t>
      </w:r>
      <w:hyperlink r:id="rId50">
        <w:r w:rsidRPr="00295F7B">
          <w:rPr>
            <w:rFonts w:ascii="Times New Roman" w:eastAsia="Times New Roman" w:hAnsi="Times New Roman" w:cs="Times New Roman"/>
            <w:color w:val="0000FF"/>
            <w:sz w:val="24"/>
            <w:szCs w:val="24"/>
            <w:u w:val="single"/>
          </w:rPr>
          <w:t>https://uk.finance.yahoo.com/news/ocado-secures-asda-technology-partnership-083951752.html</w:t>
        </w:r>
      </w:hyperlink>
    </w:p>
    <w:p w14:paraId="1492FDB3"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Davey, J. and Job, R.T., (2026). </w:t>
      </w:r>
      <w:r w:rsidRPr="00295F7B">
        <w:rPr>
          <w:rFonts w:ascii="Times New Roman" w:eastAsia="Times New Roman" w:hAnsi="Times New Roman" w:cs="Times New Roman"/>
          <w:i/>
          <w:iCs/>
          <w:color w:val="000000"/>
          <w:sz w:val="24"/>
          <w:szCs w:val="24"/>
        </w:rPr>
        <w:t xml:space="preserve">‘UK grocer Asda taps Ocado to revamp online business’, Reuters, </w:t>
      </w:r>
      <w:r w:rsidRPr="00295F7B">
        <w:rPr>
          <w:rFonts w:ascii="Times New Roman" w:eastAsia="Times New Roman" w:hAnsi="Times New Roman" w:cs="Times New Roman"/>
          <w:color w:val="000000"/>
          <w:sz w:val="24"/>
          <w:szCs w:val="24"/>
        </w:rPr>
        <w:t>29 May. Available at:</w:t>
      </w:r>
      <w:hyperlink r:id="rId51">
        <w:r w:rsidRPr="00295F7B">
          <w:rPr>
            <w:rFonts w:ascii="Times New Roman" w:eastAsia="Times New Roman" w:hAnsi="Times New Roman" w:cs="Times New Roman"/>
            <w:color w:val="000000"/>
            <w:sz w:val="24"/>
            <w:szCs w:val="24"/>
          </w:rPr>
          <w:t xml:space="preserve"> </w:t>
        </w:r>
      </w:hyperlink>
      <w:hyperlink r:id="rId52">
        <w:r w:rsidRPr="00295F7B">
          <w:rPr>
            <w:rFonts w:ascii="Times New Roman" w:eastAsia="Times New Roman" w:hAnsi="Times New Roman" w:cs="Times New Roman"/>
            <w:color w:val="1155CC"/>
            <w:sz w:val="24"/>
            <w:szCs w:val="24"/>
            <w:u w:val="single"/>
          </w:rPr>
          <w:t>https://www.reuters.com/business/retail-consumer/asda-taps-ocado-automation-uk-stores-starting-2027-2026-05-29/</w:t>
        </w:r>
      </w:hyperlink>
      <w:r w:rsidRPr="00295F7B">
        <w:rPr>
          <w:rFonts w:ascii="Times New Roman" w:eastAsia="Times New Roman" w:hAnsi="Times New Roman" w:cs="Times New Roman"/>
          <w:color w:val="000000"/>
          <w:sz w:val="24"/>
          <w:szCs w:val="24"/>
        </w:rPr>
        <w:t xml:space="preserve"> </w:t>
      </w:r>
    </w:p>
    <w:p w14:paraId="661B6AE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Arial" w:hAnsi="Times New Roman" w:cs="Times New Roman"/>
          <w:color w:val="222222"/>
          <w:sz w:val="24"/>
          <w:szCs w:val="24"/>
        </w:rPr>
        <w:t xml:space="preserve">Dori, A., Farquhar, R. and Kelebi, T., (2024). Partnership-Based Approach. </w:t>
      </w:r>
      <w:r w:rsidRPr="00295F7B">
        <w:rPr>
          <w:rFonts w:ascii="Times New Roman" w:eastAsia="Arial" w:hAnsi="Times New Roman" w:cs="Times New Roman"/>
          <w:i/>
          <w:iCs/>
          <w:color w:val="222222"/>
          <w:sz w:val="24"/>
          <w:szCs w:val="24"/>
        </w:rPr>
        <w:t>Transforming Global Health Partnerships: Critical Reflections and Visions of Equity at the Research-Practice Interface</w:t>
      </w:r>
      <w:r w:rsidRPr="00295F7B">
        <w:rPr>
          <w:rFonts w:ascii="Times New Roman" w:eastAsia="Arial" w:hAnsi="Times New Roman" w:cs="Times New Roman"/>
          <w:color w:val="222222"/>
          <w:sz w:val="24"/>
          <w:szCs w:val="24"/>
        </w:rPr>
        <w:t>, p.133.</w:t>
      </w:r>
      <w:r w:rsidRPr="00295F7B">
        <w:rPr>
          <w:rFonts w:ascii="Times New Roman" w:eastAsia="Times New Roman" w:hAnsi="Times New Roman" w:cs="Times New Roman"/>
          <w:color w:val="222222"/>
          <w:sz w:val="24"/>
          <w:szCs w:val="24"/>
        </w:rPr>
        <w:t xml:space="preserve"> </w:t>
      </w:r>
      <w:hyperlink r:id="rId53">
        <w:r w:rsidRPr="00295F7B">
          <w:rPr>
            <w:rFonts w:ascii="Times New Roman" w:eastAsia="Times New Roman" w:hAnsi="Times New Roman" w:cs="Times New Roman"/>
            <w:color w:val="1155CC"/>
            <w:sz w:val="24"/>
            <w:szCs w:val="24"/>
            <w:u w:val="single"/>
          </w:rPr>
          <w:t>https://books.google.com/books?hl=en&amp;lr=&amp;id=2FU7EQAAQBAJ&amp;oi=fnd&amp;pg=PA132&amp;dq=A+partnership-based+approach+&amp;ots=6qhjIn2CSc&amp;sig=-2MGYJtVgr2dB2NWU8G9SHTZYvY</w:t>
        </w:r>
      </w:hyperlink>
      <w:r w:rsidRPr="00295F7B">
        <w:rPr>
          <w:rFonts w:ascii="Times New Roman" w:eastAsia="Times New Roman" w:hAnsi="Times New Roman" w:cs="Times New Roman"/>
          <w:color w:val="222222"/>
          <w:sz w:val="24"/>
          <w:szCs w:val="24"/>
        </w:rPr>
        <w:t xml:space="preserve"> </w:t>
      </w:r>
    </w:p>
    <w:p w14:paraId="44E2216D"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Edo, G.I., Ali, A.B., Owheruo, J.O., Iwanegbe, I., Orogu, J.O., Yousif, E., Igbuku, U.A., Oghroro, E.E.A., Opiti, R.A., Essaghah, A.E.A. and Makia, R.S., (2026). The role of cold chain logistics in reducing postharvest losses. </w:t>
      </w:r>
      <w:r w:rsidRPr="00295F7B">
        <w:rPr>
          <w:rFonts w:ascii="Times New Roman" w:eastAsia="Times New Roman" w:hAnsi="Times New Roman" w:cs="Times New Roman"/>
          <w:i/>
          <w:iCs/>
          <w:color w:val="000000"/>
          <w:sz w:val="24"/>
          <w:szCs w:val="24"/>
        </w:rPr>
        <w:t>Next Energy</w:t>
      </w:r>
      <w:r w:rsidRPr="00295F7B">
        <w:rPr>
          <w:rFonts w:ascii="Times New Roman" w:eastAsia="Times New Roman" w:hAnsi="Times New Roman" w:cs="Times New Roman"/>
          <w:color w:val="000000"/>
          <w:sz w:val="24"/>
          <w:szCs w:val="24"/>
        </w:rPr>
        <w:t xml:space="preserve">, </w:t>
      </w:r>
      <w:r w:rsidRPr="00295F7B">
        <w:rPr>
          <w:rFonts w:ascii="Times New Roman" w:eastAsia="Times New Roman" w:hAnsi="Times New Roman" w:cs="Times New Roman"/>
          <w:i/>
          <w:iCs/>
          <w:color w:val="000000"/>
          <w:sz w:val="24"/>
          <w:szCs w:val="24"/>
        </w:rPr>
        <w:t>12</w:t>
      </w:r>
      <w:r w:rsidRPr="00295F7B">
        <w:rPr>
          <w:rFonts w:ascii="Times New Roman" w:eastAsia="Times New Roman" w:hAnsi="Times New Roman" w:cs="Times New Roman"/>
          <w:color w:val="000000"/>
          <w:sz w:val="24"/>
          <w:szCs w:val="24"/>
        </w:rPr>
        <w:t xml:space="preserve">, p.100697. </w:t>
      </w:r>
      <w:hyperlink r:id="rId54">
        <w:r w:rsidRPr="00295F7B">
          <w:rPr>
            <w:rFonts w:ascii="Times New Roman" w:eastAsia="Times New Roman" w:hAnsi="Times New Roman" w:cs="Times New Roman"/>
            <w:color w:val="1155CC"/>
            <w:sz w:val="24"/>
            <w:szCs w:val="24"/>
            <w:u w:val="single"/>
          </w:rPr>
          <w:t>https://www.sciencedirect.com/science/article/pii/S2949821X26001870</w:t>
        </w:r>
      </w:hyperlink>
    </w:p>
    <w:p w14:paraId="32291AD4"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ETtech, (2025). ‘</w:t>
      </w:r>
      <w:r w:rsidRPr="00295F7B">
        <w:rPr>
          <w:rFonts w:ascii="Times New Roman" w:eastAsia="Times New Roman" w:hAnsi="Times New Roman" w:cs="Times New Roman"/>
          <w:i/>
          <w:iCs/>
          <w:color w:val="000000"/>
          <w:sz w:val="24"/>
          <w:szCs w:val="24"/>
        </w:rPr>
        <w:t>BigBasket turnover declines in FY25 amid rising quick commerce competition’,</w:t>
      </w:r>
      <w:r w:rsidRPr="00295F7B">
        <w:rPr>
          <w:rFonts w:ascii="Times New Roman" w:eastAsia="Times New Roman" w:hAnsi="Times New Roman" w:cs="Times New Roman"/>
          <w:color w:val="000000"/>
          <w:sz w:val="24"/>
          <w:szCs w:val="24"/>
        </w:rPr>
        <w:t xml:space="preserve"> </w:t>
      </w:r>
      <w:r w:rsidRPr="00295F7B">
        <w:rPr>
          <w:rFonts w:ascii="Times New Roman" w:eastAsia="Times New Roman" w:hAnsi="Times New Roman" w:cs="Times New Roman"/>
          <w:i/>
          <w:iCs/>
          <w:color w:val="000000"/>
          <w:sz w:val="24"/>
          <w:szCs w:val="24"/>
        </w:rPr>
        <w:t>The Economic Times</w:t>
      </w:r>
      <w:r w:rsidRPr="00295F7B">
        <w:rPr>
          <w:rFonts w:ascii="Times New Roman" w:eastAsia="Times New Roman" w:hAnsi="Times New Roman" w:cs="Times New Roman"/>
          <w:color w:val="000000"/>
          <w:sz w:val="24"/>
          <w:szCs w:val="24"/>
        </w:rPr>
        <w:t>, 24 July. Available at:</w:t>
      </w:r>
      <w:hyperlink r:id="rId55">
        <w:r w:rsidRPr="00295F7B">
          <w:rPr>
            <w:rFonts w:ascii="Times New Roman" w:eastAsia="Times New Roman" w:hAnsi="Times New Roman" w:cs="Times New Roman"/>
            <w:color w:val="000000"/>
            <w:sz w:val="24"/>
            <w:szCs w:val="24"/>
          </w:rPr>
          <w:t xml:space="preserve"> </w:t>
        </w:r>
      </w:hyperlink>
      <w:hyperlink r:id="rId56">
        <w:r w:rsidRPr="00295F7B">
          <w:rPr>
            <w:rFonts w:ascii="Times New Roman" w:eastAsia="Times New Roman" w:hAnsi="Times New Roman" w:cs="Times New Roman"/>
            <w:color w:val="1155CC"/>
            <w:sz w:val="24"/>
            <w:szCs w:val="24"/>
            <w:u w:val="single"/>
          </w:rPr>
          <w:t>https://economictimes.indiatimes.com/tech/startups/bigbasket-turnover-declines-in-fy25-amid-rising-quick-commerce-competition/articleshow/122875515.cms</w:t>
        </w:r>
      </w:hyperlink>
      <w:r w:rsidRPr="00295F7B">
        <w:rPr>
          <w:rFonts w:ascii="Times New Roman" w:eastAsia="Times New Roman" w:hAnsi="Times New Roman" w:cs="Times New Roman"/>
          <w:color w:val="000000"/>
          <w:sz w:val="24"/>
          <w:szCs w:val="24"/>
        </w:rPr>
        <w:t xml:space="preserve"> </w:t>
      </w:r>
    </w:p>
    <w:p w14:paraId="6DF714C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Arial" w:hAnsi="Times New Roman" w:cs="Times New Roman"/>
          <w:color w:val="222222"/>
          <w:sz w:val="24"/>
          <w:szCs w:val="24"/>
        </w:rPr>
        <w:t xml:space="preserve">Ferrari, P., (2024). Stages of Investment Management Policy. In </w:t>
      </w:r>
      <w:r w:rsidRPr="00295F7B">
        <w:rPr>
          <w:rFonts w:ascii="Times New Roman" w:eastAsia="Arial" w:hAnsi="Times New Roman" w:cs="Times New Roman"/>
          <w:i/>
          <w:iCs/>
          <w:color w:val="222222"/>
          <w:sz w:val="24"/>
          <w:szCs w:val="24"/>
        </w:rPr>
        <w:t>Asset Management and Institutional Investors: Methods and Tools for Asset Allocation, Portfolio Management and Performance Evaluation</w:t>
      </w:r>
      <w:r w:rsidRPr="00295F7B">
        <w:rPr>
          <w:rFonts w:ascii="Times New Roman" w:eastAsia="Arial" w:hAnsi="Times New Roman" w:cs="Times New Roman"/>
          <w:color w:val="222222"/>
          <w:sz w:val="24"/>
          <w:szCs w:val="24"/>
        </w:rPr>
        <w:t xml:space="preserve"> (pp. 95-115). Cham: Springer International Publishing.</w:t>
      </w:r>
      <w:r w:rsidRPr="00295F7B">
        <w:rPr>
          <w:rFonts w:ascii="Times New Roman" w:eastAsia="Times New Roman" w:hAnsi="Times New Roman" w:cs="Times New Roman"/>
          <w:color w:val="222222"/>
          <w:sz w:val="24"/>
          <w:szCs w:val="24"/>
        </w:rPr>
        <w:t xml:space="preserve"> </w:t>
      </w:r>
      <w:hyperlink r:id="rId57">
        <w:r w:rsidRPr="00295F7B">
          <w:rPr>
            <w:rFonts w:ascii="Times New Roman" w:eastAsia="Times New Roman" w:hAnsi="Times New Roman" w:cs="Times New Roman"/>
            <w:color w:val="1155CC"/>
            <w:sz w:val="24"/>
            <w:szCs w:val="24"/>
            <w:u w:val="single"/>
          </w:rPr>
          <w:t>https://link.springer.com/chapter/10.1007/978-3-031-59819-7_3</w:t>
        </w:r>
      </w:hyperlink>
      <w:r w:rsidRPr="00295F7B">
        <w:rPr>
          <w:rFonts w:ascii="Times New Roman" w:eastAsia="Times New Roman" w:hAnsi="Times New Roman" w:cs="Times New Roman"/>
          <w:color w:val="222222"/>
          <w:sz w:val="24"/>
          <w:szCs w:val="24"/>
        </w:rPr>
        <w:t xml:space="preserve"> </w:t>
      </w:r>
    </w:p>
    <w:p w14:paraId="3AE3EC8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Finger </w:t>
      </w:r>
      <w:r w:rsidRPr="00295F7B">
        <w:rPr>
          <w:rFonts w:ascii="Times New Roman" w:eastAsia="Times New Roman" w:hAnsi="Times New Roman" w:cs="Times New Roman"/>
          <w:i/>
          <w:iCs/>
          <w:color w:val="000000"/>
          <w:sz w:val="24"/>
          <w:szCs w:val="24"/>
        </w:rPr>
        <w:t>et al</w:t>
      </w:r>
      <w:r w:rsidRPr="00295F7B">
        <w:rPr>
          <w:rFonts w:ascii="Times New Roman" w:eastAsia="Times New Roman" w:hAnsi="Times New Roman" w:cs="Times New Roman"/>
          <w:color w:val="000000"/>
          <w:sz w:val="24"/>
          <w:szCs w:val="24"/>
        </w:rPr>
        <w:t xml:space="preserve">., (2025). </w:t>
      </w:r>
      <w:r w:rsidRPr="00295F7B">
        <w:rPr>
          <w:rFonts w:ascii="Times New Roman" w:eastAsia="Times New Roman" w:hAnsi="Times New Roman" w:cs="Times New Roman"/>
          <w:i/>
          <w:iCs/>
          <w:color w:val="000000"/>
          <w:sz w:val="24"/>
          <w:szCs w:val="24"/>
        </w:rPr>
        <w:t>India’s Path To Becoming One of the World’s Largest Economies</w:t>
      </w:r>
      <w:r w:rsidRPr="00295F7B">
        <w:rPr>
          <w:rFonts w:ascii="Times New Roman" w:eastAsia="Times New Roman" w:hAnsi="Times New Roman" w:cs="Times New Roman"/>
          <w:color w:val="000000"/>
          <w:sz w:val="24"/>
          <w:szCs w:val="24"/>
        </w:rPr>
        <w:t xml:space="preserve">. Available at: </w:t>
      </w:r>
      <w:hyperlink r:id="rId58">
        <w:r w:rsidRPr="00295F7B">
          <w:rPr>
            <w:rFonts w:ascii="Times New Roman" w:eastAsia="Times New Roman" w:hAnsi="Times New Roman" w:cs="Times New Roman"/>
            <w:color w:val="0000FF"/>
            <w:sz w:val="24"/>
            <w:szCs w:val="24"/>
            <w:u w:val="single"/>
          </w:rPr>
          <w:t>https://econofact.org/indias-path-to-becoming-one-of-the-worlds-largest-economies</w:t>
        </w:r>
      </w:hyperlink>
    </w:p>
    <w:p w14:paraId="54F4FA4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Fleck, A. (2023). </w:t>
      </w:r>
      <w:r w:rsidRPr="00295F7B">
        <w:rPr>
          <w:rFonts w:ascii="Times New Roman" w:eastAsia="Times New Roman" w:hAnsi="Times New Roman" w:cs="Times New Roman"/>
          <w:i/>
          <w:iCs/>
          <w:color w:val="000000"/>
          <w:sz w:val="24"/>
          <w:szCs w:val="24"/>
        </w:rPr>
        <w:t>India's Growing Internet Connectivity</w:t>
      </w:r>
      <w:r w:rsidRPr="00295F7B">
        <w:rPr>
          <w:rFonts w:ascii="Times New Roman" w:eastAsia="Times New Roman" w:hAnsi="Times New Roman" w:cs="Times New Roman"/>
          <w:color w:val="000000"/>
          <w:sz w:val="24"/>
          <w:szCs w:val="24"/>
        </w:rPr>
        <w:t xml:space="preserve">. Available at: </w:t>
      </w:r>
      <w:hyperlink r:id="rId59">
        <w:r w:rsidRPr="00295F7B">
          <w:rPr>
            <w:rFonts w:ascii="Times New Roman" w:eastAsia="Times New Roman" w:hAnsi="Times New Roman" w:cs="Times New Roman"/>
            <w:color w:val="0000FF"/>
            <w:sz w:val="24"/>
            <w:szCs w:val="24"/>
            <w:u w:val="single"/>
          </w:rPr>
          <w:t>https://www.statista.com/chart/30029/internet-penetration-rate-in-india/</w:t>
        </w:r>
      </w:hyperlink>
    </w:p>
    <w:p w14:paraId="5532B22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Flipkart. (2026). </w:t>
      </w:r>
      <w:r w:rsidRPr="00295F7B">
        <w:rPr>
          <w:rFonts w:ascii="Times New Roman" w:eastAsia="Times New Roman" w:hAnsi="Times New Roman" w:cs="Times New Roman"/>
          <w:i/>
          <w:iCs/>
          <w:color w:val="000000"/>
          <w:sz w:val="24"/>
          <w:szCs w:val="24"/>
        </w:rPr>
        <w:t>Flipkart Minutes Crosses 1,000 Micro Fulfilment Centers in Under Two Years</w:t>
      </w:r>
      <w:r w:rsidRPr="00295F7B">
        <w:rPr>
          <w:rFonts w:ascii="Times New Roman" w:eastAsia="Times New Roman" w:hAnsi="Times New Roman" w:cs="Times New Roman"/>
          <w:color w:val="000000"/>
          <w:sz w:val="24"/>
          <w:szCs w:val="24"/>
        </w:rPr>
        <w:t xml:space="preserve">. Available at: </w:t>
      </w:r>
      <w:hyperlink r:id="rId60">
        <w:r w:rsidRPr="00295F7B">
          <w:rPr>
            <w:rFonts w:ascii="Times New Roman" w:eastAsia="Times New Roman" w:hAnsi="Times New Roman" w:cs="Times New Roman"/>
            <w:color w:val="0000FF"/>
            <w:sz w:val="24"/>
            <w:szCs w:val="24"/>
            <w:u w:val="single"/>
          </w:rPr>
          <w:t>https://stories.flipkart.com/announcement/flipkart-minutes-crosses-1-000-micro-fulfilment-centers-in-under-two-years</w:t>
        </w:r>
      </w:hyperlink>
    </w:p>
    <w:p w14:paraId="14E9C17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Fraser, A. (2020). The digital revolution, data curation, and the new dynamics of food sovereignty construction. </w:t>
      </w:r>
      <w:r w:rsidRPr="00295F7B">
        <w:rPr>
          <w:rFonts w:ascii="Times New Roman" w:eastAsia="Times New Roman" w:hAnsi="Times New Roman" w:cs="Times New Roman"/>
          <w:i/>
          <w:iCs/>
          <w:color w:val="222222"/>
          <w:sz w:val="24"/>
          <w:szCs w:val="24"/>
          <w:highlight w:val="white"/>
        </w:rPr>
        <w:t>The Journal of Peasant Studies</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47</w:t>
      </w:r>
      <w:r w:rsidRPr="00295F7B">
        <w:rPr>
          <w:rFonts w:ascii="Times New Roman" w:eastAsia="Times New Roman" w:hAnsi="Times New Roman" w:cs="Times New Roman"/>
          <w:color w:val="222222"/>
          <w:sz w:val="24"/>
          <w:szCs w:val="24"/>
          <w:highlight w:val="white"/>
        </w:rPr>
        <w:t>(1), pp.208-226.</w:t>
      </w:r>
      <w:hyperlink r:id="rId61">
        <w:r w:rsidRPr="00295F7B">
          <w:rPr>
            <w:rFonts w:ascii="Times New Roman" w:eastAsia="Times New Roman" w:hAnsi="Times New Roman" w:cs="Times New Roman"/>
            <w:color w:val="0000FF"/>
            <w:sz w:val="24"/>
            <w:szCs w:val="24"/>
            <w:highlight w:val="white"/>
            <w:u w:val="single"/>
          </w:rPr>
          <w:t>https://mural.maynoothuniversity.ie/id/eprint/13810/1/AF_the%20digital.pdf</w:t>
        </w:r>
      </w:hyperlink>
    </w:p>
    <w:p w14:paraId="66AF9B4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Ganapathy, V. and Gupta, C. (2023). Critical success factors for quick commerce grocery delivery in India: an exploratory study. </w:t>
      </w:r>
      <w:r w:rsidRPr="00295F7B">
        <w:rPr>
          <w:rFonts w:ascii="Times New Roman" w:eastAsia="Times New Roman" w:hAnsi="Times New Roman" w:cs="Times New Roman"/>
          <w:i/>
          <w:iCs/>
          <w:color w:val="222222"/>
          <w:sz w:val="24"/>
          <w:szCs w:val="24"/>
          <w:highlight w:val="white"/>
        </w:rPr>
        <w:t>Sustainability, Agri, Food and Environmental Research-DISCONTINUED</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12</w:t>
      </w:r>
      <w:r w:rsidRPr="00295F7B">
        <w:rPr>
          <w:rFonts w:ascii="Times New Roman" w:eastAsia="Times New Roman" w:hAnsi="Times New Roman" w:cs="Times New Roman"/>
          <w:color w:val="222222"/>
          <w:sz w:val="24"/>
          <w:szCs w:val="24"/>
          <w:highlight w:val="white"/>
        </w:rPr>
        <w:t xml:space="preserve">(1). </w:t>
      </w:r>
      <w:hyperlink r:id="rId62">
        <w:r w:rsidRPr="00295F7B">
          <w:rPr>
            <w:rFonts w:ascii="Times New Roman" w:eastAsia="Times New Roman" w:hAnsi="Times New Roman" w:cs="Times New Roman"/>
            <w:color w:val="0000FF"/>
            <w:sz w:val="24"/>
            <w:szCs w:val="24"/>
            <w:highlight w:val="white"/>
            <w:u w:val="single"/>
          </w:rPr>
          <w:t>https://cuhso.uct.cl/index.php/SAFER/article/download/2587/1817</w:t>
        </w:r>
      </w:hyperlink>
    </w:p>
    <w:p w14:paraId="79E5546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 xml:space="preserve">Ganapathy, V. and Gupta, C., (2023). Critical success factors for quick commerce grocery delivery in India: an exploratory study. </w:t>
      </w:r>
      <w:r w:rsidRPr="00295F7B">
        <w:rPr>
          <w:rFonts w:ascii="Times New Roman" w:eastAsia="Times New Roman" w:hAnsi="Times New Roman" w:cs="Times New Roman"/>
          <w:i/>
          <w:iCs/>
          <w:color w:val="222222"/>
          <w:sz w:val="24"/>
          <w:szCs w:val="24"/>
          <w:highlight w:val="white"/>
        </w:rPr>
        <w:t>Sustainability, Agri, Food and Environmental Research-DISCONTINUED</w:t>
      </w:r>
      <w:r w:rsidRPr="00295F7B">
        <w:rPr>
          <w:rFonts w:ascii="Times New Roman" w:eastAsia="Times New Roman" w:hAnsi="Times New Roman" w:cs="Times New Roman"/>
          <w:color w:val="222222"/>
          <w:sz w:val="24"/>
          <w:szCs w:val="24"/>
          <w:highlight w:val="white"/>
        </w:rPr>
        <w:t xml:space="preserve">, </w:t>
      </w:r>
      <w:r w:rsidRPr="00295F7B">
        <w:rPr>
          <w:rFonts w:ascii="Times New Roman" w:eastAsia="Times New Roman" w:hAnsi="Times New Roman" w:cs="Times New Roman"/>
          <w:i/>
          <w:iCs/>
          <w:color w:val="222222"/>
          <w:sz w:val="24"/>
          <w:szCs w:val="24"/>
          <w:highlight w:val="white"/>
        </w:rPr>
        <w:t>12</w:t>
      </w:r>
      <w:r w:rsidRPr="00295F7B">
        <w:rPr>
          <w:rFonts w:ascii="Times New Roman" w:eastAsia="Times New Roman" w:hAnsi="Times New Roman" w:cs="Times New Roman"/>
          <w:color w:val="222222"/>
          <w:sz w:val="24"/>
          <w:szCs w:val="24"/>
          <w:highlight w:val="white"/>
        </w:rPr>
        <w:t>(1).</w:t>
      </w:r>
      <w:hyperlink r:id="rId63">
        <w:r w:rsidRPr="00295F7B">
          <w:rPr>
            <w:rFonts w:ascii="Times New Roman" w:eastAsia="Times New Roman" w:hAnsi="Times New Roman" w:cs="Times New Roman"/>
            <w:color w:val="1155CC"/>
            <w:sz w:val="24"/>
            <w:szCs w:val="24"/>
            <w:u w:val="single"/>
          </w:rPr>
          <w:t>https://cuhso.uct.cl/index.php/SAFER/article/download/2587/1817</w:t>
        </w:r>
      </w:hyperlink>
    </w:p>
    <w:p w14:paraId="6DE3CA2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Ganapathy, V., Gupta, C. and Arora, R. (2025). Digital transformation of grocery delivery services in India: Understanding the past, present, and future. In </w:t>
      </w:r>
      <w:r w:rsidRPr="00295F7B">
        <w:rPr>
          <w:rFonts w:ascii="Times New Roman" w:eastAsia="Times New Roman" w:hAnsi="Times New Roman" w:cs="Times New Roman"/>
          <w:i/>
          <w:iCs/>
          <w:color w:val="000000"/>
          <w:sz w:val="24"/>
          <w:szCs w:val="24"/>
          <w:highlight w:val="white"/>
        </w:rPr>
        <w:t>Technological innovations in the food service industry</w:t>
      </w:r>
      <w:r w:rsidRPr="00295F7B">
        <w:rPr>
          <w:rFonts w:ascii="Times New Roman" w:eastAsia="Times New Roman" w:hAnsi="Times New Roman" w:cs="Times New Roman"/>
          <w:color w:val="000000"/>
          <w:sz w:val="24"/>
          <w:szCs w:val="24"/>
          <w:highlight w:val="white"/>
        </w:rPr>
        <w:t> (pp. 1-22). IGI Global Scientific Publishing.</w:t>
      </w:r>
      <w:hyperlink r:id="rId64" w:anchor="page=21">
        <w:r w:rsidRPr="00295F7B">
          <w:rPr>
            <w:rFonts w:ascii="Times New Roman" w:eastAsia="Times New Roman" w:hAnsi="Times New Roman" w:cs="Times New Roman"/>
            <w:color w:val="0000FF"/>
            <w:sz w:val="24"/>
            <w:szCs w:val="24"/>
            <w:highlight w:val="white"/>
            <w:u w:val="single"/>
          </w:rPr>
          <w:t>https://www.academia.edu/download/125132642/Full_Book.pdf#page=21</w:t>
        </w:r>
      </w:hyperlink>
    </w:p>
    <w:p w14:paraId="56D0541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Ganapathy, V., Gupta, C. and Arora, R. (2025). UNLOCKING SUCCESS IN ONLINE GROCERY: LESSONS FROM OCADO'S BUSINESS MODEL. </w:t>
      </w:r>
      <w:r w:rsidRPr="00295F7B">
        <w:rPr>
          <w:rFonts w:ascii="Times New Roman" w:eastAsia="Times New Roman" w:hAnsi="Times New Roman" w:cs="Times New Roman"/>
          <w:i/>
          <w:iCs/>
          <w:color w:val="222222"/>
          <w:sz w:val="24"/>
          <w:szCs w:val="24"/>
          <w:highlight w:val="white"/>
        </w:rPr>
        <w:t>Prof.(Dr.) Uday Salunkhe</w:t>
      </w:r>
      <w:r w:rsidRPr="00295F7B">
        <w:rPr>
          <w:rFonts w:ascii="Times New Roman" w:eastAsia="Times New Roman" w:hAnsi="Times New Roman" w:cs="Times New Roman"/>
          <w:color w:val="222222"/>
          <w:sz w:val="24"/>
          <w:szCs w:val="24"/>
          <w:highlight w:val="white"/>
        </w:rPr>
        <w:t>, p.32.</w:t>
      </w:r>
      <w:hyperlink r:id="rId65" w:anchor="page=34">
        <w:r w:rsidRPr="00295F7B">
          <w:rPr>
            <w:rFonts w:ascii="Times New Roman" w:eastAsia="Times New Roman" w:hAnsi="Times New Roman" w:cs="Times New Roman"/>
            <w:color w:val="0000FF"/>
            <w:sz w:val="24"/>
            <w:szCs w:val="24"/>
            <w:highlight w:val="white"/>
            <w:u w:val="single"/>
          </w:rPr>
          <w:t>https://www.welingkar.org/sites/default/files/pdf/we-research-aweshkar-research-journal/aWEshkar%20March%202025%20issue.pdf#page=34</w:t>
        </w:r>
      </w:hyperlink>
    </w:p>
    <w:p w14:paraId="113739F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Ganapathy, V., Gupta, C. and Arora, R., (2025). UNLOCKING SUCCESS IN ONLINE GROCERY: LESSONS FROM OCADO'S BUSINESS MODEL. </w:t>
      </w:r>
      <w:r w:rsidRPr="00295F7B">
        <w:rPr>
          <w:rFonts w:ascii="Times New Roman" w:eastAsia="Times New Roman" w:hAnsi="Times New Roman" w:cs="Times New Roman"/>
          <w:i/>
          <w:iCs/>
          <w:color w:val="222222"/>
          <w:sz w:val="24"/>
          <w:szCs w:val="24"/>
          <w:highlight w:val="white"/>
        </w:rPr>
        <w:t>Aweshkar Research Journal</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32</w:t>
      </w:r>
      <w:r w:rsidRPr="00295F7B">
        <w:rPr>
          <w:rFonts w:ascii="Times New Roman" w:eastAsia="Times New Roman" w:hAnsi="Times New Roman" w:cs="Times New Roman"/>
          <w:color w:val="222222"/>
          <w:sz w:val="24"/>
          <w:szCs w:val="24"/>
          <w:highlight w:val="white"/>
        </w:rPr>
        <w:t>(1), p.32.</w:t>
      </w:r>
      <w:r w:rsidRPr="00295F7B">
        <w:rPr>
          <w:rFonts w:ascii="Times New Roman" w:eastAsia="Times New Roman" w:hAnsi="Times New Roman" w:cs="Times New Roman"/>
          <w:color w:val="000000"/>
          <w:sz w:val="24"/>
          <w:szCs w:val="24"/>
        </w:rPr>
        <w:t xml:space="preserve"> </w:t>
      </w:r>
      <w:hyperlink r:id="rId66" w:anchor="page=34">
        <w:r w:rsidRPr="00295F7B">
          <w:rPr>
            <w:rFonts w:ascii="Times New Roman" w:eastAsia="Times New Roman" w:hAnsi="Times New Roman" w:cs="Times New Roman"/>
            <w:color w:val="0000FF"/>
            <w:sz w:val="24"/>
            <w:szCs w:val="24"/>
            <w:highlight w:val="white"/>
            <w:u w:val="single"/>
          </w:rPr>
          <w:t>https://www.welingkar.org/sites/default/files/pdf/we-research-aweshkar-research-journal/aWEshkar%20March%202025%20issue.pdf#page=34</w:t>
        </w:r>
      </w:hyperlink>
    </w:p>
    <w:p w14:paraId="0EB8A93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garyfox, (2024). </w:t>
      </w:r>
      <w:r w:rsidRPr="00295F7B">
        <w:rPr>
          <w:rFonts w:ascii="Times New Roman" w:eastAsia="Times New Roman" w:hAnsi="Times New Roman" w:cs="Times New Roman"/>
          <w:i/>
          <w:iCs/>
          <w:color w:val="000000"/>
          <w:sz w:val="24"/>
          <w:szCs w:val="24"/>
        </w:rPr>
        <w:t>Ansoff Matrix – Ultimate Guide and Free Template</w:t>
      </w:r>
      <w:r w:rsidRPr="00295F7B">
        <w:rPr>
          <w:rFonts w:ascii="Times New Roman" w:eastAsia="Times New Roman" w:hAnsi="Times New Roman" w:cs="Times New Roman"/>
          <w:color w:val="000000"/>
          <w:sz w:val="24"/>
          <w:szCs w:val="24"/>
        </w:rPr>
        <w:t xml:space="preserve">. Available at: </w:t>
      </w:r>
      <w:hyperlink r:id="rId67">
        <w:r w:rsidRPr="00295F7B">
          <w:rPr>
            <w:rFonts w:ascii="Times New Roman" w:eastAsia="Times New Roman" w:hAnsi="Times New Roman" w:cs="Times New Roman"/>
            <w:color w:val="0000FF"/>
            <w:sz w:val="24"/>
            <w:szCs w:val="24"/>
            <w:u w:val="single"/>
          </w:rPr>
          <w:t>https://www.garyfox.co/ansoff-matrix/</w:t>
        </w:r>
      </w:hyperlink>
    </w:p>
    <w:p w14:paraId="5D40FBB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George, A.S. and George, A.H., (2022). Open network for digital commerce (ONDC): Democratizing digital commerce and curbing digital monopolies in India. </w:t>
      </w:r>
      <w:r w:rsidRPr="00295F7B">
        <w:rPr>
          <w:rFonts w:ascii="Times New Roman" w:eastAsia="Times New Roman" w:hAnsi="Times New Roman" w:cs="Times New Roman"/>
          <w:i/>
          <w:iCs/>
          <w:color w:val="222222"/>
          <w:sz w:val="24"/>
          <w:szCs w:val="24"/>
          <w:highlight w:val="white"/>
        </w:rPr>
        <w:t xml:space="preserve">Partners Universal </w:t>
      </w:r>
      <w:r w:rsidRPr="00295F7B">
        <w:rPr>
          <w:rFonts w:ascii="Times New Roman" w:eastAsia="Times New Roman" w:hAnsi="Times New Roman" w:cs="Times New Roman"/>
          <w:i/>
          <w:iCs/>
          <w:color w:val="222222"/>
          <w:sz w:val="24"/>
          <w:szCs w:val="24"/>
          <w:highlight w:val="white"/>
        </w:rPr>
        <w:lastRenderedPageBreak/>
        <w:t>International Research Journal</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w:t>
      </w:r>
      <w:r w:rsidRPr="00295F7B">
        <w:rPr>
          <w:rFonts w:ascii="Times New Roman" w:eastAsia="Times New Roman" w:hAnsi="Times New Roman" w:cs="Times New Roman"/>
          <w:color w:val="222222"/>
          <w:sz w:val="24"/>
          <w:szCs w:val="24"/>
          <w:highlight w:val="white"/>
        </w:rPr>
        <w:t>(2), pp.92-102.</w:t>
      </w:r>
      <w:r w:rsidRPr="00295F7B">
        <w:rPr>
          <w:rFonts w:ascii="Times New Roman" w:eastAsia="Times New Roman" w:hAnsi="Times New Roman" w:cs="Times New Roman"/>
          <w:color w:val="000000"/>
          <w:sz w:val="24"/>
          <w:szCs w:val="24"/>
        </w:rPr>
        <w:t xml:space="preserve"> </w:t>
      </w:r>
      <w:hyperlink r:id="rId68">
        <w:r w:rsidRPr="00295F7B">
          <w:rPr>
            <w:rFonts w:ascii="Times New Roman" w:eastAsia="Times New Roman" w:hAnsi="Times New Roman" w:cs="Times New Roman"/>
            <w:color w:val="0000FF"/>
            <w:sz w:val="24"/>
            <w:szCs w:val="24"/>
            <w:highlight w:val="white"/>
            <w:u w:val="single"/>
          </w:rPr>
          <w:t>http://www.puirj.com/index.php/research/article/download/33/22</w:t>
        </w:r>
      </w:hyperlink>
    </w:p>
    <w:p w14:paraId="2106BAE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Gerlach, C. (2023). </w:t>
      </w:r>
      <w:r w:rsidRPr="00295F7B">
        <w:rPr>
          <w:rFonts w:ascii="Times New Roman" w:eastAsia="Times New Roman" w:hAnsi="Times New Roman" w:cs="Times New Roman"/>
          <w:i/>
          <w:iCs/>
          <w:color w:val="000000"/>
          <w:sz w:val="24"/>
          <w:szCs w:val="24"/>
        </w:rPr>
        <w:t>The Benefits Of A Phased-Growth Strategy In Unpredictable Industries</w:t>
      </w:r>
      <w:r w:rsidRPr="00295F7B">
        <w:rPr>
          <w:rFonts w:ascii="Times New Roman" w:eastAsia="Times New Roman" w:hAnsi="Times New Roman" w:cs="Times New Roman"/>
          <w:color w:val="000000"/>
          <w:sz w:val="24"/>
          <w:szCs w:val="24"/>
        </w:rPr>
        <w:t xml:space="preserve">. Available at: </w:t>
      </w:r>
      <w:hyperlink r:id="rId69">
        <w:r w:rsidRPr="00295F7B">
          <w:rPr>
            <w:rFonts w:ascii="Times New Roman" w:eastAsia="Times New Roman" w:hAnsi="Times New Roman" w:cs="Times New Roman"/>
            <w:color w:val="0000FF"/>
            <w:sz w:val="24"/>
            <w:szCs w:val="24"/>
            <w:u w:val="single"/>
          </w:rPr>
          <w:t>https://www.forbes.com/councils/forbesbusinesscouncil/2023/07/19/the-benefits-of-a-phased-growth-strategy-in-unpredictable-industries/</w:t>
        </w:r>
      </w:hyperlink>
    </w:p>
    <w:p w14:paraId="1A3C4A8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Getmonetizely, (2025). </w:t>
      </w:r>
      <w:r w:rsidRPr="00295F7B">
        <w:rPr>
          <w:rFonts w:ascii="Times New Roman" w:eastAsia="Times New Roman" w:hAnsi="Times New Roman" w:cs="Times New Roman"/>
          <w:i/>
          <w:iCs/>
          <w:color w:val="000000"/>
          <w:sz w:val="24"/>
          <w:szCs w:val="24"/>
        </w:rPr>
        <w:t xml:space="preserve">Enterprise vs SMB Software Pricing: What's the Real Difference and How to Price for Each Market. </w:t>
      </w:r>
      <w:r w:rsidRPr="00295F7B">
        <w:rPr>
          <w:rFonts w:ascii="Times New Roman" w:eastAsia="Times New Roman" w:hAnsi="Times New Roman" w:cs="Times New Roman"/>
          <w:color w:val="000000"/>
          <w:sz w:val="24"/>
          <w:szCs w:val="24"/>
        </w:rPr>
        <w:t xml:space="preserve">Available at: </w:t>
      </w:r>
      <w:hyperlink r:id="rId70">
        <w:r w:rsidRPr="00295F7B">
          <w:rPr>
            <w:rFonts w:ascii="Times New Roman" w:eastAsia="Times New Roman" w:hAnsi="Times New Roman" w:cs="Times New Roman"/>
            <w:color w:val="0000FF"/>
            <w:sz w:val="24"/>
            <w:szCs w:val="24"/>
            <w:u w:val="single"/>
          </w:rPr>
          <w:t>https://www.getmonetizely.com/articles/enterprise-vs-smb-software-pricing-whats-the-real-difference-and-how-to-price-for-each-market</w:t>
        </w:r>
      </w:hyperlink>
    </w:p>
    <w:p w14:paraId="1604733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Goncalves, P. (2025). </w:t>
      </w:r>
      <w:r w:rsidRPr="00295F7B">
        <w:rPr>
          <w:rFonts w:ascii="Times New Roman" w:eastAsia="Times New Roman" w:hAnsi="Times New Roman" w:cs="Times New Roman"/>
          <w:i/>
          <w:iCs/>
          <w:color w:val="000000"/>
          <w:sz w:val="24"/>
          <w:szCs w:val="24"/>
        </w:rPr>
        <w:t>Ocado losses triple as cost of robotic warehouses roll-out bites</w:t>
      </w:r>
      <w:r w:rsidRPr="00295F7B">
        <w:rPr>
          <w:rFonts w:ascii="Times New Roman" w:eastAsia="Times New Roman" w:hAnsi="Times New Roman" w:cs="Times New Roman"/>
          <w:color w:val="000000"/>
          <w:sz w:val="24"/>
          <w:szCs w:val="24"/>
        </w:rPr>
        <w:t xml:space="preserve">. Available at: </w:t>
      </w:r>
      <w:hyperlink r:id="rId71">
        <w:r w:rsidRPr="00295F7B">
          <w:rPr>
            <w:rFonts w:ascii="Times New Roman" w:eastAsia="Times New Roman" w:hAnsi="Times New Roman" w:cs="Times New Roman"/>
            <w:color w:val="0000FF"/>
            <w:sz w:val="24"/>
            <w:szCs w:val="24"/>
            <w:u w:val="single"/>
          </w:rPr>
          <w:t>https://uk.finance.yahoo.com/news/ocado-losses-triple-as-cost-of-robotic-warehouses-roll-out-bites-102900562.html</w:t>
        </w:r>
      </w:hyperlink>
    </w:p>
    <w:p w14:paraId="43C3D73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222222"/>
          <w:sz w:val="24"/>
          <w:szCs w:val="24"/>
          <w:highlight w:val="white"/>
        </w:rPr>
        <w:t>Hafez, M. (2023). Market Entry Strategies for Construction Firms in Developing Countries. </w:t>
      </w:r>
      <w:r w:rsidRPr="00295F7B">
        <w:rPr>
          <w:rFonts w:ascii="Times New Roman" w:eastAsia="Times New Roman" w:hAnsi="Times New Roman" w:cs="Times New Roman"/>
          <w:i/>
          <w:iCs/>
          <w:color w:val="222222"/>
          <w:sz w:val="24"/>
          <w:szCs w:val="24"/>
          <w:highlight w:val="white"/>
        </w:rPr>
        <w:t>Available at SSRN 4802232</w:t>
      </w:r>
      <w:r w:rsidRPr="00295F7B">
        <w:rPr>
          <w:rFonts w:ascii="Times New Roman" w:eastAsia="Times New Roman" w:hAnsi="Times New Roman" w:cs="Times New Roman"/>
          <w:color w:val="222222"/>
          <w:sz w:val="24"/>
          <w:szCs w:val="24"/>
          <w:highlight w:val="white"/>
        </w:rPr>
        <w:t xml:space="preserve">. </w:t>
      </w:r>
      <w:hyperlink r:id="rId72">
        <w:r w:rsidRPr="00295F7B">
          <w:rPr>
            <w:rFonts w:ascii="Times New Roman" w:eastAsia="Times New Roman" w:hAnsi="Times New Roman" w:cs="Times New Roman"/>
            <w:color w:val="0000FF"/>
            <w:sz w:val="24"/>
            <w:szCs w:val="24"/>
            <w:highlight w:val="white"/>
            <w:u w:val="single"/>
          </w:rPr>
          <w:t>https://papers.ssrn.com/sol3/Delivery.cfm?abstractid=4802232</w:t>
        </w:r>
      </w:hyperlink>
    </w:p>
    <w:p w14:paraId="4B2476E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000000"/>
          <w:sz w:val="24"/>
          <w:szCs w:val="24"/>
        </w:rPr>
        <w:t>Hargreaves, L., (2025). ‘</w:t>
      </w:r>
      <w:r w:rsidRPr="00295F7B">
        <w:rPr>
          <w:rFonts w:ascii="Times New Roman" w:eastAsia="Times New Roman" w:hAnsi="Times New Roman" w:cs="Times New Roman"/>
          <w:i/>
          <w:iCs/>
          <w:color w:val="000000"/>
          <w:sz w:val="24"/>
          <w:szCs w:val="24"/>
        </w:rPr>
        <w:t>AI in Action: Ocado’s smart supply chain tech’</w:t>
      </w:r>
      <w:r w:rsidRPr="00295F7B">
        <w:rPr>
          <w:rFonts w:ascii="Times New Roman" w:eastAsia="Times New Roman" w:hAnsi="Times New Roman" w:cs="Times New Roman"/>
          <w:color w:val="000000"/>
          <w:sz w:val="24"/>
          <w:szCs w:val="24"/>
        </w:rPr>
        <w:t xml:space="preserve">, </w:t>
      </w:r>
      <w:r w:rsidRPr="00295F7B">
        <w:rPr>
          <w:rFonts w:ascii="Times New Roman" w:eastAsia="Times New Roman" w:hAnsi="Times New Roman" w:cs="Times New Roman"/>
          <w:i/>
          <w:iCs/>
          <w:color w:val="000000"/>
          <w:sz w:val="24"/>
          <w:szCs w:val="24"/>
        </w:rPr>
        <w:t>Supply Chain Digital</w:t>
      </w:r>
      <w:r w:rsidRPr="00295F7B">
        <w:rPr>
          <w:rFonts w:ascii="Times New Roman" w:eastAsia="Times New Roman" w:hAnsi="Times New Roman" w:cs="Times New Roman"/>
          <w:color w:val="000000"/>
          <w:sz w:val="24"/>
          <w:szCs w:val="24"/>
        </w:rPr>
        <w:t>, 18 September. Available at:</w:t>
      </w:r>
      <w:hyperlink r:id="rId73">
        <w:r w:rsidRPr="00295F7B">
          <w:rPr>
            <w:rFonts w:ascii="Times New Roman" w:eastAsia="Times New Roman" w:hAnsi="Times New Roman" w:cs="Times New Roman"/>
            <w:color w:val="1155CC"/>
            <w:sz w:val="24"/>
            <w:szCs w:val="24"/>
            <w:u w:val="single"/>
          </w:rPr>
          <w:t>https://supplychaindigital.com/news/ai-in-action-ocado-smart-supply-chain-tech</w:t>
        </w:r>
      </w:hyperlink>
    </w:p>
    <w:p w14:paraId="50F35E6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000000"/>
          <w:sz w:val="24"/>
          <w:szCs w:val="24"/>
        </w:rPr>
        <w:t xml:space="preserve">Ibef, (2026). </w:t>
      </w:r>
      <w:r w:rsidRPr="00295F7B">
        <w:rPr>
          <w:rFonts w:ascii="Times New Roman" w:eastAsia="Times New Roman" w:hAnsi="Times New Roman" w:cs="Times New Roman"/>
          <w:i/>
          <w:iCs/>
          <w:color w:val="000000"/>
          <w:sz w:val="24"/>
          <w:szCs w:val="24"/>
        </w:rPr>
        <w:t>Digital India boosting connectivity, affordability and digital infrastructure</w:t>
      </w:r>
      <w:r w:rsidRPr="00295F7B">
        <w:rPr>
          <w:rFonts w:ascii="Times New Roman" w:eastAsia="Times New Roman" w:hAnsi="Times New Roman" w:cs="Times New Roman"/>
          <w:color w:val="000000"/>
          <w:sz w:val="24"/>
          <w:szCs w:val="24"/>
        </w:rPr>
        <w:t xml:space="preserve">. Available at: </w:t>
      </w:r>
      <w:hyperlink r:id="rId74">
        <w:r w:rsidRPr="00295F7B">
          <w:rPr>
            <w:rFonts w:ascii="Times New Roman" w:eastAsia="Times New Roman" w:hAnsi="Times New Roman" w:cs="Times New Roman"/>
            <w:color w:val="0000FF"/>
            <w:sz w:val="24"/>
            <w:szCs w:val="24"/>
            <w:u w:val="single"/>
          </w:rPr>
          <w:t>https://www.ibef.org/news/digital-india-boosting-connectivity-affordability-and-digital-infrastructure</w:t>
        </w:r>
      </w:hyperlink>
    </w:p>
    <w:p w14:paraId="23797C5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222222"/>
          <w:sz w:val="24"/>
          <w:szCs w:val="24"/>
        </w:rPr>
        <w:t xml:space="preserve">Ike, P.N., Ogbuefi, E., Nnabueze, S.B., Olatunde-Thorpe, J., Aifuwa, S.E., Oshoba, T.O. and Akokodaripon, D., (2021). Supplier relationship management strategies fostering innovation, collaboration, and resilience in global supply chain ecosystems. </w:t>
      </w:r>
      <w:r w:rsidRPr="00295F7B">
        <w:rPr>
          <w:rFonts w:ascii="Times New Roman" w:eastAsia="Times New Roman" w:hAnsi="Times New Roman" w:cs="Times New Roman"/>
          <w:i/>
          <w:iCs/>
          <w:color w:val="222222"/>
          <w:sz w:val="24"/>
          <w:szCs w:val="24"/>
        </w:rPr>
        <w:t>International Journal of Multidisciplinary Evolutionary Research</w:t>
      </w:r>
      <w:r w:rsidRPr="00295F7B">
        <w:rPr>
          <w:rFonts w:ascii="Times New Roman" w:eastAsia="Times New Roman" w:hAnsi="Times New Roman" w:cs="Times New Roman"/>
          <w:color w:val="222222"/>
          <w:sz w:val="24"/>
          <w:szCs w:val="24"/>
        </w:rPr>
        <w:t xml:space="preserve">, </w:t>
      </w:r>
      <w:r w:rsidRPr="00295F7B">
        <w:rPr>
          <w:rFonts w:ascii="Times New Roman" w:eastAsia="Times New Roman" w:hAnsi="Times New Roman" w:cs="Times New Roman"/>
          <w:i/>
          <w:iCs/>
          <w:color w:val="222222"/>
          <w:sz w:val="24"/>
          <w:szCs w:val="24"/>
        </w:rPr>
        <w:t>2</w:t>
      </w:r>
      <w:r w:rsidRPr="00295F7B">
        <w:rPr>
          <w:rFonts w:ascii="Times New Roman" w:eastAsia="Times New Roman" w:hAnsi="Times New Roman" w:cs="Times New Roman"/>
          <w:color w:val="222222"/>
          <w:sz w:val="24"/>
          <w:szCs w:val="24"/>
        </w:rPr>
        <w:t>(2), pp.52-62.</w:t>
      </w:r>
      <w:r w:rsidRPr="00295F7B">
        <w:rPr>
          <w:rFonts w:ascii="Times New Roman" w:eastAsia="Times New Roman" w:hAnsi="Times New Roman" w:cs="Times New Roman"/>
          <w:color w:val="000000"/>
          <w:sz w:val="24"/>
          <w:szCs w:val="24"/>
        </w:rPr>
        <w:t xml:space="preserve"> </w:t>
      </w:r>
      <w:hyperlink r:id="rId75">
        <w:r w:rsidRPr="00295F7B">
          <w:rPr>
            <w:rFonts w:ascii="Times New Roman" w:eastAsia="Times New Roman" w:hAnsi="Times New Roman" w:cs="Times New Roman"/>
            <w:color w:val="1155CC"/>
            <w:sz w:val="24"/>
            <w:szCs w:val="24"/>
            <w:u w:val="single"/>
          </w:rPr>
          <w:t>https://www.researchgate.net/profile/Jennifer-Olatunde-Thorpe/publication/396487363_Supplier_Relationship_Management_Strategies_Fostering_Innovation_Collaboration_and_Resilience_in_Global_Supply_Chain_Ecosystems/links/69063a6da2b691617b68c201/Supplier-Relationship-Management-Strategies-Fostering-Innovation-Collaboration-and-Resilience-in-Global-Supply-Chain-Ecosystems.pdf</w:t>
        </w:r>
      </w:hyperlink>
    </w:p>
    <w:p w14:paraId="06A51205"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000000"/>
          <w:sz w:val="24"/>
          <w:szCs w:val="24"/>
        </w:rPr>
        <w:lastRenderedPageBreak/>
        <w:t xml:space="preserve">IMARC Group, (2025). </w:t>
      </w:r>
      <w:r w:rsidRPr="00295F7B">
        <w:rPr>
          <w:rFonts w:ascii="Times New Roman" w:eastAsia="Times New Roman" w:hAnsi="Times New Roman" w:cs="Times New Roman"/>
          <w:i/>
          <w:iCs/>
          <w:color w:val="000000"/>
          <w:sz w:val="24"/>
          <w:szCs w:val="24"/>
        </w:rPr>
        <w:t>Indian online grocery market size, share, trends and forecast by product type, payment method, platform, and region, 2025–2033</w:t>
      </w:r>
      <w:r w:rsidRPr="00295F7B">
        <w:rPr>
          <w:rFonts w:ascii="Times New Roman" w:eastAsia="Times New Roman" w:hAnsi="Times New Roman" w:cs="Times New Roman"/>
          <w:color w:val="000000"/>
          <w:sz w:val="24"/>
          <w:szCs w:val="24"/>
        </w:rPr>
        <w:t>. IMARC Group. Available at:</w:t>
      </w:r>
      <w:hyperlink r:id="rId76">
        <w:r w:rsidRPr="00295F7B">
          <w:rPr>
            <w:rFonts w:ascii="Times New Roman" w:eastAsia="Times New Roman" w:hAnsi="Times New Roman" w:cs="Times New Roman"/>
            <w:color w:val="000000"/>
            <w:sz w:val="24"/>
            <w:szCs w:val="24"/>
          </w:rPr>
          <w:t xml:space="preserve"> </w:t>
        </w:r>
      </w:hyperlink>
      <w:hyperlink r:id="rId77">
        <w:r w:rsidRPr="00295F7B">
          <w:rPr>
            <w:rFonts w:ascii="Times New Roman" w:eastAsia="Times New Roman" w:hAnsi="Times New Roman" w:cs="Times New Roman"/>
            <w:color w:val="1155CC"/>
            <w:sz w:val="24"/>
            <w:szCs w:val="24"/>
            <w:u w:val="single"/>
          </w:rPr>
          <w:t>https://www.imarcgroup.com/online-grocery-market-india</w:t>
        </w:r>
      </w:hyperlink>
      <w:r w:rsidRPr="00295F7B">
        <w:rPr>
          <w:rFonts w:ascii="Times New Roman" w:eastAsia="Times New Roman" w:hAnsi="Times New Roman" w:cs="Times New Roman"/>
          <w:color w:val="000000"/>
          <w:sz w:val="24"/>
          <w:szCs w:val="24"/>
        </w:rPr>
        <w:t xml:space="preserve"> </w:t>
      </w:r>
    </w:p>
    <w:p w14:paraId="05B1049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000000"/>
          <w:sz w:val="24"/>
          <w:szCs w:val="24"/>
        </w:rPr>
        <w:t xml:space="preserve">Imarcgroup. (2025). </w:t>
      </w:r>
      <w:r w:rsidRPr="00295F7B">
        <w:rPr>
          <w:rFonts w:ascii="Times New Roman" w:eastAsia="Times New Roman" w:hAnsi="Times New Roman" w:cs="Times New Roman"/>
          <w:i/>
          <w:iCs/>
          <w:color w:val="000000"/>
          <w:sz w:val="24"/>
          <w:szCs w:val="24"/>
        </w:rPr>
        <w:t>Indian Online Grocery Market Size, Share, Trends and Forecast by Product Type, Payment Method, Platform, and Region, 2026-2034</w:t>
      </w:r>
      <w:r w:rsidRPr="00295F7B">
        <w:rPr>
          <w:rFonts w:ascii="Times New Roman" w:eastAsia="Times New Roman" w:hAnsi="Times New Roman" w:cs="Times New Roman"/>
          <w:color w:val="000000"/>
          <w:sz w:val="24"/>
          <w:szCs w:val="24"/>
        </w:rPr>
        <w:t xml:space="preserve">. Available at: </w:t>
      </w:r>
      <w:hyperlink r:id="rId78">
        <w:r w:rsidRPr="00295F7B">
          <w:rPr>
            <w:rFonts w:ascii="Times New Roman" w:eastAsia="Times New Roman" w:hAnsi="Times New Roman" w:cs="Times New Roman"/>
            <w:color w:val="0000FF"/>
            <w:sz w:val="24"/>
            <w:szCs w:val="24"/>
            <w:u w:val="single"/>
          </w:rPr>
          <w:t>https://www.imarcgroup.com/indian-online-grocery-market</w:t>
        </w:r>
      </w:hyperlink>
    </w:p>
    <w:p w14:paraId="7308CB5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rPr>
        <w:t xml:space="preserve">India Brand Equity Foundation (IBEF), (2026). </w:t>
      </w:r>
      <w:r w:rsidRPr="00295F7B">
        <w:rPr>
          <w:rFonts w:ascii="Times New Roman" w:eastAsia="Times New Roman" w:hAnsi="Times New Roman" w:cs="Times New Roman"/>
          <w:i/>
          <w:iCs/>
          <w:color w:val="000000"/>
          <w:sz w:val="24"/>
          <w:szCs w:val="24"/>
        </w:rPr>
        <w:t>E-commerce industry in India</w:t>
      </w:r>
      <w:r w:rsidRPr="00295F7B">
        <w:rPr>
          <w:rFonts w:ascii="Times New Roman" w:eastAsia="Times New Roman" w:hAnsi="Times New Roman" w:cs="Times New Roman"/>
          <w:color w:val="000000"/>
          <w:sz w:val="24"/>
          <w:szCs w:val="24"/>
        </w:rPr>
        <w:t>. India Brand Equity Foundation. Available at:</w:t>
      </w:r>
      <w:hyperlink r:id="rId79">
        <w:r w:rsidRPr="00295F7B">
          <w:rPr>
            <w:rFonts w:ascii="Times New Roman" w:eastAsia="Times New Roman" w:hAnsi="Times New Roman" w:cs="Times New Roman"/>
            <w:color w:val="000000"/>
            <w:sz w:val="24"/>
            <w:szCs w:val="24"/>
          </w:rPr>
          <w:t xml:space="preserve"> </w:t>
        </w:r>
      </w:hyperlink>
      <w:hyperlink r:id="rId80">
        <w:r w:rsidRPr="00295F7B">
          <w:rPr>
            <w:rFonts w:ascii="Times New Roman" w:eastAsia="Times New Roman" w:hAnsi="Times New Roman" w:cs="Times New Roman"/>
            <w:color w:val="1155CC"/>
            <w:sz w:val="24"/>
            <w:szCs w:val="24"/>
            <w:u w:val="single"/>
          </w:rPr>
          <w:t>https://www.ibef.org/industry/ecommerce</w:t>
        </w:r>
      </w:hyperlink>
      <w:r w:rsidRPr="00295F7B">
        <w:rPr>
          <w:rFonts w:ascii="Times New Roman" w:eastAsia="Times New Roman" w:hAnsi="Times New Roman" w:cs="Times New Roman"/>
          <w:color w:val="000000"/>
          <w:sz w:val="24"/>
          <w:szCs w:val="24"/>
        </w:rPr>
        <w:t xml:space="preserve"> </w:t>
      </w:r>
    </w:p>
    <w:p w14:paraId="336EEB2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Jusuf, D.I. (2023). Optimizing SEO (Search Engine Optimizing) strategy to increase visibility and achievement of marketing goals. </w:t>
      </w:r>
      <w:r w:rsidRPr="00295F7B">
        <w:rPr>
          <w:rFonts w:ascii="Times New Roman" w:eastAsia="Times New Roman" w:hAnsi="Times New Roman" w:cs="Times New Roman"/>
          <w:i/>
          <w:iCs/>
          <w:color w:val="222222"/>
          <w:sz w:val="24"/>
          <w:szCs w:val="24"/>
          <w:highlight w:val="white"/>
        </w:rPr>
        <w:t>Lead Journal of Economy and Administration</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2</w:t>
      </w:r>
      <w:r w:rsidRPr="00295F7B">
        <w:rPr>
          <w:rFonts w:ascii="Times New Roman" w:eastAsia="Times New Roman" w:hAnsi="Times New Roman" w:cs="Times New Roman"/>
          <w:color w:val="222222"/>
          <w:sz w:val="24"/>
          <w:szCs w:val="24"/>
          <w:highlight w:val="white"/>
        </w:rPr>
        <w:t>(2), pp.98-103.</w:t>
      </w:r>
      <w:hyperlink r:id="rId81">
        <w:r w:rsidRPr="00295F7B">
          <w:rPr>
            <w:rFonts w:ascii="Times New Roman" w:eastAsia="Times New Roman" w:hAnsi="Times New Roman" w:cs="Times New Roman"/>
            <w:color w:val="0000FF"/>
            <w:sz w:val="24"/>
            <w:szCs w:val="24"/>
            <w:highlight w:val="white"/>
            <w:u w:val="single"/>
          </w:rPr>
          <w:t>https://internationalpublisher.id/journal/index.php/Lejea/article/download/150/163</w:t>
        </w:r>
      </w:hyperlink>
    </w:p>
    <w:p w14:paraId="414029E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 xml:space="preserve">Karki, Y.R. (2025). The Role of Technology in Improving Logistics Efficiency. </w:t>
      </w:r>
      <w:hyperlink r:id="rId82">
        <w:r w:rsidRPr="00295F7B">
          <w:rPr>
            <w:rFonts w:ascii="Times New Roman" w:eastAsia="Times New Roman" w:hAnsi="Times New Roman" w:cs="Times New Roman"/>
            <w:color w:val="0000FF"/>
            <w:sz w:val="24"/>
            <w:szCs w:val="24"/>
            <w:highlight w:val="white"/>
            <w:u w:val="single"/>
          </w:rPr>
          <w:t>https://www.theseus.fi/bitstream/handle/10024/887269/Karki_YubRaj.pdf?sequence=2</w:t>
        </w:r>
      </w:hyperlink>
    </w:p>
    <w:p w14:paraId="5593A07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Kaul, P., (2026). The Changing Temporality of Local Quick Commerce in India. </w:t>
      </w:r>
      <w:r w:rsidRPr="00295F7B">
        <w:rPr>
          <w:rFonts w:ascii="Times New Roman" w:eastAsia="Times New Roman" w:hAnsi="Times New Roman" w:cs="Times New Roman"/>
          <w:i/>
          <w:iCs/>
          <w:color w:val="222222"/>
          <w:sz w:val="24"/>
          <w:szCs w:val="24"/>
          <w:highlight w:val="white"/>
        </w:rPr>
        <w:t>Historical Social Research/Historische Sozialforschung</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51</w:t>
      </w:r>
      <w:r w:rsidRPr="00295F7B">
        <w:rPr>
          <w:rFonts w:ascii="Times New Roman" w:eastAsia="Times New Roman" w:hAnsi="Times New Roman" w:cs="Times New Roman"/>
          <w:color w:val="222222"/>
          <w:sz w:val="24"/>
          <w:szCs w:val="24"/>
          <w:highlight w:val="white"/>
        </w:rPr>
        <w:t>(1), pp.37-52.</w:t>
      </w:r>
      <w:r w:rsidRPr="00295F7B">
        <w:rPr>
          <w:rFonts w:ascii="Times New Roman" w:eastAsia="Times New Roman" w:hAnsi="Times New Roman" w:cs="Times New Roman"/>
          <w:color w:val="000000"/>
          <w:sz w:val="24"/>
          <w:szCs w:val="24"/>
        </w:rPr>
        <w:t xml:space="preserve"> </w:t>
      </w:r>
      <w:hyperlink r:id="rId83">
        <w:r w:rsidRPr="00295F7B">
          <w:rPr>
            <w:rFonts w:ascii="Times New Roman" w:eastAsia="Times New Roman" w:hAnsi="Times New Roman" w:cs="Times New Roman"/>
            <w:color w:val="0000FF"/>
            <w:sz w:val="24"/>
            <w:szCs w:val="24"/>
            <w:highlight w:val="white"/>
            <w:u w:val="single"/>
          </w:rPr>
          <w:t>https://www.researchgate.net/profile/Priyasha-Kaul/publication/403281258_The_Changing_Temporality_of_Local_Quick_Commerce_in_India_Delivery_workers_and_the_post-pandemic_everyday'/links/69ca9f7c9f53d47411c34877/The-Changing-Temporality-of-Local-Quick-Commerce-in-India-Delivery-workers-and-the-post-pandemic-everyday.pdf</w:t>
        </w:r>
      </w:hyperlink>
    </w:p>
    <w:p w14:paraId="1B7FB52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Kostruba, A. and Kostruba, O. (2025). Strategies for companies to enter international markets: Literature review and conceptualization. </w:t>
      </w:r>
      <w:r w:rsidRPr="00295F7B">
        <w:rPr>
          <w:rFonts w:ascii="Times New Roman" w:eastAsia="Times New Roman" w:hAnsi="Times New Roman" w:cs="Times New Roman"/>
          <w:i/>
          <w:iCs/>
          <w:color w:val="222222"/>
          <w:sz w:val="24"/>
          <w:szCs w:val="24"/>
          <w:highlight w:val="white"/>
        </w:rPr>
        <w:t>Scientific Annals of the Danube Delta Institute</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16</w:t>
      </w:r>
      <w:r w:rsidRPr="00295F7B">
        <w:rPr>
          <w:rFonts w:ascii="Times New Roman" w:eastAsia="Times New Roman" w:hAnsi="Times New Roman" w:cs="Times New Roman"/>
          <w:color w:val="222222"/>
          <w:sz w:val="24"/>
          <w:szCs w:val="24"/>
          <w:highlight w:val="white"/>
        </w:rPr>
        <w:t>(2), pp.154-175.</w:t>
      </w:r>
      <w:hyperlink r:id="rId84">
        <w:r w:rsidRPr="00295F7B">
          <w:rPr>
            <w:rFonts w:ascii="Times New Roman" w:eastAsia="Times New Roman" w:hAnsi="Times New Roman" w:cs="Times New Roman"/>
            <w:color w:val="0000FF"/>
            <w:sz w:val="24"/>
            <w:szCs w:val="24"/>
            <w:highlight w:val="white"/>
            <w:u w:val="single"/>
          </w:rPr>
          <w:t>https://sciendo.com/2/v2/download/article/10.2478/danb-2025-0008.pdf</w:t>
        </w:r>
      </w:hyperlink>
    </w:p>
    <w:p w14:paraId="0D5523F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Ksheerasagar, A. (2025). </w:t>
      </w:r>
      <w:r w:rsidRPr="00295F7B">
        <w:rPr>
          <w:rFonts w:ascii="Times New Roman" w:eastAsia="Times New Roman" w:hAnsi="Times New Roman" w:cs="Times New Roman"/>
          <w:i/>
          <w:iCs/>
          <w:color w:val="000000"/>
          <w:sz w:val="24"/>
          <w:szCs w:val="24"/>
        </w:rPr>
        <w:t>Indian retail investors turn cautious amid market volatility. Should value investing be the next bet?.</w:t>
      </w:r>
      <w:r w:rsidRPr="00295F7B">
        <w:rPr>
          <w:rFonts w:ascii="Times New Roman" w:eastAsia="Times New Roman" w:hAnsi="Times New Roman" w:cs="Times New Roman"/>
          <w:color w:val="000000"/>
          <w:sz w:val="24"/>
          <w:szCs w:val="24"/>
        </w:rPr>
        <w:t xml:space="preserve"> Available at: </w:t>
      </w:r>
      <w:hyperlink r:id="rId85">
        <w:r w:rsidRPr="00295F7B">
          <w:rPr>
            <w:rFonts w:ascii="Times New Roman" w:eastAsia="Times New Roman" w:hAnsi="Times New Roman" w:cs="Times New Roman"/>
            <w:color w:val="0000FF"/>
            <w:sz w:val="24"/>
            <w:szCs w:val="24"/>
            <w:u w:val="single"/>
          </w:rPr>
          <w:t>https://www.livemint.com/market/stock-market-news/indian-retail-investors-turn-cautious-amid-market-volatility-should-value-investing-be-the-next-bet-11743574602783.html</w:t>
        </w:r>
      </w:hyperlink>
    </w:p>
    <w:p w14:paraId="16514DD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Leite, B.T.D.S. (2020). Marks &amp; spencer out of fashion the case of an outdated brick and mortar.</w:t>
      </w:r>
      <w:hyperlink r:id="rId86">
        <w:r w:rsidRPr="00295F7B">
          <w:rPr>
            <w:rFonts w:ascii="Times New Roman" w:eastAsia="Times New Roman" w:hAnsi="Times New Roman" w:cs="Times New Roman"/>
            <w:color w:val="0000FF"/>
            <w:sz w:val="24"/>
            <w:szCs w:val="24"/>
            <w:highlight w:val="white"/>
            <w:u w:val="single"/>
          </w:rPr>
          <w:t>https://run.unl.pt/bitstreams/3ce6f5bd-18a9-4d48-8705-c0e9f52bce3d/download</w:t>
        </w:r>
      </w:hyperlink>
    </w:p>
    <w:p w14:paraId="4823F0C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lastRenderedPageBreak/>
        <w:t>Liu, X. (2025). The Strategic Role of Information Systems in Shaping Competitive Advantage: Internal and External Impacts on Business Environments. </w:t>
      </w:r>
      <w:r w:rsidRPr="00295F7B">
        <w:rPr>
          <w:rFonts w:ascii="Times New Roman" w:eastAsia="Times New Roman" w:hAnsi="Times New Roman" w:cs="Times New Roman"/>
          <w:i/>
          <w:iCs/>
          <w:color w:val="222222"/>
          <w:sz w:val="24"/>
          <w:szCs w:val="24"/>
          <w:highlight w:val="white"/>
        </w:rPr>
        <w:t>Business and Social Sciences Proceedings</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3</w:t>
      </w:r>
      <w:r w:rsidRPr="00295F7B">
        <w:rPr>
          <w:rFonts w:ascii="Times New Roman" w:eastAsia="Times New Roman" w:hAnsi="Times New Roman" w:cs="Times New Roman"/>
          <w:color w:val="222222"/>
          <w:sz w:val="24"/>
          <w:szCs w:val="24"/>
          <w:highlight w:val="white"/>
        </w:rPr>
        <w:t xml:space="preserve">, pp.24-30. </w:t>
      </w:r>
      <w:hyperlink r:id="rId87">
        <w:r w:rsidRPr="00295F7B">
          <w:rPr>
            <w:rFonts w:ascii="Times New Roman" w:eastAsia="Times New Roman" w:hAnsi="Times New Roman" w:cs="Times New Roman"/>
            <w:color w:val="0000FF"/>
            <w:sz w:val="24"/>
            <w:szCs w:val="24"/>
            <w:highlight w:val="white"/>
            <w:u w:val="single"/>
          </w:rPr>
          <w:t>http://cpcig-conferences.com/index.php/BSSP/article/download/69/60</w:t>
        </w:r>
      </w:hyperlink>
    </w:p>
    <w:p w14:paraId="25D984B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Londonstockexchange. (2026). </w:t>
      </w:r>
      <w:r w:rsidRPr="00295F7B">
        <w:rPr>
          <w:rFonts w:ascii="Times New Roman" w:eastAsia="Times New Roman" w:hAnsi="Times New Roman" w:cs="Times New Roman"/>
          <w:i/>
          <w:iCs/>
          <w:color w:val="000000"/>
          <w:sz w:val="24"/>
          <w:szCs w:val="24"/>
        </w:rPr>
        <w:t>OCADO GROUP PLC</w:t>
      </w:r>
      <w:r w:rsidRPr="00295F7B">
        <w:rPr>
          <w:rFonts w:ascii="Times New Roman" w:eastAsia="Times New Roman" w:hAnsi="Times New Roman" w:cs="Times New Roman"/>
          <w:color w:val="000000"/>
          <w:sz w:val="24"/>
          <w:szCs w:val="24"/>
        </w:rPr>
        <w:t xml:space="preserve">. Available at: </w:t>
      </w:r>
      <w:hyperlink r:id="rId88">
        <w:r w:rsidRPr="00295F7B">
          <w:rPr>
            <w:rFonts w:ascii="Times New Roman" w:eastAsia="Times New Roman" w:hAnsi="Times New Roman" w:cs="Times New Roman"/>
            <w:color w:val="0000FF"/>
            <w:sz w:val="24"/>
            <w:szCs w:val="24"/>
            <w:u w:val="single"/>
          </w:rPr>
          <w:t>https://www.londonstockexchange.com/stock/OCDO/ocado-group-plc/our-story</w:t>
        </w:r>
      </w:hyperlink>
    </w:p>
    <w:p w14:paraId="24C5730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Manjrekar, (2026). </w:t>
      </w:r>
      <w:r w:rsidRPr="00295F7B">
        <w:rPr>
          <w:rFonts w:ascii="Times New Roman" w:eastAsia="Times New Roman" w:hAnsi="Times New Roman" w:cs="Times New Roman"/>
          <w:i/>
          <w:iCs/>
          <w:color w:val="000000"/>
          <w:sz w:val="24"/>
          <w:szCs w:val="24"/>
        </w:rPr>
        <w:t>India Hyperlocal Delivery Market Size and Forecast (FY 2021–FY 2030) – Analysis by Model Type, Product Category (Food, Grocery, Pharma, Personal Care), Nature of Service, and City Type (Metro &amp; Non-Metro).</w:t>
      </w:r>
      <w:r w:rsidRPr="00295F7B">
        <w:rPr>
          <w:rFonts w:ascii="Times New Roman" w:eastAsia="Times New Roman" w:hAnsi="Times New Roman" w:cs="Times New Roman"/>
          <w:color w:val="000000"/>
          <w:sz w:val="24"/>
          <w:szCs w:val="24"/>
        </w:rPr>
        <w:t xml:space="preserve"> Available at: </w:t>
      </w:r>
      <w:hyperlink r:id="rId89">
        <w:r w:rsidRPr="00295F7B">
          <w:rPr>
            <w:rFonts w:ascii="Times New Roman" w:eastAsia="Times New Roman" w:hAnsi="Times New Roman" w:cs="Times New Roman"/>
            <w:color w:val="0000FF"/>
            <w:sz w:val="24"/>
            <w:szCs w:val="24"/>
            <w:u w:val="single"/>
          </w:rPr>
          <w:t>https://www.makreo.com/report/india-hyperlocal-delivery-market-size-and-forecast-fy-2021-fy-2030</w:t>
        </w:r>
      </w:hyperlink>
    </w:p>
    <w:p w14:paraId="45DB2B9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Marr, B. (2020). </w:t>
      </w:r>
      <w:r w:rsidRPr="00295F7B">
        <w:rPr>
          <w:rFonts w:ascii="Times New Roman" w:eastAsia="Times New Roman" w:hAnsi="Times New Roman" w:cs="Times New Roman"/>
          <w:i/>
          <w:iCs/>
          <w:color w:val="000000"/>
          <w:sz w:val="24"/>
          <w:szCs w:val="24"/>
        </w:rPr>
        <w:t>The Amazing Ways Ocado Uses Artificial Intelligence And Tech To Transform The Grocery Industry.</w:t>
      </w:r>
      <w:r w:rsidRPr="00295F7B">
        <w:rPr>
          <w:rFonts w:ascii="Times New Roman" w:eastAsia="Times New Roman" w:hAnsi="Times New Roman" w:cs="Times New Roman"/>
          <w:color w:val="000000"/>
          <w:sz w:val="24"/>
          <w:szCs w:val="24"/>
        </w:rPr>
        <w:t xml:space="preserve"> Available at: </w:t>
      </w:r>
      <w:hyperlink r:id="rId90">
        <w:r w:rsidRPr="00295F7B">
          <w:rPr>
            <w:rFonts w:ascii="Times New Roman" w:eastAsia="Times New Roman" w:hAnsi="Times New Roman" w:cs="Times New Roman"/>
            <w:color w:val="0000FF"/>
            <w:sz w:val="24"/>
            <w:szCs w:val="24"/>
            <w:u w:val="single"/>
          </w:rPr>
          <w:t>https://www.forbes.com/sites/bernardmarr/2020/10/30/the</w:t>
        </w:r>
      </w:hyperlink>
    </w:p>
    <w:p w14:paraId="0423007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Meitygovin, (2023). </w:t>
      </w:r>
      <w:r w:rsidRPr="00295F7B">
        <w:rPr>
          <w:rFonts w:ascii="Times New Roman" w:eastAsia="Times New Roman" w:hAnsi="Times New Roman" w:cs="Times New Roman"/>
          <w:i/>
          <w:iCs/>
          <w:color w:val="000000"/>
          <w:sz w:val="24"/>
          <w:szCs w:val="24"/>
        </w:rPr>
        <w:t>MINISTRY OF LAW AND JUSTICE (Legislative Department).</w:t>
      </w:r>
      <w:r w:rsidRPr="00295F7B">
        <w:rPr>
          <w:rFonts w:ascii="Times New Roman" w:eastAsia="Times New Roman" w:hAnsi="Times New Roman" w:cs="Times New Roman"/>
          <w:color w:val="000000"/>
          <w:sz w:val="24"/>
          <w:szCs w:val="24"/>
        </w:rPr>
        <w:t xml:space="preserve"> Availableat: </w:t>
      </w:r>
      <w:hyperlink r:id="rId91">
        <w:r w:rsidRPr="00295F7B">
          <w:rPr>
            <w:rFonts w:ascii="Times New Roman" w:eastAsia="Times New Roman" w:hAnsi="Times New Roman" w:cs="Times New Roman"/>
            <w:color w:val="0000FF"/>
            <w:sz w:val="24"/>
            <w:szCs w:val="24"/>
            <w:u w:val="single"/>
          </w:rPr>
          <w:t>https://www.meity.gov.in/static/uploads/2024/06/2bf1f0e9f04e6fb4f8fef35e82c42aa5.pdf</w:t>
        </w:r>
      </w:hyperlink>
    </w:p>
    <w:p w14:paraId="4DD698B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Mikadze, S. (2024). MVP strategy as a tool for business model validation in the early stages of a startup lifecycle. </w:t>
      </w:r>
      <w:r w:rsidRPr="00295F7B">
        <w:rPr>
          <w:rFonts w:ascii="Times New Roman" w:eastAsia="Times New Roman" w:hAnsi="Times New Roman" w:cs="Times New Roman"/>
          <w:i/>
          <w:iCs/>
          <w:color w:val="222222"/>
          <w:sz w:val="24"/>
          <w:szCs w:val="24"/>
          <w:highlight w:val="white"/>
        </w:rPr>
        <w:t>Актуальніпитанняекономічнихнаук</w:t>
      </w:r>
      <w:r w:rsidRPr="00295F7B">
        <w:rPr>
          <w:rFonts w:ascii="Times New Roman" w:eastAsia="Times New Roman" w:hAnsi="Times New Roman" w:cs="Times New Roman"/>
          <w:color w:val="222222"/>
          <w:sz w:val="24"/>
          <w:szCs w:val="24"/>
          <w:highlight w:val="white"/>
        </w:rPr>
        <w:t>, (6).</w:t>
      </w:r>
      <w:hyperlink r:id="rId92">
        <w:r w:rsidRPr="00295F7B">
          <w:rPr>
            <w:rFonts w:ascii="Times New Roman" w:eastAsia="Times New Roman" w:hAnsi="Times New Roman" w:cs="Times New Roman"/>
            <w:color w:val="0000FF"/>
            <w:sz w:val="24"/>
            <w:szCs w:val="24"/>
            <w:highlight w:val="white"/>
            <w:u w:val="single"/>
          </w:rPr>
          <w:t>https://a-economics.com.ua/index.php/home/article/download/493/500</w:t>
        </w:r>
      </w:hyperlink>
    </w:p>
    <w:p w14:paraId="3CACC3F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Mohan, M. (2025). </w:t>
      </w:r>
      <w:r w:rsidRPr="00295F7B">
        <w:rPr>
          <w:rFonts w:ascii="Times New Roman" w:eastAsia="Times New Roman" w:hAnsi="Times New Roman" w:cs="Times New Roman"/>
          <w:i/>
          <w:iCs/>
          <w:color w:val="000000"/>
          <w:sz w:val="24"/>
          <w:szCs w:val="24"/>
        </w:rPr>
        <w:t>STATE OF INDIAN QUICK COMMERCE MARKET 2025 – BLINKIT, ZEPTO, BIG BASKET, SWIGGY AND ZOMATO</w:t>
      </w:r>
      <w:r w:rsidRPr="00295F7B">
        <w:rPr>
          <w:rFonts w:ascii="Times New Roman" w:eastAsia="Times New Roman" w:hAnsi="Times New Roman" w:cs="Times New Roman"/>
          <w:color w:val="000000"/>
          <w:sz w:val="24"/>
          <w:szCs w:val="24"/>
        </w:rPr>
        <w:t xml:space="preserve">. Available at: </w:t>
      </w:r>
      <w:hyperlink r:id="rId93">
        <w:r w:rsidRPr="00295F7B">
          <w:rPr>
            <w:rFonts w:ascii="Times New Roman" w:eastAsia="Times New Roman" w:hAnsi="Times New Roman" w:cs="Times New Roman"/>
            <w:color w:val="0000FF"/>
            <w:sz w:val="24"/>
            <w:szCs w:val="24"/>
            <w:u w:val="single"/>
          </w:rPr>
          <w:t>https://mukundmohan.blog/2025/05/13/state-of-indian-quick-commerce-market-2025-blinkit-zepto-big-basket-swiggy-and-zomato/</w:t>
        </w:r>
      </w:hyperlink>
    </w:p>
    <w:p w14:paraId="4AE7031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Mokoena, N. and Obagbuwa, I.C. (2025). An analysis of artificial intelligence automation in digital music streaming platforms for improving consumer subscription responses: a review. </w:t>
      </w:r>
      <w:r w:rsidRPr="00295F7B">
        <w:rPr>
          <w:rFonts w:ascii="Times New Roman" w:eastAsia="Times New Roman" w:hAnsi="Times New Roman" w:cs="Times New Roman"/>
          <w:i/>
          <w:iCs/>
          <w:color w:val="000000"/>
          <w:sz w:val="24"/>
          <w:szCs w:val="24"/>
          <w:highlight w:val="white"/>
        </w:rPr>
        <w:t>Frontiers in Artificial Intelligence</w:t>
      </w:r>
      <w:r w:rsidRPr="00295F7B">
        <w:rPr>
          <w:rFonts w:ascii="Times New Roman" w:eastAsia="Times New Roman" w:hAnsi="Times New Roman" w:cs="Times New Roman"/>
          <w:color w:val="000000"/>
          <w:sz w:val="24"/>
          <w:szCs w:val="24"/>
          <w:highlight w:val="white"/>
        </w:rPr>
        <w:t>, </w:t>
      </w:r>
      <w:r w:rsidRPr="00295F7B">
        <w:rPr>
          <w:rFonts w:ascii="Times New Roman" w:eastAsia="Times New Roman" w:hAnsi="Times New Roman" w:cs="Times New Roman"/>
          <w:i/>
          <w:iCs/>
          <w:color w:val="000000"/>
          <w:sz w:val="24"/>
          <w:szCs w:val="24"/>
          <w:highlight w:val="white"/>
        </w:rPr>
        <w:t>7</w:t>
      </w:r>
      <w:r w:rsidRPr="00295F7B">
        <w:rPr>
          <w:rFonts w:ascii="Times New Roman" w:eastAsia="Times New Roman" w:hAnsi="Times New Roman" w:cs="Times New Roman"/>
          <w:color w:val="000000"/>
          <w:sz w:val="24"/>
          <w:szCs w:val="24"/>
          <w:highlight w:val="white"/>
        </w:rPr>
        <w:t>, p.1515716.</w:t>
      </w:r>
      <w:hyperlink r:id="rId94">
        <w:r w:rsidRPr="00295F7B">
          <w:rPr>
            <w:rFonts w:ascii="Times New Roman" w:eastAsia="Times New Roman" w:hAnsi="Times New Roman" w:cs="Times New Roman"/>
            <w:color w:val="0000FF"/>
            <w:sz w:val="24"/>
            <w:szCs w:val="24"/>
            <w:highlight w:val="white"/>
            <w:u w:val="single"/>
          </w:rPr>
          <w:t>https://www.frontiersin.org/journals/artificial-intelligence/articles/10.3389/frai.2024.1515716/pdf</w:t>
        </w:r>
      </w:hyperlink>
    </w:p>
    <w:p w14:paraId="1B6E8F2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Mukherjee </w:t>
      </w:r>
      <w:r w:rsidRPr="00295F7B">
        <w:rPr>
          <w:rFonts w:ascii="Times New Roman" w:eastAsia="Times New Roman" w:hAnsi="Times New Roman" w:cs="Times New Roman"/>
          <w:i/>
          <w:iCs/>
          <w:color w:val="000000"/>
          <w:sz w:val="24"/>
          <w:szCs w:val="24"/>
        </w:rPr>
        <w:t>et al</w:t>
      </w:r>
      <w:r w:rsidRPr="00295F7B">
        <w:rPr>
          <w:rFonts w:ascii="Times New Roman" w:eastAsia="Times New Roman" w:hAnsi="Times New Roman" w:cs="Times New Roman"/>
          <w:color w:val="000000"/>
          <w:sz w:val="24"/>
          <w:szCs w:val="24"/>
        </w:rPr>
        <w:t xml:space="preserve">. (2025). </w:t>
      </w:r>
      <w:r w:rsidRPr="00295F7B">
        <w:rPr>
          <w:rFonts w:ascii="Times New Roman" w:eastAsia="Times New Roman" w:hAnsi="Times New Roman" w:cs="Times New Roman"/>
          <w:i/>
          <w:iCs/>
          <w:color w:val="000000"/>
          <w:sz w:val="24"/>
          <w:szCs w:val="24"/>
        </w:rPr>
        <w:t>Bridging Local Connections with Digital Convenience: Smart Grocery Shopping.</w:t>
      </w:r>
      <w:r w:rsidRPr="00295F7B">
        <w:rPr>
          <w:rFonts w:ascii="Times New Roman" w:eastAsia="Times New Roman" w:hAnsi="Times New Roman" w:cs="Times New Roman"/>
          <w:color w:val="000000"/>
          <w:sz w:val="24"/>
          <w:szCs w:val="24"/>
        </w:rPr>
        <w:t xml:space="preserve"> Available at: </w:t>
      </w:r>
      <w:hyperlink r:id="rId95">
        <w:r w:rsidRPr="00295F7B">
          <w:rPr>
            <w:rFonts w:ascii="Times New Roman" w:eastAsia="Times New Roman" w:hAnsi="Times New Roman" w:cs="Times New Roman"/>
            <w:color w:val="0000FF"/>
            <w:sz w:val="24"/>
            <w:szCs w:val="24"/>
            <w:u w:val="single"/>
          </w:rPr>
          <w:t>https://dl.designresearchsociety.org/cgi/viewcontent.cgi?article=1001&amp;context=servdes</w:t>
        </w:r>
      </w:hyperlink>
    </w:p>
    <w:p w14:paraId="7B779AE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Newing, A., Hood, N., Videira, F. and Lewis, J. (2022). ‘Sorry we do not deliver to your area’: geographical inequalities in online groceries provision. </w:t>
      </w:r>
      <w:r w:rsidRPr="00295F7B">
        <w:rPr>
          <w:rFonts w:ascii="Times New Roman" w:eastAsia="Times New Roman" w:hAnsi="Times New Roman" w:cs="Times New Roman"/>
          <w:i/>
          <w:iCs/>
          <w:color w:val="222222"/>
          <w:sz w:val="24"/>
          <w:szCs w:val="24"/>
          <w:highlight w:val="white"/>
        </w:rPr>
        <w:t>The International Review of Retail, Distribution and Consumer Research</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32</w:t>
      </w:r>
      <w:r w:rsidRPr="00295F7B">
        <w:rPr>
          <w:rFonts w:ascii="Times New Roman" w:eastAsia="Times New Roman" w:hAnsi="Times New Roman" w:cs="Times New Roman"/>
          <w:color w:val="222222"/>
          <w:sz w:val="24"/>
          <w:szCs w:val="24"/>
          <w:highlight w:val="white"/>
        </w:rPr>
        <w:t xml:space="preserve">(1), pp.80-99. </w:t>
      </w:r>
      <w:hyperlink r:id="rId96">
        <w:r w:rsidRPr="00295F7B">
          <w:rPr>
            <w:rFonts w:ascii="Times New Roman" w:eastAsia="Times New Roman" w:hAnsi="Times New Roman" w:cs="Times New Roman"/>
            <w:color w:val="0000FF"/>
            <w:sz w:val="24"/>
            <w:szCs w:val="24"/>
            <w:highlight w:val="white"/>
            <w:u w:val="single"/>
          </w:rPr>
          <w:t>https://www.tandfonline.com/doi/pdf/10.1080/09593969.2021.2017321</w:t>
        </w:r>
      </w:hyperlink>
    </w:p>
    <w:p w14:paraId="367F26F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Nexdigm, (2025). </w:t>
      </w:r>
      <w:r w:rsidRPr="00295F7B">
        <w:rPr>
          <w:rFonts w:ascii="Times New Roman" w:eastAsia="Times New Roman" w:hAnsi="Times New Roman" w:cs="Times New Roman"/>
          <w:i/>
          <w:iCs/>
          <w:color w:val="000000"/>
          <w:sz w:val="24"/>
          <w:szCs w:val="24"/>
        </w:rPr>
        <w:t>India Quick Commerce Market Outlook to 2030</w:t>
      </w:r>
      <w:r w:rsidRPr="00295F7B">
        <w:rPr>
          <w:rFonts w:ascii="Times New Roman" w:eastAsia="Times New Roman" w:hAnsi="Times New Roman" w:cs="Times New Roman"/>
          <w:color w:val="000000"/>
          <w:sz w:val="24"/>
          <w:szCs w:val="24"/>
        </w:rPr>
        <w:t xml:space="preserve">. Available at: </w:t>
      </w:r>
      <w:hyperlink r:id="rId97">
        <w:r w:rsidRPr="00295F7B">
          <w:rPr>
            <w:rFonts w:ascii="Times New Roman" w:eastAsia="Times New Roman" w:hAnsi="Times New Roman" w:cs="Times New Roman"/>
            <w:color w:val="0000FF"/>
            <w:sz w:val="24"/>
            <w:szCs w:val="24"/>
            <w:u w:val="single"/>
          </w:rPr>
          <w:t>https://www.nexdigm.com/market-research/report-store/india-quick-commerce-market-report/</w:t>
        </w:r>
      </w:hyperlink>
    </w:p>
    <w:p w14:paraId="4706229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nginvesting, (2026). </w:t>
      </w:r>
      <w:r w:rsidRPr="00295F7B">
        <w:rPr>
          <w:rFonts w:ascii="Times New Roman" w:eastAsia="Times New Roman" w:hAnsi="Times New Roman" w:cs="Times New Roman"/>
          <w:i/>
          <w:iCs/>
          <w:color w:val="000000"/>
          <w:sz w:val="24"/>
          <w:szCs w:val="24"/>
        </w:rPr>
        <w:t>Ocado H1 2026 slides: retail shines as tech unit faces headwinds</w:t>
      </w:r>
      <w:r w:rsidRPr="00295F7B">
        <w:rPr>
          <w:rFonts w:ascii="Times New Roman" w:eastAsia="Times New Roman" w:hAnsi="Times New Roman" w:cs="Times New Roman"/>
          <w:color w:val="000000"/>
          <w:sz w:val="24"/>
          <w:szCs w:val="24"/>
        </w:rPr>
        <w:t xml:space="preserve">. Available at: </w:t>
      </w:r>
      <w:hyperlink r:id="rId98">
        <w:r w:rsidRPr="00295F7B">
          <w:rPr>
            <w:rFonts w:ascii="Times New Roman" w:eastAsia="Times New Roman" w:hAnsi="Times New Roman" w:cs="Times New Roman"/>
            <w:color w:val="0000FF"/>
            <w:sz w:val="24"/>
            <w:szCs w:val="24"/>
            <w:u w:val="single"/>
          </w:rPr>
          <w:t>https://ng.investing.com/news/company-news/ocado-h1-2026-slides-retail-shines-as-tech-unit-faces-headwinds-93CH-2603662</w:t>
        </w:r>
      </w:hyperlink>
    </w:p>
    <w:p w14:paraId="516A3E1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(2024). </w:t>
      </w:r>
      <w:r w:rsidRPr="00295F7B">
        <w:rPr>
          <w:rFonts w:ascii="Times New Roman" w:eastAsia="Times New Roman" w:hAnsi="Times New Roman" w:cs="Times New Roman"/>
          <w:i/>
          <w:iCs/>
          <w:color w:val="000000"/>
          <w:sz w:val="24"/>
          <w:szCs w:val="24"/>
        </w:rPr>
        <w:t>Governance framework 2024.</w:t>
      </w:r>
      <w:r w:rsidRPr="00295F7B">
        <w:rPr>
          <w:rFonts w:ascii="Times New Roman" w:eastAsia="Times New Roman" w:hAnsi="Times New Roman" w:cs="Times New Roman"/>
          <w:color w:val="000000"/>
          <w:sz w:val="24"/>
          <w:szCs w:val="24"/>
        </w:rPr>
        <w:t xml:space="preserve"> Available at: </w:t>
      </w:r>
      <w:hyperlink r:id="rId99">
        <w:r w:rsidRPr="00295F7B">
          <w:rPr>
            <w:rFonts w:ascii="Times New Roman" w:eastAsia="Times New Roman" w:hAnsi="Times New Roman" w:cs="Times New Roman"/>
            <w:color w:val="1155CC"/>
            <w:sz w:val="24"/>
            <w:szCs w:val="24"/>
            <w:u w:val="single"/>
          </w:rPr>
          <w:t>https://cdn.prod.website-files.com/667974bf1bf45146cf81ef1f/66e1b15c7906569df811674d_Governance%20Framework%202024%20website%20version%20FINAL.pdf</w:t>
        </w:r>
      </w:hyperlink>
    </w:p>
    <w:p w14:paraId="73DDEC5F"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(2025). </w:t>
      </w:r>
      <w:r w:rsidRPr="00295F7B">
        <w:rPr>
          <w:rFonts w:ascii="Times New Roman" w:eastAsia="Times New Roman" w:hAnsi="Times New Roman" w:cs="Times New Roman"/>
          <w:i/>
          <w:iCs/>
          <w:color w:val="000000"/>
          <w:sz w:val="24"/>
          <w:szCs w:val="24"/>
        </w:rPr>
        <w:t>Annual report and accounts,</w:t>
      </w:r>
      <w:r w:rsidRPr="00295F7B">
        <w:rPr>
          <w:rFonts w:ascii="Times New Roman" w:eastAsia="Times New Roman" w:hAnsi="Times New Roman" w:cs="Times New Roman"/>
          <w:color w:val="000000"/>
          <w:sz w:val="24"/>
          <w:szCs w:val="24"/>
        </w:rPr>
        <w:t xml:space="preserve"> 2025 Available at: </w:t>
      </w:r>
      <w:hyperlink r:id="rId100">
        <w:r w:rsidRPr="00295F7B">
          <w:rPr>
            <w:rFonts w:ascii="Times New Roman" w:eastAsia="Times New Roman" w:hAnsi="Times New Roman" w:cs="Times New Roman"/>
            <w:color w:val="1155CC"/>
            <w:sz w:val="24"/>
            <w:szCs w:val="24"/>
            <w:u w:val="single"/>
          </w:rPr>
          <w:t>https://cdn.prod.website-files.com/667974bf1bf45146cf81ef19/6a033e1173eb5d5f5b744e73_Ocado_ARA2025_Spreads_Hyperlink_Single.pdf</w:t>
        </w:r>
      </w:hyperlink>
    </w:p>
    <w:p w14:paraId="23C1F2CC"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(2025). </w:t>
      </w:r>
      <w:r w:rsidRPr="00295F7B">
        <w:rPr>
          <w:rFonts w:ascii="Times New Roman" w:eastAsia="Times New Roman" w:hAnsi="Times New Roman" w:cs="Times New Roman"/>
          <w:i/>
          <w:iCs/>
          <w:color w:val="000000"/>
          <w:sz w:val="24"/>
          <w:szCs w:val="24"/>
        </w:rPr>
        <w:t>Full year results 2024.</w:t>
      </w:r>
      <w:r w:rsidRPr="00295F7B">
        <w:rPr>
          <w:rFonts w:ascii="Times New Roman" w:eastAsia="Times New Roman" w:hAnsi="Times New Roman" w:cs="Times New Roman"/>
          <w:color w:val="000000"/>
          <w:sz w:val="24"/>
          <w:szCs w:val="24"/>
        </w:rPr>
        <w:t xml:space="preserve"> Available at: </w:t>
      </w:r>
      <w:hyperlink r:id="rId101">
        <w:r w:rsidRPr="00295F7B">
          <w:rPr>
            <w:rFonts w:ascii="Times New Roman" w:eastAsia="Times New Roman" w:hAnsi="Times New Roman" w:cs="Times New Roman"/>
            <w:color w:val="1155CC"/>
            <w:sz w:val="24"/>
            <w:szCs w:val="24"/>
            <w:u w:val="single"/>
          </w:rPr>
          <w:t>https://www.ocadogroup.com/investors/results-and-presentations/full-year-results-2024</w:t>
        </w:r>
      </w:hyperlink>
    </w:p>
    <w:p w14:paraId="628C405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(2025). </w:t>
      </w:r>
      <w:r w:rsidRPr="00295F7B">
        <w:rPr>
          <w:rFonts w:ascii="Times New Roman" w:eastAsia="Times New Roman" w:hAnsi="Times New Roman" w:cs="Times New Roman"/>
          <w:i/>
          <w:iCs/>
          <w:color w:val="000000"/>
          <w:sz w:val="24"/>
          <w:szCs w:val="24"/>
        </w:rPr>
        <w:t>Ocado’s AI-powered robotic arms: Levelling efficiency</w:t>
      </w:r>
      <w:r w:rsidRPr="00295F7B">
        <w:rPr>
          <w:rFonts w:ascii="Times New Roman" w:eastAsia="Times New Roman" w:hAnsi="Times New Roman" w:cs="Times New Roman"/>
          <w:color w:val="000000"/>
          <w:sz w:val="24"/>
          <w:szCs w:val="24"/>
        </w:rPr>
        <w:t xml:space="preserve">. Available at: </w:t>
      </w:r>
      <w:hyperlink r:id="rId102">
        <w:r w:rsidRPr="00295F7B">
          <w:rPr>
            <w:rFonts w:ascii="Times New Roman" w:eastAsia="Times New Roman" w:hAnsi="Times New Roman" w:cs="Times New Roman"/>
            <w:color w:val="1155CC"/>
            <w:sz w:val="24"/>
            <w:szCs w:val="24"/>
            <w:u w:val="single"/>
          </w:rPr>
          <w:t>https://www.ocadogroup.com/newsroom/stories/ocado-robotic-arms</w:t>
        </w:r>
      </w:hyperlink>
    </w:p>
    <w:p w14:paraId="398E423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(2026). </w:t>
      </w:r>
      <w:r w:rsidRPr="00295F7B">
        <w:rPr>
          <w:rFonts w:ascii="Times New Roman" w:eastAsia="Times New Roman" w:hAnsi="Times New Roman" w:cs="Times New Roman"/>
          <w:i/>
          <w:iCs/>
          <w:color w:val="000000"/>
          <w:sz w:val="24"/>
          <w:szCs w:val="24"/>
        </w:rPr>
        <w:t>Community.</w:t>
      </w:r>
      <w:r w:rsidRPr="00295F7B">
        <w:rPr>
          <w:rFonts w:ascii="Times New Roman" w:eastAsia="Times New Roman" w:hAnsi="Times New Roman" w:cs="Times New Roman"/>
          <w:color w:val="000000"/>
          <w:sz w:val="24"/>
          <w:szCs w:val="24"/>
        </w:rPr>
        <w:t xml:space="preserve"> Available at: </w:t>
      </w:r>
      <w:hyperlink r:id="rId103">
        <w:r w:rsidRPr="00295F7B">
          <w:rPr>
            <w:rFonts w:ascii="Times New Roman" w:eastAsia="Times New Roman" w:hAnsi="Times New Roman" w:cs="Times New Roman"/>
            <w:color w:val="1155CC"/>
            <w:sz w:val="24"/>
            <w:szCs w:val="24"/>
            <w:u w:val="single"/>
          </w:rPr>
          <w:t>https://www.ocadogroup.com/sustainability/community</w:t>
        </w:r>
      </w:hyperlink>
    </w:p>
    <w:p w14:paraId="218E4F2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plc, (2026). </w:t>
      </w:r>
      <w:r w:rsidRPr="00295F7B">
        <w:rPr>
          <w:rFonts w:ascii="Times New Roman" w:eastAsia="Times New Roman" w:hAnsi="Times New Roman" w:cs="Times New Roman"/>
          <w:i/>
          <w:iCs/>
          <w:color w:val="000000"/>
          <w:sz w:val="24"/>
          <w:szCs w:val="24"/>
        </w:rPr>
        <w:t xml:space="preserve">Corporate governance. </w:t>
      </w:r>
      <w:r w:rsidRPr="00295F7B">
        <w:rPr>
          <w:rFonts w:ascii="Times New Roman" w:eastAsia="Times New Roman" w:hAnsi="Times New Roman" w:cs="Times New Roman"/>
          <w:color w:val="000000"/>
          <w:sz w:val="24"/>
          <w:szCs w:val="24"/>
        </w:rPr>
        <w:t xml:space="preserve">Available at: </w:t>
      </w:r>
      <w:hyperlink r:id="rId104">
        <w:r w:rsidRPr="00295F7B">
          <w:rPr>
            <w:rFonts w:ascii="Times New Roman" w:eastAsia="Times New Roman" w:hAnsi="Times New Roman" w:cs="Times New Roman"/>
            <w:color w:val="1155CC"/>
            <w:sz w:val="24"/>
            <w:szCs w:val="24"/>
            <w:u w:val="single"/>
          </w:rPr>
          <w:t>https://www.ocadogroup.com/investors/corporate-governance/corporate-governance</w:t>
        </w:r>
      </w:hyperlink>
    </w:p>
    <w:p w14:paraId="6B7F86F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Ocado Group, (2024). </w:t>
      </w:r>
      <w:r w:rsidRPr="00295F7B">
        <w:rPr>
          <w:rFonts w:ascii="Times New Roman" w:eastAsia="Times New Roman" w:hAnsi="Times New Roman" w:cs="Times New Roman"/>
          <w:i/>
          <w:iCs/>
          <w:color w:val="000000"/>
          <w:sz w:val="24"/>
          <w:szCs w:val="24"/>
        </w:rPr>
        <w:t>Apprenticeships</w:t>
      </w:r>
      <w:r w:rsidRPr="00295F7B">
        <w:rPr>
          <w:rFonts w:ascii="Times New Roman" w:eastAsia="Times New Roman" w:hAnsi="Times New Roman" w:cs="Times New Roman"/>
          <w:color w:val="000000"/>
          <w:sz w:val="24"/>
          <w:szCs w:val="24"/>
        </w:rPr>
        <w:t xml:space="preserve">. </w:t>
      </w:r>
      <w:r w:rsidRPr="00295F7B">
        <w:rPr>
          <w:rFonts w:ascii="Times New Roman" w:eastAsia="Times New Roman" w:hAnsi="Times New Roman" w:cs="Times New Roman"/>
          <w:i/>
          <w:iCs/>
          <w:color w:val="000000"/>
          <w:sz w:val="24"/>
          <w:szCs w:val="24"/>
        </w:rPr>
        <w:t>Ocado Group Careers.</w:t>
      </w:r>
      <w:r w:rsidRPr="00295F7B">
        <w:rPr>
          <w:rFonts w:ascii="Times New Roman" w:eastAsia="Times New Roman" w:hAnsi="Times New Roman" w:cs="Times New Roman"/>
          <w:color w:val="000000"/>
          <w:sz w:val="24"/>
          <w:szCs w:val="24"/>
        </w:rPr>
        <w:t xml:space="preserve"> Available at:</w:t>
      </w:r>
      <w:hyperlink r:id="rId105">
        <w:r w:rsidRPr="00295F7B">
          <w:rPr>
            <w:rFonts w:ascii="Times New Roman" w:eastAsia="Times New Roman" w:hAnsi="Times New Roman" w:cs="Times New Roman"/>
            <w:color w:val="1155CC"/>
            <w:sz w:val="24"/>
            <w:szCs w:val="24"/>
            <w:u w:val="single"/>
          </w:rPr>
          <w:t>https://careers.ocadogroup.com/teams/early-careers/apprenticeships</w:t>
        </w:r>
      </w:hyperlink>
    </w:p>
    <w:p w14:paraId="1668F4D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Group, (2026b). </w:t>
      </w:r>
      <w:r w:rsidRPr="00295F7B">
        <w:rPr>
          <w:rFonts w:ascii="Times New Roman" w:eastAsia="Times New Roman" w:hAnsi="Times New Roman" w:cs="Times New Roman"/>
          <w:i/>
          <w:iCs/>
          <w:color w:val="000000"/>
          <w:sz w:val="24"/>
          <w:szCs w:val="24"/>
        </w:rPr>
        <w:t>Our global partners.</w:t>
      </w:r>
      <w:r w:rsidRPr="00295F7B">
        <w:rPr>
          <w:rFonts w:ascii="Times New Roman" w:eastAsia="Times New Roman" w:hAnsi="Times New Roman" w:cs="Times New Roman"/>
          <w:color w:val="000000"/>
          <w:sz w:val="24"/>
          <w:szCs w:val="24"/>
        </w:rPr>
        <w:t xml:space="preserve"> Available at:</w:t>
      </w:r>
      <w:hyperlink r:id="rId106">
        <w:r w:rsidRPr="00295F7B">
          <w:rPr>
            <w:rFonts w:ascii="Times New Roman" w:eastAsia="Times New Roman" w:hAnsi="Times New Roman" w:cs="Times New Roman"/>
            <w:color w:val="0000FF"/>
            <w:sz w:val="24"/>
            <w:szCs w:val="24"/>
            <w:u w:val="single"/>
          </w:rPr>
          <w:t>https://www.ocadogroup.com/about-us/osp-partners</w:t>
        </w:r>
      </w:hyperlink>
    </w:p>
    <w:p w14:paraId="5384B5FD"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 Logistics, (2026). </w:t>
      </w:r>
      <w:r w:rsidRPr="00295F7B">
        <w:rPr>
          <w:rFonts w:ascii="Times New Roman" w:eastAsia="Times New Roman" w:hAnsi="Times New Roman" w:cs="Times New Roman"/>
          <w:i/>
          <w:iCs/>
          <w:color w:val="000000"/>
          <w:sz w:val="24"/>
          <w:szCs w:val="24"/>
        </w:rPr>
        <w:t>Ocado Logistics</w:t>
      </w:r>
      <w:r w:rsidRPr="00295F7B">
        <w:rPr>
          <w:rFonts w:ascii="Times New Roman" w:eastAsia="Times New Roman" w:hAnsi="Times New Roman" w:cs="Times New Roman"/>
          <w:color w:val="000000"/>
          <w:sz w:val="24"/>
          <w:szCs w:val="24"/>
        </w:rPr>
        <w:t>. Available at:</w:t>
      </w:r>
      <w:hyperlink r:id="rId107">
        <w:r w:rsidRPr="00295F7B">
          <w:rPr>
            <w:rFonts w:ascii="Times New Roman" w:eastAsia="Times New Roman" w:hAnsi="Times New Roman" w:cs="Times New Roman"/>
            <w:color w:val="000000"/>
            <w:sz w:val="24"/>
            <w:szCs w:val="24"/>
            <w:u w:val="single"/>
          </w:rPr>
          <w:t>https://www.ocado-logistics.com/</w:t>
        </w:r>
      </w:hyperlink>
    </w:p>
    <w:p w14:paraId="2546905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(2024). </w:t>
      </w:r>
      <w:r w:rsidRPr="00295F7B">
        <w:rPr>
          <w:rFonts w:ascii="Times New Roman" w:eastAsia="Times New Roman" w:hAnsi="Times New Roman" w:cs="Times New Roman"/>
          <w:i/>
          <w:iCs/>
          <w:color w:val="000000"/>
          <w:sz w:val="24"/>
          <w:szCs w:val="24"/>
        </w:rPr>
        <w:t xml:space="preserve">Keep them coming back for more: Customer retention on the Ocado Smart Platform (OSP). </w:t>
      </w:r>
      <w:r w:rsidRPr="00295F7B">
        <w:rPr>
          <w:rFonts w:ascii="Times New Roman" w:eastAsia="Times New Roman" w:hAnsi="Times New Roman" w:cs="Times New Roman"/>
          <w:color w:val="000000"/>
          <w:sz w:val="24"/>
          <w:szCs w:val="24"/>
        </w:rPr>
        <w:t xml:space="preserve">Available at: </w:t>
      </w:r>
      <w:hyperlink r:id="rId108">
        <w:r w:rsidRPr="00295F7B">
          <w:rPr>
            <w:rFonts w:ascii="Times New Roman" w:eastAsia="Times New Roman" w:hAnsi="Times New Roman" w:cs="Times New Roman"/>
            <w:color w:val="0000FF"/>
            <w:sz w:val="24"/>
            <w:szCs w:val="24"/>
            <w:u w:val="single"/>
          </w:rPr>
          <w:t>https://www.ocadogroup.com/newsroom/stories/keep-them-coming-back-for-more-customer-retention-on-the-ocado-smart-platform-osp</w:t>
        </w:r>
      </w:hyperlink>
    </w:p>
    <w:p w14:paraId="1F1D176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Annual Report and Accounts 2025</w:t>
      </w:r>
      <w:r w:rsidRPr="00295F7B">
        <w:rPr>
          <w:rFonts w:ascii="Times New Roman" w:eastAsia="Times New Roman" w:hAnsi="Times New Roman" w:cs="Times New Roman"/>
          <w:color w:val="000000"/>
          <w:sz w:val="24"/>
          <w:szCs w:val="24"/>
        </w:rPr>
        <w:t xml:space="preserve">. Available at: </w:t>
      </w:r>
      <w:hyperlink r:id="rId109">
        <w:r w:rsidRPr="00295F7B">
          <w:rPr>
            <w:rFonts w:ascii="Times New Roman" w:eastAsia="Times New Roman" w:hAnsi="Times New Roman" w:cs="Times New Roman"/>
            <w:color w:val="0000FF"/>
            <w:sz w:val="24"/>
            <w:szCs w:val="24"/>
            <w:u w:val="single"/>
          </w:rPr>
          <w:t>https://cdn.prod.website-files.com/667974bf1bf45146cf81ef1f/6a033d6e9219220d8cd1a964_Ocado_ARA2025_Spreads_Hyperlink_Single.pdf</w:t>
        </w:r>
      </w:hyperlink>
    </w:p>
    <w:p w14:paraId="3A16A4A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Forecasting the future: using deep learning to optimise online grocery supply chains.</w:t>
      </w:r>
      <w:r w:rsidRPr="00295F7B">
        <w:rPr>
          <w:rFonts w:ascii="Times New Roman" w:eastAsia="Times New Roman" w:hAnsi="Times New Roman" w:cs="Times New Roman"/>
          <w:color w:val="000000"/>
          <w:sz w:val="24"/>
          <w:szCs w:val="24"/>
        </w:rPr>
        <w:t xml:space="preserve"> Available at: </w:t>
      </w:r>
      <w:hyperlink r:id="rId110">
        <w:r w:rsidRPr="00295F7B">
          <w:rPr>
            <w:rFonts w:ascii="Times New Roman" w:eastAsia="Times New Roman" w:hAnsi="Times New Roman" w:cs="Times New Roman"/>
            <w:color w:val="0000FF"/>
            <w:sz w:val="24"/>
            <w:szCs w:val="24"/>
            <w:u w:val="single"/>
          </w:rPr>
          <w:t>https://www.ocadogroup.com/newsroom/stories/forecasting-the-future</w:t>
        </w:r>
      </w:hyperlink>
    </w:p>
    <w:p w14:paraId="11B862C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Forecasting the future: using deep learning to optimise online grocery supply chains.</w:t>
      </w:r>
      <w:r w:rsidRPr="00295F7B">
        <w:rPr>
          <w:rFonts w:ascii="Times New Roman" w:eastAsia="Times New Roman" w:hAnsi="Times New Roman" w:cs="Times New Roman"/>
          <w:color w:val="000000"/>
          <w:sz w:val="24"/>
          <w:szCs w:val="24"/>
        </w:rPr>
        <w:t xml:space="preserve"> Available at: </w:t>
      </w:r>
      <w:hyperlink r:id="rId111">
        <w:r w:rsidRPr="00295F7B">
          <w:rPr>
            <w:rFonts w:ascii="Times New Roman" w:eastAsia="Times New Roman" w:hAnsi="Times New Roman" w:cs="Times New Roman"/>
            <w:color w:val="0000FF"/>
            <w:sz w:val="24"/>
            <w:szCs w:val="24"/>
            <w:u w:val="single"/>
          </w:rPr>
          <w:t>https://www.ocadogroup.com/newsroom/stories/forecasting-the-future</w:t>
        </w:r>
      </w:hyperlink>
    </w:p>
    <w:p w14:paraId="69B255A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From Customer Fulfilment Centres (CFCs) to store based automation - exploring the flexibility of Ocado Group’s fulfilment solutions</w:t>
      </w:r>
      <w:r w:rsidRPr="00295F7B">
        <w:rPr>
          <w:rFonts w:ascii="Times New Roman" w:eastAsia="Times New Roman" w:hAnsi="Times New Roman" w:cs="Times New Roman"/>
          <w:color w:val="000000"/>
          <w:sz w:val="24"/>
          <w:szCs w:val="24"/>
        </w:rPr>
        <w:t xml:space="preserve">. Available at: </w:t>
      </w:r>
      <w:hyperlink r:id="rId112">
        <w:r w:rsidRPr="00295F7B">
          <w:rPr>
            <w:rFonts w:ascii="Times New Roman" w:eastAsia="Times New Roman" w:hAnsi="Times New Roman" w:cs="Times New Roman"/>
            <w:color w:val="0000FF"/>
            <w:sz w:val="24"/>
            <w:szCs w:val="24"/>
            <w:u w:val="single"/>
          </w:rPr>
          <w:t>https://www.ocadogroup.com/newsroom/stories/exploring-the-flexibility-of-ocado-groups-fulfilment-solutions</w:t>
        </w:r>
      </w:hyperlink>
    </w:p>
    <w:p w14:paraId="798C5D4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Harnessing the power of Ocado’s technology to improve conditions in the warehouse.</w:t>
      </w:r>
      <w:r w:rsidRPr="00295F7B">
        <w:rPr>
          <w:rFonts w:ascii="Times New Roman" w:eastAsia="Times New Roman" w:hAnsi="Times New Roman" w:cs="Times New Roman"/>
          <w:color w:val="000000"/>
          <w:sz w:val="24"/>
          <w:szCs w:val="24"/>
        </w:rPr>
        <w:t xml:space="preserve"> Available at: </w:t>
      </w:r>
      <w:hyperlink r:id="rId113">
        <w:r w:rsidRPr="00295F7B">
          <w:rPr>
            <w:rFonts w:ascii="Times New Roman" w:eastAsia="Times New Roman" w:hAnsi="Times New Roman" w:cs="Times New Roman"/>
            <w:color w:val="0000FF"/>
            <w:sz w:val="24"/>
            <w:szCs w:val="24"/>
            <w:u w:val="single"/>
          </w:rPr>
          <w:t>https://www.ocadogroup.com/newsroom/stories/warehouse-management</w:t>
        </w:r>
      </w:hyperlink>
    </w:p>
    <w:p w14:paraId="18E256F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Ocadogroup, (2025).</w:t>
      </w:r>
      <w:r w:rsidRPr="00295F7B">
        <w:rPr>
          <w:rFonts w:ascii="Times New Roman" w:eastAsia="Times New Roman" w:hAnsi="Times New Roman" w:cs="Times New Roman"/>
          <w:i/>
          <w:iCs/>
          <w:color w:val="000000"/>
          <w:sz w:val="24"/>
          <w:szCs w:val="24"/>
        </w:rPr>
        <w:t xml:space="preserve"> Ocado Group Full Year Results 2025</w:t>
      </w:r>
      <w:r w:rsidRPr="00295F7B">
        <w:rPr>
          <w:rFonts w:ascii="Times New Roman" w:eastAsia="Times New Roman" w:hAnsi="Times New Roman" w:cs="Times New Roman"/>
          <w:color w:val="000000"/>
          <w:sz w:val="24"/>
          <w:szCs w:val="24"/>
        </w:rPr>
        <w:t xml:space="preserve">. Available at: </w:t>
      </w:r>
      <w:hyperlink r:id="rId114">
        <w:r w:rsidRPr="00295F7B">
          <w:rPr>
            <w:rFonts w:ascii="Times New Roman" w:eastAsia="Times New Roman" w:hAnsi="Times New Roman" w:cs="Times New Roman"/>
            <w:color w:val="0000FF"/>
            <w:sz w:val="24"/>
            <w:szCs w:val="24"/>
            <w:u w:val="single"/>
          </w:rPr>
          <w:t>https://www.ocadogroup.com/investors/results-and-presentations/ocado-group-full-year-results-2025</w:t>
        </w:r>
      </w:hyperlink>
    </w:p>
    <w:p w14:paraId="3E2E043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Ocadogroup, (2025). </w:t>
      </w:r>
      <w:r w:rsidRPr="00295F7B">
        <w:rPr>
          <w:rFonts w:ascii="Times New Roman" w:eastAsia="Times New Roman" w:hAnsi="Times New Roman" w:cs="Times New Roman"/>
          <w:i/>
          <w:iCs/>
          <w:color w:val="000000"/>
          <w:sz w:val="24"/>
          <w:szCs w:val="24"/>
        </w:rPr>
        <w:t>Smart, scalable, seamless: online grocery fulfilment the Ocado way</w:t>
      </w:r>
      <w:r w:rsidRPr="00295F7B">
        <w:rPr>
          <w:rFonts w:ascii="Times New Roman" w:eastAsia="Times New Roman" w:hAnsi="Times New Roman" w:cs="Times New Roman"/>
          <w:color w:val="000000"/>
          <w:sz w:val="24"/>
          <w:szCs w:val="24"/>
        </w:rPr>
        <w:t xml:space="preserve">. Available at: </w:t>
      </w:r>
      <w:hyperlink r:id="rId115">
        <w:r w:rsidRPr="00295F7B">
          <w:rPr>
            <w:rFonts w:ascii="Times New Roman" w:eastAsia="Times New Roman" w:hAnsi="Times New Roman" w:cs="Times New Roman"/>
            <w:color w:val="0000FF"/>
            <w:sz w:val="24"/>
            <w:szCs w:val="24"/>
            <w:u w:val="single"/>
          </w:rPr>
          <w:t>https://www.ocadogroup.com/newsroom/stories/smart-scalable-seamless-online-grocery-fulfilment-the-ocado-way</w:t>
        </w:r>
      </w:hyperlink>
    </w:p>
    <w:p w14:paraId="066563D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Smart, scalable, seamless: online grocery fulfilment the Ocado way</w:t>
      </w:r>
      <w:r w:rsidRPr="00295F7B">
        <w:rPr>
          <w:rFonts w:ascii="Times New Roman" w:eastAsia="Times New Roman" w:hAnsi="Times New Roman" w:cs="Times New Roman"/>
          <w:color w:val="000000"/>
          <w:sz w:val="24"/>
          <w:szCs w:val="24"/>
        </w:rPr>
        <w:t xml:space="preserve">. Available at: </w:t>
      </w:r>
      <w:hyperlink r:id="rId116">
        <w:r w:rsidRPr="00295F7B">
          <w:rPr>
            <w:rFonts w:ascii="Times New Roman" w:eastAsia="Times New Roman" w:hAnsi="Times New Roman" w:cs="Times New Roman"/>
            <w:color w:val="0000FF"/>
            <w:sz w:val="24"/>
            <w:szCs w:val="24"/>
            <w:u w:val="single"/>
          </w:rPr>
          <w:t>https://www.ocadogroup.com/newsroom/stories/smart-scalable-seamless-online-grocery-fulfilment-the-ocado-way</w:t>
        </w:r>
      </w:hyperlink>
    </w:p>
    <w:p w14:paraId="7AB3F41C"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Annual Report 2022</w:t>
      </w:r>
      <w:r w:rsidRPr="00295F7B">
        <w:rPr>
          <w:rFonts w:ascii="Times New Roman" w:eastAsia="Times New Roman" w:hAnsi="Times New Roman" w:cs="Times New Roman"/>
          <w:color w:val="000000"/>
          <w:sz w:val="24"/>
          <w:szCs w:val="24"/>
        </w:rPr>
        <w:t xml:space="preserve">. Available at: </w:t>
      </w:r>
      <w:hyperlink r:id="rId117">
        <w:r w:rsidRPr="00295F7B">
          <w:rPr>
            <w:rFonts w:ascii="Times New Roman" w:eastAsia="Times New Roman" w:hAnsi="Times New Roman" w:cs="Times New Roman"/>
            <w:color w:val="0000FF"/>
            <w:sz w:val="24"/>
            <w:szCs w:val="24"/>
            <w:u w:val="single"/>
          </w:rPr>
          <w:t>https://www.ocadogroup.com/investors/results-and-presentations/financial-year-2022-annual-report</w:t>
        </w:r>
      </w:hyperlink>
    </w:p>
    <w:p w14:paraId="64A8E18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Conduct</w:t>
      </w:r>
      <w:r w:rsidRPr="00295F7B">
        <w:rPr>
          <w:rFonts w:ascii="Times New Roman" w:eastAsia="Times New Roman" w:hAnsi="Times New Roman" w:cs="Times New Roman"/>
          <w:color w:val="000000"/>
          <w:sz w:val="24"/>
          <w:szCs w:val="24"/>
        </w:rPr>
        <w:t xml:space="preserve">. Available at: </w:t>
      </w:r>
      <w:hyperlink r:id="rId118">
        <w:r w:rsidRPr="00295F7B">
          <w:rPr>
            <w:rFonts w:ascii="Times New Roman" w:eastAsia="Times New Roman" w:hAnsi="Times New Roman" w:cs="Times New Roman"/>
            <w:color w:val="0000FF"/>
            <w:sz w:val="24"/>
            <w:szCs w:val="24"/>
            <w:u w:val="single"/>
          </w:rPr>
          <w:t>https://www.ocadogroup.com/sustainability/conduct</w:t>
        </w:r>
      </w:hyperlink>
    </w:p>
    <w:p w14:paraId="3DE13F4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Integrating your grocery operations into a new platform without impacting customers.</w:t>
      </w:r>
      <w:r w:rsidRPr="00295F7B">
        <w:rPr>
          <w:rFonts w:ascii="Times New Roman" w:eastAsia="Times New Roman" w:hAnsi="Times New Roman" w:cs="Times New Roman"/>
          <w:color w:val="000000"/>
          <w:sz w:val="24"/>
          <w:szCs w:val="24"/>
        </w:rPr>
        <w:t xml:space="preserve"> Available at: </w:t>
      </w:r>
      <w:hyperlink r:id="rId119">
        <w:r w:rsidRPr="00295F7B">
          <w:rPr>
            <w:rFonts w:ascii="Times New Roman" w:eastAsia="Times New Roman" w:hAnsi="Times New Roman" w:cs="Times New Roman"/>
            <w:color w:val="0000FF"/>
            <w:sz w:val="24"/>
            <w:szCs w:val="24"/>
            <w:u w:val="single"/>
          </w:rPr>
          <w:t>https://www.ocadogroup.com/newsroom/stories/integrating-your-grocery-operations-into-a-new-platform-without-impacting-customers</w:t>
        </w:r>
      </w:hyperlink>
    </w:p>
    <w:p w14:paraId="05455FF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Ocado Group and Asda to enter ecommerce partnership</w:t>
      </w:r>
      <w:r w:rsidRPr="00295F7B">
        <w:rPr>
          <w:rFonts w:ascii="Times New Roman" w:eastAsia="Times New Roman" w:hAnsi="Times New Roman" w:cs="Times New Roman"/>
          <w:color w:val="000000"/>
          <w:sz w:val="24"/>
          <w:szCs w:val="24"/>
        </w:rPr>
        <w:t xml:space="preserve">. Available at: </w:t>
      </w:r>
      <w:hyperlink r:id="rId120">
        <w:r w:rsidRPr="00295F7B">
          <w:rPr>
            <w:rFonts w:ascii="Times New Roman" w:eastAsia="Times New Roman" w:hAnsi="Times New Roman" w:cs="Times New Roman"/>
            <w:color w:val="0000FF"/>
            <w:sz w:val="24"/>
            <w:szCs w:val="24"/>
            <w:u w:val="single"/>
          </w:rPr>
          <w:t>https://www.ocadogroup.com/newsroom/news/ocado-group-and-asda-to-enter-ecommerce-partnership</w:t>
        </w:r>
      </w:hyperlink>
    </w:p>
    <w:p w14:paraId="517F19B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OSP Last Mile.</w:t>
      </w:r>
      <w:r w:rsidRPr="00295F7B">
        <w:rPr>
          <w:rFonts w:ascii="Times New Roman" w:eastAsia="Times New Roman" w:hAnsi="Times New Roman" w:cs="Times New Roman"/>
          <w:color w:val="000000"/>
          <w:sz w:val="24"/>
          <w:szCs w:val="24"/>
        </w:rPr>
        <w:t xml:space="preserve"> Available at: </w:t>
      </w:r>
      <w:hyperlink r:id="rId121">
        <w:r w:rsidRPr="00295F7B">
          <w:rPr>
            <w:rFonts w:ascii="Times New Roman" w:eastAsia="Times New Roman" w:hAnsi="Times New Roman" w:cs="Times New Roman"/>
            <w:color w:val="0000FF"/>
            <w:sz w:val="24"/>
            <w:szCs w:val="24"/>
            <w:u w:val="single"/>
          </w:rPr>
          <w:t>https://www.ocadogroup.com/our-solutions/online-grocery/last-mile</w:t>
        </w:r>
      </w:hyperlink>
    </w:p>
    <w:p w14:paraId="14094D0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Our global partners</w:t>
      </w:r>
      <w:r w:rsidRPr="00295F7B">
        <w:rPr>
          <w:rFonts w:ascii="Times New Roman" w:eastAsia="Times New Roman" w:hAnsi="Times New Roman" w:cs="Times New Roman"/>
          <w:color w:val="000000"/>
          <w:sz w:val="24"/>
          <w:szCs w:val="24"/>
        </w:rPr>
        <w:t xml:space="preserve">. Available at: </w:t>
      </w:r>
      <w:hyperlink r:id="rId122">
        <w:r w:rsidRPr="00295F7B">
          <w:rPr>
            <w:rFonts w:ascii="Times New Roman" w:eastAsia="Times New Roman" w:hAnsi="Times New Roman" w:cs="Times New Roman"/>
            <w:color w:val="0000FF"/>
            <w:sz w:val="24"/>
            <w:szCs w:val="24"/>
            <w:u w:val="single"/>
          </w:rPr>
          <w:t>https://www.ocadogroup.com/about-us/osp-partners</w:t>
        </w:r>
      </w:hyperlink>
    </w:p>
    <w:p w14:paraId="43DDDCF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Our history</w:t>
      </w:r>
      <w:r w:rsidRPr="00295F7B">
        <w:rPr>
          <w:rFonts w:ascii="Times New Roman" w:eastAsia="Times New Roman" w:hAnsi="Times New Roman" w:cs="Times New Roman"/>
          <w:color w:val="000000"/>
          <w:sz w:val="24"/>
          <w:szCs w:val="24"/>
        </w:rPr>
        <w:t xml:space="preserve">. Available at: </w:t>
      </w:r>
      <w:hyperlink r:id="rId123">
        <w:r w:rsidRPr="00295F7B">
          <w:rPr>
            <w:rFonts w:ascii="Times New Roman" w:eastAsia="Times New Roman" w:hAnsi="Times New Roman" w:cs="Times New Roman"/>
            <w:color w:val="0000FF"/>
            <w:sz w:val="24"/>
            <w:szCs w:val="24"/>
            <w:u w:val="single"/>
          </w:rPr>
          <w:t>https://www.ocadogroup.com/about-us/our-history</w:t>
        </w:r>
      </w:hyperlink>
    </w:p>
    <w:p w14:paraId="3171CEA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Technology Powering the future of global online retail</w:t>
      </w:r>
      <w:r w:rsidRPr="00295F7B">
        <w:rPr>
          <w:rFonts w:ascii="Times New Roman" w:eastAsia="Times New Roman" w:hAnsi="Times New Roman" w:cs="Times New Roman"/>
          <w:color w:val="000000"/>
          <w:sz w:val="24"/>
          <w:szCs w:val="24"/>
        </w:rPr>
        <w:t xml:space="preserve">. Available at: </w:t>
      </w:r>
      <w:hyperlink r:id="rId124">
        <w:r w:rsidRPr="00295F7B">
          <w:rPr>
            <w:rFonts w:ascii="Times New Roman" w:eastAsia="Times New Roman" w:hAnsi="Times New Roman" w:cs="Times New Roman"/>
            <w:color w:val="0000FF"/>
            <w:sz w:val="24"/>
            <w:szCs w:val="24"/>
            <w:u w:val="single"/>
          </w:rPr>
          <w:t>https://careers.ocadogroup.com/teams/technology</w:t>
        </w:r>
      </w:hyperlink>
    </w:p>
    <w:p w14:paraId="761108D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Unlocking growth without sacrificing efficiency for short lead time grocery orders from fulfilment centres</w:t>
      </w:r>
      <w:r w:rsidRPr="00295F7B">
        <w:rPr>
          <w:rFonts w:ascii="Times New Roman" w:eastAsia="Times New Roman" w:hAnsi="Times New Roman" w:cs="Times New Roman"/>
          <w:color w:val="000000"/>
          <w:sz w:val="24"/>
          <w:szCs w:val="24"/>
        </w:rPr>
        <w:t xml:space="preserve">. Available at: </w:t>
      </w:r>
      <w:hyperlink r:id="rId125">
        <w:r w:rsidRPr="00295F7B">
          <w:rPr>
            <w:rFonts w:ascii="Times New Roman" w:eastAsia="Times New Roman" w:hAnsi="Times New Roman" w:cs="Times New Roman"/>
            <w:color w:val="0000FF"/>
            <w:sz w:val="24"/>
            <w:szCs w:val="24"/>
            <w:u w:val="single"/>
          </w:rPr>
          <w:t>https://www.ocadogroup.com/newsroom/stories/unlocking-growth-with-ocado-swift-router</w:t>
        </w:r>
      </w:hyperlink>
    </w:p>
    <w:p w14:paraId="068C56A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lastRenderedPageBreak/>
        <w:t xml:space="preserve">Ocadogroup, (2026). </w:t>
      </w:r>
      <w:r w:rsidRPr="00295F7B">
        <w:rPr>
          <w:rFonts w:ascii="Times New Roman" w:eastAsia="Times New Roman" w:hAnsi="Times New Roman" w:cs="Times New Roman"/>
          <w:i/>
          <w:iCs/>
          <w:color w:val="000000"/>
          <w:sz w:val="24"/>
          <w:szCs w:val="24"/>
        </w:rPr>
        <w:t>We're changing the way the world shops for good</w:t>
      </w:r>
      <w:r w:rsidRPr="00295F7B">
        <w:rPr>
          <w:rFonts w:ascii="Times New Roman" w:eastAsia="Times New Roman" w:hAnsi="Times New Roman" w:cs="Times New Roman"/>
          <w:color w:val="000000"/>
          <w:sz w:val="24"/>
          <w:szCs w:val="24"/>
        </w:rPr>
        <w:t xml:space="preserve">. Available at: </w:t>
      </w:r>
      <w:hyperlink r:id="rId126">
        <w:r w:rsidRPr="00295F7B">
          <w:rPr>
            <w:rFonts w:ascii="Times New Roman" w:eastAsia="Times New Roman" w:hAnsi="Times New Roman" w:cs="Times New Roman"/>
            <w:color w:val="0000FF"/>
            <w:sz w:val="24"/>
            <w:szCs w:val="24"/>
            <w:u w:val="single"/>
          </w:rPr>
          <w:t>https://www.ocadogroup.com/</w:t>
        </w:r>
      </w:hyperlink>
    </w:p>
    <w:p w14:paraId="50E6046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25 years of Ocado Group from online grocer to global technology pioneer</w:t>
      </w:r>
      <w:r w:rsidRPr="00295F7B">
        <w:rPr>
          <w:rFonts w:ascii="Times New Roman" w:eastAsia="Times New Roman" w:hAnsi="Times New Roman" w:cs="Times New Roman"/>
          <w:color w:val="000000"/>
          <w:sz w:val="24"/>
          <w:szCs w:val="24"/>
        </w:rPr>
        <w:t xml:space="preserve">. Available at: </w:t>
      </w:r>
      <w:hyperlink r:id="rId127">
        <w:r w:rsidRPr="00295F7B">
          <w:rPr>
            <w:rFonts w:ascii="Times New Roman" w:eastAsia="Times New Roman" w:hAnsi="Times New Roman" w:cs="Times New Roman"/>
            <w:color w:val="0000FF"/>
            <w:sz w:val="24"/>
            <w:szCs w:val="24"/>
            <w:u w:val="single"/>
          </w:rPr>
          <w:t>https://www.ocadogroup.com/newsroom/stories/25-years-of-ocado-from-online-grocer-to-global-technology-pioneer</w:t>
        </w:r>
      </w:hyperlink>
    </w:p>
    <w:p w14:paraId="2343262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(2025). </w:t>
      </w:r>
      <w:r w:rsidRPr="00295F7B">
        <w:rPr>
          <w:rFonts w:ascii="Times New Roman" w:eastAsia="Times New Roman" w:hAnsi="Times New Roman" w:cs="Times New Roman"/>
          <w:i/>
          <w:iCs/>
          <w:color w:val="000000"/>
          <w:sz w:val="24"/>
          <w:szCs w:val="24"/>
        </w:rPr>
        <w:t xml:space="preserve">Ocado’s AI-powered robotic arms: levelling up efficiency in online grocery and logistics. </w:t>
      </w:r>
      <w:r w:rsidRPr="00295F7B">
        <w:rPr>
          <w:rFonts w:ascii="Times New Roman" w:eastAsia="Times New Roman" w:hAnsi="Times New Roman" w:cs="Times New Roman"/>
          <w:color w:val="000000"/>
          <w:sz w:val="24"/>
          <w:szCs w:val="24"/>
        </w:rPr>
        <w:t xml:space="preserve">Available at: </w:t>
      </w:r>
      <w:hyperlink r:id="rId128">
        <w:r w:rsidRPr="00295F7B">
          <w:rPr>
            <w:rFonts w:ascii="Times New Roman" w:eastAsia="Times New Roman" w:hAnsi="Times New Roman" w:cs="Times New Roman"/>
            <w:color w:val="0000FF"/>
            <w:sz w:val="24"/>
            <w:szCs w:val="24"/>
            <w:u w:val="single"/>
          </w:rPr>
          <w:t>https://www.ocadogroup.com/newsroom/stories/ocado-robotic-arms</w:t>
        </w:r>
      </w:hyperlink>
    </w:p>
    <w:p w14:paraId="621A837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About us.</w:t>
      </w:r>
      <w:r w:rsidRPr="00295F7B">
        <w:rPr>
          <w:rFonts w:ascii="Times New Roman" w:eastAsia="Times New Roman" w:hAnsi="Times New Roman" w:cs="Times New Roman"/>
          <w:color w:val="000000"/>
          <w:sz w:val="24"/>
          <w:szCs w:val="24"/>
        </w:rPr>
        <w:t xml:space="preserve"> Available at: </w:t>
      </w:r>
      <w:hyperlink r:id="rId129">
        <w:r w:rsidRPr="00295F7B">
          <w:rPr>
            <w:rFonts w:ascii="Times New Roman" w:eastAsia="Times New Roman" w:hAnsi="Times New Roman" w:cs="Times New Roman"/>
            <w:color w:val="0000FF"/>
            <w:sz w:val="24"/>
            <w:szCs w:val="24"/>
            <w:u w:val="single"/>
          </w:rPr>
          <w:t>https://www.ocadogroup.com/about-us</w:t>
        </w:r>
      </w:hyperlink>
    </w:p>
    <w:p w14:paraId="2E33923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Online grocerythrough the Ocado Smart Platform</w:t>
      </w:r>
      <w:r w:rsidRPr="00295F7B">
        <w:rPr>
          <w:rFonts w:ascii="Times New Roman" w:eastAsia="Times New Roman" w:hAnsi="Times New Roman" w:cs="Times New Roman"/>
          <w:color w:val="000000"/>
          <w:sz w:val="24"/>
          <w:szCs w:val="24"/>
        </w:rPr>
        <w:t xml:space="preserve">. Available at: </w:t>
      </w:r>
      <w:hyperlink r:id="rId130">
        <w:r w:rsidRPr="00295F7B">
          <w:rPr>
            <w:rFonts w:ascii="Times New Roman" w:eastAsia="Times New Roman" w:hAnsi="Times New Roman" w:cs="Times New Roman"/>
            <w:color w:val="0000FF"/>
            <w:sz w:val="24"/>
            <w:szCs w:val="24"/>
            <w:u w:val="single"/>
          </w:rPr>
          <w:t>https://www.ocadogroup.com/our-solutions/online-grocery</w:t>
        </w:r>
      </w:hyperlink>
    </w:p>
    <w:p w14:paraId="0B7D94E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Our technology</w:t>
      </w:r>
      <w:r w:rsidRPr="00295F7B">
        <w:rPr>
          <w:rFonts w:ascii="Times New Roman" w:eastAsia="Times New Roman" w:hAnsi="Times New Roman" w:cs="Times New Roman"/>
          <w:color w:val="000000"/>
          <w:sz w:val="24"/>
          <w:szCs w:val="24"/>
        </w:rPr>
        <w:t xml:space="preserve">. Available at: </w:t>
      </w:r>
      <w:hyperlink r:id="rId131">
        <w:r w:rsidRPr="00295F7B">
          <w:rPr>
            <w:rFonts w:ascii="Times New Roman" w:eastAsia="Times New Roman" w:hAnsi="Times New Roman" w:cs="Times New Roman"/>
            <w:color w:val="0000FF"/>
            <w:sz w:val="24"/>
            <w:szCs w:val="24"/>
            <w:u w:val="single"/>
          </w:rPr>
          <w:t>https://www.ocadogroup.com/about-us/our-technology</w:t>
        </w:r>
      </w:hyperlink>
    </w:p>
    <w:p w14:paraId="6BC68050"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The role of In-Store Fulfilment in the online grocery ecosystem</w:t>
      </w:r>
      <w:r w:rsidRPr="00295F7B">
        <w:rPr>
          <w:rFonts w:ascii="Times New Roman" w:eastAsia="Times New Roman" w:hAnsi="Times New Roman" w:cs="Times New Roman"/>
          <w:color w:val="000000"/>
          <w:sz w:val="24"/>
          <w:szCs w:val="24"/>
        </w:rPr>
        <w:t xml:space="preserve">. Available at: </w:t>
      </w:r>
      <w:hyperlink r:id="rId132">
        <w:r w:rsidRPr="00295F7B">
          <w:rPr>
            <w:rFonts w:ascii="Times New Roman" w:eastAsia="Times New Roman" w:hAnsi="Times New Roman" w:cs="Times New Roman"/>
            <w:color w:val="0000FF"/>
            <w:sz w:val="24"/>
            <w:szCs w:val="24"/>
            <w:u w:val="single"/>
          </w:rPr>
          <w:t>https://www.ocadogroup.com/newsroom/stories/the-role-of-in-store-fulfilment-in-the-online-grocery-ecosystem</w:t>
        </w:r>
      </w:hyperlink>
    </w:p>
    <w:p w14:paraId="39357CD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Ocadogroup. (2026). </w:t>
      </w:r>
      <w:r w:rsidRPr="00295F7B">
        <w:rPr>
          <w:rFonts w:ascii="Times New Roman" w:eastAsia="Times New Roman" w:hAnsi="Times New Roman" w:cs="Times New Roman"/>
          <w:i/>
          <w:iCs/>
          <w:color w:val="000000"/>
          <w:sz w:val="24"/>
          <w:szCs w:val="24"/>
        </w:rPr>
        <w:t>We're changing the way the world shops for good</w:t>
      </w:r>
      <w:r w:rsidRPr="00295F7B">
        <w:rPr>
          <w:rFonts w:ascii="Times New Roman" w:eastAsia="Times New Roman" w:hAnsi="Times New Roman" w:cs="Times New Roman"/>
          <w:color w:val="000000"/>
          <w:sz w:val="24"/>
          <w:szCs w:val="24"/>
        </w:rPr>
        <w:t xml:space="preserve">. Available at: </w:t>
      </w:r>
      <w:hyperlink r:id="rId133">
        <w:r w:rsidRPr="00295F7B">
          <w:rPr>
            <w:rFonts w:ascii="Times New Roman" w:eastAsia="Times New Roman" w:hAnsi="Times New Roman" w:cs="Times New Roman"/>
            <w:color w:val="0000FF"/>
            <w:sz w:val="24"/>
            <w:szCs w:val="24"/>
            <w:u w:val="single"/>
          </w:rPr>
          <w:t>https://www.ocadogroup.com/</w:t>
        </w:r>
      </w:hyperlink>
    </w:p>
    <w:p w14:paraId="54022C3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Ocadointelligentautomation, (2026). </w:t>
      </w:r>
      <w:r w:rsidRPr="00295F7B">
        <w:rPr>
          <w:rFonts w:ascii="Times New Roman" w:eastAsia="Times New Roman" w:hAnsi="Times New Roman" w:cs="Times New Roman"/>
          <w:i/>
          <w:iCs/>
          <w:color w:val="000000"/>
          <w:sz w:val="24"/>
          <w:szCs w:val="24"/>
        </w:rPr>
        <w:t>Ocado Mobile Robot System (OMRS).</w:t>
      </w:r>
      <w:r w:rsidRPr="00295F7B">
        <w:rPr>
          <w:rFonts w:ascii="Times New Roman" w:eastAsia="Times New Roman" w:hAnsi="Times New Roman" w:cs="Times New Roman"/>
          <w:color w:val="000000"/>
          <w:sz w:val="24"/>
          <w:szCs w:val="24"/>
        </w:rPr>
        <w:t xml:space="preserve"> Available at: </w:t>
      </w:r>
      <w:hyperlink r:id="rId134">
        <w:r w:rsidRPr="00295F7B">
          <w:rPr>
            <w:rFonts w:ascii="Times New Roman" w:eastAsia="Times New Roman" w:hAnsi="Times New Roman" w:cs="Times New Roman"/>
            <w:color w:val="0000FF"/>
            <w:sz w:val="24"/>
            <w:szCs w:val="24"/>
            <w:u w:val="single"/>
          </w:rPr>
          <w:t>https://ocadointelligentautomation.com/systems/omrs-ocado-mobile-robot-system</w:t>
        </w:r>
      </w:hyperlink>
    </w:p>
    <w:p w14:paraId="72677FC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Ocadointelligentautomation, (2026). </w:t>
      </w:r>
      <w:r w:rsidRPr="00295F7B">
        <w:rPr>
          <w:rFonts w:ascii="Times New Roman" w:eastAsia="Times New Roman" w:hAnsi="Times New Roman" w:cs="Times New Roman"/>
          <w:i/>
          <w:iCs/>
          <w:color w:val="000000"/>
          <w:sz w:val="24"/>
          <w:szCs w:val="24"/>
        </w:rPr>
        <w:t>Solutions Putaway</w:t>
      </w:r>
      <w:r w:rsidRPr="00295F7B">
        <w:rPr>
          <w:rFonts w:ascii="Times New Roman" w:eastAsia="Times New Roman" w:hAnsi="Times New Roman" w:cs="Times New Roman"/>
          <w:color w:val="000000"/>
          <w:sz w:val="24"/>
          <w:szCs w:val="24"/>
        </w:rPr>
        <w:t xml:space="preserve">. Available at: </w:t>
      </w:r>
      <w:hyperlink r:id="rId135">
        <w:r w:rsidRPr="00295F7B">
          <w:rPr>
            <w:rFonts w:ascii="Times New Roman" w:eastAsia="Times New Roman" w:hAnsi="Times New Roman" w:cs="Times New Roman"/>
            <w:color w:val="0000FF"/>
            <w:sz w:val="24"/>
            <w:szCs w:val="24"/>
            <w:u w:val="single"/>
          </w:rPr>
          <w:t>https://ocadointelligentautomation.com/solutions/putaway</w:t>
        </w:r>
      </w:hyperlink>
    </w:p>
    <w:p w14:paraId="079E569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Ocadoretail, (2023). </w:t>
      </w:r>
      <w:r w:rsidRPr="00295F7B">
        <w:rPr>
          <w:rFonts w:ascii="Times New Roman" w:eastAsia="Times New Roman" w:hAnsi="Times New Roman" w:cs="Times New Roman"/>
          <w:i/>
          <w:iCs/>
          <w:color w:val="000000"/>
          <w:sz w:val="24"/>
          <w:szCs w:val="24"/>
        </w:rPr>
        <w:t>OCADO-RETAIL-2023-ANNUAL-REPORT</w:t>
      </w:r>
      <w:r w:rsidRPr="00295F7B">
        <w:rPr>
          <w:rFonts w:ascii="Times New Roman" w:eastAsia="Times New Roman" w:hAnsi="Times New Roman" w:cs="Times New Roman"/>
          <w:color w:val="000000"/>
          <w:sz w:val="24"/>
          <w:szCs w:val="24"/>
        </w:rPr>
        <w:t xml:space="preserve">. Available at: </w:t>
      </w:r>
      <w:hyperlink r:id="rId136">
        <w:r w:rsidRPr="00295F7B">
          <w:rPr>
            <w:rFonts w:ascii="Times New Roman" w:eastAsia="Times New Roman" w:hAnsi="Times New Roman" w:cs="Times New Roman"/>
            <w:color w:val="0000FF"/>
            <w:sz w:val="24"/>
            <w:szCs w:val="24"/>
            <w:u w:val="single"/>
          </w:rPr>
          <w:t>https://ocadoretail.com/wp-content/uploads/2024/07/OCADO-RETAIL-2023-ANNUAL-REPORT.pdf</w:t>
        </w:r>
      </w:hyperlink>
    </w:p>
    <w:p w14:paraId="606D334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Ocadoretail, (2025). </w:t>
      </w:r>
      <w:r w:rsidRPr="00295F7B">
        <w:rPr>
          <w:rFonts w:ascii="Times New Roman" w:eastAsia="Times New Roman" w:hAnsi="Times New Roman" w:cs="Times New Roman"/>
          <w:i/>
          <w:iCs/>
          <w:color w:val="000000"/>
          <w:sz w:val="24"/>
          <w:szCs w:val="24"/>
        </w:rPr>
        <w:t>OCADO-ANNUAL-REPORT 2025.</w:t>
      </w:r>
      <w:r w:rsidRPr="00295F7B">
        <w:rPr>
          <w:rFonts w:ascii="Times New Roman" w:eastAsia="Times New Roman" w:hAnsi="Times New Roman" w:cs="Times New Roman"/>
          <w:color w:val="000000"/>
          <w:sz w:val="24"/>
          <w:szCs w:val="24"/>
        </w:rPr>
        <w:t xml:space="preserve"> Available at: </w:t>
      </w:r>
      <w:hyperlink r:id="rId137">
        <w:r w:rsidRPr="00295F7B">
          <w:rPr>
            <w:rFonts w:ascii="Times New Roman" w:eastAsia="Times New Roman" w:hAnsi="Times New Roman" w:cs="Times New Roman"/>
            <w:color w:val="0000FF"/>
            <w:sz w:val="24"/>
            <w:szCs w:val="24"/>
            <w:u w:val="single"/>
          </w:rPr>
          <w:t>https://ocadoretail.com/wp-content/uploads/2025/09/OCADO-ANNUAL-REPORT_2025.pdf</w:t>
        </w:r>
      </w:hyperlink>
    </w:p>
    <w:p w14:paraId="585502C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Ocadoretail. (2026). </w:t>
      </w:r>
      <w:r w:rsidRPr="00295F7B">
        <w:rPr>
          <w:rFonts w:ascii="Times New Roman" w:eastAsia="Times New Roman" w:hAnsi="Times New Roman" w:cs="Times New Roman"/>
          <w:i/>
          <w:iCs/>
          <w:color w:val="000000"/>
          <w:sz w:val="24"/>
          <w:szCs w:val="24"/>
        </w:rPr>
        <w:t>Hello, we’re Ocado Retail</w:t>
      </w:r>
      <w:r w:rsidRPr="00295F7B">
        <w:rPr>
          <w:rFonts w:ascii="Times New Roman" w:eastAsia="Times New Roman" w:hAnsi="Times New Roman" w:cs="Times New Roman"/>
          <w:color w:val="000000"/>
          <w:sz w:val="24"/>
          <w:szCs w:val="24"/>
        </w:rPr>
        <w:t xml:space="preserve">.. Available at: </w:t>
      </w:r>
      <w:hyperlink r:id="rId138">
        <w:r w:rsidRPr="00295F7B">
          <w:rPr>
            <w:rFonts w:ascii="Times New Roman" w:eastAsia="Times New Roman" w:hAnsi="Times New Roman" w:cs="Times New Roman"/>
            <w:color w:val="0000FF"/>
            <w:sz w:val="24"/>
            <w:szCs w:val="24"/>
            <w:u w:val="single"/>
          </w:rPr>
          <w:t>https://ocadoretail.com/</w:t>
        </w:r>
      </w:hyperlink>
    </w:p>
    <w:p w14:paraId="5057AFC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lastRenderedPageBreak/>
        <w:t>Olsson, J., Osman, M.C., Hellström, D. and Vakulenko, Y. (2022). Customer expectations of unattended grocery delivery services: mapping forms and determinants. </w:t>
      </w:r>
      <w:r w:rsidRPr="00295F7B">
        <w:rPr>
          <w:rFonts w:ascii="Times New Roman" w:eastAsia="Times New Roman" w:hAnsi="Times New Roman" w:cs="Times New Roman"/>
          <w:i/>
          <w:iCs/>
          <w:color w:val="222222"/>
          <w:sz w:val="24"/>
          <w:szCs w:val="24"/>
          <w:highlight w:val="white"/>
        </w:rPr>
        <w:t>International Journal of Retail &amp; Distribution Management</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50</w:t>
      </w:r>
      <w:r w:rsidRPr="00295F7B">
        <w:rPr>
          <w:rFonts w:ascii="Times New Roman" w:eastAsia="Times New Roman" w:hAnsi="Times New Roman" w:cs="Times New Roman"/>
          <w:color w:val="222222"/>
          <w:sz w:val="24"/>
          <w:szCs w:val="24"/>
          <w:highlight w:val="white"/>
        </w:rPr>
        <w:t xml:space="preserve">(13), pp.1-16. </w:t>
      </w:r>
      <w:hyperlink r:id="rId139">
        <w:r w:rsidRPr="00295F7B">
          <w:rPr>
            <w:rFonts w:ascii="Times New Roman" w:eastAsia="Times New Roman" w:hAnsi="Times New Roman" w:cs="Times New Roman"/>
            <w:color w:val="0000FF"/>
            <w:sz w:val="24"/>
            <w:szCs w:val="24"/>
            <w:highlight w:val="white"/>
            <w:u w:val="single"/>
          </w:rPr>
          <w:t>https://www.emerald.com/ijrdm/article-pdf/50/13/1/1040737/ijrdm-07-2020-0273.pdf</w:t>
        </w:r>
      </w:hyperlink>
    </w:p>
    <w:p w14:paraId="4EFE72C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Orlo, (2026). </w:t>
      </w:r>
      <w:r w:rsidRPr="00295F7B">
        <w:rPr>
          <w:rFonts w:ascii="Times New Roman" w:eastAsia="Times New Roman" w:hAnsi="Times New Roman" w:cs="Times New Roman"/>
          <w:i/>
          <w:iCs/>
          <w:color w:val="000000"/>
          <w:sz w:val="24"/>
          <w:szCs w:val="24"/>
        </w:rPr>
        <w:t>Seamless customer service with a channel of choice strategy.</w:t>
      </w:r>
      <w:r w:rsidRPr="00295F7B">
        <w:rPr>
          <w:rFonts w:ascii="Times New Roman" w:eastAsia="Times New Roman" w:hAnsi="Times New Roman" w:cs="Times New Roman"/>
          <w:color w:val="000000"/>
          <w:sz w:val="24"/>
          <w:szCs w:val="24"/>
        </w:rPr>
        <w:t xml:space="preserve"> Available at: </w:t>
      </w:r>
      <w:hyperlink r:id="rId140">
        <w:r w:rsidRPr="00295F7B">
          <w:rPr>
            <w:rFonts w:ascii="Times New Roman" w:eastAsia="Times New Roman" w:hAnsi="Times New Roman" w:cs="Times New Roman"/>
            <w:color w:val="0000FF"/>
            <w:sz w:val="24"/>
            <w:szCs w:val="24"/>
            <w:u w:val="single"/>
          </w:rPr>
          <w:t>https://orlo.tech/customer-stories/ocado/</w:t>
        </w:r>
      </w:hyperlink>
    </w:p>
    <w:p w14:paraId="12870DB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000000"/>
          <w:sz w:val="24"/>
          <w:szCs w:val="24"/>
        </w:rPr>
        <w:t xml:space="preserve">Pala, N. (2025). </w:t>
      </w:r>
      <w:r w:rsidRPr="00295F7B">
        <w:rPr>
          <w:rFonts w:ascii="Times New Roman" w:eastAsia="Times New Roman" w:hAnsi="Times New Roman" w:cs="Times New Roman"/>
          <w:i/>
          <w:iCs/>
          <w:color w:val="000000"/>
          <w:sz w:val="24"/>
          <w:szCs w:val="24"/>
        </w:rPr>
        <w:t>Automation in Grocery FulfillmentCenters: Transforming Efficiency and Customer Experience</w:t>
      </w:r>
      <w:r w:rsidRPr="00295F7B">
        <w:rPr>
          <w:rFonts w:ascii="Times New Roman" w:eastAsia="Times New Roman" w:hAnsi="Times New Roman" w:cs="Times New Roman"/>
          <w:color w:val="000000"/>
          <w:sz w:val="24"/>
          <w:szCs w:val="24"/>
        </w:rPr>
        <w:t xml:space="preserve">. Available at: </w:t>
      </w:r>
      <w:hyperlink r:id="rId141">
        <w:r w:rsidRPr="00295F7B">
          <w:rPr>
            <w:rFonts w:ascii="Times New Roman" w:eastAsia="Times New Roman" w:hAnsi="Times New Roman" w:cs="Times New Roman"/>
            <w:color w:val="0000FF"/>
            <w:sz w:val="24"/>
            <w:szCs w:val="24"/>
            <w:u w:val="single"/>
          </w:rPr>
          <w:t>https://ijaem.net/issue_dcp/Automation%20in%20Grocery%20Fulfillment%20Centers%20Transforming%20Efficiency%20and%20Customer%20Experience.pdf</w:t>
        </w:r>
      </w:hyperlink>
    </w:p>
    <w:p w14:paraId="62253CBB"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rPr>
        <w:t xml:space="preserve">Parween, S., (2024). The significance of employee training and development on enhancing workforce efficiency. </w:t>
      </w:r>
      <w:r w:rsidRPr="00295F7B">
        <w:rPr>
          <w:rFonts w:ascii="Times New Roman" w:eastAsia="Times New Roman" w:hAnsi="Times New Roman" w:cs="Times New Roman"/>
          <w:i/>
          <w:iCs/>
          <w:color w:val="000000"/>
          <w:sz w:val="24"/>
          <w:szCs w:val="24"/>
        </w:rPr>
        <w:t>International Journal of Multidiciplinary Educational Research</w:t>
      </w:r>
      <w:r w:rsidRPr="00295F7B">
        <w:rPr>
          <w:rFonts w:ascii="Times New Roman" w:eastAsia="Times New Roman" w:hAnsi="Times New Roman" w:cs="Times New Roman"/>
          <w:color w:val="000000"/>
          <w:sz w:val="24"/>
          <w:szCs w:val="24"/>
        </w:rPr>
        <w:t xml:space="preserve">, </w:t>
      </w:r>
      <w:r w:rsidRPr="00295F7B">
        <w:rPr>
          <w:rFonts w:ascii="Times New Roman" w:eastAsia="Times New Roman" w:hAnsi="Times New Roman" w:cs="Times New Roman"/>
          <w:i/>
          <w:iCs/>
          <w:color w:val="000000"/>
          <w:sz w:val="24"/>
          <w:szCs w:val="24"/>
        </w:rPr>
        <w:t>13</w:t>
      </w:r>
      <w:r w:rsidRPr="00295F7B">
        <w:rPr>
          <w:rFonts w:ascii="Times New Roman" w:eastAsia="Times New Roman" w:hAnsi="Times New Roman" w:cs="Times New Roman"/>
          <w:color w:val="000000"/>
          <w:sz w:val="24"/>
          <w:szCs w:val="24"/>
        </w:rPr>
        <w:t xml:space="preserve">(1), pp.72-79. </w:t>
      </w:r>
      <w:hyperlink r:id="rId142">
        <w:r w:rsidRPr="00295F7B">
          <w:rPr>
            <w:rFonts w:ascii="Times New Roman" w:eastAsia="Times New Roman" w:hAnsi="Times New Roman" w:cs="Times New Roman"/>
            <w:color w:val="1155CC"/>
            <w:sz w:val="24"/>
            <w:szCs w:val="24"/>
            <w:u w:val="single"/>
          </w:rPr>
          <w:t>http://ijmer.s3.amazonaws.com/pdf/volume13/volume13-issue2(1)/12.pdf</w:t>
        </w:r>
      </w:hyperlink>
    </w:p>
    <w:p w14:paraId="4997AE5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 xml:space="preserve">Patel, P., Boyle, B., Bray, M., Sinha, P. and Bhanugopan, R., (2019). Global staffing and control in emerging multinational corporations and their subsidiaries in developed countries: Indian IT EMNCs in Australia. </w:t>
      </w:r>
      <w:r w:rsidRPr="00295F7B">
        <w:rPr>
          <w:rFonts w:ascii="Times New Roman" w:eastAsia="Times New Roman" w:hAnsi="Times New Roman" w:cs="Times New Roman"/>
          <w:i/>
          <w:iCs/>
          <w:color w:val="222222"/>
          <w:sz w:val="24"/>
          <w:szCs w:val="24"/>
          <w:highlight w:val="white"/>
        </w:rPr>
        <w:t>Personnel Review</w:t>
      </w:r>
      <w:r w:rsidRPr="00295F7B">
        <w:rPr>
          <w:rFonts w:ascii="Times New Roman" w:eastAsia="Times New Roman" w:hAnsi="Times New Roman" w:cs="Times New Roman"/>
          <w:color w:val="222222"/>
          <w:sz w:val="24"/>
          <w:szCs w:val="24"/>
          <w:highlight w:val="white"/>
        </w:rPr>
        <w:t xml:space="preserve">, </w:t>
      </w:r>
      <w:r w:rsidRPr="00295F7B">
        <w:rPr>
          <w:rFonts w:ascii="Times New Roman" w:eastAsia="Times New Roman" w:hAnsi="Times New Roman" w:cs="Times New Roman"/>
          <w:i/>
          <w:iCs/>
          <w:color w:val="222222"/>
          <w:sz w:val="24"/>
          <w:szCs w:val="24"/>
          <w:highlight w:val="white"/>
        </w:rPr>
        <w:t>48</w:t>
      </w:r>
      <w:r w:rsidRPr="00295F7B">
        <w:rPr>
          <w:rFonts w:ascii="Times New Roman" w:eastAsia="Times New Roman" w:hAnsi="Times New Roman" w:cs="Times New Roman"/>
          <w:color w:val="222222"/>
          <w:sz w:val="24"/>
          <w:szCs w:val="24"/>
          <w:highlight w:val="white"/>
        </w:rPr>
        <w:t>(4), pp.1022-1044.</w:t>
      </w:r>
      <w:hyperlink r:id="rId143">
        <w:r w:rsidRPr="00295F7B">
          <w:rPr>
            <w:rFonts w:ascii="Times New Roman" w:eastAsia="Times New Roman" w:hAnsi="Times New Roman" w:cs="Times New Roman"/>
            <w:color w:val="1155CC"/>
            <w:sz w:val="24"/>
            <w:szCs w:val="24"/>
            <w:u w:val="single"/>
          </w:rPr>
          <w:t>https://www.academia.edu/download/83556420/2E211566-54A7-4FF2-B1F3-9D7DA9D479EC.pdf</w:t>
        </w:r>
      </w:hyperlink>
    </w:p>
    <w:p w14:paraId="5B07583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Phillips, A., (2022).</w:t>
      </w:r>
      <w:r w:rsidRPr="00295F7B">
        <w:rPr>
          <w:rFonts w:ascii="Times New Roman" w:eastAsia="Times New Roman" w:hAnsi="Times New Roman" w:cs="Times New Roman"/>
          <w:i/>
          <w:iCs/>
          <w:color w:val="000000"/>
          <w:sz w:val="24"/>
          <w:szCs w:val="24"/>
        </w:rPr>
        <w:t xml:space="preserve"> ‘Responding to fire: an Ocado case study’,Fire &amp; Risk Management Journal</w:t>
      </w:r>
      <w:r w:rsidRPr="00295F7B">
        <w:rPr>
          <w:rFonts w:ascii="Times New Roman" w:eastAsia="Times New Roman" w:hAnsi="Times New Roman" w:cs="Times New Roman"/>
          <w:color w:val="000000"/>
          <w:sz w:val="24"/>
          <w:szCs w:val="24"/>
        </w:rPr>
        <w:t xml:space="preserve">, 24 June. </w:t>
      </w:r>
      <w:r w:rsidRPr="00295F7B">
        <w:rPr>
          <w:rFonts w:ascii="Times New Roman" w:eastAsia="Times New Roman" w:hAnsi="Times New Roman" w:cs="Times New Roman"/>
          <w:i/>
          <w:iCs/>
          <w:color w:val="000000"/>
          <w:sz w:val="24"/>
          <w:szCs w:val="24"/>
        </w:rPr>
        <w:t>The Fire Protection Association.</w:t>
      </w:r>
      <w:r w:rsidRPr="00295F7B">
        <w:rPr>
          <w:rFonts w:ascii="Times New Roman" w:eastAsia="Times New Roman" w:hAnsi="Times New Roman" w:cs="Times New Roman"/>
          <w:color w:val="000000"/>
          <w:sz w:val="24"/>
          <w:szCs w:val="24"/>
        </w:rPr>
        <w:t xml:space="preserve"> Available at:</w:t>
      </w:r>
      <w:hyperlink r:id="rId144">
        <w:r w:rsidRPr="00295F7B">
          <w:rPr>
            <w:rFonts w:ascii="Times New Roman" w:eastAsia="Times New Roman" w:hAnsi="Times New Roman" w:cs="Times New Roman"/>
            <w:color w:val="1155CC"/>
            <w:sz w:val="24"/>
            <w:szCs w:val="24"/>
            <w:u w:val="single"/>
          </w:rPr>
          <w:t>https://www.thefpa.co.uk/fire-and-risk-management-journal/feature-articles/responding-to-fire-an-ocado-case-study</w:t>
        </w:r>
      </w:hyperlink>
    </w:p>
    <w:p w14:paraId="43CFA99E"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Pib. (2026). </w:t>
      </w:r>
      <w:r w:rsidRPr="00295F7B">
        <w:rPr>
          <w:rFonts w:ascii="Times New Roman" w:eastAsia="Times New Roman" w:hAnsi="Times New Roman" w:cs="Times New Roman"/>
          <w:i/>
          <w:iCs/>
          <w:color w:val="000000"/>
          <w:sz w:val="24"/>
          <w:szCs w:val="24"/>
        </w:rPr>
        <w:t>Bridging Digital Divide Empowering Bharat in the Digital Age</w:t>
      </w:r>
      <w:r w:rsidRPr="00295F7B">
        <w:rPr>
          <w:rFonts w:ascii="Times New Roman" w:eastAsia="Times New Roman" w:hAnsi="Times New Roman" w:cs="Times New Roman"/>
          <w:color w:val="000000"/>
          <w:sz w:val="24"/>
          <w:szCs w:val="24"/>
        </w:rPr>
        <w:t xml:space="preserve">. Available at: </w:t>
      </w:r>
      <w:hyperlink r:id="rId145">
        <w:r w:rsidRPr="00295F7B">
          <w:rPr>
            <w:rFonts w:ascii="Times New Roman" w:eastAsia="Times New Roman" w:hAnsi="Times New Roman" w:cs="Times New Roman"/>
            <w:color w:val="0000FF"/>
            <w:sz w:val="24"/>
            <w:szCs w:val="24"/>
            <w:u w:val="single"/>
          </w:rPr>
          <w:t>https://www.pib.gov.in/PressReleasePage.aspx?PRID=2236529&amp;reg=3&amp;lang=1</w:t>
        </w:r>
      </w:hyperlink>
    </w:p>
    <w:p w14:paraId="10AAED5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pibgov, (2025). </w:t>
      </w:r>
      <w:r w:rsidRPr="00295F7B">
        <w:rPr>
          <w:rFonts w:ascii="Times New Roman" w:eastAsia="Times New Roman" w:hAnsi="Times New Roman" w:cs="Times New Roman"/>
          <w:i/>
          <w:iCs/>
          <w:color w:val="000000"/>
          <w:sz w:val="24"/>
          <w:szCs w:val="24"/>
        </w:rPr>
        <w:t>India Records USD 81.04 Billion FDI Inflow in FY 2024–25</w:t>
      </w:r>
      <w:r w:rsidRPr="00295F7B">
        <w:rPr>
          <w:rFonts w:ascii="Times New Roman" w:eastAsia="Times New Roman" w:hAnsi="Times New Roman" w:cs="Times New Roman"/>
          <w:color w:val="000000"/>
          <w:sz w:val="24"/>
          <w:szCs w:val="24"/>
        </w:rPr>
        <w:t xml:space="preserve">. Available at: </w:t>
      </w:r>
      <w:hyperlink r:id="rId146">
        <w:r w:rsidRPr="00295F7B">
          <w:rPr>
            <w:rFonts w:ascii="Times New Roman" w:eastAsia="Times New Roman" w:hAnsi="Times New Roman" w:cs="Times New Roman"/>
            <w:color w:val="0000FF"/>
            <w:sz w:val="24"/>
            <w:szCs w:val="24"/>
            <w:u w:val="single"/>
          </w:rPr>
          <w:t>https://www.pib.gov.in/PressReleasePage.aspx?PRID=2131716&amp;reg=48&amp;lang=2</w:t>
        </w:r>
      </w:hyperlink>
    </w:p>
    <w:p w14:paraId="0860CFE5"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Piecyk, M., Allen, J., Woodburn, A. and Cao, M. (2021). Online Shopping and Last Mile Deliveries.</w:t>
      </w:r>
      <w:hyperlink r:id="rId147">
        <w:r w:rsidRPr="00295F7B">
          <w:rPr>
            <w:rFonts w:ascii="Times New Roman" w:eastAsia="Times New Roman" w:hAnsi="Times New Roman" w:cs="Times New Roman"/>
            <w:color w:val="0000FF"/>
            <w:sz w:val="24"/>
            <w:szCs w:val="24"/>
            <w:highlight w:val="white"/>
            <w:u w:val="single"/>
          </w:rPr>
          <w:t>https://www.repository.cam.ac.uk/bitstreams/29ff7472-7289-4104-a033-6802aa98be02/download</w:t>
        </w:r>
      </w:hyperlink>
    </w:p>
    <w:p w14:paraId="0514462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lastRenderedPageBreak/>
        <w:t>Pistrui, B., Kostyal, D. and Matyusz, Z., (2023). Dynamic acceleration: Service robots in retail. </w:t>
      </w:r>
      <w:r w:rsidRPr="00295F7B">
        <w:rPr>
          <w:rFonts w:ascii="Times New Roman" w:eastAsia="Times New Roman" w:hAnsi="Times New Roman" w:cs="Times New Roman"/>
          <w:i/>
          <w:iCs/>
          <w:color w:val="222222"/>
          <w:sz w:val="24"/>
          <w:szCs w:val="24"/>
          <w:highlight w:val="white"/>
        </w:rPr>
        <w:t>Cogent Business &amp; Management</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10</w:t>
      </w:r>
      <w:r w:rsidRPr="00295F7B">
        <w:rPr>
          <w:rFonts w:ascii="Times New Roman" w:eastAsia="Times New Roman" w:hAnsi="Times New Roman" w:cs="Times New Roman"/>
          <w:color w:val="222222"/>
          <w:sz w:val="24"/>
          <w:szCs w:val="24"/>
          <w:highlight w:val="white"/>
        </w:rPr>
        <w:t>(3), p.2289204.</w:t>
      </w:r>
      <w:r w:rsidRPr="00295F7B">
        <w:rPr>
          <w:rFonts w:ascii="Times New Roman" w:eastAsia="Times New Roman" w:hAnsi="Times New Roman" w:cs="Times New Roman"/>
          <w:color w:val="000000"/>
          <w:sz w:val="24"/>
          <w:szCs w:val="24"/>
        </w:rPr>
        <w:t xml:space="preserve"> </w:t>
      </w:r>
      <w:hyperlink r:id="rId148">
        <w:r w:rsidRPr="00295F7B">
          <w:rPr>
            <w:rFonts w:ascii="Times New Roman" w:eastAsia="Times New Roman" w:hAnsi="Times New Roman" w:cs="Times New Roman"/>
            <w:color w:val="0000FF"/>
            <w:sz w:val="24"/>
            <w:szCs w:val="24"/>
            <w:highlight w:val="white"/>
            <w:u w:val="single"/>
          </w:rPr>
          <w:t>https://www.tandfonline.com/doi/pdf/10.1080/23311975.2023.2289204</w:t>
        </w:r>
      </w:hyperlink>
    </w:p>
    <w:p w14:paraId="75D333D5"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Productgrowth. (2026). </w:t>
      </w:r>
      <w:r w:rsidRPr="00295F7B">
        <w:rPr>
          <w:rFonts w:ascii="Times New Roman" w:eastAsia="Times New Roman" w:hAnsi="Times New Roman" w:cs="Times New Roman"/>
          <w:i/>
          <w:iCs/>
          <w:color w:val="000000"/>
          <w:sz w:val="24"/>
          <w:szCs w:val="24"/>
        </w:rPr>
        <w:t>India E-Commerce Market 2026: Quick Commerce Dominance</w:t>
      </w:r>
      <w:r w:rsidRPr="00295F7B">
        <w:rPr>
          <w:rFonts w:ascii="Times New Roman" w:eastAsia="Times New Roman" w:hAnsi="Times New Roman" w:cs="Times New Roman"/>
          <w:color w:val="000000"/>
          <w:sz w:val="24"/>
          <w:szCs w:val="24"/>
        </w:rPr>
        <w:t xml:space="preserve">. Available at: </w:t>
      </w:r>
      <w:hyperlink r:id="rId149">
        <w:r w:rsidRPr="00295F7B">
          <w:rPr>
            <w:rFonts w:ascii="Times New Roman" w:eastAsia="Times New Roman" w:hAnsi="Times New Roman" w:cs="Times New Roman"/>
            <w:color w:val="0000FF"/>
            <w:sz w:val="24"/>
            <w:szCs w:val="24"/>
            <w:u w:val="single"/>
          </w:rPr>
          <w:t>https://productgrowth.in/insights/market/india-ecommerce-2026/</w:t>
        </w:r>
      </w:hyperlink>
    </w:p>
    <w:p w14:paraId="4278560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highlight w:val="white"/>
        </w:rPr>
        <w:t>Raju, M.K. and Valilai, O.F. (2026). Integrating Green Supply Chain Management for Enhancing Sustainability and Efficiency in Indian FMCG Industries. </w:t>
      </w:r>
      <w:r w:rsidRPr="00295F7B">
        <w:rPr>
          <w:rFonts w:ascii="Times New Roman" w:eastAsia="Times New Roman" w:hAnsi="Times New Roman" w:cs="Times New Roman"/>
          <w:i/>
          <w:iCs/>
          <w:color w:val="000000"/>
          <w:sz w:val="24"/>
          <w:szCs w:val="24"/>
          <w:highlight w:val="white"/>
        </w:rPr>
        <w:t>Procedia Computer Science</w:t>
      </w:r>
      <w:r w:rsidRPr="00295F7B">
        <w:rPr>
          <w:rFonts w:ascii="Times New Roman" w:eastAsia="Times New Roman" w:hAnsi="Times New Roman" w:cs="Times New Roman"/>
          <w:color w:val="000000"/>
          <w:sz w:val="24"/>
          <w:szCs w:val="24"/>
          <w:highlight w:val="white"/>
        </w:rPr>
        <w:t>, </w:t>
      </w:r>
      <w:r w:rsidRPr="00295F7B">
        <w:rPr>
          <w:rFonts w:ascii="Times New Roman" w:eastAsia="Times New Roman" w:hAnsi="Times New Roman" w:cs="Times New Roman"/>
          <w:i/>
          <w:iCs/>
          <w:color w:val="000000"/>
          <w:sz w:val="24"/>
          <w:szCs w:val="24"/>
          <w:highlight w:val="white"/>
        </w:rPr>
        <w:t>276</w:t>
      </w:r>
      <w:r w:rsidRPr="00295F7B">
        <w:rPr>
          <w:rFonts w:ascii="Times New Roman" w:eastAsia="Times New Roman" w:hAnsi="Times New Roman" w:cs="Times New Roman"/>
          <w:color w:val="000000"/>
          <w:sz w:val="24"/>
          <w:szCs w:val="24"/>
          <w:highlight w:val="white"/>
        </w:rPr>
        <w:t>, pp.168-175.</w:t>
      </w:r>
      <w:hyperlink r:id="rId150">
        <w:r w:rsidRPr="00295F7B">
          <w:rPr>
            <w:rFonts w:ascii="Times New Roman" w:eastAsia="Times New Roman" w:hAnsi="Times New Roman" w:cs="Times New Roman"/>
            <w:color w:val="0000FF"/>
            <w:sz w:val="24"/>
            <w:szCs w:val="24"/>
            <w:highlight w:val="white"/>
            <w:u w:val="single"/>
          </w:rPr>
          <w:t>https://www.sciencedirect.com/science/article/pii/S1877050926001365/pdf?md5=d74059901fc9edaf895b820289ace940&amp;pid=1-s2.0-S1877050926001365-main.pdf</w:t>
        </w:r>
      </w:hyperlink>
    </w:p>
    <w:p w14:paraId="1D89613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Ranjekar, G. and Roy, D. (2023). Rise of quick commerce in India: business models and infrastructure requirements. </w:t>
      </w:r>
      <w:r w:rsidRPr="00295F7B">
        <w:rPr>
          <w:rFonts w:ascii="Times New Roman" w:eastAsia="Times New Roman" w:hAnsi="Times New Roman" w:cs="Times New Roman"/>
          <w:i/>
          <w:iCs/>
          <w:color w:val="222222"/>
          <w:sz w:val="24"/>
          <w:szCs w:val="24"/>
          <w:highlight w:val="white"/>
        </w:rPr>
        <w:t>Centre for Transportation and Logistics</w:t>
      </w:r>
      <w:r w:rsidRPr="00295F7B">
        <w:rPr>
          <w:rFonts w:ascii="Times New Roman" w:eastAsia="Times New Roman" w:hAnsi="Times New Roman" w:cs="Times New Roman"/>
          <w:color w:val="222222"/>
          <w:sz w:val="24"/>
          <w:szCs w:val="24"/>
          <w:highlight w:val="white"/>
        </w:rPr>
        <w:t>, pp.2023-06.</w:t>
      </w:r>
      <w:hyperlink r:id="rId151">
        <w:r w:rsidRPr="00295F7B">
          <w:rPr>
            <w:rFonts w:ascii="Times New Roman" w:eastAsia="Times New Roman" w:hAnsi="Times New Roman" w:cs="Times New Roman"/>
            <w:color w:val="0000FF"/>
            <w:sz w:val="24"/>
            <w:szCs w:val="24"/>
            <w:highlight w:val="white"/>
            <w:u w:val="single"/>
          </w:rPr>
          <w:t>https://www.iima.ac.in/sites/default/files/2023-06/Q-com%20-%20Ranjekar%20&amp;%20Roy_0.pdf</w:t>
        </w:r>
      </w:hyperlink>
    </w:p>
    <w:p w14:paraId="3A63AC4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Rao, A., (2026). </w:t>
      </w:r>
      <w:r w:rsidRPr="00295F7B">
        <w:rPr>
          <w:rFonts w:ascii="Times New Roman" w:eastAsia="Times New Roman" w:hAnsi="Times New Roman" w:cs="Times New Roman"/>
          <w:i/>
          <w:iCs/>
          <w:color w:val="000000"/>
          <w:sz w:val="24"/>
          <w:szCs w:val="24"/>
        </w:rPr>
        <w:t>Preparing Your Manufacturing Business for ESG Compliance in India</w:t>
      </w:r>
      <w:r w:rsidRPr="00295F7B">
        <w:rPr>
          <w:rFonts w:ascii="Times New Roman" w:eastAsia="Times New Roman" w:hAnsi="Times New Roman" w:cs="Times New Roman"/>
          <w:color w:val="000000"/>
          <w:sz w:val="24"/>
          <w:szCs w:val="24"/>
        </w:rPr>
        <w:t xml:space="preserve">. Available at: </w:t>
      </w:r>
      <w:hyperlink r:id="rId152">
        <w:r w:rsidRPr="00295F7B">
          <w:rPr>
            <w:rFonts w:ascii="Times New Roman" w:eastAsia="Times New Roman" w:hAnsi="Times New Roman" w:cs="Times New Roman"/>
            <w:color w:val="0000FF"/>
            <w:sz w:val="24"/>
            <w:szCs w:val="24"/>
            <w:u w:val="single"/>
          </w:rPr>
          <w:t>https://www.india-briefing.com/news/india-esg-compliance-manufacturing-best-practices-46361.html/</w:t>
        </w:r>
      </w:hyperlink>
    </w:p>
    <w:p w14:paraId="1CD4570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 xml:space="preserve">Sadik, S. and Brown, P., (2020). Corporate recruitment practices and the hierarchy of graduate employability in India. </w:t>
      </w:r>
      <w:r w:rsidRPr="00295F7B">
        <w:rPr>
          <w:rFonts w:ascii="Times New Roman" w:eastAsia="Times New Roman" w:hAnsi="Times New Roman" w:cs="Times New Roman"/>
          <w:i/>
          <w:iCs/>
          <w:color w:val="222222"/>
          <w:sz w:val="24"/>
          <w:szCs w:val="24"/>
          <w:highlight w:val="white"/>
        </w:rPr>
        <w:t>Oxford Review of Education</w:t>
      </w:r>
      <w:r w:rsidRPr="00295F7B">
        <w:rPr>
          <w:rFonts w:ascii="Times New Roman" w:eastAsia="Times New Roman" w:hAnsi="Times New Roman" w:cs="Times New Roman"/>
          <w:color w:val="222222"/>
          <w:sz w:val="24"/>
          <w:szCs w:val="24"/>
          <w:highlight w:val="white"/>
        </w:rPr>
        <w:t xml:space="preserve">, </w:t>
      </w:r>
      <w:r w:rsidRPr="00295F7B">
        <w:rPr>
          <w:rFonts w:ascii="Times New Roman" w:eastAsia="Times New Roman" w:hAnsi="Times New Roman" w:cs="Times New Roman"/>
          <w:i/>
          <w:iCs/>
          <w:color w:val="222222"/>
          <w:sz w:val="24"/>
          <w:szCs w:val="24"/>
          <w:highlight w:val="white"/>
        </w:rPr>
        <w:t>46</w:t>
      </w:r>
      <w:r w:rsidRPr="00295F7B">
        <w:rPr>
          <w:rFonts w:ascii="Times New Roman" w:eastAsia="Times New Roman" w:hAnsi="Times New Roman" w:cs="Times New Roman"/>
          <w:color w:val="222222"/>
          <w:sz w:val="24"/>
          <w:szCs w:val="24"/>
          <w:highlight w:val="white"/>
        </w:rPr>
        <w:t>(1), pp.96-110.</w:t>
      </w:r>
      <w:hyperlink r:id="rId153">
        <w:r w:rsidRPr="00295F7B">
          <w:rPr>
            <w:rFonts w:ascii="Times New Roman" w:eastAsia="Times New Roman" w:hAnsi="Times New Roman" w:cs="Times New Roman"/>
            <w:color w:val="1155CC"/>
            <w:sz w:val="24"/>
            <w:szCs w:val="24"/>
            <w:u w:val="single"/>
          </w:rPr>
          <w:t>https://orca.cardiff.ac.uk/id/eprint/129590/1/Brown_Corporate%20recruitment%20practices%20and%20the%20hierarchy%20of%20graduate%20employability%20in%20India.pdf</w:t>
        </w:r>
      </w:hyperlink>
    </w:p>
    <w:p w14:paraId="191BE62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Sanghrajka, D. (2025). </w:t>
      </w:r>
      <w:r w:rsidRPr="00295F7B">
        <w:rPr>
          <w:rFonts w:ascii="Times New Roman" w:eastAsia="Times New Roman" w:hAnsi="Times New Roman" w:cs="Times New Roman"/>
          <w:i/>
          <w:iCs/>
          <w:color w:val="000000"/>
          <w:sz w:val="24"/>
          <w:szCs w:val="24"/>
        </w:rPr>
        <w:t>Grocery-Tech Trends from Warehouse to Doorstep</w:t>
      </w:r>
      <w:r w:rsidRPr="00295F7B">
        <w:rPr>
          <w:rFonts w:ascii="Times New Roman" w:eastAsia="Times New Roman" w:hAnsi="Times New Roman" w:cs="Times New Roman"/>
          <w:color w:val="000000"/>
          <w:sz w:val="24"/>
          <w:szCs w:val="24"/>
        </w:rPr>
        <w:t xml:space="preserve">. Available at: </w:t>
      </w:r>
      <w:hyperlink r:id="rId154">
        <w:r w:rsidRPr="00295F7B">
          <w:rPr>
            <w:rFonts w:ascii="Times New Roman" w:eastAsia="Times New Roman" w:hAnsi="Times New Roman" w:cs="Times New Roman"/>
            <w:color w:val="0000FF"/>
            <w:sz w:val="24"/>
            <w:szCs w:val="24"/>
            <w:u w:val="single"/>
          </w:rPr>
          <w:t>https://medium.com/included-vc/grocery-tech-trends-warehouse-to-doorstep-500b40f73680</w:t>
        </w:r>
      </w:hyperlink>
    </w:p>
    <w:p w14:paraId="5E59905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Shah, S. (2021). </w:t>
      </w:r>
      <w:r w:rsidRPr="00295F7B">
        <w:rPr>
          <w:rFonts w:ascii="Times New Roman" w:eastAsia="Times New Roman" w:hAnsi="Times New Roman" w:cs="Times New Roman"/>
          <w:i/>
          <w:iCs/>
          <w:color w:val="000000"/>
          <w:sz w:val="24"/>
          <w:szCs w:val="24"/>
        </w:rPr>
        <w:t>How Ocado is building an autonomous tech platform for grocers around the world</w:t>
      </w:r>
      <w:r w:rsidRPr="00295F7B">
        <w:rPr>
          <w:rFonts w:ascii="Times New Roman" w:eastAsia="Times New Roman" w:hAnsi="Times New Roman" w:cs="Times New Roman"/>
          <w:color w:val="000000"/>
          <w:sz w:val="24"/>
          <w:szCs w:val="24"/>
        </w:rPr>
        <w:t xml:space="preserve">. Available at: </w:t>
      </w:r>
      <w:hyperlink r:id="rId155">
        <w:r w:rsidRPr="00295F7B">
          <w:rPr>
            <w:rFonts w:ascii="Times New Roman" w:eastAsia="Times New Roman" w:hAnsi="Times New Roman" w:cs="Times New Roman"/>
            <w:color w:val="0000FF"/>
            <w:sz w:val="24"/>
            <w:szCs w:val="24"/>
            <w:u w:val="single"/>
          </w:rPr>
          <w:t>https://www.modernretail.co/retailers/how-ocado-is-building-an-autonomous-tech-platform-for-grocers-around-the-world/</w:t>
        </w:r>
      </w:hyperlink>
    </w:p>
    <w:p w14:paraId="2D02D3C3"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Times New Roman" w:hAnsi="Times New Roman" w:cs="Times New Roman"/>
          <w:color w:val="222222"/>
          <w:sz w:val="24"/>
          <w:szCs w:val="24"/>
          <w:highlight w:val="white"/>
        </w:rPr>
        <w:t>Sharma, K.K., (2026). CHANGING CONSUMPTION PATTERNS IN E-GROCERY IN INDIAN HOUSEHOLDS (PRE-AND POST-COVID ERAS). </w:t>
      </w:r>
      <w:r w:rsidRPr="00295F7B">
        <w:rPr>
          <w:rFonts w:ascii="Times New Roman" w:eastAsia="Times New Roman" w:hAnsi="Times New Roman" w:cs="Times New Roman"/>
          <w:i/>
          <w:iCs/>
          <w:color w:val="222222"/>
          <w:sz w:val="24"/>
          <w:szCs w:val="24"/>
          <w:highlight w:val="white"/>
        </w:rPr>
        <w:t>EDITORIAL BOARD</w:t>
      </w:r>
      <w:r w:rsidRPr="00295F7B">
        <w:rPr>
          <w:rFonts w:ascii="Times New Roman" w:eastAsia="Times New Roman" w:hAnsi="Times New Roman" w:cs="Times New Roman"/>
          <w:color w:val="222222"/>
          <w:sz w:val="24"/>
          <w:szCs w:val="24"/>
          <w:highlight w:val="white"/>
        </w:rPr>
        <w:t>, p.177.</w:t>
      </w:r>
      <w:r w:rsidRPr="00295F7B">
        <w:rPr>
          <w:rFonts w:ascii="Times New Roman" w:eastAsia="Times New Roman" w:hAnsi="Times New Roman" w:cs="Times New Roman"/>
          <w:color w:val="000000"/>
          <w:sz w:val="24"/>
          <w:szCs w:val="24"/>
        </w:rPr>
        <w:t xml:space="preserve"> </w:t>
      </w:r>
      <w:hyperlink r:id="rId156" w:anchor="page=178">
        <w:r w:rsidRPr="00295F7B">
          <w:rPr>
            <w:rFonts w:ascii="Times New Roman" w:eastAsia="Times New Roman" w:hAnsi="Times New Roman" w:cs="Times New Roman"/>
            <w:color w:val="0000FF"/>
            <w:sz w:val="24"/>
            <w:szCs w:val="24"/>
            <w:highlight w:val="white"/>
            <w:u w:val="single"/>
          </w:rPr>
          <w:t>https://jamshedpurresearchreview.com/wp-content/uploads/2026/07/Jamshedpur-Research-Review-Year-14-Volume-4-Issue-80-July-August-2026.pdf#page=178</w:t>
        </w:r>
      </w:hyperlink>
    </w:p>
    <w:p w14:paraId="6082B33C"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000000"/>
          <w:sz w:val="24"/>
          <w:szCs w:val="24"/>
        </w:rPr>
        <w:lastRenderedPageBreak/>
        <w:t>Sharma, Y., (2025) ‘</w:t>
      </w:r>
      <w:r w:rsidRPr="00295F7B">
        <w:rPr>
          <w:rFonts w:ascii="Times New Roman" w:eastAsia="Times New Roman" w:hAnsi="Times New Roman" w:cs="Times New Roman"/>
          <w:i/>
          <w:iCs/>
          <w:color w:val="000000"/>
          <w:sz w:val="24"/>
          <w:szCs w:val="24"/>
        </w:rPr>
        <w:t>Blinkit, Zepto, Swiggy: A brief history of quick commerce, its rise, impact, and possible future in India’, The Indian Express</w:t>
      </w:r>
      <w:r w:rsidRPr="00295F7B">
        <w:rPr>
          <w:rFonts w:ascii="Times New Roman" w:eastAsia="Times New Roman" w:hAnsi="Times New Roman" w:cs="Times New Roman"/>
          <w:color w:val="000000"/>
          <w:sz w:val="24"/>
          <w:szCs w:val="24"/>
        </w:rPr>
        <w:t>, 27 July. Available at:</w:t>
      </w:r>
      <w:hyperlink r:id="rId157">
        <w:r w:rsidRPr="00295F7B">
          <w:rPr>
            <w:rFonts w:ascii="Times New Roman" w:eastAsia="Times New Roman" w:hAnsi="Times New Roman" w:cs="Times New Roman"/>
            <w:color w:val="000000"/>
            <w:sz w:val="24"/>
            <w:szCs w:val="24"/>
          </w:rPr>
          <w:t xml:space="preserve"> </w:t>
        </w:r>
      </w:hyperlink>
      <w:hyperlink r:id="rId158">
        <w:r w:rsidRPr="00295F7B">
          <w:rPr>
            <w:rFonts w:ascii="Times New Roman" w:eastAsia="Times New Roman" w:hAnsi="Times New Roman" w:cs="Times New Roman"/>
            <w:color w:val="1155CC"/>
            <w:sz w:val="24"/>
            <w:szCs w:val="24"/>
            <w:u w:val="single"/>
          </w:rPr>
          <w:t>https://indianexpress.com/article/explained/explained-economics/history-of-quick-commerce-future-in-india-10152934/</w:t>
        </w:r>
      </w:hyperlink>
      <w:r w:rsidRPr="00295F7B">
        <w:rPr>
          <w:rFonts w:ascii="Times New Roman" w:eastAsia="Times New Roman" w:hAnsi="Times New Roman" w:cs="Times New Roman"/>
          <w:color w:val="000000"/>
          <w:sz w:val="24"/>
          <w:szCs w:val="24"/>
        </w:rPr>
        <w:t xml:space="preserve"> </w:t>
      </w:r>
    </w:p>
    <w:p w14:paraId="1122E50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Singh, C. (2026). </w:t>
      </w:r>
      <w:r w:rsidRPr="00295F7B">
        <w:rPr>
          <w:rFonts w:ascii="Times New Roman" w:eastAsia="Times New Roman" w:hAnsi="Times New Roman" w:cs="Times New Roman"/>
          <w:i/>
          <w:iCs/>
          <w:color w:val="000000"/>
          <w:sz w:val="24"/>
          <w:szCs w:val="24"/>
        </w:rPr>
        <w:t>Why India’s Mass Grocery still leans on Kirana Stores</w:t>
      </w:r>
      <w:r w:rsidRPr="00295F7B">
        <w:rPr>
          <w:rFonts w:ascii="Times New Roman" w:eastAsia="Times New Roman" w:hAnsi="Times New Roman" w:cs="Times New Roman"/>
          <w:color w:val="000000"/>
          <w:sz w:val="24"/>
          <w:szCs w:val="24"/>
        </w:rPr>
        <w:t xml:space="preserve">. Available at: </w:t>
      </w:r>
      <w:hyperlink r:id="rId159">
        <w:r w:rsidRPr="00295F7B">
          <w:rPr>
            <w:rFonts w:ascii="Times New Roman" w:eastAsia="Times New Roman" w:hAnsi="Times New Roman" w:cs="Times New Roman"/>
            <w:color w:val="0000FF"/>
            <w:sz w:val="24"/>
            <w:szCs w:val="24"/>
            <w:u w:val="single"/>
          </w:rPr>
          <w:t>https://redseer.com/reports/why-indias-mass-grocery-still-leans-on-kirana-stores/</w:t>
        </w:r>
      </w:hyperlink>
    </w:p>
    <w:p w14:paraId="02B839E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Singh, C., (2026). </w:t>
      </w:r>
      <w:r w:rsidRPr="00295F7B">
        <w:rPr>
          <w:rFonts w:ascii="Times New Roman" w:eastAsia="Times New Roman" w:hAnsi="Times New Roman" w:cs="Times New Roman"/>
          <w:i/>
          <w:iCs/>
          <w:color w:val="000000"/>
          <w:sz w:val="24"/>
          <w:szCs w:val="24"/>
        </w:rPr>
        <w:t>‘Quick Commerce vs Kiranas vs Hypermarkets: Who will win the Indian grocery market?’, Redseer Strategy Consultants</w:t>
      </w:r>
      <w:r w:rsidRPr="00295F7B">
        <w:rPr>
          <w:rFonts w:ascii="Times New Roman" w:eastAsia="Times New Roman" w:hAnsi="Times New Roman" w:cs="Times New Roman"/>
          <w:color w:val="000000"/>
          <w:sz w:val="24"/>
          <w:szCs w:val="24"/>
        </w:rPr>
        <w:t>, 4 May. Available at:</w:t>
      </w:r>
      <w:hyperlink r:id="rId160">
        <w:r w:rsidRPr="00295F7B">
          <w:rPr>
            <w:rFonts w:ascii="Times New Roman" w:eastAsia="Times New Roman" w:hAnsi="Times New Roman" w:cs="Times New Roman"/>
            <w:color w:val="000000"/>
            <w:sz w:val="24"/>
            <w:szCs w:val="24"/>
          </w:rPr>
          <w:t xml:space="preserve"> </w:t>
        </w:r>
      </w:hyperlink>
      <w:hyperlink r:id="rId161">
        <w:r w:rsidRPr="00295F7B">
          <w:rPr>
            <w:rFonts w:ascii="Times New Roman" w:eastAsia="Times New Roman" w:hAnsi="Times New Roman" w:cs="Times New Roman"/>
            <w:color w:val="1155CC"/>
            <w:sz w:val="24"/>
            <w:szCs w:val="24"/>
            <w:u w:val="single"/>
          </w:rPr>
          <w:t>https://redseer.com/articles/quick-commerce-vs-kiranas-vs-hypermarts-who-will-win-the-indian-grocery-market/</w:t>
        </w:r>
      </w:hyperlink>
      <w:r w:rsidRPr="00295F7B">
        <w:rPr>
          <w:rFonts w:ascii="Times New Roman" w:eastAsia="Times New Roman" w:hAnsi="Times New Roman" w:cs="Times New Roman"/>
          <w:color w:val="000000"/>
          <w:sz w:val="24"/>
          <w:szCs w:val="24"/>
        </w:rPr>
        <w:t xml:space="preserve"> </w:t>
      </w:r>
    </w:p>
    <w:p w14:paraId="7091DA8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Sisodia, T.S. and Pruthi, S., (2025). Investigating the Sustainability of Consumer Protection Practices vis-à-vis Consumer Awareness and Digital Competition: A Case Study of the Digital Marketplace of Hisar. </w:t>
      </w:r>
      <w:r w:rsidRPr="00295F7B">
        <w:rPr>
          <w:rFonts w:ascii="Times New Roman" w:eastAsia="Times New Roman" w:hAnsi="Times New Roman" w:cs="Times New Roman"/>
          <w:i/>
          <w:iCs/>
          <w:color w:val="222222"/>
          <w:sz w:val="24"/>
          <w:szCs w:val="24"/>
          <w:highlight w:val="white"/>
        </w:rPr>
        <w:t>Competition Commission of India Journal on Competition Law and Policy</w:t>
      </w:r>
      <w:r w:rsidRPr="00295F7B">
        <w:rPr>
          <w:rFonts w:ascii="Times New Roman" w:eastAsia="Times New Roman" w:hAnsi="Times New Roman" w:cs="Times New Roman"/>
          <w:color w:val="222222"/>
          <w:sz w:val="24"/>
          <w:szCs w:val="24"/>
          <w:highlight w:val="white"/>
        </w:rPr>
        <w:t xml:space="preserve">, pp.55-87. </w:t>
      </w:r>
      <w:hyperlink r:id="rId162">
        <w:r w:rsidRPr="00295F7B">
          <w:rPr>
            <w:rFonts w:ascii="Times New Roman" w:eastAsia="Times New Roman" w:hAnsi="Times New Roman" w:cs="Times New Roman"/>
            <w:color w:val="0000FF"/>
            <w:sz w:val="24"/>
            <w:szCs w:val="24"/>
            <w:highlight w:val="white"/>
            <w:u w:val="single"/>
          </w:rPr>
          <w:t>https://ccijournal.in/index.php/ccijoclp/article/download/265/104</w:t>
        </w:r>
      </w:hyperlink>
    </w:p>
    <w:p w14:paraId="267A8E06"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Siwach, S. (2026). </w:t>
      </w:r>
      <w:r w:rsidRPr="00295F7B">
        <w:rPr>
          <w:rFonts w:ascii="Times New Roman" w:eastAsia="Times New Roman" w:hAnsi="Times New Roman" w:cs="Times New Roman"/>
          <w:i/>
          <w:iCs/>
          <w:color w:val="000000"/>
          <w:sz w:val="24"/>
          <w:szCs w:val="24"/>
        </w:rPr>
        <w:t>Quick Commerce in India: Trends, Challenges, and Growth Opportunities</w:t>
      </w:r>
      <w:r w:rsidRPr="00295F7B">
        <w:rPr>
          <w:rFonts w:ascii="Times New Roman" w:eastAsia="Times New Roman" w:hAnsi="Times New Roman" w:cs="Times New Roman"/>
          <w:color w:val="000000"/>
          <w:sz w:val="24"/>
          <w:szCs w:val="24"/>
        </w:rPr>
        <w:t xml:space="preserve">. Available at: DOI: </w:t>
      </w:r>
      <w:hyperlink r:id="rId163">
        <w:r w:rsidRPr="00295F7B">
          <w:rPr>
            <w:rFonts w:ascii="Times New Roman" w:eastAsia="Times New Roman" w:hAnsi="Times New Roman" w:cs="Times New Roman"/>
            <w:color w:val="0000FF"/>
            <w:sz w:val="24"/>
            <w:szCs w:val="24"/>
            <w:u w:val="single"/>
          </w:rPr>
          <w:t>https://doi.org/10.47772/IJRISS.2026.10190002</w:t>
        </w:r>
      </w:hyperlink>
    </w:p>
    <w:p w14:paraId="46A7402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Spalletta, G. (2025). Strategic business model in the online food delivery industry in Europe: evolution and variation of business models.</w:t>
      </w:r>
      <w:hyperlink r:id="rId164">
        <w:r w:rsidRPr="00295F7B">
          <w:rPr>
            <w:rFonts w:ascii="Times New Roman" w:eastAsia="Times New Roman" w:hAnsi="Times New Roman" w:cs="Times New Roman"/>
            <w:color w:val="0000FF"/>
            <w:sz w:val="24"/>
            <w:szCs w:val="24"/>
            <w:highlight w:val="white"/>
            <w:u w:val="single"/>
          </w:rPr>
          <w:t>https://run.unl.pt/bitstreams/7ef80558-0dce-493e-8ee8-f5ceeb29976d/download</w:t>
        </w:r>
      </w:hyperlink>
    </w:p>
    <w:p w14:paraId="19547541"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Srinivas, N. (2026). </w:t>
      </w:r>
      <w:r w:rsidRPr="00295F7B">
        <w:rPr>
          <w:rFonts w:ascii="Times New Roman" w:eastAsia="Times New Roman" w:hAnsi="Times New Roman" w:cs="Times New Roman"/>
          <w:i/>
          <w:iCs/>
          <w:color w:val="000000"/>
          <w:sz w:val="24"/>
          <w:szCs w:val="24"/>
        </w:rPr>
        <w:t>IMPACT OF INDIA'S GROWING QUICK COMMERCE INDUSTRY ON CONSUMERS AND GIG WORKERS</w:t>
      </w:r>
      <w:r w:rsidRPr="00295F7B">
        <w:rPr>
          <w:rFonts w:ascii="Times New Roman" w:eastAsia="Times New Roman" w:hAnsi="Times New Roman" w:cs="Times New Roman"/>
          <w:color w:val="000000"/>
          <w:sz w:val="24"/>
          <w:szCs w:val="24"/>
        </w:rPr>
        <w:t xml:space="preserve">. Available at: </w:t>
      </w:r>
      <w:hyperlink r:id="rId165">
        <w:r w:rsidRPr="00295F7B">
          <w:rPr>
            <w:rFonts w:ascii="Times New Roman" w:eastAsia="Times New Roman" w:hAnsi="Times New Roman" w:cs="Times New Roman"/>
            <w:color w:val="0000FF"/>
            <w:sz w:val="24"/>
            <w:szCs w:val="24"/>
            <w:u w:val="single"/>
          </w:rPr>
          <w:t>https://www.researchgate.net/publication/402728421_IMPACT_OF_INDIA'S_GROWING_QUICK_COMMERCE_INDUSTRY_ON_CONSUMERS_AND_GIG_WORKERS</w:t>
        </w:r>
      </w:hyperlink>
    </w:p>
    <w:p w14:paraId="5822FFB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222222"/>
          <w:sz w:val="24"/>
          <w:szCs w:val="24"/>
          <w:highlight w:val="white"/>
        </w:rPr>
        <w:t>Srivastava, P.K., Sharma, A., Whig, V., Malaviya, S. and Kumar, N. (2025). Review Of Transforming Grocery Shopping with Artificial Intelligent: A New Era of Convenience. </w:t>
      </w:r>
      <w:r w:rsidRPr="00295F7B">
        <w:rPr>
          <w:rFonts w:ascii="Times New Roman" w:eastAsia="Times New Roman" w:hAnsi="Times New Roman" w:cs="Times New Roman"/>
          <w:i/>
          <w:iCs/>
          <w:color w:val="222222"/>
          <w:sz w:val="24"/>
          <w:szCs w:val="24"/>
          <w:highlight w:val="white"/>
        </w:rPr>
        <w:t>Advances in Consumer Research</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2</w:t>
      </w:r>
      <w:r w:rsidRPr="00295F7B">
        <w:rPr>
          <w:rFonts w:ascii="Times New Roman" w:eastAsia="Times New Roman" w:hAnsi="Times New Roman" w:cs="Times New Roman"/>
          <w:color w:val="222222"/>
          <w:sz w:val="24"/>
          <w:szCs w:val="24"/>
          <w:highlight w:val="white"/>
        </w:rPr>
        <w:t>(2), pp.665-675.</w:t>
      </w:r>
      <w:hyperlink r:id="rId166">
        <w:r w:rsidRPr="00295F7B">
          <w:rPr>
            <w:rFonts w:ascii="Times New Roman" w:eastAsia="Times New Roman" w:hAnsi="Times New Roman" w:cs="Times New Roman"/>
            <w:color w:val="0000FF"/>
            <w:sz w:val="24"/>
            <w:szCs w:val="24"/>
            <w:highlight w:val="white"/>
            <w:u w:val="single"/>
          </w:rPr>
          <w:t>https://www.researchgate.net/profile/Nitin-Agarwal-31/publication/390741418_Review_Of_Transforming_Grocery_Shopping_with_Artificial_Intelligent_A_New_Era_of_Convenience/links/67fba6a4df0e3f544f410a75/Review-Of-Transforming-Grocery-Shopping-with-Artificial-Intelligent-A-New-Era-of-Convenience.pdf</w:t>
        </w:r>
      </w:hyperlink>
    </w:p>
    <w:p w14:paraId="51B9567D"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lastRenderedPageBreak/>
        <w:t>Subramaniam, V., Wasiuzzaman, S., Hosen, M. and Lau, E., (2024). Global diversification, profitability and revenue creation: Evidence from an emerging economy. </w:t>
      </w:r>
      <w:r w:rsidRPr="00295F7B">
        <w:rPr>
          <w:rFonts w:ascii="Times New Roman" w:eastAsia="Times New Roman" w:hAnsi="Times New Roman" w:cs="Times New Roman"/>
          <w:i/>
          <w:iCs/>
          <w:color w:val="222222"/>
          <w:sz w:val="24"/>
          <w:szCs w:val="24"/>
          <w:highlight w:val="white"/>
        </w:rPr>
        <w:t>Business Strategy &amp; Development</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7</w:t>
      </w:r>
      <w:r w:rsidRPr="00295F7B">
        <w:rPr>
          <w:rFonts w:ascii="Times New Roman" w:eastAsia="Times New Roman" w:hAnsi="Times New Roman" w:cs="Times New Roman"/>
          <w:color w:val="222222"/>
          <w:sz w:val="24"/>
          <w:szCs w:val="24"/>
          <w:highlight w:val="white"/>
        </w:rPr>
        <w:t>(1), p.e352.</w:t>
      </w:r>
      <w:hyperlink r:id="rId167">
        <w:r w:rsidRPr="00295F7B">
          <w:rPr>
            <w:rFonts w:ascii="Times New Roman" w:eastAsia="Times New Roman" w:hAnsi="Times New Roman" w:cs="Times New Roman"/>
            <w:color w:val="0000FF"/>
            <w:sz w:val="24"/>
            <w:szCs w:val="24"/>
            <w:highlight w:val="white"/>
            <w:u w:val="single"/>
          </w:rPr>
          <w:t>https://onlinelibrary.wiley.com/doi/abs/10.1002/bsd2.352</w:t>
        </w:r>
      </w:hyperlink>
    </w:p>
    <w:p w14:paraId="4E37E40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Supplyocado, (2024). </w:t>
      </w:r>
      <w:r w:rsidRPr="00295F7B">
        <w:rPr>
          <w:rFonts w:ascii="Times New Roman" w:eastAsia="Times New Roman" w:hAnsi="Times New Roman" w:cs="Times New Roman"/>
          <w:i/>
          <w:iCs/>
          <w:color w:val="000000"/>
          <w:sz w:val="24"/>
          <w:szCs w:val="24"/>
        </w:rPr>
        <w:t>Supplier Manual - September 2024</w:t>
      </w:r>
      <w:r w:rsidRPr="00295F7B">
        <w:rPr>
          <w:rFonts w:ascii="Times New Roman" w:eastAsia="Times New Roman" w:hAnsi="Times New Roman" w:cs="Times New Roman"/>
          <w:color w:val="000000"/>
          <w:sz w:val="24"/>
          <w:szCs w:val="24"/>
        </w:rPr>
        <w:t xml:space="preserve">. Available at: </w:t>
      </w:r>
      <w:hyperlink r:id="rId168">
        <w:r w:rsidRPr="00295F7B">
          <w:rPr>
            <w:rFonts w:ascii="Times New Roman" w:eastAsia="Times New Roman" w:hAnsi="Times New Roman" w:cs="Times New Roman"/>
            <w:color w:val="0000FF"/>
            <w:sz w:val="24"/>
            <w:szCs w:val="24"/>
            <w:u w:val="single"/>
          </w:rPr>
          <w:t>https://supplyocado.com/wp-content/uploads/2024/09/Supplier-Manual-September-2024.pdf</w:t>
        </w:r>
      </w:hyperlink>
    </w:p>
    <w:p w14:paraId="5133F2F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Tănase, C. (2021). Global retail trends: Rethinking the strategy of doing business. </w:t>
      </w:r>
      <w:r w:rsidRPr="00295F7B">
        <w:rPr>
          <w:rFonts w:ascii="Times New Roman" w:eastAsia="Times New Roman" w:hAnsi="Times New Roman" w:cs="Times New Roman"/>
          <w:i/>
          <w:iCs/>
          <w:color w:val="222222"/>
          <w:sz w:val="24"/>
          <w:szCs w:val="24"/>
          <w:highlight w:val="white"/>
        </w:rPr>
        <w:t>Romanian Distribufion Committee Magazine</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11</w:t>
      </w:r>
      <w:r w:rsidRPr="00295F7B">
        <w:rPr>
          <w:rFonts w:ascii="Times New Roman" w:eastAsia="Times New Roman" w:hAnsi="Times New Roman" w:cs="Times New Roman"/>
          <w:color w:val="222222"/>
          <w:sz w:val="24"/>
          <w:szCs w:val="24"/>
          <w:highlight w:val="white"/>
        </w:rPr>
        <w:t>(4), pp.27-31.</w:t>
      </w:r>
      <w:hyperlink r:id="rId169">
        <w:r w:rsidRPr="00295F7B">
          <w:rPr>
            <w:rFonts w:ascii="Times New Roman" w:eastAsia="Times New Roman" w:hAnsi="Times New Roman" w:cs="Times New Roman"/>
            <w:color w:val="0000FF"/>
            <w:sz w:val="24"/>
            <w:szCs w:val="24"/>
            <w:highlight w:val="white"/>
            <w:u w:val="single"/>
          </w:rPr>
          <w:t>http://crd-aida.ro/RePEc/rdc/v11i4/3.pdf</w:t>
        </w:r>
      </w:hyperlink>
    </w:p>
    <w:p w14:paraId="50FC51A2"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Theodore, N. and Gutelius, B. (2025). The e-commerce labour regime. </w:t>
      </w:r>
      <w:r w:rsidRPr="00295F7B">
        <w:rPr>
          <w:rFonts w:ascii="Times New Roman" w:eastAsia="Times New Roman" w:hAnsi="Times New Roman" w:cs="Times New Roman"/>
          <w:i/>
          <w:iCs/>
          <w:color w:val="222222"/>
          <w:sz w:val="24"/>
          <w:szCs w:val="24"/>
          <w:highlight w:val="white"/>
        </w:rPr>
        <w:t>Work Organisation, Labour &amp; Globalisation</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19</w:t>
      </w:r>
      <w:r w:rsidRPr="00295F7B">
        <w:rPr>
          <w:rFonts w:ascii="Times New Roman" w:eastAsia="Times New Roman" w:hAnsi="Times New Roman" w:cs="Times New Roman"/>
          <w:color w:val="222222"/>
          <w:sz w:val="24"/>
          <w:szCs w:val="24"/>
          <w:highlight w:val="white"/>
        </w:rPr>
        <w:t>(2), pp.291-308.</w:t>
      </w:r>
      <w:hyperlink r:id="rId170">
        <w:r w:rsidRPr="00295F7B">
          <w:rPr>
            <w:rFonts w:ascii="Times New Roman" w:eastAsia="Times New Roman" w:hAnsi="Times New Roman" w:cs="Times New Roman"/>
            <w:color w:val="0000FF"/>
            <w:sz w:val="24"/>
            <w:szCs w:val="24"/>
            <w:highlight w:val="white"/>
            <w:u w:val="single"/>
          </w:rPr>
          <w:t>https://www.scienceopen.com/document_file/2a18ce96-ef44-4f01-9772-b8704e4ce4c9/ScienceOpen/WOLG_19_2_Theodore.pdf</w:t>
        </w:r>
      </w:hyperlink>
    </w:p>
    <w:p w14:paraId="7AD4894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t>Titarenko, R. and Da Camara, N. (2025). Investigation of Project Schedule Management Challenges Underpinned by Process Approach. </w:t>
      </w:r>
      <w:r w:rsidRPr="00295F7B">
        <w:rPr>
          <w:rFonts w:ascii="Times New Roman" w:eastAsia="Times New Roman" w:hAnsi="Times New Roman" w:cs="Times New Roman"/>
          <w:i/>
          <w:iCs/>
          <w:color w:val="222222"/>
          <w:sz w:val="24"/>
          <w:szCs w:val="24"/>
          <w:highlight w:val="white"/>
        </w:rPr>
        <w:t>PM World Journal</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14</w:t>
      </w:r>
      <w:r w:rsidRPr="00295F7B">
        <w:rPr>
          <w:rFonts w:ascii="Times New Roman" w:eastAsia="Times New Roman" w:hAnsi="Times New Roman" w:cs="Times New Roman"/>
          <w:color w:val="222222"/>
          <w:sz w:val="24"/>
          <w:szCs w:val="24"/>
          <w:highlight w:val="white"/>
        </w:rPr>
        <w:t xml:space="preserve">(2). </w:t>
      </w:r>
      <w:hyperlink r:id="rId171">
        <w:r w:rsidRPr="00295F7B">
          <w:rPr>
            <w:rFonts w:ascii="Times New Roman" w:eastAsia="Times New Roman" w:hAnsi="Times New Roman" w:cs="Times New Roman"/>
            <w:color w:val="0000FF"/>
            <w:sz w:val="24"/>
            <w:szCs w:val="24"/>
            <w:u w:val="single"/>
          </w:rPr>
          <w:t>https://pmworldlibrary.net/wp-content/uploads/2025/02/pmwj149-Feb2025-Titarenko-Camara-Investigation-of-Project-Schedule-Management-Challenges-2.pdf</w:t>
        </w:r>
      </w:hyperlink>
    </w:p>
    <w:p w14:paraId="46A2F89A"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Tradegov. (2026). </w:t>
      </w:r>
      <w:r w:rsidRPr="00295F7B">
        <w:rPr>
          <w:rFonts w:ascii="Times New Roman" w:eastAsia="Times New Roman" w:hAnsi="Times New Roman" w:cs="Times New Roman"/>
          <w:i/>
          <w:iCs/>
          <w:color w:val="000000"/>
          <w:sz w:val="24"/>
          <w:szCs w:val="24"/>
        </w:rPr>
        <w:t>India Country Commercial Guide</w:t>
      </w:r>
      <w:r w:rsidRPr="00295F7B">
        <w:rPr>
          <w:rFonts w:ascii="Times New Roman" w:eastAsia="Times New Roman" w:hAnsi="Times New Roman" w:cs="Times New Roman"/>
          <w:color w:val="000000"/>
          <w:sz w:val="24"/>
          <w:szCs w:val="24"/>
        </w:rPr>
        <w:t xml:space="preserve">. Available at: </w:t>
      </w:r>
      <w:hyperlink r:id="rId172">
        <w:r w:rsidRPr="00295F7B">
          <w:rPr>
            <w:rFonts w:ascii="Times New Roman" w:eastAsia="Times New Roman" w:hAnsi="Times New Roman" w:cs="Times New Roman"/>
            <w:color w:val="0000FF"/>
            <w:sz w:val="24"/>
            <w:szCs w:val="24"/>
            <w:u w:val="single"/>
          </w:rPr>
          <w:t>https://www.trade.gov/country-commercial-guides/india-distribution-and-sales-channels-0</w:t>
        </w:r>
      </w:hyperlink>
    </w:p>
    <w:p w14:paraId="7528125F"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Vimal, S. (2026). </w:t>
      </w:r>
      <w:r w:rsidRPr="00295F7B">
        <w:rPr>
          <w:rFonts w:ascii="Times New Roman" w:eastAsia="Times New Roman" w:hAnsi="Times New Roman" w:cs="Times New Roman"/>
          <w:i/>
          <w:iCs/>
          <w:color w:val="000000"/>
          <w:sz w:val="24"/>
          <w:szCs w:val="24"/>
        </w:rPr>
        <w:t>Ocado to cut 1,000 jobs and merge technology units amid stronger results.</w:t>
      </w:r>
      <w:r w:rsidRPr="00295F7B">
        <w:rPr>
          <w:rFonts w:ascii="Times New Roman" w:eastAsia="Times New Roman" w:hAnsi="Times New Roman" w:cs="Times New Roman"/>
          <w:color w:val="000000"/>
          <w:sz w:val="24"/>
          <w:szCs w:val="24"/>
        </w:rPr>
        <w:t xml:space="preserve"> Available at: </w:t>
      </w:r>
      <w:hyperlink r:id="rId173">
        <w:r w:rsidRPr="00295F7B">
          <w:rPr>
            <w:rFonts w:ascii="Times New Roman" w:eastAsia="Times New Roman" w:hAnsi="Times New Roman" w:cs="Times New Roman"/>
            <w:color w:val="0000FF"/>
            <w:sz w:val="24"/>
            <w:szCs w:val="24"/>
            <w:u w:val="single"/>
          </w:rPr>
          <w:t>https://finance.yahoo.com/news/ocado-cut-1-000-jobs-115710778.html</w:t>
        </w:r>
      </w:hyperlink>
    </w:p>
    <w:p w14:paraId="1D55ABF8"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295F7B">
        <w:rPr>
          <w:rFonts w:ascii="Times New Roman" w:eastAsia="Arial" w:hAnsi="Times New Roman" w:cs="Times New Roman"/>
          <w:color w:val="222222"/>
          <w:sz w:val="24"/>
          <w:szCs w:val="24"/>
        </w:rPr>
        <w:t xml:space="preserve">Vrontis, D., Christofi, M., Pereira, V., Tarba, S., Makrides, A. and Trichina, E., (2022). Artificial intelligence, robotics, advanced technologies and human resource management: a systematic review. </w:t>
      </w:r>
      <w:r w:rsidRPr="00295F7B">
        <w:rPr>
          <w:rFonts w:ascii="Times New Roman" w:eastAsia="Arial" w:hAnsi="Times New Roman" w:cs="Times New Roman"/>
          <w:i/>
          <w:iCs/>
          <w:color w:val="222222"/>
          <w:sz w:val="24"/>
          <w:szCs w:val="24"/>
        </w:rPr>
        <w:t>The international journal of human resource management</w:t>
      </w:r>
      <w:r w:rsidRPr="00295F7B">
        <w:rPr>
          <w:rFonts w:ascii="Times New Roman" w:eastAsia="Arial" w:hAnsi="Times New Roman" w:cs="Times New Roman"/>
          <w:color w:val="222222"/>
          <w:sz w:val="24"/>
          <w:szCs w:val="24"/>
        </w:rPr>
        <w:t xml:space="preserve">, </w:t>
      </w:r>
      <w:r w:rsidRPr="00295F7B">
        <w:rPr>
          <w:rFonts w:ascii="Times New Roman" w:eastAsia="Arial" w:hAnsi="Times New Roman" w:cs="Times New Roman"/>
          <w:i/>
          <w:iCs/>
          <w:color w:val="222222"/>
          <w:sz w:val="24"/>
          <w:szCs w:val="24"/>
        </w:rPr>
        <w:t>33</w:t>
      </w:r>
      <w:r w:rsidRPr="00295F7B">
        <w:rPr>
          <w:rFonts w:ascii="Times New Roman" w:eastAsia="Arial" w:hAnsi="Times New Roman" w:cs="Times New Roman"/>
          <w:color w:val="222222"/>
          <w:sz w:val="24"/>
          <w:szCs w:val="24"/>
        </w:rPr>
        <w:t>(6), pp.1237-1266.</w:t>
      </w:r>
      <w:r w:rsidRPr="00295F7B">
        <w:rPr>
          <w:rFonts w:ascii="Times New Roman" w:eastAsia="Times New Roman" w:hAnsi="Times New Roman" w:cs="Times New Roman"/>
          <w:color w:val="222222"/>
          <w:sz w:val="24"/>
          <w:szCs w:val="24"/>
        </w:rPr>
        <w:t xml:space="preserve"> </w:t>
      </w:r>
      <w:hyperlink r:id="rId174">
        <w:r w:rsidRPr="00295F7B">
          <w:rPr>
            <w:rFonts w:ascii="Times New Roman" w:eastAsia="Times New Roman" w:hAnsi="Times New Roman" w:cs="Times New Roman"/>
            <w:color w:val="1155CC"/>
            <w:sz w:val="24"/>
            <w:szCs w:val="24"/>
            <w:u w:val="single"/>
          </w:rPr>
          <w: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w:t>
        </w:r>
      </w:hyperlink>
      <w:r w:rsidRPr="00295F7B">
        <w:rPr>
          <w:rFonts w:ascii="Times New Roman" w:eastAsia="Times New Roman" w:hAnsi="Times New Roman" w:cs="Times New Roman"/>
          <w:color w:val="222222"/>
          <w:sz w:val="24"/>
          <w:szCs w:val="24"/>
        </w:rPr>
        <w:t xml:space="preserve"> </w:t>
      </w:r>
    </w:p>
    <w:p w14:paraId="7AB2FA78" w14:textId="77777777" w:rsidR="00295F7B" w:rsidRPr="00295F7B" w:rsidRDefault="00295F7B" w:rsidP="00CB31F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Wells, J., (2026). </w:t>
      </w:r>
      <w:r w:rsidRPr="00295F7B">
        <w:rPr>
          <w:rFonts w:ascii="Times New Roman" w:eastAsia="Times New Roman" w:hAnsi="Times New Roman" w:cs="Times New Roman"/>
          <w:i/>
          <w:iCs/>
          <w:color w:val="000000"/>
          <w:sz w:val="24"/>
          <w:szCs w:val="24"/>
        </w:rPr>
        <w:t xml:space="preserve">‘Ocado turns to store-based e-commerce fulfillment as it looks beyond Kroger’, Grocery Dive, </w:t>
      </w:r>
      <w:r w:rsidRPr="00295F7B">
        <w:rPr>
          <w:rFonts w:ascii="Times New Roman" w:eastAsia="Times New Roman" w:hAnsi="Times New Roman" w:cs="Times New Roman"/>
          <w:color w:val="000000"/>
          <w:sz w:val="24"/>
          <w:szCs w:val="24"/>
        </w:rPr>
        <w:t>11 March. Available at:</w:t>
      </w:r>
      <w:hyperlink r:id="rId175">
        <w:r w:rsidRPr="00295F7B">
          <w:rPr>
            <w:rFonts w:ascii="Times New Roman" w:eastAsia="Times New Roman" w:hAnsi="Times New Roman" w:cs="Times New Roman"/>
            <w:color w:val="000000"/>
            <w:sz w:val="24"/>
            <w:szCs w:val="24"/>
          </w:rPr>
          <w:t xml:space="preserve"> </w:t>
        </w:r>
      </w:hyperlink>
      <w:hyperlink r:id="rId176">
        <w:r w:rsidRPr="00295F7B">
          <w:rPr>
            <w:rFonts w:ascii="Times New Roman" w:eastAsia="Times New Roman" w:hAnsi="Times New Roman" w:cs="Times New Roman"/>
            <w:color w:val="1155CC"/>
            <w:sz w:val="24"/>
            <w:szCs w:val="24"/>
            <w:u w:val="single"/>
          </w:rPr>
          <w:t>https://www.grocerydive.com/news/ocado-store-based-automation-fulfillment-kroger/814384/</w:t>
        </w:r>
      </w:hyperlink>
      <w:r w:rsidRPr="00295F7B">
        <w:rPr>
          <w:rFonts w:ascii="Times New Roman" w:eastAsia="Times New Roman" w:hAnsi="Times New Roman" w:cs="Times New Roman"/>
          <w:color w:val="000000"/>
          <w:sz w:val="24"/>
          <w:szCs w:val="24"/>
        </w:rPr>
        <w:t xml:space="preserve"> </w:t>
      </w:r>
    </w:p>
    <w:p w14:paraId="3F3FC255"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295F7B">
        <w:rPr>
          <w:rFonts w:ascii="Times New Roman" w:eastAsia="Times New Roman" w:hAnsi="Times New Roman" w:cs="Times New Roman"/>
          <w:color w:val="222222"/>
          <w:sz w:val="24"/>
          <w:szCs w:val="24"/>
          <w:highlight w:val="white"/>
        </w:rPr>
        <w:lastRenderedPageBreak/>
        <w:t>Wolff, J. and Atallah, N. (2021). Early GDPR penalties: Analysis of implementation and fines through May 2020. </w:t>
      </w:r>
      <w:r w:rsidRPr="00295F7B">
        <w:rPr>
          <w:rFonts w:ascii="Times New Roman" w:eastAsia="Times New Roman" w:hAnsi="Times New Roman" w:cs="Times New Roman"/>
          <w:i/>
          <w:iCs/>
          <w:color w:val="222222"/>
          <w:sz w:val="24"/>
          <w:szCs w:val="24"/>
          <w:highlight w:val="white"/>
        </w:rPr>
        <w:t>Journal of Information Policy</w:t>
      </w:r>
      <w:r w:rsidRPr="00295F7B">
        <w:rPr>
          <w:rFonts w:ascii="Times New Roman" w:eastAsia="Times New Roman" w:hAnsi="Times New Roman" w:cs="Times New Roman"/>
          <w:color w:val="222222"/>
          <w:sz w:val="24"/>
          <w:szCs w:val="24"/>
          <w:highlight w:val="white"/>
        </w:rPr>
        <w:t>, </w:t>
      </w:r>
      <w:r w:rsidRPr="00295F7B">
        <w:rPr>
          <w:rFonts w:ascii="Times New Roman" w:eastAsia="Times New Roman" w:hAnsi="Times New Roman" w:cs="Times New Roman"/>
          <w:i/>
          <w:iCs/>
          <w:color w:val="222222"/>
          <w:sz w:val="24"/>
          <w:szCs w:val="24"/>
          <w:highlight w:val="white"/>
        </w:rPr>
        <w:t>11</w:t>
      </w:r>
      <w:r w:rsidRPr="00295F7B">
        <w:rPr>
          <w:rFonts w:ascii="Times New Roman" w:eastAsia="Times New Roman" w:hAnsi="Times New Roman" w:cs="Times New Roman"/>
          <w:color w:val="222222"/>
          <w:sz w:val="24"/>
          <w:szCs w:val="24"/>
          <w:highlight w:val="white"/>
        </w:rPr>
        <w:t>, pp.63-103.</w:t>
      </w:r>
    </w:p>
    <w:p w14:paraId="0C0F10B9"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Yahoo Finance, (2025). Ocado to cut 1,000 jobs. Available at: </w:t>
      </w:r>
      <w:hyperlink r:id="rId177">
        <w:r w:rsidRPr="00295F7B">
          <w:rPr>
            <w:rFonts w:ascii="Times New Roman" w:eastAsia="Times New Roman" w:hAnsi="Times New Roman" w:cs="Times New Roman"/>
            <w:color w:val="1155CC"/>
            <w:sz w:val="24"/>
            <w:szCs w:val="24"/>
            <w:u w:val="single"/>
          </w:rPr>
          <w:t>https://finance.yahoo.com/news/ocado-cut-1-000-jobs-115710778.html</w:t>
        </w:r>
      </w:hyperlink>
    </w:p>
    <w:p w14:paraId="39013484"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Yahoofinance, (2026). </w:t>
      </w:r>
      <w:r w:rsidRPr="00295F7B">
        <w:rPr>
          <w:rFonts w:ascii="Times New Roman" w:eastAsia="Times New Roman" w:hAnsi="Times New Roman" w:cs="Times New Roman"/>
          <w:i/>
          <w:iCs/>
          <w:color w:val="000000"/>
          <w:sz w:val="24"/>
          <w:szCs w:val="24"/>
        </w:rPr>
        <w:t>OCADO GROUP PLC ORD 2P (OCDO.L) H2 FY2025 earnings call transcript</w:t>
      </w:r>
      <w:r w:rsidRPr="00295F7B">
        <w:rPr>
          <w:rFonts w:ascii="Times New Roman" w:eastAsia="Times New Roman" w:hAnsi="Times New Roman" w:cs="Times New Roman"/>
          <w:color w:val="000000"/>
          <w:sz w:val="24"/>
          <w:szCs w:val="24"/>
        </w:rPr>
        <w:t xml:space="preserve">. Available at: </w:t>
      </w:r>
      <w:hyperlink r:id="rId178">
        <w:r w:rsidRPr="00295F7B">
          <w:rPr>
            <w:rFonts w:ascii="Times New Roman" w:eastAsia="Times New Roman" w:hAnsi="Times New Roman" w:cs="Times New Roman"/>
            <w:color w:val="0000FF"/>
            <w:sz w:val="24"/>
            <w:szCs w:val="24"/>
            <w:u w:val="single"/>
          </w:rPr>
          <w:t>https://finance.yahoo.com/quote/OCDO.L/earnings/OCDO.L-H2-2025-earnings_call-369574.html?guce_referrer=aHR0cHM6Ly93d3cuZ29vZ2xlLmNvbS8&amp;guce_referrer_sig=AQAAAElV6MEGVHSEtGyS10v3HGXl9Ia5W1L4B-qGHHPIQkrAPiB8IqQvyBt6w4ZrJPjZpk5khspN-AqiJmMdBbzRvxJiVaPi8WuxGRfEAzfCIMMOu8qM_KrxuLxwLuD-0SnxizNm1_KiC90sNkD2BQZ2laN1WcK9P0zSPI0YyOQdGNMQ</w:t>
        </w:r>
      </w:hyperlink>
    </w:p>
    <w:p w14:paraId="7E488557" w14:textId="77777777" w:rsidR="00295F7B" w:rsidRPr="00295F7B"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95F7B">
        <w:rPr>
          <w:rFonts w:ascii="Times New Roman" w:eastAsia="Times New Roman" w:hAnsi="Times New Roman" w:cs="Times New Roman"/>
          <w:color w:val="000000"/>
          <w:sz w:val="24"/>
          <w:szCs w:val="24"/>
        </w:rPr>
        <w:t xml:space="preserve">YF, (2025). </w:t>
      </w:r>
      <w:r w:rsidRPr="00295F7B">
        <w:rPr>
          <w:rFonts w:ascii="Times New Roman" w:eastAsia="Times New Roman" w:hAnsi="Times New Roman" w:cs="Times New Roman"/>
          <w:i/>
          <w:iCs/>
          <w:color w:val="000000"/>
          <w:sz w:val="24"/>
          <w:szCs w:val="24"/>
        </w:rPr>
        <w:t xml:space="preserve">Ocado Group plc </w:t>
      </w:r>
      <w:r w:rsidRPr="00295F7B">
        <w:rPr>
          <w:rFonts w:ascii="Times New Roman" w:eastAsia="Times New Roman" w:hAnsi="Times New Roman" w:cs="Times New Roman"/>
          <w:color w:val="000000"/>
          <w:sz w:val="24"/>
          <w:szCs w:val="24"/>
        </w:rPr>
        <w:t xml:space="preserve">(OCDO.L). Available at: </w:t>
      </w:r>
      <w:hyperlink r:id="rId179">
        <w:r w:rsidRPr="00295F7B">
          <w:rPr>
            <w:rFonts w:ascii="Times New Roman" w:eastAsia="Times New Roman" w:hAnsi="Times New Roman" w:cs="Times New Roman"/>
            <w:color w:val="1155CC"/>
            <w:sz w:val="24"/>
            <w:szCs w:val="24"/>
            <w:u w:val="single"/>
          </w:rPr>
          <w:t>https://finance.yahoo.com/quote/OCDO.L/financials/</w:t>
        </w:r>
      </w:hyperlink>
    </w:p>
    <w:p w14:paraId="3F304F32" w14:textId="3D5B5E4C" w:rsidR="00591F71" w:rsidRDefault="00295F7B" w:rsidP="00CB31FF">
      <w:pPr>
        <w:pBdr>
          <w:top w:val="nil"/>
          <w:left w:val="nil"/>
          <w:bottom w:val="nil"/>
          <w:right w:val="nil"/>
          <w:between w:val="nil"/>
        </w:pBdr>
        <w:spacing w:line="360" w:lineRule="auto"/>
        <w:jc w:val="both"/>
        <w:rPr>
          <w:rFonts w:ascii="Times New Roman" w:eastAsia="Times New Roman" w:hAnsi="Times New Roman" w:cs="Times New Roman"/>
          <w:color w:val="0000FF"/>
          <w:sz w:val="24"/>
          <w:szCs w:val="24"/>
          <w:highlight w:val="white"/>
          <w:u w:val="single"/>
        </w:rPr>
      </w:pPr>
      <w:r w:rsidRPr="00295F7B">
        <w:rPr>
          <w:rFonts w:ascii="Times New Roman" w:eastAsia="Times New Roman" w:hAnsi="Times New Roman" w:cs="Times New Roman"/>
          <w:color w:val="222222"/>
          <w:sz w:val="24"/>
          <w:szCs w:val="24"/>
          <w:highlight w:val="white"/>
        </w:rPr>
        <w:t>Yuldashevna, I.N. (2026, March). OPTIMIZING LOGISTICS SYSTEMS USING ROBOTICS A COMPREHENSIVE ANALYSIS OF AUTOMATION TECHNOLOGIES AND THEIR IMPACT ON SUPPLY CHAIN EFFICIENCY. In </w:t>
      </w:r>
      <w:r w:rsidRPr="00295F7B">
        <w:rPr>
          <w:rFonts w:ascii="Times New Roman" w:eastAsia="Times New Roman" w:hAnsi="Times New Roman" w:cs="Times New Roman"/>
          <w:i/>
          <w:iCs/>
          <w:color w:val="222222"/>
          <w:sz w:val="24"/>
          <w:szCs w:val="24"/>
          <w:highlight w:val="white"/>
        </w:rPr>
        <w:t>INTERDISCIPLINE INNOVATION AND SCIENTIFIC RESEARCH CONFERENCE</w:t>
      </w:r>
      <w:r w:rsidRPr="00295F7B">
        <w:rPr>
          <w:rFonts w:ascii="Times New Roman" w:eastAsia="Times New Roman" w:hAnsi="Times New Roman" w:cs="Times New Roman"/>
          <w:color w:val="222222"/>
          <w:sz w:val="24"/>
          <w:szCs w:val="24"/>
          <w:highlight w:val="white"/>
        </w:rPr>
        <w:t xml:space="preserve"> (Vol. 4, No. 40, pp. 33-44). </w:t>
      </w:r>
      <w:hyperlink r:id="rId180">
        <w:r w:rsidRPr="00295F7B">
          <w:rPr>
            <w:rFonts w:ascii="Times New Roman" w:eastAsia="Times New Roman" w:hAnsi="Times New Roman" w:cs="Times New Roman"/>
            <w:color w:val="0000FF"/>
            <w:sz w:val="24"/>
            <w:szCs w:val="24"/>
            <w:highlight w:val="white"/>
            <w:u w:val="single"/>
          </w:rPr>
          <w:t>https://internationalconf.org/index.php/british/article/download/1789/1328</w:t>
        </w:r>
      </w:hyperlink>
    </w:p>
    <w:p w14:paraId="753D68FD" w14:textId="3C72D5BB" w:rsidR="00591F71" w:rsidRDefault="00591F71" w:rsidP="00CB31FF">
      <w:pPr>
        <w:spacing w:line="360" w:lineRule="auto"/>
        <w:rPr>
          <w:rFonts w:ascii="Times New Roman" w:eastAsia="Times New Roman" w:hAnsi="Times New Roman" w:cs="Times New Roman"/>
          <w:color w:val="0000FF"/>
          <w:sz w:val="24"/>
          <w:szCs w:val="24"/>
          <w:highlight w:val="white"/>
          <w:u w:val="single"/>
        </w:rPr>
      </w:pPr>
    </w:p>
    <w:sectPr w:rsidR="00591F71">
      <w:footerReference w:type="default" r:id="rId18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0E691" w14:textId="77777777" w:rsidR="0043660B" w:rsidRDefault="0043660B">
      <w:pPr>
        <w:spacing w:after="0" w:line="240" w:lineRule="auto"/>
      </w:pPr>
      <w:r>
        <w:separator/>
      </w:r>
    </w:p>
  </w:endnote>
  <w:endnote w:type="continuationSeparator" w:id="0">
    <w:p w14:paraId="0EEEA0BF" w14:textId="77777777" w:rsidR="0043660B" w:rsidRDefault="00436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5CB2C38-B0C6-4FFB-80D9-64667D57F164}"/>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E04820D8-CD85-4366-B2E6-690619902763}"/>
    <w:embedBold r:id="rId3" w:fontKey="{4DE3480F-B87D-4291-80A1-2EA1CF23C258}"/>
    <w:embedItalic r:id="rId4" w:fontKey="{863FBCEF-8BA8-4BB0-B6BF-8B22B2BC8BB8}"/>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1E080C66-A88A-46B3-B44A-59EFD493E214}"/>
    <w:embedBold r:id="rId6" w:fontKey="{95CE435F-4120-416E-B5DC-79CCBD1A4583}"/>
    <w:embedBoldItalic r:id="rId7" w:fontKey="{D8230E5C-5180-4012-B983-3C510EB35B33}"/>
  </w:font>
  <w:font w:name="Tahoma">
    <w:panose1 w:val="020B0604030504040204"/>
    <w:charset w:val="00"/>
    <w:family w:val="swiss"/>
    <w:pitch w:val="variable"/>
    <w:sig w:usb0="E1002EFF" w:usb1="C000605B" w:usb2="00000029" w:usb3="00000000" w:csb0="000101FF" w:csb1="00000000"/>
    <w:embedRegular r:id="rId8" w:fontKey="{508F09BC-642D-4D8F-B603-CE36561A8803}"/>
  </w:font>
  <w:font w:name="Georgia">
    <w:panose1 w:val="02040502050405020303"/>
    <w:charset w:val="00"/>
    <w:family w:val="roman"/>
    <w:pitch w:val="variable"/>
    <w:sig w:usb0="00000287" w:usb1="00000000" w:usb2="00000000" w:usb3="00000000" w:csb0="0000009F" w:csb1="00000000"/>
    <w:embedItalic r:id="rId9" w:fontKey="{DA145C0F-DF16-4E70-B83A-9B2CF0926BFC}"/>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embedRegular r:id="rId10" w:fontKey="{DFC463A9-D52F-4EB6-91EA-BCDA4CE959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03F68" w14:textId="77777777" w:rsidR="00AF0026" w:rsidRDefault="007431D9">
    <w:pPr>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5E52BB">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5AAD7D41" w14:textId="77777777" w:rsidR="00AF0026" w:rsidRDefault="00AF002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7F47C" w14:textId="77777777" w:rsidR="0043660B" w:rsidRDefault="0043660B">
      <w:pPr>
        <w:spacing w:after="0" w:line="240" w:lineRule="auto"/>
      </w:pPr>
      <w:r>
        <w:separator/>
      </w:r>
    </w:p>
  </w:footnote>
  <w:footnote w:type="continuationSeparator" w:id="0">
    <w:p w14:paraId="07CCE4AF" w14:textId="77777777" w:rsidR="0043660B" w:rsidRDefault="004366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25E4"/>
    <w:multiLevelType w:val="multilevel"/>
    <w:tmpl w:val="A4083F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C70C67"/>
    <w:multiLevelType w:val="multilevel"/>
    <w:tmpl w:val="E4DC54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DE47512"/>
    <w:multiLevelType w:val="multilevel"/>
    <w:tmpl w:val="291A59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CC53D38"/>
    <w:multiLevelType w:val="multilevel"/>
    <w:tmpl w:val="78FCCF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E610457"/>
    <w:multiLevelType w:val="multilevel"/>
    <w:tmpl w:val="78C24D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F840D0F"/>
    <w:multiLevelType w:val="multilevel"/>
    <w:tmpl w:val="45EE0B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AE5218B"/>
    <w:multiLevelType w:val="multilevel"/>
    <w:tmpl w:val="30D006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B167240"/>
    <w:multiLevelType w:val="multilevel"/>
    <w:tmpl w:val="C11491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B5D0CDE"/>
    <w:multiLevelType w:val="multilevel"/>
    <w:tmpl w:val="934C61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87528967">
    <w:abstractNumId w:val="8"/>
  </w:num>
  <w:num w:numId="2" w16cid:durableId="1664704142">
    <w:abstractNumId w:val="6"/>
  </w:num>
  <w:num w:numId="3" w16cid:durableId="2124881624">
    <w:abstractNumId w:val="7"/>
  </w:num>
  <w:num w:numId="4" w16cid:durableId="1614942502">
    <w:abstractNumId w:val="2"/>
  </w:num>
  <w:num w:numId="5" w16cid:durableId="756828918">
    <w:abstractNumId w:val="3"/>
  </w:num>
  <w:num w:numId="6" w16cid:durableId="200559131">
    <w:abstractNumId w:val="4"/>
  </w:num>
  <w:num w:numId="7" w16cid:durableId="1282957521">
    <w:abstractNumId w:val="5"/>
  </w:num>
  <w:num w:numId="8" w16cid:durableId="1880773409">
    <w:abstractNumId w:val="0"/>
  </w:num>
  <w:num w:numId="9" w16cid:durableId="1574391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026"/>
    <w:rsid w:val="00040670"/>
    <w:rsid w:val="0004440F"/>
    <w:rsid w:val="0005519C"/>
    <w:rsid w:val="00083170"/>
    <w:rsid w:val="000874B1"/>
    <w:rsid w:val="001274D1"/>
    <w:rsid w:val="00295F7B"/>
    <w:rsid w:val="003076E8"/>
    <w:rsid w:val="0043660B"/>
    <w:rsid w:val="00472D59"/>
    <w:rsid w:val="004E0E35"/>
    <w:rsid w:val="005629F2"/>
    <w:rsid w:val="00582AB2"/>
    <w:rsid w:val="00591F71"/>
    <w:rsid w:val="005E52BB"/>
    <w:rsid w:val="00646C9A"/>
    <w:rsid w:val="00672ADF"/>
    <w:rsid w:val="006B519B"/>
    <w:rsid w:val="006E0F8A"/>
    <w:rsid w:val="007431D9"/>
    <w:rsid w:val="007654D2"/>
    <w:rsid w:val="00790AB0"/>
    <w:rsid w:val="007956B6"/>
    <w:rsid w:val="007D749E"/>
    <w:rsid w:val="00A57EEA"/>
    <w:rsid w:val="00AF0026"/>
    <w:rsid w:val="00B66F35"/>
    <w:rsid w:val="00B8423B"/>
    <w:rsid w:val="00C363BF"/>
    <w:rsid w:val="00C63684"/>
    <w:rsid w:val="00CB0611"/>
    <w:rsid w:val="00CB31FF"/>
    <w:rsid w:val="00CD0B72"/>
    <w:rsid w:val="00D12B89"/>
    <w:rsid w:val="00D30633"/>
    <w:rsid w:val="00DE540C"/>
    <w:rsid w:val="00E4715E"/>
    <w:rsid w:val="00E60D63"/>
    <w:rsid w:val="00F41D0B"/>
    <w:rsid w:val="00F8749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16C77"/>
  <w15:docId w15:val="{3BBD7E09-DE3C-476D-8B82-59540EA13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8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200" w:after="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00" w:after="0"/>
      <w:outlineLvl w:val="2"/>
    </w:pPr>
    <w:rPr>
      <w:rFonts w:ascii="Cambria" w:eastAsia="Cambria" w:hAnsi="Cambria" w:cs="Cambria"/>
      <w:b/>
      <w:bCs/>
      <w:color w:val="4F81BD"/>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00" w:after="0"/>
      <w:outlineLvl w:val="3"/>
    </w:pPr>
    <w:rPr>
      <w:rFonts w:ascii="Cambria" w:eastAsia="Cambria" w:hAnsi="Cambria" w:cs="Cambria"/>
      <w:b/>
      <w:bCs/>
      <w:i/>
      <w:iCs/>
      <w:color w:val="4F81BD"/>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rsid w:val="007116BA"/>
    <w:tblPr>
      <w:tblCellMar>
        <w:top w:w="100" w:type="dxa"/>
        <w:left w:w="100" w:type="dxa"/>
        <w:bottom w:w="100" w:type="dxa"/>
        <w:right w:w="100" w:type="dxa"/>
      </w:tblCellMar>
    </w:tblPr>
  </w:style>
  <w:style w:type="paragraph" w:customStyle="1" w:styleId="Normal1">
    <w:name w:val="Normal1"/>
    <w:rsid w:val="007116BA"/>
  </w:style>
  <w:style w:type="table" w:customStyle="1" w:styleId="TableNormal3">
    <w:name w:val="TableNormal"/>
    <w:rsid w:val="00F943D4"/>
    <w:tblPr>
      <w:tblCellMar>
        <w:top w:w="100" w:type="dxa"/>
        <w:left w:w="100" w:type="dxa"/>
        <w:bottom w:w="100" w:type="dxa"/>
        <w:right w:w="100" w:type="dxa"/>
      </w:tblCellMar>
    </w:tblPr>
  </w:style>
  <w:style w:type="paragraph" w:customStyle="1" w:styleId="Normal10">
    <w:name w:val="Normal1"/>
    <w:rsid w:val="00F943D4"/>
  </w:style>
  <w:style w:type="table" w:customStyle="1" w:styleId="a">
    <w:basedOn w:val="TableNormal3"/>
    <w:rsid w:val="00F943D4"/>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3"/>
    <w:rsid w:val="00F943D4"/>
    <w:tblPr>
      <w:tblStyleRowBandSize w:val="1"/>
      <w:tblStyleColBandSize w:val="1"/>
    </w:tblPr>
  </w:style>
  <w:style w:type="table" w:customStyle="1" w:styleId="a1">
    <w:basedOn w:val="TableNormal3"/>
    <w:rsid w:val="00F943D4"/>
    <w:tblPr>
      <w:tblStyleRowBandSize w:val="1"/>
      <w:tblStyleColBandSize w:val="1"/>
    </w:tblPr>
  </w:style>
  <w:style w:type="table" w:customStyle="1" w:styleId="a2">
    <w:basedOn w:val="TableNormal3"/>
    <w:rsid w:val="00F943D4"/>
    <w:tblPr>
      <w:tblStyleRowBandSize w:val="1"/>
      <w:tblStyleColBandSize w:val="1"/>
    </w:tblPr>
  </w:style>
  <w:style w:type="paragraph" w:styleId="BalloonText">
    <w:name w:val="Balloon Text"/>
    <w:basedOn w:val="Normal1"/>
    <w:link w:val="BalloonTextChar"/>
    <w:uiPriority w:val="99"/>
    <w:semiHidden/>
    <w:unhideWhenUsed/>
    <w:rsid w:val="005358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8A5"/>
    <w:rPr>
      <w:rFonts w:ascii="Tahoma" w:hAnsi="Tahoma" w:cs="Tahoma"/>
      <w:sz w:val="16"/>
      <w:szCs w:val="16"/>
    </w:rPr>
  </w:style>
  <w:style w:type="paragraph" w:styleId="TOC1">
    <w:name w:val="toc 1"/>
    <w:basedOn w:val="Normal1"/>
    <w:next w:val="Normal1"/>
    <w:autoRedefine/>
    <w:uiPriority w:val="39"/>
    <w:unhideWhenUsed/>
    <w:rsid w:val="00633DB2"/>
    <w:pPr>
      <w:spacing w:after="100"/>
    </w:pPr>
  </w:style>
  <w:style w:type="paragraph" w:styleId="TOC2">
    <w:name w:val="toc 2"/>
    <w:basedOn w:val="Normal1"/>
    <w:next w:val="Normal1"/>
    <w:autoRedefine/>
    <w:uiPriority w:val="39"/>
    <w:unhideWhenUsed/>
    <w:rsid w:val="00633DB2"/>
    <w:pPr>
      <w:spacing w:after="100"/>
      <w:ind w:left="220"/>
    </w:pPr>
  </w:style>
  <w:style w:type="character" w:styleId="Hyperlink">
    <w:name w:val="Hyperlink"/>
    <w:basedOn w:val="DefaultParagraphFont"/>
    <w:uiPriority w:val="99"/>
    <w:unhideWhenUsed/>
    <w:rsid w:val="00633DB2"/>
    <w:rPr>
      <w:color w:val="0000FF" w:themeColor="hyperlink"/>
      <w:u w:val="single"/>
    </w:rPr>
  </w:style>
  <w:style w:type="table" w:customStyle="1" w:styleId="TableGrid1">
    <w:name w:val="Table Grid1"/>
    <w:basedOn w:val="TableNormal"/>
    <w:uiPriority w:val="59"/>
    <w:rsid w:val="00B773D8"/>
    <w:pPr>
      <w:spacing w:after="0" w:line="240" w:lineRule="auto"/>
    </w:pPr>
    <w:rPr>
      <w:rFonts w:cs="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59"/>
    <w:rsid w:val="00B773D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59"/>
    <w:rsid w:val="006A2F69"/>
    <w:pPr>
      <w:spacing w:after="0" w:line="240" w:lineRule="auto"/>
    </w:pPr>
    <w:rPr>
      <w:rFonts w:cs="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UnresolvedMention1">
    <w:name w:val="Unresolved Mention1"/>
    <w:basedOn w:val="DefaultParagraphFont"/>
    <w:uiPriority w:val="99"/>
    <w:semiHidden/>
    <w:unhideWhenUsed/>
    <w:rsid w:val="00CF0038"/>
    <w:rPr>
      <w:color w:val="605E5C"/>
      <w:shd w:val="clear" w:color="auto" w:fill="E1DFDD"/>
    </w:rPr>
  </w:style>
  <w:style w:type="paragraph" w:styleId="TOC5">
    <w:name w:val="toc 5"/>
    <w:basedOn w:val="Normal1"/>
    <w:next w:val="Normal1"/>
    <w:autoRedefine/>
    <w:uiPriority w:val="39"/>
    <w:unhideWhenUsed/>
    <w:rsid w:val="00BF3F5B"/>
    <w:pPr>
      <w:spacing w:after="100"/>
      <w:ind w:left="880"/>
    </w:pPr>
  </w:style>
  <w:style w:type="paragraph" w:styleId="TableofFigures">
    <w:name w:val="table of figures"/>
    <w:basedOn w:val="Normal1"/>
    <w:next w:val="Normal1"/>
    <w:uiPriority w:val="99"/>
    <w:unhideWhenUsed/>
    <w:rsid w:val="00BF3F5B"/>
    <w:pPr>
      <w:spacing w:after="0"/>
    </w:pPr>
  </w:style>
  <w:style w:type="table" w:customStyle="1" w:styleId="a3">
    <w:basedOn w:val="TableNormal"/>
    <w:rsid w:val="007116BA"/>
    <w:pPr>
      <w:spacing w:after="0" w:line="240" w:lineRule="auto"/>
    </w:pPr>
    <w:tblPr>
      <w:tblStyleRowBandSize w:val="1"/>
      <w:tblStyleColBandSize w:val="1"/>
    </w:tblPr>
  </w:style>
  <w:style w:type="table" w:customStyle="1" w:styleId="a4">
    <w:basedOn w:val="TableNormal"/>
    <w:rsid w:val="007116BA"/>
    <w:pPr>
      <w:spacing w:after="0" w:line="240" w:lineRule="auto"/>
    </w:pPr>
    <w:tblPr>
      <w:tblStyleRowBandSize w:val="1"/>
      <w:tblStyleColBandSize w:val="1"/>
    </w:tblPr>
  </w:style>
  <w:style w:type="table" w:customStyle="1" w:styleId="a5">
    <w:basedOn w:val="TableNormal"/>
    <w:rsid w:val="007116BA"/>
    <w:tblPr>
      <w:tblStyleRowBandSize w:val="1"/>
      <w:tblStyleColBandSize w:val="1"/>
    </w:tblPr>
  </w:style>
  <w:style w:type="table" w:customStyle="1" w:styleId="a6">
    <w:basedOn w:val="TableNormal"/>
    <w:rsid w:val="007116BA"/>
    <w:tblPr>
      <w:tblStyleRowBandSize w:val="1"/>
      <w:tblStyleColBandSize w:val="1"/>
    </w:tblPr>
  </w:style>
  <w:style w:type="table" w:customStyle="1" w:styleId="a7">
    <w:basedOn w:val="TableNormal"/>
    <w:rsid w:val="007116BA"/>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d">
    <w:basedOn w:val="TableNormal"/>
    <w:pPr>
      <w:spacing w:after="0" w:line="240" w:lineRule="auto"/>
    </w:pPr>
    <w:tblPr>
      <w:tblStyleRowBandSize w:val="1"/>
      <w:tblStyleColBandSize w:val="1"/>
    </w:tblPr>
  </w:style>
  <w:style w:type="table" w:customStyle="1" w:styleId="ae">
    <w:basedOn w:val="TableNormal"/>
    <w:pPr>
      <w:spacing w:after="0" w:line="240" w:lineRule="auto"/>
    </w:pPr>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paragraph" w:styleId="Header">
    <w:name w:val="header"/>
    <w:basedOn w:val="Normal"/>
    <w:link w:val="HeaderChar"/>
    <w:uiPriority w:val="99"/>
    <w:unhideWhenUsed/>
    <w:rsid w:val="00F41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D0B"/>
  </w:style>
  <w:style w:type="paragraph" w:styleId="Footer">
    <w:name w:val="footer"/>
    <w:basedOn w:val="Normal"/>
    <w:link w:val="FooterChar"/>
    <w:uiPriority w:val="99"/>
    <w:unhideWhenUsed/>
    <w:rsid w:val="00F41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337147">
      <w:marLeft w:val="0"/>
      <w:marRight w:val="0"/>
      <w:marTop w:val="0"/>
      <w:marBottom w:val="0"/>
      <w:divBdr>
        <w:top w:val="none" w:sz="0" w:space="0" w:color="auto"/>
        <w:left w:val="none" w:sz="0" w:space="0" w:color="auto"/>
        <w:bottom w:val="none" w:sz="0" w:space="0" w:color="auto"/>
        <w:right w:val="none" w:sz="0" w:space="0" w:color="auto"/>
      </w:divBdr>
    </w:div>
    <w:div w:id="727460424">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www.ocadogroup.com/investors/results-and-presentations/financial-year-2022-annual-report" TargetMode="External"/><Relationship Id="rId21" Type="http://schemas.openxmlformats.org/officeDocument/2006/relationships/image" Target="media/image13.png"/><Relationship Id="rId42" Type="http://schemas.openxmlformats.org/officeDocument/2006/relationships/hyperlink" Target="https://diginomica.com/ai-retail-ocado-goes-bananas-robot-food-pickers" TargetMode="External"/><Relationship Id="rId63" Type="http://schemas.openxmlformats.org/officeDocument/2006/relationships/hyperlink" Target="https://cuhso.uct.cl/index.php/SAFER/article/download/2587/1817" TargetMode="External"/><Relationship Id="rId84" Type="http://schemas.openxmlformats.org/officeDocument/2006/relationships/hyperlink" Target="https://sciendo.com/2/v2/download/article/10.2478/danb-2025-0008.pdf" TargetMode="External"/><Relationship Id="rId138" Type="http://schemas.openxmlformats.org/officeDocument/2006/relationships/hyperlink" Target="https://ocadoretail.com/" TargetMode="External"/><Relationship Id="rId159" Type="http://schemas.openxmlformats.org/officeDocument/2006/relationships/hyperlink" Target="https://redseer.com/reports/why-indias-mass-grocery-still-leans-on-kirana-stores/" TargetMode="External"/><Relationship Id="rId170" Type="http://schemas.openxmlformats.org/officeDocument/2006/relationships/hyperlink" Target="https://www.scienceopen.com/document_file/2a18ce96-ef44-4f01-9772-b8704e4ce4c9/ScienceOpen/WOLG_19_2_Theodore.pdf" TargetMode="External"/><Relationship Id="rId107" Type="http://schemas.openxmlformats.org/officeDocument/2006/relationships/hyperlink" Target="https://www.ocado-logistics.com/" TargetMode="External"/><Relationship Id="rId11" Type="http://schemas.openxmlformats.org/officeDocument/2006/relationships/image" Target="media/image3.png"/><Relationship Id="rId32" Type="http://schemas.openxmlformats.org/officeDocument/2006/relationships/hyperlink" Target="https://www.researchgate.net/publication/395129710_Online_Grocery_Shopping_in_India_A_Review_of_Consumer_Behavior_from_the_Pre-Pandemic_to_Post-Covid_Era" TargetMode="External"/><Relationship Id="rId53" Type="http://schemas.openxmlformats.org/officeDocument/2006/relationships/hyperlink" Target="https://books.google.com/books?hl=en&amp;lr=&amp;id=2FU7EQAAQBAJ&amp;oi=fnd&amp;pg=PA132&amp;dq=A+partnership-based+approach+&amp;ots=6qhjIn2CSc&amp;sig=-2MGYJtVgr2dB2NWU8G9SHTZYvY" TargetMode="External"/><Relationship Id="rId74" Type="http://schemas.openxmlformats.org/officeDocument/2006/relationships/hyperlink" Target="https://www.ibef.org/news/digital-india-boosting-connectivity-affordability-and-digital-infrastructure" TargetMode="External"/><Relationship Id="rId128" Type="http://schemas.openxmlformats.org/officeDocument/2006/relationships/hyperlink" Target="https://www.ocadogroup.com/newsroom/stories/ocado-robotic-arms" TargetMode="External"/><Relationship Id="rId149" Type="http://schemas.openxmlformats.org/officeDocument/2006/relationships/hyperlink" Target="https://productgrowth.in/insights/market/india-ecommerce-2026/" TargetMode="External"/><Relationship Id="rId5" Type="http://schemas.openxmlformats.org/officeDocument/2006/relationships/settings" Target="settings.xml"/><Relationship Id="rId95" Type="http://schemas.openxmlformats.org/officeDocument/2006/relationships/hyperlink" Target="https://dl.designresearchsociety.org/cgi/viewcontent.cgi?article=1001&amp;context=servdes" TargetMode="External"/><Relationship Id="rId160" Type="http://schemas.openxmlformats.org/officeDocument/2006/relationships/hyperlink" Target="https://redseer.com/articles/quick-commerce-vs-kiranas-vs-hypermarts-who-will-win-the-indian-grocery-market/" TargetMode="External"/><Relationship Id="rId181" Type="http://schemas.openxmlformats.org/officeDocument/2006/relationships/footer" Target="footer1.xml"/><Relationship Id="rId22" Type="http://schemas.openxmlformats.org/officeDocument/2006/relationships/image" Target="media/image14.png"/><Relationship Id="rId43" Type="http://schemas.openxmlformats.org/officeDocument/2006/relationships/hyperlink" Target="https://pmc.ncbi.nlm.nih.gov/articles/PMC9083241/pdf/CB-21-259.pdf" TargetMode="External"/><Relationship Id="rId64" Type="http://schemas.openxmlformats.org/officeDocument/2006/relationships/hyperlink" Target="https://www.academia.edu/download/125132642/Full_Book.pdf" TargetMode="External"/><Relationship Id="rId118" Type="http://schemas.openxmlformats.org/officeDocument/2006/relationships/hyperlink" Target="https://www.ocadogroup.com/sustainability/conduct" TargetMode="External"/><Relationship Id="rId139" Type="http://schemas.openxmlformats.org/officeDocument/2006/relationships/hyperlink" Target="https://www.emerald.com/ijrdm/article-pdf/50/13/1/1040737/ijrdm-07-2020-0273.pdf" TargetMode="External"/><Relationship Id="rId85" Type="http://schemas.openxmlformats.org/officeDocument/2006/relationships/hyperlink" Target="https://www.livemint.com/market/stock-market-news/indian-retail-investors-turn-cautious-amid-market-volatility-should-value-investing-be-the-next-bet-11743574602783.html" TargetMode="External"/><Relationship Id="rId150" Type="http://schemas.openxmlformats.org/officeDocument/2006/relationships/hyperlink" Target="https://www.sciencedirect.com/science/article/pii/S1877050926001365/pdf?md5=d74059901fc9edaf895b820289ace940&amp;pid=1-s2.0-S1877050926001365-main.pdf" TargetMode="External"/><Relationship Id="rId171" Type="http://schemas.openxmlformats.org/officeDocument/2006/relationships/hyperlink" Target="https://pmworldlibrary.net/wp-content/uploads/2025/02/pmwj149-Feb2025-Titarenko-Camara-Investigation-of-Project-Schedule-Management-Challenges-2.pdf" TargetMode="External"/><Relationship Id="rId12" Type="http://schemas.openxmlformats.org/officeDocument/2006/relationships/image" Target="media/image4.png"/><Relationship Id="rId33" Type="http://schemas.openxmlformats.org/officeDocument/2006/relationships/hyperlink" Target="https://www.researchgate.net/profile/Zafar-Husain/publication/390221295_A_Strategic_Localisation_Model_for_India/links/69b7aa20f5cc681fca5fd978/A-Strategic-Localisation-Model-for-India.pdf" TargetMode="External"/><Relationship Id="rId108" Type="http://schemas.openxmlformats.org/officeDocument/2006/relationships/hyperlink" Target="https://www.ocadogroup.com/newsroom/stories/keep-them-coming-back-for-more-customer-retention-on-the-ocado-smart-platform-osp" TargetMode="External"/><Relationship Id="rId129" Type="http://schemas.openxmlformats.org/officeDocument/2006/relationships/hyperlink" Target="https://www.ocadogroup.com/about-us" TargetMode="External"/><Relationship Id="rId54" Type="http://schemas.openxmlformats.org/officeDocument/2006/relationships/hyperlink" Target="https://www.sciencedirect.com/science/article/pii/S2949821X26001870" TargetMode="External"/><Relationship Id="rId75" Type="http://schemas.openxmlformats.org/officeDocument/2006/relationships/hyperlink" Target="https://www.researchgate.net/profile/Jennifer-Olatunde-Thorpe/publication/396487363_Supplier_Relationship_Management_Strategies_Fostering_Innovation_Collaboration_and_Resilience_in_Global_Supply_Chain_Ecosystems/links/69063a6da2b691617b68c201/Supplier-Relationship-Management-Strategies-Fostering-Innovation-Collaboration-and-Resilience-in-Global-Supply-Chain-Ecosystems.pdf" TargetMode="External"/><Relationship Id="rId96" Type="http://schemas.openxmlformats.org/officeDocument/2006/relationships/hyperlink" Target="https://www.tandfonline.com/doi/pdf/10.1080/09593969.2021.2017321" TargetMode="External"/><Relationship Id="rId140" Type="http://schemas.openxmlformats.org/officeDocument/2006/relationships/hyperlink" Target="https://orlo.tech/customer-stories/ocado/" TargetMode="External"/><Relationship Id="rId161" Type="http://schemas.openxmlformats.org/officeDocument/2006/relationships/hyperlink" Target="https://redseer.com/articles/quick-commerce-vs-kiranas-vs-hypermarts-who-will-win-the-indian-grocery-market/" TargetMode="External"/><Relationship Id="rId182" Type="http://schemas.openxmlformats.org/officeDocument/2006/relationships/fontTable" Target="fontTable.xml"/><Relationship Id="rId6" Type="http://schemas.openxmlformats.org/officeDocument/2006/relationships/webSettings" Target="webSettings.xml"/><Relationship Id="rId23" Type="http://schemas.openxmlformats.org/officeDocument/2006/relationships/image" Target="media/image15.png"/><Relationship Id="rId119" Type="http://schemas.openxmlformats.org/officeDocument/2006/relationships/hyperlink" Target="https://www.ocadogroup.com/newsroom/stories/integrating-your-grocery-operations-into-a-new-platform-without-impacting-customers" TargetMode="External"/><Relationship Id="rId44" Type="http://schemas.openxmlformats.org/officeDocument/2006/relationships/hyperlink" Target="http://jssidoi.org/jesi/article/download/1289/Burinskiene_Applying_digital_technologies_to_sustainable_delivery_of_goods.pdf" TargetMode="External"/><Relationship Id="rId60" Type="http://schemas.openxmlformats.org/officeDocument/2006/relationships/hyperlink" Target="https://stories.flipkart.com/announcement/flipkart-minutes-crosses-1-000-micro-fulfilment-centers-in-under-two-years" TargetMode="External"/><Relationship Id="rId65" Type="http://schemas.openxmlformats.org/officeDocument/2006/relationships/hyperlink" Target="https://www.welingkar.org/sites/default/files/pdf/we-research-aweshkar-research-journal/aWEshkar%20March%202025%20issue.pdf" TargetMode="External"/><Relationship Id="rId81" Type="http://schemas.openxmlformats.org/officeDocument/2006/relationships/hyperlink" Target="https://internationalpublisher.id/journal/index.php/Lejea/article/download/150/163" TargetMode="External"/><Relationship Id="rId86" Type="http://schemas.openxmlformats.org/officeDocument/2006/relationships/hyperlink" Target="https://run.unl.pt/bitstreams/3ce6f5bd-18a9-4d48-8705-c0e9f52bce3d/download" TargetMode="External"/><Relationship Id="rId130" Type="http://schemas.openxmlformats.org/officeDocument/2006/relationships/hyperlink" Target="https://www.ocadogroup.com/our-solutions/online-grocery" TargetMode="External"/><Relationship Id="rId135" Type="http://schemas.openxmlformats.org/officeDocument/2006/relationships/hyperlink" Target="https://ocadointelligentautomation.com/solutions/putaway" TargetMode="External"/><Relationship Id="rId151" Type="http://schemas.openxmlformats.org/officeDocument/2006/relationships/hyperlink" Target="https://www.iima.ac.in/sites/default/files/2023-06/Q-com%20-%20Ranjekar%20&amp;%20Roy_0.pdf" TargetMode="External"/><Relationship Id="rId156" Type="http://schemas.openxmlformats.org/officeDocument/2006/relationships/hyperlink" Target="https://jamshedpurresearchreview.com/wp-content/uploads/2026/07/Jamshedpur-Research-Review-Year-14-Volume-4-Issue-80-July-August-2026.pdf" TargetMode="External"/><Relationship Id="rId177" Type="http://schemas.openxmlformats.org/officeDocument/2006/relationships/hyperlink" Target="https://finance.yahoo.com/news/ocado-cut-1-000-jobs-115710778.html" TargetMode="External"/><Relationship Id="rId172" Type="http://schemas.openxmlformats.org/officeDocument/2006/relationships/hyperlink" Target="https://www.trade.gov/country-commercial-guides/india-distribution-and-sales-channels-0"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bbc.com/news/articles/cn5gqpz0rk6o" TargetMode="External"/><Relationship Id="rId109" Type="http://schemas.openxmlformats.org/officeDocument/2006/relationships/hyperlink" Target="https://cdn.prod.website-files.com/667974bf1bf45146cf81ef1f/6a033d6e9219220d8cd1a964_Ocado_ARA2025_Spreads_Hyperlink_Single.pdf" TargetMode="External"/><Relationship Id="rId34" Type="http://schemas.openxmlformats.org/officeDocument/2006/relationships/hyperlink" Target="https://altss.com/profile/ocado-group-plc" TargetMode="External"/><Relationship Id="rId50" Type="http://schemas.openxmlformats.org/officeDocument/2006/relationships/hyperlink" Target="https://uk.finance.yahoo.com/news/ocado-secures-asda-technology-partnership-083951752.html" TargetMode="External"/><Relationship Id="rId55" Type="http://schemas.openxmlformats.org/officeDocument/2006/relationships/hyperlink" Target="https://economictimes.indiatimes.com/tech/startups/bigbasket-turnover-declines-in-fy25-amid-rising-quick-commerce-competition/articleshow/122875515.cms" TargetMode="External"/><Relationship Id="rId76" Type="http://schemas.openxmlformats.org/officeDocument/2006/relationships/hyperlink" Target="https://www.imarcgroup.com/online-grocery-market-india" TargetMode="External"/><Relationship Id="rId97" Type="http://schemas.openxmlformats.org/officeDocument/2006/relationships/hyperlink" Target="https://www.nexdigm.com/market-research/report-store/india-quick-commerce-market-report/" TargetMode="External"/><Relationship Id="rId104" Type="http://schemas.openxmlformats.org/officeDocument/2006/relationships/hyperlink" Target="https://www.ocadogroup.com/investors/corporate-governance/corporate-governance" TargetMode="External"/><Relationship Id="rId120" Type="http://schemas.openxmlformats.org/officeDocument/2006/relationships/hyperlink" Target="https://www.ocadogroup.com/newsroom/news/ocado-group-and-asda-to-enter-ecommerce-partnership" TargetMode="External"/><Relationship Id="rId125" Type="http://schemas.openxmlformats.org/officeDocument/2006/relationships/hyperlink" Target="https://www.ocadogroup.com/newsroom/stories/unlocking-growth-with-ocado-swift-router" TargetMode="External"/><Relationship Id="rId141" Type="http://schemas.openxmlformats.org/officeDocument/2006/relationships/hyperlink" Target="https://ijaem.net/issue_dcp/Automation%20in%20Grocery%20Fulfillment%20Centers%20Transforming%20Efficiency%20and%20Customer%20Experience.pdf" TargetMode="External"/><Relationship Id="rId146" Type="http://schemas.openxmlformats.org/officeDocument/2006/relationships/hyperlink" Target="https://www.pib.gov.in/PressReleasePage.aspx?PRID=2131716&amp;reg=48&amp;lang=2" TargetMode="External"/><Relationship Id="rId167" Type="http://schemas.openxmlformats.org/officeDocument/2006/relationships/hyperlink" Target="https://onlinelibrary.wiley.com/doi/abs/10.1002/bsd2.352" TargetMode="External"/><Relationship Id="rId7" Type="http://schemas.openxmlformats.org/officeDocument/2006/relationships/footnotes" Target="footnotes.xml"/><Relationship Id="rId71" Type="http://schemas.openxmlformats.org/officeDocument/2006/relationships/hyperlink" Target="https://uk.finance.yahoo.com/news/ocado-losses-triple-as-cost-of-robotic-warehouses-roll-out-bites-102900562.html" TargetMode="External"/><Relationship Id="rId92" Type="http://schemas.openxmlformats.org/officeDocument/2006/relationships/hyperlink" Target="https://a-economics.com.ua/index.php/home/article/download/493/500" TargetMode="External"/><Relationship Id="rId162" Type="http://schemas.openxmlformats.org/officeDocument/2006/relationships/hyperlink" Target="https://ccijournal.in/index.php/ccijoclp/article/download/265/104" TargetMode="External"/><Relationship Id="rId183"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hyperlink" Target="https://www.researchgate.net/profile/Haroon-Abbu/publication/347986730_The_Digital_Transformation_of_the_Grocery_Business_-_Driven_by_Consumers_Powered_by_Technology_and_Accelerated_by_the_COVID-19_Pandemic/links/5ff0d7c545851553a014f70b/The-Digital-Transformation-of-the-Grocery-Business-Driven-by-Consumers-Powered-by-Technology-and-Accelerated-by-the-COVID-19-Pandemic.pdf" TargetMode="External"/><Relationship Id="rId24" Type="http://schemas.openxmlformats.org/officeDocument/2006/relationships/image" Target="media/image16.png"/><Relationship Id="rId40" Type="http://schemas.openxmlformats.org/officeDocument/2006/relationships/hyperlink" Target="https://www.mckinsey.com/~/media/McKinsey/Industries/Retail/Our%20Insights/Digital%20disruption%20at%20the%20grocery%20store/Digital-disruption-at-the-grocery-store.pdf" TargetMode="External"/><Relationship Id="rId45" Type="http://schemas.openxmlformats.org/officeDocument/2006/relationships/hyperlink" Target="https://www.businesswire.com/news/home/20220826005223/en/India-Online-Grocery-Market-to-Reach-%2426.63-Billion-by-2027-Growing-by-33-Annually---ResearchAndMarkets.com" TargetMode="External"/><Relationship Id="rId66" Type="http://schemas.openxmlformats.org/officeDocument/2006/relationships/hyperlink" Target="https://www.welingkar.org/sites/default/files/pdf/we-research-aweshkar-research-journal/aWEshkar%20March%202025%20issue.pdf" TargetMode="External"/><Relationship Id="rId87" Type="http://schemas.openxmlformats.org/officeDocument/2006/relationships/hyperlink" Target="http://cpcig-conferences.com/index.php/BSSP/article/download/69/60" TargetMode="External"/><Relationship Id="rId110" Type="http://schemas.openxmlformats.org/officeDocument/2006/relationships/hyperlink" Target="https://www.ocadogroup.com/newsroom/stories/forecasting-the-future" TargetMode="External"/><Relationship Id="rId115" Type="http://schemas.openxmlformats.org/officeDocument/2006/relationships/hyperlink" Target="https://www.ocadogroup.com/newsroom/stories/smart-scalable-seamless-online-grocery-fulfilment-the-ocado-way" TargetMode="External"/><Relationship Id="rId131" Type="http://schemas.openxmlformats.org/officeDocument/2006/relationships/hyperlink" Target="https://www.ocadogroup.com/about-us/our-technology" TargetMode="External"/><Relationship Id="rId136" Type="http://schemas.openxmlformats.org/officeDocument/2006/relationships/hyperlink" Target="https://ocadoretail.com/wp-content/uploads/2024/07/OCADO-RETAIL-2023-ANNUAL-REPORT.pdf" TargetMode="External"/><Relationship Id="rId157" Type="http://schemas.openxmlformats.org/officeDocument/2006/relationships/hyperlink" Target="https://indianexpress.com/article/explained/explained-economics/history-of-quick-commerce-future-in-india-10152934/" TargetMode="External"/><Relationship Id="rId178" Type="http://schemas.openxmlformats.org/officeDocument/2006/relationships/hyperlink" Target="https://finance.yahoo.com/quote/OCDO.L/earnings/OCDO.L-H2-2025-earnings_call-369574.html?guce_referrer=aHR0cHM6Ly93d3cuZ29vZ2xlLmNvbS8&amp;guce_referrer_sig=AQAAAElV6MEGVHSEtGyS10v3HGXl9Ia5W1L4B-qGHHPIQkrAPiB8IqQvyBt6w4ZrJPjZpk5khspN-AqiJmMdBbzRvxJiVaPi8WuxGRfEAzfCIMMOu8qM_KrxuLxwLuD-0SnxizNm1_KiC90sNkD2BQZ2laN1WcK9P0zSPI0YyOQdGNMQ" TargetMode="External"/><Relationship Id="rId61" Type="http://schemas.openxmlformats.org/officeDocument/2006/relationships/hyperlink" Target="https://mural.maynoothuniversity.ie/id/eprint/13810/1/AF_the%20digital.pdf" TargetMode="External"/><Relationship Id="rId82" Type="http://schemas.openxmlformats.org/officeDocument/2006/relationships/hyperlink" Target="https://www.theseus.fi/bitstream/handle/10024/887269/Karki_YubRaj.pdf?sequence=2" TargetMode="External"/><Relationship Id="rId152" Type="http://schemas.openxmlformats.org/officeDocument/2006/relationships/hyperlink" Target="https://www.india-briefing.com/news/india-esg-compliance-manufacturing-best-practices-46361.html/" TargetMode="External"/><Relationship Id="rId173" Type="http://schemas.openxmlformats.org/officeDocument/2006/relationships/hyperlink" Target="https://finance.yahoo.com/news/ocado-cut-1-000-jobs-115710778.html"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putrapublisher.org/index.php/jamis/article/download/705/868" TargetMode="External"/><Relationship Id="rId35" Type="http://schemas.openxmlformats.org/officeDocument/2006/relationships/hyperlink" Target="https://www.sciencedirect.com/science/article/pii/S2949736126000503" TargetMode="External"/><Relationship Id="rId56" Type="http://schemas.openxmlformats.org/officeDocument/2006/relationships/hyperlink" Target="https://economictimes.indiatimes.com/tech/startups/bigbasket-turnover-declines-in-fy25-amid-rising-quick-commerce-competition/articleshow/122875515.cms" TargetMode="External"/><Relationship Id="rId77" Type="http://schemas.openxmlformats.org/officeDocument/2006/relationships/hyperlink" Target="https://www.imarcgroup.com/online-grocery-market-india" TargetMode="External"/><Relationship Id="rId100" Type="http://schemas.openxmlformats.org/officeDocument/2006/relationships/hyperlink" Target="https://cdn.prod.website-files.com/667974bf1bf45146cf81ef19/6a033e1173eb5d5f5b744e73_Ocado_ARA2025_Spreads_Hyperlink_Single.pdf" TargetMode="External"/><Relationship Id="rId105" Type="http://schemas.openxmlformats.org/officeDocument/2006/relationships/hyperlink" Target="https://careers.ocadogroup.com/teams/early-careers/apprenticeships" TargetMode="External"/><Relationship Id="rId126" Type="http://schemas.openxmlformats.org/officeDocument/2006/relationships/hyperlink" Target="https://www.ocadogroup.com/" TargetMode="External"/><Relationship Id="rId147" Type="http://schemas.openxmlformats.org/officeDocument/2006/relationships/hyperlink" Target="https://www.repository.cam.ac.uk/bitstreams/29ff7472-7289-4104-a033-6802aa98be02/download" TargetMode="External"/><Relationship Id="rId168" Type="http://schemas.openxmlformats.org/officeDocument/2006/relationships/hyperlink" Target="https://supplyocado.com/wp-content/uploads/2024/09/Supplier-Manual-September-2024.pdf" TargetMode="External"/><Relationship Id="rId8" Type="http://schemas.openxmlformats.org/officeDocument/2006/relationships/endnotes" Target="endnotes.xml"/><Relationship Id="rId51" Type="http://schemas.openxmlformats.org/officeDocument/2006/relationships/hyperlink" Target="https://www.reuters.com/business/retail-consumer/asda-taps-ocado-automation-uk-stores-starting-2027-2026-05-29/" TargetMode="External"/><Relationship Id="rId72" Type="http://schemas.openxmlformats.org/officeDocument/2006/relationships/hyperlink" Target="https://papers.ssrn.com/sol3/Delivery.cfm?abstractid=4802232" TargetMode="External"/><Relationship Id="rId93" Type="http://schemas.openxmlformats.org/officeDocument/2006/relationships/hyperlink" Target="https://mukundmohan.blog/2025/05/13/state-of-indian-quick-commerce-market-2025-blinkit-zepto-big-basket-swiggy-and-zomato/" TargetMode="External"/><Relationship Id="rId98" Type="http://schemas.openxmlformats.org/officeDocument/2006/relationships/hyperlink" Target="https://ng.investing.com/news/company-news/ocado-h1-2026-slides-retail-shines-as-tech-unit-faces-headwinds-93CH-2603662" TargetMode="External"/><Relationship Id="rId121" Type="http://schemas.openxmlformats.org/officeDocument/2006/relationships/hyperlink" Target="https://www.ocadogroup.com/our-solutions/online-grocery/last-mile" TargetMode="External"/><Relationship Id="rId142" Type="http://schemas.openxmlformats.org/officeDocument/2006/relationships/hyperlink" Target="http://ijmer.s3.amazonaws.com/pdf/volume13/volume13-issue2(1)/12.pdf" TargetMode="External"/><Relationship Id="rId163" Type="http://schemas.openxmlformats.org/officeDocument/2006/relationships/hyperlink" Target="https://doi.org/10.47772/IJRISS.2026.10190002"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escholarship.org/content/qt6171s9gc/qt6171s9gc.pdf" TargetMode="External"/><Relationship Id="rId67" Type="http://schemas.openxmlformats.org/officeDocument/2006/relationships/hyperlink" Target="https://www.garyfox.co/ansoff-matrix/" TargetMode="External"/><Relationship Id="rId116" Type="http://schemas.openxmlformats.org/officeDocument/2006/relationships/hyperlink" Target="https://www.ocadogroup.com/newsroom/stories/smart-scalable-seamless-online-grocery-fulfilment-the-ocado-way" TargetMode="External"/><Relationship Id="rId137" Type="http://schemas.openxmlformats.org/officeDocument/2006/relationships/hyperlink" Target="https://ocadoretail.com/wp-content/uploads/2025/09/OCADO-ANNUAL-REPORT_2025.pdf" TargetMode="External"/><Relationship Id="rId158" Type="http://schemas.openxmlformats.org/officeDocument/2006/relationships/hyperlink" Target="https://indianexpress.com/article/explained/explained-economics/history-of-quick-commerce-future-in-india-10152934/" TargetMode="External"/><Relationship Id="rId20" Type="http://schemas.openxmlformats.org/officeDocument/2006/relationships/image" Target="media/image12.png"/><Relationship Id="rId41" Type="http://schemas.openxmlformats.org/officeDocument/2006/relationships/hyperlink" Target="https://escholarship.org/content/qt5rr246qz/qt5rr246qz.pdf" TargetMode="External"/><Relationship Id="rId62" Type="http://schemas.openxmlformats.org/officeDocument/2006/relationships/hyperlink" Target="https://cuhso.uct.cl/index.php/SAFER/article/download/2587/1817" TargetMode="External"/><Relationship Id="rId83" Type="http://schemas.openxmlformats.org/officeDocument/2006/relationships/hyperlink" Target="https://www.researchgate.net/profile/Priyasha-Kaul/publication/403281258_The_Changing_Temporality_of_Local_Quick_Commerce_in_India_Delivery_workers_and_the_post-pandemic_everyday'/links/69ca9f7c9f53d47411c34877/The-Changing-Temporality-of-Local-Quick-Commerce-in-India-Delivery-workers-and-the-post-pandemic-everyday.pdf" TargetMode="External"/><Relationship Id="rId88" Type="http://schemas.openxmlformats.org/officeDocument/2006/relationships/hyperlink" Target="https://www.londonstockexchange.com/stock/OCDO/ocado-group-plc/our-story" TargetMode="External"/><Relationship Id="rId111" Type="http://schemas.openxmlformats.org/officeDocument/2006/relationships/hyperlink" Target="https://www.ocadogroup.com/newsroom/stories/forecasting-the-future" TargetMode="External"/><Relationship Id="rId132" Type="http://schemas.openxmlformats.org/officeDocument/2006/relationships/hyperlink" Target="https://www.ocadogroup.com/newsroom/stories/the-role-of-in-store-fulfilment-in-the-online-grocery-ecosystem" TargetMode="External"/><Relationship Id="rId153" Type="http://schemas.openxmlformats.org/officeDocument/2006/relationships/hyperlink" Target="https://orca.cardiff.ac.uk/id/eprint/129590/1/Brown_Corporate%20recruitment%20practices%20and%20the%20hierarchy%20of%20graduate%20employability%20in%20India.pdf" TargetMode="External"/><Relationship Id="rId174" Type="http://schemas.openxmlformats.org/officeDocument/2006/relationships/hyperlink" Targe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 TargetMode="External"/><Relationship Id="rId179" Type="http://schemas.openxmlformats.org/officeDocument/2006/relationships/hyperlink" Target="https://finance.yahoo.com/quote/OCDO.L/financials/" TargetMode="External"/><Relationship Id="rId15" Type="http://schemas.openxmlformats.org/officeDocument/2006/relationships/image" Target="media/image7.png"/><Relationship Id="rId36" Type="http://schemas.openxmlformats.org/officeDocument/2006/relationships/hyperlink" Target="https://unitesi.unimore.it/bitstream/20.500.14251/3815/1/Sourav.Bajpai.PDF_A.pdf" TargetMode="External"/><Relationship Id="rId57" Type="http://schemas.openxmlformats.org/officeDocument/2006/relationships/hyperlink" Target="https://link.springer.com/chapter/10.1007/978-3-031-59819-7_3" TargetMode="External"/><Relationship Id="rId106" Type="http://schemas.openxmlformats.org/officeDocument/2006/relationships/hyperlink" Target="https://www.ocadogroup.com/about-us/osp-partners" TargetMode="External"/><Relationship Id="rId127" Type="http://schemas.openxmlformats.org/officeDocument/2006/relationships/hyperlink" Target="https://www.ocadogroup.com/newsroom/stories/25-years-of-ocado-from-online-grocer-to-global-technology-pioneer" TargetMode="External"/><Relationship Id="rId10" Type="http://schemas.openxmlformats.org/officeDocument/2006/relationships/image" Target="media/image2.png"/><Relationship Id="rId31" Type="http://schemas.openxmlformats.org/officeDocument/2006/relationships/hyperlink" Target="https://www.poornaprajnapublication.com/index.php/pijtrcs/article/download/158/154" TargetMode="External"/><Relationship Id="rId52" Type="http://schemas.openxmlformats.org/officeDocument/2006/relationships/hyperlink" Target="https://www.reuters.com/business/retail-consumer/asda-taps-ocado-automation-uk-stores-starting-2027-2026-05-29/" TargetMode="External"/><Relationship Id="rId73" Type="http://schemas.openxmlformats.org/officeDocument/2006/relationships/hyperlink" Target="https://supplychaindigital.com/news/ai-in-action-ocado-smart-supply-chain-tech" TargetMode="External"/><Relationship Id="rId78" Type="http://schemas.openxmlformats.org/officeDocument/2006/relationships/hyperlink" Target="https://www.imarcgroup.com/indian-online-grocery-market" TargetMode="External"/><Relationship Id="rId94" Type="http://schemas.openxmlformats.org/officeDocument/2006/relationships/hyperlink" Target="https://www.frontiersin.org/journals/artificial-intelligence/articles/10.3389/frai.2024.1515716/pdf" TargetMode="External"/><Relationship Id="rId99" Type="http://schemas.openxmlformats.org/officeDocument/2006/relationships/hyperlink" Target="https://cdn.prod.website-files.com/667974bf1bf45146cf81ef1f/66e1b15c7906569df811674d_Governance%20Framework%202024%20website%20version%20FINAL.pdf" TargetMode="External"/><Relationship Id="rId101" Type="http://schemas.openxmlformats.org/officeDocument/2006/relationships/hyperlink" Target="https://www.ocadogroup.com/investors/results-and-presentations/full-year-results-2024" TargetMode="External"/><Relationship Id="rId122" Type="http://schemas.openxmlformats.org/officeDocument/2006/relationships/hyperlink" Target="https://www.ocadogroup.com/about-us/osp-partners" TargetMode="External"/><Relationship Id="rId143" Type="http://schemas.openxmlformats.org/officeDocument/2006/relationships/hyperlink" Target="https://www.academia.edu/download/83556420/2E211566-54A7-4FF2-B1F3-9D7DA9D479EC.pdf" TargetMode="External"/><Relationship Id="rId148" Type="http://schemas.openxmlformats.org/officeDocument/2006/relationships/hyperlink" Target="https://www.tandfonline.com/doi/pdf/10.1080/23311975.2023.2289204" TargetMode="External"/><Relationship Id="rId164" Type="http://schemas.openxmlformats.org/officeDocument/2006/relationships/hyperlink" Target="https://run.unl.pt/bitstreams/7ef80558-0dce-493e-8ee8-f5ceeb29976d/download" TargetMode="External"/><Relationship Id="rId169" Type="http://schemas.openxmlformats.org/officeDocument/2006/relationships/hyperlink" Target="http://crd-aida.ro/RePEc/rdc/v11i4/3.pdf" TargetMode="Externa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hyperlink" Target="https://internationalconf.org/index.php/british/article/download/1789/1328" TargetMode="External"/><Relationship Id="rId26" Type="http://schemas.openxmlformats.org/officeDocument/2006/relationships/image" Target="media/image18.png"/><Relationship Id="rId47" Type="http://schemas.openxmlformats.org/officeDocument/2006/relationships/hyperlink" Target="https://ijsir.org/index.php/IJSIR/article/download/1/1" TargetMode="External"/><Relationship Id="rId68" Type="http://schemas.openxmlformats.org/officeDocument/2006/relationships/hyperlink" Target="http://www.puirj.com/index.php/research/article/download/33/22" TargetMode="External"/><Relationship Id="rId89" Type="http://schemas.openxmlformats.org/officeDocument/2006/relationships/hyperlink" Target="https://www.makreo.com/report/india-hyperlocal-delivery-market-size-and-forecast-fy-2021-fy-2030" TargetMode="External"/><Relationship Id="rId112" Type="http://schemas.openxmlformats.org/officeDocument/2006/relationships/hyperlink" Target="https://www.ocadogroup.com/newsroom/stories/exploring-the-flexibility-of-ocado-groups-fulfilment-solutions" TargetMode="External"/><Relationship Id="rId133" Type="http://schemas.openxmlformats.org/officeDocument/2006/relationships/hyperlink" Target="https://www.ocadogroup.com/" TargetMode="External"/><Relationship Id="rId154" Type="http://schemas.openxmlformats.org/officeDocument/2006/relationships/hyperlink" Target="https://medium.com/included-vc/grocery-tech-trends-warehouse-to-doorstep-500b40f73680" TargetMode="External"/><Relationship Id="rId175" Type="http://schemas.openxmlformats.org/officeDocument/2006/relationships/hyperlink" Target="https://www.grocerydive.com/news/ocado-store-based-automation-fulfillment-kroger/814384/" TargetMode="External"/><Relationship Id="rId16" Type="http://schemas.openxmlformats.org/officeDocument/2006/relationships/image" Target="media/image8.png"/><Relationship Id="rId37" Type="http://schemas.openxmlformats.org/officeDocument/2006/relationships/hyperlink" Target="https://www.sciencedirect.com/science/article/pii/S2949863525000214" TargetMode="External"/><Relationship Id="rId58" Type="http://schemas.openxmlformats.org/officeDocument/2006/relationships/hyperlink" Target="https://econofact.org/indias-path-to-becoming-one-of-the-worlds-largest-economies" TargetMode="External"/><Relationship Id="rId79" Type="http://schemas.openxmlformats.org/officeDocument/2006/relationships/hyperlink" Target="https://www.ibef.org/industry/ecommerce" TargetMode="External"/><Relationship Id="rId102" Type="http://schemas.openxmlformats.org/officeDocument/2006/relationships/hyperlink" Target="https://www.ocadogroup.com/newsroom/stories/ocado-robotic-arms" TargetMode="External"/><Relationship Id="rId123" Type="http://schemas.openxmlformats.org/officeDocument/2006/relationships/hyperlink" Target="https://www.ocadogroup.com/about-us/our-history" TargetMode="External"/><Relationship Id="rId144" Type="http://schemas.openxmlformats.org/officeDocument/2006/relationships/hyperlink" Target="https://www.thefpa.co.uk/fire-and-risk-management-journal/feature-articles/responding-to-fire-an-ocado-case-study" TargetMode="External"/><Relationship Id="rId90" Type="http://schemas.openxmlformats.org/officeDocument/2006/relationships/hyperlink" Target="https://www.forbes.com/sites/bernardmarr/2020/10/30/the" TargetMode="External"/><Relationship Id="rId165" Type="http://schemas.openxmlformats.org/officeDocument/2006/relationships/hyperlink" Target="https://www.researchgate.net/publication/402728421_IMPACT_OF_INDIA'S_GROWING_QUICK_COMMERCE_INDUSTRY_ON_CONSUMERS_AND_GIG_WORKERS" TargetMode="External"/><Relationship Id="rId27" Type="http://schemas.openxmlformats.org/officeDocument/2006/relationships/image" Target="media/image19.png"/><Relationship Id="rId48" Type="http://schemas.openxmlformats.org/officeDocument/2006/relationships/hyperlink" Target="https://www.cognizant.com/us/en/case-studies/hyper-personalized-marketing-ocado-retail" TargetMode="External"/><Relationship Id="rId69" Type="http://schemas.openxmlformats.org/officeDocument/2006/relationships/hyperlink" Target="https://www.forbes.com/councils/forbesbusinesscouncil/2023/07/19/the-benefits-of-a-phased-growth-strategy-in-unpredictable-industries/" TargetMode="External"/><Relationship Id="rId113" Type="http://schemas.openxmlformats.org/officeDocument/2006/relationships/hyperlink" Target="https://www.ocadogroup.com/newsroom/stories/warehouse-management" TargetMode="External"/><Relationship Id="rId134" Type="http://schemas.openxmlformats.org/officeDocument/2006/relationships/hyperlink" Target="https://ocadointelligentautomation.com/systems/omrs-ocado-mobile-robot-system" TargetMode="External"/><Relationship Id="rId80" Type="http://schemas.openxmlformats.org/officeDocument/2006/relationships/hyperlink" Target="https://www.ibef.org/industry/ecommerce" TargetMode="External"/><Relationship Id="rId155" Type="http://schemas.openxmlformats.org/officeDocument/2006/relationships/hyperlink" Target="https://www.modernretail.co/retailers/how-ocado-is-building-an-autonomous-tech-platform-for-grocers-around-the-world/" TargetMode="External"/><Relationship Id="rId176" Type="http://schemas.openxmlformats.org/officeDocument/2006/relationships/hyperlink" Target="https://www.grocerydive.com/news/ocado-store-based-automation-fulfillment-kroger/814384/" TargetMode="External"/><Relationship Id="rId17" Type="http://schemas.openxmlformats.org/officeDocument/2006/relationships/image" Target="media/image9.png"/><Relationship Id="rId38" Type="http://schemas.openxmlformats.org/officeDocument/2006/relationships/hyperlink" Target="https://www.banyantreeinvestmentgroup.com/insights/ocado-group-plc-apple-inc-of-online-grocery-retail" TargetMode="External"/><Relationship Id="rId59" Type="http://schemas.openxmlformats.org/officeDocument/2006/relationships/hyperlink" Target="https://www.statista.com/chart/30029/internet-penetration-rate-in-india/" TargetMode="External"/><Relationship Id="rId103" Type="http://schemas.openxmlformats.org/officeDocument/2006/relationships/hyperlink" Target="https://www.ocadogroup.com/sustainability/community" TargetMode="External"/><Relationship Id="rId124" Type="http://schemas.openxmlformats.org/officeDocument/2006/relationships/hyperlink" Target="https://careers.ocadogroup.com/teams/technology" TargetMode="External"/><Relationship Id="rId70" Type="http://schemas.openxmlformats.org/officeDocument/2006/relationships/hyperlink" Target="https://www.getmonetizely.com/articles/enterprise-vs-smb-software-pricing-whats-the-real-difference-and-how-to-price-for-each-market" TargetMode="External"/><Relationship Id="rId91" Type="http://schemas.openxmlformats.org/officeDocument/2006/relationships/hyperlink" Target="https://www.meity.gov.in/static/uploads/2024/06/2bf1f0e9f04e6fb4f8fef35e82c42aa5.pdf" TargetMode="External"/><Relationship Id="rId145" Type="http://schemas.openxmlformats.org/officeDocument/2006/relationships/hyperlink" Target="https://www.pib.gov.in/PressReleasePage.aspx?PRID=2236529&amp;reg=3&amp;lang=1" TargetMode="External"/><Relationship Id="rId166" Type="http://schemas.openxmlformats.org/officeDocument/2006/relationships/hyperlink" Target="https://www.researchgate.net/profile/Nitin-Agarwal-31/publication/390741418_Review_Of_Transforming_Grocery_Shopping_with_Artificial_Intelligent_A_New_Era_of_Convenience/links/67fba6a4df0e3f544f410a75/Review-Of-Transforming-Grocery-Shopping-with-Artificial-Intelligent-A-New-Era-of-Convenience.pdf" TargetMode="External"/><Relationship Id="rId1" Type="http://schemas.openxmlformats.org/officeDocument/2006/relationships/customXml" Target="../customXml/item1.xml"/><Relationship Id="rId28" Type="http://schemas.openxmlformats.org/officeDocument/2006/relationships/hyperlink" Target="https://www.researchgate.net/profile/Haroon-Abbu/publication/355854471_The_Case_of_Digital_Transformation_in_Grocery_Business_A_Conceptual_Model_of_Digital_Grocery_Ecosystem/links/61bd3313fd2cbd7200aa8ad6/The-Case-of-Digital-Transformation-in-Grocery-Business-A-Conceptual-Model-of-Digital-Grocery-Ecosystem.pdf" TargetMode="External"/><Relationship Id="rId49" Type="http://schemas.openxmlformats.org/officeDocument/2006/relationships/hyperlink" Target="https://dergipark.org.tr/en/download/article-file/4296832" TargetMode="External"/><Relationship Id="rId114" Type="http://schemas.openxmlformats.org/officeDocument/2006/relationships/hyperlink" Target="https://www.ocadogroup.com/investors/results-and-presentations/ocado-group-full-year-results-2025"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9YItj626sck2m9csqrlZA4yMzw==">CgMxLjAyDWgudmliNmlmMXIxazgyDmguNm1wbHM5cTV2ampqMg5oLmJiYTFxanBqbzA2ZTIOaC5sY3F2b293ZDAyMWgyDmguZ3U5MzQ5ZjIybmh2Mg1oLmdhbjYyaWZkYWdnMg5oLmE4dTdxMWd0dzVqaDINaC4xZmRvZTZvam8wczIOaC41aTE3cHpjZGNkM2cyDWgubGMwNnF5aGx2dTYyDmgubmZsOW5mZm1jaXV5Mg1oLmI3Z2JyMXpxa3VmMg5oLmxrdmkwMHNyNHFyajIOaC51dHBqaGJkNmZxZmYyDmgueDh4ZmwwYXBqOXBrMg5oLmJsd3RtODlsYmFmbjIOaC53Z3BhNGR3ajFlOWwyDmguc3dha21lczZudDFlMg5oLjh6azJxZW51dmE1aTIOaC5hazl0cTZlM2NsemoyDmgubndsNnk1bGhhMHphMg5oLnk4aDUxb2o3c2hjNDIOaC5xMGhzeG5rOXp0MWQyDmgubGRwMXFjZHRyM2gzMg5oLjgxZzhvYjd0b3dnbTIOaC5qNXc4dTl4eTN1emwyDmguYWl4OXdqNjZiN3IyMg5oLnZ6cDNyNXdnbW5xaTIOaC5jcTAzMzR3NWJnaXMyDmgubTYwY2dlajVqbDFqMg5oLnFmbWYwNWxieHlnczIOaC5zMDhkMTBmZjA4YmwyDmguZXl1aTRmYXJqNGF1Mg5oLmkzZHlsdzR2ZGhkczIOaC53dTg0cGVvZ2ttZDYyDmguZ2llOXJiZ3QwYjkwMg5oLm5wa3I1ejYyOWtseTIOaC56MjNxaXhydHFoM2kyDmguaG14ZzBxbDZkbHh2Mg5oLmRuaGUwaGluOWZpYjIOaC55dnBvNW04bnQ1cTUyDmgua3hjZ3BpNnB3Mnk4Mg5oLm5ycWN2b2RiNW0zdzIOaC4yaDBha2hhZTMyaWwyDmguOTZ1ZzdhZmMybmdjMg5oLmc3ZnN2eWNkc2ZhNjIOaC43d3IzYWhpOXh3MGIyDmguY3FhcmIyaTEwdmE5Mg5oLmRiNXZvOGp2cjk4ZjIOaC40dWh6YjQ0ZzQ1aXgyDmgudW01amU3MTRpdGlhMg1oLnZocXVxOXZ6MGVtMg5oLnJqbmU2cXlnb3k5MjIOaC5lMXFwYjRxd2pzbjgyDmguamc3dWM2Z2ZwdTZpMg5oLjE5b3o0eW56bnZuNjIOaC50bmN2MmNrYzBkcmcyDmgucXp1MGhrZWhpc2NqMg1oLjM1Mmx6OXVsYmRtMg5oLmgzY2Y4anEzejRhczIOaC4yYzU5Mzc5cXl4dWkyDmguajR3NnhyeW5sNXFzMg1oLnBleDhycm8yYno4OAByITFNbVh4TnktU2pZdWw0MTVSd2M2TENxdG9mMEtaQTdCW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6C309F5-7DF0-43FE-8A1B-90161892B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88</Pages>
  <Words>25002</Words>
  <Characters>142513</Characters>
  <Application>Microsoft Office Word</Application>
  <DocSecurity>0</DocSecurity>
  <Lines>1187</Lines>
  <Paragraphs>334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Krinal Gandhi</cp:lastModifiedBy>
  <cp:revision>13</cp:revision>
  <dcterms:created xsi:type="dcterms:W3CDTF">2026-08-11T22:34:00Z</dcterms:created>
  <dcterms:modified xsi:type="dcterms:W3CDTF">2026-08-27T13:04:00Z</dcterms:modified>
</cp:coreProperties>
</file>