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88BAEE" w14:textId="77777777" w:rsidR="00887246" w:rsidRPr="008A7022" w:rsidRDefault="00887246" w:rsidP="00887246">
      <w:pPr>
        <w:rPr>
          <w:rFonts w:ascii="Arial" w:hAnsi="Arial" w:cs="Arial"/>
        </w:rPr>
      </w:pPr>
    </w:p>
    <w:p w14:paraId="3877FDA6" w14:textId="70C9B09B" w:rsidR="00887246" w:rsidRPr="008A7022" w:rsidRDefault="00887246" w:rsidP="00887246">
      <w:pPr>
        <w:spacing w:before="120" w:after="120"/>
        <w:jc w:val="center"/>
        <w:rPr>
          <w:rFonts w:ascii="Arial" w:eastAsia="Arial" w:hAnsi="Arial" w:cs="Arial"/>
        </w:rPr>
      </w:pPr>
      <w:r w:rsidRPr="008A7022">
        <w:rPr>
          <w:rFonts w:ascii="Arial" w:eastAsia="Arial" w:hAnsi="Arial" w:cs="Arial"/>
        </w:rPr>
        <w:t xml:space="preserve">Component </w:t>
      </w:r>
      <w:r w:rsidR="00764CBC">
        <w:rPr>
          <w:rFonts w:ascii="Arial" w:eastAsia="Arial" w:hAnsi="Arial" w:cs="Arial"/>
        </w:rPr>
        <w:t>2</w:t>
      </w:r>
      <w:r w:rsidRPr="008A7022">
        <w:rPr>
          <w:rFonts w:ascii="Arial" w:eastAsia="Arial" w:hAnsi="Arial" w:cs="Arial"/>
        </w:rPr>
        <w:t>- Module</w:t>
      </w:r>
    </w:p>
    <w:p w14:paraId="6E4AA431" w14:textId="12790165" w:rsidR="00887246" w:rsidRPr="008A7022" w:rsidRDefault="00887246" w:rsidP="00887246">
      <w:pPr>
        <w:spacing w:before="120" w:after="120"/>
        <w:jc w:val="center"/>
        <w:rPr>
          <w:rFonts w:ascii="Arial" w:eastAsia="Arial" w:hAnsi="Arial" w:cs="Arial"/>
        </w:rPr>
      </w:pPr>
      <w:r w:rsidRPr="008A7022">
        <w:rPr>
          <w:rFonts w:ascii="Arial" w:eastAsia="Arial" w:hAnsi="Arial" w:cs="Arial"/>
        </w:rPr>
        <w:t xml:space="preserve"> BA (Hons)Business Management</w:t>
      </w:r>
      <w:r w:rsidRPr="008A7022">
        <w:rPr>
          <w:rFonts w:ascii="Arial" w:eastAsia="Arial" w:hAnsi="Arial" w:cs="Arial"/>
        </w:rPr>
        <w:t xml:space="preserve"> </w:t>
      </w:r>
    </w:p>
    <w:p w14:paraId="2F5EC001" w14:textId="56BA2AFA" w:rsidR="00887246" w:rsidRPr="008A7022" w:rsidRDefault="00887246" w:rsidP="00887246">
      <w:pPr>
        <w:spacing w:before="120" w:after="120"/>
        <w:jc w:val="center"/>
        <w:rPr>
          <w:rFonts w:ascii="Arial" w:eastAsia="Arial" w:hAnsi="Arial" w:cs="Arial"/>
        </w:rPr>
      </w:pPr>
      <w:r w:rsidRPr="008A7022">
        <w:rPr>
          <w:rFonts w:ascii="Arial" w:eastAsia="Arial" w:hAnsi="Arial" w:cs="Arial"/>
        </w:rPr>
        <w:t xml:space="preserve">Module Project Management </w:t>
      </w:r>
    </w:p>
    <w:p w14:paraId="4089D24E" w14:textId="584974D2" w:rsidR="00887246" w:rsidRPr="008A7022" w:rsidRDefault="00887246" w:rsidP="00887246">
      <w:pPr>
        <w:spacing w:before="120" w:after="120"/>
        <w:jc w:val="center"/>
        <w:rPr>
          <w:rFonts w:ascii="Arial" w:hAnsi="Arial" w:cs="Arial"/>
          <w:color w:val="000000" w:themeColor="text1"/>
        </w:rPr>
      </w:pPr>
      <w:r w:rsidRPr="008A7022">
        <w:rPr>
          <w:rFonts w:ascii="Arial" w:hAnsi="Arial" w:cs="Arial"/>
          <w:color w:val="000000" w:themeColor="text1"/>
        </w:rPr>
        <w:t xml:space="preserve">Coursework: Essay </w:t>
      </w:r>
    </w:p>
    <w:p w14:paraId="0255C066" w14:textId="77777777" w:rsidR="00887246" w:rsidRPr="008A7022" w:rsidRDefault="00887246" w:rsidP="00887246">
      <w:pPr>
        <w:spacing w:line="257" w:lineRule="auto"/>
        <w:jc w:val="center"/>
        <w:rPr>
          <w:rFonts w:ascii="Arial" w:eastAsia="Arial" w:hAnsi="Arial" w:cs="Arial"/>
        </w:rPr>
      </w:pPr>
      <w:r w:rsidRPr="008A7022">
        <w:rPr>
          <w:rFonts w:ascii="Arial" w:eastAsia="Arial" w:hAnsi="Arial" w:cs="Arial"/>
        </w:rPr>
        <w:t>Student Name: Tanya Georgieva</w:t>
      </w:r>
    </w:p>
    <w:p w14:paraId="2EC2B62A" w14:textId="77777777" w:rsidR="00887246" w:rsidRPr="008A7022" w:rsidRDefault="00887246" w:rsidP="00887246">
      <w:pPr>
        <w:spacing w:line="257" w:lineRule="auto"/>
        <w:jc w:val="center"/>
        <w:rPr>
          <w:rFonts w:ascii="Arial" w:eastAsia="Arial" w:hAnsi="Arial" w:cs="Arial"/>
        </w:rPr>
      </w:pPr>
      <w:r w:rsidRPr="008A7022">
        <w:rPr>
          <w:rFonts w:ascii="Arial" w:eastAsia="Arial" w:hAnsi="Arial" w:cs="Arial"/>
        </w:rPr>
        <w:t>Student Number:2028228</w:t>
      </w:r>
    </w:p>
    <w:p w14:paraId="7ED32A12" w14:textId="77777777" w:rsidR="00887246" w:rsidRPr="008A7022" w:rsidRDefault="00887246" w:rsidP="00887246">
      <w:pPr>
        <w:rPr>
          <w:rFonts w:ascii="Arial" w:hAnsi="Arial" w:cs="Arial"/>
        </w:rPr>
      </w:pPr>
      <w:r w:rsidRPr="008A7022">
        <w:rPr>
          <w:rFonts w:ascii="Arial" w:eastAsia="Arial" w:hAnsi="Arial" w:cs="Arial"/>
        </w:rPr>
        <w:t xml:space="preserve">                                                 Lecturer Name:</w:t>
      </w:r>
      <w:r w:rsidRPr="008A7022">
        <w:rPr>
          <w:rFonts w:ascii="Arial" w:hAnsi="Arial" w:cs="Arial"/>
          <w:b/>
          <w:bCs/>
        </w:rPr>
        <w:t xml:space="preserve"> </w:t>
      </w:r>
      <w:r w:rsidRPr="008A7022">
        <w:rPr>
          <w:rFonts w:ascii="Arial" w:hAnsi="Arial" w:cs="Arial"/>
        </w:rPr>
        <w:t>Dr Essa Bah</w:t>
      </w:r>
    </w:p>
    <w:p w14:paraId="0601E9F5" w14:textId="77777777" w:rsidR="00887246" w:rsidRPr="008A7022" w:rsidRDefault="00887246" w:rsidP="00887246">
      <w:pPr>
        <w:rPr>
          <w:rFonts w:ascii="Arial" w:hAnsi="Arial" w:cs="Arial"/>
        </w:rPr>
      </w:pPr>
    </w:p>
    <w:p w14:paraId="292FDCAD" w14:textId="77777777" w:rsidR="00CE11C5" w:rsidRPr="008A7022" w:rsidRDefault="00CE11C5">
      <w:pPr>
        <w:rPr>
          <w:rFonts w:ascii="Arial" w:hAnsi="Arial" w:cs="Arial"/>
        </w:rPr>
      </w:pPr>
    </w:p>
    <w:p w14:paraId="2856CE43" w14:textId="77777777" w:rsidR="00887246" w:rsidRPr="008A7022" w:rsidRDefault="00887246">
      <w:pPr>
        <w:rPr>
          <w:rFonts w:ascii="Arial" w:hAnsi="Arial" w:cs="Arial"/>
        </w:rPr>
      </w:pPr>
    </w:p>
    <w:p w14:paraId="4BC250A9" w14:textId="77777777" w:rsidR="00887246" w:rsidRPr="008A7022" w:rsidRDefault="00887246">
      <w:pPr>
        <w:rPr>
          <w:rFonts w:ascii="Arial" w:hAnsi="Arial" w:cs="Arial"/>
        </w:rPr>
      </w:pPr>
    </w:p>
    <w:p w14:paraId="4279C186" w14:textId="77777777" w:rsidR="00887246" w:rsidRPr="008A7022" w:rsidRDefault="00887246">
      <w:pPr>
        <w:rPr>
          <w:rFonts w:ascii="Arial" w:hAnsi="Arial" w:cs="Arial"/>
        </w:rPr>
      </w:pPr>
    </w:p>
    <w:p w14:paraId="6AAC5F93" w14:textId="77777777" w:rsidR="00887246" w:rsidRPr="008A7022" w:rsidRDefault="00887246">
      <w:pPr>
        <w:rPr>
          <w:rFonts w:ascii="Arial" w:hAnsi="Arial" w:cs="Arial"/>
        </w:rPr>
      </w:pPr>
    </w:p>
    <w:p w14:paraId="0EB76A1B" w14:textId="77777777" w:rsidR="00887246" w:rsidRPr="008A7022" w:rsidRDefault="00887246">
      <w:pPr>
        <w:rPr>
          <w:rFonts w:ascii="Arial" w:hAnsi="Arial" w:cs="Arial"/>
        </w:rPr>
      </w:pPr>
    </w:p>
    <w:p w14:paraId="78726EB5" w14:textId="77777777" w:rsidR="00887246" w:rsidRPr="008A7022" w:rsidRDefault="00887246">
      <w:pPr>
        <w:rPr>
          <w:rFonts w:ascii="Arial" w:hAnsi="Arial" w:cs="Arial"/>
        </w:rPr>
      </w:pPr>
    </w:p>
    <w:p w14:paraId="0BBAF1C6" w14:textId="77777777" w:rsidR="00887246" w:rsidRPr="008A7022" w:rsidRDefault="00887246">
      <w:pPr>
        <w:rPr>
          <w:rFonts w:ascii="Arial" w:hAnsi="Arial" w:cs="Arial"/>
        </w:rPr>
      </w:pPr>
    </w:p>
    <w:p w14:paraId="4B550EB4" w14:textId="77777777" w:rsidR="00887246" w:rsidRPr="008A7022" w:rsidRDefault="00887246">
      <w:pPr>
        <w:rPr>
          <w:rFonts w:ascii="Arial" w:hAnsi="Arial" w:cs="Arial"/>
        </w:rPr>
      </w:pPr>
    </w:p>
    <w:p w14:paraId="46E8D7FE" w14:textId="77777777" w:rsidR="00887246" w:rsidRPr="008A7022" w:rsidRDefault="00887246">
      <w:pPr>
        <w:rPr>
          <w:rFonts w:ascii="Arial" w:hAnsi="Arial" w:cs="Arial"/>
        </w:rPr>
      </w:pPr>
    </w:p>
    <w:p w14:paraId="05A7746E" w14:textId="77777777" w:rsidR="00887246" w:rsidRPr="008A7022" w:rsidRDefault="00887246">
      <w:pPr>
        <w:rPr>
          <w:rFonts w:ascii="Arial" w:hAnsi="Arial" w:cs="Arial"/>
        </w:rPr>
      </w:pPr>
    </w:p>
    <w:p w14:paraId="6673C57F" w14:textId="77777777" w:rsidR="00887246" w:rsidRPr="008A7022" w:rsidRDefault="00887246">
      <w:pPr>
        <w:rPr>
          <w:rFonts w:ascii="Arial" w:hAnsi="Arial" w:cs="Arial"/>
        </w:rPr>
      </w:pPr>
    </w:p>
    <w:p w14:paraId="17F6564D" w14:textId="77777777" w:rsidR="00887246" w:rsidRPr="008A7022" w:rsidRDefault="00887246">
      <w:pPr>
        <w:rPr>
          <w:rFonts w:ascii="Arial" w:hAnsi="Arial" w:cs="Arial"/>
        </w:rPr>
      </w:pPr>
    </w:p>
    <w:p w14:paraId="67292DB0" w14:textId="77777777" w:rsidR="00887246" w:rsidRPr="008A7022" w:rsidRDefault="00887246">
      <w:pPr>
        <w:rPr>
          <w:rFonts w:ascii="Arial" w:hAnsi="Arial" w:cs="Arial"/>
        </w:rPr>
      </w:pPr>
    </w:p>
    <w:p w14:paraId="45A3F47D" w14:textId="77777777" w:rsidR="00887246" w:rsidRPr="008A7022" w:rsidRDefault="00887246">
      <w:pPr>
        <w:rPr>
          <w:rFonts w:ascii="Arial" w:hAnsi="Arial" w:cs="Arial"/>
        </w:rPr>
      </w:pPr>
    </w:p>
    <w:p w14:paraId="698C496E" w14:textId="77777777" w:rsidR="00887246" w:rsidRPr="008A7022" w:rsidRDefault="00887246">
      <w:pPr>
        <w:rPr>
          <w:rFonts w:ascii="Arial" w:hAnsi="Arial" w:cs="Arial"/>
        </w:rPr>
      </w:pPr>
    </w:p>
    <w:p w14:paraId="3AA377CE" w14:textId="77777777" w:rsidR="00887246" w:rsidRPr="008A7022" w:rsidRDefault="00887246">
      <w:pPr>
        <w:rPr>
          <w:rFonts w:ascii="Arial" w:hAnsi="Arial" w:cs="Arial"/>
        </w:rPr>
      </w:pPr>
    </w:p>
    <w:p w14:paraId="7869B294" w14:textId="77777777" w:rsidR="00887246" w:rsidRPr="008A7022" w:rsidRDefault="00887246">
      <w:pPr>
        <w:rPr>
          <w:rFonts w:ascii="Arial" w:hAnsi="Arial" w:cs="Arial"/>
        </w:rPr>
      </w:pPr>
    </w:p>
    <w:p w14:paraId="101F8181" w14:textId="77777777" w:rsidR="00887246" w:rsidRPr="008A7022" w:rsidRDefault="00887246">
      <w:pPr>
        <w:rPr>
          <w:rFonts w:ascii="Arial" w:hAnsi="Arial" w:cs="Arial"/>
        </w:rPr>
      </w:pPr>
    </w:p>
    <w:p w14:paraId="6059329D" w14:textId="77777777" w:rsidR="00887246" w:rsidRPr="008A7022" w:rsidRDefault="00887246">
      <w:pPr>
        <w:rPr>
          <w:rFonts w:ascii="Arial" w:hAnsi="Arial" w:cs="Arial"/>
        </w:rPr>
      </w:pPr>
    </w:p>
    <w:p w14:paraId="2D0A545E" w14:textId="77777777" w:rsidR="00887246" w:rsidRPr="008A7022" w:rsidRDefault="00887246">
      <w:pPr>
        <w:rPr>
          <w:rFonts w:ascii="Arial" w:hAnsi="Arial" w:cs="Arial"/>
        </w:rPr>
      </w:pPr>
    </w:p>
    <w:p w14:paraId="17965C23" w14:textId="77777777" w:rsidR="00887246" w:rsidRPr="008A7022" w:rsidRDefault="00887246">
      <w:pPr>
        <w:rPr>
          <w:rFonts w:ascii="Arial" w:hAnsi="Arial" w:cs="Arial"/>
        </w:rPr>
      </w:pPr>
    </w:p>
    <w:p w14:paraId="02A09270" w14:textId="77777777" w:rsidR="00887246" w:rsidRPr="008A7022" w:rsidRDefault="00887246">
      <w:pPr>
        <w:rPr>
          <w:rFonts w:ascii="Arial" w:hAnsi="Arial" w:cs="Arial"/>
        </w:rPr>
      </w:pPr>
    </w:p>
    <w:p w14:paraId="1842B103" w14:textId="77777777" w:rsidR="008A7022" w:rsidRDefault="008A7022">
      <w:pPr>
        <w:rPr>
          <w:rFonts w:ascii="Arial" w:hAnsi="Arial" w:cs="Arial"/>
        </w:rPr>
      </w:pPr>
    </w:p>
    <w:p w14:paraId="602D3DFF" w14:textId="139362D1" w:rsidR="00887246" w:rsidRPr="008A7022" w:rsidRDefault="00887246">
      <w:pPr>
        <w:rPr>
          <w:rFonts w:ascii="Arial" w:hAnsi="Arial" w:cs="Arial"/>
        </w:rPr>
      </w:pPr>
      <w:r w:rsidRPr="008A7022">
        <w:rPr>
          <w:rFonts w:ascii="Arial" w:hAnsi="Arial" w:cs="Arial"/>
        </w:rPr>
        <w:lastRenderedPageBreak/>
        <w:t>Table of Contest.</w:t>
      </w:r>
    </w:p>
    <w:p w14:paraId="337F30C1" w14:textId="5D9A140B" w:rsidR="00887246" w:rsidRPr="008A7022" w:rsidRDefault="00887246">
      <w:pPr>
        <w:rPr>
          <w:rFonts w:ascii="Arial" w:hAnsi="Arial" w:cs="Arial"/>
        </w:rPr>
      </w:pPr>
      <w:r w:rsidRPr="008A7022">
        <w:rPr>
          <w:rFonts w:ascii="Arial" w:hAnsi="Arial" w:cs="Arial"/>
        </w:rPr>
        <w:t>1.Introduction</w:t>
      </w:r>
    </w:p>
    <w:p w14:paraId="41A9B32C" w14:textId="512B543F" w:rsidR="00887246" w:rsidRPr="008A7022" w:rsidRDefault="00887246">
      <w:pPr>
        <w:rPr>
          <w:rFonts w:ascii="Arial" w:hAnsi="Arial" w:cs="Arial"/>
        </w:rPr>
      </w:pPr>
      <w:r w:rsidRPr="008A7022">
        <w:rPr>
          <w:rFonts w:ascii="Arial" w:hAnsi="Arial" w:cs="Arial"/>
        </w:rPr>
        <w:t>2.Overview of Contracting in Project Management.</w:t>
      </w:r>
    </w:p>
    <w:p w14:paraId="3AF5B768" w14:textId="24D77D3C" w:rsidR="00887246" w:rsidRPr="008A7022" w:rsidRDefault="00887246">
      <w:pPr>
        <w:rPr>
          <w:rFonts w:ascii="Arial" w:hAnsi="Arial" w:cs="Arial"/>
        </w:rPr>
      </w:pPr>
      <w:r w:rsidRPr="008A7022">
        <w:rPr>
          <w:rFonts w:ascii="Arial" w:hAnsi="Arial" w:cs="Arial"/>
        </w:rPr>
        <w:t>3.Contracting Methods in Project Management.</w:t>
      </w:r>
    </w:p>
    <w:p w14:paraId="743F8400" w14:textId="03279FA6" w:rsidR="00887246" w:rsidRPr="008A7022" w:rsidRDefault="00887246">
      <w:pPr>
        <w:rPr>
          <w:rFonts w:ascii="Arial" w:hAnsi="Arial" w:cs="Arial"/>
        </w:rPr>
      </w:pPr>
      <w:r w:rsidRPr="008A7022">
        <w:rPr>
          <w:rFonts w:ascii="Arial" w:hAnsi="Arial" w:cs="Arial"/>
        </w:rPr>
        <w:t>3.1. Turnkey Contracting.</w:t>
      </w:r>
    </w:p>
    <w:p w14:paraId="22B2F701" w14:textId="7C525FCB" w:rsidR="00887246" w:rsidRPr="008A7022" w:rsidRDefault="00887246">
      <w:pPr>
        <w:rPr>
          <w:rFonts w:ascii="Arial" w:hAnsi="Arial" w:cs="Arial"/>
        </w:rPr>
      </w:pPr>
      <w:r w:rsidRPr="008A7022">
        <w:rPr>
          <w:rFonts w:ascii="Arial" w:hAnsi="Arial" w:cs="Arial"/>
        </w:rPr>
        <w:t>3.1.1. Advantages.</w:t>
      </w:r>
    </w:p>
    <w:p w14:paraId="708DE51D" w14:textId="3F529C6F" w:rsidR="00887246" w:rsidRPr="008A7022" w:rsidRDefault="00887246">
      <w:pPr>
        <w:rPr>
          <w:rFonts w:ascii="Arial" w:hAnsi="Arial" w:cs="Arial"/>
        </w:rPr>
      </w:pPr>
      <w:r w:rsidRPr="008A7022">
        <w:rPr>
          <w:rFonts w:ascii="Arial" w:hAnsi="Arial" w:cs="Arial"/>
        </w:rPr>
        <w:t>3.1.2. Disadvantages.</w:t>
      </w:r>
    </w:p>
    <w:p w14:paraId="2C238D00" w14:textId="11358032" w:rsidR="00887246" w:rsidRPr="008A7022" w:rsidRDefault="00887246">
      <w:pPr>
        <w:rPr>
          <w:rFonts w:ascii="Arial" w:hAnsi="Arial" w:cs="Arial"/>
        </w:rPr>
      </w:pPr>
      <w:r w:rsidRPr="008A7022">
        <w:rPr>
          <w:rFonts w:ascii="Arial" w:hAnsi="Arial" w:cs="Arial"/>
        </w:rPr>
        <w:t xml:space="preserve">3.2. </w:t>
      </w:r>
      <w:r w:rsidR="0028001C" w:rsidRPr="008A7022">
        <w:rPr>
          <w:rFonts w:ascii="Arial" w:hAnsi="Arial" w:cs="Arial"/>
        </w:rPr>
        <w:t>Multi contracting</w:t>
      </w:r>
      <w:r w:rsidRPr="008A7022">
        <w:rPr>
          <w:rFonts w:ascii="Arial" w:hAnsi="Arial" w:cs="Arial"/>
        </w:rPr>
        <w:t>.</w:t>
      </w:r>
    </w:p>
    <w:p w14:paraId="4F2FDD77" w14:textId="6C986E42" w:rsidR="00887246" w:rsidRPr="008A7022" w:rsidRDefault="00887246">
      <w:pPr>
        <w:rPr>
          <w:rFonts w:ascii="Arial" w:hAnsi="Arial" w:cs="Arial"/>
        </w:rPr>
      </w:pPr>
      <w:r w:rsidRPr="008A7022">
        <w:rPr>
          <w:rFonts w:ascii="Arial" w:hAnsi="Arial" w:cs="Arial"/>
        </w:rPr>
        <w:t>3.2.1. Advantages.</w:t>
      </w:r>
    </w:p>
    <w:p w14:paraId="6FB6EE7E" w14:textId="1A56B3CA" w:rsidR="00887246" w:rsidRPr="008A7022" w:rsidRDefault="00887246">
      <w:pPr>
        <w:rPr>
          <w:rFonts w:ascii="Arial" w:hAnsi="Arial" w:cs="Arial"/>
        </w:rPr>
      </w:pPr>
      <w:r w:rsidRPr="008A7022">
        <w:rPr>
          <w:rFonts w:ascii="Arial" w:hAnsi="Arial" w:cs="Arial"/>
        </w:rPr>
        <w:t>3.2.2. Disadvantages.</w:t>
      </w:r>
    </w:p>
    <w:p w14:paraId="730F73CA" w14:textId="41988148" w:rsidR="00887246" w:rsidRPr="008A7022" w:rsidRDefault="00887246">
      <w:pPr>
        <w:rPr>
          <w:rFonts w:ascii="Arial" w:hAnsi="Arial" w:cs="Arial"/>
        </w:rPr>
      </w:pPr>
      <w:r w:rsidRPr="008A7022">
        <w:rPr>
          <w:rFonts w:ascii="Arial" w:hAnsi="Arial" w:cs="Arial"/>
        </w:rPr>
        <w:t>3.3. Do-it-Yourself (DIY)Contracting.</w:t>
      </w:r>
    </w:p>
    <w:p w14:paraId="1DA9091B" w14:textId="5DDA6E2D" w:rsidR="00887246" w:rsidRPr="008A7022" w:rsidRDefault="00887246">
      <w:pPr>
        <w:rPr>
          <w:rFonts w:ascii="Arial" w:hAnsi="Arial" w:cs="Arial"/>
        </w:rPr>
      </w:pPr>
      <w:r w:rsidRPr="008A7022">
        <w:rPr>
          <w:rFonts w:ascii="Arial" w:hAnsi="Arial" w:cs="Arial"/>
        </w:rPr>
        <w:t>3.3.1. Advantages.</w:t>
      </w:r>
    </w:p>
    <w:p w14:paraId="54E5A7C1" w14:textId="4FE7C48E" w:rsidR="00887246" w:rsidRPr="008A7022" w:rsidRDefault="00887246">
      <w:pPr>
        <w:rPr>
          <w:rFonts w:ascii="Arial" w:hAnsi="Arial" w:cs="Arial"/>
        </w:rPr>
      </w:pPr>
      <w:r w:rsidRPr="008A7022">
        <w:rPr>
          <w:rFonts w:ascii="Arial" w:hAnsi="Arial" w:cs="Arial"/>
        </w:rPr>
        <w:t>3.3.2. Disadvantages.</w:t>
      </w:r>
    </w:p>
    <w:p w14:paraId="2F2CDB7F" w14:textId="0239C6E6" w:rsidR="000713A1" w:rsidRPr="008A7022" w:rsidRDefault="000713A1">
      <w:pPr>
        <w:rPr>
          <w:rFonts w:ascii="Arial" w:hAnsi="Arial" w:cs="Arial"/>
        </w:rPr>
      </w:pPr>
      <w:r w:rsidRPr="008A7022">
        <w:rPr>
          <w:rFonts w:ascii="Arial" w:hAnsi="Arial" w:cs="Arial"/>
        </w:rPr>
        <w:t>4.Multi Contract +DIY</w:t>
      </w:r>
    </w:p>
    <w:p w14:paraId="7BCADDB3" w14:textId="48A14E23" w:rsidR="00887246" w:rsidRPr="008A7022" w:rsidRDefault="000713A1">
      <w:pPr>
        <w:rPr>
          <w:rFonts w:ascii="Arial" w:hAnsi="Arial" w:cs="Arial"/>
        </w:rPr>
      </w:pPr>
      <w:bookmarkStart w:id="0" w:name="_Hlk194068059"/>
      <w:r w:rsidRPr="008A7022">
        <w:rPr>
          <w:rFonts w:ascii="Arial" w:hAnsi="Arial" w:cs="Arial"/>
        </w:rPr>
        <w:t>5</w:t>
      </w:r>
      <w:r w:rsidR="00887246" w:rsidRPr="008A7022">
        <w:rPr>
          <w:rFonts w:ascii="Arial" w:hAnsi="Arial" w:cs="Arial"/>
        </w:rPr>
        <w:t>.Suitability of Contracting Methods for Different Project Types.</w:t>
      </w:r>
    </w:p>
    <w:bookmarkEnd w:id="0"/>
    <w:p w14:paraId="458208AC" w14:textId="71E553B5" w:rsidR="00887246" w:rsidRPr="008A7022" w:rsidRDefault="000713A1">
      <w:pPr>
        <w:rPr>
          <w:rFonts w:ascii="Arial" w:hAnsi="Arial" w:cs="Arial"/>
        </w:rPr>
      </w:pPr>
      <w:r w:rsidRPr="008A7022">
        <w:rPr>
          <w:rFonts w:ascii="Arial" w:hAnsi="Arial" w:cs="Arial"/>
        </w:rPr>
        <w:t>6</w:t>
      </w:r>
      <w:r w:rsidR="00887246" w:rsidRPr="008A7022">
        <w:rPr>
          <w:rFonts w:ascii="Arial" w:hAnsi="Arial" w:cs="Arial"/>
        </w:rPr>
        <w:t>.Conclusion.</w:t>
      </w:r>
    </w:p>
    <w:p w14:paraId="31B0D08C" w14:textId="1654EF83" w:rsidR="00887246" w:rsidRPr="008A7022" w:rsidRDefault="000713A1">
      <w:pPr>
        <w:rPr>
          <w:rFonts w:ascii="Arial" w:hAnsi="Arial" w:cs="Arial"/>
        </w:rPr>
      </w:pPr>
      <w:r w:rsidRPr="008A7022">
        <w:rPr>
          <w:rFonts w:ascii="Arial" w:hAnsi="Arial" w:cs="Arial"/>
        </w:rPr>
        <w:t>7</w:t>
      </w:r>
      <w:r w:rsidR="00887246" w:rsidRPr="008A7022">
        <w:rPr>
          <w:rFonts w:ascii="Arial" w:hAnsi="Arial" w:cs="Arial"/>
        </w:rPr>
        <w:t>.References.</w:t>
      </w:r>
    </w:p>
    <w:p w14:paraId="1E6BED5F" w14:textId="77777777" w:rsidR="00887246" w:rsidRPr="008A7022" w:rsidRDefault="00887246">
      <w:pPr>
        <w:rPr>
          <w:rFonts w:ascii="Arial" w:hAnsi="Arial" w:cs="Arial"/>
        </w:rPr>
      </w:pPr>
    </w:p>
    <w:p w14:paraId="5AE038E7" w14:textId="77777777" w:rsidR="00887246" w:rsidRPr="008A7022" w:rsidRDefault="00887246">
      <w:pPr>
        <w:rPr>
          <w:rFonts w:ascii="Arial" w:hAnsi="Arial" w:cs="Arial"/>
        </w:rPr>
      </w:pPr>
    </w:p>
    <w:p w14:paraId="358F7375" w14:textId="77777777" w:rsidR="00887246" w:rsidRPr="008A7022" w:rsidRDefault="00887246">
      <w:pPr>
        <w:rPr>
          <w:rFonts w:ascii="Arial" w:hAnsi="Arial" w:cs="Arial"/>
        </w:rPr>
      </w:pPr>
    </w:p>
    <w:p w14:paraId="366C525B" w14:textId="77777777" w:rsidR="00887246" w:rsidRPr="008A7022" w:rsidRDefault="00887246">
      <w:pPr>
        <w:rPr>
          <w:rFonts w:ascii="Arial" w:hAnsi="Arial" w:cs="Arial"/>
        </w:rPr>
      </w:pPr>
    </w:p>
    <w:p w14:paraId="3FC1E5C9" w14:textId="77777777" w:rsidR="00887246" w:rsidRPr="008A7022" w:rsidRDefault="00887246">
      <w:pPr>
        <w:rPr>
          <w:rFonts w:ascii="Arial" w:hAnsi="Arial" w:cs="Arial"/>
        </w:rPr>
      </w:pPr>
    </w:p>
    <w:p w14:paraId="68F944D6" w14:textId="77777777" w:rsidR="00887246" w:rsidRPr="008A7022" w:rsidRDefault="00887246">
      <w:pPr>
        <w:rPr>
          <w:rFonts w:ascii="Arial" w:hAnsi="Arial" w:cs="Arial"/>
        </w:rPr>
      </w:pPr>
    </w:p>
    <w:p w14:paraId="56ED0A05" w14:textId="77777777" w:rsidR="00887246" w:rsidRPr="008A7022" w:rsidRDefault="00887246">
      <w:pPr>
        <w:rPr>
          <w:rFonts w:ascii="Arial" w:hAnsi="Arial" w:cs="Arial"/>
        </w:rPr>
      </w:pPr>
    </w:p>
    <w:p w14:paraId="2CB851C5" w14:textId="77777777" w:rsidR="00887246" w:rsidRPr="008A7022" w:rsidRDefault="00887246">
      <w:pPr>
        <w:rPr>
          <w:rFonts w:ascii="Arial" w:hAnsi="Arial" w:cs="Arial"/>
        </w:rPr>
      </w:pPr>
    </w:p>
    <w:p w14:paraId="61E351AD" w14:textId="77777777" w:rsidR="00887246" w:rsidRPr="008A7022" w:rsidRDefault="00887246">
      <w:pPr>
        <w:rPr>
          <w:rFonts w:ascii="Arial" w:hAnsi="Arial" w:cs="Arial"/>
        </w:rPr>
      </w:pPr>
    </w:p>
    <w:p w14:paraId="5B890353" w14:textId="77777777" w:rsidR="00887246" w:rsidRPr="008A7022" w:rsidRDefault="00887246">
      <w:pPr>
        <w:rPr>
          <w:rFonts w:ascii="Arial" w:hAnsi="Arial" w:cs="Arial"/>
        </w:rPr>
      </w:pPr>
    </w:p>
    <w:p w14:paraId="7B35D193" w14:textId="77777777" w:rsidR="00887246" w:rsidRPr="008A7022" w:rsidRDefault="00887246">
      <w:pPr>
        <w:rPr>
          <w:rFonts w:ascii="Arial" w:hAnsi="Arial" w:cs="Arial"/>
        </w:rPr>
      </w:pPr>
    </w:p>
    <w:p w14:paraId="1061BC79" w14:textId="77777777" w:rsidR="00887246" w:rsidRPr="008A7022" w:rsidRDefault="00887246">
      <w:pPr>
        <w:rPr>
          <w:rFonts w:ascii="Arial" w:hAnsi="Arial" w:cs="Arial"/>
        </w:rPr>
      </w:pPr>
    </w:p>
    <w:p w14:paraId="543D710D" w14:textId="77777777" w:rsidR="00887246" w:rsidRPr="008A7022" w:rsidRDefault="00887246">
      <w:pPr>
        <w:rPr>
          <w:rFonts w:ascii="Arial" w:hAnsi="Arial" w:cs="Arial"/>
        </w:rPr>
      </w:pPr>
    </w:p>
    <w:p w14:paraId="7412FCD9" w14:textId="77777777" w:rsidR="00887246" w:rsidRPr="008A7022" w:rsidRDefault="00887246">
      <w:pPr>
        <w:rPr>
          <w:rFonts w:ascii="Arial" w:hAnsi="Arial" w:cs="Arial"/>
        </w:rPr>
      </w:pPr>
    </w:p>
    <w:p w14:paraId="3D4EF40D" w14:textId="77777777" w:rsidR="008A7022" w:rsidRDefault="008A7022">
      <w:pPr>
        <w:rPr>
          <w:rFonts w:ascii="Arial" w:hAnsi="Arial" w:cs="Arial"/>
        </w:rPr>
      </w:pPr>
    </w:p>
    <w:p w14:paraId="0EB5F8F5" w14:textId="518D85B3" w:rsidR="00887246" w:rsidRPr="008A7022" w:rsidRDefault="00633E67">
      <w:pPr>
        <w:rPr>
          <w:rFonts w:ascii="Arial" w:hAnsi="Arial" w:cs="Arial"/>
        </w:rPr>
      </w:pPr>
      <w:r w:rsidRPr="008A7022">
        <w:rPr>
          <w:rFonts w:ascii="Arial" w:hAnsi="Arial" w:cs="Arial"/>
        </w:rPr>
        <w:lastRenderedPageBreak/>
        <w:t>1.Introduction.</w:t>
      </w:r>
    </w:p>
    <w:p w14:paraId="59A08512" w14:textId="5F5F2E76" w:rsidR="00633E67" w:rsidRPr="00633E67" w:rsidRDefault="00633E67" w:rsidP="00633E67">
      <w:pPr>
        <w:spacing w:after="240" w:line="240" w:lineRule="auto"/>
        <w:rPr>
          <w:rFonts w:ascii="Arial" w:eastAsia="Times New Roman" w:hAnsi="Arial" w:cs="Arial"/>
          <w:lang w:eastAsia="en-GB"/>
        </w:rPr>
      </w:pPr>
      <w:r w:rsidRPr="00633E67">
        <w:rPr>
          <w:rFonts w:ascii="Arial" w:eastAsia="Times New Roman" w:hAnsi="Arial" w:cs="Arial"/>
          <w:lang w:eastAsia="en-GB"/>
        </w:rPr>
        <w:t xml:space="preserve">Project management (PM) denotes a systematic approach to planning, executing, and concluding projects within defined constraints such as money, date, and objective (Kerzner, 2017). Contracting in project management is crucial for ensuring effective project completion, since it delineates </w:t>
      </w:r>
      <w:r w:rsidRPr="008A7022">
        <w:rPr>
          <w:rFonts w:ascii="Arial" w:eastAsia="Times New Roman" w:hAnsi="Arial" w:cs="Arial"/>
          <w:lang w:eastAsia="en-GB"/>
        </w:rPr>
        <w:t>responsibilities,</w:t>
      </w:r>
      <w:r w:rsidRPr="00633E67">
        <w:rPr>
          <w:rFonts w:ascii="Arial" w:eastAsia="Times New Roman" w:hAnsi="Arial" w:cs="Arial"/>
          <w:lang w:eastAsia="en-GB"/>
        </w:rPr>
        <w:t xml:space="preserve"> and the extent of work required. This article will discuss the four primary methods of contracting utilised for project management: Turnkey development, Multi</w:t>
      </w:r>
      <w:r w:rsidRPr="008A7022">
        <w:rPr>
          <w:rFonts w:ascii="Arial" w:eastAsia="Times New Roman" w:hAnsi="Arial" w:cs="Arial"/>
          <w:lang w:eastAsia="en-GB"/>
        </w:rPr>
        <w:t xml:space="preserve"> </w:t>
      </w:r>
      <w:r w:rsidRPr="00633E67">
        <w:rPr>
          <w:rFonts w:ascii="Arial" w:eastAsia="Times New Roman" w:hAnsi="Arial" w:cs="Arial"/>
          <w:lang w:eastAsia="en-GB"/>
        </w:rPr>
        <w:t>contract, Do-It-Yourself (DIY), and Multi</w:t>
      </w:r>
      <w:r w:rsidRPr="008A7022">
        <w:rPr>
          <w:rFonts w:ascii="Arial" w:eastAsia="Times New Roman" w:hAnsi="Arial" w:cs="Arial"/>
          <w:lang w:eastAsia="en-GB"/>
        </w:rPr>
        <w:t xml:space="preserve"> </w:t>
      </w:r>
      <w:r w:rsidRPr="00633E67">
        <w:rPr>
          <w:rFonts w:ascii="Arial" w:eastAsia="Times New Roman" w:hAnsi="Arial" w:cs="Arial"/>
          <w:lang w:eastAsia="en-GB"/>
        </w:rPr>
        <w:t xml:space="preserve">contract combined with DIY. This will be accomplished by outlining their advantages and disadvantages, as well as their efficacy for various project kinds. Project managers that are knowledgeable about these strategies can select the most effective approach to engage subcontractors for their project. </w:t>
      </w:r>
      <w:r w:rsidRPr="00633E67">
        <w:rPr>
          <w:rFonts w:ascii="Arial" w:eastAsia="Times New Roman" w:hAnsi="Arial" w:cs="Arial"/>
          <w:lang w:eastAsia="en-GB"/>
        </w:rPr>
        <w:br/>
      </w:r>
      <w:r w:rsidRPr="00633E67">
        <w:rPr>
          <w:rFonts w:ascii="Arial" w:eastAsia="Times New Roman" w:hAnsi="Arial" w:cs="Arial"/>
          <w:lang w:eastAsia="en-GB"/>
        </w:rPr>
        <w:br/>
        <w:t>Numerous projects opt to engage external assistance for certain aspects of their work due to the necessity for specialised skills, insufficient resources, or cost-saving measures (Walker, 2015). Selecting the appropriate recruitment strategy significantly influences project success by impacting quality assurance, adherence to timelines, and budget compliance.</w:t>
      </w:r>
      <w:r w:rsidRPr="00633E67">
        <w:rPr>
          <w:rFonts w:ascii="Arial" w:eastAsia="Times New Roman" w:hAnsi="Arial" w:cs="Arial"/>
          <w:lang w:eastAsia="en-GB"/>
        </w:rPr>
        <w:br/>
      </w:r>
    </w:p>
    <w:p w14:paraId="0283F889" w14:textId="77777777" w:rsidR="00633E67" w:rsidRPr="008A7022" w:rsidRDefault="00633E67">
      <w:pPr>
        <w:rPr>
          <w:rFonts w:ascii="Arial" w:hAnsi="Arial" w:cs="Arial"/>
        </w:rPr>
      </w:pPr>
    </w:p>
    <w:p w14:paraId="735299A4" w14:textId="77777777" w:rsidR="00933C3B" w:rsidRPr="008A7022" w:rsidRDefault="00933C3B">
      <w:pPr>
        <w:rPr>
          <w:rFonts w:ascii="Arial" w:hAnsi="Arial" w:cs="Arial"/>
        </w:rPr>
      </w:pPr>
    </w:p>
    <w:p w14:paraId="6091C22D" w14:textId="77777777" w:rsidR="00633E67" w:rsidRPr="008A7022" w:rsidRDefault="00633E67" w:rsidP="00415F07">
      <w:pPr>
        <w:spacing w:after="240" w:line="240" w:lineRule="auto"/>
        <w:rPr>
          <w:rFonts w:ascii="Arial" w:eastAsia="Times New Roman" w:hAnsi="Arial" w:cs="Arial"/>
          <w:lang w:eastAsia="en-GB"/>
        </w:rPr>
      </w:pPr>
    </w:p>
    <w:p w14:paraId="08D7914F" w14:textId="77777777" w:rsidR="00633E67" w:rsidRPr="008A7022" w:rsidRDefault="00633E67" w:rsidP="00415F07">
      <w:pPr>
        <w:spacing w:after="240" w:line="240" w:lineRule="auto"/>
        <w:rPr>
          <w:rFonts w:ascii="Arial" w:eastAsia="Times New Roman" w:hAnsi="Arial" w:cs="Arial"/>
          <w:lang w:eastAsia="en-GB"/>
        </w:rPr>
      </w:pPr>
    </w:p>
    <w:p w14:paraId="5D297222" w14:textId="77777777" w:rsidR="00633E67" w:rsidRPr="008A7022" w:rsidRDefault="00633E67" w:rsidP="00415F07">
      <w:pPr>
        <w:spacing w:after="240" w:line="240" w:lineRule="auto"/>
        <w:rPr>
          <w:rFonts w:ascii="Arial" w:eastAsia="Times New Roman" w:hAnsi="Arial" w:cs="Arial"/>
          <w:lang w:eastAsia="en-GB"/>
        </w:rPr>
      </w:pPr>
    </w:p>
    <w:p w14:paraId="66A13C53" w14:textId="77777777" w:rsidR="00633E67" w:rsidRPr="008A7022" w:rsidRDefault="00633E67" w:rsidP="00415F07">
      <w:pPr>
        <w:spacing w:after="240" w:line="240" w:lineRule="auto"/>
        <w:rPr>
          <w:rFonts w:ascii="Arial" w:eastAsia="Times New Roman" w:hAnsi="Arial" w:cs="Arial"/>
          <w:lang w:eastAsia="en-GB"/>
        </w:rPr>
      </w:pPr>
    </w:p>
    <w:p w14:paraId="1A07B5D0" w14:textId="77777777" w:rsidR="00633E67" w:rsidRPr="008A7022" w:rsidRDefault="00633E67" w:rsidP="00415F07">
      <w:pPr>
        <w:spacing w:after="240" w:line="240" w:lineRule="auto"/>
        <w:rPr>
          <w:rFonts w:ascii="Arial" w:eastAsia="Times New Roman" w:hAnsi="Arial" w:cs="Arial"/>
          <w:lang w:eastAsia="en-GB"/>
        </w:rPr>
      </w:pPr>
    </w:p>
    <w:p w14:paraId="2BA37054" w14:textId="77777777" w:rsidR="00633E67" w:rsidRPr="008A7022" w:rsidRDefault="00633E67" w:rsidP="00415F07">
      <w:pPr>
        <w:spacing w:after="240" w:line="240" w:lineRule="auto"/>
        <w:rPr>
          <w:rFonts w:ascii="Arial" w:eastAsia="Times New Roman" w:hAnsi="Arial" w:cs="Arial"/>
          <w:lang w:eastAsia="en-GB"/>
        </w:rPr>
      </w:pPr>
    </w:p>
    <w:p w14:paraId="34A80F80" w14:textId="77777777" w:rsidR="00633E67" w:rsidRPr="008A7022" w:rsidRDefault="00633E67" w:rsidP="00415F07">
      <w:pPr>
        <w:spacing w:after="240" w:line="240" w:lineRule="auto"/>
        <w:rPr>
          <w:rFonts w:ascii="Arial" w:eastAsia="Times New Roman" w:hAnsi="Arial" w:cs="Arial"/>
          <w:lang w:eastAsia="en-GB"/>
        </w:rPr>
      </w:pPr>
    </w:p>
    <w:p w14:paraId="543E1B67" w14:textId="77777777" w:rsidR="00633E67" w:rsidRPr="008A7022" w:rsidRDefault="00633E67" w:rsidP="00415F07">
      <w:pPr>
        <w:spacing w:after="240" w:line="240" w:lineRule="auto"/>
        <w:rPr>
          <w:rFonts w:ascii="Arial" w:eastAsia="Times New Roman" w:hAnsi="Arial" w:cs="Arial"/>
          <w:lang w:eastAsia="en-GB"/>
        </w:rPr>
      </w:pPr>
    </w:p>
    <w:p w14:paraId="4E8BA39E" w14:textId="77777777" w:rsidR="00633E67" w:rsidRPr="008A7022" w:rsidRDefault="00633E67" w:rsidP="00415F07">
      <w:pPr>
        <w:spacing w:after="240" w:line="240" w:lineRule="auto"/>
        <w:rPr>
          <w:rFonts w:ascii="Arial" w:eastAsia="Times New Roman" w:hAnsi="Arial" w:cs="Arial"/>
          <w:lang w:eastAsia="en-GB"/>
        </w:rPr>
      </w:pPr>
    </w:p>
    <w:p w14:paraId="43D1F6A9" w14:textId="77777777" w:rsidR="00633E67" w:rsidRPr="008A7022" w:rsidRDefault="00633E67" w:rsidP="00415F07">
      <w:pPr>
        <w:spacing w:after="240" w:line="240" w:lineRule="auto"/>
        <w:rPr>
          <w:rFonts w:ascii="Arial" w:eastAsia="Times New Roman" w:hAnsi="Arial" w:cs="Arial"/>
          <w:lang w:eastAsia="en-GB"/>
        </w:rPr>
      </w:pPr>
    </w:p>
    <w:p w14:paraId="6D5422E6" w14:textId="77777777" w:rsidR="00633E67" w:rsidRPr="008A7022" w:rsidRDefault="00633E67" w:rsidP="00415F07">
      <w:pPr>
        <w:spacing w:after="240" w:line="240" w:lineRule="auto"/>
        <w:rPr>
          <w:rFonts w:ascii="Arial" w:eastAsia="Times New Roman" w:hAnsi="Arial" w:cs="Arial"/>
          <w:lang w:eastAsia="en-GB"/>
        </w:rPr>
      </w:pPr>
    </w:p>
    <w:p w14:paraId="590153CF" w14:textId="77777777" w:rsidR="00633E67" w:rsidRPr="008A7022" w:rsidRDefault="00633E67" w:rsidP="00415F07">
      <w:pPr>
        <w:spacing w:after="240" w:line="240" w:lineRule="auto"/>
        <w:rPr>
          <w:rFonts w:ascii="Arial" w:eastAsia="Times New Roman" w:hAnsi="Arial" w:cs="Arial"/>
          <w:lang w:eastAsia="en-GB"/>
        </w:rPr>
      </w:pPr>
    </w:p>
    <w:p w14:paraId="483E0A39" w14:textId="77777777" w:rsidR="00633E67" w:rsidRPr="008A7022" w:rsidRDefault="00633E67" w:rsidP="00415F07">
      <w:pPr>
        <w:spacing w:after="240" w:line="240" w:lineRule="auto"/>
        <w:rPr>
          <w:rFonts w:ascii="Arial" w:eastAsia="Times New Roman" w:hAnsi="Arial" w:cs="Arial"/>
          <w:lang w:eastAsia="en-GB"/>
        </w:rPr>
      </w:pPr>
    </w:p>
    <w:p w14:paraId="1D973AD9" w14:textId="77777777" w:rsidR="00633E67" w:rsidRPr="008A7022" w:rsidRDefault="00633E67" w:rsidP="00415F07">
      <w:pPr>
        <w:spacing w:after="240" w:line="240" w:lineRule="auto"/>
        <w:rPr>
          <w:rFonts w:ascii="Arial" w:eastAsia="Times New Roman" w:hAnsi="Arial" w:cs="Arial"/>
          <w:lang w:eastAsia="en-GB"/>
        </w:rPr>
      </w:pPr>
    </w:p>
    <w:p w14:paraId="5C3E7E03" w14:textId="77777777" w:rsidR="00633E67" w:rsidRPr="008A7022" w:rsidRDefault="00633E67" w:rsidP="00415F07">
      <w:pPr>
        <w:spacing w:after="240" w:line="240" w:lineRule="auto"/>
        <w:rPr>
          <w:rFonts w:ascii="Arial" w:eastAsia="Times New Roman" w:hAnsi="Arial" w:cs="Arial"/>
          <w:lang w:eastAsia="en-GB"/>
        </w:rPr>
      </w:pPr>
    </w:p>
    <w:p w14:paraId="7B35DCB0" w14:textId="77777777" w:rsidR="00633E67" w:rsidRPr="008A7022" w:rsidRDefault="00633E67" w:rsidP="00415F07">
      <w:pPr>
        <w:spacing w:after="240" w:line="240" w:lineRule="auto"/>
        <w:rPr>
          <w:rFonts w:ascii="Arial" w:eastAsia="Times New Roman" w:hAnsi="Arial" w:cs="Arial"/>
          <w:lang w:eastAsia="en-GB"/>
        </w:rPr>
      </w:pPr>
    </w:p>
    <w:p w14:paraId="1AE09681" w14:textId="77777777" w:rsidR="008A7022" w:rsidRDefault="008A7022" w:rsidP="00415F07">
      <w:pPr>
        <w:spacing w:after="240" w:line="240" w:lineRule="auto"/>
        <w:rPr>
          <w:rFonts w:ascii="Arial" w:eastAsia="Times New Roman" w:hAnsi="Arial" w:cs="Arial"/>
          <w:lang w:eastAsia="en-GB"/>
        </w:rPr>
      </w:pPr>
    </w:p>
    <w:p w14:paraId="01BF92A5" w14:textId="18F57044" w:rsidR="002C6019" w:rsidRPr="008A7022" w:rsidRDefault="00633E67" w:rsidP="00415F07">
      <w:pPr>
        <w:spacing w:after="240" w:line="240" w:lineRule="auto"/>
        <w:rPr>
          <w:rFonts w:ascii="Arial" w:eastAsia="Times New Roman" w:hAnsi="Arial" w:cs="Arial"/>
          <w:lang w:eastAsia="en-GB"/>
        </w:rPr>
      </w:pPr>
      <w:r w:rsidRPr="008A7022">
        <w:rPr>
          <w:rFonts w:ascii="Arial" w:eastAsia="Times New Roman" w:hAnsi="Arial" w:cs="Arial"/>
          <w:lang w:eastAsia="en-GB"/>
        </w:rPr>
        <w:lastRenderedPageBreak/>
        <w:t>2.</w:t>
      </w:r>
      <w:r w:rsidR="00415F07" w:rsidRPr="00415F07">
        <w:rPr>
          <w:rFonts w:ascii="Arial" w:eastAsia="Times New Roman" w:hAnsi="Arial" w:cs="Arial"/>
          <w:lang w:eastAsia="en-GB"/>
        </w:rPr>
        <w:t xml:space="preserve">An Overview of Contracts in Project Management. </w:t>
      </w:r>
    </w:p>
    <w:p w14:paraId="58E456D2" w14:textId="4C66824B" w:rsidR="00415F07"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In the </w:t>
      </w:r>
      <w:r w:rsidR="005E147D">
        <w:rPr>
          <w:rFonts w:ascii="Arial" w:eastAsia="Times New Roman" w:hAnsi="Arial" w:cs="Arial"/>
          <w:lang w:eastAsia="en-GB"/>
        </w:rPr>
        <w:t xml:space="preserve">Project Management </w:t>
      </w:r>
      <w:r w:rsidR="005E147D" w:rsidRPr="00415F07">
        <w:rPr>
          <w:rFonts w:ascii="Arial" w:eastAsia="Times New Roman" w:hAnsi="Arial" w:cs="Arial"/>
          <w:lang w:eastAsia="en-GB"/>
        </w:rPr>
        <w:t>contracting</w:t>
      </w:r>
      <w:r w:rsidRPr="00415F07">
        <w:rPr>
          <w:rFonts w:ascii="Arial" w:eastAsia="Times New Roman" w:hAnsi="Arial" w:cs="Arial"/>
          <w:lang w:eastAsia="en-GB"/>
        </w:rPr>
        <w:t xml:space="preserve"> refers to the delegation of certain project components to external firms or internal teams, or assuming complete responsibility for the project. This is contingent upon the complexity of the task, the distribution of risks, the level of skill required, and the degree of control necessary. Certain projects may be more advantageous with a comprehensive solution such as Turnkey contracting, but others may be better suited to a modular strategy as Multi contracting or self-execution methods.</w:t>
      </w:r>
      <w:r w:rsidRPr="00415F07">
        <w:rPr>
          <w:rFonts w:ascii="Arial" w:eastAsia="Times New Roman" w:hAnsi="Arial" w:cs="Arial"/>
          <w:lang w:eastAsia="en-GB"/>
        </w:rPr>
        <w:br/>
        <w:t xml:space="preserve">Utilising contracting for </w:t>
      </w:r>
      <w:r w:rsidR="005E147D">
        <w:rPr>
          <w:rFonts w:ascii="Arial" w:eastAsia="Times New Roman" w:hAnsi="Arial" w:cs="Arial"/>
          <w:lang w:eastAsia="en-GB"/>
        </w:rPr>
        <w:t>P</w:t>
      </w:r>
      <w:r w:rsidRPr="00415F07">
        <w:rPr>
          <w:rFonts w:ascii="Arial" w:eastAsia="Times New Roman" w:hAnsi="Arial" w:cs="Arial"/>
          <w:lang w:eastAsia="en-GB"/>
        </w:rPr>
        <w:t xml:space="preserve">roject </w:t>
      </w:r>
      <w:r w:rsidR="005E147D">
        <w:rPr>
          <w:rFonts w:ascii="Arial" w:eastAsia="Times New Roman" w:hAnsi="Arial" w:cs="Arial"/>
          <w:lang w:eastAsia="en-GB"/>
        </w:rPr>
        <w:t>M</w:t>
      </w:r>
      <w:r w:rsidRPr="00415F07">
        <w:rPr>
          <w:rFonts w:ascii="Arial" w:eastAsia="Times New Roman" w:hAnsi="Arial" w:cs="Arial"/>
          <w:lang w:eastAsia="en-GB"/>
        </w:rPr>
        <w:t xml:space="preserve">anagement. </w:t>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p>
    <w:p w14:paraId="169E995A" w14:textId="77777777" w:rsidR="00415F07" w:rsidRPr="008A7022" w:rsidRDefault="00415F07" w:rsidP="00415F07">
      <w:pPr>
        <w:spacing w:after="240" w:line="240" w:lineRule="auto"/>
        <w:rPr>
          <w:rFonts w:ascii="Arial" w:eastAsia="Times New Roman" w:hAnsi="Arial" w:cs="Arial"/>
          <w:lang w:eastAsia="en-GB"/>
        </w:rPr>
      </w:pPr>
    </w:p>
    <w:p w14:paraId="5B4E0B52" w14:textId="77777777" w:rsidR="00415F07" w:rsidRPr="008A7022" w:rsidRDefault="00415F07" w:rsidP="00415F07">
      <w:pPr>
        <w:spacing w:after="240" w:line="240" w:lineRule="auto"/>
        <w:rPr>
          <w:rFonts w:ascii="Arial" w:eastAsia="Times New Roman" w:hAnsi="Arial" w:cs="Arial"/>
          <w:lang w:eastAsia="en-GB"/>
        </w:rPr>
      </w:pPr>
    </w:p>
    <w:p w14:paraId="35BB1FAC" w14:textId="77777777" w:rsidR="00415F07" w:rsidRPr="008A7022" w:rsidRDefault="00415F07" w:rsidP="00415F07">
      <w:pPr>
        <w:spacing w:after="240" w:line="240" w:lineRule="auto"/>
        <w:rPr>
          <w:rFonts w:ascii="Arial" w:eastAsia="Times New Roman" w:hAnsi="Arial" w:cs="Arial"/>
          <w:lang w:eastAsia="en-GB"/>
        </w:rPr>
      </w:pPr>
    </w:p>
    <w:p w14:paraId="2AE3767F" w14:textId="77777777" w:rsidR="00415F07" w:rsidRPr="008A7022" w:rsidRDefault="00415F07" w:rsidP="00415F07">
      <w:pPr>
        <w:spacing w:after="240" w:line="240" w:lineRule="auto"/>
        <w:rPr>
          <w:rFonts w:ascii="Arial" w:eastAsia="Times New Roman" w:hAnsi="Arial" w:cs="Arial"/>
          <w:lang w:eastAsia="en-GB"/>
        </w:rPr>
      </w:pPr>
    </w:p>
    <w:p w14:paraId="563327DF" w14:textId="77777777" w:rsidR="00415F07" w:rsidRPr="008A7022" w:rsidRDefault="00415F07" w:rsidP="00415F07">
      <w:pPr>
        <w:spacing w:after="240" w:line="240" w:lineRule="auto"/>
        <w:rPr>
          <w:rFonts w:ascii="Arial" w:eastAsia="Times New Roman" w:hAnsi="Arial" w:cs="Arial"/>
          <w:lang w:eastAsia="en-GB"/>
        </w:rPr>
      </w:pPr>
    </w:p>
    <w:p w14:paraId="63F1D0E6" w14:textId="77777777" w:rsidR="00415F07" w:rsidRPr="008A7022" w:rsidRDefault="00415F07" w:rsidP="00415F07">
      <w:pPr>
        <w:spacing w:after="240" w:line="240" w:lineRule="auto"/>
        <w:rPr>
          <w:rFonts w:ascii="Arial" w:eastAsia="Times New Roman" w:hAnsi="Arial" w:cs="Arial"/>
          <w:lang w:eastAsia="en-GB"/>
        </w:rPr>
      </w:pPr>
    </w:p>
    <w:p w14:paraId="359E393D" w14:textId="77777777" w:rsidR="00415F07" w:rsidRPr="008A7022" w:rsidRDefault="00415F07" w:rsidP="00415F07">
      <w:pPr>
        <w:spacing w:after="240" w:line="240" w:lineRule="auto"/>
        <w:rPr>
          <w:rFonts w:ascii="Arial" w:eastAsia="Times New Roman" w:hAnsi="Arial" w:cs="Arial"/>
          <w:lang w:eastAsia="en-GB"/>
        </w:rPr>
      </w:pPr>
    </w:p>
    <w:p w14:paraId="226A8293" w14:textId="77777777" w:rsidR="00415F07" w:rsidRPr="008A7022" w:rsidRDefault="00415F07" w:rsidP="00415F07">
      <w:pPr>
        <w:spacing w:after="240" w:line="240" w:lineRule="auto"/>
        <w:rPr>
          <w:rFonts w:ascii="Arial" w:eastAsia="Times New Roman" w:hAnsi="Arial" w:cs="Arial"/>
          <w:lang w:eastAsia="en-GB"/>
        </w:rPr>
      </w:pPr>
    </w:p>
    <w:p w14:paraId="489138E7" w14:textId="77777777" w:rsidR="00415F07" w:rsidRPr="008A7022" w:rsidRDefault="00415F07" w:rsidP="00415F07">
      <w:pPr>
        <w:spacing w:after="240" w:line="240" w:lineRule="auto"/>
        <w:rPr>
          <w:rFonts w:ascii="Arial" w:eastAsia="Times New Roman" w:hAnsi="Arial" w:cs="Arial"/>
          <w:lang w:eastAsia="en-GB"/>
        </w:rPr>
      </w:pPr>
    </w:p>
    <w:p w14:paraId="0196FE52" w14:textId="77777777" w:rsidR="00415F07" w:rsidRPr="008A7022" w:rsidRDefault="00415F07" w:rsidP="00415F07">
      <w:pPr>
        <w:spacing w:after="240" w:line="240" w:lineRule="auto"/>
        <w:rPr>
          <w:rFonts w:ascii="Arial" w:eastAsia="Times New Roman" w:hAnsi="Arial" w:cs="Arial"/>
          <w:lang w:eastAsia="en-GB"/>
        </w:rPr>
      </w:pPr>
    </w:p>
    <w:p w14:paraId="65E30152" w14:textId="77777777" w:rsidR="00415F07" w:rsidRPr="008A7022" w:rsidRDefault="00415F07" w:rsidP="00415F07">
      <w:pPr>
        <w:spacing w:after="240" w:line="240" w:lineRule="auto"/>
        <w:rPr>
          <w:rFonts w:ascii="Arial" w:eastAsia="Times New Roman" w:hAnsi="Arial" w:cs="Arial"/>
          <w:lang w:eastAsia="en-GB"/>
        </w:rPr>
      </w:pPr>
    </w:p>
    <w:p w14:paraId="06362DD5" w14:textId="77777777" w:rsidR="00415F07" w:rsidRPr="008A7022" w:rsidRDefault="00415F07" w:rsidP="00415F07">
      <w:pPr>
        <w:spacing w:after="240" w:line="240" w:lineRule="auto"/>
        <w:rPr>
          <w:rFonts w:ascii="Arial" w:eastAsia="Times New Roman" w:hAnsi="Arial" w:cs="Arial"/>
          <w:lang w:eastAsia="en-GB"/>
        </w:rPr>
      </w:pPr>
    </w:p>
    <w:p w14:paraId="0D8513A1" w14:textId="77777777" w:rsidR="00415F07" w:rsidRPr="008A7022" w:rsidRDefault="00415F07" w:rsidP="00415F07">
      <w:pPr>
        <w:spacing w:after="240" w:line="240" w:lineRule="auto"/>
        <w:rPr>
          <w:rFonts w:ascii="Arial" w:eastAsia="Times New Roman" w:hAnsi="Arial" w:cs="Arial"/>
          <w:lang w:eastAsia="en-GB"/>
        </w:rPr>
      </w:pPr>
    </w:p>
    <w:p w14:paraId="796FDB80" w14:textId="77777777" w:rsidR="00415F07" w:rsidRPr="008A7022" w:rsidRDefault="00415F07" w:rsidP="00415F07">
      <w:pPr>
        <w:spacing w:after="240" w:line="240" w:lineRule="auto"/>
        <w:rPr>
          <w:rFonts w:ascii="Arial" w:eastAsia="Times New Roman" w:hAnsi="Arial" w:cs="Arial"/>
          <w:lang w:eastAsia="en-GB"/>
        </w:rPr>
      </w:pPr>
    </w:p>
    <w:p w14:paraId="0FC9AD28" w14:textId="77777777" w:rsidR="00415F07" w:rsidRPr="008A7022" w:rsidRDefault="00415F07" w:rsidP="00415F07">
      <w:pPr>
        <w:spacing w:after="240" w:line="240" w:lineRule="auto"/>
        <w:rPr>
          <w:rFonts w:ascii="Arial" w:eastAsia="Times New Roman" w:hAnsi="Arial" w:cs="Arial"/>
          <w:lang w:eastAsia="en-GB"/>
        </w:rPr>
      </w:pPr>
    </w:p>
    <w:p w14:paraId="1674E4F5" w14:textId="77777777" w:rsidR="00415F07" w:rsidRPr="008A7022" w:rsidRDefault="00415F07" w:rsidP="00415F07">
      <w:pPr>
        <w:spacing w:after="240" w:line="240" w:lineRule="auto"/>
        <w:rPr>
          <w:rFonts w:ascii="Arial" w:eastAsia="Times New Roman" w:hAnsi="Arial" w:cs="Arial"/>
          <w:lang w:eastAsia="en-GB"/>
        </w:rPr>
      </w:pPr>
    </w:p>
    <w:p w14:paraId="007BC6CA" w14:textId="77777777" w:rsidR="008A7022" w:rsidRDefault="008A7022" w:rsidP="00415F07">
      <w:pPr>
        <w:spacing w:after="240" w:line="240" w:lineRule="auto"/>
        <w:rPr>
          <w:rFonts w:ascii="Arial" w:eastAsia="Times New Roman" w:hAnsi="Arial" w:cs="Arial"/>
          <w:lang w:eastAsia="en-GB"/>
        </w:rPr>
      </w:pPr>
    </w:p>
    <w:p w14:paraId="55BD05B1" w14:textId="77777777" w:rsidR="008A7022" w:rsidRDefault="008A7022" w:rsidP="00415F07">
      <w:pPr>
        <w:spacing w:after="240" w:line="240" w:lineRule="auto"/>
        <w:rPr>
          <w:rFonts w:ascii="Arial" w:eastAsia="Times New Roman" w:hAnsi="Arial" w:cs="Arial"/>
          <w:lang w:eastAsia="en-GB"/>
        </w:rPr>
      </w:pPr>
    </w:p>
    <w:p w14:paraId="69B5B3E7" w14:textId="77777777" w:rsidR="008A7022" w:rsidRDefault="008A7022" w:rsidP="00415F07">
      <w:pPr>
        <w:spacing w:after="240" w:line="240" w:lineRule="auto"/>
        <w:rPr>
          <w:rFonts w:ascii="Arial" w:eastAsia="Times New Roman" w:hAnsi="Arial" w:cs="Arial"/>
          <w:lang w:eastAsia="en-GB"/>
        </w:rPr>
      </w:pPr>
    </w:p>
    <w:p w14:paraId="3EF8A40E" w14:textId="77777777" w:rsidR="008A7022" w:rsidRDefault="008A7022" w:rsidP="00415F07">
      <w:pPr>
        <w:spacing w:after="240" w:line="240" w:lineRule="auto"/>
        <w:rPr>
          <w:rFonts w:ascii="Arial" w:eastAsia="Times New Roman" w:hAnsi="Arial" w:cs="Arial"/>
          <w:lang w:eastAsia="en-GB"/>
        </w:rPr>
      </w:pPr>
    </w:p>
    <w:p w14:paraId="047E134B" w14:textId="77777777" w:rsidR="008A7022" w:rsidRDefault="008A7022" w:rsidP="00415F07">
      <w:pPr>
        <w:spacing w:after="240" w:line="240" w:lineRule="auto"/>
        <w:rPr>
          <w:rFonts w:ascii="Arial" w:eastAsia="Times New Roman" w:hAnsi="Arial" w:cs="Arial"/>
          <w:lang w:eastAsia="en-GB"/>
        </w:rPr>
      </w:pPr>
    </w:p>
    <w:p w14:paraId="66A68978" w14:textId="63BA7DEF" w:rsidR="002C6019"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lastRenderedPageBreak/>
        <w:t>3.</w:t>
      </w:r>
      <w:r w:rsidR="00CE2972" w:rsidRPr="008A7022">
        <w:rPr>
          <w:rFonts w:ascii="Arial" w:eastAsia="Times New Roman" w:hAnsi="Arial" w:cs="Arial"/>
          <w:lang w:eastAsia="en-GB"/>
        </w:rPr>
        <w:t>1. Turnkey</w:t>
      </w:r>
      <w:r w:rsidR="000713A1" w:rsidRPr="008A7022">
        <w:rPr>
          <w:rFonts w:ascii="Arial" w:eastAsia="Times New Roman" w:hAnsi="Arial" w:cs="Arial"/>
          <w:lang w:eastAsia="en-GB"/>
        </w:rPr>
        <w:t xml:space="preserve"> Contracting.</w:t>
      </w:r>
      <w:r w:rsidRPr="00415F07">
        <w:rPr>
          <w:rFonts w:ascii="Arial" w:eastAsia="Times New Roman" w:hAnsi="Arial" w:cs="Arial"/>
          <w:lang w:eastAsia="en-GB"/>
        </w:rPr>
        <w:t xml:space="preserve"> Complete business solution. </w:t>
      </w:r>
      <w:r w:rsidRPr="00415F07">
        <w:rPr>
          <w:rFonts w:ascii="Arial" w:eastAsia="Times New Roman" w:hAnsi="Arial" w:cs="Arial"/>
          <w:lang w:eastAsia="en-GB"/>
        </w:rPr>
        <w:br/>
        <w:t xml:space="preserve">A turnkey contract is a project execution method wherein the contractor oversees the entire process and is tasked with "turning the key" </w:t>
      </w:r>
      <w:r w:rsidR="00CE2972" w:rsidRPr="008A7022">
        <w:rPr>
          <w:rFonts w:ascii="Arial" w:eastAsia="Times New Roman" w:hAnsi="Arial" w:cs="Arial"/>
          <w:lang w:eastAsia="en-GB"/>
        </w:rPr>
        <w:t>to</w:t>
      </w:r>
      <w:r w:rsidRPr="00415F07">
        <w:rPr>
          <w:rFonts w:ascii="Arial" w:eastAsia="Times New Roman" w:hAnsi="Arial" w:cs="Arial"/>
          <w:lang w:eastAsia="en-GB"/>
        </w:rPr>
        <w:t xml:space="preserve"> initiate the project upon completion. </w:t>
      </w:r>
      <w:r w:rsidRPr="00415F07">
        <w:rPr>
          <w:rFonts w:ascii="Arial" w:eastAsia="Times New Roman" w:hAnsi="Arial" w:cs="Arial"/>
          <w:lang w:eastAsia="en-GB"/>
        </w:rPr>
        <w:br/>
      </w:r>
    </w:p>
    <w:p w14:paraId="4D92F1F3" w14:textId="448CF387" w:rsidR="002C6019"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3.1.1 Advantages and Disadvantages. Unified Accountability Coordination is simplified as all tasks are managed by a single individual </w:t>
      </w:r>
      <w:r w:rsidR="002C6019" w:rsidRPr="008A7022">
        <w:rPr>
          <w:rFonts w:ascii="Arial" w:eastAsia="Times New Roman" w:hAnsi="Arial" w:cs="Arial"/>
          <w:lang w:eastAsia="en-GB"/>
        </w:rPr>
        <w:t xml:space="preserve">according to </w:t>
      </w:r>
      <w:r w:rsidRPr="00415F07">
        <w:rPr>
          <w:rFonts w:ascii="Arial" w:eastAsia="Times New Roman" w:hAnsi="Arial" w:cs="Arial"/>
          <w:lang w:eastAsia="en-GB"/>
        </w:rPr>
        <w:t>(</w:t>
      </w:r>
      <w:bookmarkStart w:id="1" w:name="_Hlk194071451"/>
      <w:r w:rsidRPr="00415F07">
        <w:rPr>
          <w:rFonts w:ascii="Arial" w:eastAsia="Times New Roman" w:hAnsi="Arial" w:cs="Arial"/>
          <w:lang w:eastAsia="en-GB"/>
        </w:rPr>
        <w:t>Kerzner, 2017</w:t>
      </w:r>
      <w:bookmarkEnd w:id="1"/>
      <w:r w:rsidRPr="00415F07">
        <w:rPr>
          <w:rFonts w:ascii="Arial" w:eastAsia="Times New Roman" w:hAnsi="Arial" w:cs="Arial"/>
          <w:lang w:eastAsia="en-GB"/>
        </w:rPr>
        <w:t xml:space="preserve">). Risk Transfer: The service provider assumes </w:t>
      </w:r>
      <w:r w:rsidRPr="008A7022">
        <w:rPr>
          <w:rFonts w:ascii="Arial" w:eastAsia="Times New Roman" w:hAnsi="Arial" w:cs="Arial"/>
          <w:lang w:eastAsia="en-GB"/>
        </w:rPr>
        <w:t>most of</w:t>
      </w:r>
      <w:r w:rsidRPr="00415F07">
        <w:rPr>
          <w:rFonts w:ascii="Arial" w:eastAsia="Times New Roman" w:hAnsi="Arial" w:cs="Arial"/>
          <w:lang w:eastAsia="en-GB"/>
        </w:rPr>
        <w:t xml:space="preserve"> the risk, alleviating the client from concerns regarding potential cost overruns plus delays </w:t>
      </w:r>
      <w:r w:rsidR="002C6019" w:rsidRPr="008A7022">
        <w:rPr>
          <w:rFonts w:ascii="Arial" w:eastAsia="Times New Roman" w:hAnsi="Arial" w:cs="Arial"/>
          <w:lang w:eastAsia="en-GB"/>
        </w:rPr>
        <w:t xml:space="preserve">conforming to </w:t>
      </w:r>
      <w:r w:rsidRPr="00415F07">
        <w:rPr>
          <w:rFonts w:ascii="Arial" w:eastAsia="Times New Roman" w:hAnsi="Arial" w:cs="Arial"/>
          <w:lang w:eastAsia="en-GB"/>
        </w:rPr>
        <w:t>(</w:t>
      </w:r>
      <w:bookmarkStart w:id="2" w:name="_Hlk194071480"/>
      <w:r w:rsidRPr="00415F07">
        <w:rPr>
          <w:rFonts w:ascii="Arial" w:eastAsia="Times New Roman" w:hAnsi="Arial" w:cs="Arial"/>
          <w:lang w:eastAsia="en-GB"/>
        </w:rPr>
        <w:t>Nicholas &amp; Steyn, 2020</w:t>
      </w:r>
      <w:bookmarkEnd w:id="2"/>
      <w:r w:rsidRPr="00415F07">
        <w:rPr>
          <w:rFonts w:ascii="Arial" w:eastAsia="Times New Roman" w:hAnsi="Arial" w:cs="Arial"/>
          <w:lang w:eastAsia="en-GB"/>
        </w:rPr>
        <w:t xml:space="preserve">). Efficiency in Time and Cost Reduction: A simplified approach ensures expedited project completion and pre-determined expenses, as articulated by </w:t>
      </w:r>
      <w:bookmarkStart w:id="3" w:name="_Hlk194071545"/>
      <w:r w:rsidRPr="00415F07">
        <w:rPr>
          <w:rFonts w:ascii="Arial" w:eastAsia="Times New Roman" w:hAnsi="Arial" w:cs="Arial"/>
          <w:lang w:eastAsia="en-GB"/>
        </w:rPr>
        <w:t xml:space="preserve">Mubarak (2015). </w:t>
      </w:r>
      <w:r w:rsidRPr="00415F07">
        <w:rPr>
          <w:rFonts w:ascii="Arial" w:eastAsia="Times New Roman" w:hAnsi="Arial" w:cs="Arial"/>
          <w:lang w:eastAsia="en-GB"/>
        </w:rPr>
        <w:br/>
      </w:r>
    </w:p>
    <w:bookmarkEnd w:id="3"/>
    <w:p w14:paraId="09EE4206" w14:textId="77777777" w:rsidR="00CE2972"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3.1.2. Disadvantages associated with it. Increased Costs: Contractors account for potential risks, resulting in higher expenses</w:t>
      </w:r>
      <w:r w:rsidR="002C6019" w:rsidRPr="008A7022">
        <w:rPr>
          <w:rFonts w:ascii="Arial" w:eastAsia="Times New Roman" w:hAnsi="Arial" w:cs="Arial"/>
          <w:lang w:eastAsia="en-GB"/>
        </w:rPr>
        <w:t xml:space="preserve"> based </w:t>
      </w:r>
      <w:r w:rsidR="00CE2972" w:rsidRPr="008A7022">
        <w:rPr>
          <w:rFonts w:ascii="Arial" w:eastAsia="Times New Roman" w:hAnsi="Arial" w:cs="Arial"/>
          <w:lang w:eastAsia="en-GB"/>
        </w:rPr>
        <w:t>on (</w:t>
      </w:r>
      <w:bookmarkStart w:id="4" w:name="_Hlk194071520"/>
      <w:r w:rsidRPr="00415F07">
        <w:rPr>
          <w:rFonts w:ascii="Arial" w:eastAsia="Times New Roman" w:hAnsi="Arial" w:cs="Arial"/>
          <w:lang w:eastAsia="en-GB"/>
        </w:rPr>
        <w:t>Turner, 2016</w:t>
      </w:r>
      <w:bookmarkEnd w:id="4"/>
      <w:r w:rsidRPr="00415F07">
        <w:rPr>
          <w:rFonts w:ascii="Arial" w:eastAsia="Times New Roman" w:hAnsi="Arial" w:cs="Arial"/>
          <w:lang w:eastAsia="en-GB"/>
        </w:rPr>
        <w:t xml:space="preserve">). Restricted Client Authority: The client possesses minimal influence on the execution of the project or the implementation of design modifications. Reliance on Contractor: If the contractor performs inadequately, it can significantly impact the project's outcomes. </w:t>
      </w:r>
      <w:r w:rsidRPr="00415F07">
        <w:rPr>
          <w:rFonts w:ascii="Arial" w:eastAsia="Times New Roman" w:hAnsi="Arial" w:cs="Arial"/>
          <w:lang w:eastAsia="en-GB"/>
        </w:rPr>
        <w:br/>
        <w:t xml:space="preserve">Significant infrastructure initiatives such as electricity generation facilities, oil refineries, and large commercial edifices are suitable choices. </w:t>
      </w:r>
    </w:p>
    <w:p w14:paraId="2586D7F4" w14:textId="486447F6" w:rsidR="00CE2972" w:rsidRPr="008A7022" w:rsidRDefault="00CE2972" w:rsidP="00415F07">
      <w:pPr>
        <w:spacing w:after="240" w:line="240" w:lineRule="auto"/>
        <w:rPr>
          <w:rFonts w:ascii="Arial" w:eastAsia="Times New Roman" w:hAnsi="Arial" w:cs="Arial"/>
          <w:lang w:eastAsia="en-GB"/>
        </w:rPr>
      </w:pPr>
      <w:r w:rsidRPr="008A7022">
        <w:rPr>
          <w:rFonts w:ascii="Arial" w:eastAsia="Times New Roman" w:hAnsi="Arial" w:cs="Arial"/>
          <w:lang w:eastAsia="en-GB"/>
        </w:rPr>
        <w:t>The main challenges associated with Turnkey contracting method.</w:t>
      </w:r>
    </w:p>
    <w:p w14:paraId="45EBF44B" w14:textId="77777777" w:rsidR="00CE2972" w:rsidRPr="008A7022" w:rsidRDefault="00CE2972" w:rsidP="00CE2972">
      <w:pPr>
        <w:spacing w:after="240" w:line="240" w:lineRule="auto"/>
        <w:rPr>
          <w:rFonts w:ascii="Arial" w:eastAsia="Times New Roman" w:hAnsi="Arial" w:cs="Arial"/>
          <w:lang w:eastAsia="en-GB"/>
        </w:rPr>
      </w:pPr>
      <w:r w:rsidRPr="008A7022">
        <w:rPr>
          <w:rFonts w:ascii="Arial" w:eastAsia="Times New Roman" w:hAnsi="Arial" w:cs="Arial"/>
          <w:lang w:eastAsia="en-GB"/>
        </w:rPr>
        <w:t>Limited Flexibility.</w:t>
      </w:r>
      <w:r w:rsidRPr="00CE2972">
        <w:rPr>
          <w:rFonts w:ascii="Arial" w:eastAsia="Times New Roman" w:hAnsi="Arial" w:cs="Arial"/>
          <w:lang w:eastAsia="en-GB"/>
        </w:rPr>
        <w:br/>
        <w:t>In the absence of a definitive delineation on the project's scope at the outset, there is limited flexibility for modifications post-contract execution. Fixed-price contracts, by establishing specifications, frequently lead to increased costs and delayed timelines when modifications occur during execution. To prevent issues, clients must explicitly articulate their requirements prior to the commencement of the task.</w:t>
      </w:r>
      <w:r w:rsidRPr="00CE2972">
        <w:rPr>
          <w:rFonts w:ascii="Arial" w:eastAsia="Times New Roman" w:hAnsi="Arial" w:cs="Arial"/>
          <w:lang w:eastAsia="en-GB"/>
        </w:rPr>
        <w:br/>
      </w:r>
      <w:r w:rsidRPr="00CE2972">
        <w:rPr>
          <w:rFonts w:ascii="Arial" w:eastAsia="Times New Roman" w:hAnsi="Arial" w:cs="Arial"/>
          <w:lang w:eastAsia="en-GB"/>
        </w:rPr>
        <w:br/>
      </w:r>
      <w:r w:rsidRPr="008A7022">
        <w:rPr>
          <w:rFonts w:ascii="Arial" w:eastAsia="Times New Roman" w:hAnsi="Arial" w:cs="Arial"/>
          <w:lang w:eastAsia="en-GB"/>
        </w:rPr>
        <w:t xml:space="preserve">Dependence </w:t>
      </w:r>
      <w:r w:rsidRPr="00CE2972">
        <w:rPr>
          <w:rFonts w:ascii="Arial" w:eastAsia="Times New Roman" w:hAnsi="Arial" w:cs="Arial"/>
          <w:lang w:eastAsia="en-GB"/>
        </w:rPr>
        <w:t xml:space="preserve">on the Contractor's Performance </w:t>
      </w:r>
      <w:r w:rsidRPr="00CE2972">
        <w:rPr>
          <w:rFonts w:ascii="Arial" w:eastAsia="Times New Roman" w:hAnsi="Arial" w:cs="Arial"/>
          <w:lang w:eastAsia="en-GB"/>
        </w:rPr>
        <w:br/>
        <w:t xml:space="preserve">The contractor's reliability and expertise are essential for success. Failure to perform your duties effectively may result in missed deadlines, substandard output, or financial losses. To mitigate risks, clients must conduct extensive research, including evaluating qualifications and reviewing previous projects. </w:t>
      </w:r>
      <w:r w:rsidRPr="00CE2972">
        <w:rPr>
          <w:rFonts w:ascii="Arial" w:eastAsia="Times New Roman" w:hAnsi="Arial" w:cs="Arial"/>
          <w:lang w:eastAsia="en-GB"/>
        </w:rPr>
        <w:br/>
      </w:r>
      <w:r w:rsidRPr="00CE2972">
        <w:rPr>
          <w:rFonts w:ascii="Arial" w:eastAsia="Times New Roman" w:hAnsi="Arial" w:cs="Arial"/>
          <w:lang w:eastAsia="en-GB"/>
        </w:rPr>
        <w:br/>
        <w:t xml:space="preserve">Constraints affecting the budget and escalating expenses </w:t>
      </w:r>
      <w:r w:rsidRPr="00CE2972">
        <w:rPr>
          <w:rFonts w:ascii="Arial" w:eastAsia="Times New Roman" w:hAnsi="Arial" w:cs="Arial"/>
          <w:lang w:eastAsia="en-GB"/>
        </w:rPr>
        <w:br/>
        <w:t xml:space="preserve">Unforeseen expenses like as design alterations, fluctuations in material costs, or supply chain disruptions can exert pressure on budgets. Despite turnkey contracts ensuring fixed pricing, it is crucial to mitigate risks through the establishment of contingency funds and precise cost monitoring. </w:t>
      </w:r>
      <w:r w:rsidRPr="00CE2972">
        <w:rPr>
          <w:rFonts w:ascii="Arial" w:eastAsia="Times New Roman" w:hAnsi="Arial" w:cs="Arial"/>
          <w:lang w:eastAsia="en-GB"/>
        </w:rPr>
        <w:br/>
      </w:r>
      <w:r w:rsidRPr="00CE2972">
        <w:rPr>
          <w:rFonts w:ascii="Arial" w:eastAsia="Times New Roman" w:hAnsi="Arial" w:cs="Arial"/>
          <w:lang w:eastAsia="en-GB"/>
        </w:rPr>
        <w:br/>
        <w:t xml:space="preserve">Challenges in communication and collaboration </w:t>
      </w:r>
      <w:r w:rsidRPr="00CE2972">
        <w:rPr>
          <w:rFonts w:ascii="Arial" w:eastAsia="Times New Roman" w:hAnsi="Arial" w:cs="Arial"/>
          <w:lang w:eastAsia="en-GB"/>
        </w:rPr>
        <w:br/>
        <w:t xml:space="preserve">As customers, subcontractors, &amp; providers are not aligned, it may result in delays or errors. Explicit contractual stipulations, consistent reporting, and project management tools facilitate transparency and integrity. </w:t>
      </w:r>
      <w:r w:rsidRPr="00CE2972">
        <w:rPr>
          <w:rFonts w:ascii="Arial" w:eastAsia="Times New Roman" w:hAnsi="Arial" w:cs="Arial"/>
          <w:lang w:eastAsia="en-GB"/>
        </w:rPr>
        <w:br/>
      </w:r>
      <w:r w:rsidRPr="00CE2972">
        <w:rPr>
          <w:rFonts w:ascii="Arial" w:eastAsia="Times New Roman" w:hAnsi="Arial" w:cs="Arial"/>
          <w:lang w:eastAsia="en-GB"/>
        </w:rPr>
        <w:br/>
      </w:r>
    </w:p>
    <w:p w14:paraId="47CC6DE6" w14:textId="77777777" w:rsidR="008A7022" w:rsidRDefault="00CE2972" w:rsidP="00415F07">
      <w:pPr>
        <w:spacing w:after="240" w:line="240" w:lineRule="auto"/>
        <w:rPr>
          <w:rFonts w:ascii="Arial" w:eastAsia="Times New Roman" w:hAnsi="Arial" w:cs="Arial"/>
          <w:lang w:eastAsia="en-GB"/>
        </w:rPr>
      </w:pPr>
      <w:r w:rsidRPr="00CE2972">
        <w:rPr>
          <w:rFonts w:ascii="Arial" w:eastAsia="Times New Roman" w:hAnsi="Arial" w:cs="Arial"/>
          <w:lang w:eastAsia="en-GB"/>
        </w:rPr>
        <w:t xml:space="preserve">Risks Associated with Regulation and Compliance </w:t>
      </w:r>
      <w:r w:rsidRPr="00CE2972">
        <w:rPr>
          <w:rFonts w:ascii="Arial" w:eastAsia="Times New Roman" w:hAnsi="Arial" w:cs="Arial"/>
          <w:lang w:eastAsia="en-GB"/>
        </w:rPr>
        <w:br/>
        <w:t xml:space="preserve">Contractors unfamiliar with local regulations or building rules may encounter legal issues or experience project delays. Compliance is assured by collaborating with experts familiar with the regulations in your jurisdiction. </w:t>
      </w:r>
      <w:r w:rsidRPr="00CE2972">
        <w:rPr>
          <w:rFonts w:ascii="Arial" w:eastAsia="Times New Roman" w:hAnsi="Arial" w:cs="Arial"/>
          <w:lang w:eastAsia="en-GB"/>
        </w:rPr>
        <w:br/>
      </w:r>
      <w:r w:rsidRPr="00CE2972">
        <w:rPr>
          <w:rFonts w:ascii="Arial" w:eastAsia="Times New Roman" w:hAnsi="Arial" w:cs="Arial"/>
          <w:lang w:eastAsia="en-GB"/>
        </w:rPr>
        <w:br/>
      </w:r>
    </w:p>
    <w:p w14:paraId="478C3C1B" w14:textId="77777777" w:rsidR="005E147D" w:rsidRDefault="00CE2972" w:rsidP="00415F07">
      <w:pPr>
        <w:spacing w:after="240" w:line="240" w:lineRule="auto"/>
        <w:rPr>
          <w:rFonts w:ascii="Arial" w:eastAsia="Times New Roman" w:hAnsi="Arial" w:cs="Arial"/>
          <w:lang w:eastAsia="en-GB"/>
        </w:rPr>
      </w:pPr>
      <w:r w:rsidRPr="00CE2972">
        <w:rPr>
          <w:rFonts w:ascii="Arial" w:eastAsia="Times New Roman" w:hAnsi="Arial" w:cs="Arial"/>
          <w:lang w:eastAsia="en-GB"/>
        </w:rPr>
        <w:lastRenderedPageBreak/>
        <w:t>Limited Client Control</w:t>
      </w:r>
      <w:r w:rsidR="008A7022">
        <w:rPr>
          <w:rFonts w:ascii="Arial" w:eastAsia="Times New Roman" w:hAnsi="Arial" w:cs="Arial"/>
          <w:lang w:eastAsia="en-GB"/>
        </w:rPr>
        <w:t>.</w:t>
      </w:r>
      <w:r w:rsidRPr="00CE2972">
        <w:rPr>
          <w:rFonts w:ascii="Arial" w:eastAsia="Times New Roman" w:hAnsi="Arial" w:cs="Arial"/>
          <w:lang w:eastAsia="en-GB"/>
        </w:rPr>
        <w:br/>
      </w:r>
    </w:p>
    <w:p w14:paraId="4CE04C31" w14:textId="2FD2DD9A" w:rsidR="001D2C28" w:rsidRPr="008A7022" w:rsidRDefault="00CE2972" w:rsidP="00415F07">
      <w:pPr>
        <w:spacing w:after="240" w:line="240" w:lineRule="auto"/>
        <w:rPr>
          <w:rFonts w:ascii="Arial" w:eastAsia="Times New Roman" w:hAnsi="Arial" w:cs="Arial"/>
          <w:lang w:eastAsia="en-GB"/>
        </w:rPr>
      </w:pPr>
      <w:r w:rsidRPr="00CE2972">
        <w:rPr>
          <w:rFonts w:ascii="Arial" w:eastAsia="Times New Roman" w:hAnsi="Arial" w:cs="Arial"/>
          <w:lang w:eastAsia="en-GB"/>
        </w:rPr>
        <w:t xml:space="preserve">Throughout the design and construction phases, clients possess limited influence and must rely in the choices taken by the contractor. Divergent standards may result in dissatisfaction among individuals due to a lack of control. </w:t>
      </w:r>
      <w:r w:rsidRPr="00CE2972">
        <w:rPr>
          <w:rFonts w:ascii="Arial" w:eastAsia="Times New Roman" w:hAnsi="Arial" w:cs="Arial"/>
          <w:lang w:eastAsia="en-GB"/>
        </w:rPr>
        <w:br/>
      </w:r>
      <w:r w:rsidRPr="008A7022">
        <w:rPr>
          <w:rFonts w:ascii="Arial" w:eastAsia="Times New Roman" w:hAnsi="Arial" w:cs="Arial"/>
          <w:lang w:eastAsia="en-GB"/>
        </w:rPr>
        <w:t>Higher Initial Costs.</w:t>
      </w:r>
      <w:r w:rsidRPr="00CE2972">
        <w:rPr>
          <w:rFonts w:ascii="Arial" w:eastAsia="Times New Roman" w:hAnsi="Arial" w:cs="Arial"/>
          <w:lang w:eastAsia="en-GB"/>
        </w:rPr>
        <w:t xml:space="preserve"> </w:t>
      </w:r>
      <w:r w:rsidRPr="00CE2972">
        <w:rPr>
          <w:rFonts w:ascii="Arial" w:eastAsia="Times New Roman" w:hAnsi="Arial" w:cs="Arial"/>
          <w:lang w:eastAsia="en-GB"/>
        </w:rPr>
        <w:br/>
        <w:t xml:space="preserve">Due to the inherent risks assumed by freelancers, turnkey projects frequently incur initial expenses that are significantly elevated. Long-term cost security benefits </w:t>
      </w:r>
      <w:r w:rsidR="001D2C28" w:rsidRPr="008A7022">
        <w:rPr>
          <w:rFonts w:ascii="Arial" w:eastAsia="Times New Roman" w:hAnsi="Arial" w:cs="Arial"/>
          <w:lang w:eastAsia="en-GB"/>
        </w:rPr>
        <w:t>clients:</w:t>
      </w:r>
      <w:r w:rsidRPr="00CE2972">
        <w:rPr>
          <w:rFonts w:ascii="Arial" w:eastAsia="Times New Roman" w:hAnsi="Arial" w:cs="Arial"/>
          <w:lang w:eastAsia="en-GB"/>
        </w:rPr>
        <w:t xml:space="preserve"> nevertheless, certain businesses may be reluctant to make upfront payments for it. </w:t>
      </w:r>
      <w:r w:rsidRPr="00CE2972">
        <w:rPr>
          <w:rFonts w:ascii="Arial" w:eastAsia="Times New Roman" w:hAnsi="Arial" w:cs="Arial"/>
          <w:lang w:eastAsia="en-GB"/>
        </w:rPr>
        <w:br/>
      </w:r>
      <w:r w:rsidRPr="00CE2972">
        <w:rPr>
          <w:rFonts w:ascii="Arial" w:eastAsia="Times New Roman" w:hAnsi="Arial" w:cs="Arial"/>
          <w:lang w:eastAsia="en-GB"/>
        </w:rPr>
        <w:br/>
        <w:t xml:space="preserve">Strategies for Mitigation </w:t>
      </w:r>
      <w:r w:rsidRPr="00CE2972">
        <w:rPr>
          <w:rFonts w:ascii="Arial" w:eastAsia="Times New Roman" w:hAnsi="Arial" w:cs="Arial"/>
          <w:lang w:eastAsia="en-GB"/>
        </w:rPr>
        <w:br/>
        <w:t xml:space="preserve">Definition of Scope: Complete the specification of requirements prior to the design and engineering phases. </w:t>
      </w:r>
      <w:r w:rsidRPr="00CE2972">
        <w:rPr>
          <w:rFonts w:ascii="Arial" w:eastAsia="Times New Roman" w:hAnsi="Arial" w:cs="Arial"/>
          <w:lang w:eastAsia="en-GB"/>
        </w:rPr>
        <w:br/>
      </w:r>
      <w:r w:rsidRPr="00CE2972">
        <w:rPr>
          <w:rFonts w:ascii="Arial" w:eastAsia="Times New Roman" w:hAnsi="Arial" w:cs="Arial"/>
          <w:lang w:eastAsia="en-GB"/>
        </w:rPr>
        <w:br/>
        <w:t xml:space="preserve">Prioritise expertise and a proven track record when selecting a contractor. </w:t>
      </w:r>
      <w:r w:rsidRPr="00CE2972">
        <w:rPr>
          <w:rFonts w:ascii="Arial" w:eastAsia="Times New Roman" w:hAnsi="Arial" w:cs="Arial"/>
          <w:lang w:eastAsia="en-GB"/>
        </w:rPr>
        <w:br/>
      </w:r>
      <w:r w:rsidRPr="00CE2972">
        <w:rPr>
          <w:rFonts w:ascii="Arial" w:eastAsia="Times New Roman" w:hAnsi="Arial" w:cs="Arial"/>
          <w:lang w:eastAsia="en-GB"/>
        </w:rPr>
        <w:br/>
      </w:r>
      <w:r w:rsidRPr="008A7022">
        <w:rPr>
          <w:rFonts w:ascii="Arial" w:eastAsia="Times New Roman" w:hAnsi="Arial" w:cs="Arial"/>
          <w:lang w:eastAsia="en-GB"/>
        </w:rPr>
        <w:t>Contingency Planning</w:t>
      </w:r>
      <w:r w:rsidRPr="00CE2972">
        <w:rPr>
          <w:rFonts w:ascii="Arial" w:eastAsia="Times New Roman" w:hAnsi="Arial" w:cs="Arial"/>
          <w:lang w:eastAsia="en-GB"/>
        </w:rPr>
        <w:t xml:space="preserve">: Allocate funds to address unforeseen expenses and delays. </w:t>
      </w:r>
      <w:r w:rsidRPr="00CE2972">
        <w:rPr>
          <w:rFonts w:ascii="Arial" w:eastAsia="Times New Roman" w:hAnsi="Arial" w:cs="Arial"/>
          <w:lang w:eastAsia="en-GB"/>
        </w:rPr>
        <w:br/>
      </w:r>
      <w:r w:rsidRPr="00CE2972">
        <w:rPr>
          <w:rFonts w:ascii="Arial" w:eastAsia="Times New Roman" w:hAnsi="Arial" w:cs="Arial"/>
          <w:lang w:eastAsia="en-GB"/>
        </w:rPr>
        <w:br/>
        <w:t xml:space="preserve">Collaborative Instruments: To enhance communication, utilise project management tools. </w:t>
      </w:r>
      <w:r w:rsidRPr="00CE2972">
        <w:rPr>
          <w:rFonts w:ascii="Arial" w:eastAsia="Times New Roman" w:hAnsi="Arial" w:cs="Arial"/>
          <w:lang w:eastAsia="en-GB"/>
        </w:rPr>
        <w:br/>
      </w:r>
      <w:r w:rsidRPr="00CE2972">
        <w:rPr>
          <w:rFonts w:ascii="Arial" w:eastAsia="Times New Roman" w:hAnsi="Arial" w:cs="Arial"/>
          <w:lang w:eastAsia="en-GB"/>
        </w:rPr>
        <w:br/>
        <w:t xml:space="preserve">Local Expertise: Collaborate with people familiar with the regulations in your region. </w:t>
      </w:r>
    </w:p>
    <w:p w14:paraId="103420F1" w14:textId="79DDE04E" w:rsidR="00415F07"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3.2. </w:t>
      </w:r>
      <w:r w:rsidR="000713A1" w:rsidRPr="008A7022">
        <w:rPr>
          <w:rFonts w:ascii="Arial" w:eastAsia="Times New Roman" w:hAnsi="Arial" w:cs="Arial"/>
          <w:lang w:eastAsia="en-GB"/>
        </w:rPr>
        <w:t xml:space="preserve">Multi </w:t>
      </w:r>
      <w:r w:rsidR="00CE2972" w:rsidRPr="008A7022">
        <w:rPr>
          <w:rFonts w:ascii="Arial" w:eastAsia="Times New Roman" w:hAnsi="Arial" w:cs="Arial"/>
          <w:lang w:eastAsia="en-GB"/>
        </w:rPr>
        <w:t>Contracting. Engaging</w:t>
      </w:r>
      <w:r w:rsidRPr="00415F07">
        <w:rPr>
          <w:rFonts w:ascii="Arial" w:eastAsia="Times New Roman" w:hAnsi="Arial" w:cs="Arial"/>
          <w:lang w:eastAsia="en-GB"/>
        </w:rPr>
        <w:t xml:space="preserve"> in multiple occupations. </w:t>
      </w:r>
      <w:r w:rsidRPr="00415F07">
        <w:rPr>
          <w:rFonts w:ascii="Arial" w:eastAsia="Times New Roman" w:hAnsi="Arial" w:cs="Arial"/>
          <w:lang w:eastAsia="en-GB"/>
        </w:rPr>
        <w:br/>
      </w:r>
      <w:r w:rsidR="002C6019" w:rsidRPr="008A7022">
        <w:rPr>
          <w:rFonts w:ascii="Arial" w:eastAsia="Times New Roman" w:hAnsi="Arial" w:cs="Arial"/>
          <w:lang w:eastAsia="en-GB"/>
        </w:rPr>
        <w:t>Multi contracting</w:t>
      </w:r>
      <w:r w:rsidRPr="00415F07">
        <w:rPr>
          <w:rFonts w:ascii="Arial" w:eastAsia="Times New Roman" w:hAnsi="Arial" w:cs="Arial"/>
          <w:lang w:eastAsia="en-GB"/>
        </w:rPr>
        <w:t xml:space="preserve"> refers to the allocation of multiple contracts to various contractors for distinct components of a project, necessitating direct management of the contractors by the client. </w:t>
      </w:r>
      <w:r w:rsidRPr="00415F07">
        <w:rPr>
          <w:rFonts w:ascii="Arial" w:eastAsia="Times New Roman" w:hAnsi="Arial" w:cs="Arial"/>
          <w:lang w:eastAsia="en-GB"/>
        </w:rPr>
        <w:br/>
        <w:t xml:space="preserve">Cost reduction: Engaging in competitive bidding of each component of the project might decrease the overall expense. Significantly enhanced control. The client has increased influence over design and performance as </w:t>
      </w:r>
      <w:r w:rsidR="002C6019" w:rsidRPr="008A7022">
        <w:rPr>
          <w:rFonts w:ascii="Arial" w:eastAsia="Times New Roman" w:hAnsi="Arial" w:cs="Arial"/>
          <w:lang w:eastAsia="en-GB"/>
        </w:rPr>
        <w:t xml:space="preserve">required as </w:t>
      </w:r>
      <w:r w:rsidRPr="00415F07">
        <w:rPr>
          <w:rFonts w:ascii="Arial" w:eastAsia="Times New Roman" w:hAnsi="Arial" w:cs="Arial"/>
          <w:lang w:eastAsia="en-GB"/>
        </w:rPr>
        <w:t xml:space="preserve">(Lock, 2020). Specialisation: Engaging several experts ensures optimal outcomes. </w:t>
      </w:r>
      <w:r w:rsidRPr="00415F07">
        <w:rPr>
          <w:rFonts w:ascii="Arial" w:eastAsia="Times New Roman" w:hAnsi="Arial" w:cs="Arial"/>
          <w:lang w:eastAsia="en-GB"/>
        </w:rPr>
        <w:br/>
      </w:r>
      <w:r w:rsidRPr="00415F07">
        <w:rPr>
          <w:rFonts w:ascii="Arial" w:eastAsia="Times New Roman" w:hAnsi="Arial" w:cs="Arial"/>
          <w:lang w:eastAsia="en-GB"/>
        </w:rPr>
        <w:br/>
        <w:t xml:space="preserve">3.2.2. Disadvantages associated with it. Complex Coordination: Overseeing numerous contracts complicates regular tasks and may result in disputes. Increased Risk to the Client: The client assumes the risk for delays and issues associated with the merger. Demands considerable time investment and necessitates robust project management competencies. </w:t>
      </w:r>
      <w:r w:rsidRPr="00415F07">
        <w:rPr>
          <w:rFonts w:ascii="Arial" w:eastAsia="Times New Roman" w:hAnsi="Arial" w:cs="Arial"/>
          <w:lang w:eastAsia="en-GB"/>
        </w:rPr>
        <w:br/>
        <w:t xml:space="preserve">Individual construction projects along with research and development initiatives are suitable candidates. Establishing IT systems. </w:t>
      </w:r>
      <w:r w:rsidRPr="00415F07">
        <w:rPr>
          <w:rFonts w:ascii="Arial" w:eastAsia="Times New Roman" w:hAnsi="Arial" w:cs="Arial"/>
          <w:lang w:eastAsia="en-GB"/>
        </w:rPr>
        <w:br/>
      </w:r>
    </w:p>
    <w:p w14:paraId="6013A2FE" w14:textId="1A681202" w:rsidR="005E147D"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3.3. </w:t>
      </w:r>
      <w:r w:rsidR="000713A1" w:rsidRPr="008A7022">
        <w:rPr>
          <w:rFonts w:ascii="Arial" w:eastAsia="Times New Roman" w:hAnsi="Arial" w:cs="Arial"/>
          <w:lang w:eastAsia="en-GB"/>
        </w:rPr>
        <w:t>Do-it Yourself. Self</w:t>
      </w:r>
      <w:r w:rsidRPr="00415F07">
        <w:rPr>
          <w:rFonts w:ascii="Arial" w:eastAsia="Times New Roman" w:hAnsi="Arial" w:cs="Arial"/>
          <w:lang w:eastAsia="en-GB"/>
        </w:rPr>
        <w:t xml:space="preserve">-constructed </w:t>
      </w:r>
      <w:bookmarkStart w:id="5" w:name="_Hlk194071622"/>
      <w:r w:rsidRPr="00415F07">
        <w:rPr>
          <w:rFonts w:ascii="Arial" w:eastAsia="Times New Roman" w:hAnsi="Arial" w:cs="Arial"/>
          <w:lang w:eastAsia="en-GB"/>
        </w:rPr>
        <w:t>(DIY) Edifice</w:t>
      </w:r>
      <w:bookmarkEnd w:id="5"/>
      <w:r w:rsidRPr="00415F07">
        <w:rPr>
          <w:rFonts w:ascii="Arial" w:eastAsia="Times New Roman" w:hAnsi="Arial" w:cs="Arial"/>
          <w:lang w:eastAsia="en-GB"/>
        </w:rPr>
        <w:t xml:space="preserve">. </w:t>
      </w:r>
      <w:r w:rsidRPr="00415F07">
        <w:rPr>
          <w:rFonts w:ascii="Arial" w:eastAsia="Times New Roman" w:hAnsi="Arial" w:cs="Arial"/>
          <w:lang w:eastAsia="en-GB"/>
        </w:rPr>
        <w:br/>
        <w:t xml:space="preserve">When an organisation employs DIY contracting, it oversees and executes the project internally rather than using external contractors. </w:t>
      </w:r>
      <w:r w:rsidRPr="00415F07">
        <w:rPr>
          <w:rFonts w:ascii="Arial" w:eastAsia="Times New Roman" w:hAnsi="Arial" w:cs="Arial"/>
          <w:lang w:eastAsia="en-GB"/>
        </w:rPr>
        <w:br/>
        <w:t xml:space="preserve">3.3.1. Advantages and Disadvantages. Comprehensive Oversight: Ensures that every aspect of the project is closely monitored in accordance with </w:t>
      </w:r>
      <w:bookmarkStart w:id="6" w:name="_Hlk194071646"/>
      <w:r w:rsidRPr="00415F07">
        <w:rPr>
          <w:rFonts w:ascii="Arial" w:eastAsia="Times New Roman" w:hAnsi="Arial" w:cs="Arial"/>
          <w:lang w:eastAsia="en-GB"/>
        </w:rPr>
        <w:t>Gido &amp; Clements (2018</w:t>
      </w:r>
      <w:bookmarkEnd w:id="6"/>
      <w:r w:rsidRPr="00415F07">
        <w:rPr>
          <w:rFonts w:ascii="Arial" w:eastAsia="Times New Roman" w:hAnsi="Arial" w:cs="Arial"/>
          <w:lang w:eastAsia="en-GB"/>
        </w:rPr>
        <w:t xml:space="preserve">). Methods for Financial Savings: Avoid labour costs and profit margins. Knowledge Retention: This facilitates the accumulation of personal knowledge for application in future endeavours. </w:t>
      </w:r>
      <w:r w:rsidRPr="00415F07">
        <w:rPr>
          <w:rFonts w:ascii="Arial" w:eastAsia="Times New Roman" w:hAnsi="Arial" w:cs="Arial"/>
          <w:lang w:eastAsia="en-GB"/>
        </w:rPr>
        <w:br/>
      </w:r>
    </w:p>
    <w:p w14:paraId="4E47C22E" w14:textId="448C93EC" w:rsidR="00415F07"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3.3.2. Disadvantages: It necessitates substantial resources, including internal expertise and readily available personnel. High Risk: Insufficient external specialisation may lead to errors and inefficiencies. Prolonged timelines: The completion of the project may be delayed due to concurrent internal process enhancement initiatives. </w:t>
      </w:r>
      <w:r w:rsidRPr="00415F07">
        <w:rPr>
          <w:rFonts w:ascii="Arial" w:eastAsia="Times New Roman" w:hAnsi="Arial" w:cs="Arial"/>
          <w:lang w:eastAsia="en-GB"/>
        </w:rPr>
        <w:br/>
      </w:r>
    </w:p>
    <w:p w14:paraId="108BAE72" w14:textId="77777777" w:rsidR="00415F07"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lastRenderedPageBreak/>
        <w:t xml:space="preserve">3.4. Self-execution and numerous agreements. </w:t>
      </w:r>
      <w:r w:rsidRPr="00415F07">
        <w:rPr>
          <w:rFonts w:ascii="Arial" w:eastAsia="Times New Roman" w:hAnsi="Arial" w:cs="Arial"/>
          <w:lang w:eastAsia="en-GB"/>
        </w:rPr>
        <w:br/>
        <w:t xml:space="preserve">This hybrid approach employs external contractors for specialised components while retaining certain elements internally. </w:t>
      </w:r>
      <w:r w:rsidRPr="00415F07">
        <w:rPr>
          <w:rFonts w:ascii="Arial" w:eastAsia="Times New Roman" w:hAnsi="Arial" w:cs="Arial"/>
          <w:lang w:eastAsia="en-GB"/>
        </w:rPr>
        <w:br/>
        <w:t xml:space="preserve">Advantages: clients may monitor critical components while utilising external expertise; this is referred to as "balanced control &amp; specialisation." Cost Optimisation: In contrast to comprehensive Turnkey Solutions, carefully chosen outsourcing reduces overall expenses. Risk Distribution: Both the customer and external workers assume a portion of the risk. </w:t>
      </w:r>
      <w:r w:rsidRPr="00415F07">
        <w:rPr>
          <w:rFonts w:ascii="Arial" w:eastAsia="Times New Roman" w:hAnsi="Arial" w:cs="Arial"/>
          <w:lang w:eastAsia="en-GB"/>
        </w:rPr>
        <w:br/>
      </w:r>
    </w:p>
    <w:p w14:paraId="4DD512A9" w14:textId="77777777" w:rsidR="000713A1" w:rsidRPr="008A7022" w:rsidRDefault="00415F07" w:rsidP="000713A1">
      <w:pPr>
        <w:spacing w:after="240" w:line="240" w:lineRule="auto"/>
        <w:rPr>
          <w:rFonts w:ascii="Arial" w:eastAsia="Times New Roman" w:hAnsi="Arial" w:cs="Arial"/>
          <w:lang w:eastAsia="en-GB"/>
        </w:rPr>
      </w:pPr>
      <w:r w:rsidRPr="00415F07">
        <w:rPr>
          <w:rFonts w:ascii="Arial" w:eastAsia="Times New Roman" w:hAnsi="Arial" w:cs="Arial"/>
          <w:lang w:eastAsia="en-GB"/>
        </w:rPr>
        <w:t>3.4.2. Disadvantages associated with it. Complex Project Management necessitates robust coordination among internal and external teams. Potential Variability for Quality: Internal teams as well partners may adhere to disparate standards</w:t>
      </w:r>
    </w:p>
    <w:p w14:paraId="57997BC8" w14:textId="1AAD2A23" w:rsidR="002C6019" w:rsidRPr="008A7022" w:rsidRDefault="00415F07" w:rsidP="000713A1">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 </w:t>
      </w:r>
      <w:r w:rsidR="000713A1" w:rsidRPr="008A7022">
        <w:rPr>
          <w:rFonts w:ascii="Arial" w:hAnsi="Arial" w:cs="Arial"/>
        </w:rPr>
        <w:t>4</w:t>
      </w:r>
      <w:r w:rsidR="002C6019" w:rsidRPr="008A7022">
        <w:rPr>
          <w:rFonts w:ascii="Arial" w:hAnsi="Arial" w:cs="Arial"/>
        </w:rPr>
        <w:t>.</w:t>
      </w:r>
      <w:r w:rsidR="000713A1" w:rsidRPr="008A7022">
        <w:rPr>
          <w:rFonts w:ascii="Arial" w:hAnsi="Arial" w:cs="Arial"/>
        </w:rPr>
        <w:t>Multi Contract +DIY.</w:t>
      </w:r>
    </w:p>
    <w:p w14:paraId="3C7136F8" w14:textId="77777777" w:rsidR="000713A1"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Requirements Competent Personnel: An adept internal workforce is essential to facilitate external work. </w:t>
      </w:r>
      <w:r w:rsidRPr="00415F07">
        <w:rPr>
          <w:rFonts w:ascii="Arial" w:eastAsia="Times New Roman" w:hAnsi="Arial" w:cs="Arial"/>
          <w:lang w:eastAsia="en-GB"/>
        </w:rPr>
        <w:br/>
        <w:t xml:space="preserve">Extensive IT system implementations, university infrastructure developments, and hybrid manufacturing techniques are all commendable initiatives. </w:t>
      </w:r>
      <w:r w:rsidRPr="00415F07">
        <w:rPr>
          <w:rFonts w:ascii="Arial" w:eastAsia="Times New Roman" w:hAnsi="Arial" w:cs="Arial"/>
          <w:lang w:eastAsia="en-GB"/>
        </w:rPr>
        <w:br/>
        <w:t xml:space="preserve">The efficacy of various project kinds in relation to distinct contracting methodologies. </w:t>
      </w:r>
      <w:r w:rsidRPr="00415F07">
        <w:rPr>
          <w:rFonts w:ascii="Arial" w:eastAsia="Times New Roman" w:hAnsi="Arial" w:cs="Arial"/>
          <w:lang w:eastAsia="en-GB"/>
        </w:rPr>
        <w:br/>
      </w:r>
    </w:p>
    <w:p w14:paraId="718C4E67" w14:textId="0036413B" w:rsidR="000713A1"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Each recruitment approach corresponds to distinct project attributes. Turnkey solutions are optimal for large, high-risk projects where minimal client involvement is required, such as power plants. </w:t>
      </w:r>
      <w:r w:rsidR="002C6019" w:rsidRPr="008A7022">
        <w:rPr>
          <w:rFonts w:ascii="Arial" w:eastAsia="Times New Roman" w:hAnsi="Arial" w:cs="Arial"/>
          <w:lang w:eastAsia="en-GB"/>
        </w:rPr>
        <w:t>Multi contracting</w:t>
      </w:r>
      <w:r w:rsidRPr="00415F07">
        <w:rPr>
          <w:rFonts w:ascii="Arial" w:eastAsia="Times New Roman" w:hAnsi="Arial" w:cs="Arial"/>
          <w:lang w:eastAsia="en-GB"/>
        </w:rPr>
        <w:t xml:space="preserve"> is advantageous for large-scale projects requiring diverse expertise, such as hospital construction. Do-it-yourself projects are advantageous for organisations proficient in executing them, such as developing software </w:t>
      </w:r>
      <w:r w:rsidR="002C6019" w:rsidRPr="008A7022">
        <w:rPr>
          <w:rFonts w:ascii="Arial" w:eastAsia="Times New Roman" w:hAnsi="Arial" w:cs="Arial"/>
          <w:lang w:eastAsia="en-GB"/>
        </w:rPr>
        <w:t xml:space="preserve">internally. Multi contract </w:t>
      </w:r>
      <w:r w:rsidRPr="00415F07">
        <w:rPr>
          <w:rFonts w:ascii="Arial" w:eastAsia="Times New Roman" w:hAnsi="Arial" w:cs="Arial"/>
          <w:lang w:eastAsia="en-GB"/>
        </w:rPr>
        <w:t xml:space="preserve">+DIY: This approach is optimal for initiatives such as developments in smart cities that require both internal supervision and external expertise. </w:t>
      </w:r>
    </w:p>
    <w:p w14:paraId="127A7698" w14:textId="77777777" w:rsidR="001D2C28" w:rsidRPr="008A7022" w:rsidRDefault="000713A1" w:rsidP="000713A1">
      <w:pPr>
        <w:spacing w:after="240" w:line="240" w:lineRule="auto"/>
        <w:rPr>
          <w:rFonts w:ascii="Arial" w:eastAsia="Times New Roman" w:hAnsi="Arial" w:cs="Arial"/>
          <w:lang w:eastAsia="en-GB"/>
        </w:rPr>
      </w:pPr>
      <w:r w:rsidRPr="000713A1">
        <w:rPr>
          <w:rFonts w:ascii="Arial" w:eastAsia="Times New Roman" w:hAnsi="Arial" w:cs="Arial"/>
          <w:lang w:eastAsia="en-GB"/>
        </w:rPr>
        <w:t>The primary distinctions relating to Turnkey &amp; Multi</w:t>
      </w:r>
      <w:r w:rsidRPr="008A7022">
        <w:rPr>
          <w:rFonts w:ascii="Arial" w:eastAsia="Times New Roman" w:hAnsi="Arial" w:cs="Arial"/>
          <w:lang w:eastAsia="en-GB"/>
        </w:rPr>
        <w:t xml:space="preserve"> </w:t>
      </w:r>
      <w:r w:rsidRPr="000713A1">
        <w:rPr>
          <w:rFonts w:ascii="Arial" w:eastAsia="Times New Roman" w:hAnsi="Arial" w:cs="Arial"/>
          <w:lang w:eastAsia="en-GB"/>
        </w:rPr>
        <w:t xml:space="preserve">contract project management methodologies are as follows: </w:t>
      </w:r>
      <w:r w:rsidRPr="000713A1">
        <w:rPr>
          <w:rFonts w:ascii="Arial" w:eastAsia="Times New Roman" w:hAnsi="Arial" w:cs="Arial"/>
          <w:lang w:eastAsia="en-GB"/>
        </w:rPr>
        <w:br/>
      </w:r>
      <w:r w:rsidRPr="000713A1">
        <w:rPr>
          <w:rFonts w:ascii="Arial" w:eastAsia="Times New Roman" w:hAnsi="Arial" w:cs="Arial"/>
          <w:lang w:eastAsia="en-GB"/>
        </w:rPr>
        <w:br/>
        <w:t>Responsibility is important For a Turnkey contract, a single contractor oversees the entire project, from its planning to its completion. A multi</w:t>
      </w:r>
      <w:r w:rsidRPr="008A7022">
        <w:rPr>
          <w:rFonts w:ascii="Arial" w:eastAsia="Times New Roman" w:hAnsi="Arial" w:cs="Arial"/>
          <w:lang w:eastAsia="en-GB"/>
        </w:rPr>
        <w:t xml:space="preserve"> </w:t>
      </w:r>
      <w:r w:rsidRPr="000713A1">
        <w:rPr>
          <w:rFonts w:ascii="Arial" w:eastAsia="Times New Roman" w:hAnsi="Arial" w:cs="Arial"/>
          <w:lang w:eastAsia="en-GB"/>
        </w:rPr>
        <w:t>contract method assigns various contractors to distinct components of the project.</w:t>
      </w:r>
      <w:r w:rsidRPr="000713A1">
        <w:rPr>
          <w:rFonts w:ascii="Arial" w:eastAsia="Times New Roman" w:hAnsi="Arial" w:cs="Arial"/>
          <w:lang w:eastAsia="en-GB"/>
        </w:rPr>
        <w:br/>
      </w:r>
      <w:r w:rsidRPr="000713A1">
        <w:rPr>
          <w:rFonts w:ascii="Arial" w:eastAsia="Times New Roman" w:hAnsi="Arial" w:cs="Arial"/>
          <w:lang w:eastAsia="en-GB"/>
        </w:rPr>
        <w:br/>
        <w:t xml:space="preserve">Risk allocation: In turnkey contracts, </w:t>
      </w:r>
      <w:r w:rsidRPr="008A7022">
        <w:rPr>
          <w:rFonts w:ascii="Arial" w:eastAsia="Times New Roman" w:hAnsi="Arial" w:cs="Arial"/>
          <w:lang w:eastAsia="en-GB"/>
        </w:rPr>
        <w:t>most of</w:t>
      </w:r>
      <w:r w:rsidRPr="000713A1">
        <w:rPr>
          <w:rFonts w:ascii="Arial" w:eastAsia="Times New Roman" w:hAnsi="Arial" w:cs="Arial"/>
          <w:lang w:eastAsia="en-GB"/>
        </w:rPr>
        <w:t xml:space="preserve"> the risk is borne by the contractor. In multi</w:t>
      </w:r>
      <w:r w:rsidRPr="008A7022">
        <w:rPr>
          <w:rFonts w:ascii="Arial" w:eastAsia="Times New Roman" w:hAnsi="Arial" w:cs="Arial"/>
          <w:lang w:eastAsia="en-GB"/>
        </w:rPr>
        <w:t xml:space="preserve"> </w:t>
      </w:r>
      <w:r w:rsidRPr="000713A1">
        <w:rPr>
          <w:rFonts w:ascii="Arial" w:eastAsia="Times New Roman" w:hAnsi="Arial" w:cs="Arial"/>
          <w:lang w:eastAsia="en-GB"/>
        </w:rPr>
        <w:t xml:space="preserve">contract methodologies, the risk is distributed among multiple parties. </w:t>
      </w:r>
      <w:r w:rsidRPr="000713A1">
        <w:rPr>
          <w:rFonts w:ascii="Arial" w:eastAsia="Times New Roman" w:hAnsi="Arial" w:cs="Arial"/>
          <w:lang w:eastAsia="en-GB"/>
        </w:rPr>
        <w:br/>
      </w:r>
      <w:r w:rsidRPr="000713A1">
        <w:rPr>
          <w:rFonts w:ascii="Arial" w:eastAsia="Times New Roman" w:hAnsi="Arial" w:cs="Arial"/>
          <w:lang w:eastAsia="en-GB"/>
        </w:rPr>
        <w:br/>
        <w:t xml:space="preserve">Cost structure, </w:t>
      </w:r>
      <w:r w:rsidRPr="008A7022">
        <w:rPr>
          <w:rFonts w:ascii="Arial" w:eastAsia="Times New Roman" w:hAnsi="Arial" w:cs="Arial"/>
          <w:lang w:eastAsia="en-GB"/>
        </w:rPr>
        <w:t>under</w:t>
      </w:r>
      <w:r w:rsidRPr="000713A1">
        <w:rPr>
          <w:rFonts w:ascii="Arial" w:eastAsia="Times New Roman" w:hAnsi="Arial" w:cs="Arial"/>
          <w:lang w:eastAsia="en-GB"/>
        </w:rPr>
        <w:t xml:space="preserve"> turnkey contracts, the cost is often established at the outset. Multi</w:t>
      </w:r>
      <w:r w:rsidRPr="008A7022">
        <w:rPr>
          <w:rFonts w:ascii="Arial" w:eastAsia="Times New Roman" w:hAnsi="Arial" w:cs="Arial"/>
          <w:lang w:eastAsia="en-GB"/>
        </w:rPr>
        <w:t xml:space="preserve"> </w:t>
      </w:r>
      <w:r w:rsidRPr="000713A1">
        <w:rPr>
          <w:rFonts w:ascii="Arial" w:eastAsia="Times New Roman" w:hAnsi="Arial" w:cs="Arial"/>
          <w:lang w:eastAsia="en-GB"/>
        </w:rPr>
        <w:t xml:space="preserve">contract approaches can reduce expenses by facilitating competitive bidding; </w:t>
      </w:r>
      <w:r w:rsidRPr="008A7022">
        <w:rPr>
          <w:rFonts w:ascii="Arial" w:eastAsia="Times New Roman" w:hAnsi="Arial" w:cs="Arial"/>
          <w:lang w:eastAsia="en-GB"/>
        </w:rPr>
        <w:t>yet</w:t>
      </w:r>
      <w:r w:rsidRPr="000713A1">
        <w:rPr>
          <w:rFonts w:ascii="Arial" w:eastAsia="Times New Roman" w:hAnsi="Arial" w:cs="Arial"/>
          <w:lang w:eastAsia="en-GB"/>
        </w:rPr>
        <w:t xml:space="preserve"> they may also lead to increased expenditures. </w:t>
      </w:r>
      <w:r w:rsidRPr="000713A1">
        <w:rPr>
          <w:rFonts w:ascii="Arial" w:eastAsia="Times New Roman" w:hAnsi="Arial" w:cs="Arial"/>
          <w:lang w:eastAsia="en-GB"/>
        </w:rPr>
        <w:br/>
      </w:r>
      <w:r w:rsidRPr="000713A1">
        <w:rPr>
          <w:rFonts w:ascii="Arial" w:eastAsia="Times New Roman" w:hAnsi="Arial" w:cs="Arial"/>
          <w:lang w:eastAsia="en-GB"/>
        </w:rPr>
        <w:br/>
        <w:t xml:space="preserve">The scope associated with </w:t>
      </w:r>
      <w:r w:rsidRPr="008A7022">
        <w:rPr>
          <w:rFonts w:ascii="Arial" w:eastAsia="Times New Roman" w:hAnsi="Arial" w:cs="Arial"/>
          <w:lang w:eastAsia="en-GB"/>
        </w:rPr>
        <w:t>the project</w:t>
      </w:r>
      <w:r w:rsidRPr="000713A1">
        <w:rPr>
          <w:rFonts w:ascii="Arial" w:eastAsia="Times New Roman" w:hAnsi="Arial" w:cs="Arial"/>
          <w:lang w:eastAsia="en-GB"/>
        </w:rPr>
        <w:t xml:space="preserve"> is to Turnkey projects are typically more manageable as a single entity assumes full responsibility for all aspects. Multi</w:t>
      </w:r>
      <w:r w:rsidRPr="008A7022">
        <w:rPr>
          <w:rFonts w:ascii="Arial" w:eastAsia="Times New Roman" w:hAnsi="Arial" w:cs="Arial"/>
          <w:lang w:eastAsia="en-GB"/>
        </w:rPr>
        <w:t xml:space="preserve"> </w:t>
      </w:r>
      <w:r w:rsidRPr="000713A1">
        <w:rPr>
          <w:rFonts w:ascii="Arial" w:eastAsia="Times New Roman" w:hAnsi="Arial" w:cs="Arial"/>
          <w:lang w:eastAsia="en-GB"/>
        </w:rPr>
        <w:t xml:space="preserve">contract projects require enhanced coordination and entail risks associated with contractor collaboration. </w:t>
      </w:r>
      <w:r w:rsidRPr="000713A1">
        <w:rPr>
          <w:rFonts w:ascii="Arial" w:eastAsia="Times New Roman" w:hAnsi="Arial" w:cs="Arial"/>
          <w:lang w:eastAsia="en-GB"/>
        </w:rPr>
        <w:br/>
      </w:r>
      <w:r w:rsidRPr="000713A1">
        <w:rPr>
          <w:rFonts w:ascii="Arial" w:eastAsia="Times New Roman" w:hAnsi="Arial" w:cs="Arial"/>
          <w:lang w:eastAsia="en-GB"/>
        </w:rPr>
        <w:br/>
      </w:r>
    </w:p>
    <w:p w14:paraId="0A02253B" w14:textId="4224A27D" w:rsidR="000713A1" w:rsidRPr="008A7022" w:rsidRDefault="000713A1" w:rsidP="000713A1">
      <w:pPr>
        <w:spacing w:after="240" w:line="240" w:lineRule="auto"/>
        <w:rPr>
          <w:rFonts w:ascii="Arial" w:eastAsia="Times New Roman" w:hAnsi="Arial" w:cs="Arial"/>
          <w:lang w:eastAsia="en-GB"/>
        </w:rPr>
      </w:pPr>
      <w:r w:rsidRPr="000713A1">
        <w:rPr>
          <w:rFonts w:ascii="Arial" w:eastAsia="Times New Roman" w:hAnsi="Arial" w:cs="Arial"/>
          <w:lang w:eastAsia="en-GB"/>
        </w:rPr>
        <w:t>Modifications: Multi</w:t>
      </w:r>
      <w:r w:rsidRPr="008A7022">
        <w:rPr>
          <w:rFonts w:ascii="Arial" w:eastAsia="Times New Roman" w:hAnsi="Arial" w:cs="Arial"/>
          <w:lang w:eastAsia="en-GB"/>
        </w:rPr>
        <w:t xml:space="preserve"> </w:t>
      </w:r>
      <w:r w:rsidRPr="000713A1">
        <w:rPr>
          <w:rFonts w:ascii="Arial" w:eastAsia="Times New Roman" w:hAnsi="Arial" w:cs="Arial"/>
          <w:lang w:eastAsia="en-GB"/>
        </w:rPr>
        <w:t xml:space="preserve">contract strategies permit greater alterations throughout the project, whereas turnkey agreements exhibit reduced flexibility post-signature. </w:t>
      </w:r>
      <w:r w:rsidRPr="000713A1">
        <w:rPr>
          <w:rFonts w:ascii="Arial" w:eastAsia="Times New Roman" w:hAnsi="Arial" w:cs="Arial"/>
          <w:lang w:eastAsia="en-GB"/>
        </w:rPr>
        <w:br/>
      </w:r>
      <w:r w:rsidRPr="000713A1">
        <w:rPr>
          <w:rFonts w:ascii="Arial" w:eastAsia="Times New Roman" w:hAnsi="Arial" w:cs="Arial"/>
          <w:lang w:eastAsia="en-GB"/>
        </w:rPr>
        <w:br/>
        <w:t>Owner engagement: A turnkey contract necessitates minimal owner involvement, whereas a multi</w:t>
      </w:r>
      <w:r w:rsidRPr="008A7022">
        <w:rPr>
          <w:rFonts w:ascii="Arial" w:eastAsia="Times New Roman" w:hAnsi="Arial" w:cs="Arial"/>
          <w:lang w:eastAsia="en-GB"/>
        </w:rPr>
        <w:t xml:space="preserve"> </w:t>
      </w:r>
      <w:r w:rsidRPr="000713A1">
        <w:rPr>
          <w:rFonts w:ascii="Arial" w:eastAsia="Times New Roman" w:hAnsi="Arial" w:cs="Arial"/>
          <w:lang w:eastAsia="en-GB"/>
        </w:rPr>
        <w:t xml:space="preserve">contract approach requires greater owner participation in project management. </w:t>
      </w:r>
      <w:r w:rsidRPr="000713A1">
        <w:rPr>
          <w:rFonts w:ascii="Arial" w:eastAsia="Times New Roman" w:hAnsi="Arial" w:cs="Arial"/>
          <w:lang w:eastAsia="en-GB"/>
        </w:rPr>
        <w:br/>
      </w:r>
      <w:r w:rsidRPr="000713A1">
        <w:rPr>
          <w:rFonts w:ascii="Arial" w:eastAsia="Times New Roman" w:hAnsi="Arial" w:cs="Arial"/>
          <w:lang w:eastAsia="en-GB"/>
        </w:rPr>
        <w:lastRenderedPageBreak/>
        <w:br/>
        <w:t>Specialisation: Multi</w:t>
      </w:r>
      <w:r w:rsidRPr="008A7022">
        <w:rPr>
          <w:rFonts w:ascii="Arial" w:eastAsia="Times New Roman" w:hAnsi="Arial" w:cs="Arial"/>
          <w:lang w:eastAsia="en-GB"/>
        </w:rPr>
        <w:t xml:space="preserve"> </w:t>
      </w:r>
      <w:r w:rsidRPr="000713A1">
        <w:rPr>
          <w:rFonts w:ascii="Arial" w:eastAsia="Times New Roman" w:hAnsi="Arial" w:cs="Arial"/>
          <w:lang w:eastAsia="en-GB"/>
        </w:rPr>
        <w:t xml:space="preserve">contract enables the hiring of specialists for specific tasks, whereas Turnkey relies on the primary contractor's expertise across all domains. </w:t>
      </w:r>
    </w:p>
    <w:p w14:paraId="66529A13" w14:textId="301C2F97" w:rsidR="002F213E" w:rsidRDefault="00A57382" w:rsidP="00A57382">
      <w:pPr>
        <w:spacing w:after="240"/>
        <w:rPr>
          <w:rFonts w:ascii="Arial" w:eastAsia="Times New Roman" w:hAnsi="Arial" w:cs="Arial"/>
          <w:lang w:eastAsia="en-GB"/>
        </w:rPr>
      </w:pPr>
      <w:r w:rsidRPr="008A7022">
        <w:rPr>
          <w:rFonts w:ascii="Arial" w:eastAsia="Times New Roman" w:hAnsi="Arial" w:cs="Arial"/>
          <w:lang w:eastAsia="en-GB"/>
        </w:rPr>
        <w:t>Example:</w:t>
      </w:r>
      <w:r w:rsidRPr="008A7022">
        <w:rPr>
          <w:rFonts w:ascii="Arial" w:eastAsia="Times New Roman" w:hAnsi="Arial" w:cs="Arial"/>
          <w:lang w:eastAsia="en-GB"/>
        </w:rPr>
        <w:br/>
      </w:r>
      <w:r w:rsidRPr="008A7022">
        <w:rPr>
          <w:rFonts w:ascii="Arial" w:eastAsia="Times New Roman" w:hAnsi="Arial" w:cs="Arial"/>
          <w:lang w:eastAsia="en-GB"/>
        </w:rPr>
        <w:t>A Multi</w:t>
      </w:r>
      <w:r w:rsidRPr="008A7022">
        <w:rPr>
          <w:rFonts w:ascii="Arial" w:eastAsia="Times New Roman" w:hAnsi="Arial" w:cs="Arial"/>
          <w:lang w:eastAsia="en-GB"/>
        </w:rPr>
        <w:t xml:space="preserve"> </w:t>
      </w:r>
      <w:r w:rsidRPr="008A7022">
        <w:rPr>
          <w:rFonts w:ascii="Arial" w:eastAsia="Times New Roman" w:hAnsi="Arial" w:cs="Arial"/>
          <w:lang w:eastAsia="en-GB"/>
        </w:rPr>
        <w:t xml:space="preserve">contract + DIY approach is optimal for projects requiring a mix between utilising internal expertise and engaging external assistance for </w:t>
      </w:r>
      <w:r w:rsidR="001D2C28" w:rsidRPr="008A7022">
        <w:rPr>
          <w:rFonts w:ascii="Arial" w:eastAsia="Times New Roman" w:hAnsi="Arial" w:cs="Arial"/>
          <w:lang w:eastAsia="en-GB"/>
        </w:rPr>
        <w:t>tasks</w:t>
      </w:r>
      <w:r w:rsidRPr="008A7022">
        <w:rPr>
          <w:rFonts w:ascii="Arial" w:eastAsia="Times New Roman" w:hAnsi="Arial" w:cs="Arial"/>
          <w:lang w:eastAsia="en-GB"/>
        </w:rPr>
        <w:t xml:space="preserve">. This blended strategy enables the client to retain control over critical aspects in the project while utilising external assistance in areas lacking sufficient resources or expertise. Here are a few examples: </w:t>
      </w:r>
      <w:r w:rsidRPr="008A7022">
        <w:rPr>
          <w:rFonts w:ascii="Arial" w:eastAsia="Times New Roman" w:hAnsi="Arial" w:cs="Arial"/>
          <w:lang w:eastAsia="en-GB"/>
        </w:rPr>
        <w:br/>
      </w:r>
      <w:r w:rsidRPr="008A7022">
        <w:rPr>
          <w:rFonts w:ascii="Arial" w:eastAsia="Times New Roman" w:hAnsi="Arial" w:cs="Arial"/>
          <w:lang w:eastAsia="en-GB"/>
        </w:rPr>
        <w:br/>
        <w:t>IT infrastructure</w:t>
      </w:r>
      <w:r w:rsidRPr="008A7022">
        <w:rPr>
          <w:rFonts w:ascii="Arial" w:eastAsia="Times New Roman" w:hAnsi="Arial" w:cs="Arial"/>
          <w:lang w:eastAsia="en-GB"/>
        </w:rPr>
        <w:t xml:space="preserve"> Upgrades.</w:t>
      </w:r>
      <w:r w:rsidRPr="008A7022">
        <w:rPr>
          <w:rFonts w:ascii="Arial" w:eastAsia="Times New Roman" w:hAnsi="Arial" w:cs="Arial"/>
          <w:lang w:eastAsia="en-GB"/>
        </w:rPr>
        <w:br/>
        <w:t xml:space="preserve">When a corporation enhances its information technology infrastructure, it may employ its own IT personnel to supervise the process while engaging external contractors for tasks such as hardware installation or software development. </w:t>
      </w:r>
      <w:r w:rsidRPr="008A7022">
        <w:rPr>
          <w:rFonts w:ascii="Arial" w:eastAsia="Times New Roman" w:hAnsi="Arial" w:cs="Arial"/>
          <w:lang w:eastAsia="en-GB"/>
        </w:rPr>
        <w:br/>
      </w:r>
      <w:r w:rsidRPr="008A7022">
        <w:rPr>
          <w:rFonts w:ascii="Arial" w:eastAsia="Times New Roman" w:hAnsi="Arial" w:cs="Arial"/>
          <w:lang w:eastAsia="en-GB"/>
        </w:rPr>
        <w:br/>
      </w:r>
      <w:r w:rsidR="00753505" w:rsidRPr="008A7022">
        <w:rPr>
          <w:rFonts w:ascii="Arial" w:eastAsia="Times New Roman" w:hAnsi="Arial" w:cs="Arial"/>
          <w:lang w:eastAsia="en-GB"/>
        </w:rPr>
        <w:t xml:space="preserve"> Why </w:t>
      </w:r>
      <w:r w:rsidRPr="008A7022">
        <w:rPr>
          <w:rFonts w:ascii="Arial" w:eastAsia="Times New Roman" w:hAnsi="Arial" w:cs="Arial"/>
          <w:lang w:eastAsia="en-GB"/>
        </w:rPr>
        <w:t>DIY &amp; Multi</w:t>
      </w:r>
      <w:r w:rsidRPr="008A7022">
        <w:rPr>
          <w:rFonts w:ascii="Arial" w:eastAsia="Times New Roman" w:hAnsi="Arial" w:cs="Arial"/>
          <w:lang w:eastAsia="en-GB"/>
        </w:rPr>
        <w:t xml:space="preserve"> </w:t>
      </w:r>
      <w:r w:rsidRPr="008A7022">
        <w:rPr>
          <w:rFonts w:ascii="Arial" w:eastAsia="Times New Roman" w:hAnsi="Arial" w:cs="Arial"/>
          <w:lang w:eastAsia="en-GB"/>
        </w:rPr>
        <w:t xml:space="preserve">contract </w:t>
      </w:r>
      <w:r w:rsidR="00753505" w:rsidRPr="008A7022">
        <w:rPr>
          <w:rFonts w:ascii="Arial" w:eastAsia="Times New Roman" w:hAnsi="Arial" w:cs="Arial"/>
          <w:lang w:eastAsia="en-GB"/>
        </w:rPr>
        <w:t>w</w:t>
      </w:r>
      <w:r w:rsidRPr="008A7022">
        <w:rPr>
          <w:rFonts w:ascii="Arial" w:eastAsia="Times New Roman" w:hAnsi="Arial" w:cs="Arial"/>
          <w:lang w:eastAsia="en-GB"/>
        </w:rPr>
        <w:t>ork</w:t>
      </w:r>
      <w:r w:rsidR="00753505" w:rsidRPr="008A7022">
        <w:rPr>
          <w:rFonts w:ascii="Arial" w:eastAsia="Times New Roman" w:hAnsi="Arial" w:cs="Arial"/>
          <w:lang w:eastAsia="en-GB"/>
        </w:rPr>
        <w:t xml:space="preserve"> </w:t>
      </w:r>
      <w:r w:rsidR="001D2C28" w:rsidRPr="008A7022">
        <w:rPr>
          <w:rFonts w:ascii="Arial" w:eastAsia="Times New Roman" w:hAnsi="Arial" w:cs="Arial"/>
          <w:lang w:eastAsia="en-GB"/>
        </w:rPr>
        <w:t>better:</w:t>
      </w:r>
      <w:r w:rsidRPr="008A7022">
        <w:rPr>
          <w:rFonts w:ascii="Arial" w:eastAsia="Times New Roman" w:hAnsi="Arial" w:cs="Arial"/>
          <w:lang w:eastAsia="en-GB"/>
        </w:rPr>
        <w:t xml:space="preserve"> Internal personnel ensure alignment with corporate objectives, while external contractors provide specialised technical expertise for execution. </w:t>
      </w:r>
      <w:r w:rsidRPr="008A7022">
        <w:rPr>
          <w:rFonts w:ascii="Arial" w:eastAsia="Times New Roman" w:hAnsi="Arial" w:cs="Arial"/>
          <w:lang w:eastAsia="en-GB"/>
        </w:rPr>
        <w:br/>
      </w:r>
      <w:r w:rsidRPr="008A7022">
        <w:rPr>
          <w:rFonts w:ascii="Arial" w:eastAsia="Times New Roman" w:hAnsi="Arial" w:cs="Arial"/>
          <w:lang w:eastAsia="en-GB"/>
        </w:rPr>
        <w:br/>
        <w:t xml:space="preserve">Product Development: A tech startup may utilise their internal scientific and technological team to create a new product, or it may engage external firms to manufacture the product or produce prototypes. </w:t>
      </w:r>
      <w:r w:rsidRPr="008A7022">
        <w:rPr>
          <w:rFonts w:ascii="Arial" w:eastAsia="Times New Roman" w:hAnsi="Arial" w:cs="Arial"/>
          <w:lang w:eastAsia="en-GB"/>
        </w:rPr>
        <w:br/>
      </w:r>
      <w:r w:rsidRPr="008A7022">
        <w:rPr>
          <w:rFonts w:ascii="Arial" w:eastAsia="Times New Roman" w:hAnsi="Arial" w:cs="Arial"/>
          <w:lang w:eastAsia="en-GB"/>
        </w:rPr>
        <w:br/>
        <w:t>Reasoning for Multi</w:t>
      </w:r>
      <w:r w:rsidRPr="008A7022">
        <w:rPr>
          <w:rFonts w:ascii="Arial" w:eastAsia="Times New Roman" w:hAnsi="Arial" w:cs="Arial"/>
          <w:lang w:eastAsia="en-GB"/>
        </w:rPr>
        <w:t xml:space="preserve"> </w:t>
      </w:r>
      <w:r w:rsidRPr="008A7022">
        <w:rPr>
          <w:rFonts w:ascii="Arial" w:eastAsia="Times New Roman" w:hAnsi="Arial" w:cs="Arial"/>
          <w:lang w:eastAsia="en-GB"/>
        </w:rPr>
        <w:t xml:space="preserve">contract and DIY Approaches: The internal team maintains oversight of the creative process and intellectual property, whilst production is efficiently managed by external contractors. </w:t>
      </w:r>
      <w:r w:rsidRPr="008A7022">
        <w:rPr>
          <w:rFonts w:ascii="Arial" w:eastAsia="Times New Roman" w:hAnsi="Arial" w:cs="Arial"/>
          <w:lang w:eastAsia="en-GB"/>
        </w:rPr>
        <w:br/>
      </w:r>
    </w:p>
    <w:p w14:paraId="25542793" w14:textId="140386AF" w:rsidR="002F213E" w:rsidRDefault="00A57382" w:rsidP="00A57382">
      <w:pPr>
        <w:spacing w:after="240"/>
        <w:rPr>
          <w:rFonts w:ascii="Arial" w:eastAsia="Times New Roman" w:hAnsi="Arial" w:cs="Arial"/>
          <w:lang w:eastAsia="en-GB"/>
        </w:rPr>
      </w:pPr>
      <w:r w:rsidRPr="008A7022">
        <w:rPr>
          <w:rFonts w:ascii="Arial" w:eastAsia="Times New Roman" w:hAnsi="Arial" w:cs="Arial"/>
          <w:lang w:eastAsia="en-GB"/>
        </w:rPr>
        <w:t xml:space="preserve"> </w:t>
      </w:r>
      <w:r w:rsidRPr="008A7022">
        <w:rPr>
          <w:rFonts w:ascii="Arial" w:eastAsia="Times New Roman" w:hAnsi="Arial" w:cs="Arial"/>
          <w:lang w:eastAsia="en-GB"/>
        </w:rPr>
        <w:t>Facility Expansion.</w:t>
      </w:r>
      <w:r w:rsidRPr="008A7022">
        <w:rPr>
          <w:rFonts w:ascii="Arial" w:eastAsia="Times New Roman" w:hAnsi="Arial" w:cs="Arial"/>
          <w:lang w:eastAsia="en-GB"/>
        </w:rPr>
        <w:br/>
        <w:t xml:space="preserve">A manufacturing company expanding its facilities may engage contractors for specific tasks such </w:t>
      </w:r>
      <w:bookmarkStart w:id="7" w:name="_Hlk194071695"/>
      <w:r w:rsidRPr="008A7022">
        <w:rPr>
          <w:rFonts w:ascii="Arial" w:eastAsia="Times New Roman" w:hAnsi="Arial" w:cs="Arial"/>
          <w:lang w:eastAsia="en-GB"/>
        </w:rPr>
        <w:t xml:space="preserve">as HVAC system </w:t>
      </w:r>
      <w:bookmarkEnd w:id="7"/>
      <w:r w:rsidRPr="008A7022">
        <w:rPr>
          <w:rFonts w:ascii="Arial" w:eastAsia="Times New Roman" w:hAnsi="Arial" w:cs="Arial"/>
          <w:lang w:eastAsia="en-GB"/>
        </w:rPr>
        <w:t xml:space="preserve">installation or electrical wiring, while utilising a </w:t>
      </w:r>
      <w:r w:rsidR="001D2C28" w:rsidRPr="008A7022">
        <w:rPr>
          <w:rFonts w:ascii="Arial" w:eastAsia="Times New Roman" w:hAnsi="Arial" w:cs="Arial"/>
          <w:lang w:eastAsia="en-GB"/>
        </w:rPr>
        <w:t>project executive</w:t>
      </w:r>
      <w:r w:rsidRPr="008A7022">
        <w:rPr>
          <w:rFonts w:ascii="Arial" w:eastAsia="Times New Roman" w:hAnsi="Arial" w:cs="Arial"/>
          <w:lang w:eastAsia="en-GB"/>
        </w:rPr>
        <w:t xml:space="preserve"> to oversee construction. </w:t>
      </w:r>
      <w:r w:rsidRPr="008A7022">
        <w:rPr>
          <w:rFonts w:ascii="Arial" w:eastAsia="Times New Roman" w:hAnsi="Arial" w:cs="Arial"/>
          <w:lang w:eastAsia="en-GB"/>
        </w:rPr>
        <w:br/>
      </w:r>
      <w:r w:rsidRPr="008A7022">
        <w:rPr>
          <w:rFonts w:ascii="Arial" w:eastAsia="Times New Roman" w:hAnsi="Arial" w:cs="Arial"/>
          <w:lang w:eastAsia="en-GB"/>
        </w:rPr>
        <w:br/>
        <w:t xml:space="preserve">The efficacy of DIY &amp; </w:t>
      </w:r>
      <w:r w:rsidRPr="008A7022">
        <w:rPr>
          <w:rFonts w:ascii="Arial" w:eastAsia="Times New Roman" w:hAnsi="Arial" w:cs="Arial"/>
          <w:lang w:eastAsia="en-GB"/>
        </w:rPr>
        <w:t>M</w:t>
      </w:r>
      <w:r w:rsidRPr="008A7022">
        <w:rPr>
          <w:rFonts w:ascii="Arial" w:eastAsia="Times New Roman" w:hAnsi="Arial" w:cs="Arial"/>
          <w:lang w:eastAsia="en-GB"/>
        </w:rPr>
        <w:t>ulti</w:t>
      </w:r>
      <w:r w:rsidRPr="008A7022">
        <w:rPr>
          <w:rFonts w:ascii="Arial" w:eastAsia="Times New Roman" w:hAnsi="Arial" w:cs="Arial"/>
          <w:lang w:eastAsia="en-GB"/>
        </w:rPr>
        <w:t xml:space="preserve"> </w:t>
      </w:r>
      <w:r w:rsidRPr="008A7022">
        <w:rPr>
          <w:rFonts w:ascii="Arial" w:eastAsia="Times New Roman" w:hAnsi="Arial" w:cs="Arial"/>
          <w:lang w:eastAsia="en-GB"/>
        </w:rPr>
        <w:t xml:space="preserve">contract work stems from internal management aligning expansion with operational objectives, while contractors contribute specialised technical expertise. </w:t>
      </w:r>
      <w:r w:rsidRPr="008A7022">
        <w:rPr>
          <w:rFonts w:ascii="Arial" w:eastAsia="Times New Roman" w:hAnsi="Arial" w:cs="Arial"/>
          <w:lang w:eastAsia="en-GB"/>
        </w:rPr>
        <w:br/>
      </w:r>
      <w:r w:rsidRPr="008A7022">
        <w:rPr>
          <w:rFonts w:ascii="Arial" w:eastAsia="Times New Roman" w:hAnsi="Arial" w:cs="Arial"/>
          <w:lang w:eastAsia="en-GB"/>
        </w:rPr>
        <w:br/>
        <w:t xml:space="preserve">Marketing </w:t>
      </w:r>
      <w:r w:rsidRPr="008A7022">
        <w:rPr>
          <w:rFonts w:ascii="Arial" w:eastAsia="Times New Roman" w:hAnsi="Arial" w:cs="Arial"/>
          <w:lang w:eastAsia="en-GB"/>
        </w:rPr>
        <w:t>Campaigns.</w:t>
      </w:r>
      <w:r w:rsidRPr="008A7022">
        <w:rPr>
          <w:rFonts w:ascii="Arial" w:eastAsia="Times New Roman" w:hAnsi="Arial" w:cs="Arial"/>
          <w:lang w:eastAsia="en-GB"/>
        </w:rPr>
        <w:br/>
        <w:t xml:space="preserve">When a business initiates a marketing campaign, it may utilise its internal creative team to develop strategy and content, while using external agencies for media purchasing or event planning. </w:t>
      </w:r>
      <w:r w:rsidRPr="008A7022">
        <w:rPr>
          <w:rFonts w:ascii="Arial" w:eastAsia="Times New Roman" w:hAnsi="Arial" w:cs="Arial"/>
          <w:lang w:eastAsia="en-GB"/>
        </w:rPr>
        <w:br/>
      </w:r>
      <w:r w:rsidRPr="008A7022">
        <w:rPr>
          <w:rFonts w:ascii="Arial" w:eastAsia="Times New Roman" w:hAnsi="Arial" w:cs="Arial"/>
          <w:lang w:eastAsia="en-GB"/>
        </w:rPr>
        <w:br/>
        <w:t>Rationale for Multi</w:t>
      </w:r>
      <w:r w:rsidRPr="008A7022">
        <w:rPr>
          <w:rFonts w:ascii="Arial" w:eastAsia="Times New Roman" w:hAnsi="Arial" w:cs="Arial"/>
          <w:lang w:eastAsia="en-GB"/>
        </w:rPr>
        <w:t xml:space="preserve"> </w:t>
      </w:r>
      <w:r w:rsidRPr="008A7022">
        <w:rPr>
          <w:rFonts w:ascii="Arial" w:eastAsia="Times New Roman" w:hAnsi="Arial" w:cs="Arial"/>
          <w:lang w:eastAsia="en-GB"/>
        </w:rPr>
        <w:t xml:space="preserve">contract and DIY Approaches: The internal team ensures brand consistency, while tasks requiring industry-specific expertise are delegated to external firms. </w:t>
      </w:r>
      <w:r w:rsidRPr="008A7022">
        <w:rPr>
          <w:rFonts w:ascii="Arial" w:eastAsia="Times New Roman" w:hAnsi="Arial" w:cs="Arial"/>
          <w:lang w:eastAsia="en-GB"/>
        </w:rPr>
        <w:br/>
      </w:r>
    </w:p>
    <w:p w14:paraId="5FD86465" w14:textId="77777777" w:rsidR="002F213E" w:rsidRDefault="00A57382" w:rsidP="00A57382">
      <w:pPr>
        <w:spacing w:after="240"/>
        <w:rPr>
          <w:rFonts w:ascii="Arial" w:eastAsia="Times New Roman" w:hAnsi="Arial" w:cs="Arial"/>
          <w:lang w:eastAsia="en-GB"/>
        </w:rPr>
      </w:pPr>
      <w:r w:rsidRPr="008A7022">
        <w:rPr>
          <w:rFonts w:ascii="Arial" w:eastAsia="Times New Roman" w:hAnsi="Arial" w:cs="Arial"/>
          <w:lang w:eastAsia="en-GB"/>
        </w:rPr>
        <w:t xml:space="preserve">Custom Software Development </w:t>
      </w:r>
      <w:r w:rsidRPr="008A7022">
        <w:rPr>
          <w:rFonts w:ascii="Arial" w:eastAsia="Times New Roman" w:hAnsi="Arial" w:cs="Arial"/>
          <w:lang w:eastAsia="en-GB"/>
        </w:rPr>
        <w:br/>
        <w:t xml:space="preserve">A company specialising in custom software may employ its own developers for critical aspects while outsourcing tasks such as UI (user interface) design and testing to other professionals. </w:t>
      </w:r>
      <w:r w:rsidRPr="008A7022">
        <w:rPr>
          <w:rFonts w:ascii="Arial" w:eastAsia="Times New Roman" w:hAnsi="Arial" w:cs="Arial"/>
          <w:lang w:eastAsia="en-GB"/>
        </w:rPr>
        <w:br/>
      </w:r>
      <w:r w:rsidRPr="008A7022">
        <w:rPr>
          <w:rFonts w:ascii="Arial" w:eastAsia="Times New Roman" w:hAnsi="Arial" w:cs="Arial"/>
          <w:lang w:eastAsia="en-GB"/>
        </w:rPr>
        <w:br/>
      </w:r>
    </w:p>
    <w:p w14:paraId="119D93CD" w14:textId="445A8620" w:rsidR="00A57382" w:rsidRPr="008A7022" w:rsidRDefault="00A57382" w:rsidP="00A57382">
      <w:pPr>
        <w:spacing w:after="240"/>
        <w:rPr>
          <w:rFonts w:ascii="Arial" w:eastAsia="Times New Roman" w:hAnsi="Arial" w:cs="Arial"/>
          <w:lang w:eastAsia="en-GB"/>
        </w:rPr>
      </w:pPr>
      <w:r w:rsidRPr="008A7022">
        <w:rPr>
          <w:rFonts w:ascii="Arial" w:eastAsia="Times New Roman" w:hAnsi="Arial" w:cs="Arial"/>
          <w:lang w:eastAsia="en-GB"/>
        </w:rPr>
        <w:lastRenderedPageBreak/>
        <w:t>The efficacy of Multi</w:t>
      </w:r>
      <w:r w:rsidRPr="008A7022">
        <w:rPr>
          <w:rFonts w:ascii="Arial" w:eastAsia="Times New Roman" w:hAnsi="Arial" w:cs="Arial"/>
          <w:lang w:eastAsia="en-GB"/>
        </w:rPr>
        <w:t xml:space="preserve"> </w:t>
      </w:r>
      <w:r w:rsidRPr="008A7022">
        <w:rPr>
          <w:rFonts w:ascii="Arial" w:eastAsia="Times New Roman" w:hAnsi="Arial" w:cs="Arial"/>
          <w:lang w:eastAsia="en-GB"/>
        </w:rPr>
        <w:t xml:space="preserve">contract + DIY arises from internal personnel ensuring the software aligns with company requirements, while external contractors enhance quality assurance and usability. </w:t>
      </w:r>
      <w:r w:rsidRPr="008A7022">
        <w:rPr>
          <w:rFonts w:ascii="Arial" w:eastAsia="Times New Roman" w:hAnsi="Arial" w:cs="Arial"/>
          <w:lang w:eastAsia="en-GB"/>
        </w:rPr>
        <w:br/>
      </w:r>
      <w:r w:rsidRPr="008A7022">
        <w:rPr>
          <w:rFonts w:ascii="Arial" w:eastAsia="Times New Roman" w:hAnsi="Arial" w:cs="Arial"/>
          <w:lang w:eastAsia="en-GB"/>
        </w:rPr>
        <w:br/>
        <w:t>Advantages for both multi</w:t>
      </w:r>
      <w:r w:rsidRPr="008A7022">
        <w:rPr>
          <w:rFonts w:ascii="Arial" w:eastAsia="Times New Roman" w:hAnsi="Arial" w:cs="Arial"/>
          <w:lang w:eastAsia="en-GB"/>
        </w:rPr>
        <w:t xml:space="preserve"> </w:t>
      </w:r>
      <w:r w:rsidRPr="008A7022">
        <w:rPr>
          <w:rFonts w:ascii="Arial" w:eastAsia="Times New Roman" w:hAnsi="Arial" w:cs="Arial"/>
          <w:lang w:eastAsia="en-GB"/>
        </w:rPr>
        <w:t xml:space="preserve">contracting and self-execution of tasks: Transitioning resources among the internal and external groups is straightforward. </w:t>
      </w:r>
      <w:r w:rsidRPr="008A7022">
        <w:rPr>
          <w:rFonts w:ascii="Arial" w:eastAsia="Times New Roman" w:hAnsi="Arial" w:cs="Arial"/>
          <w:lang w:eastAsia="en-GB"/>
        </w:rPr>
        <w:br/>
      </w:r>
      <w:r w:rsidRPr="008A7022">
        <w:rPr>
          <w:rFonts w:ascii="Arial" w:eastAsia="Times New Roman" w:hAnsi="Arial" w:cs="Arial"/>
          <w:lang w:eastAsia="en-GB"/>
        </w:rPr>
        <w:br/>
        <w:t xml:space="preserve">Performing non-specialized tasks internally can reduce expenses. </w:t>
      </w:r>
      <w:r w:rsidRPr="008A7022">
        <w:rPr>
          <w:rFonts w:ascii="Arial" w:eastAsia="Times New Roman" w:hAnsi="Arial" w:cs="Arial"/>
          <w:lang w:eastAsia="en-GB"/>
        </w:rPr>
        <w:br/>
      </w:r>
      <w:r w:rsidRPr="008A7022">
        <w:rPr>
          <w:rFonts w:ascii="Arial" w:eastAsia="Times New Roman" w:hAnsi="Arial" w:cs="Arial"/>
          <w:lang w:eastAsia="en-GB"/>
        </w:rPr>
        <w:br/>
        <w:t xml:space="preserve">Enhanced oversight of critical components of the project. </w:t>
      </w:r>
    </w:p>
    <w:p w14:paraId="36306C45" w14:textId="3B84CC7B" w:rsidR="00A57382" w:rsidRPr="008A7022" w:rsidRDefault="00753505" w:rsidP="000713A1">
      <w:pPr>
        <w:spacing w:after="240" w:line="240" w:lineRule="auto"/>
        <w:rPr>
          <w:rFonts w:ascii="Arial" w:eastAsia="Times New Roman" w:hAnsi="Arial" w:cs="Arial"/>
          <w:lang w:eastAsia="en-GB"/>
        </w:rPr>
      </w:pPr>
      <w:r w:rsidRPr="008A7022">
        <w:rPr>
          <w:rFonts w:ascii="Arial" w:eastAsia="Times New Roman" w:hAnsi="Arial" w:cs="Arial"/>
          <w:lang w:eastAsia="en-GB"/>
        </w:rPr>
        <w:t xml:space="preserve">What </w:t>
      </w:r>
      <w:r w:rsidR="00D50791" w:rsidRPr="008A7022">
        <w:rPr>
          <w:rFonts w:ascii="Arial" w:eastAsia="Times New Roman" w:hAnsi="Arial" w:cs="Arial"/>
          <w:lang w:eastAsia="en-GB"/>
        </w:rPr>
        <w:t>are</w:t>
      </w:r>
      <w:r w:rsidRPr="008A7022">
        <w:rPr>
          <w:rFonts w:ascii="Arial" w:eastAsia="Times New Roman" w:hAnsi="Arial" w:cs="Arial"/>
          <w:lang w:eastAsia="en-GB"/>
        </w:rPr>
        <w:t xml:space="preserve"> the key challenges when combining the Multi Contract and DIY </w:t>
      </w:r>
      <w:r w:rsidR="00D50791" w:rsidRPr="008A7022">
        <w:rPr>
          <w:rFonts w:ascii="Arial" w:eastAsia="Times New Roman" w:hAnsi="Arial" w:cs="Arial"/>
          <w:lang w:eastAsia="en-GB"/>
        </w:rPr>
        <w:t>methods:</w:t>
      </w:r>
    </w:p>
    <w:p w14:paraId="322D2265" w14:textId="5B0E0C4D" w:rsidR="00F34088" w:rsidRDefault="00753505" w:rsidP="00753505">
      <w:pPr>
        <w:spacing w:after="240" w:line="240" w:lineRule="auto"/>
        <w:rPr>
          <w:rFonts w:ascii="Arial" w:eastAsia="Times New Roman" w:hAnsi="Arial" w:cs="Arial"/>
          <w:lang w:eastAsia="en-GB"/>
        </w:rPr>
      </w:pPr>
      <w:r w:rsidRPr="00753505">
        <w:rPr>
          <w:rFonts w:ascii="Arial" w:eastAsia="Times New Roman" w:hAnsi="Arial" w:cs="Arial"/>
          <w:lang w:eastAsia="en-GB"/>
        </w:rPr>
        <w:t>The simultaneous utilisation of Multi</w:t>
      </w:r>
      <w:r w:rsidR="00D50791" w:rsidRPr="008A7022">
        <w:rPr>
          <w:rFonts w:ascii="Arial" w:eastAsia="Times New Roman" w:hAnsi="Arial" w:cs="Arial"/>
          <w:lang w:eastAsia="en-GB"/>
        </w:rPr>
        <w:t xml:space="preserve"> </w:t>
      </w:r>
      <w:r w:rsidRPr="00753505">
        <w:rPr>
          <w:rFonts w:ascii="Arial" w:eastAsia="Times New Roman" w:hAnsi="Arial" w:cs="Arial"/>
          <w:lang w:eastAsia="en-GB"/>
        </w:rPr>
        <w:t>contract &amp; DIY (Do-It-Yourself) methodologies in project management engenders additional complications due to the necessity of managing both external contractors plus internal resources. The primary issues, substantiated by data from the search results, are as follows:</w:t>
      </w:r>
    </w:p>
    <w:p w14:paraId="73B193F2" w14:textId="77777777" w:rsidR="005E147D" w:rsidRDefault="00753505" w:rsidP="00753505">
      <w:pPr>
        <w:spacing w:after="240" w:line="240" w:lineRule="auto"/>
        <w:rPr>
          <w:rFonts w:ascii="Arial" w:eastAsia="Times New Roman" w:hAnsi="Arial" w:cs="Arial"/>
          <w:lang w:eastAsia="en-GB"/>
        </w:rPr>
      </w:pPr>
      <w:r w:rsidRPr="00753505">
        <w:rPr>
          <w:rFonts w:ascii="Arial" w:eastAsia="Times New Roman" w:hAnsi="Arial" w:cs="Arial"/>
          <w:lang w:eastAsia="en-GB"/>
        </w:rPr>
        <w:t xml:space="preserve"> </w:t>
      </w:r>
      <w:r w:rsidRPr="00753505">
        <w:rPr>
          <w:rFonts w:ascii="Arial" w:eastAsia="Times New Roman" w:hAnsi="Arial" w:cs="Arial"/>
          <w:lang w:eastAsia="en-GB"/>
        </w:rPr>
        <w:br/>
      </w:r>
      <w:r w:rsidRPr="008A7022">
        <w:rPr>
          <w:rFonts w:ascii="Arial" w:eastAsia="Times New Roman" w:hAnsi="Arial" w:cs="Arial"/>
          <w:lang w:eastAsia="en-GB"/>
        </w:rPr>
        <w:t>Coordination,</w:t>
      </w:r>
      <w:r w:rsidRPr="00753505">
        <w:rPr>
          <w:rFonts w:ascii="Arial" w:eastAsia="Times New Roman" w:hAnsi="Arial" w:cs="Arial"/>
          <w:lang w:eastAsia="en-GB"/>
        </w:rPr>
        <w:t xml:space="preserve"> communication and collaboration among individuals The Gaps Challenge: simultaneously organising multiple contractors and DIY projects is challenging. Divergent objectives, procedures, and communication methods between internal teams with external contractors can lead to delays or complications in task execution.</w:t>
      </w:r>
      <w:r w:rsidRPr="00753505">
        <w:rPr>
          <w:rFonts w:ascii="Arial" w:eastAsia="Times New Roman" w:hAnsi="Arial" w:cs="Arial"/>
          <w:lang w:eastAsia="en-GB"/>
        </w:rPr>
        <w:br/>
        <w:t xml:space="preserve">Search findings indicate that plans with multiple contracts frequently exhibit "divergent objectives across contracts or parties," potentially leading to complications along with delays within the procedure (Broderick </w:t>
      </w:r>
      <w:proofErr w:type="spellStart"/>
      <w:r w:rsidRPr="00753505">
        <w:rPr>
          <w:rFonts w:ascii="Arial" w:eastAsia="Times New Roman" w:hAnsi="Arial" w:cs="Arial"/>
          <w:lang w:eastAsia="en-GB"/>
        </w:rPr>
        <w:t>Bozimo</w:t>
      </w:r>
      <w:proofErr w:type="spellEnd"/>
      <w:r w:rsidRPr="00753505">
        <w:rPr>
          <w:rFonts w:ascii="Arial" w:eastAsia="Times New Roman" w:hAnsi="Arial" w:cs="Arial"/>
          <w:lang w:eastAsia="en-GB"/>
        </w:rPr>
        <w:t>, 202</w:t>
      </w:r>
      <w:r w:rsidR="001D2C28" w:rsidRPr="008A7022">
        <w:rPr>
          <w:rFonts w:ascii="Arial" w:eastAsia="Times New Roman" w:hAnsi="Arial" w:cs="Arial"/>
          <w:lang w:eastAsia="en-GB"/>
        </w:rPr>
        <w:t>4</w:t>
      </w:r>
      <w:r w:rsidRPr="00753505">
        <w:rPr>
          <w:rFonts w:ascii="Arial" w:eastAsia="Times New Roman" w:hAnsi="Arial" w:cs="Arial"/>
          <w:lang w:eastAsia="en-GB"/>
        </w:rPr>
        <w:t xml:space="preserve">). </w:t>
      </w:r>
      <w:r w:rsidRPr="00753505">
        <w:rPr>
          <w:rFonts w:ascii="Arial" w:eastAsia="Times New Roman" w:hAnsi="Arial" w:cs="Arial"/>
          <w:lang w:eastAsia="en-GB"/>
        </w:rPr>
        <w:br/>
      </w:r>
      <w:r w:rsidRPr="00753505">
        <w:rPr>
          <w:rFonts w:ascii="Arial" w:eastAsia="Times New Roman" w:hAnsi="Arial" w:cs="Arial"/>
          <w:lang w:eastAsia="en-GB"/>
        </w:rPr>
        <w:br/>
      </w:r>
      <w:r w:rsidRPr="008A7022">
        <w:rPr>
          <w:rFonts w:ascii="Arial" w:eastAsia="Times New Roman" w:hAnsi="Arial" w:cs="Arial"/>
          <w:lang w:eastAsia="en-GB"/>
        </w:rPr>
        <w:t>Dispute Resolution Inconsistencies.</w:t>
      </w:r>
      <w:r w:rsidRPr="00753505">
        <w:rPr>
          <w:rFonts w:ascii="Arial" w:eastAsia="Times New Roman" w:hAnsi="Arial" w:cs="Arial"/>
          <w:lang w:eastAsia="en-GB"/>
        </w:rPr>
        <w:br/>
        <w:t xml:space="preserve">Issue: Variations in dispute resolution clauses across contracts (such as arbitration versus litigation) may result in concurrent lawsuits or divergent rulings. DIY components may lack formal conflict resolution processes, complicating the resolution process. </w:t>
      </w:r>
      <w:r w:rsidRPr="00753505">
        <w:rPr>
          <w:rFonts w:ascii="Arial" w:eastAsia="Times New Roman" w:hAnsi="Arial" w:cs="Arial"/>
          <w:lang w:eastAsia="en-GB"/>
        </w:rPr>
        <w:br/>
      </w:r>
      <w:r w:rsidRPr="00753505">
        <w:rPr>
          <w:rFonts w:ascii="Arial" w:eastAsia="Times New Roman" w:hAnsi="Arial" w:cs="Arial"/>
          <w:lang w:eastAsia="en-GB"/>
        </w:rPr>
        <w:br/>
        <w:t xml:space="preserve">"Discrepancies in dispute resolution processes within multi-contract projects may result in simultaneous arbitrations and contradictory rulings" (Norton Rose Fulbright, 2025) exemplifies a search result item. </w:t>
      </w:r>
      <w:r w:rsidRPr="00753505">
        <w:rPr>
          <w:rFonts w:ascii="Arial" w:eastAsia="Times New Roman" w:hAnsi="Arial" w:cs="Arial"/>
          <w:lang w:eastAsia="en-GB"/>
        </w:rPr>
        <w:br/>
      </w:r>
      <w:r w:rsidRPr="00753505">
        <w:rPr>
          <w:rFonts w:ascii="Arial" w:eastAsia="Times New Roman" w:hAnsi="Arial" w:cs="Arial"/>
          <w:lang w:eastAsia="en-GB"/>
        </w:rPr>
        <w:br/>
      </w:r>
      <w:r w:rsidR="00D50791" w:rsidRPr="008A7022">
        <w:rPr>
          <w:rFonts w:ascii="Arial" w:eastAsia="Times New Roman" w:hAnsi="Arial" w:cs="Arial"/>
          <w:lang w:eastAsia="en-GB"/>
        </w:rPr>
        <w:t>Jurisdictional Overlaps. The</w:t>
      </w:r>
      <w:r w:rsidRPr="00753505">
        <w:rPr>
          <w:rFonts w:ascii="Arial" w:eastAsia="Times New Roman" w:hAnsi="Arial" w:cs="Arial"/>
          <w:lang w:eastAsia="en-GB"/>
        </w:rPr>
        <w:t xml:space="preserve"> challenge Do-it-yourself </w:t>
      </w:r>
      <w:r w:rsidR="001D2C28" w:rsidRPr="008A7022">
        <w:rPr>
          <w:rFonts w:ascii="Arial" w:eastAsia="Times New Roman" w:hAnsi="Arial" w:cs="Arial"/>
          <w:lang w:eastAsia="en-GB"/>
        </w:rPr>
        <w:t>projects,</w:t>
      </w:r>
      <w:r w:rsidRPr="00753505">
        <w:rPr>
          <w:rFonts w:ascii="Arial" w:eastAsia="Times New Roman" w:hAnsi="Arial" w:cs="Arial"/>
          <w:lang w:eastAsia="en-GB"/>
        </w:rPr>
        <w:t xml:space="preserve"> and contracted work may be subject to distinct laws or legal jurisdictions, complicating enforcement. </w:t>
      </w:r>
      <w:r w:rsidRPr="00753505">
        <w:rPr>
          <w:rFonts w:ascii="Arial" w:eastAsia="Times New Roman" w:hAnsi="Arial" w:cs="Arial"/>
          <w:lang w:eastAsia="en-GB"/>
        </w:rPr>
        <w:br/>
      </w:r>
      <w:r w:rsidRPr="00753505">
        <w:rPr>
          <w:rFonts w:ascii="Arial" w:eastAsia="Times New Roman" w:hAnsi="Arial" w:cs="Arial"/>
          <w:lang w:eastAsia="en-GB"/>
        </w:rPr>
        <w:br/>
        <w:t xml:space="preserve">Contracts featuring disparate agreements on arbitration or governing laws can "establish fractured dispute resolution pathways," thereby impeding the process </w:t>
      </w:r>
      <w:r w:rsidR="008A7022">
        <w:rPr>
          <w:rFonts w:ascii="Arial" w:eastAsia="Times New Roman" w:hAnsi="Arial" w:cs="Arial"/>
          <w:lang w:eastAsia="en-GB"/>
        </w:rPr>
        <w:t xml:space="preserve">as fallows of </w:t>
      </w:r>
      <w:r w:rsidRPr="00753505">
        <w:rPr>
          <w:rFonts w:ascii="Arial" w:eastAsia="Times New Roman" w:hAnsi="Arial" w:cs="Arial"/>
          <w:lang w:eastAsia="en-GB"/>
        </w:rPr>
        <w:t>(</w:t>
      </w:r>
      <w:bookmarkStart w:id="8" w:name="_Hlk194071817"/>
      <w:r w:rsidRPr="00753505">
        <w:rPr>
          <w:rFonts w:ascii="Arial" w:eastAsia="Times New Roman" w:hAnsi="Arial" w:cs="Arial"/>
          <w:lang w:eastAsia="en-GB"/>
        </w:rPr>
        <w:t>VIAC, 2024</w:t>
      </w:r>
      <w:bookmarkEnd w:id="8"/>
      <w:r w:rsidRPr="00753505">
        <w:rPr>
          <w:rFonts w:ascii="Arial" w:eastAsia="Times New Roman" w:hAnsi="Arial" w:cs="Arial"/>
          <w:lang w:eastAsia="en-GB"/>
        </w:rPr>
        <w:t xml:space="preserve">). </w:t>
      </w:r>
      <w:r w:rsidRPr="00753505">
        <w:rPr>
          <w:rFonts w:ascii="Arial" w:eastAsia="Times New Roman" w:hAnsi="Arial" w:cs="Arial"/>
          <w:lang w:eastAsia="en-GB"/>
        </w:rPr>
        <w:br/>
      </w:r>
      <w:r w:rsidRPr="00753505">
        <w:rPr>
          <w:rFonts w:ascii="Arial" w:eastAsia="Times New Roman" w:hAnsi="Arial" w:cs="Arial"/>
          <w:lang w:eastAsia="en-GB"/>
        </w:rPr>
        <w:br/>
        <w:t xml:space="preserve"> </w:t>
      </w:r>
      <w:r w:rsidRPr="008A7022">
        <w:rPr>
          <w:rFonts w:ascii="Arial" w:eastAsia="Times New Roman" w:hAnsi="Arial" w:cs="Arial"/>
          <w:lang w:eastAsia="en-GB"/>
        </w:rPr>
        <w:t>Documentation and Procedural Complexity</w:t>
      </w:r>
      <w:r w:rsidRPr="00753505">
        <w:rPr>
          <w:rFonts w:ascii="Arial" w:eastAsia="Times New Roman" w:hAnsi="Arial" w:cs="Arial"/>
          <w:lang w:eastAsia="en-GB"/>
        </w:rPr>
        <w:t xml:space="preserve">: Monitoring documentation for both internal (self-managed) with external (contractor) workstreams is more challenging, complicating administrative tasks. Inconsistent methods can diminish efficiency. </w:t>
      </w:r>
      <w:r w:rsidRPr="00753505">
        <w:rPr>
          <w:rFonts w:ascii="Arial" w:eastAsia="Times New Roman" w:hAnsi="Arial" w:cs="Arial"/>
          <w:lang w:eastAsia="en-GB"/>
        </w:rPr>
        <w:br/>
      </w:r>
      <w:r w:rsidRPr="00753505">
        <w:rPr>
          <w:rFonts w:ascii="Arial" w:eastAsia="Times New Roman" w:hAnsi="Arial" w:cs="Arial"/>
          <w:lang w:eastAsia="en-GB"/>
        </w:rPr>
        <w:br/>
        <w:t>Multi-contract conflicts necessitate meticulous management due to their involvement of vast documentation and legal intricacies</w:t>
      </w:r>
      <w:r w:rsidR="008A7022">
        <w:rPr>
          <w:rFonts w:ascii="Arial" w:eastAsia="Times New Roman" w:hAnsi="Arial" w:cs="Arial"/>
          <w:lang w:eastAsia="en-GB"/>
        </w:rPr>
        <w:t xml:space="preserve"> consistent with </w:t>
      </w:r>
      <w:r w:rsidR="008A7022" w:rsidRPr="00753505">
        <w:rPr>
          <w:rFonts w:ascii="Arial" w:eastAsia="Times New Roman" w:hAnsi="Arial" w:cs="Arial"/>
          <w:lang w:eastAsia="en-GB"/>
        </w:rPr>
        <w:t>(</w:t>
      </w:r>
      <w:r w:rsidRPr="00753505">
        <w:rPr>
          <w:rFonts w:ascii="Arial" w:eastAsia="Times New Roman" w:hAnsi="Arial" w:cs="Arial"/>
          <w:lang w:eastAsia="en-GB"/>
        </w:rPr>
        <w:t xml:space="preserve">Broderick </w:t>
      </w:r>
      <w:proofErr w:type="spellStart"/>
      <w:r w:rsidRPr="00753505">
        <w:rPr>
          <w:rFonts w:ascii="Arial" w:eastAsia="Times New Roman" w:hAnsi="Arial" w:cs="Arial"/>
          <w:lang w:eastAsia="en-GB"/>
        </w:rPr>
        <w:t>Bozimo</w:t>
      </w:r>
      <w:proofErr w:type="spellEnd"/>
      <w:r w:rsidRPr="00753505">
        <w:rPr>
          <w:rFonts w:ascii="Arial" w:eastAsia="Times New Roman" w:hAnsi="Arial" w:cs="Arial"/>
          <w:lang w:eastAsia="en-GB"/>
        </w:rPr>
        <w:t xml:space="preserve">, 2024.02). </w:t>
      </w:r>
      <w:r w:rsidRPr="00753505">
        <w:rPr>
          <w:rFonts w:ascii="Arial" w:eastAsia="Times New Roman" w:hAnsi="Arial" w:cs="Arial"/>
          <w:lang w:eastAsia="en-GB"/>
        </w:rPr>
        <w:br/>
      </w:r>
      <w:r w:rsidRPr="00753505">
        <w:rPr>
          <w:rFonts w:ascii="Arial" w:eastAsia="Times New Roman" w:hAnsi="Arial" w:cs="Arial"/>
          <w:lang w:eastAsia="en-GB"/>
        </w:rPr>
        <w:br/>
        <w:t xml:space="preserve">Scope Risk Creep Challenge: Ambiguities in job roles and responsibilities combining do-it-yourself projects then and paid employment may result in overlaps or deficiencies. A DIY designer may not harmonise with a contractor executing the work. </w:t>
      </w:r>
      <w:r w:rsidRPr="00753505">
        <w:rPr>
          <w:rFonts w:ascii="Arial" w:eastAsia="Times New Roman" w:hAnsi="Arial" w:cs="Arial"/>
          <w:lang w:eastAsia="en-GB"/>
        </w:rPr>
        <w:br/>
      </w:r>
      <w:r w:rsidRPr="00753505">
        <w:rPr>
          <w:rFonts w:ascii="Arial" w:eastAsia="Times New Roman" w:hAnsi="Arial" w:cs="Arial"/>
          <w:lang w:eastAsia="en-GB"/>
        </w:rPr>
        <w:br/>
      </w:r>
      <w:r w:rsidRPr="00753505">
        <w:rPr>
          <w:rFonts w:ascii="Arial" w:eastAsia="Times New Roman" w:hAnsi="Arial" w:cs="Arial"/>
          <w:lang w:eastAsia="en-GB"/>
        </w:rPr>
        <w:lastRenderedPageBreak/>
        <w:br/>
      </w:r>
      <w:r w:rsidRPr="008A7022">
        <w:rPr>
          <w:rFonts w:ascii="Arial" w:eastAsia="Times New Roman" w:hAnsi="Arial" w:cs="Arial"/>
          <w:lang w:eastAsia="en-GB"/>
        </w:rPr>
        <w:t>Consolidation</w:t>
      </w:r>
      <w:r w:rsidRPr="00753505">
        <w:rPr>
          <w:rFonts w:ascii="Arial" w:eastAsia="Times New Roman" w:hAnsi="Arial" w:cs="Arial"/>
          <w:lang w:eastAsia="en-GB"/>
        </w:rPr>
        <w:t xml:space="preserve">: Merging disputes regarding both do-it-yourself and contractual labour into a singular case might be difficult if the DIY agreements lack arbitration procedures or contain ambiguous wording. </w:t>
      </w:r>
      <w:r w:rsidRPr="00753505">
        <w:rPr>
          <w:rFonts w:ascii="Arial" w:eastAsia="Times New Roman" w:hAnsi="Arial" w:cs="Arial"/>
          <w:lang w:eastAsia="en-GB"/>
        </w:rPr>
        <w:br/>
      </w:r>
      <w:r w:rsidRPr="00753505">
        <w:rPr>
          <w:rFonts w:ascii="Arial" w:eastAsia="Times New Roman" w:hAnsi="Arial" w:cs="Arial"/>
          <w:lang w:eastAsia="en-GB"/>
        </w:rPr>
        <w:br/>
        <w:t>To prevent "parallel proceedings," it is essential to provide consolidation terms; nevertheless, DIY components frequently lack these provisions</w:t>
      </w:r>
      <w:r w:rsidR="008A7022">
        <w:rPr>
          <w:rFonts w:ascii="Arial" w:eastAsia="Times New Roman" w:hAnsi="Arial" w:cs="Arial"/>
          <w:lang w:eastAsia="en-GB"/>
        </w:rPr>
        <w:t xml:space="preserve"> as </w:t>
      </w:r>
      <w:bookmarkStart w:id="9" w:name="_Hlk194071839"/>
      <w:r w:rsidR="008A7022">
        <w:rPr>
          <w:rFonts w:ascii="Arial" w:eastAsia="Times New Roman" w:hAnsi="Arial" w:cs="Arial"/>
          <w:lang w:eastAsia="en-GB"/>
        </w:rPr>
        <w:t xml:space="preserve">per </w:t>
      </w:r>
      <w:r w:rsidR="008A7022" w:rsidRPr="00753505">
        <w:rPr>
          <w:rFonts w:ascii="Arial" w:eastAsia="Times New Roman" w:hAnsi="Arial" w:cs="Arial"/>
          <w:lang w:eastAsia="en-GB"/>
        </w:rPr>
        <w:t>(</w:t>
      </w:r>
      <w:r w:rsidRPr="00753505">
        <w:rPr>
          <w:rFonts w:ascii="Arial" w:eastAsia="Times New Roman" w:hAnsi="Arial" w:cs="Arial"/>
          <w:lang w:eastAsia="en-GB"/>
        </w:rPr>
        <w:t>LexisNexis, 2021</w:t>
      </w:r>
      <w:bookmarkEnd w:id="9"/>
      <w:r w:rsidRPr="00753505">
        <w:rPr>
          <w:rFonts w:ascii="Arial" w:eastAsia="Times New Roman" w:hAnsi="Arial" w:cs="Arial"/>
          <w:lang w:eastAsia="en-GB"/>
        </w:rPr>
        <w:t xml:space="preserve">). </w:t>
      </w:r>
      <w:r w:rsidRPr="00753505">
        <w:rPr>
          <w:rFonts w:ascii="Arial" w:eastAsia="Times New Roman" w:hAnsi="Arial" w:cs="Arial"/>
          <w:lang w:eastAsia="en-GB"/>
        </w:rPr>
        <w:br/>
      </w:r>
      <w:r w:rsidRPr="00753505">
        <w:rPr>
          <w:rFonts w:ascii="Arial" w:eastAsia="Times New Roman" w:hAnsi="Arial" w:cs="Arial"/>
          <w:lang w:eastAsia="en-GB"/>
        </w:rPr>
        <w:br/>
        <w:t xml:space="preserve">Compliance and Regulation Risks Issue: Ensuring that do-it-yourself projects adhere to the same safety and quality requirements as professional labour is challenging, particularly when conducted in varied locations. </w:t>
      </w:r>
      <w:r w:rsidRPr="00753505">
        <w:rPr>
          <w:rFonts w:ascii="Arial" w:eastAsia="Times New Roman" w:hAnsi="Arial" w:cs="Arial"/>
          <w:lang w:eastAsia="en-GB"/>
        </w:rPr>
        <w:br/>
      </w:r>
      <w:r w:rsidRPr="00753505">
        <w:rPr>
          <w:rFonts w:ascii="Arial" w:eastAsia="Times New Roman" w:hAnsi="Arial" w:cs="Arial"/>
          <w:lang w:eastAsia="en-GB"/>
        </w:rPr>
        <w:br/>
        <w:t>Multi-contract projects have "procedural hurdles" owing to varying regulatory norms</w:t>
      </w:r>
      <w:r w:rsidR="008A7022">
        <w:rPr>
          <w:rFonts w:ascii="Arial" w:eastAsia="Times New Roman" w:hAnsi="Arial" w:cs="Arial"/>
          <w:lang w:eastAsia="en-GB"/>
        </w:rPr>
        <w:t xml:space="preserve"> conforming </w:t>
      </w:r>
      <w:bookmarkStart w:id="10" w:name="_Hlk194071858"/>
      <w:r w:rsidR="00764CBC">
        <w:rPr>
          <w:rFonts w:ascii="Arial" w:eastAsia="Times New Roman" w:hAnsi="Arial" w:cs="Arial"/>
          <w:lang w:eastAsia="en-GB"/>
        </w:rPr>
        <w:t xml:space="preserve">to </w:t>
      </w:r>
      <w:r w:rsidR="00764CBC" w:rsidRPr="00753505">
        <w:rPr>
          <w:rFonts w:ascii="Arial" w:eastAsia="Times New Roman" w:hAnsi="Arial" w:cs="Arial"/>
          <w:lang w:eastAsia="en-GB"/>
        </w:rPr>
        <w:t>(</w:t>
      </w:r>
      <w:r w:rsidRPr="00753505">
        <w:rPr>
          <w:rFonts w:ascii="Arial" w:eastAsia="Times New Roman" w:hAnsi="Arial" w:cs="Arial"/>
          <w:lang w:eastAsia="en-GB"/>
        </w:rPr>
        <w:t xml:space="preserve">Herbert's Smith Freehills, 2021). </w:t>
      </w:r>
      <w:bookmarkEnd w:id="10"/>
      <w:r w:rsidRPr="00753505">
        <w:rPr>
          <w:rFonts w:ascii="Arial" w:eastAsia="Times New Roman" w:hAnsi="Arial" w:cs="Arial"/>
          <w:lang w:eastAsia="en-GB"/>
        </w:rPr>
        <w:br/>
      </w:r>
    </w:p>
    <w:p w14:paraId="479488F0" w14:textId="7E85A2CC" w:rsidR="001D2C28" w:rsidRPr="008A7022" w:rsidRDefault="00753505" w:rsidP="00753505">
      <w:pPr>
        <w:spacing w:after="240" w:line="240" w:lineRule="auto"/>
        <w:rPr>
          <w:rFonts w:ascii="Arial" w:eastAsia="Times New Roman" w:hAnsi="Arial" w:cs="Arial"/>
          <w:lang w:eastAsia="en-GB"/>
        </w:rPr>
      </w:pPr>
      <w:r w:rsidRPr="00753505">
        <w:rPr>
          <w:rFonts w:ascii="Arial" w:eastAsia="Times New Roman" w:hAnsi="Arial" w:cs="Arial"/>
          <w:lang w:eastAsia="en-GB"/>
        </w:rPr>
        <w:t xml:space="preserve">The Allocation of Resources Strain Challenge: Overseeing contractor relationships and utilising internal resources for self-executed projects may impose constraints on budgets and timelines. </w:t>
      </w:r>
      <w:r w:rsidRPr="00753505">
        <w:rPr>
          <w:rFonts w:ascii="Arial" w:eastAsia="Times New Roman" w:hAnsi="Arial" w:cs="Arial"/>
          <w:lang w:eastAsia="en-GB"/>
        </w:rPr>
        <w:br/>
      </w:r>
      <w:r w:rsidRPr="00753505">
        <w:rPr>
          <w:rFonts w:ascii="Arial" w:eastAsia="Times New Roman" w:hAnsi="Arial" w:cs="Arial"/>
          <w:lang w:eastAsia="en-GB"/>
        </w:rPr>
        <w:br/>
        <w:t xml:space="preserve">Hybrid methods include significant "costs and time burdens associated with managing multiple disputes across various fronts" </w:t>
      </w:r>
      <w:r w:rsidR="008A7022">
        <w:rPr>
          <w:rFonts w:ascii="Arial" w:eastAsia="Times New Roman" w:hAnsi="Arial" w:cs="Arial"/>
          <w:lang w:eastAsia="en-GB"/>
        </w:rPr>
        <w:t xml:space="preserve">accordingly by </w:t>
      </w:r>
      <w:r w:rsidRPr="00753505">
        <w:rPr>
          <w:rFonts w:ascii="Arial" w:eastAsia="Times New Roman" w:hAnsi="Arial" w:cs="Arial"/>
          <w:lang w:eastAsia="en-GB"/>
        </w:rPr>
        <w:t xml:space="preserve">(VIAC, 2024). </w:t>
      </w:r>
      <w:r w:rsidRPr="00753505">
        <w:rPr>
          <w:rFonts w:ascii="Arial" w:eastAsia="Times New Roman" w:hAnsi="Arial" w:cs="Arial"/>
          <w:lang w:eastAsia="en-GB"/>
        </w:rPr>
        <w:br/>
      </w:r>
      <w:r w:rsidRPr="00753505">
        <w:rPr>
          <w:rFonts w:ascii="Arial" w:eastAsia="Times New Roman" w:hAnsi="Arial" w:cs="Arial"/>
          <w:lang w:eastAsia="en-GB"/>
        </w:rPr>
        <w:br/>
        <w:t xml:space="preserve">Strategies for Mitigation </w:t>
      </w:r>
      <w:r w:rsidRPr="00753505">
        <w:rPr>
          <w:rFonts w:ascii="Arial" w:eastAsia="Times New Roman" w:hAnsi="Arial" w:cs="Arial"/>
          <w:lang w:eastAsia="en-GB"/>
        </w:rPr>
        <w:br/>
        <w:t xml:space="preserve">Standardise dispute clauses: To achieve consolidation, provide uniformity in arbitration provisions across all contracts, including DIY </w:t>
      </w:r>
      <w:r w:rsidR="00764CBC" w:rsidRPr="00753505">
        <w:rPr>
          <w:rFonts w:ascii="Arial" w:eastAsia="Times New Roman" w:hAnsi="Arial" w:cs="Arial"/>
          <w:lang w:eastAsia="en-GB"/>
        </w:rPr>
        <w:t xml:space="preserve">processes </w:t>
      </w:r>
      <w:r w:rsidR="00764CBC">
        <w:rPr>
          <w:rFonts w:ascii="Arial" w:eastAsia="Times New Roman" w:hAnsi="Arial" w:cs="Arial"/>
          <w:lang w:eastAsia="en-GB"/>
        </w:rPr>
        <w:t>in</w:t>
      </w:r>
      <w:r w:rsidR="008A7022">
        <w:rPr>
          <w:rFonts w:ascii="Arial" w:eastAsia="Times New Roman" w:hAnsi="Arial" w:cs="Arial"/>
          <w:lang w:eastAsia="en-GB"/>
        </w:rPr>
        <w:t xml:space="preserve"> compliance with </w:t>
      </w:r>
      <w:r w:rsidRPr="00753505">
        <w:rPr>
          <w:rFonts w:ascii="Arial" w:eastAsia="Times New Roman" w:hAnsi="Arial" w:cs="Arial"/>
          <w:lang w:eastAsia="en-GB"/>
        </w:rPr>
        <w:t xml:space="preserve">(Norton Rose Fulbright, 2021). </w:t>
      </w:r>
      <w:r w:rsidRPr="00753505">
        <w:rPr>
          <w:rFonts w:ascii="Arial" w:eastAsia="Times New Roman" w:hAnsi="Arial" w:cs="Arial"/>
          <w:lang w:eastAsia="en-GB"/>
        </w:rPr>
        <w:br/>
      </w:r>
      <w:r w:rsidRPr="00753505">
        <w:rPr>
          <w:rFonts w:ascii="Arial" w:eastAsia="Times New Roman" w:hAnsi="Arial" w:cs="Arial"/>
          <w:lang w:eastAsia="en-GB"/>
        </w:rPr>
        <w:br/>
        <w:t xml:space="preserve">Conduct </w:t>
      </w:r>
      <w:r w:rsidR="00D50791" w:rsidRPr="008A7022">
        <w:rPr>
          <w:rFonts w:ascii="Arial" w:eastAsia="Times New Roman" w:hAnsi="Arial" w:cs="Arial"/>
          <w:lang w:eastAsia="en-GB"/>
        </w:rPr>
        <w:t>a</w:t>
      </w:r>
      <w:r w:rsidRPr="00753505">
        <w:rPr>
          <w:rFonts w:ascii="Arial" w:eastAsia="Times New Roman" w:hAnsi="Arial" w:cs="Arial"/>
          <w:lang w:eastAsia="en-GB"/>
        </w:rPr>
        <w:t xml:space="preserve"> cross-contract analysis to ensure that the job roles and conflict resolution methods are congruent (VIAC, 2024) as part of a comprehensive contract review. </w:t>
      </w:r>
      <w:r w:rsidRPr="00753505">
        <w:rPr>
          <w:rFonts w:ascii="Arial" w:eastAsia="Times New Roman" w:hAnsi="Arial" w:cs="Arial"/>
          <w:lang w:eastAsia="en-GB"/>
        </w:rPr>
        <w:br/>
      </w:r>
      <w:r w:rsidRPr="00753505">
        <w:rPr>
          <w:rFonts w:ascii="Arial" w:eastAsia="Times New Roman" w:hAnsi="Arial" w:cs="Arial"/>
          <w:lang w:eastAsia="en-GB"/>
        </w:rPr>
        <w:br/>
        <w:t xml:space="preserve">Centralised Coordination: Employ a project manager to oversee both the workforce and the self-directed teams. This will reduce misunderstandings. </w:t>
      </w:r>
      <w:r w:rsidRPr="00753505">
        <w:rPr>
          <w:rFonts w:ascii="Arial" w:eastAsia="Times New Roman" w:hAnsi="Arial" w:cs="Arial"/>
          <w:lang w:eastAsia="en-GB"/>
        </w:rPr>
        <w:br/>
      </w:r>
      <w:r w:rsidRPr="00753505">
        <w:rPr>
          <w:rFonts w:ascii="Arial" w:eastAsia="Times New Roman" w:hAnsi="Arial" w:cs="Arial"/>
          <w:lang w:eastAsia="en-GB"/>
        </w:rPr>
        <w:br/>
        <w:t xml:space="preserve">Combining </w:t>
      </w:r>
      <w:r w:rsidR="00D50791" w:rsidRPr="008A7022">
        <w:rPr>
          <w:rFonts w:ascii="Arial" w:eastAsia="Times New Roman" w:hAnsi="Arial" w:cs="Arial"/>
          <w:lang w:eastAsia="en-GB"/>
        </w:rPr>
        <w:t>M</w:t>
      </w:r>
      <w:r w:rsidRPr="00753505">
        <w:rPr>
          <w:rFonts w:ascii="Arial" w:eastAsia="Times New Roman" w:hAnsi="Arial" w:cs="Arial"/>
          <w:lang w:eastAsia="en-GB"/>
        </w:rPr>
        <w:t>ulti</w:t>
      </w:r>
      <w:r w:rsidR="00D50791" w:rsidRPr="008A7022">
        <w:rPr>
          <w:rFonts w:ascii="Arial" w:eastAsia="Times New Roman" w:hAnsi="Arial" w:cs="Arial"/>
          <w:lang w:eastAsia="en-GB"/>
        </w:rPr>
        <w:t xml:space="preserve"> </w:t>
      </w:r>
      <w:r w:rsidRPr="00753505">
        <w:rPr>
          <w:rFonts w:ascii="Arial" w:eastAsia="Times New Roman" w:hAnsi="Arial" w:cs="Arial"/>
          <w:lang w:eastAsia="en-GB"/>
        </w:rPr>
        <w:t xml:space="preserve">contract and do-it-yourself approaches introduces heightened risks, including inconsistent dispute resolution, jurisdictional disputes, and complex procedures. </w:t>
      </w:r>
    </w:p>
    <w:p w14:paraId="2FD23F67" w14:textId="77777777" w:rsidR="00753505" w:rsidRPr="000713A1" w:rsidRDefault="00753505" w:rsidP="000713A1">
      <w:pPr>
        <w:spacing w:after="240" w:line="240" w:lineRule="auto"/>
        <w:rPr>
          <w:rFonts w:ascii="Arial" w:eastAsia="Times New Roman" w:hAnsi="Arial" w:cs="Arial"/>
          <w:lang w:eastAsia="en-GB"/>
        </w:rPr>
      </w:pPr>
    </w:p>
    <w:p w14:paraId="78A7C714" w14:textId="09ACC931" w:rsidR="002C6019"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br/>
      </w:r>
      <w:r w:rsidRPr="00415F07">
        <w:rPr>
          <w:rFonts w:ascii="Arial" w:eastAsia="Times New Roman" w:hAnsi="Arial" w:cs="Arial"/>
          <w:lang w:eastAsia="en-GB"/>
        </w:rPr>
        <w:lastRenderedPageBreak/>
        <w:br/>
      </w:r>
      <w:r w:rsidRPr="00415F07">
        <w:rPr>
          <w:rFonts w:ascii="Arial" w:eastAsia="Times New Roman" w:hAnsi="Arial" w:cs="Arial"/>
          <w:lang w:eastAsia="en-GB"/>
        </w:rPr>
        <w:br/>
      </w:r>
      <w:r w:rsidR="00764CBC">
        <w:rPr>
          <w:rFonts w:ascii="Arial" w:eastAsia="Times New Roman" w:hAnsi="Arial" w:cs="Arial"/>
          <w:lang w:eastAsia="en-GB"/>
        </w:rPr>
        <w:t>6.</w:t>
      </w:r>
      <w:r w:rsidR="002C6019" w:rsidRPr="008A7022">
        <w:rPr>
          <w:rFonts w:ascii="Arial" w:eastAsia="Times New Roman" w:hAnsi="Arial" w:cs="Arial"/>
          <w:lang w:eastAsia="en-GB"/>
        </w:rPr>
        <w:t>Conclusion.</w:t>
      </w:r>
    </w:p>
    <w:p w14:paraId="38E9640D" w14:textId="77777777" w:rsidR="001D2C28" w:rsidRPr="008A7022"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br/>
        <w:t>In project management,</w:t>
      </w:r>
      <w:r w:rsidR="001D2C28" w:rsidRPr="008A7022">
        <w:rPr>
          <w:rFonts w:ascii="Arial" w:eastAsia="Times New Roman" w:hAnsi="Arial" w:cs="Arial"/>
          <w:lang w:eastAsia="en-GB"/>
        </w:rPr>
        <w:t xml:space="preserve"> c</w:t>
      </w:r>
      <w:r w:rsidR="001D2C28" w:rsidRPr="00753505">
        <w:rPr>
          <w:rFonts w:ascii="Arial" w:eastAsia="Times New Roman" w:hAnsi="Arial" w:cs="Arial"/>
          <w:lang w:eastAsia="en-GB"/>
        </w:rPr>
        <w:t xml:space="preserve">ombining </w:t>
      </w:r>
      <w:r w:rsidR="001D2C28" w:rsidRPr="008A7022">
        <w:rPr>
          <w:rFonts w:ascii="Arial" w:eastAsia="Times New Roman" w:hAnsi="Arial" w:cs="Arial"/>
          <w:lang w:eastAsia="en-GB"/>
        </w:rPr>
        <w:t>M</w:t>
      </w:r>
      <w:r w:rsidR="001D2C28" w:rsidRPr="00753505">
        <w:rPr>
          <w:rFonts w:ascii="Arial" w:eastAsia="Times New Roman" w:hAnsi="Arial" w:cs="Arial"/>
          <w:lang w:eastAsia="en-GB"/>
        </w:rPr>
        <w:t>ulti</w:t>
      </w:r>
      <w:r w:rsidR="001D2C28" w:rsidRPr="008A7022">
        <w:rPr>
          <w:rFonts w:ascii="Arial" w:eastAsia="Times New Roman" w:hAnsi="Arial" w:cs="Arial"/>
          <w:lang w:eastAsia="en-GB"/>
        </w:rPr>
        <w:t xml:space="preserve"> </w:t>
      </w:r>
      <w:r w:rsidR="001D2C28" w:rsidRPr="00753505">
        <w:rPr>
          <w:rFonts w:ascii="Arial" w:eastAsia="Times New Roman" w:hAnsi="Arial" w:cs="Arial"/>
          <w:lang w:eastAsia="en-GB"/>
        </w:rPr>
        <w:t xml:space="preserve">contract and do-it-yourself approaches introduces heightened risks, including inconsistent dispute resolution, jurisdictional disputes, and complex procedures. </w:t>
      </w:r>
    </w:p>
    <w:p w14:paraId="3F3F6B99" w14:textId="77777777" w:rsidR="002F213E" w:rsidRDefault="001D2C28" w:rsidP="00415F07">
      <w:pPr>
        <w:spacing w:after="240" w:line="240" w:lineRule="auto"/>
        <w:rPr>
          <w:rFonts w:ascii="Arial" w:eastAsia="Times New Roman" w:hAnsi="Arial" w:cs="Arial"/>
          <w:lang w:eastAsia="en-GB"/>
        </w:rPr>
      </w:pPr>
      <w:r w:rsidRPr="00753505">
        <w:rPr>
          <w:rFonts w:ascii="Arial" w:eastAsia="Times New Roman" w:hAnsi="Arial" w:cs="Arial"/>
          <w:lang w:eastAsia="en-GB"/>
        </w:rPr>
        <w:t>To address these issues, contracts, employment, and compliance requirements must be pre-</w:t>
      </w:r>
      <w:r w:rsidRPr="008A7022">
        <w:rPr>
          <w:rFonts w:ascii="Arial" w:eastAsia="Times New Roman" w:hAnsi="Arial" w:cs="Arial"/>
          <w:lang w:eastAsia="en-GB"/>
        </w:rPr>
        <w:t>aligned, contracting</w:t>
      </w:r>
      <w:r w:rsidR="00415F07" w:rsidRPr="00415F07">
        <w:rPr>
          <w:rFonts w:ascii="Arial" w:eastAsia="Times New Roman" w:hAnsi="Arial" w:cs="Arial"/>
          <w:lang w:eastAsia="en-GB"/>
        </w:rPr>
        <w:t xml:space="preserve"> is essential for optimising resource utilisation, ensuring quality, and mitigating risks. </w:t>
      </w:r>
    </w:p>
    <w:p w14:paraId="750DD1AD" w14:textId="77777777" w:rsidR="002F213E"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By evaluating the advantages and disadvantages of various methodologies, project managers can make informed decisions that mitigate risks. The choice among Turnkey, </w:t>
      </w:r>
      <w:r w:rsidR="002C6019" w:rsidRPr="008A7022">
        <w:rPr>
          <w:rFonts w:ascii="Arial" w:eastAsia="Times New Roman" w:hAnsi="Arial" w:cs="Arial"/>
          <w:lang w:eastAsia="en-GB"/>
        </w:rPr>
        <w:t>Multi contracting</w:t>
      </w:r>
      <w:r w:rsidRPr="00415F07">
        <w:rPr>
          <w:rFonts w:ascii="Arial" w:eastAsia="Times New Roman" w:hAnsi="Arial" w:cs="Arial"/>
          <w:lang w:eastAsia="en-GB"/>
        </w:rPr>
        <w:t>, DIY, and Multi</w:t>
      </w:r>
      <w:r w:rsidR="002C6019" w:rsidRPr="008A7022">
        <w:rPr>
          <w:rFonts w:ascii="Arial" w:eastAsia="Times New Roman" w:hAnsi="Arial" w:cs="Arial"/>
          <w:lang w:eastAsia="en-GB"/>
        </w:rPr>
        <w:t xml:space="preserve"> </w:t>
      </w:r>
      <w:r w:rsidRPr="00415F07">
        <w:rPr>
          <w:rFonts w:ascii="Arial" w:eastAsia="Times New Roman" w:hAnsi="Arial" w:cs="Arial"/>
          <w:lang w:eastAsia="en-GB"/>
        </w:rPr>
        <w:t>contract</w:t>
      </w:r>
      <w:r w:rsidR="002C6019" w:rsidRPr="008A7022">
        <w:rPr>
          <w:rFonts w:ascii="Arial" w:eastAsia="Times New Roman" w:hAnsi="Arial" w:cs="Arial"/>
          <w:lang w:eastAsia="en-GB"/>
        </w:rPr>
        <w:t xml:space="preserve"> </w:t>
      </w:r>
      <w:r w:rsidRPr="00415F07">
        <w:rPr>
          <w:rFonts w:ascii="Arial" w:eastAsia="Times New Roman" w:hAnsi="Arial" w:cs="Arial"/>
          <w:lang w:eastAsia="en-GB"/>
        </w:rPr>
        <w:t>+DIY depends on the client's requirements, complexity, and expertise.</w:t>
      </w:r>
    </w:p>
    <w:p w14:paraId="495618BE" w14:textId="77777777" w:rsidR="002F213E"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 Turnkey solutions minimise client input and risk; </w:t>
      </w:r>
      <w:r w:rsidR="002C6019" w:rsidRPr="008A7022">
        <w:rPr>
          <w:rFonts w:ascii="Arial" w:eastAsia="Times New Roman" w:hAnsi="Arial" w:cs="Arial"/>
          <w:lang w:eastAsia="en-GB"/>
        </w:rPr>
        <w:t>yet</w:t>
      </w:r>
      <w:r w:rsidRPr="00415F07">
        <w:rPr>
          <w:rFonts w:ascii="Arial" w:eastAsia="Times New Roman" w:hAnsi="Arial" w:cs="Arial"/>
          <w:lang w:eastAsia="en-GB"/>
        </w:rPr>
        <w:t xml:space="preserve"> they incur higher expenses. </w:t>
      </w:r>
      <w:r w:rsidR="002C6019" w:rsidRPr="008A7022">
        <w:rPr>
          <w:rFonts w:ascii="Arial" w:eastAsia="Times New Roman" w:hAnsi="Arial" w:cs="Arial"/>
          <w:lang w:eastAsia="en-GB"/>
        </w:rPr>
        <w:t>Multi contracting</w:t>
      </w:r>
      <w:r w:rsidRPr="00415F07">
        <w:rPr>
          <w:rFonts w:ascii="Arial" w:eastAsia="Times New Roman" w:hAnsi="Arial" w:cs="Arial"/>
          <w:lang w:eastAsia="en-GB"/>
        </w:rPr>
        <w:t xml:space="preserve"> offers various alternatives; nonetheless, it necessitates effective collaboration. DIY grants you total control, although it requires substantial personal resources. Multi</w:t>
      </w:r>
      <w:r w:rsidR="002C6019" w:rsidRPr="008A7022">
        <w:rPr>
          <w:rFonts w:ascii="Arial" w:eastAsia="Times New Roman" w:hAnsi="Arial" w:cs="Arial"/>
          <w:lang w:eastAsia="en-GB"/>
        </w:rPr>
        <w:t xml:space="preserve"> contract +DIY</w:t>
      </w:r>
      <w:r w:rsidRPr="00415F07">
        <w:rPr>
          <w:rFonts w:ascii="Arial" w:eastAsia="Times New Roman" w:hAnsi="Arial" w:cs="Arial"/>
          <w:lang w:eastAsia="en-GB"/>
        </w:rPr>
        <w:t xml:space="preserve"> conversely, represents the optimal amalgamation of both realms. </w:t>
      </w:r>
    </w:p>
    <w:p w14:paraId="232772B8" w14:textId="2E31D8C7" w:rsidR="00415F07" w:rsidRPr="00415F07" w:rsidRDefault="00415F07" w:rsidP="00415F07">
      <w:pPr>
        <w:spacing w:after="240" w:line="240" w:lineRule="auto"/>
        <w:rPr>
          <w:rFonts w:ascii="Arial" w:eastAsia="Times New Roman" w:hAnsi="Arial" w:cs="Arial"/>
          <w:lang w:eastAsia="en-GB"/>
        </w:rPr>
      </w:pPr>
      <w:r w:rsidRPr="00415F07">
        <w:rPr>
          <w:rFonts w:ascii="Arial" w:eastAsia="Times New Roman" w:hAnsi="Arial" w:cs="Arial"/>
          <w:lang w:eastAsia="en-GB"/>
        </w:rPr>
        <w:t xml:space="preserve">By understanding the advantages and disadvantages of these methodologies, project managers may make informed decisions that will result in successful project outcomes. </w:t>
      </w:r>
      <w:r w:rsidRPr="00415F07">
        <w:rPr>
          <w:rFonts w:ascii="Arial" w:eastAsia="Times New Roman" w:hAnsi="Arial" w:cs="Arial"/>
          <w:lang w:eastAsia="en-GB"/>
        </w:rPr>
        <w:br/>
      </w:r>
    </w:p>
    <w:p w14:paraId="38A0874F" w14:textId="77777777" w:rsidR="00933C3B" w:rsidRPr="008A7022" w:rsidRDefault="00933C3B">
      <w:pPr>
        <w:rPr>
          <w:rFonts w:ascii="Arial" w:hAnsi="Arial" w:cs="Arial"/>
        </w:rPr>
      </w:pPr>
    </w:p>
    <w:p w14:paraId="4ECC1BDE" w14:textId="77777777" w:rsidR="00933C3B" w:rsidRPr="008A7022" w:rsidRDefault="00933C3B">
      <w:pPr>
        <w:rPr>
          <w:rFonts w:ascii="Arial" w:hAnsi="Arial" w:cs="Arial"/>
        </w:rPr>
      </w:pPr>
    </w:p>
    <w:p w14:paraId="57395798" w14:textId="77777777" w:rsidR="00D50791" w:rsidRPr="008A7022" w:rsidRDefault="00D50791">
      <w:pPr>
        <w:rPr>
          <w:rFonts w:ascii="Arial" w:hAnsi="Arial" w:cs="Arial"/>
        </w:rPr>
      </w:pPr>
    </w:p>
    <w:p w14:paraId="7E40396C" w14:textId="77777777" w:rsidR="00D50791" w:rsidRPr="008A7022" w:rsidRDefault="00D50791">
      <w:pPr>
        <w:rPr>
          <w:rFonts w:ascii="Arial" w:hAnsi="Arial" w:cs="Arial"/>
        </w:rPr>
      </w:pPr>
    </w:p>
    <w:p w14:paraId="5D2797EE" w14:textId="77777777" w:rsidR="00D50791" w:rsidRPr="008A7022" w:rsidRDefault="00D50791">
      <w:pPr>
        <w:rPr>
          <w:rFonts w:ascii="Arial" w:hAnsi="Arial" w:cs="Arial"/>
        </w:rPr>
      </w:pPr>
    </w:p>
    <w:p w14:paraId="39A12A6D" w14:textId="77777777" w:rsidR="00D50791" w:rsidRPr="008A7022" w:rsidRDefault="00D50791">
      <w:pPr>
        <w:rPr>
          <w:rFonts w:ascii="Arial" w:hAnsi="Arial" w:cs="Arial"/>
        </w:rPr>
      </w:pPr>
    </w:p>
    <w:p w14:paraId="58244B0D" w14:textId="77777777" w:rsidR="00D50791" w:rsidRPr="008A7022" w:rsidRDefault="00D50791">
      <w:pPr>
        <w:rPr>
          <w:rFonts w:ascii="Arial" w:hAnsi="Arial" w:cs="Arial"/>
        </w:rPr>
      </w:pPr>
    </w:p>
    <w:p w14:paraId="1A573A91" w14:textId="77777777" w:rsidR="00D50791" w:rsidRPr="008A7022" w:rsidRDefault="00D50791">
      <w:pPr>
        <w:rPr>
          <w:rFonts w:ascii="Arial" w:hAnsi="Arial" w:cs="Arial"/>
        </w:rPr>
      </w:pPr>
    </w:p>
    <w:p w14:paraId="718CB7EB" w14:textId="77777777" w:rsidR="00D50791" w:rsidRPr="008A7022" w:rsidRDefault="00D50791">
      <w:pPr>
        <w:rPr>
          <w:rFonts w:ascii="Arial" w:hAnsi="Arial" w:cs="Arial"/>
        </w:rPr>
      </w:pPr>
    </w:p>
    <w:p w14:paraId="34AA22B5" w14:textId="77777777" w:rsidR="00D50791" w:rsidRPr="008A7022" w:rsidRDefault="00D50791">
      <w:pPr>
        <w:rPr>
          <w:rFonts w:ascii="Arial" w:hAnsi="Arial" w:cs="Arial"/>
        </w:rPr>
      </w:pPr>
    </w:p>
    <w:p w14:paraId="36BE88E3" w14:textId="77777777" w:rsidR="00D50791" w:rsidRPr="008A7022" w:rsidRDefault="00D50791">
      <w:pPr>
        <w:rPr>
          <w:rFonts w:ascii="Arial" w:hAnsi="Arial" w:cs="Arial"/>
        </w:rPr>
      </w:pPr>
    </w:p>
    <w:p w14:paraId="0E532D2A" w14:textId="77777777" w:rsidR="00D50791" w:rsidRPr="008A7022" w:rsidRDefault="00D50791">
      <w:pPr>
        <w:rPr>
          <w:rFonts w:ascii="Arial" w:hAnsi="Arial" w:cs="Arial"/>
        </w:rPr>
      </w:pPr>
    </w:p>
    <w:p w14:paraId="00E26F97" w14:textId="77777777" w:rsidR="00D50791" w:rsidRPr="008A7022" w:rsidRDefault="00D50791">
      <w:pPr>
        <w:rPr>
          <w:rFonts w:ascii="Arial" w:hAnsi="Arial" w:cs="Arial"/>
        </w:rPr>
      </w:pPr>
    </w:p>
    <w:p w14:paraId="61EA1328" w14:textId="77777777" w:rsidR="00D50791" w:rsidRPr="008A7022" w:rsidRDefault="00D50791">
      <w:pPr>
        <w:rPr>
          <w:rFonts w:ascii="Arial" w:hAnsi="Arial" w:cs="Arial"/>
        </w:rPr>
      </w:pPr>
    </w:p>
    <w:p w14:paraId="1E081C4D" w14:textId="77777777" w:rsidR="00D50791" w:rsidRPr="008A7022" w:rsidRDefault="00D50791">
      <w:pPr>
        <w:rPr>
          <w:rFonts w:ascii="Arial" w:hAnsi="Arial" w:cs="Arial"/>
        </w:rPr>
      </w:pPr>
    </w:p>
    <w:p w14:paraId="03659709" w14:textId="77777777" w:rsidR="00D50791" w:rsidRPr="008A7022" w:rsidRDefault="00D50791">
      <w:pPr>
        <w:rPr>
          <w:rFonts w:ascii="Arial" w:hAnsi="Arial" w:cs="Arial"/>
        </w:rPr>
      </w:pPr>
    </w:p>
    <w:p w14:paraId="5A868DD5" w14:textId="77777777" w:rsidR="00D50791" w:rsidRPr="008A7022" w:rsidRDefault="00D50791">
      <w:pPr>
        <w:rPr>
          <w:rFonts w:ascii="Arial" w:hAnsi="Arial" w:cs="Arial"/>
        </w:rPr>
      </w:pPr>
    </w:p>
    <w:p w14:paraId="28AB08B7" w14:textId="77777777" w:rsidR="00D50791" w:rsidRPr="008A7022" w:rsidRDefault="00D50791">
      <w:pPr>
        <w:rPr>
          <w:rFonts w:ascii="Arial" w:hAnsi="Arial" w:cs="Arial"/>
        </w:rPr>
      </w:pPr>
    </w:p>
    <w:p w14:paraId="26C44080" w14:textId="77777777" w:rsidR="001D2C28" w:rsidRPr="008A7022" w:rsidRDefault="001D2C28">
      <w:pPr>
        <w:rPr>
          <w:rFonts w:ascii="Arial" w:hAnsi="Arial" w:cs="Arial"/>
        </w:rPr>
      </w:pPr>
    </w:p>
    <w:p w14:paraId="44B9E309" w14:textId="77777777" w:rsidR="001D2C28" w:rsidRPr="008A7022" w:rsidRDefault="001D2C28">
      <w:pPr>
        <w:rPr>
          <w:rFonts w:ascii="Arial" w:hAnsi="Arial" w:cs="Arial"/>
        </w:rPr>
      </w:pPr>
    </w:p>
    <w:p w14:paraId="560A9DF1" w14:textId="0B104578" w:rsidR="00D50791" w:rsidRPr="008A7022" w:rsidRDefault="00764CBC">
      <w:pPr>
        <w:rPr>
          <w:rFonts w:ascii="Arial" w:hAnsi="Arial" w:cs="Arial"/>
        </w:rPr>
      </w:pPr>
      <w:r>
        <w:rPr>
          <w:rFonts w:ascii="Arial" w:hAnsi="Arial" w:cs="Arial"/>
        </w:rPr>
        <w:t>7.</w:t>
      </w:r>
      <w:r w:rsidR="00D50791" w:rsidRPr="008A7022">
        <w:rPr>
          <w:rFonts w:ascii="Arial" w:hAnsi="Arial" w:cs="Arial"/>
        </w:rPr>
        <w:t>Reference.</w:t>
      </w:r>
    </w:p>
    <w:p w14:paraId="1A558721" w14:textId="38922601" w:rsidR="00887246" w:rsidRPr="008A7022" w:rsidRDefault="00EA49F7">
      <w:pPr>
        <w:rPr>
          <w:rFonts w:ascii="Arial" w:hAnsi="Arial" w:cs="Arial"/>
        </w:rPr>
      </w:pPr>
      <w:proofErr w:type="spellStart"/>
      <w:r w:rsidRPr="008A7022">
        <w:rPr>
          <w:rFonts w:ascii="Arial" w:hAnsi="Arial" w:cs="Arial"/>
        </w:rPr>
        <w:t>Bozimo</w:t>
      </w:r>
      <w:proofErr w:type="spellEnd"/>
      <w:r w:rsidRPr="008A7022">
        <w:rPr>
          <w:rFonts w:ascii="Arial" w:hAnsi="Arial" w:cs="Arial"/>
        </w:rPr>
        <w:t>, B. (2024</w:t>
      </w:r>
      <w:r w:rsidR="00633E67" w:rsidRPr="008A7022">
        <w:rPr>
          <w:rFonts w:ascii="Arial" w:hAnsi="Arial" w:cs="Arial"/>
        </w:rPr>
        <w:t>). HVAC</w:t>
      </w:r>
      <w:r w:rsidRPr="008A7022">
        <w:rPr>
          <w:rFonts w:ascii="Arial" w:hAnsi="Arial" w:cs="Arial"/>
        </w:rPr>
        <w:t xml:space="preserve"> Systems.</w:t>
      </w:r>
    </w:p>
    <w:p w14:paraId="69A6B816" w14:textId="24EBD313" w:rsidR="00EA49F7" w:rsidRPr="008A7022" w:rsidRDefault="00EA49F7" w:rsidP="00EA49F7">
      <w:pPr>
        <w:pStyle w:val="NormalWeb"/>
        <w:spacing w:before="0" w:beforeAutospacing="0" w:after="0" w:afterAutospacing="0" w:line="360" w:lineRule="atLeast"/>
        <w:rPr>
          <w:rFonts w:ascii="Arial" w:hAnsi="Arial" w:cs="Arial"/>
          <w:color w:val="000000"/>
          <w:sz w:val="22"/>
          <w:szCs w:val="22"/>
        </w:rPr>
      </w:pPr>
      <w:r w:rsidRPr="008A7022">
        <w:rPr>
          <w:rFonts w:ascii="Arial" w:hAnsi="Arial" w:cs="Arial"/>
          <w:sz w:val="22"/>
          <w:szCs w:val="22"/>
        </w:rPr>
        <w:t>Edifice (DIY).</w:t>
      </w:r>
      <w:r w:rsidRPr="008A7022">
        <w:rPr>
          <w:rFonts w:ascii="Arial" w:hAnsi="Arial" w:cs="Arial"/>
          <w:color w:val="000000"/>
          <w:sz w:val="22"/>
          <w:szCs w:val="22"/>
        </w:rPr>
        <w:t xml:space="preserve"> </w:t>
      </w:r>
      <w:r w:rsidRPr="008A7022">
        <w:rPr>
          <w:rFonts w:ascii="Arial" w:hAnsi="Arial" w:cs="Arial"/>
          <w:color w:val="000000"/>
          <w:sz w:val="22"/>
          <w:szCs w:val="22"/>
        </w:rPr>
        <w:t>The Publisher</w:t>
      </w:r>
      <w:r w:rsidR="00633E67" w:rsidRPr="008A7022">
        <w:rPr>
          <w:rFonts w:ascii="Arial" w:hAnsi="Arial" w:cs="Arial"/>
          <w:color w:val="000000"/>
          <w:sz w:val="22"/>
          <w:szCs w:val="22"/>
        </w:rPr>
        <w:t xml:space="preserve"> by Red Globe Press.</w:t>
      </w:r>
    </w:p>
    <w:p w14:paraId="2CE64F66" w14:textId="6982604B" w:rsidR="00EA49F7" w:rsidRPr="008A7022" w:rsidRDefault="00EA49F7" w:rsidP="00EA49F7">
      <w:pPr>
        <w:pStyle w:val="NormalWeb"/>
        <w:rPr>
          <w:rFonts w:ascii="Arial" w:hAnsi="Arial" w:cs="Arial"/>
          <w:color w:val="000000"/>
          <w:sz w:val="22"/>
          <w:szCs w:val="22"/>
        </w:rPr>
      </w:pPr>
      <w:r w:rsidRPr="008A7022">
        <w:rPr>
          <w:rFonts w:ascii="Arial" w:hAnsi="Arial" w:cs="Arial"/>
          <w:color w:val="000000"/>
          <w:sz w:val="22"/>
          <w:szCs w:val="22"/>
        </w:rPr>
        <w:t>‌</w:t>
      </w:r>
      <w:r w:rsidRPr="008A7022">
        <w:rPr>
          <w:rFonts w:ascii="Arial" w:hAnsi="Arial" w:cs="Arial"/>
          <w:color w:val="000000"/>
          <w:sz w:val="22"/>
          <w:szCs w:val="22"/>
        </w:rPr>
        <w:t>Gido, J .and Clements, J. (2018)</w:t>
      </w:r>
      <w:r w:rsidR="001B53C6" w:rsidRPr="008A7022">
        <w:rPr>
          <w:rFonts w:ascii="Arial" w:hAnsi="Arial" w:cs="Arial"/>
          <w:color w:val="000000"/>
          <w:sz w:val="22"/>
          <w:szCs w:val="22"/>
        </w:rPr>
        <w:t>.</w:t>
      </w:r>
      <w:r w:rsidRPr="008A7022">
        <w:rPr>
          <w:rFonts w:ascii="Arial" w:hAnsi="Arial" w:cs="Arial"/>
          <w:color w:val="000000"/>
          <w:sz w:val="22"/>
          <w:szCs w:val="22"/>
        </w:rPr>
        <w:t xml:space="preserve"> Successful Project Management.</w:t>
      </w:r>
    </w:p>
    <w:p w14:paraId="5C76115F" w14:textId="167A3650" w:rsidR="00EA49F7" w:rsidRPr="008A7022" w:rsidRDefault="00EA49F7" w:rsidP="00EA49F7">
      <w:pPr>
        <w:pStyle w:val="NormalWeb"/>
        <w:rPr>
          <w:rFonts w:ascii="Arial" w:hAnsi="Arial" w:cs="Arial"/>
          <w:color w:val="000000"/>
          <w:sz w:val="22"/>
          <w:szCs w:val="22"/>
        </w:rPr>
      </w:pPr>
      <w:r w:rsidRPr="008A7022">
        <w:rPr>
          <w:rFonts w:ascii="Arial" w:hAnsi="Arial" w:cs="Arial"/>
          <w:color w:val="000000"/>
          <w:sz w:val="22"/>
          <w:szCs w:val="22"/>
        </w:rPr>
        <w:t>Herbert Smith Freehills, (2021)</w:t>
      </w:r>
      <w:r w:rsidR="001B53C6" w:rsidRPr="008A7022">
        <w:rPr>
          <w:rFonts w:ascii="Arial" w:hAnsi="Arial" w:cs="Arial"/>
          <w:color w:val="000000"/>
          <w:sz w:val="22"/>
          <w:szCs w:val="22"/>
        </w:rPr>
        <w:t>.</w:t>
      </w:r>
      <w:r w:rsidRPr="008A7022">
        <w:rPr>
          <w:rFonts w:ascii="Arial" w:hAnsi="Arial" w:cs="Arial"/>
          <w:color w:val="000000"/>
          <w:sz w:val="22"/>
          <w:szCs w:val="22"/>
        </w:rPr>
        <w:t xml:space="preserve"> Guide to Construction Law and Contracts.</w:t>
      </w:r>
    </w:p>
    <w:p w14:paraId="44ED7979" w14:textId="3CA4B9D7" w:rsidR="00EA49F7" w:rsidRPr="008A7022" w:rsidRDefault="00EA49F7" w:rsidP="00EA49F7">
      <w:pPr>
        <w:pStyle w:val="NormalWeb"/>
        <w:rPr>
          <w:rFonts w:ascii="Arial" w:hAnsi="Arial" w:cs="Arial"/>
          <w:color w:val="000000"/>
          <w:sz w:val="22"/>
          <w:szCs w:val="22"/>
        </w:rPr>
      </w:pPr>
      <w:r w:rsidRPr="008A7022">
        <w:rPr>
          <w:rFonts w:ascii="Arial" w:hAnsi="Arial" w:cs="Arial"/>
          <w:color w:val="000000"/>
          <w:sz w:val="22"/>
          <w:szCs w:val="22"/>
        </w:rPr>
        <w:t>Kerzner, H. (2017)</w:t>
      </w:r>
      <w:r w:rsidR="001B53C6" w:rsidRPr="008A7022">
        <w:rPr>
          <w:rFonts w:ascii="Arial" w:hAnsi="Arial" w:cs="Arial"/>
          <w:color w:val="000000"/>
          <w:sz w:val="22"/>
          <w:szCs w:val="22"/>
        </w:rPr>
        <w:t>.</w:t>
      </w:r>
      <w:r w:rsidRPr="008A7022">
        <w:rPr>
          <w:rFonts w:ascii="Arial" w:hAnsi="Arial" w:cs="Arial"/>
          <w:color w:val="000000"/>
          <w:sz w:val="22"/>
          <w:szCs w:val="22"/>
        </w:rPr>
        <w:t xml:space="preserve"> Project Management: A system Approach to Planning, Scheduling and Controlling. John Willey and Sons.</w:t>
      </w:r>
    </w:p>
    <w:p w14:paraId="5905738F" w14:textId="1D360684" w:rsidR="00EA49F7" w:rsidRPr="008A7022" w:rsidRDefault="001B53C6" w:rsidP="00EA49F7">
      <w:pPr>
        <w:pStyle w:val="NormalWeb"/>
        <w:rPr>
          <w:rFonts w:ascii="Arial" w:hAnsi="Arial" w:cs="Arial"/>
          <w:color w:val="000000"/>
          <w:sz w:val="22"/>
          <w:szCs w:val="22"/>
        </w:rPr>
      </w:pPr>
      <w:r w:rsidRPr="008A7022">
        <w:rPr>
          <w:rFonts w:ascii="Arial" w:hAnsi="Arial" w:cs="Arial"/>
          <w:color w:val="000000"/>
          <w:sz w:val="22"/>
          <w:szCs w:val="22"/>
        </w:rPr>
        <w:t>LexisNexis. (2021). Construction Law Handbook. LexisNexis.</w:t>
      </w:r>
    </w:p>
    <w:p w14:paraId="691946B2" w14:textId="4E40ACF7" w:rsidR="001B53C6" w:rsidRPr="008A7022" w:rsidRDefault="001B53C6" w:rsidP="00EA49F7">
      <w:pPr>
        <w:pStyle w:val="NormalWeb"/>
        <w:rPr>
          <w:rFonts w:ascii="Arial" w:hAnsi="Arial" w:cs="Arial"/>
          <w:color w:val="000000"/>
          <w:sz w:val="22"/>
          <w:szCs w:val="22"/>
        </w:rPr>
      </w:pPr>
      <w:r w:rsidRPr="008A7022">
        <w:rPr>
          <w:rFonts w:ascii="Arial" w:hAnsi="Arial" w:cs="Arial"/>
          <w:color w:val="000000"/>
          <w:sz w:val="22"/>
          <w:szCs w:val="22"/>
        </w:rPr>
        <w:t>Lock, D. (2020) Project Management. Routledge.</w:t>
      </w:r>
    </w:p>
    <w:p w14:paraId="67AB7DE1" w14:textId="1A854BC9" w:rsidR="001B53C6" w:rsidRPr="008A7022" w:rsidRDefault="00633E67" w:rsidP="00EA49F7">
      <w:pPr>
        <w:pStyle w:val="NormalWeb"/>
        <w:rPr>
          <w:rFonts w:ascii="Arial" w:hAnsi="Arial" w:cs="Arial"/>
          <w:color w:val="000000"/>
          <w:sz w:val="22"/>
          <w:szCs w:val="22"/>
        </w:rPr>
      </w:pPr>
      <w:r w:rsidRPr="008A7022">
        <w:rPr>
          <w:rFonts w:ascii="Arial" w:hAnsi="Arial" w:cs="Arial"/>
          <w:color w:val="000000"/>
          <w:sz w:val="22"/>
          <w:szCs w:val="22"/>
        </w:rPr>
        <w:t>Mubarak, S.A. (</w:t>
      </w:r>
      <w:r w:rsidR="001B53C6" w:rsidRPr="008A7022">
        <w:rPr>
          <w:rFonts w:ascii="Arial" w:hAnsi="Arial" w:cs="Arial"/>
          <w:color w:val="000000"/>
          <w:sz w:val="22"/>
          <w:szCs w:val="22"/>
        </w:rPr>
        <w:t>2015</w:t>
      </w:r>
      <w:r w:rsidRPr="008A7022">
        <w:rPr>
          <w:rFonts w:ascii="Arial" w:hAnsi="Arial" w:cs="Arial"/>
          <w:color w:val="000000"/>
          <w:sz w:val="22"/>
          <w:szCs w:val="22"/>
        </w:rPr>
        <w:t>). Construction</w:t>
      </w:r>
      <w:r w:rsidR="001B53C6" w:rsidRPr="008A7022">
        <w:rPr>
          <w:rFonts w:ascii="Arial" w:hAnsi="Arial" w:cs="Arial"/>
          <w:color w:val="000000"/>
          <w:sz w:val="22"/>
          <w:szCs w:val="22"/>
        </w:rPr>
        <w:t xml:space="preserve"> Project Scheduling and Control.</w:t>
      </w:r>
      <w:r w:rsidRPr="008A7022">
        <w:rPr>
          <w:rFonts w:ascii="Arial" w:hAnsi="Arial" w:cs="Arial"/>
          <w:color w:val="000000"/>
          <w:sz w:val="22"/>
          <w:szCs w:val="22"/>
        </w:rPr>
        <w:t xml:space="preserve"> </w:t>
      </w:r>
      <w:r w:rsidR="001B53C6" w:rsidRPr="008A7022">
        <w:rPr>
          <w:rFonts w:ascii="Arial" w:hAnsi="Arial" w:cs="Arial"/>
          <w:color w:val="000000"/>
          <w:sz w:val="22"/>
          <w:szCs w:val="22"/>
        </w:rPr>
        <w:t>John Wiley and Sons.</w:t>
      </w:r>
    </w:p>
    <w:p w14:paraId="30A66930" w14:textId="084BD6A9" w:rsidR="001B53C6" w:rsidRPr="008A7022" w:rsidRDefault="001B53C6" w:rsidP="00EA49F7">
      <w:pPr>
        <w:pStyle w:val="NormalWeb"/>
        <w:rPr>
          <w:rFonts w:ascii="Arial" w:hAnsi="Arial" w:cs="Arial"/>
          <w:color w:val="000000"/>
          <w:sz w:val="22"/>
          <w:szCs w:val="22"/>
        </w:rPr>
      </w:pPr>
      <w:r w:rsidRPr="008A7022">
        <w:rPr>
          <w:rFonts w:ascii="Arial" w:hAnsi="Arial" w:cs="Arial"/>
          <w:color w:val="000000"/>
          <w:sz w:val="22"/>
          <w:szCs w:val="22"/>
        </w:rPr>
        <w:t>Nicholas,</w:t>
      </w:r>
      <w:r w:rsidR="00633E67" w:rsidRPr="008A7022">
        <w:rPr>
          <w:rFonts w:ascii="Arial" w:hAnsi="Arial" w:cs="Arial"/>
          <w:color w:val="000000"/>
          <w:sz w:val="22"/>
          <w:szCs w:val="22"/>
        </w:rPr>
        <w:t xml:space="preserve"> </w:t>
      </w:r>
      <w:r w:rsidRPr="008A7022">
        <w:rPr>
          <w:rFonts w:ascii="Arial" w:hAnsi="Arial" w:cs="Arial"/>
          <w:color w:val="000000"/>
          <w:sz w:val="22"/>
          <w:szCs w:val="22"/>
        </w:rPr>
        <w:t>J.</w:t>
      </w:r>
      <w:r w:rsidR="00633E67" w:rsidRPr="008A7022">
        <w:rPr>
          <w:rFonts w:ascii="Arial" w:hAnsi="Arial" w:cs="Arial"/>
          <w:color w:val="000000"/>
          <w:sz w:val="22"/>
          <w:szCs w:val="22"/>
        </w:rPr>
        <w:t xml:space="preserve"> </w:t>
      </w:r>
      <w:r w:rsidRPr="008A7022">
        <w:rPr>
          <w:rFonts w:ascii="Arial" w:hAnsi="Arial" w:cs="Arial"/>
          <w:color w:val="000000"/>
          <w:sz w:val="22"/>
          <w:szCs w:val="22"/>
        </w:rPr>
        <w:t>M.</w:t>
      </w:r>
      <w:r w:rsidR="00633E67" w:rsidRPr="008A7022">
        <w:rPr>
          <w:rFonts w:ascii="Arial" w:hAnsi="Arial" w:cs="Arial"/>
          <w:color w:val="000000"/>
          <w:sz w:val="22"/>
          <w:szCs w:val="22"/>
        </w:rPr>
        <w:t xml:space="preserve"> </w:t>
      </w:r>
      <w:r w:rsidRPr="008A7022">
        <w:rPr>
          <w:rFonts w:ascii="Arial" w:hAnsi="Arial" w:cs="Arial"/>
          <w:color w:val="000000"/>
          <w:sz w:val="22"/>
          <w:szCs w:val="22"/>
        </w:rPr>
        <w:t xml:space="preserve">and </w:t>
      </w:r>
      <w:r w:rsidR="00633E67" w:rsidRPr="008A7022">
        <w:rPr>
          <w:rFonts w:ascii="Arial" w:hAnsi="Arial" w:cs="Arial"/>
          <w:color w:val="000000"/>
          <w:sz w:val="22"/>
          <w:szCs w:val="22"/>
        </w:rPr>
        <w:t>Steyn, H. (2020) Project</w:t>
      </w:r>
      <w:r w:rsidRPr="008A7022">
        <w:rPr>
          <w:rFonts w:ascii="Arial" w:hAnsi="Arial" w:cs="Arial"/>
          <w:color w:val="000000"/>
          <w:sz w:val="22"/>
          <w:szCs w:val="22"/>
        </w:rPr>
        <w:t xml:space="preserve"> Management for Engineering,</w:t>
      </w:r>
      <w:r w:rsidR="00633E67" w:rsidRPr="008A7022">
        <w:rPr>
          <w:rFonts w:ascii="Arial" w:hAnsi="Arial" w:cs="Arial"/>
          <w:color w:val="000000"/>
          <w:sz w:val="22"/>
          <w:szCs w:val="22"/>
        </w:rPr>
        <w:t xml:space="preserve"> </w:t>
      </w:r>
      <w:r w:rsidRPr="008A7022">
        <w:rPr>
          <w:rFonts w:ascii="Arial" w:hAnsi="Arial" w:cs="Arial"/>
          <w:color w:val="000000"/>
          <w:sz w:val="22"/>
          <w:szCs w:val="22"/>
        </w:rPr>
        <w:t xml:space="preserve">Business and </w:t>
      </w:r>
      <w:r w:rsidR="00633E67" w:rsidRPr="008A7022">
        <w:rPr>
          <w:rFonts w:ascii="Arial" w:hAnsi="Arial" w:cs="Arial"/>
          <w:color w:val="000000"/>
          <w:sz w:val="22"/>
          <w:szCs w:val="22"/>
        </w:rPr>
        <w:t>Technology</w:t>
      </w:r>
      <w:r w:rsidRPr="008A7022">
        <w:rPr>
          <w:rFonts w:ascii="Arial" w:hAnsi="Arial" w:cs="Arial"/>
          <w:color w:val="000000"/>
          <w:sz w:val="22"/>
          <w:szCs w:val="22"/>
        </w:rPr>
        <w:t>.</w:t>
      </w:r>
      <w:r w:rsidR="00633E67" w:rsidRPr="008A7022">
        <w:rPr>
          <w:rFonts w:ascii="Arial" w:hAnsi="Arial" w:cs="Arial"/>
          <w:color w:val="000000"/>
          <w:sz w:val="22"/>
          <w:szCs w:val="22"/>
        </w:rPr>
        <w:t xml:space="preserve"> </w:t>
      </w:r>
      <w:r w:rsidRPr="008A7022">
        <w:rPr>
          <w:rFonts w:ascii="Arial" w:hAnsi="Arial" w:cs="Arial"/>
          <w:color w:val="000000"/>
          <w:sz w:val="22"/>
          <w:szCs w:val="22"/>
        </w:rPr>
        <w:t>Routledge.</w:t>
      </w:r>
    </w:p>
    <w:p w14:paraId="1B1A1DE3" w14:textId="3BEA26CC" w:rsidR="001B53C6" w:rsidRPr="008A7022" w:rsidRDefault="001B53C6" w:rsidP="00EA49F7">
      <w:pPr>
        <w:pStyle w:val="NormalWeb"/>
        <w:rPr>
          <w:rFonts w:ascii="Arial" w:hAnsi="Arial" w:cs="Arial"/>
          <w:color w:val="000000"/>
          <w:sz w:val="22"/>
          <w:szCs w:val="22"/>
        </w:rPr>
      </w:pPr>
      <w:r w:rsidRPr="008A7022">
        <w:rPr>
          <w:rFonts w:ascii="Arial" w:hAnsi="Arial" w:cs="Arial"/>
          <w:color w:val="000000"/>
          <w:sz w:val="22"/>
          <w:szCs w:val="22"/>
        </w:rPr>
        <w:t xml:space="preserve">Norton Rose </w:t>
      </w:r>
      <w:r w:rsidR="00633E67" w:rsidRPr="008A7022">
        <w:rPr>
          <w:rFonts w:ascii="Arial" w:hAnsi="Arial" w:cs="Arial"/>
          <w:color w:val="000000"/>
          <w:sz w:val="22"/>
          <w:szCs w:val="22"/>
        </w:rPr>
        <w:t>Fulbright, (</w:t>
      </w:r>
      <w:r w:rsidRPr="008A7022">
        <w:rPr>
          <w:rFonts w:ascii="Arial" w:hAnsi="Arial" w:cs="Arial"/>
          <w:color w:val="000000"/>
          <w:sz w:val="22"/>
          <w:szCs w:val="22"/>
        </w:rPr>
        <w:t>2025</w:t>
      </w:r>
      <w:r w:rsidR="00633E67" w:rsidRPr="008A7022">
        <w:rPr>
          <w:rFonts w:ascii="Arial" w:hAnsi="Arial" w:cs="Arial"/>
          <w:color w:val="000000"/>
          <w:sz w:val="22"/>
          <w:szCs w:val="22"/>
        </w:rPr>
        <w:t>). International</w:t>
      </w:r>
      <w:r w:rsidRPr="008A7022">
        <w:rPr>
          <w:rFonts w:ascii="Arial" w:hAnsi="Arial" w:cs="Arial"/>
          <w:color w:val="000000"/>
          <w:sz w:val="22"/>
          <w:szCs w:val="22"/>
        </w:rPr>
        <w:t xml:space="preserve"> Construction Contracts Guide.</w:t>
      </w:r>
    </w:p>
    <w:p w14:paraId="1D2E46E5" w14:textId="1134D118" w:rsidR="001B53C6" w:rsidRPr="008A7022" w:rsidRDefault="00633E67" w:rsidP="00EA49F7">
      <w:pPr>
        <w:pStyle w:val="NormalWeb"/>
        <w:rPr>
          <w:rFonts w:ascii="Arial" w:hAnsi="Arial" w:cs="Arial"/>
          <w:color w:val="000000"/>
          <w:sz w:val="22"/>
          <w:szCs w:val="22"/>
        </w:rPr>
      </w:pPr>
      <w:r w:rsidRPr="008A7022">
        <w:rPr>
          <w:rFonts w:ascii="Arial" w:hAnsi="Arial" w:cs="Arial"/>
          <w:color w:val="000000"/>
          <w:sz w:val="22"/>
          <w:szCs w:val="22"/>
        </w:rPr>
        <w:t>Turner, J.R. (</w:t>
      </w:r>
      <w:r w:rsidR="001B53C6" w:rsidRPr="008A7022">
        <w:rPr>
          <w:rFonts w:ascii="Arial" w:hAnsi="Arial" w:cs="Arial"/>
          <w:color w:val="000000"/>
          <w:sz w:val="22"/>
          <w:szCs w:val="22"/>
        </w:rPr>
        <w:t>2016</w:t>
      </w:r>
      <w:r w:rsidRPr="008A7022">
        <w:rPr>
          <w:rFonts w:ascii="Arial" w:hAnsi="Arial" w:cs="Arial"/>
          <w:color w:val="000000"/>
          <w:sz w:val="22"/>
          <w:szCs w:val="22"/>
        </w:rPr>
        <w:t>). Gower</w:t>
      </w:r>
      <w:r w:rsidR="001B53C6" w:rsidRPr="008A7022">
        <w:rPr>
          <w:rFonts w:ascii="Arial" w:hAnsi="Arial" w:cs="Arial"/>
          <w:color w:val="000000"/>
          <w:sz w:val="22"/>
          <w:szCs w:val="22"/>
        </w:rPr>
        <w:t xml:space="preserve"> Handbook of Project Management.</w:t>
      </w:r>
    </w:p>
    <w:p w14:paraId="0384CDDA" w14:textId="4DE8E903" w:rsidR="001B53C6" w:rsidRPr="008A7022" w:rsidRDefault="00633E67" w:rsidP="00EA49F7">
      <w:pPr>
        <w:pStyle w:val="NormalWeb"/>
        <w:rPr>
          <w:rFonts w:ascii="Arial" w:hAnsi="Arial" w:cs="Arial"/>
          <w:color w:val="000000"/>
          <w:sz w:val="22"/>
          <w:szCs w:val="22"/>
        </w:rPr>
      </w:pPr>
      <w:r w:rsidRPr="008A7022">
        <w:rPr>
          <w:rFonts w:ascii="Arial" w:hAnsi="Arial" w:cs="Arial"/>
          <w:color w:val="000000"/>
          <w:sz w:val="22"/>
          <w:szCs w:val="22"/>
        </w:rPr>
        <w:t>VIAC. (2024) International</w:t>
      </w:r>
      <w:r w:rsidR="001B53C6" w:rsidRPr="008A7022">
        <w:rPr>
          <w:rFonts w:ascii="Arial" w:hAnsi="Arial" w:cs="Arial"/>
          <w:color w:val="000000"/>
          <w:sz w:val="22"/>
          <w:szCs w:val="22"/>
        </w:rPr>
        <w:t xml:space="preserve"> Arbitration Rules and Procedures.</w:t>
      </w:r>
      <w:r w:rsidRPr="008A7022">
        <w:rPr>
          <w:rFonts w:ascii="Arial" w:hAnsi="Arial" w:cs="Arial"/>
          <w:color w:val="000000"/>
          <w:sz w:val="22"/>
          <w:szCs w:val="22"/>
        </w:rPr>
        <w:t xml:space="preserve"> Published</w:t>
      </w:r>
      <w:r w:rsidR="001B53C6" w:rsidRPr="008A7022">
        <w:rPr>
          <w:rFonts w:ascii="Arial" w:hAnsi="Arial" w:cs="Arial"/>
          <w:color w:val="000000"/>
          <w:sz w:val="22"/>
          <w:szCs w:val="22"/>
        </w:rPr>
        <w:t xml:space="preserve"> by Austrian Federal Economic Chamber.</w:t>
      </w:r>
    </w:p>
    <w:p w14:paraId="1DB2BFD0" w14:textId="5ABCC238" w:rsidR="008A7022" w:rsidRPr="008A7022" w:rsidRDefault="008A7022" w:rsidP="00EA49F7">
      <w:pPr>
        <w:pStyle w:val="NormalWeb"/>
        <w:rPr>
          <w:rFonts w:ascii="Arial" w:hAnsi="Arial" w:cs="Arial"/>
          <w:color w:val="000000"/>
          <w:sz w:val="22"/>
          <w:szCs w:val="22"/>
        </w:rPr>
      </w:pPr>
      <w:r w:rsidRPr="008A7022">
        <w:rPr>
          <w:rFonts w:ascii="Arial" w:hAnsi="Arial" w:cs="Arial"/>
          <w:color w:val="000000"/>
          <w:sz w:val="22"/>
          <w:szCs w:val="22"/>
        </w:rPr>
        <w:t xml:space="preserve">Walker, </w:t>
      </w:r>
      <w:r w:rsidR="00764CBC" w:rsidRPr="008A7022">
        <w:rPr>
          <w:rFonts w:ascii="Arial" w:hAnsi="Arial" w:cs="Arial"/>
          <w:color w:val="000000"/>
          <w:sz w:val="22"/>
          <w:szCs w:val="22"/>
        </w:rPr>
        <w:t>J. (</w:t>
      </w:r>
      <w:r w:rsidRPr="008A7022">
        <w:rPr>
          <w:rFonts w:ascii="Arial" w:hAnsi="Arial" w:cs="Arial"/>
          <w:color w:val="000000"/>
          <w:sz w:val="22"/>
          <w:szCs w:val="22"/>
        </w:rPr>
        <w:t>2017</w:t>
      </w:r>
      <w:r w:rsidR="00764CBC" w:rsidRPr="008A7022">
        <w:rPr>
          <w:rFonts w:ascii="Arial" w:hAnsi="Arial" w:cs="Arial"/>
          <w:color w:val="000000"/>
          <w:sz w:val="22"/>
          <w:szCs w:val="22"/>
        </w:rPr>
        <w:t>). Project</w:t>
      </w:r>
      <w:r w:rsidRPr="008A7022">
        <w:rPr>
          <w:rFonts w:ascii="Arial" w:hAnsi="Arial" w:cs="Arial"/>
          <w:color w:val="000000"/>
          <w:sz w:val="22"/>
          <w:szCs w:val="22"/>
        </w:rPr>
        <w:t xml:space="preserve"> Management Essentials. London.</w:t>
      </w:r>
    </w:p>
    <w:p w14:paraId="434C0146" w14:textId="77777777" w:rsidR="001B53C6" w:rsidRDefault="001B53C6" w:rsidP="00EA49F7">
      <w:pPr>
        <w:pStyle w:val="NormalWeb"/>
        <w:rPr>
          <w:rFonts w:ascii="Calibri" w:hAnsi="Calibri" w:cs="Calibri"/>
          <w:color w:val="000000"/>
          <w:sz w:val="27"/>
          <w:szCs w:val="27"/>
        </w:rPr>
      </w:pPr>
    </w:p>
    <w:p w14:paraId="6443DE7B" w14:textId="77777777" w:rsidR="001B53C6" w:rsidRDefault="001B53C6" w:rsidP="00EA49F7">
      <w:pPr>
        <w:pStyle w:val="NormalWeb"/>
        <w:rPr>
          <w:rFonts w:ascii="Calibri" w:hAnsi="Calibri" w:cs="Calibri"/>
          <w:color w:val="000000"/>
          <w:sz w:val="27"/>
          <w:szCs w:val="27"/>
        </w:rPr>
      </w:pPr>
    </w:p>
    <w:p w14:paraId="694CBE4C" w14:textId="77777777" w:rsidR="001B53C6" w:rsidRDefault="001B53C6" w:rsidP="00EA49F7">
      <w:pPr>
        <w:pStyle w:val="NormalWeb"/>
        <w:rPr>
          <w:rFonts w:ascii="Calibri" w:hAnsi="Calibri" w:cs="Calibri"/>
          <w:color w:val="000000"/>
          <w:sz w:val="27"/>
          <w:szCs w:val="27"/>
        </w:rPr>
      </w:pPr>
    </w:p>
    <w:p w14:paraId="245AC7EB" w14:textId="77777777" w:rsidR="001B53C6" w:rsidRDefault="001B53C6" w:rsidP="00EA49F7">
      <w:pPr>
        <w:pStyle w:val="NormalWeb"/>
        <w:rPr>
          <w:rFonts w:ascii="Calibri" w:hAnsi="Calibri" w:cs="Calibri"/>
          <w:color w:val="000000"/>
          <w:sz w:val="27"/>
          <w:szCs w:val="27"/>
        </w:rPr>
      </w:pPr>
    </w:p>
    <w:p w14:paraId="0B1AFDCE" w14:textId="77777777" w:rsidR="001B53C6" w:rsidRDefault="001B53C6" w:rsidP="00EA49F7">
      <w:pPr>
        <w:pStyle w:val="NormalWeb"/>
        <w:rPr>
          <w:rFonts w:ascii="Calibri" w:hAnsi="Calibri" w:cs="Calibri"/>
          <w:color w:val="000000"/>
          <w:sz w:val="27"/>
          <w:szCs w:val="27"/>
        </w:rPr>
      </w:pPr>
    </w:p>
    <w:p w14:paraId="5ED3EED5" w14:textId="77777777" w:rsidR="00EA49F7" w:rsidRDefault="00EA49F7" w:rsidP="00EA49F7">
      <w:pPr>
        <w:pStyle w:val="NormalWeb"/>
        <w:rPr>
          <w:rFonts w:ascii="Calibri" w:hAnsi="Calibri" w:cs="Calibri"/>
          <w:color w:val="000000"/>
          <w:sz w:val="27"/>
          <w:szCs w:val="27"/>
        </w:rPr>
      </w:pPr>
    </w:p>
    <w:p w14:paraId="0ADD0DFC" w14:textId="2A969FE7" w:rsidR="00EA49F7" w:rsidRPr="00415F07" w:rsidRDefault="00EA49F7">
      <w:pPr>
        <w:rPr>
          <w:rFonts w:ascii="Arial" w:hAnsi="Arial" w:cs="Arial"/>
        </w:rPr>
      </w:pPr>
    </w:p>
    <w:sectPr w:rsidR="00EA49F7" w:rsidRPr="00415F07"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B2D19" w14:textId="77777777" w:rsidR="00081BF2" w:rsidRDefault="00081BF2" w:rsidP="000713A1">
      <w:pPr>
        <w:spacing w:after="0" w:line="240" w:lineRule="auto"/>
      </w:pPr>
      <w:r>
        <w:separator/>
      </w:r>
    </w:p>
  </w:endnote>
  <w:endnote w:type="continuationSeparator" w:id="0">
    <w:p w14:paraId="6D5E0616" w14:textId="77777777" w:rsidR="00081BF2" w:rsidRDefault="00081BF2" w:rsidP="00071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23FA5" w14:textId="77777777" w:rsidR="00081BF2" w:rsidRDefault="00081BF2" w:rsidP="000713A1">
      <w:pPr>
        <w:spacing w:after="0" w:line="240" w:lineRule="auto"/>
      </w:pPr>
      <w:r>
        <w:separator/>
      </w:r>
    </w:p>
  </w:footnote>
  <w:footnote w:type="continuationSeparator" w:id="0">
    <w:p w14:paraId="1B03E897" w14:textId="77777777" w:rsidR="00081BF2" w:rsidRDefault="00081BF2" w:rsidP="000713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5EC"/>
    <w:rsid w:val="000713A1"/>
    <w:rsid w:val="000755DE"/>
    <w:rsid w:val="00081BF2"/>
    <w:rsid w:val="001A45EC"/>
    <w:rsid w:val="001B53C6"/>
    <w:rsid w:val="001D2C28"/>
    <w:rsid w:val="0028001C"/>
    <w:rsid w:val="002C6019"/>
    <w:rsid w:val="002F213E"/>
    <w:rsid w:val="00415F07"/>
    <w:rsid w:val="005E147D"/>
    <w:rsid w:val="00633E67"/>
    <w:rsid w:val="00753505"/>
    <w:rsid w:val="00764685"/>
    <w:rsid w:val="00764CBC"/>
    <w:rsid w:val="00887246"/>
    <w:rsid w:val="008A7022"/>
    <w:rsid w:val="00933C3B"/>
    <w:rsid w:val="009F0527"/>
    <w:rsid w:val="00A57382"/>
    <w:rsid w:val="00AE3DCC"/>
    <w:rsid w:val="00C54DD3"/>
    <w:rsid w:val="00CE11C5"/>
    <w:rsid w:val="00CE2972"/>
    <w:rsid w:val="00D14CB0"/>
    <w:rsid w:val="00D367AF"/>
    <w:rsid w:val="00D50791"/>
    <w:rsid w:val="00D9103A"/>
    <w:rsid w:val="00D93849"/>
    <w:rsid w:val="00EA1FC8"/>
    <w:rsid w:val="00EA49F7"/>
    <w:rsid w:val="00EF4D91"/>
    <w:rsid w:val="00F24F4E"/>
    <w:rsid w:val="00F34088"/>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9A518"/>
  <w15:chartTrackingRefBased/>
  <w15:docId w15:val="{990C3F70-B7AF-450D-9B4C-1B30236A2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C28"/>
  </w:style>
  <w:style w:type="paragraph" w:styleId="Heading1">
    <w:name w:val="heading 1"/>
    <w:basedOn w:val="Normal"/>
    <w:next w:val="Normal"/>
    <w:link w:val="Heading1Char"/>
    <w:uiPriority w:val="9"/>
    <w:qFormat/>
    <w:rsid w:val="001A45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45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45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45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45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45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45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45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45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5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45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45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45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45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45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5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5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5EC"/>
    <w:rPr>
      <w:rFonts w:eastAsiaTheme="majorEastAsia" w:cstheme="majorBidi"/>
      <w:color w:val="272727" w:themeColor="text1" w:themeTint="D8"/>
    </w:rPr>
  </w:style>
  <w:style w:type="paragraph" w:styleId="Title">
    <w:name w:val="Title"/>
    <w:basedOn w:val="Normal"/>
    <w:next w:val="Normal"/>
    <w:link w:val="TitleChar"/>
    <w:uiPriority w:val="10"/>
    <w:qFormat/>
    <w:rsid w:val="001A45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5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5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45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5EC"/>
    <w:pPr>
      <w:spacing w:before="160"/>
      <w:jc w:val="center"/>
    </w:pPr>
    <w:rPr>
      <w:i/>
      <w:iCs/>
      <w:color w:val="404040" w:themeColor="text1" w:themeTint="BF"/>
    </w:rPr>
  </w:style>
  <w:style w:type="character" w:customStyle="1" w:styleId="QuoteChar">
    <w:name w:val="Quote Char"/>
    <w:basedOn w:val="DefaultParagraphFont"/>
    <w:link w:val="Quote"/>
    <w:uiPriority w:val="29"/>
    <w:rsid w:val="001A45EC"/>
    <w:rPr>
      <w:i/>
      <w:iCs/>
      <w:color w:val="404040" w:themeColor="text1" w:themeTint="BF"/>
    </w:rPr>
  </w:style>
  <w:style w:type="paragraph" w:styleId="ListParagraph">
    <w:name w:val="List Paragraph"/>
    <w:basedOn w:val="Normal"/>
    <w:uiPriority w:val="34"/>
    <w:qFormat/>
    <w:rsid w:val="001A45EC"/>
    <w:pPr>
      <w:ind w:left="720"/>
      <w:contextualSpacing/>
    </w:pPr>
  </w:style>
  <w:style w:type="character" w:styleId="IntenseEmphasis">
    <w:name w:val="Intense Emphasis"/>
    <w:basedOn w:val="DefaultParagraphFont"/>
    <w:uiPriority w:val="21"/>
    <w:qFormat/>
    <w:rsid w:val="001A45EC"/>
    <w:rPr>
      <w:i/>
      <w:iCs/>
      <w:color w:val="0F4761" w:themeColor="accent1" w:themeShade="BF"/>
    </w:rPr>
  </w:style>
  <w:style w:type="paragraph" w:styleId="IntenseQuote">
    <w:name w:val="Intense Quote"/>
    <w:basedOn w:val="Normal"/>
    <w:next w:val="Normal"/>
    <w:link w:val="IntenseQuoteChar"/>
    <w:uiPriority w:val="30"/>
    <w:qFormat/>
    <w:rsid w:val="001A45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45EC"/>
    <w:rPr>
      <w:i/>
      <w:iCs/>
      <w:color w:val="0F4761" w:themeColor="accent1" w:themeShade="BF"/>
    </w:rPr>
  </w:style>
  <w:style w:type="character" w:styleId="IntenseReference">
    <w:name w:val="Intense Reference"/>
    <w:basedOn w:val="DefaultParagraphFont"/>
    <w:uiPriority w:val="32"/>
    <w:qFormat/>
    <w:rsid w:val="001A45EC"/>
    <w:rPr>
      <w:b/>
      <w:bCs/>
      <w:smallCaps/>
      <w:color w:val="0F4761" w:themeColor="accent1" w:themeShade="BF"/>
      <w:spacing w:val="5"/>
    </w:rPr>
  </w:style>
  <w:style w:type="paragraph" w:styleId="Header">
    <w:name w:val="header"/>
    <w:basedOn w:val="Normal"/>
    <w:link w:val="HeaderChar"/>
    <w:uiPriority w:val="99"/>
    <w:unhideWhenUsed/>
    <w:rsid w:val="00071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3A1"/>
  </w:style>
  <w:style w:type="paragraph" w:styleId="Footer">
    <w:name w:val="footer"/>
    <w:basedOn w:val="Normal"/>
    <w:link w:val="FooterChar"/>
    <w:uiPriority w:val="99"/>
    <w:unhideWhenUsed/>
    <w:rsid w:val="00071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3A1"/>
  </w:style>
  <w:style w:type="paragraph" w:customStyle="1" w:styleId="my-0">
    <w:name w:val="my-0"/>
    <w:basedOn w:val="Normal"/>
    <w:rsid w:val="00D938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3849"/>
    <w:rPr>
      <w:i/>
      <w:iCs/>
    </w:rPr>
  </w:style>
  <w:style w:type="paragraph" w:styleId="NormalWeb">
    <w:name w:val="Normal (Web)"/>
    <w:basedOn w:val="Normal"/>
    <w:uiPriority w:val="99"/>
    <w:semiHidden/>
    <w:unhideWhenUsed/>
    <w:rsid w:val="00EA49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810843">
      <w:bodyDiv w:val="1"/>
      <w:marLeft w:val="0"/>
      <w:marRight w:val="0"/>
      <w:marTop w:val="0"/>
      <w:marBottom w:val="0"/>
      <w:divBdr>
        <w:top w:val="none" w:sz="0" w:space="0" w:color="auto"/>
        <w:left w:val="none" w:sz="0" w:space="0" w:color="auto"/>
        <w:bottom w:val="none" w:sz="0" w:space="0" w:color="auto"/>
        <w:right w:val="none" w:sz="0" w:space="0" w:color="auto"/>
      </w:divBdr>
    </w:div>
    <w:div w:id="554662256">
      <w:bodyDiv w:val="1"/>
      <w:marLeft w:val="0"/>
      <w:marRight w:val="0"/>
      <w:marTop w:val="0"/>
      <w:marBottom w:val="0"/>
      <w:divBdr>
        <w:top w:val="none" w:sz="0" w:space="0" w:color="auto"/>
        <w:left w:val="none" w:sz="0" w:space="0" w:color="auto"/>
        <w:bottom w:val="none" w:sz="0" w:space="0" w:color="auto"/>
        <w:right w:val="none" w:sz="0" w:space="0" w:color="auto"/>
      </w:divBdr>
    </w:div>
    <w:div w:id="742023003">
      <w:bodyDiv w:val="1"/>
      <w:marLeft w:val="0"/>
      <w:marRight w:val="0"/>
      <w:marTop w:val="0"/>
      <w:marBottom w:val="0"/>
      <w:divBdr>
        <w:top w:val="none" w:sz="0" w:space="0" w:color="auto"/>
        <w:left w:val="none" w:sz="0" w:space="0" w:color="auto"/>
        <w:bottom w:val="none" w:sz="0" w:space="0" w:color="auto"/>
        <w:right w:val="none" w:sz="0" w:space="0" w:color="auto"/>
      </w:divBdr>
    </w:div>
    <w:div w:id="790249701">
      <w:bodyDiv w:val="1"/>
      <w:marLeft w:val="0"/>
      <w:marRight w:val="0"/>
      <w:marTop w:val="0"/>
      <w:marBottom w:val="0"/>
      <w:divBdr>
        <w:top w:val="none" w:sz="0" w:space="0" w:color="auto"/>
        <w:left w:val="none" w:sz="0" w:space="0" w:color="auto"/>
        <w:bottom w:val="none" w:sz="0" w:space="0" w:color="auto"/>
        <w:right w:val="none" w:sz="0" w:space="0" w:color="auto"/>
      </w:divBdr>
    </w:div>
    <w:div w:id="899826795">
      <w:bodyDiv w:val="1"/>
      <w:marLeft w:val="0"/>
      <w:marRight w:val="0"/>
      <w:marTop w:val="0"/>
      <w:marBottom w:val="0"/>
      <w:divBdr>
        <w:top w:val="none" w:sz="0" w:space="0" w:color="auto"/>
        <w:left w:val="none" w:sz="0" w:space="0" w:color="auto"/>
        <w:bottom w:val="none" w:sz="0" w:space="0" w:color="auto"/>
        <w:right w:val="none" w:sz="0" w:space="0" w:color="auto"/>
      </w:divBdr>
    </w:div>
    <w:div w:id="1137799593">
      <w:bodyDiv w:val="1"/>
      <w:marLeft w:val="0"/>
      <w:marRight w:val="0"/>
      <w:marTop w:val="0"/>
      <w:marBottom w:val="0"/>
      <w:divBdr>
        <w:top w:val="none" w:sz="0" w:space="0" w:color="auto"/>
        <w:left w:val="none" w:sz="0" w:space="0" w:color="auto"/>
        <w:bottom w:val="none" w:sz="0" w:space="0" w:color="auto"/>
        <w:right w:val="none" w:sz="0" w:space="0" w:color="auto"/>
      </w:divBdr>
    </w:div>
    <w:div w:id="1943878539">
      <w:bodyDiv w:val="1"/>
      <w:marLeft w:val="0"/>
      <w:marRight w:val="0"/>
      <w:marTop w:val="0"/>
      <w:marBottom w:val="0"/>
      <w:divBdr>
        <w:top w:val="none" w:sz="0" w:space="0" w:color="auto"/>
        <w:left w:val="none" w:sz="0" w:space="0" w:color="auto"/>
        <w:bottom w:val="none" w:sz="0" w:space="0" w:color="auto"/>
        <w:right w:val="none" w:sz="0" w:space="0" w:color="auto"/>
      </w:divBdr>
    </w:div>
    <w:div w:id="1945114607">
      <w:bodyDiv w:val="1"/>
      <w:marLeft w:val="0"/>
      <w:marRight w:val="0"/>
      <w:marTop w:val="0"/>
      <w:marBottom w:val="0"/>
      <w:divBdr>
        <w:top w:val="none" w:sz="0" w:space="0" w:color="auto"/>
        <w:left w:val="none" w:sz="0" w:space="0" w:color="auto"/>
        <w:bottom w:val="none" w:sz="0" w:space="0" w:color="auto"/>
        <w:right w:val="none" w:sz="0" w:space="0" w:color="auto"/>
      </w:divBdr>
    </w:div>
    <w:div w:id="1973053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12</Pages>
  <Words>3148</Words>
  <Characters>17949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Kristiana Georgieva</dc:creator>
  <cp:keywords/>
  <dc:description/>
  <cp:lastModifiedBy>Kristiana Georgieva</cp:lastModifiedBy>
  <cp:revision>5</cp:revision>
  <dcterms:created xsi:type="dcterms:W3CDTF">2025-03-28T12:57:00Z</dcterms:created>
  <dcterms:modified xsi:type="dcterms:W3CDTF">2025-03-28T18:02:00Z</dcterms:modified>
</cp:coreProperties>
</file>