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B2B85" w:rsidP="00060B28" w:rsidRDefault="00DB2B85" w14:paraId="49F9F846" w14:textId="77777777">
      <w:pPr>
        <w:jc w:val="center"/>
        <w:rPr>
          <w:rFonts w:ascii="Times New Roman" w:hAnsi="Times New Roman" w:cs="Times New Roman"/>
          <w:sz w:val="24"/>
          <w:szCs w:val="24"/>
        </w:rPr>
      </w:pPr>
    </w:p>
    <w:p w:rsidR="00163664" w:rsidP="00060B28" w:rsidRDefault="00163664" w14:paraId="3E5C1BFE" w14:textId="77777777">
      <w:pPr>
        <w:jc w:val="center"/>
        <w:rPr>
          <w:rFonts w:ascii="Times New Roman" w:hAnsi="Times New Roman" w:cs="Times New Roman"/>
          <w:sz w:val="24"/>
          <w:szCs w:val="24"/>
        </w:rPr>
      </w:pPr>
    </w:p>
    <w:p w:rsidR="00163664" w:rsidP="00060B28" w:rsidRDefault="00163664" w14:paraId="25EE4652" w14:textId="77777777">
      <w:pPr>
        <w:jc w:val="center"/>
        <w:rPr>
          <w:rFonts w:ascii="Times New Roman" w:hAnsi="Times New Roman" w:cs="Times New Roman"/>
          <w:sz w:val="24"/>
          <w:szCs w:val="24"/>
        </w:rPr>
      </w:pPr>
    </w:p>
    <w:p w:rsidR="00163664" w:rsidP="00060B28" w:rsidRDefault="00163664" w14:paraId="19A625E3" w14:textId="77777777">
      <w:pPr>
        <w:jc w:val="center"/>
        <w:rPr>
          <w:rFonts w:ascii="Times New Roman" w:hAnsi="Times New Roman" w:cs="Times New Roman"/>
          <w:sz w:val="24"/>
          <w:szCs w:val="24"/>
        </w:rPr>
      </w:pPr>
    </w:p>
    <w:p w:rsidR="00163664" w:rsidP="00060B28" w:rsidRDefault="00163664" w14:paraId="55649133" w14:textId="77777777">
      <w:pPr>
        <w:jc w:val="center"/>
        <w:rPr>
          <w:rFonts w:ascii="Times New Roman" w:hAnsi="Times New Roman" w:cs="Times New Roman"/>
          <w:sz w:val="24"/>
          <w:szCs w:val="24"/>
        </w:rPr>
      </w:pPr>
    </w:p>
    <w:p w:rsidR="00163664" w:rsidP="00060B28" w:rsidRDefault="00163664" w14:paraId="78996BEB" w14:textId="77777777">
      <w:pPr>
        <w:jc w:val="center"/>
        <w:rPr>
          <w:rFonts w:ascii="Times New Roman" w:hAnsi="Times New Roman" w:cs="Times New Roman"/>
          <w:sz w:val="24"/>
          <w:szCs w:val="24"/>
        </w:rPr>
      </w:pPr>
    </w:p>
    <w:p w:rsidRPr="00060B28" w:rsidR="00060B28" w:rsidP="00060B28" w:rsidRDefault="00060B28" w14:paraId="44C8BEA9" w14:textId="77777777">
      <w:pPr>
        <w:jc w:val="center"/>
        <w:rPr>
          <w:rFonts w:ascii="Times New Roman" w:hAnsi="Times New Roman" w:cs="Times New Roman"/>
          <w:b/>
          <w:bCs/>
          <w:sz w:val="24"/>
          <w:szCs w:val="24"/>
        </w:rPr>
      </w:pPr>
    </w:p>
    <w:p w:rsidR="00060B28" w:rsidP="639B5784" w:rsidRDefault="00060B28" w14:paraId="1AA4F50C" w14:textId="28135386" w14:noSpellErr="1">
      <w:pPr>
        <w:spacing w:line="360" w:lineRule="auto"/>
        <w:jc w:val="center"/>
        <w:rPr>
          <w:rFonts w:ascii="Times New Roman" w:hAnsi="Times New Roman" w:cs="Times New Roman"/>
          <w:b w:val="1"/>
          <w:bCs w:val="1"/>
          <w:sz w:val="36"/>
          <w:szCs w:val="36"/>
        </w:rPr>
      </w:pPr>
      <w:r w:rsidRPr="639B5784" w:rsidR="48887421">
        <w:rPr>
          <w:rFonts w:ascii="Times New Roman" w:hAnsi="Times New Roman" w:cs="Times New Roman"/>
          <w:b w:val="1"/>
          <w:bCs w:val="1"/>
          <w:sz w:val="36"/>
          <w:szCs w:val="36"/>
        </w:rPr>
        <w:t>Managing People</w:t>
      </w:r>
    </w:p>
    <w:p w:rsidR="00060B28" w:rsidP="639B5784" w:rsidRDefault="00060B28" w14:paraId="0D5FBDF4" w14:textId="3302C26A">
      <w:pPr>
        <w:pStyle w:val="Normal"/>
        <w:spacing w:line="360" w:lineRule="auto"/>
        <w:jc w:val="center"/>
        <w:rPr>
          <w:rFonts w:ascii="Times New Roman" w:hAnsi="Times New Roman" w:cs="Times New Roman"/>
          <w:b w:val="1"/>
          <w:bCs w:val="1"/>
          <w:sz w:val="24"/>
          <w:szCs w:val="24"/>
        </w:rPr>
      </w:pPr>
    </w:p>
    <w:p w:rsidR="00060B28" w:rsidP="639B5784" w:rsidRDefault="00060B28" w14:paraId="0043537C" w14:textId="7F90C484">
      <w:pPr>
        <w:pStyle w:val="Normal"/>
        <w:spacing w:line="360" w:lineRule="auto"/>
        <w:jc w:val="center"/>
        <w:rPr>
          <w:rFonts w:ascii="Arial" w:hAnsi="Arial" w:eastAsia="Arial" w:cs="Arial"/>
          <w:sz w:val="22"/>
          <w:szCs w:val="22"/>
        </w:rPr>
      </w:pPr>
      <w:r w:rsidRPr="639B5784" w:rsidR="48887421">
        <w:rPr>
          <w:rFonts w:ascii="Arial" w:hAnsi="Arial" w:eastAsia="Arial" w:cs="Arial"/>
          <w:sz w:val="22"/>
          <w:szCs w:val="22"/>
        </w:rPr>
        <w:t>[</w:t>
      </w:r>
      <w:r w:rsidRPr="639B5784" w:rsidR="008F59BF">
        <w:rPr>
          <w:rFonts w:ascii="Arial" w:hAnsi="Arial" w:eastAsia="Arial" w:cs="Arial"/>
          <w:sz w:val="22"/>
          <w:szCs w:val="22"/>
        </w:rPr>
        <w:t>Cristian Sirota</w:t>
      </w:r>
      <w:r w:rsidRPr="639B5784" w:rsidR="48887421">
        <w:rPr>
          <w:rFonts w:ascii="Arial" w:hAnsi="Arial" w:eastAsia="Arial" w:cs="Arial"/>
          <w:sz w:val="22"/>
          <w:szCs w:val="22"/>
        </w:rPr>
        <w:t>]</w:t>
      </w:r>
    </w:p>
    <w:p w:rsidR="00060B28" w:rsidP="639B5784" w:rsidRDefault="00060B28" w14:paraId="7503915A" w14:textId="79537518">
      <w:pPr>
        <w:spacing w:line="360" w:lineRule="auto"/>
        <w:jc w:val="center"/>
        <w:rPr>
          <w:rFonts w:ascii="Arial" w:hAnsi="Arial" w:eastAsia="Arial" w:cs="Arial"/>
          <w:sz w:val="22"/>
          <w:szCs w:val="22"/>
        </w:rPr>
      </w:pPr>
      <w:r w:rsidRPr="639B5784" w:rsidR="48887421">
        <w:rPr>
          <w:rFonts w:ascii="Arial" w:hAnsi="Arial" w:eastAsia="Arial" w:cs="Arial"/>
          <w:sz w:val="22"/>
          <w:szCs w:val="22"/>
        </w:rPr>
        <w:t>[</w:t>
      </w:r>
      <w:r w:rsidRPr="639B5784" w:rsidR="77A6D13F">
        <w:rPr>
          <w:rFonts w:ascii="Arial" w:hAnsi="Arial" w:eastAsia="Arial" w:cs="Arial"/>
          <w:sz w:val="22"/>
          <w:szCs w:val="22"/>
        </w:rPr>
        <w:t>University of Wales</w:t>
      </w:r>
      <w:r w:rsidRPr="639B5784" w:rsidR="48887421">
        <w:rPr>
          <w:rFonts w:ascii="Arial" w:hAnsi="Arial" w:eastAsia="Arial" w:cs="Arial"/>
          <w:sz w:val="22"/>
          <w:szCs w:val="22"/>
        </w:rPr>
        <w:t>]</w:t>
      </w:r>
    </w:p>
    <w:p w:rsidR="1FB6EC47" w:rsidP="639B5784" w:rsidRDefault="1FB6EC47" w14:paraId="72977AEA" w14:textId="122AAB1D">
      <w:pPr>
        <w:pStyle w:val="Normal"/>
        <w:spacing w:line="360" w:lineRule="auto"/>
        <w:jc w:val="center"/>
        <w:rPr>
          <w:rFonts w:ascii="Arial" w:hAnsi="Arial" w:eastAsia="Arial" w:cs="Arial"/>
          <w:sz w:val="22"/>
          <w:szCs w:val="22"/>
        </w:rPr>
      </w:pPr>
      <w:r w:rsidRPr="639B5784" w:rsidR="1FB6EC47">
        <w:rPr>
          <w:rFonts w:ascii="Arial" w:hAnsi="Arial" w:eastAsia="Arial" w:cs="Arial"/>
          <w:sz w:val="22"/>
          <w:szCs w:val="22"/>
        </w:rPr>
        <w:t>[BA Business and Management LCBB5004]</w:t>
      </w:r>
    </w:p>
    <w:p w:rsidR="48887421" w:rsidP="639B5784" w:rsidRDefault="48887421" w14:paraId="3AAE40F0" w14:textId="51B10239">
      <w:pPr>
        <w:spacing w:line="360" w:lineRule="auto"/>
        <w:jc w:val="center"/>
        <w:rPr>
          <w:rFonts w:ascii="Arial" w:hAnsi="Arial" w:eastAsia="Arial" w:cs="Arial"/>
          <w:sz w:val="22"/>
          <w:szCs w:val="22"/>
        </w:rPr>
      </w:pPr>
      <w:r w:rsidRPr="639B5784" w:rsidR="48887421">
        <w:rPr>
          <w:rFonts w:ascii="Arial" w:hAnsi="Arial" w:eastAsia="Arial" w:cs="Arial"/>
          <w:sz w:val="22"/>
          <w:szCs w:val="22"/>
        </w:rPr>
        <w:t>[</w:t>
      </w:r>
      <w:r w:rsidRPr="639B5784" w:rsidR="200091E7">
        <w:rPr>
          <w:rFonts w:ascii="Arial" w:hAnsi="Arial" w:eastAsia="Arial" w:cs="Arial"/>
          <w:sz w:val="22"/>
          <w:szCs w:val="22"/>
        </w:rPr>
        <w:t>13.11.2023</w:t>
      </w:r>
      <w:r w:rsidRPr="639B5784" w:rsidR="48887421">
        <w:rPr>
          <w:rFonts w:ascii="Arial" w:hAnsi="Arial" w:eastAsia="Arial" w:cs="Arial"/>
          <w:sz w:val="22"/>
          <w:szCs w:val="22"/>
        </w:rPr>
        <w:t>]</w:t>
      </w:r>
    </w:p>
    <w:p w:rsidR="08262AE1" w:rsidP="639B5784" w:rsidRDefault="08262AE1" w14:paraId="494F89FA" w14:textId="7795734B">
      <w:pPr>
        <w:spacing w:line="360" w:lineRule="auto"/>
        <w:jc w:val="center"/>
        <w:rPr>
          <w:rFonts w:ascii="Arial" w:hAnsi="Arial" w:eastAsia="Arial" w:cs="Arial"/>
          <w:sz w:val="22"/>
          <w:szCs w:val="22"/>
        </w:rPr>
      </w:pPr>
      <w:r w:rsidRPr="639B5784" w:rsidR="08262AE1">
        <w:rPr>
          <w:rFonts w:ascii="Arial" w:hAnsi="Arial" w:eastAsia="Arial" w:cs="Arial"/>
          <w:sz w:val="22"/>
          <w:szCs w:val="22"/>
        </w:rPr>
        <w:t>[Lecturer Dennis Pepple]</w:t>
      </w:r>
    </w:p>
    <w:p w:rsidR="00060B28" w:rsidRDefault="00060B28" w14:paraId="49544F0A" w14:textId="77777777">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hAnsiTheme="minorHAnsi" w:eastAsiaTheme="minorHAnsi" w:cstheme="minorBidi"/>
          <w:b w:val="0"/>
          <w:i w:val="0"/>
          <w:color w:val="auto"/>
          <w:kern w:val="2"/>
          <w:sz w:val="22"/>
          <w:szCs w:val="22"/>
          <w:lang w:val="en-GB"/>
          <w14:ligatures w14:val="standardContextual"/>
        </w:rPr>
        <w:id w:val="-1068418823"/>
        <w:docPartObj>
          <w:docPartGallery w:val="Table of Contents"/>
          <w:docPartUnique/>
        </w:docPartObj>
      </w:sdtPr>
      <w:sdtEndPr>
        <w:rPr>
          <w:rFonts w:ascii="Times New Roman" w:hAnsi="Times New Roman" w:cs="Times New Roman"/>
          <w:bCs/>
          <w:noProof/>
          <w:sz w:val="24"/>
          <w:szCs w:val="24"/>
        </w:rPr>
      </w:sdtEndPr>
      <w:sdtContent>
        <w:p w:rsidR="00060B28" w:rsidP="639B5784" w:rsidRDefault="00060B28" w14:paraId="147B8813" w14:textId="1D22601F" w14:noSpellErr="1">
          <w:pPr>
            <w:pStyle w:val="TOCHeading"/>
            <w:spacing w:line="360" w:lineRule="auto"/>
            <w:rPr>
              <w:rFonts w:ascii="Arial" w:hAnsi="Arial" w:eastAsia="Arial" w:cs="Arial"/>
              <w:sz w:val="22"/>
              <w:szCs w:val="22"/>
            </w:rPr>
          </w:pPr>
          <w:r w:rsidRPr="639B5784" w:rsidR="48887421">
            <w:rPr>
              <w:rFonts w:ascii="Arial" w:hAnsi="Arial" w:eastAsia="Arial" w:cs="Arial"/>
              <w:sz w:val="22"/>
              <w:szCs w:val="22"/>
            </w:rPr>
            <w:t>Table of Contents</w:t>
          </w:r>
        </w:p>
        <w:p w:rsidRPr="00336444" w:rsidR="00336444" w:rsidP="639B5784" w:rsidRDefault="00060B28" w14:paraId="55F7FC83" w14:textId="1DD409F8" w14:noSpellErr="1">
          <w:pPr>
            <w:pStyle w:val="TOC1"/>
            <w:tabs>
              <w:tab w:val="right" w:leader="dot" w:pos="9350"/>
            </w:tabs>
            <w:spacing w:line="360" w:lineRule="auto"/>
            <w:rPr>
              <w:rFonts w:ascii="Arial" w:hAnsi="Arial" w:eastAsia="Arial" w:cs="Arial"/>
              <w:noProof/>
              <w:sz w:val="22"/>
              <w:szCs w:val="22"/>
              <w:lang w:val="en-US"/>
            </w:rPr>
          </w:pPr>
          <w:r w:rsidRPr="00336444">
            <w:rPr>
              <w:rFonts w:ascii="Times New Roman" w:hAnsi="Times New Roman" w:cs="Times New Roman"/>
              <w:sz w:val="24"/>
              <w:szCs w:val="24"/>
            </w:rPr>
            <w:fldChar w:fldCharType="begin"/>
          </w:r>
          <w:r w:rsidRPr="00336444">
            <w:rPr>
              <w:rFonts w:ascii="Times New Roman" w:hAnsi="Times New Roman" w:cs="Times New Roman"/>
              <w:sz w:val="24"/>
              <w:szCs w:val="24"/>
            </w:rPr>
            <w:instrText xml:space="preserve"> TOC \o "1-3" \h \z \u </w:instrText>
          </w:r>
          <w:r w:rsidRPr="00336444">
            <w:rPr>
              <w:rFonts w:ascii="Times New Roman" w:hAnsi="Times New Roman" w:cs="Times New Roman"/>
              <w:sz w:val="24"/>
              <w:szCs w:val="24"/>
            </w:rPr>
            <w:fldChar w:fldCharType="separate"/>
          </w:r>
          <w:hyperlink w:history="1" w:anchor="_Toc148612270">
            <w:r w:rsidRPr="00336444" w:rsidR="43A5F8B4">
              <w:rPr>
                <w:rStyle w:val="Hyperlink"/>
                <w:rFonts w:ascii="Times New Roman" w:hAnsi="Times New Roman" w:cs="Times New Roman"/>
                <w:noProof/>
                <w:sz w:val="24"/>
                <w:szCs w:val="24"/>
              </w:rPr>
              <w:t>Introduction</w:t>
            </w:r>
            <w:r w:rsidRPr="00336444" w:rsidR="00336444">
              <w:rPr>
                <w:rFonts w:ascii="Times New Roman" w:hAnsi="Times New Roman" w:cs="Times New Roman"/>
                <w:noProof/>
                <w:webHidden/>
                <w:sz w:val="24"/>
                <w:szCs w:val="24"/>
              </w:rPr>
              <w:tab/>
            </w:r>
            <w:r w:rsidRPr="00336444" w:rsidR="00336444">
              <w:rPr>
                <w:rFonts w:ascii="Times New Roman" w:hAnsi="Times New Roman" w:cs="Times New Roman"/>
                <w:noProof/>
                <w:webHidden/>
                <w:sz w:val="24"/>
                <w:szCs w:val="24"/>
              </w:rPr>
              <w:fldChar w:fldCharType="begin"/>
            </w:r>
            <w:r w:rsidRPr="00336444" w:rsidR="00336444">
              <w:rPr>
                <w:rFonts w:ascii="Times New Roman" w:hAnsi="Times New Roman" w:cs="Times New Roman"/>
                <w:noProof/>
                <w:webHidden/>
                <w:sz w:val="24"/>
                <w:szCs w:val="24"/>
              </w:rPr>
              <w:instrText xml:space="preserve"> PAGEREF _Toc148612270 \h </w:instrText>
            </w:r>
            <w:r w:rsidRPr="00336444" w:rsidR="00336444">
              <w:rPr>
                <w:rFonts w:ascii="Times New Roman" w:hAnsi="Times New Roman" w:cs="Times New Roman"/>
                <w:noProof/>
                <w:webHidden/>
                <w:sz w:val="24"/>
                <w:szCs w:val="24"/>
              </w:rPr>
            </w:r>
            <w:r w:rsidRPr="00336444" w:rsid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3</w:t>
            </w:r>
            <w:r w:rsidRPr="00336444" w:rsidR="00336444">
              <w:rPr>
                <w:rFonts w:ascii="Times New Roman" w:hAnsi="Times New Roman" w:cs="Times New Roman"/>
                <w:noProof/>
                <w:webHidden/>
                <w:sz w:val="24"/>
                <w:szCs w:val="24"/>
              </w:rPr>
              <w:fldChar w:fldCharType="end"/>
            </w:r>
          </w:hyperlink>
        </w:p>
        <w:p w:rsidRPr="00336444" w:rsidR="00336444" w:rsidP="639B5784" w:rsidRDefault="00336444" w14:paraId="259F11C5" w14:textId="0E91EB33" w14:noSpellErr="1">
          <w:pPr>
            <w:pStyle w:val="TOC1"/>
            <w:tabs>
              <w:tab w:val="right" w:leader="dot" w:pos="9350"/>
            </w:tabs>
            <w:spacing w:line="360" w:lineRule="auto"/>
            <w:rPr>
              <w:rFonts w:ascii="Arial" w:hAnsi="Arial" w:eastAsia="Arial" w:cs="Arial"/>
              <w:noProof/>
              <w:sz w:val="22"/>
              <w:szCs w:val="22"/>
              <w:lang w:val="en-US"/>
            </w:rPr>
          </w:pPr>
          <w:hyperlink w:history="1" w:anchor="_Toc148612271">
            <w:r w:rsidRPr="00336444" w:rsidR="43A5F8B4">
              <w:rPr>
                <w:rStyle w:val="Hyperlink"/>
                <w:rFonts w:ascii="Times New Roman" w:hAnsi="Times New Roman" w:cs="Times New Roman"/>
                <w:noProof/>
                <w:sz w:val="24"/>
                <w:szCs w:val="24"/>
              </w:rPr>
              <w:t>Benefits of Implementing Flexible Working Strategies into the Organisation</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_Toc148612271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3</w:t>
            </w:r>
            <w:r w:rsidRPr="00336444">
              <w:rPr>
                <w:rFonts w:ascii="Times New Roman" w:hAnsi="Times New Roman" w:cs="Times New Roman"/>
                <w:noProof/>
                <w:webHidden/>
                <w:sz w:val="24"/>
                <w:szCs w:val="24"/>
              </w:rPr>
              <w:fldChar w:fldCharType="end"/>
            </w:r>
          </w:hyperlink>
        </w:p>
        <w:p w:rsidRPr="00336444" w:rsidR="00336444" w:rsidP="639B5784" w:rsidRDefault="00336444" w14:paraId="627986C9" w14:textId="30DA0B0F" w14:noSpellErr="1">
          <w:pPr>
            <w:pStyle w:val="TOC2"/>
            <w:tabs>
              <w:tab w:val="right" w:leader="dot" w:pos="9350"/>
            </w:tabs>
            <w:spacing w:line="360" w:lineRule="auto"/>
            <w:rPr>
              <w:rFonts w:ascii="Arial" w:hAnsi="Arial" w:eastAsia="Arial" w:cs="Arial"/>
              <w:noProof/>
              <w:sz w:val="22"/>
              <w:szCs w:val="22"/>
              <w:lang w:val="en-US"/>
            </w:rPr>
          </w:pPr>
          <w:hyperlink w:history="1" w:anchor="_Toc148612272">
            <w:r w:rsidRPr="00336444" w:rsidR="43A5F8B4">
              <w:rPr>
                <w:rStyle w:val="Hyperlink"/>
                <w:rFonts w:ascii="Times New Roman" w:hAnsi="Times New Roman" w:cs="Times New Roman"/>
                <w:noProof/>
                <w:sz w:val="24"/>
                <w:szCs w:val="24"/>
              </w:rPr>
              <w:t>Improved Work-Life Balance</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_Toc148612272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3</w:t>
            </w:r>
            <w:r w:rsidRPr="00336444">
              <w:rPr>
                <w:rFonts w:ascii="Times New Roman" w:hAnsi="Times New Roman" w:cs="Times New Roman"/>
                <w:noProof/>
                <w:webHidden/>
                <w:sz w:val="24"/>
                <w:szCs w:val="24"/>
              </w:rPr>
              <w:fldChar w:fldCharType="end"/>
            </w:r>
          </w:hyperlink>
        </w:p>
        <w:p w:rsidRPr="00336444" w:rsidR="00336444" w:rsidP="639B5784" w:rsidRDefault="00336444" w14:paraId="6B34AD26" w14:textId="021DBEAA" w14:noSpellErr="1">
          <w:pPr>
            <w:pStyle w:val="TOC2"/>
            <w:tabs>
              <w:tab w:val="right" w:leader="dot" w:pos="9350"/>
            </w:tabs>
            <w:spacing w:line="360" w:lineRule="auto"/>
            <w:rPr>
              <w:rFonts w:ascii="Arial" w:hAnsi="Arial" w:eastAsia="Arial" w:cs="Arial"/>
              <w:noProof/>
              <w:sz w:val="22"/>
              <w:szCs w:val="22"/>
              <w:lang w:val="en-US"/>
            </w:rPr>
          </w:pPr>
          <w:hyperlink w:history="1" w:anchor="_Toc148612273">
            <w:r w:rsidRPr="00336444" w:rsidR="43A5F8B4">
              <w:rPr>
                <w:rStyle w:val="Hyperlink"/>
                <w:rFonts w:ascii="Times New Roman" w:hAnsi="Times New Roman" w:cs="Times New Roman"/>
                <w:noProof/>
                <w:sz w:val="24"/>
                <w:szCs w:val="24"/>
              </w:rPr>
              <w:t>Enhanced Employee Satisfaction</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_Toc148612273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4</w:t>
            </w:r>
            <w:r w:rsidRPr="00336444">
              <w:rPr>
                <w:rFonts w:ascii="Times New Roman" w:hAnsi="Times New Roman" w:cs="Times New Roman"/>
                <w:noProof/>
                <w:webHidden/>
                <w:sz w:val="24"/>
                <w:szCs w:val="24"/>
              </w:rPr>
              <w:fldChar w:fldCharType="end"/>
            </w:r>
          </w:hyperlink>
        </w:p>
        <w:p w:rsidRPr="00336444" w:rsidR="00336444" w:rsidP="639B5784" w:rsidRDefault="00336444" w14:paraId="5EE38CBB" w14:textId="6BAA4961" w14:noSpellErr="1">
          <w:pPr>
            <w:pStyle w:val="TOC2"/>
            <w:tabs>
              <w:tab w:val="right" w:leader="dot" w:pos="9350"/>
            </w:tabs>
            <w:spacing w:line="360" w:lineRule="auto"/>
            <w:rPr>
              <w:rFonts w:ascii="Arial" w:hAnsi="Arial" w:eastAsia="Arial" w:cs="Arial"/>
              <w:noProof/>
              <w:sz w:val="22"/>
              <w:szCs w:val="22"/>
              <w:lang w:val="en-US"/>
            </w:rPr>
          </w:pPr>
          <w:hyperlink w:history="1" w:anchor="_Toc148612274">
            <w:r w:rsidRPr="00336444" w:rsidR="43A5F8B4">
              <w:rPr>
                <w:rStyle w:val="Hyperlink"/>
                <w:rFonts w:ascii="Times New Roman" w:hAnsi="Times New Roman" w:cs="Times New Roman"/>
                <w:noProof/>
                <w:sz w:val="24"/>
                <w:szCs w:val="24"/>
              </w:rPr>
              <w:t>Increased Productivity</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_Toc148612274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4</w:t>
            </w:r>
            <w:r w:rsidRPr="00336444">
              <w:rPr>
                <w:rFonts w:ascii="Times New Roman" w:hAnsi="Times New Roman" w:cs="Times New Roman"/>
                <w:noProof/>
                <w:webHidden/>
                <w:sz w:val="24"/>
                <w:szCs w:val="24"/>
              </w:rPr>
              <w:fldChar w:fldCharType="end"/>
            </w:r>
          </w:hyperlink>
        </w:p>
        <w:p w:rsidRPr="00336444" w:rsidR="00336444" w:rsidP="639B5784" w:rsidRDefault="00336444" w14:paraId="5A9ABA93" w14:textId="7C3EFBCC" w14:noSpellErr="1">
          <w:pPr>
            <w:pStyle w:val="TOC1"/>
            <w:tabs>
              <w:tab w:val="right" w:leader="dot" w:pos="9350"/>
            </w:tabs>
            <w:spacing w:line="360" w:lineRule="auto"/>
            <w:rPr>
              <w:rFonts w:ascii="Arial" w:hAnsi="Arial" w:eastAsia="Arial" w:cs="Arial"/>
              <w:noProof/>
              <w:sz w:val="22"/>
              <w:szCs w:val="22"/>
              <w:lang w:val="en-US"/>
            </w:rPr>
          </w:pPr>
          <w:hyperlink w:history="1" w:anchor="_Toc148612275">
            <w:r w:rsidRPr="00336444" w:rsidR="43A5F8B4">
              <w:rPr>
                <w:rStyle w:val="Hyperlink"/>
                <w:rFonts w:ascii="Times New Roman" w:hAnsi="Times New Roman" w:cs="Times New Roman"/>
                <w:noProof/>
                <w:sz w:val="24"/>
                <w:szCs w:val="24"/>
              </w:rPr>
              <w:t>Considerations Prior to Implementing Flexible Working</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_Toc148612275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5</w:t>
            </w:r>
            <w:r w:rsidRPr="00336444">
              <w:rPr>
                <w:rFonts w:ascii="Times New Roman" w:hAnsi="Times New Roman" w:cs="Times New Roman"/>
                <w:noProof/>
                <w:webHidden/>
                <w:sz w:val="24"/>
                <w:szCs w:val="24"/>
              </w:rPr>
              <w:fldChar w:fldCharType="end"/>
            </w:r>
          </w:hyperlink>
        </w:p>
        <w:p w:rsidRPr="00336444" w:rsidR="00336444" w:rsidP="639B5784" w:rsidRDefault="00336444" w14:paraId="7CF46EAB" w14:textId="68D12EE9" w14:noSpellErr="1">
          <w:pPr>
            <w:pStyle w:val="TOC2"/>
            <w:tabs>
              <w:tab w:val="right" w:leader="dot" w:pos="9350"/>
            </w:tabs>
            <w:spacing w:line="360" w:lineRule="auto"/>
            <w:rPr>
              <w:rFonts w:ascii="Arial" w:hAnsi="Arial" w:eastAsia="Arial" w:cs="Arial"/>
              <w:noProof/>
              <w:sz w:val="22"/>
              <w:szCs w:val="22"/>
              <w:lang w:val="en-US"/>
            </w:rPr>
          </w:pPr>
          <w:hyperlink w:history="1" w:anchor="_Toc148612276">
            <w:r w:rsidRPr="00336444" w:rsidR="43A5F8B4">
              <w:rPr>
                <w:rStyle w:val="Hyperlink"/>
                <w:rFonts w:ascii="Times New Roman" w:hAnsi="Times New Roman" w:cs="Times New Roman"/>
                <w:noProof/>
                <w:sz w:val="24"/>
                <w:szCs w:val="24"/>
              </w:rPr>
              <w:t>Job Role Suitability</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_Toc148612276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5</w:t>
            </w:r>
            <w:r w:rsidRPr="00336444">
              <w:rPr>
                <w:rFonts w:ascii="Times New Roman" w:hAnsi="Times New Roman" w:cs="Times New Roman"/>
                <w:noProof/>
                <w:webHidden/>
                <w:sz w:val="24"/>
                <w:szCs w:val="24"/>
              </w:rPr>
              <w:fldChar w:fldCharType="end"/>
            </w:r>
          </w:hyperlink>
        </w:p>
        <w:p w:rsidRPr="00336444" w:rsidR="00336444" w:rsidP="639B5784" w:rsidRDefault="00336444" w14:paraId="48468B15" w14:textId="707CA3A3" w14:noSpellErr="1">
          <w:pPr>
            <w:pStyle w:val="TOC2"/>
            <w:tabs>
              <w:tab w:val="right" w:leader="dot" w:pos="9350"/>
            </w:tabs>
            <w:spacing w:line="360" w:lineRule="auto"/>
            <w:rPr>
              <w:rFonts w:ascii="Arial" w:hAnsi="Arial" w:eastAsia="Arial" w:cs="Arial"/>
              <w:noProof/>
              <w:sz w:val="22"/>
              <w:szCs w:val="22"/>
              <w:lang w:val="en-US"/>
            </w:rPr>
          </w:pPr>
          <w:hyperlink w:history="1" w:anchor="_Toc148612277">
            <w:r w:rsidRPr="00336444" w:rsidR="43A5F8B4">
              <w:rPr>
                <w:rStyle w:val="Hyperlink"/>
                <w:rFonts w:ascii="Times New Roman" w:hAnsi="Times New Roman" w:cs="Times New Roman"/>
                <w:noProof/>
                <w:sz w:val="24"/>
                <w:szCs w:val="24"/>
              </w:rPr>
              <w:t>Performance Metrics</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_Toc148612277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6</w:t>
            </w:r>
            <w:r w:rsidRPr="00336444">
              <w:rPr>
                <w:rFonts w:ascii="Times New Roman" w:hAnsi="Times New Roman" w:cs="Times New Roman"/>
                <w:noProof/>
                <w:webHidden/>
                <w:sz w:val="24"/>
                <w:szCs w:val="24"/>
              </w:rPr>
              <w:fldChar w:fldCharType="end"/>
            </w:r>
          </w:hyperlink>
        </w:p>
        <w:p w:rsidRPr="00336444" w:rsidR="00336444" w:rsidP="639B5784" w:rsidRDefault="00336444" w14:paraId="5552934C" w14:textId="1DC223B1" w14:noSpellErr="1">
          <w:pPr>
            <w:pStyle w:val="TOC2"/>
            <w:tabs>
              <w:tab w:val="right" w:leader="dot" w:pos="9350"/>
            </w:tabs>
            <w:spacing w:line="360" w:lineRule="auto"/>
            <w:rPr>
              <w:rFonts w:ascii="Arial" w:hAnsi="Arial" w:eastAsia="Arial" w:cs="Arial"/>
              <w:noProof/>
              <w:sz w:val="22"/>
              <w:szCs w:val="22"/>
              <w:lang w:val="en-US"/>
            </w:rPr>
          </w:pPr>
          <w:hyperlink w:history="1" w:anchor="_Toc148612278">
            <w:r w:rsidRPr="00336444" w:rsidR="43A5F8B4">
              <w:rPr>
                <w:rStyle w:val="Hyperlink"/>
                <w:rFonts w:ascii="Times New Roman" w:hAnsi="Times New Roman" w:cs="Times New Roman"/>
                <w:noProof/>
                <w:sz w:val="24"/>
                <w:szCs w:val="24"/>
              </w:rPr>
              <w:t>Communication Tools and Technology</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_Toc148612278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6</w:t>
            </w:r>
            <w:r w:rsidRPr="00336444">
              <w:rPr>
                <w:rFonts w:ascii="Times New Roman" w:hAnsi="Times New Roman" w:cs="Times New Roman"/>
                <w:noProof/>
                <w:webHidden/>
                <w:sz w:val="24"/>
                <w:szCs w:val="24"/>
              </w:rPr>
              <w:fldChar w:fldCharType="end"/>
            </w:r>
          </w:hyperlink>
        </w:p>
        <w:p w:rsidRPr="00336444" w:rsidR="00336444" w:rsidP="639B5784" w:rsidRDefault="00336444" w14:paraId="5BE9AF50" w14:textId="017F88C1" w14:noSpellErr="1">
          <w:pPr>
            <w:pStyle w:val="TOC1"/>
            <w:tabs>
              <w:tab w:val="right" w:leader="dot" w:pos="9350"/>
            </w:tabs>
            <w:spacing w:line="360" w:lineRule="auto"/>
            <w:rPr>
              <w:rFonts w:ascii="Arial" w:hAnsi="Arial" w:eastAsia="Arial" w:cs="Arial"/>
              <w:noProof/>
              <w:sz w:val="22"/>
              <w:szCs w:val="22"/>
              <w:lang w:val="en-US"/>
            </w:rPr>
          </w:pPr>
          <w:hyperlink w:history="1" w:anchor="_Toc148612279">
            <w:r w:rsidRPr="00336444" w:rsidR="43A5F8B4">
              <w:rPr>
                <w:rStyle w:val="Hyperlink"/>
                <w:rFonts w:ascii="Times New Roman" w:hAnsi="Times New Roman" w:cs="Times New Roman"/>
                <w:noProof/>
                <w:sz w:val="24"/>
                <w:szCs w:val="24"/>
              </w:rPr>
              <w:t>Reconfiguring the Pay Structure for Flexible Working</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_Toc148612279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7</w:t>
            </w:r>
            <w:r w:rsidRPr="00336444">
              <w:rPr>
                <w:rFonts w:ascii="Times New Roman" w:hAnsi="Times New Roman" w:cs="Times New Roman"/>
                <w:noProof/>
                <w:webHidden/>
                <w:sz w:val="24"/>
                <w:szCs w:val="24"/>
              </w:rPr>
              <w:fldChar w:fldCharType="end"/>
            </w:r>
          </w:hyperlink>
        </w:p>
        <w:p w:rsidRPr="00336444" w:rsidR="00336444" w:rsidP="639B5784" w:rsidRDefault="00336444" w14:paraId="2EF76EB3" w14:textId="584D3B01" w14:noSpellErr="1">
          <w:pPr>
            <w:pStyle w:val="TOC1"/>
            <w:tabs>
              <w:tab w:val="right" w:leader="dot" w:pos="9350"/>
            </w:tabs>
            <w:spacing w:line="360" w:lineRule="auto"/>
            <w:rPr>
              <w:rFonts w:ascii="Arial" w:hAnsi="Arial" w:eastAsia="Arial" w:cs="Arial"/>
              <w:noProof/>
              <w:sz w:val="22"/>
              <w:szCs w:val="22"/>
              <w:lang w:val="en-US"/>
            </w:rPr>
          </w:pPr>
          <w:hyperlink w:history="1" w:anchor="_Toc148612280">
            <w:r w:rsidRPr="00336444" w:rsidR="43A5F8B4">
              <w:rPr>
                <w:rStyle w:val="Hyperlink"/>
                <w:rFonts w:ascii="Times New Roman" w:hAnsi="Times New Roman" w:cs="Times New Roman"/>
                <w:noProof/>
                <w:sz w:val="24"/>
                <w:szCs w:val="24"/>
              </w:rPr>
              <w:t>Strategies to Enhance Employee Engagement During the Implementation of Flexible Working</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_Toc148612280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8</w:t>
            </w:r>
            <w:r w:rsidRPr="00336444">
              <w:rPr>
                <w:rFonts w:ascii="Times New Roman" w:hAnsi="Times New Roman" w:cs="Times New Roman"/>
                <w:noProof/>
                <w:webHidden/>
                <w:sz w:val="24"/>
                <w:szCs w:val="24"/>
              </w:rPr>
              <w:fldChar w:fldCharType="end"/>
            </w:r>
          </w:hyperlink>
        </w:p>
        <w:p w:rsidRPr="00336444" w:rsidR="00336444" w:rsidP="639B5784" w:rsidRDefault="00336444" w14:paraId="655E8C50" w14:textId="2E5AC09F" w14:noSpellErr="1">
          <w:pPr>
            <w:pStyle w:val="TOC2"/>
            <w:tabs>
              <w:tab w:val="right" w:leader="dot" w:pos="9350"/>
            </w:tabs>
            <w:spacing w:line="360" w:lineRule="auto"/>
            <w:rPr>
              <w:rFonts w:ascii="Arial" w:hAnsi="Arial" w:eastAsia="Arial" w:cs="Arial"/>
              <w:noProof/>
              <w:sz w:val="22"/>
              <w:szCs w:val="22"/>
              <w:lang w:val="en-US"/>
            </w:rPr>
          </w:pPr>
          <w:hyperlink w:history="1" w:anchor="_Toc148612281">
            <w:r w:rsidRPr="00336444" w:rsidR="43A5F8B4">
              <w:rPr>
                <w:rStyle w:val="Hyperlink"/>
                <w:rFonts w:ascii="Times New Roman" w:hAnsi="Times New Roman" w:cs="Times New Roman"/>
                <w:noProof/>
                <w:sz w:val="24"/>
                <w:szCs w:val="24"/>
              </w:rPr>
              <w:t>Clear Communication and Expectations</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_Toc148612281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8</w:t>
            </w:r>
            <w:r w:rsidRPr="00336444">
              <w:rPr>
                <w:rFonts w:ascii="Times New Roman" w:hAnsi="Times New Roman" w:cs="Times New Roman"/>
                <w:noProof/>
                <w:webHidden/>
                <w:sz w:val="24"/>
                <w:szCs w:val="24"/>
              </w:rPr>
              <w:fldChar w:fldCharType="end"/>
            </w:r>
          </w:hyperlink>
        </w:p>
        <w:p w:rsidRPr="00336444" w:rsidR="00336444" w:rsidP="639B5784" w:rsidRDefault="00336444" w14:paraId="7739B73F" w14:textId="26305746" w14:noSpellErr="1">
          <w:pPr>
            <w:pStyle w:val="TOC2"/>
            <w:tabs>
              <w:tab w:val="right" w:leader="dot" w:pos="9350"/>
            </w:tabs>
            <w:spacing w:line="360" w:lineRule="auto"/>
            <w:rPr>
              <w:rFonts w:ascii="Arial" w:hAnsi="Arial" w:eastAsia="Arial" w:cs="Arial"/>
              <w:noProof/>
              <w:sz w:val="22"/>
              <w:szCs w:val="22"/>
              <w:lang w:val="en-US"/>
            </w:rPr>
          </w:pPr>
          <w:hyperlink w:history="1" w:anchor="_Toc148612282">
            <w:r w:rsidRPr="00336444" w:rsidR="43A5F8B4">
              <w:rPr>
                <w:rStyle w:val="Hyperlink"/>
                <w:rFonts w:ascii="Times New Roman" w:hAnsi="Times New Roman" w:cs="Times New Roman"/>
                <w:noProof/>
                <w:sz w:val="24"/>
                <w:szCs w:val="24"/>
              </w:rPr>
              <w:t>Recognition and Rewards</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_Toc148612282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8</w:t>
            </w:r>
            <w:r w:rsidRPr="00336444">
              <w:rPr>
                <w:rFonts w:ascii="Times New Roman" w:hAnsi="Times New Roman" w:cs="Times New Roman"/>
                <w:noProof/>
                <w:webHidden/>
                <w:sz w:val="24"/>
                <w:szCs w:val="24"/>
              </w:rPr>
              <w:fldChar w:fldCharType="end"/>
            </w:r>
          </w:hyperlink>
        </w:p>
        <w:p w:rsidRPr="00336444" w:rsidR="00336444" w:rsidP="639B5784" w:rsidRDefault="00336444" w14:paraId="7C37D216" w14:textId="70F5CD69" w14:noSpellErr="1">
          <w:pPr>
            <w:pStyle w:val="TOC1"/>
            <w:tabs>
              <w:tab w:val="right" w:leader="dot" w:pos="9350"/>
            </w:tabs>
            <w:spacing w:line="360" w:lineRule="auto"/>
            <w:rPr>
              <w:rFonts w:ascii="Arial" w:hAnsi="Arial" w:eastAsia="Arial" w:cs="Arial"/>
              <w:noProof/>
              <w:sz w:val="22"/>
              <w:szCs w:val="22"/>
              <w:lang w:val="en-US"/>
            </w:rPr>
          </w:pPr>
          <w:hyperlink w:history="1" w:anchor="_Toc148612283">
            <w:r w:rsidRPr="00336444" w:rsidR="43A5F8B4">
              <w:rPr>
                <w:rStyle w:val="Hyperlink"/>
                <w:rFonts w:ascii="Times New Roman" w:hAnsi="Times New Roman" w:cs="Times New Roman"/>
                <w:noProof/>
                <w:sz w:val="24"/>
                <w:szCs w:val="24"/>
              </w:rPr>
              <w:t>Conclusion</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_Toc148612283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8</w:t>
            </w:r>
            <w:r w:rsidRPr="00336444">
              <w:rPr>
                <w:rFonts w:ascii="Times New Roman" w:hAnsi="Times New Roman" w:cs="Times New Roman"/>
                <w:noProof/>
                <w:webHidden/>
                <w:sz w:val="24"/>
                <w:szCs w:val="24"/>
              </w:rPr>
              <w:fldChar w:fldCharType="end"/>
            </w:r>
          </w:hyperlink>
        </w:p>
        <w:p w:rsidRPr="00336444" w:rsidR="00336444" w:rsidP="639B5784" w:rsidRDefault="00336444" w14:paraId="04838CE8" w14:textId="3ED81E54" w14:noSpellErr="1">
          <w:pPr>
            <w:pStyle w:val="TOC1"/>
            <w:tabs>
              <w:tab w:val="right" w:leader="dot" w:pos="9350"/>
            </w:tabs>
            <w:spacing w:line="360" w:lineRule="auto"/>
            <w:rPr>
              <w:rFonts w:ascii="Arial" w:hAnsi="Arial" w:eastAsia="Arial" w:cs="Arial"/>
              <w:noProof/>
              <w:sz w:val="22"/>
              <w:szCs w:val="22"/>
              <w:lang w:val="en-US"/>
            </w:rPr>
          </w:pPr>
          <w:hyperlink w:history="1" w:anchor="_Toc148612284">
            <w:r w:rsidRPr="639B5784" w:rsidR="43A5F8B4">
              <w:rPr>
                <w:rStyle w:val="Hyperlink"/>
                <w:rFonts w:ascii="Times New Roman" w:hAnsi="Times New Roman" w:cs="Times New Roman"/>
                <w:noProof/>
                <w:sz w:val="24"/>
                <w:szCs w:val="24"/>
              </w:rPr>
              <w:t>References</w:t>
            </w:r>
            <w:r w:rsidRPr="00336444">
              <w:rPr>
                <w:rFonts w:ascii="Times New Roman" w:hAnsi="Times New Roman" w:cs="Times New Roman"/>
                <w:noProof/>
                <w:webHidden/>
                <w:sz w:val="24"/>
                <w:szCs w:val="24"/>
              </w:rPr>
              <w:tab/>
            </w:r>
            <w:r w:rsidRPr="00336444">
              <w:rPr>
                <w:rFonts w:ascii="Times New Roman" w:hAnsi="Times New Roman" w:cs="Times New Roman"/>
                <w:noProof/>
                <w:webHidden/>
                <w:sz w:val="24"/>
                <w:szCs w:val="24"/>
              </w:rPr>
              <w:fldChar w:fldCharType="begin"/>
            </w:r>
            <w:r w:rsidRPr="00336444">
              <w:rPr>
                <w:rFonts w:ascii="Times New Roman" w:hAnsi="Times New Roman" w:cs="Times New Roman"/>
                <w:noProof/>
                <w:webHidden/>
                <w:sz w:val="24"/>
                <w:szCs w:val="24"/>
              </w:rPr>
              <w:instrText xml:space="preserve"> PAGEREF _Toc148612284 \h </w:instrText>
            </w:r>
            <w:r w:rsidRPr="00336444">
              <w:rPr>
                <w:rFonts w:ascii="Times New Roman" w:hAnsi="Times New Roman" w:cs="Times New Roman"/>
                <w:noProof/>
                <w:webHidden/>
                <w:sz w:val="24"/>
                <w:szCs w:val="24"/>
              </w:rPr>
            </w:r>
            <w:r w:rsidRPr="00336444">
              <w:rPr>
                <w:rFonts w:ascii="Times New Roman" w:hAnsi="Times New Roman" w:cs="Times New Roman"/>
                <w:noProof/>
                <w:webHidden/>
                <w:sz w:val="24"/>
                <w:szCs w:val="24"/>
              </w:rPr>
              <w:fldChar w:fldCharType="separate"/>
            </w:r>
            <w:r w:rsidRPr="00336444" w:rsidR="43A5F8B4">
              <w:rPr>
                <w:rFonts w:ascii="Times New Roman" w:hAnsi="Times New Roman" w:cs="Times New Roman"/>
                <w:noProof/>
                <w:webHidden/>
                <w:sz w:val="24"/>
                <w:szCs w:val="24"/>
              </w:rPr>
              <w:t>10</w:t>
            </w:r>
            <w:r w:rsidRPr="00336444">
              <w:rPr>
                <w:rFonts w:ascii="Times New Roman" w:hAnsi="Times New Roman" w:cs="Times New Roman"/>
                <w:noProof/>
                <w:webHidden/>
                <w:sz w:val="24"/>
                <w:szCs w:val="24"/>
              </w:rPr>
              <w:fldChar w:fldCharType="end"/>
            </w:r>
          </w:hyperlink>
        </w:p>
        <w:p w:rsidRPr="00336444" w:rsidR="00060B28" w:rsidP="639B5784" w:rsidRDefault="00060B28" w14:paraId="621FFB7F" w14:textId="45C15DF2" w14:noSpellErr="1">
          <w:pPr>
            <w:spacing w:line="360" w:lineRule="auto"/>
            <w:rPr>
              <w:rFonts w:ascii="Arial" w:hAnsi="Arial" w:eastAsia="Arial" w:cs="Arial"/>
              <w:sz w:val="22"/>
              <w:szCs w:val="22"/>
            </w:rPr>
          </w:pPr>
          <w:r w:rsidRPr="639B5784">
            <w:rPr>
              <w:rFonts w:ascii="Times New Roman" w:hAnsi="Times New Roman" w:cs="Times New Roman"/>
              <w:b w:val="1"/>
              <w:bCs w:val="1"/>
              <w:noProof/>
              <w:sz w:val="24"/>
              <w:szCs w:val="24"/>
            </w:rPr>
            <w:fldChar w:fldCharType="end"/>
          </w:r>
        </w:p>
      </w:sdtContent>
    </w:sdt>
    <w:p w:rsidR="00060B28" w:rsidP="639B5784" w:rsidRDefault="00060B28" w14:paraId="2A259262" w14:textId="3AA44B72" w14:noSpellErr="1">
      <w:pPr>
        <w:rPr>
          <w:rFonts w:ascii="Arial" w:hAnsi="Arial" w:eastAsia="Arial" w:cs="Arial"/>
          <w:sz w:val="22"/>
          <w:szCs w:val="22"/>
        </w:rPr>
      </w:pPr>
      <w:r w:rsidRPr="639B5784">
        <w:rPr>
          <w:rFonts w:ascii="Arial" w:hAnsi="Arial" w:eastAsia="Arial" w:cs="Arial"/>
          <w:sz w:val="22"/>
          <w:szCs w:val="22"/>
        </w:rPr>
        <w:br w:type="page"/>
      </w:r>
    </w:p>
    <w:p w:rsidRPr="00372AFC" w:rsidR="00060B28" w:rsidP="639B5784" w:rsidRDefault="00060B28" w14:paraId="4BEF38AB" w14:textId="5F936471" w14:noSpellErr="1">
      <w:pPr>
        <w:pStyle w:val="Heading1"/>
        <w:spacing w:line="360" w:lineRule="auto"/>
        <w:rPr>
          <w:rFonts w:ascii="Arial" w:hAnsi="Arial" w:eastAsia="Arial" w:cs="Arial"/>
          <w:b w:val="0"/>
          <w:bCs w:val="0"/>
          <w:i w:val="0"/>
          <w:iCs w:val="0"/>
          <w:sz w:val="22"/>
          <w:szCs w:val="22"/>
        </w:rPr>
      </w:pPr>
      <w:bookmarkStart w:name="_Toc148612270" w:id="0"/>
      <w:r w:rsidRPr="639B5784" w:rsidR="48887421">
        <w:rPr>
          <w:rFonts w:ascii="Arial" w:hAnsi="Arial" w:eastAsia="Arial" w:cs="Arial"/>
          <w:sz w:val="22"/>
          <w:szCs w:val="22"/>
        </w:rPr>
        <w:t>Introduction</w:t>
      </w:r>
      <w:bookmarkEnd w:id="0"/>
    </w:p>
    <w:p w:rsidR="639B5784" w:rsidP="639B5784" w:rsidRDefault="639B5784" w14:paraId="5E0A47A7" w14:textId="2999F49C">
      <w:pPr>
        <w:pStyle w:val="Normal"/>
      </w:pPr>
    </w:p>
    <w:p w:rsidRPr="00372AFC" w:rsidR="00060B28" w:rsidP="639B5784" w:rsidRDefault="0016201D" w14:paraId="59607B70" w14:textId="6963D454">
      <w:pPr>
        <w:spacing w:line="360" w:lineRule="auto"/>
        <w:ind w:firstLine="720"/>
        <w:rPr>
          <w:rFonts w:ascii="Arial" w:hAnsi="Arial" w:eastAsia="Arial" w:cs="Arial"/>
          <w:color w:val="000000" w:themeColor="text1"/>
          <w:sz w:val="22"/>
          <w:szCs w:val="22"/>
        </w:rPr>
      </w:pPr>
      <w:bookmarkStart w:name="_Hlk148579978" w:id="1"/>
      <w:r w:rsidRPr="639B5784" w:rsidR="535DB943">
        <w:rPr>
          <w:rFonts w:ascii="Arial" w:hAnsi="Arial" w:eastAsia="Arial" w:cs="Arial"/>
          <w:color w:val="000000" w:themeColor="text1" w:themeTint="FF" w:themeShade="FF"/>
          <w:sz w:val="22"/>
          <w:szCs w:val="22"/>
        </w:rPr>
        <w:t xml:space="preserve">After the worldwide pandemic, flexible and hybrid work arrangements have gained popularity in a variety of businesses (Vyas, 2022). </w:t>
      </w:r>
      <w:r w:rsidRPr="639B5784" w:rsidR="535DB943">
        <w:rPr>
          <w:rFonts w:ascii="Arial" w:hAnsi="Arial" w:eastAsia="Arial" w:cs="Arial"/>
          <w:color w:val="000000" w:themeColor="text1" w:themeTint="FF" w:themeShade="FF"/>
          <w:sz w:val="22"/>
          <w:szCs w:val="22"/>
        </w:rPr>
        <w:t>FitLyfe</w:t>
      </w:r>
      <w:r w:rsidRPr="639B5784" w:rsidR="535DB943">
        <w:rPr>
          <w:rFonts w:ascii="Arial" w:hAnsi="Arial" w:eastAsia="Arial" w:cs="Arial"/>
          <w:color w:val="000000" w:themeColor="text1" w:themeTint="FF" w:themeShade="FF"/>
          <w:sz w:val="22"/>
          <w:szCs w:val="22"/>
        </w:rPr>
        <w:t xml:space="preserve"> is one such company that specialises in individualised exercise and nutrition plans. </w:t>
      </w:r>
      <w:r w:rsidRPr="639B5784" w:rsidR="535DB943">
        <w:rPr>
          <w:rFonts w:ascii="Arial" w:hAnsi="Arial" w:eastAsia="Arial" w:cs="Arial"/>
          <w:color w:val="000000" w:themeColor="text1" w:themeTint="FF" w:themeShade="FF"/>
          <w:sz w:val="22"/>
          <w:szCs w:val="22"/>
        </w:rPr>
        <w:t>FitLyfe</w:t>
      </w:r>
      <w:r w:rsidRPr="639B5784" w:rsidR="535DB943">
        <w:rPr>
          <w:rFonts w:ascii="Arial" w:hAnsi="Arial" w:eastAsia="Arial" w:cs="Arial"/>
          <w:color w:val="000000" w:themeColor="text1" w:themeTint="FF" w:themeShade="FF"/>
          <w:sz w:val="22"/>
          <w:szCs w:val="22"/>
        </w:rPr>
        <w:t xml:space="preserve"> may gain a lot by embracing flexible work, specifically in terms of increasing employee satisfaction and work-life balance. Thus, it becomes easier to have excellent personal trainers and nutritionists on staff. Flexible work schedules help employees better manage their personal and family responsibilities, which lowers stress and improves well-being in general.</w:t>
      </w:r>
      <w:r w:rsidRPr="639B5784" w:rsidR="66E61F77">
        <w:rPr>
          <w:rFonts w:ascii="Arial" w:hAnsi="Arial" w:eastAsia="Arial" w:cs="Arial"/>
          <w:sz w:val="22"/>
          <w:szCs w:val="22"/>
        </w:rPr>
        <w:t xml:space="preserve"> </w:t>
      </w:r>
      <w:r w:rsidRPr="639B5784" w:rsidR="66E61F77">
        <w:rPr>
          <w:rFonts w:ascii="Arial" w:hAnsi="Arial" w:eastAsia="Arial" w:cs="Arial"/>
          <w:color w:val="000000" w:themeColor="text1" w:themeTint="FF" w:themeShade="FF"/>
          <w:sz w:val="22"/>
          <w:szCs w:val="22"/>
        </w:rPr>
        <w:t xml:space="preserve">However, </w:t>
      </w:r>
      <w:r w:rsidRPr="639B5784" w:rsidR="66E61F77">
        <w:rPr>
          <w:rFonts w:ascii="Arial" w:hAnsi="Arial" w:eastAsia="Arial" w:cs="Arial"/>
          <w:color w:val="000000" w:themeColor="text1" w:themeTint="FF" w:themeShade="FF"/>
          <w:sz w:val="22"/>
          <w:szCs w:val="22"/>
        </w:rPr>
        <w:t>FitLyfe's</w:t>
      </w:r>
      <w:r w:rsidRPr="639B5784" w:rsidR="66E61F77">
        <w:rPr>
          <w:rFonts w:ascii="Arial" w:hAnsi="Arial" w:eastAsia="Arial" w:cs="Arial"/>
          <w:color w:val="000000" w:themeColor="text1" w:themeTint="FF" w:themeShade="FF"/>
          <w:sz w:val="22"/>
          <w:szCs w:val="22"/>
        </w:rPr>
        <w:t xml:space="preserve"> HR department needs to carefully consider a few </w:t>
      </w:r>
      <w:r w:rsidRPr="639B5784" w:rsidR="66E61F77">
        <w:rPr>
          <w:rFonts w:ascii="Arial" w:hAnsi="Arial" w:eastAsia="Arial" w:cs="Arial"/>
          <w:color w:val="000000" w:themeColor="text1" w:themeTint="FF" w:themeShade="FF"/>
          <w:sz w:val="22"/>
          <w:szCs w:val="22"/>
        </w:rPr>
        <w:t>important factors</w:t>
      </w:r>
      <w:r w:rsidRPr="639B5784" w:rsidR="66E61F77">
        <w:rPr>
          <w:rFonts w:ascii="Arial" w:hAnsi="Arial" w:eastAsia="Arial" w:cs="Arial"/>
          <w:color w:val="000000" w:themeColor="text1" w:themeTint="FF" w:themeShade="FF"/>
          <w:sz w:val="22"/>
          <w:szCs w:val="22"/>
        </w:rPr>
        <w:t xml:space="preserve"> before moving further. Evaluating if a job position is flexible is crucial to </w:t>
      </w:r>
      <w:r w:rsidRPr="639B5784" w:rsidR="66E61F77">
        <w:rPr>
          <w:rFonts w:ascii="Arial" w:hAnsi="Arial" w:eastAsia="Arial" w:cs="Arial"/>
          <w:color w:val="000000" w:themeColor="text1" w:themeTint="FF" w:themeShade="FF"/>
          <w:sz w:val="22"/>
          <w:szCs w:val="22"/>
        </w:rPr>
        <w:t>maintaining</w:t>
      </w:r>
      <w:r w:rsidRPr="639B5784" w:rsidR="66E61F77">
        <w:rPr>
          <w:rFonts w:ascii="Arial" w:hAnsi="Arial" w:eastAsia="Arial" w:cs="Arial"/>
          <w:color w:val="000000" w:themeColor="text1" w:themeTint="FF" w:themeShade="FF"/>
          <w:sz w:val="22"/>
          <w:szCs w:val="22"/>
        </w:rPr>
        <w:t xml:space="preserve"> consistency in performance regardless of the task. It is also critical to address any </w:t>
      </w:r>
      <w:r w:rsidRPr="639B5784" w:rsidR="66E61F77">
        <w:rPr>
          <w:rFonts w:ascii="Arial" w:hAnsi="Arial" w:eastAsia="Arial" w:cs="Arial"/>
          <w:color w:val="000000" w:themeColor="text1" w:themeTint="FF" w:themeShade="FF"/>
          <w:sz w:val="22"/>
          <w:szCs w:val="22"/>
        </w:rPr>
        <w:t>possible problems</w:t>
      </w:r>
      <w:r w:rsidRPr="639B5784" w:rsidR="66E61F77">
        <w:rPr>
          <w:rFonts w:ascii="Arial" w:hAnsi="Arial" w:eastAsia="Arial" w:cs="Arial"/>
          <w:color w:val="000000" w:themeColor="text1" w:themeTint="FF" w:themeShade="FF"/>
          <w:sz w:val="22"/>
          <w:szCs w:val="22"/>
        </w:rPr>
        <w:t xml:space="preserve"> with cooperation, communication, and data security. It should be thought about reorganising the pay structure to guarantee fair compensation depending on the number of hours worked and the type of task. Incentives based on performance may be </w:t>
      </w:r>
      <w:r w:rsidRPr="639B5784" w:rsidR="66E61F77">
        <w:rPr>
          <w:rFonts w:ascii="Arial" w:hAnsi="Arial" w:eastAsia="Arial" w:cs="Arial"/>
          <w:color w:val="000000" w:themeColor="text1" w:themeTint="FF" w:themeShade="FF"/>
          <w:sz w:val="22"/>
          <w:szCs w:val="22"/>
        </w:rPr>
        <w:t>required</w:t>
      </w:r>
      <w:r w:rsidRPr="639B5784" w:rsidR="66E61F77">
        <w:rPr>
          <w:rFonts w:ascii="Arial" w:hAnsi="Arial" w:eastAsia="Arial" w:cs="Arial"/>
          <w:color w:val="000000" w:themeColor="text1" w:themeTint="FF" w:themeShade="FF"/>
          <w:sz w:val="22"/>
          <w:szCs w:val="22"/>
        </w:rPr>
        <w:t xml:space="preserve"> to keep employees motivated and productive. Finally, it is critical to promote employee engagement when flexible work arrangements are adopted. This includes encouraging open communication, creating a feeling of community, and organising online team-building exercises.</w:t>
      </w:r>
    </w:p>
    <w:p w:rsidRPr="00372AFC" w:rsidR="00445A4E" w:rsidP="639B5784" w:rsidRDefault="00445A4E" w14:paraId="37CF67F5" w14:textId="7895D20F" w14:noSpellErr="1">
      <w:pPr>
        <w:pStyle w:val="Heading1"/>
        <w:spacing w:line="360" w:lineRule="auto"/>
        <w:rPr>
          <w:rFonts w:ascii="Arial" w:hAnsi="Arial" w:eastAsia="Arial" w:cs="Arial"/>
          <w:sz w:val="22"/>
          <w:szCs w:val="22"/>
        </w:rPr>
      </w:pPr>
      <w:bookmarkStart w:name="_Toc148612271" w:id="2"/>
      <w:bookmarkEnd w:id="1"/>
      <w:r w:rsidRPr="639B5784" w:rsidR="31DD334E">
        <w:rPr>
          <w:rFonts w:ascii="Arial" w:hAnsi="Arial" w:eastAsia="Arial" w:cs="Arial"/>
          <w:sz w:val="22"/>
          <w:szCs w:val="22"/>
        </w:rPr>
        <w:t>Benefits of Implementing Flexible Working Strategies into the Organisation</w:t>
      </w:r>
      <w:bookmarkEnd w:id="2"/>
    </w:p>
    <w:p w:rsidRPr="00372AFC" w:rsidR="00445A4E" w:rsidP="639B5784" w:rsidRDefault="00445A4E" w14:paraId="292BCF36" w14:textId="2A343FE4">
      <w:pPr>
        <w:spacing w:line="360" w:lineRule="auto"/>
        <w:ind w:firstLine="720"/>
        <w:rPr>
          <w:rFonts w:ascii="Arial" w:hAnsi="Arial" w:eastAsia="Arial" w:cs="Arial"/>
          <w:color w:val="000000" w:themeColor="text1"/>
          <w:sz w:val="22"/>
          <w:szCs w:val="22"/>
        </w:rPr>
      </w:pPr>
      <w:r w:rsidRPr="639B5784" w:rsidR="31DD334E">
        <w:rPr>
          <w:rFonts w:ascii="Arial" w:hAnsi="Arial" w:eastAsia="Arial" w:cs="Arial"/>
          <w:color w:val="000000" w:themeColor="text1" w:themeTint="FF" w:themeShade="FF"/>
          <w:sz w:val="22"/>
          <w:szCs w:val="22"/>
        </w:rPr>
        <w:t xml:space="preserve">An organisation like </w:t>
      </w:r>
      <w:r w:rsidRPr="639B5784" w:rsidR="31DD334E">
        <w:rPr>
          <w:rFonts w:ascii="Arial" w:hAnsi="Arial" w:eastAsia="Arial" w:cs="Arial"/>
          <w:color w:val="000000" w:themeColor="text1" w:themeTint="FF" w:themeShade="FF"/>
          <w:sz w:val="22"/>
          <w:szCs w:val="22"/>
        </w:rPr>
        <w:t>FitLyfe</w:t>
      </w:r>
      <w:r w:rsidRPr="639B5784" w:rsidR="31DD334E">
        <w:rPr>
          <w:rFonts w:ascii="Arial" w:hAnsi="Arial" w:eastAsia="Arial" w:cs="Arial"/>
          <w:color w:val="000000" w:themeColor="text1" w:themeTint="FF" w:themeShade="FF"/>
          <w:sz w:val="22"/>
          <w:szCs w:val="22"/>
        </w:rPr>
        <w:t xml:space="preserve"> may see a variety of advantages from implementing flexible working practises, including increased employee satisfaction, increased productivity, and general commercial success.</w:t>
      </w:r>
    </w:p>
    <w:p w:rsidRPr="00372AFC" w:rsidR="00445A4E" w:rsidP="639B5784" w:rsidRDefault="00445A4E" w14:paraId="2C94DA35" w14:textId="60B986DA" w14:noSpellErr="1">
      <w:pPr>
        <w:pStyle w:val="Heading2"/>
        <w:spacing w:line="360" w:lineRule="auto"/>
        <w:rPr>
          <w:rFonts w:ascii="Arial" w:hAnsi="Arial" w:eastAsia="Arial" w:cs="Arial"/>
          <w:i w:val="0"/>
          <w:iCs w:val="0"/>
          <w:sz w:val="22"/>
          <w:szCs w:val="22"/>
        </w:rPr>
      </w:pPr>
      <w:bookmarkStart w:name="_Toc148612272" w:id="3"/>
      <w:r w:rsidRPr="639B5784" w:rsidR="31DD334E">
        <w:rPr>
          <w:rFonts w:ascii="Arial" w:hAnsi="Arial" w:eastAsia="Arial" w:cs="Arial"/>
          <w:sz w:val="22"/>
          <w:szCs w:val="22"/>
        </w:rPr>
        <w:t>Improved Work-Life Balance</w:t>
      </w:r>
      <w:bookmarkEnd w:id="3"/>
    </w:p>
    <w:p w:rsidR="639B5784" w:rsidP="639B5784" w:rsidRDefault="639B5784" w14:paraId="240603E1" w14:textId="6F085E33">
      <w:pPr>
        <w:pStyle w:val="Normal"/>
      </w:pPr>
    </w:p>
    <w:p w:rsidRPr="00840645" w:rsidR="00445A4E" w:rsidP="639B5784" w:rsidRDefault="000E4B39" w14:paraId="6481EFB7" w14:textId="3EA21F42">
      <w:pPr>
        <w:spacing w:line="360" w:lineRule="auto"/>
        <w:ind w:firstLine="720"/>
        <w:rPr>
          <w:rFonts w:ascii="Arial" w:hAnsi="Arial" w:eastAsia="Arial" w:cs="Arial"/>
          <w:color w:val="000000" w:themeColor="text1"/>
          <w:sz w:val="22"/>
          <w:szCs w:val="22"/>
        </w:rPr>
      </w:pPr>
      <w:r w:rsidRPr="639B5784" w:rsidR="5767AE0E">
        <w:rPr>
          <w:rFonts w:ascii="Arial" w:hAnsi="Arial" w:eastAsia="Arial" w:cs="Arial"/>
          <w:color w:val="000000" w:themeColor="text1"/>
          <w:sz w:val="22"/>
          <w:szCs w:val="22"/>
        </w:rPr>
        <w:t xml:space="preserve">Organisations may enjoy </w:t>
      </w:r>
      <w:r w:rsidRPr="639B5784" w:rsidR="5767AE0E">
        <w:rPr>
          <w:rFonts w:ascii="Arial" w:hAnsi="Arial" w:eastAsia="Arial" w:cs="Arial"/>
          <w:color w:val="000000" w:themeColor="text1"/>
          <w:sz w:val="22"/>
          <w:szCs w:val="22"/>
        </w:rPr>
        <w:t xml:space="preserve">numerous</w:t>
      </w:r>
      <w:r w:rsidRPr="639B5784" w:rsidR="5767AE0E">
        <w:rPr>
          <w:rFonts w:ascii="Arial" w:hAnsi="Arial" w:eastAsia="Arial" w:cs="Arial"/>
          <w:color w:val="000000" w:themeColor="text1"/>
          <w:sz w:val="22"/>
          <w:szCs w:val="22"/>
        </w:rPr>
        <w:t xml:space="preserve"> advantages from implementing flexible working solutions, one of which is an improved work-life balance. </w:t>
      </w:r>
      <w:r w:rsidRPr="639B5784" w:rsidR="14F7D276">
        <w:rPr>
          <w:rFonts w:ascii="Arial" w:hAnsi="Arial" w:eastAsia="Arial" w:cs="Arial"/>
          <w:color w:val="000000" w:themeColor="text1"/>
          <w:sz w:val="22"/>
          <w:szCs w:val="22"/>
        </w:rPr>
        <w:t xml:space="preserve">According to </w:t>
      </w:r>
      <w:r w:rsidRPr="639B5784" w:rsidR="14F7D276">
        <w:rPr>
          <w:rFonts w:ascii="Arial" w:hAnsi="Arial" w:eastAsia="Arial" w:cs="Arial"/>
          <w:color w:val="000000" w:themeColor="text1"/>
          <w:sz w:val="22"/>
          <w:szCs w:val="22"/>
          <w:shd w:val="clear" w:color="auto" w:fill="FFFFFF"/>
        </w:rPr>
        <w:t>Bakker</w:t>
      </w:r>
      <w:r w:rsidRPr="639B5784" w:rsidR="14F7D276">
        <w:rPr>
          <w:rFonts w:ascii="Arial" w:hAnsi="Arial" w:eastAsia="Arial" w:cs="Arial"/>
          <w:color w:val="000000" w:themeColor="text1"/>
          <w:sz w:val="22"/>
          <w:szCs w:val="22"/>
          <w:shd w:val="clear" w:color="auto" w:fill="FFFFFF"/>
        </w:rPr>
        <w:t xml:space="preserve"> et al. (2023), </w:t>
      </w:r>
      <w:r w:rsidRPr="639B5784" w:rsidR="14F7D276">
        <w:rPr>
          <w:rFonts w:ascii="Arial" w:hAnsi="Arial" w:eastAsia="Arial" w:cs="Arial"/>
          <w:color w:val="000000" w:themeColor="text1"/>
          <w:sz w:val="22"/>
          <w:szCs w:val="22"/>
        </w:rPr>
        <w:t>t</w:t>
      </w:r>
      <w:r w:rsidRPr="639B5784" w:rsidR="5767AE0E">
        <w:rPr>
          <w:rFonts w:ascii="Arial" w:hAnsi="Arial" w:eastAsia="Arial" w:cs="Arial"/>
          <w:color w:val="000000" w:themeColor="text1"/>
          <w:sz w:val="22"/>
          <w:szCs w:val="22"/>
        </w:rPr>
        <w:t xml:space="preserve">he Conservation of Resources (COR) theory, which holds that people try to </w:t>
      </w:r>
      <w:r w:rsidRPr="639B5784" w:rsidR="5767AE0E">
        <w:rPr>
          <w:rFonts w:ascii="Arial" w:hAnsi="Arial" w:eastAsia="Arial" w:cs="Arial"/>
          <w:color w:val="000000" w:themeColor="text1"/>
          <w:sz w:val="22"/>
          <w:szCs w:val="22"/>
        </w:rPr>
        <w:t xml:space="preserve">acquire</w:t>
      </w:r>
      <w:r w:rsidRPr="639B5784" w:rsidR="5767AE0E">
        <w:rPr>
          <w:rFonts w:ascii="Arial" w:hAnsi="Arial" w:eastAsia="Arial" w:cs="Arial"/>
          <w:color w:val="000000" w:themeColor="text1"/>
          <w:sz w:val="22"/>
          <w:szCs w:val="22"/>
        </w:rPr>
        <w:t xml:space="preserve">, hold onto, and safeguard significant resources including those connected to both work and personal life supports this. This view is supported by flexible work arrangements, which help individuals better balance their personal and professional lives. </w:t>
      </w:r>
      <w:r w:rsidRPr="639B5784" w:rsidR="5767AE0E">
        <w:rPr>
          <w:rFonts w:ascii="Arial" w:hAnsi="Arial" w:eastAsia="Arial" w:cs="Arial"/>
          <w:color w:val="000000" w:themeColor="text1"/>
          <w:sz w:val="22"/>
          <w:szCs w:val="22"/>
        </w:rPr>
        <w:t>FitLyfe</w:t>
      </w:r>
      <w:r w:rsidRPr="639B5784" w:rsidR="5767AE0E">
        <w:rPr>
          <w:rFonts w:ascii="Arial" w:hAnsi="Arial" w:eastAsia="Arial" w:cs="Arial"/>
          <w:color w:val="000000" w:themeColor="text1"/>
          <w:sz w:val="22"/>
          <w:szCs w:val="22"/>
        </w:rPr>
        <w:t xml:space="preserve">, for instance, can </w:t>
      </w:r>
      <w:r w:rsidRPr="639B5784" w:rsidR="5767AE0E">
        <w:rPr>
          <w:rFonts w:ascii="Arial" w:hAnsi="Arial" w:eastAsia="Arial" w:cs="Arial"/>
          <w:color w:val="000000" w:themeColor="text1"/>
          <w:sz w:val="22"/>
          <w:szCs w:val="22"/>
        </w:rPr>
        <w:t>benefit</w:t>
      </w:r>
      <w:r w:rsidRPr="639B5784" w:rsidR="5767AE0E">
        <w:rPr>
          <w:rFonts w:ascii="Arial" w:hAnsi="Arial" w:eastAsia="Arial" w:cs="Arial"/>
          <w:color w:val="000000" w:themeColor="text1"/>
          <w:sz w:val="22"/>
          <w:szCs w:val="22"/>
        </w:rPr>
        <w:t xml:space="preserve"> from case studies from businesses in the field, such as Microsoft and Google, which have effectively incorporated flexible work arrangements.</w:t>
      </w:r>
      <w:r w:rsidRPr="639B5784" w:rsidR="31DD334E">
        <w:rPr>
          <w:rFonts w:ascii="Arial" w:hAnsi="Arial" w:eastAsia="Arial" w:cs="Arial"/>
          <w:color w:val="000000" w:themeColor="text1"/>
          <w:sz w:val="22"/>
          <w:szCs w:val="22"/>
        </w:rPr>
        <w:t xml:space="preserve"> </w:t>
      </w:r>
      <w:r w:rsidRPr="639B5784" w:rsidR="5767AE0E">
        <w:rPr>
          <w:rFonts w:ascii="Arial" w:hAnsi="Arial" w:eastAsia="Arial" w:cs="Arial"/>
          <w:color w:val="000000" w:themeColor="text1"/>
          <w:sz w:val="22"/>
          <w:szCs w:val="22"/>
        </w:rPr>
        <w:t xml:space="preserve">These digital gigantic companies have improved job satisfaction, decreased burnout, and enhanced employee well-being by utilising flexible work arrangements. </w:t>
      </w:r>
      <w:r w:rsidRPr="639B5784" w:rsidR="14F7D276">
        <w:rPr>
          <w:rFonts w:ascii="Arial" w:hAnsi="Arial" w:eastAsia="Arial" w:cs="Arial"/>
          <w:color w:val="000000" w:themeColor="text1"/>
          <w:sz w:val="22"/>
          <w:szCs w:val="22"/>
          <w:shd w:val="clear" w:color="auto" w:fill="FFFFFF"/>
        </w:rPr>
        <w:lastRenderedPageBreak/>
        <w:t>Rodríguez-Sánchez</w:t>
      </w:r>
      <w:r w:rsidRPr="639B5784" w:rsidR="14F7D276">
        <w:rPr>
          <w:rFonts w:ascii="Arial" w:hAnsi="Arial" w:eastAsia="Arial" w:cs="Arial"/>
          <w:color w:val="000000" w:themeColor="text1"/>
          <w:sz w:val="22"/>
          <w:szCs w:val="22"/>
        </w:rPr>
        <w:t xml:space="preserve"> et al. (2020), </w:t>
      </w:r>
      <w:r w:rsidRPr="639B5784" w:rsidR="14F7D276">
        <w:rPr>
          <w:rFonts w:ascii="Arial" w:hAnsi="Arial" w:eastAsia="Arial" w:cs="Arial"/>
          <w:color w:val="000000" w:themeColor="text1"/>
          <w:sz w:val="22"/>
          <w:szCs w:val="22"/>
        </w:rPr>
        <w:t xml:space="preserve">stated</w:t>
      </w:r>
      <w:r w:rsidRPr="639B5784" w:rsidR="14F7D276">
        <w:rPr>
          <w:rFonts w:ascii="Arial" w:hAnsi="Arial" w:eastAsia="Arial" w:cs="Arial"/>
          <w:color w:val="000000" w:themeColor="text1"/>
          <w:sz w:val="22"/>
          <w:szCs w:val="22"/>
        </w:rPr>
        <w:t xml:space="preserve"> that w</w:t>
      </w:r>
      <w:r w:rsidRPr="639B5784" w:rsidR="5767AE0E">
        <w:rPr>
          <w:rFonts w:ascii="Arial" w:hAnsi="Arial" w:eastAsia="Arial" w:cs="Arial"/>
          <w:color w:val="000000" w:themeColor="text1"/>
          <w:sz w:val="22"/>
          <w:szCs w:val="22"/>
        </w:rPr>
        <w:t xml:space="preserve">ork-life balance is promoted by employees' ability to </w:t>
      </w:r>
      <w:r w:rsidRPr="639B5784" w:rsidR="5767AE0E">
        <w:rPr>
          <w:rFonts w:ascii="Arial" w:hAnsi="Arial" w:eastAsia="Arial" w:cs="Arial"/>
          <w:color w:val="000000" w:themeColor="text1"/>
          <w:sz w:val="22"/>
          <w:szCs w:val="22"/>
        </w:rPr>
        <w:t xml:space="preserve">modify</w:t>
      </w:r>
      <w:r w:rsidRPr="639B5784" w:rsidR="5767AE0E">
        <w:rPr>
          <w:rFonts w:ascii="Arial" w:hAnsi="Arial" w:eastAsia="Arial" w:cs="Arial"/>
          <w:color w:val="000000" w:themeColor="text1"/>
          <w:sz w:val="22"/>
          <w:szCs w:val="22"/>
        </w:rPr>
        <w:t xml:space="preserve"> their schedules to accommodate personal obligations. In addition to lowering stress, this flexibility boosts engagement and general job satisfaction, which in turn improves output and client satisfaction. Therefore, </w:t>
      </w:r>
      <w:r w:rsidRPr="639B5784" w:rsidR="14F7D276">
        <w:rPr>
          <w:rFonts w:ascii="Arial" w:hAnsi="Arial" w:eastAsia="Arial" w:cs="Arial"/>
          <w:color w:val="000000" w:themeColor="text1"/>
          <w:sz w:val="22"/>
          <w:szCs w:val="22"/>
          <w:shd w:val="clear" w:color="auto" w:fill="FFFFFF"/>
        </w:rPr>
        <w:t>Franken</w:t>
      </w:r>
      <w:r w:rsidRPr="639B5784" w:rsidR="14F7D276">
        <w:rPr>
          <w:rFonts w:ascii="Arial" w:hAnsi="Arial" w:eastAsia="Arial" w:cs="Arial"/>
          <w:color w:val="000000" w:themeColor="text1"/>
          <w:sz w:val="22"/>
          <w:szCs w:val="22"/>
        </w:rPr>
        <w:t xml:space="preserve"> et al. (2021), highlighted that </w:t>
      </w:r>
      <w:r w:rsidRPr="639B5784" w:rsidR="5767AE0E">
        <w:rPr>
          <w:rFonts w:ascii="Arial" w:hAnsi="Arial" w:eastAsia="Arial" w:cs="Arial"/>
          <w:color w:val="000000" w:themeColor="text1"/>
          <w:sz w:val="22"/>
          <w:szCs w:val="22"/>
        </w:rPr>
        <w:t xml:space="preserve">adopting flexible working into practise is in line with the COR principle and is </w:t>
      </w:r>
      <w:r w:rsidRPr="639B5784" w:rsidR="5767AE0E">
        <w:rPr>
          <w:rFonts w:ascii="Arial" w:hAnsi="Arial" w:eastAsia="Arial" w:cs="Arial"/>
          <w:color w:val="000000" w:themeColor="text1"/>
          <w:sz w:val="22"/>
          <w:szCs w:val="22"/>
        </w:rPr>
        <w:t xml:space="preserve">advantageous</w:t>
      </w:r>
      <w:r w:rsidRPr="639B5784" w:rsidR="5767AE0E">
        <w:rPr>
          <w:rFonts w:ascii="Arial" w:hAnsi="Arial" w:eastAsia="Arial" w:cs="Arial"/>
          <w:color w:val="000000" w:themeColor="text1"/>
          <w:sz w:val="22"/>
          <w:szCs w:val="22"/>
        </w:rPr>
        <w:t xml:space="preserve"> to the company as well as the people. It improves well-being and creates a more harmonious work-life balance, both of which are critical in a field like </w:t>
      </w:r>
      <w:r w:rsidRPr="639B5784" w:rsidR="5767AE0E">
        <w:rPr>
          <w:rFonts w:ascii="Arial" w:hAnsi="Arial" w:eastAsia="Arial" w:cs="Arial"/>
          <w:color w:val="000000" w:themeColor="text1"/>
          <w:sz w:val="22"/>
          <w:szCs w:val="22"/>
        </w:rPr>
        <w:t>FitLyfe</w:t>
      </w:r>
      <w:r w:rsidRPr="639B5784" w:rsidR="5767AE0E">
        <w:rPr>
          <w:rFonts w:ascii="Arial" w:hAnsi="Arial" w:eastAsia="Arial" w:cs="Arial"/>
          <w:color w:val="000000" w:themeColor="text1"/>
          <w:sz w:val="22"/>
          <w:szCs w:val="22"/>
        </w:rPr>
        <w:t xml:space="preserve"> where nutritionists and personal trainers </w:t>
      </w:r>
      <w:r w:rsidRPr="639B5784" w:rsidR="5767AE0E">
        <w:rPr>
          <w:rFonts w:ascii="Arial" w:hAnsi="Arial" w:eastAsia="Arial" w:cs="Arial"/>
          <w:color w:val="000000" w:themeColor="text1"/>
          <w:sz w:val="22"/>
          <w:szCs w:val="22"/>
        </w:rPr>
        <w:t xml:space="preserve">frequently</w:t>
      </w:r>
      <w:r w:rsidRPr="639B5784" w:rsidR="5767AE0E">
        <w:rPr>
          <w:rFonts w:ascii="Arial" w:hAnsi="Arial" w:eastAsia="Arial" w:cs="Arial"/>
          <w:color w:val="000000" w:themeColor="text1"/>
          <w:sz w:val="22"/>
          <w:szCs w:val="22"/>
        </w:rPr>
        <w:t xml:space="preserve"> engage with customers that have a variety of requirements and schedules. </w:t>
      </w:r>
      <w:r w:rsidRPr="639B5784" w:rsidR="5767AE0E">
        <w:rPr>
          <w:rFonts w:ascii="Arial" w:hAnsi="Arial" w:eastAsia="Arial" w:cs="Arial"/>
          <w:color w:val="000000" w:themeColor="text1"/>
          <w:sz w:val="22"/>
          <w:szCs w:val="22"/>
        </w:rPr>
        <w:t>FitLyfe</w:t>
      </w:r>
      <w:r w:rsidRPr="639B5784" w:rsidR="5767AE0E">
        <w:rPr>
          <w:rFonts w:ascii="Arial" w:hAnsi="Arial" w:eastAsia="Arial" w:cs="Arial"/>
          <w:color w:val="000000" w:themeColor="text1"/>
          <w:sz w:val="22"/>
          <w:szCs w:val="22"/>
        </w:rPr>
        <w:t xml:space="preserve"> may further enhance these advantages and </w:t>
      </w:r>
      <w:r w:rsidRPr="639B5784" w:rsidR="5767AE0E">
        <w:rPr>
          <w:rFonts w:ascii="Arial" w:hAnsi="Arial" w:eastAsia="Arial" w:cs="Arial"/>
          <w:color w:val="000000" w:themeColor="text1"/>
          <w:sz w:val="22"/>
          <w:szCs w:val="22"/>
        </w:rPr>
        <w:t xml:space="preserve">establish</w:t>
      </w:r>
      <w:r w:rsidRPr="639B5784" w:rsidR="5767AE0E">
        <w:rPr>
          <w:rFonts w:ascii="Arial" w:hAnsi="Arial" w:eastAsia="Arial" w:cs="Arial"/>
          <w:color w:val="000000" w:themeColor="text1"/>
          <w:sz w:val="22"/>
          <w:szCs w:val="22"/>
        </w:rPr>
        <w:t xml:space="preserve"> a positive and productive work atmosphere by using strategies from experts in the field.</w:t>
      </w:r>
    </w:p>
    <w:p w:rsidRPr="00372AFC" w:rsidR="00445A4E" w:rsidP="639B5784" w:rsidRDefault="00445A4E" w14:paraId="54DB62E8" w14:textId="290A6E1D" w14:noSpellErr="1">
      <w:pPr>
        <w:pStyle w:val="Heading2"/>
        <w:spacing w:line="360" w:lineRule="auto"/>
        <w:rPr>
          <w:rFonts w:ascii="Arial" w:hAnsi="Arial" w:eastAsia="Arial" w:cs="Arial"/>
          <w:sz w:val="22"/>
          <w:szCs w:val="22"/>
        </w:rPr>
      </w:pPr>
      <w:bookmarkStart w:name="_Toc148612273" w:id="4"/>
      <w:r w:rsidRPr="639B5784" w:rsidR="31DD334E">
        <w:rPr>
          <w:rFonts w:ascii="Arial" w:hAnsi="Arial" w:eastAsia="Arial" w:cs="Arial"/>
          <w:sz w:val="22"/>
          <w:szCs w:val="22"/>
        </w:rPr>
        <w:t>Enhanced Employee Satisfaction</w:t>
      </w:r>
      <w:bookmarkEnd w:id="4"/>
    </w:p>
    <w:p w:rsidR="639B5784" w:rsidP="639B5784" w:rsidRDefault="639B5784" w14:paraId="055739CB" w14:textId="6837D677">
      <w:pPr>
        <w:pStyle w:val="Normal"/>
      </w:pPr>
    </w:p>
    <w:p w:rsidRPr="00481BD5" w:rsidR="00445A4E" w:rsidP="639B5784" w:rsidRDefault="00504F48" w14:paraId="6AFDB52F" w14:textId="6A1FFCF0">
      <w:pPr>
        <w:spacing w:line="360" w:lineRule="auto"/>
        <w:ind w:firstLine="720"/>
        <w:rPr>
          <w:rFonts w:ascii="Arial" w:hAnsi="Arial" w:eastAsia="Arial" w:cs="Arial"/>
          <w:color w:val="000000" w:themeColor="text1"/>
          <w:sz w:val="22"/>
          <w:szCs w:val="22"/>
        </w:rPr>
      </w:pPr>
      <w:r w:rsidRPr="639B5784" w:rsidR="3D384B09">
        <w:rPr>
          <w:rFonts w:ascii="Arial" w:hAnsi="Arial" w:eastAsia="Arial" w:cs="Arial"/>
          <w:color w:val="000000" w:themeColor="text1"/>
          <w:sz w:val="22"/>
          <w:szCs w:val="22"/>
        </w:rPr>
        <w:t xml:space="preserve">The concept of Job Characteristics Theory is aligned with the introduction of flexible working practises, especially in companies like </w:t>
      </w:r>
      <w:r w:rsidRPr="639B5784" w:rsidR="3D384B09">
        <w:rPr>
          <w:rFonts w:ascii="Arial" w:hAnsi="Arial" w:eastAsia="Arial" w:cs="Arial"/>
          <w:color w:val="000000" w:themeColor="text1"/>
          <w:sz w:val="22"/>
          <w:szCs w:val="22"/>
        </w:rPr>
        <w:t>FitLyfe</w:t>
      </w:r>
      <w:r w:rsidRPr="639B5784" w:rsidR="3D384B09">
        <w:rPr>
          <w:rFonts w:ascii="Arial" w:hAnsi="Arial" w:eastAsia="Arial" w:cs="Arial"/>
          <w:color w:val="000000" w:themeColor="text1"/>
          <w:sz w:val="22"/>
          <w:szCs w:val="22"/>
        </w:rPr>
        <w:t xml:space="preserve"> where nutritionists and personal trainers </w:t>
      </w:r>
      <w:r w:rsidRPr="639B5784" w:rsidR="3D384B09">
        <w:rPr>
          <w:rFonts w:ascii="Arial" w:hAnsi="Arial" w:eastAsia="Arial" w:cs="Arial"/>
          <w:color w:val="000000" w:themeColor="text1"/>
          <w:sz w:val="22"/>
          <w:szCs w:val="22"/>
        </w:rPr>
        <w:t xml:space="preserve">provide</w:t>
      </w:r>
      <w:r w:rsidRPr="639B5784" w:rsidR="3D384B09">
        <w:rPr>
          <w:rFonts w:ascii="Arial" w:hAnsi="Arial" w:eastAsia="Arial" w:cs="Arial"/>
          <w:color w:val="000000" w:themeColor="text1"/>
          <w:sz w:val="22"/>
          <w:szCs w:val="22"/>
        </w:rPr>
        <w:t xml:space="preserve"> individualised services. According to this theory, which was put forward by Hackman and Oldham</w:t>
      </w:r>
      <w:r w:rsidRPr="639B5784" w:rsidR="0A680DD2">
        <w:rPr>
          <w:rFonts w:ascii="Arial" w:hAnsi="Arial" w:eastAsia="Arial" w:cs="Arial"/>
          <w:color w:val="000000" w:themeColor="text1"/>
          <w:sz w:val="22"/>
          <w:szCs w:val="22"/>
        </w:rPr>
        <w:t xml:space="preserve"> (2018)</w:t>
      </w:r>
      <w:r w:rsidRPr="639B5784" w:rsidR="3D384B09">
        <w:rPr>
          <w:rFonts w:ascii="Arial" w:hAnsi="Arial" w:eastAsia="Arial" w:cs="Arial"/>
          <w:color w:val="000000" w:themeColor="text1"/>
          <w:sz w:val="22"/>
          <w:szCs w:val="22"/>
        </w:rPr>
        <w:t xml:space="preserve">, workers are more satisfied with their jobs when they are allowed to personalise their work. </w:t>
      </w:r>
      <w:r w:rsidRPr="639B5784" w:rsidR="3D384B09">
        <w:rPr>
          <w:rFonts w:ascii="Arial" w:hAnsi="Arial" w:eastAsia="Arial" w:cs="Arial"/>
          <w:color w:val="000000" w:themeColor="text1"/>
          <w:sz w:val="22"/>
          <w:szCs w:val="22"/>
        </w:rPr>
        <w:t>FitLyfe</w:t>
      </w:r>
      <w:r w:rsidRPr="639B5784" w:rsidR="3D384B09">
        <w:rPr>
          <w:rFonts w:ascii="Arial" w:hAnsi="Arial" w:eastAsia="Arial" w:cs="Arial"/>
          <w:color w:val="000000" w:themeColor="text1"/>
          <w:sz w:val="22"/>
          <w:szCs w:val="22"/>
        </w:rPr>
        <w:t xml:space="preserve"> employees are more satisfied since they can customise their work schedules and settings to meet the specific needs of their clients.</w:t>
      </w:r>
      <w:r w:rsidRPr="639B5784" w:rsidR="3D384B09">
        <w:rPr>
          <w:rFonts w:ascii="Arial" w:hAnsi="Arial" w:eastAsia="Arial" w:cs="Arial"/>
          <w:sz w:val="22"/>
          <w:szCs w:val="22"/>
        </w:rPr>
        <w:t xml:space="preserve"> </w:t>
      </w:r>
      <w:r w:rsidRPr="639B5784" w:rsidR="3D384B09">
        <w:rPr>
          <w:rFonts w:ascii="Arial" w:hAnsi="Arial" w:eastAsia="Arial" w:cs="Arial"/>
          <w:color w:val="000000" w:themeColor="text1"/>
          <w:sz w:val="22"/>
          <w:szCs w:val="22"/>
        </w:rPr>
        <w:t xml:space="preserve">For instance, businesses in the fitness and nutrition industry like Peloton and MyFitnessPal have effectively implemented flexible work schedules. Due to client preferences, their nutritionists and trainers </w:t>
      </w:r>
      <w:r w:rsidRPr="639B5784" w:rsidR="3D384B09">
        <w:rPr>
          <w:rFonts w:ascii="Arial" w:hAnsi="Arial" w:eastAsia="Arial" w:cs="Arial"/>
          <w:color w:val="000000" w:themeColor="text1"/>
          <w:sz w:val="22"/>
          <w:szCs w:val="22"/>
        </w:rPr>
        <w:t>frequently</w:t>
      </w:r>
      <w:r w:rsidRPr="639B5784" w:rsidR="3D384B09">
        <w:rPr>
          <w:rFonts w:ascii="Arial" w:hAnsi="Arial" w:eastAsia="Arial" w:cs="Arial"/>
          <w:color w:val="000000" w:themeColor="text1"/>
          <w:sz w:val="22"/>
          <w:szCs w:val="22"/>
        </w:rPr>
        <w:t xml:space="preserve"> have different timetables. Allowing workers to personalise their work schedules improves commitment and job satisfaction for these businesses.</w:t>
      </w:r>
      <w:r w:rsidRPr="639B5784" w:rsidR="31DD334E">
        <w:rPr>
          <w:rFonts w:ascii="Arial" w:hAnsi="Arial" w:eastAsia="Arial" w:cs="Arial"/>
          <w:color w:val="000000" w:themeColor="text1"/>
          <w:sz w:val="22"/>
          <w:szCs w:val="22"/>
        </w:rPr>
        <w:t xml:space="preserve"> </w:t>
      </w:r>
      <w:r w:rsidRPr="639B5784" w:rsidR="3D384B09">
        <w:rPr>
          <w:rFonts w:ascii="Arial" w:hAnsi="Arial" w:eastAsia="Arial" w:cs="Arial"/>
          <w:color w:val="000000" w:themeColor="text1"/>
          <w:sz w:val="22"/>
          <w:szCs w:val="22"/>
        </w:rPr>
        <w:t xml:space="preserve">Providing</w:t>
      </w:r>
      <w:r w:rsidRPr="639B5784" w:rsidR="3D384B09">
        <w:rPr>
          <w:rFonts w:ascii="Arial" w:hAnsi="Arial" w:eastAsia="Arial" w:cs="Arial"/>
          <w:color w:val="000000" w:themeColor="text1"/>
          <w:sz w:val="22"/>
          <w:szCs w:val="22"/>
        </w:rPr>
        <w:t xml:space="preserve"> personal trainers and nutritionists more autonomy over their work schedules can result in a happier and more motivated workforce in </w:t>
      </w:r>
      <w:r w:rsidRPr="639B5784" w:rsidR="3D384B09">
        <w:rPr>
          <w:rFonts w:ascii="Arial" w:hAnsi="Arial" w:eastAsia="Arial" w:cs="Arial"/>
          <w:color w:val="000000" w:themeColor="text1"/>
          <w:sz w:val="22"/>
          <w:szCs w:val="22"/>
        </w:rPr>
        <w:t>FitLyfe's</w:t>
      </w:r>
      <w:r w:rsidRPr="639B5784" w:rsidR="3D384B09">
        <w:rPr>
          <w:rFonts w:ascii="Arial" w:hAnsi="Arial" w:eastAsia="Arial" w:cs="Arial"/>
          <w:color w:val="000000" w:themeColor="text1"/>
          <w:sz w:val="22"/>
          <w:szCs w:val="22"/>
        </w:rPr>
        <w:t xml:space="preserve"> context. </w:t>
      </w:r>
      <w:r w:rsidRPr="639B5784" w:rsidR="0A680DD2">
        <w:rPr>
          <w:rFonts w:ascii="Arial" w:hAnsi="Arial" w:eastAsia="Arial" w:cs="Arial"/>
          <w:color w:val="000000" w:themeColor="text1"/>
          <w:sz w:val="22"/>
          <w:szCs w:val="22"/>
        </w:rPr>
        <w:t>F</w:t>
      </w:r>
      <w:r w:rsidRPr="639B5784" w:rsidR="3D384B09">
        <w:rPr>
          <w:rFonts w:ascii="Arial" w:hAnsi="Arial" w:eastAsia="Arial" w:cs="Arial"/>
          <w:color w:val="000000" w:themeColor="text1"/>
          <w:sz w:val="22"/>
          <w:szCs w:val="22"/>
        </w:rPr>
        <w:t>ewer turnover rates and fewer expenses for hiring and training new employees are the direct effects of higher job satisfaction</w:t>
      </w:r>
      <w:r w:rsidRPr="639B5784" w:rsidR="0A680DD2">
        <w:rPr>
          <w:rFonts w:ascii="Arial" w:hAnsi="Arial" w:eastAsia="Arial" w:cs="Arial"/>
          <w:color w:val="000000" w:themeColor="text1"/>
          <w:sz w:val="22"/>
          <w:szCs w:val="22"/>
        </w:rPr>
        <w:t xml:space="preserve"> (</w:t>
      </w:r>
      <w:r w:rsidRPr="639B5784" w:rsidR="0A680DD2">
        <w:rPr>
          <w:rFonts w:ascii="Arial" w:hAnsi="Arial" w:eastAsia="Arial" w:cs="Arial"/>
          <w:color w:val="222222"/>
          <w:sz w:val="22"/>
          <w:szCs w:val="22"/>
          <w:shd w:val="clear" w:color="auto" w:fill="FFFFFF"/>
        </w:rPr>
        <w:t>Al-</w:t>
      </w:r>
      <w:r w:rsidRPr="639B5784" w:rsidR="0A680DD2">
        <w:rPr>
          <w:rFonts w:ascii="Arial" w:hAnsi="Arial" w:eastAsia="Arial" w:cs="Arial"/>
          <w:color w:val="222222"/>
          <w:sz w:val="22"/>
          <w:szCs w:val="22"/>
          <w:shd w:val="clear" w:color="auto" w:fill="FFFFFF"/>
        </w:rPr>
        <w:t>Suraihi</w:t>
      </w:r>
      <w:r w:rsidRPr="639B5784" w:rsidR="0A680DD2">
        <w:rPr>
          <w:rFonts w:ascii="Arial" w:hAnsi="Arial" w:eastAsia="Arial" w:cs="Arial"/>
          <w:color w:val="222222"/>
          <w:sz w:val="22"/>
          <w:szCs w:val="22"/>
          <w:shd w:val="clear" w:color="auto" w:fill="FFFFFF"/>
        </w:rPr>
        <w:t xml:space="preserve"> et al</w:t>
      </w:r>
      <w:r w:rsidRPr="639B5784" w:rsidR="3D384B09">
        <w:rPr>
          <w:rFonts w:ascii="Arial" w:hAnsi="Arial" w:eastAsia="Arial" w:cs="Arial"/>
          <w:color w:val="000000" w:themeColor="text1"/>
          <w:sz w:val="22"/>
          <w:szCs w:val="22"/>
        </w:rPr>
        <w:t>.</w:t>
      </w:r>
      <w:r w:rsidRPr="639B5784" w:rsidR="0A680DD2">
        <w:rPr>
          <w:rFonts w:ascii="Arial" w:hAnsi="Arial" w:eastAsia="Arial" w:cs="Arial"/>
          <w:color w:val="000000" w:themeColor="text1"/>
          <w:sz w:val="22"/>
          <w:szCs w:val="22"/>
        </w:rPr>
        <w:t xml:space="preserve"> 2021).</w:t>
      </w:r>
      <w:r w:rsidRPr="639B5784" w:rsidR="3D384B09">
        <w:rPr>
          <w:rFonts w:ascii="Arial" w:hAnsi="Arial" w:eastAsia="Arial" w:cs="Arial"/>
          <w:color w:val="000000" w:themeColor="text1"/>
          <w:sz w:val="22"/>
          <w:szCs w:val="22"/>
        </w:rPr>
        <w:t xml:space="preserve"> </w:t>
      </w:r>
      <w:r w:rsidRPr="639B5784" w:rsidR="3D384B09">
        <w:rPr>
          <w:rFonts w:ascii="Arial" w:hAnsi="Arial" w:eastAsia="Arial" w:cs="Arial"/>
          <w:color w:val="000000" w:themeColor="text1"/>
          <w:sz w:val="22"/>
          <w:szCs w:val="22"/>
        </w:rPr>
        <w:t>FitLyfe's</w:t>
      </w:r>
      <w:r w:rsidRPr="639B5784" w:rsidR="3D384B09">
        <w:rPr>
          <w:rFonts w:ascii="Arial" w:hAnsi="Arial" w:eastAsia="Arial" w:cs="Arial"/>
          <w:color w:val="000000" w:themeColor="text1"/>
          <w:sz w:val="22"/>
          <w:szCs w:val="22"/>
        </w:rPr>
        <w:t xml:space="preserve"> success can be attributed to the implementation of flexible working practises, which are not only consistent with academic concepts but also </w:t>
      </w:r>
      <w:r w:rsidRPr="639B5784" w:rsidR="3D384B09">
        <w:rPr>
          <w:rFonts w:ascii="Arial" w:hAnsi="Arial" w:eastAsia="Arial" w:cs="Arial"/>
          <w:color w:val="000000" w:themeColor="text1"/>
          <w:sz w:val="22"/>
          <w:szCs w:val="22"/>
        </w:rPr>
        <w:t xml:space="preserve">validated</w:t>
      </w:r>
      <w:r w:rsidRPr="639B5784" w:rsidR="3D384B09">
        <w:rPr>
          <w:rFonts w:ascii="Arial" w:hAnsi="Arial" w:eastAsia="Arial" w:cs="Arial"/>
          <w:color w:val="000000" w:themeColor="text1"/>
          <w:sz w:val="22"/>
          <w:szCs w:val="22"/>
        </w:rPr>
        <w:t xml:space="preserve"> by real-world experiences in comparable organisations.</w:t>
      </w:r>
    </w:p>
    <w:p w:rsidRPr="00372AFC" w:rsidR="00445A4E" w:rsidP="639B5784" w:rsidRDefault="00445A4E" w14:paraId="13B21928" w14:textId="4E67A694" w14:noSpellErr="1">
      <w:pPr>
        <w:pStyle w:val="Heading2"/>
        <w:spacing w:line="360" w:lineRule="auto"/>
        <w:rPr>
          <w:rFonts w:ascii="Arial" w:hAnsi="Arial" w:eastAsia="Arial" w:cs="Arial"/>
          <w:sz w:val="22"/>
          <w:szCs w:val="22"/>
        </w:rPr>
      </w:pPr>
      <w:bookmarkStart w:name="_Toc148612274" w:id="5"/>
      <w:r w:rsidRPr="639B5784" w:rsidR="31DD334E">
        <w:rPr>
          <w:rFonts w:ascii="Arial" w:hAnsi="Arial" w:eastAsia="Arial" w:cs="Arial"/>
          <w:sz w:val="22"/>
          <w:szCs w:val="22"/>
        </w:rPr>
        <w:t>Increased Productivity</w:t>
      </w:r>
      <w:bookmarkEnd w:id="5"/>
    </w:p>
    <w:p w:rsidR="639B5784" w:rsidP="639B5784" w:rsidRDefault="639B5784" w14:paraId="1C491437" w14:textId="223FE104">
      <w:pPr>
        <w:pStyle w:val="Normal"/>
      </w:pPr>
    </w:p>
    <w:p w:rsidRPr="00481BD5" w:rsidR="00445A4E" w:rsidP="639B5784" w:rsidRDefault="008B28A6" w14:paraId="6AAECFBA" w14:textId="599C6054">
      <w:pPr>
        <w:spacing w:line="360" w:lineRule="auto"/>
        <w:rPr>
          <w:rFonts w:ascii="Arial" w:hAnsi="Arial" w:eastAsia="Arial" w:cs="Arial"/>
          <w:color w:val="000000" w:themeColor="text1"/>
          <w:sz w:val="22"/>
          <w:szCs w:val="22"/>
        </w:rPr>
      </w:pPr>
      <w:r>
        <w:rPr>
          <w:rFonts w:ascii="Times New Roman" w:hAnsi="Times New Roman" w:cs="Times New Roman"/>
          <w:color w:val="000000" w:themeColor="text1"/>
          <w:sz w:val="24"/>
          <w:szCs w:val="24"/>
        </w:rPr>
        <w:tab/>
      </w:r>
      <w:r w:rsidRPr="639B5784" w:rsidR="5FAC9AEE">
        <w:rPr>
          <w:rFonts w:ascii="Arial" w:hAnsi="Arial" w:eastAsia="Arial" w:cs="Arial"/>
          <w:color w:val="000000" w:themeColor="text1"/>
          <w:sz w:val="22"/>
          <w:szCs w:val="22"/>
        </w:rPr>
        <w:t xml:space="preserve">Adopting flexible work arrangements can </w:t>
      </w:r>
      <w:r w:rsidRPr="639B5784" w:rsidR="5FAC9AEE">
        <w:rPr>
          <w:rFonts w:ascii="Arial" w:hAnsi="Arial" w:eastAsia="Arial" w:cs="Arial"/>
          <w:color w:val="000000" w:themeColor="text1"/>
          <w:sz w:val="22"/>
          <w:szCs w:val="22"/>
        </w:rPr>
        <w:t xml:space="preserve">greatly increase</w:t>
      </w:r>
      <w:r w:rsidRPr="639B5784" w:rsidR="5FAC9AEE">
        <w:rPr>
          <w:rFonts w:ascii="Arial" w:hAnsi="Arial" w:eastAsia="Arial" w:cs="Arial"/>
          <w:color w:val="000000" w:themeColor="text1"/>
          <w:sz w:val="22"/>
          <w:szCs w:val="22"/>
        </w:rPr>
        <w:t xml:space="preserve"> output, especially in a business like </w:t>
      </w:r>
      <w:r w:rsidRPr="639B5784" w:rsidR="5FAC9AEE">
        <w:rPr>
          <w:rFonts w:ascii="Arial" w:hAnsi="Arial" w:eastAsia="Arial" w:cs="Arial"/>
          <w:color w:val="000000" w:themeColor="text1"/>
          <w:sz w:val="22"/>
          <w:szCs w:val="22"/>
        </w:rPr>
        <w:t>FitLyfe</w:t>
      </w:r>
      <w:r w:rsidRPr="639B5784" w:rsidR="5FAC9AEE">
        <w:rPr>
          <w:rFonts w:ascii="Arial" w:hAnsi="Arial" w:eastAsia="Arial" w:cs="Arial"/>
          <w:color w:val="000000" w:themeColor="text1"/>
          <w:sz w:val="22"/>
          <w:szCs w:val="22"/>
        </w:rPr>
        <w:t xml:space="preserve"> where nutritionists and personal trainers </w:t>
      </w:r>
      <w:r w:rsidRPr="639B5784" w:rsidR="5FAC9AEE">
        <w:rPr>
          <w:rFonts w:ascii="Arial" w:hAnsi="Arial" w:eastAsia="Arial" w:cs="Arial"/>
          <w:color w:val="000000" w:themeColor="text1"/>
          <w:sz w:val="22"/>
          <w:szCs w:val="22"/>
        </w:rPr>
        <w:t xml:space="preserve">provide</w:t>
      </w:r>
      <w:r w:rsidRPr="639B5784" w:rsidR="5FAC9AEE">
        <w:rPr>
          <w:rFonts w:ascii="Arial" w:hAnsi="Arial" w:eastAsia="Arial" w:cs="Arial"/>
          <w:color w:val="000000" w:themeColor="text1"/>
          <w:sz w:val="22"/>
          <w:szCs w:val="22"/>
        </w:rPr>
        <w:t xml:space="preserve"> customised services. This is </w:t>
      </w:r>
      <w:r w:rsidRPr="639B5784" w:rsidR="5FAC9AEE">
        <w:rPr>
          <w:rFonts w:ascii="Arial" w:hAnsi="Arial" w:eastAsia="Arial" w:cs="Arial"/>
          <w:color w:val="000000" w:themeColor="text1"/>
          <w:sz w:val="22"/>
          <w:szCs w:val="22"/>
        </w:rPr>
        <w:lastRenderedPageBreak/>
        <w:t>consistent with the Self-Determination Theory, which holds that people are more motivated and, as a result, more productive when they have autonomy and flexibility in their work</w:t>
      </w:r>
      <w:r w:rsidRPr="639B5784" w:rsidR="0A680DD2">
        <w:rPr>
          <w:rFonts w:ascii="Arial" w:hAnsi="Arial" w:eastAsia="Arial" w:cs="Arial"/>
          <w:color w:val="000000" w:themeColor="text1"/>
          <w:sz w:val="22"/>
          <w:szCs w:val="22"/>
        </w:rPr>
        <w:t xml:space="preserve"> </w:t>
      </w:r>
      <w:r w:rsidRPr="639B5784" w:rsidR="0A680DD2">
        <w:rPr>
          <w:rFonts w:ascii="Arial" w:hAnsi="Arial" w:eastAsia="Arial" w:cs="Arial"/>
          <w:color w:val="000000"/>
          <w:sz w:val="22"/>
          <w:szCs w:val="22"/>
          <w:shd w:val="clear" w:color="auto" w:fill="FFFFFF"/>
        </w:rPr>
        <w:t>(Ryan and Deci, 2000)</w:t>
      </w:r>
      <w:r w:rsidRPr="639B5784" w:rsidR="5FAC9AEE">
        <w:rPr>
          <w:rFonts w:ascii="Arial" w:hAnsi="Arial" w:eastAsia="Arial" w:cs="Arial"/>
          <w:color w:val="000000" w:themeColor="text1"/>
          <w:sz w:val="22"/>
          <w:szCs w:val="22"/>
        </w:rPr>
        <w:t>.</w:t>
      </w:r>
      <w:r w:rsidRPr="639B5784" w:rsidR="5FAC9AEE">
        <w:rPr>
          <w:rFonts w:ascii="Arial" w:hAnsi="Arial" w:eastAsia="Arial" w:cs="Arial"/>
          <w:sz w:val="22"/>
          <w:szCs w:val="22"/>
        </w:rPr>
        <w:t xml:space="preserve"> </w:t>
      </w:r>
      <w:r w:rsidRPr="639B5784" w:rsidR="5FAC9AEE">
        <w:rPr>
          <w:rFonts w:ascii="Arial" w:hAnsi="Arial" w:eastAsia="Arial" w:cs="Arial"/>
          <w:color w:val="000000" w:themeColor="text1"/>
          <w:sz w:val="22"/>
          <w:szCs w:val="22"/>
        </w:rPr>
        <w:t xml:space="preserve">For example, companies like Beachbody and Equinox have effectively implemented flexible work schedules for nutritionists and trainers. These experts </w:t>
      </w:r>
      <w:r w:rsidRPr="639B5784" w:rsidR="5FAC9AEE">
        <w:rPr>
          <w:rFonts w:ascii="Arial" w:hAnsi="Arial" w:eastAsia="Arial" w:cs="Arial"/>
          <w:color w:val="000000" w:themeColor="text1"/>
          <w:sz w:val="22"/>
          <w:szCs w:val="22"/>
        </w:rPr>
        <w:t xml:space="preserve">are able to</w:t>
      </w:r>
      <w:r w:rsidRPr="639B5784" w:rsidR="5FAC9AEE">
        <w:rPr>
          <w:rFonts w:ascii="Arial" w:hAnsi="Arial" w:eastAsia="Arial" w:cs="Arial"/>
          <w:color w:val="000000" w:themeColor="text1"/>
          <w:sz w:val="22"/>
          <w:szCs w:val="22"/>
        </w:rPr>
        <w:t xml:space="preserve"> </w:t>
      </w:r>
      <w:r w:rsidRPr="639B5784" w:rsidR="5FAC9AEE">
        <w:rPr>
          <w:rFonts w:ascii="Arial" w:hAnsi="Arial" w:eastAsia="Arial" w:cs="Arial"/>
          <w:color w:val="000000" w:themeColor="text1"/>
          <w:sz w:val="22"/>
          <w:szCs w:val="22"/>
        </w:rPr>
        <w:t xml:space="preserve">modify</w:t>
      </w:r>
      <w:r w:rsidRPr="639B5784" w:rsidR="5FAC9AEE">
        <w:rPr>
          <w:rFonts w:ascii="Arial" w:hAnsi="Arial" w:eastAsia="Arial" w:cs="Arial"/>
          <w:color w:val="000000" w:themeColor="text1"/>
          <w:sz w:val="22"/>
          <w:szCs w:val="22"/>
        </w:rPr>
        <w:t xml:space="preserve"> their schedules to coincide with times when demand is highest. </w:t>
      </w:r>
      <w:r w:rsidRPr="639B5784" w:rsidR="0A680DD2">
        <w:rPr>
          <w:rFonts w:ascii="Arial" w:hAnsi="Arial" w:eastAsia="Arial" w:cs="Arial"/>
          <w:color w:val="222222"/>
          <w:sz w:val="22"/>
          <w:szCs w:val="22"/>
          <w:shd w:val="clear" w:color="auto" w:fill="FFFFFF"/>
        </w:rPr>
        <w:t>Orlova</w:t>
      </w:r>
      <w:r w:rsidRPr="639B5784" w:rsidR="0A680DD2">
        <w:rPr>
          <w:rFonts w:ascii="Arial" w:hAnsi="Arial" w:eastAsia="Arial" w:cs="Arial"/>
          <w:color w:val="000000" w:themeColor="text1"/>
          <w:sz w:val="22"/>
          <w:szCs w:val="22"/>
        </w:rPr>
        <w:t xml:space="preserve"> (2021),</w:t>
      </w:r>
      <w:r w:rsidRPr="639B5784" w:rsidR="0A680DD2">
        <w:rPr>
          <w:rFonts w:ascii="Arial" w:hAnsi="Arial" w:eastAsia="Arial" w:cs="Arial"/>
          <w:color w:val="000000" w:themeColor="text1"/>
          <w:sz w:val="22"/>
          <w:szCs w:val="22"/>
        </w:rPr>
        <w:t xml:space="preserve"> mentioned that e</w:t>
      </w:r>
      <w:r w:rsidRPr="639B5784" w:rsidR="5FAC9AEE">
        <w:rPr>
          <w:rFonts w:ascii="Arial" w:hAnsi="Arial" w:eastAsia="Arial" w:cs="Arial"/>
          <w:color w:val="000000" w:themeColor="text1"/>
          <w:sz w:val="22"/>
          <w:szCs w:val="22"/>
        </w:rPr>
        <w:t xml:space="preserve">mployee productivity rises due to this personalisation, which lets workers work when and where they are most productive. According to </w:t>
      </w:r>
      <w:r w:rsidRPr="639B5784" w:rsidR="5FAC9AEE">
        <w:rPr>
          <w:rFonts w:ascii="Arial" w:hAnsi="Arial" w:eastAsia="Arial" w:cs="Arial"/>
          <w:color w:val="000000" w:themeColor="text1"/>
          <w:sz w:val="22"/>
          <w:szCs w:val="22"/>
        </w:rPr>
        <w:t>FitLyfe</w:t>
      </w:r>
      <w:r w:rsidRPr="639B5784" w:rsidR="5FAC9AEE">
        <w:rPr>
          <w:rFonts w:ascii="Arial" w:hAnsi="Arial" w:eastAsia="Arial" w:cs="Arial"/>
          <w:color w:val="000000" w:themeColor="text1"/>
          <w:sz w:val="22"/>
          <w:szCs w:val="22"/>
        </w:rPr>
        <w:t xml:space="preserve">, this can entail personal trainers tailoring their schedules to suit the needs of their clients </w:t>
      </w:r>
      <w:r w:rsidRPr="639B5784" w:rsidR="5FAC9AEE">
        <w:rPr>
          <w:rFonts w:ascii="Arial" w:hAnsi="Arial" w:eastAsia="Arial" w:cs="Arial"/>
          <w:color w:val="000000" w:themeColor="text1"/>
          <w:sz w:val="22"/>
          <w:szCs w:val="22"/>
        </w:rPr>
        <w:t>in order to</w:t>
      </w:r>
      <w:r w:rsidRPr="639B5784" w:rsidR="5FAC9AEE">
        <w:rPr>
          <w:rFonts w:ascii="Arial" w:hAnsi="Arial" w:eastAsia="Arial" w:cs="Arial"/>
          <w:color w:val="000000" w:themeColor="text1"/>
          <w:sz w:val="22"/>
          <w:szCs w:val="22"/>
        </w:rPr>
        <w:t xml:space="preserve"> maximise the provision of their services.</w:t>
      </w:r>
      <w:r w:rsidRPr="639B5784" w:rsidR="31DD334E">
        <w:rPr>
          <w:rFonts w:ascii="Arial" w:hAnsi="Arial" w:eastAsia="Arial" w:cs="Arial"/>
          <w:color w:val="000000" w:themeColor="text1"/>
          <w:sz w:val="22"/>
          <w:szCs w:val="22"/>
        </w:rPr>
        <w:t xml:space="preserve"> </w:t>
      </w:r>
    </w:p>
    <w:p w:rsidRPr="00372AFC" w:rsidR="00705326" w:rsidP="639B5784" w:rsidRDefault="00705326" w14:paraId="50E69027" w14:textId="3E363CF4" w14:noSpellErr="1">
      <w:pPr>
        <w:pStyle w:val="Heading1"/>
        <w:spacing w:line="360" w:lineRule="auto"/>
        <w:rPr>
          <w:rFonts w:ascii="Arial" w:hAnsi="Arial" w:eastAsia="Arial" w:cs="Arial"/>
          <w:sz w:val="22"/>
          <w:szCs w:val="22"/>
        </w:rPr>
      </w:pPr>
      <w:bookmarkStart w:name="_Toc148612275" w:id="6"/>
      <w:r w:rsidRPr="639B5784" w:rsidR="2B678A79">
        <w:rPr>
          <w:rFonts w:ascii="Arial" w:hAnsi="Arial" w:eastAsia="Arial" w:cs="Arial"/>
          <w:sz w:val="22"/>
          <w:szCs w:val="22"/>
        </w:rPr>
        <w:t>Considerations Prior to Implementing Flexible Working</w:t>
      </w:r>
      <w:bookmarkEnd w:id="6"/>
    </w:p>
    <w:p w:rsidR="639B5784" w:rsidP="639B5784" w:rsidRDefault="639B5784" w14:paraId="4FCAA91D" w14:textId="6E9693A2">
      <w:pPr>
        <w:pStyle w:val="Normal"/>
      </w:pPr>
    </w:p>
    <w:p w:rsidRPr="00372AFC" w:rsidR="007854EA" w:rsidP="639B5784" w:rsidRDefault="007854EA" w14:paraId="66FFB36A" w14:textId="4E164127">
      <w:pPr>
        <w:spacing w:line="360" w:lineRule="auto"/>
        <w:ind w:firstLine="720"/>
        <w:rPr>
          <w:rFonts w:ascii="Arial" w:hAnsi="Arial" w:eastAsia="Arial" w:cs="Arial"/>
          <w:color w:val="000000" w:themeColor="text1"/>
          <w:sz w:val="22"/>
          <w:szCs w:val="22"/>
        </w:rPr>
      </w:pPr>
      <w:r w:rsidRPr="639B5784" w:rsidR="5486B228">
        <w:rPr>
          <w:rFonts w:ascii="Arial" w:hAnsi="Arial" w:eastAsia="Arial" w:cs="Arial"/>
          <w:color w:val="000000" w:themeColor="text1" w:themeTint="FF" w:themeShade="FF"/>
          <w:sz w:val="22"/>
          <w:szCs w:val="22"/>
        </w:rPr>
        <w:t xml:space="preserve">To guarantee a smooth transition, </w:t>
      </w:r>
      <w:r w:rsidRPr="639B5784" w:rsidR="5486B228">
        <w:rPr>
          <w:rFonts w:ascii="Arial" w:hAnsi="Arial" w:eastAsia="Arial" w:cs="Arial"/>
          <w:color w:val="000000" w:themeColor="text1" w:themeTint="FF" w:themeShade="FF"/>
          <w:sz w:val="22"/>
          <w:szCs w:val="22"/>
        </w:rPr>
        <w:t>FitLyfe's</w:t>
      </w:r>
      <w:r w:rsidRPr="639B5784" w:rsidR="5486B228">
        <w:rPr>
          <w:rFonts w:ascii="Arial" w:hAnsi="Arial" w:eastAsia="Arial" w:cs="Arial"/>
          <w:color w:val="000000" w:themeColor="text1" w:themeTint="FF" w:themeShade="FF"/>
          <w:sz w:val="22"/>
          <w:szCs w:val="22"/>
        </w:rPr>
        <w:t xml:space="preserve"> HR department </w:t>
      </w:r>
      <w:r w:rsidRPr="639B5784" w:rsidR="5486B228">
        <w:rPr>
          <w:rFonts w:ascii="Arial" w:hAnsi="Arial" w:eastAsia="Arial" w:cs="Arial"/>
          <w:color w:val="000000" w:themeColor="text1" w:themeTint="FF" w:themeShade="FF"/>
          <w:sz w:val="22"/>
          <w:szCs w:val="22"/>
        </w:rPr>
        <w:t>in particular and</w:t>
      </w:r>
      <w:r w:rsidRPr="639B5784" w:rsidR="5486B228">
        <w:rPr>
          <w:rFonts w:ascii="Arial" w:hAnsi="Arial" w:eastAsia="Arial" w:cs="Arial"/>
          <w:color w:val="000000" w:themeColor="text1" w:themeTint="FF" w:themeShade="FF"/>
          <w:sz w:val="22"/>
          <w:szCs w:val="22"/>
        </w:rPr>
        <w:t xml:space="preserve"> the company </w:t>
      </w:r>
      <w:r w:rsidRPr="639B5784" w:rsidR="5486B228">
        <w:rPr>
          <w:rFonts w:ascii="Arial" w:hAnsi="Arial" w:eastAsia="Arial" w:cs="Arial"/>
          <w:color w:val="000000" w:themeColor="text1" w:themeTint="FF" w:themeShade="FF"/>
          <w:sz w:val="22"/>
          <w:szCs w:val="22"/>
        </w:rPr>
        <w:t>as a whole should</w:t>
      </w:r>
      <w:r w:rsidRPr="639B5784" w:rsidR="5486B228">
        <w:rPr>
          <w:rFonts w:ascii="Arial" w:hAnsi="Arial" w:eastAsia="Arial" w:cs="Arial"/>
          <w:color w:val="000000" w:themeColor="text1" w:themeTint="FF" w:themeShade="FF"/>
          <w:sz w:val="22"/>
          <w:szCs w:val="22"/>
        </w:rPr>
        <w:t xml:space="preserve"> give flexible working arrangements significant thought before introducing them.</w:t>
      </w:r>
    </w:p>
    <w:p w:rsidRPr="00372AFC" w:rsidR="00705326" w:rsidP="639B5784" w:rsidRDefault="00705326" w14:paraId="25531434" w14:textId="63EBC55F" w14:noSpellErr="1">
      <w:pPr>
        <w:pStyle w:val="Heading2"/>
        <w:spacing w:line="360" w:lineRule="auto"/>
        <w:rPr>
          <w:rFonts w:ascii="Arial" w:hAnsi="Arial" w:eastAsia="Arial" w:cs="Arial"/>
          <w:sz w:val="22"/>
          <w:szCs w:val="22"/>
        </w:rPr>
      </w:pPr>
      <w:bookmarkStart w:name="_Toc148612276" w:id="7"/>
      <w:r w:rsidRPr="639B5784" w:rsidR="2B678A79">
        <w:rPr>
          <w:rFonts w:ascii="Arial" w:hAnsi="Arial" w:eastAsia="Arial" w:cs="Arial"/>
          <w:sz w:val="22"/>
          <w:szCs w:val="22"/>
        </w:rPr>
        <w:t>Job Role Suitability</w:t>
      </w:r>
      <w:bookmarkEnd w:id="7"/>
    </w:p>
    <w:p w:rsidRPr="00372AFC" w:rsidR="00705326" w:rsidP="639B5784" w:rsidRDefault="006D3800" w14:paraId="22072363" w14:textId="4BA05F0B">
      <w:pPr>
        <w:spacing w:line="360" w:lineRule="auto"/>
        <w:ind w:firstLine="720"/>
        <w:rPr>
          <w:rFonts w:ascii="Arial" w:hAnsi="Arial" w:eastAsia="Arial" w:cs="Arial"/>
          <w:color w:val="000000" w:themeColor="text1"/>
          <w:sz w:val="22"/>
          <w:szCs w:val="22"/>
        </w:rPr>
      </w:pPr>
      <w:r w:rsidRPr="639B5784" w:rsidR="0C2F5EB8">
        <w:rPr>
          <w:rFonts w:ascii="Arial" w:hAnsi="Arial" w:eastAsia="Arial" w:cs="Arial"/>
          <w:color w:val="000000" w:themeColor="text1"/>
          <w:sz w:val="22"/>
          <w:szCs w:val="22"/>
        </w:rPr>
        <w:t xml:space="preserve">Before applying such arrangements, it is imperative to evaluate if a job profile is suitable for flexible working, particularly in a company like </w:t>
      </w:r>
      <w:r w:rsidRPr="639B5784" w:rsidR="0C2F5EB8">
        <w:rPr>
          <w:rFonts w:ascii="Arial" w:hAnsi="Arial" w:eastAsia="Arial" w:cs="Arial"/>
          <w:color w:val="000000" w:themeColor="text1"/>
          <w:sz w:val="22"/>
          <w:szCs w:val="22"/>
        </w:rPr>
        <w:t>FitLyfe</w:t>
      </w:r>
      <w:r w:rsidRPr="639B5784" w:rsidR="0C2F5EB8">
        <w:rPr>
          <w:rFonts w:ascii="Arial" w:hAnsi="Arial" w:eastAsia="Arial" w:cs="Arial"/>
          <w:color w:val="000000" w:themeColor="text1"/>
          <w:sz w:val="22"/>
          <w:szCs w:val="22"/>
        </w:rPr>
        <w:t xml:space="preserve"> where nutritionists and personal trainers </w:t>
      </w:r>
      <w:r w:rsidRPr="639B5784" w:rsidR="0C2F5EB8">
        <w:rPr>
          <w:rFonts w:ascii="Arial" w:hAnsi="Arial" w:eastAsia="Arial" w:cs="Arial"/>
          <w:color w:val="000000" w:themeColor="text1"/>
          <w:sz w:val="22"/>
          <w:szCs w:val="22"/>
        </w:rPr>
        <w:t xml:space="preserve">provide</w:t>
      </w:r>
      <w:r w:rsidRPr="639B5784" w:rsidR="0C2F5EB8">
        <w:rPr>
          <w:rFonts w:ascii="Arial" w:hAnsi="Arial" w:eastAsia="Arial" w:cs="Arial"/>
          <w:color w:val="000000" w:themeColor="text1"/>
          <w:sz w:val="22"/>
          <w:szCs w:val="22"/>
        </w:rPr>
        <w:t xml:space="preserve"> individualised services. Not every job can easily support flexible work hours, so HR needs to carefully assess each role to ensure it works.</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 xml:space="preserve">Personal trainers and nutritionists </w:t>
      </w:r>
      <w:r w:rsidRPr="639B5784" w:rsidR="0C2F5EB8">
        <w:rPr>
          <w:rFonts w:ascii="Arial" w:hAnsi="Arial" w:eastAsia="Arial" w:cs="Arial"/>
          <w:color w:val="000000" w:themeColor="text1"/>
          <w:sz w:val="22"/>
          <w:szCs w:val="22"/>
        </w:rPr>
        <w:t xml:space="preserve">frequently</w:t>
      </w:r>
      <w:r w:rsidRPr="639B5784" w:rsidR="0C2F5EB8">
        <w:rPr>
          <w:rFonts w:ascii="Arial" w:hAnsi="Arial" w:eastAsia="Arial" w:cs="Arial"/>
          <w:color w:val="000000" w:themeColor="text1"/>
          <w:sz w:val="22"/>
          <w:szCs w:val="22"/>
        </w:rPr>
        <w:t xml:space="preserve"> collaborate closely with </w:t>
      </w:r>
      <w:r w:rsidRPr="639B5784" w:rsidR="0C2F5EB8">
        <w:rPr>
          <w:rFonts w:ascii="Arial" w:hAnsi="Arial" w:eastAsia="Arial" w:cs="Arial"/>
          <w:color w:val="000000" w:themeColor="text1"/>
          <w:sz w:val="22"/>
          <w:szCs w:val="22"/>
        </w:rPr>
        <w:t>FitLyfe</w:t>
      </w:r>
      <w:r w:rsidRPr="639B5784" w:rsidR="0C2F5EB8">
        <w:rPr>
          <w:rFonts w:ascii="Arial" w:hAnsi="Arial" w:eastAsia="Arial" w:cs="Arial"/>
          <w:color w:val="000000" w:themeColor="text1"/>
          <w:sz w:val="22"/>
          <w:szCs w:val="22"/>
        </w:rPr>
        <w:t xml:space="preserve"> clients who have different demands and schedules. While flexible work arrangements can improve work-life balance, it is important to </w:t>
      </w:r>
      <w:r w:rsidRPr="639B5784" w:rsidR="0C2F5EB8">
        <w:rPr>
          <w:rFonts w:ascii="Arial" w:hAnsi="Arial" w:eastAsia="Arial" w:cs="Arial"/>
          <w:color w:val="000000" w:themeColor="text1"/>
          <w:sz w:val="22"/>
          <w:szCs w:val="22"/>
        </w:rPr>
        <w:t xml:space="preserve">determine</w:t>
      </w:r>
      <w:r w:rsidRPr="639B5784" w:rsidR="0C2F5EB8">
        <w:rPr>
          <w:rFonts w:ascii="Arial" w:hAnsi="Arial" w:eastAsia="Arial" w:cs="Arial"/>
          <w:color w:val="000000" w:themeColor="text1"/>
          <w:sz w:val="22"/>
          <w:szCs w:val="22"/>
        </w:rPr>
        <w:t xml:space="preserve"> whether regular on-site presence is necessary for certain job categories </w:t>
      </w:r>
      <w:r w:rsidRPr="639B5784" w:rsidR="0C2F5EB8">
        <w:rPr>
          <w:rFonts w:ascii="Arial" w:hAnsi="Arial" w:eastAsia="Arial" w:cs="Arial"/>
          <w:color w:val="000000" w:themeColor="text1"/>
          <w:sz w:val="22"/>
          <w:szCs w:val="22"/>
        </w:rPr>
        <w:t xml:space="preserve">in order to</w:t>
      </w:r>
      <w:r w:rsidRPr="639B5784" w:rsidR="0C2F5EB8">
        <w:rPr>
          <w:rFonts w:ascii="Arial" w:hAnsi="Arial" w:eastAsia="Arial" w:cs="Arial"/>
          <w:color w:val="000000" w:themeColor="text1"/>
          <w:sz w:val="22"/>
          <w:szCs w:val="22"/>
        </w:rPr>
        <w:t xml:space="preserve"> effectively connect with clients</w:t>
      </w:r>
      <w:r w:rsidRPr="639B5784" w:rsidR="0A680DD2">
        <w:rPr>
          <w:rFonts w:ascii="Arial" w:hAnsi="Arial" w:eastAsia="Arial" w:cs="Arial"/>
          <w:color w:val="000000" w:themeColor="text1"/>
          <w:sz w:val="22"/>
          <w:szCs w:val="22"/>
        </w:rPr>
        <w:t xml:space="preserve"> (</w:t>
      </w:r>
      <w:r w:rsidRPr="639B5784" w:rsidR="0A680DD2">
        <w:rPr>
          <w:rFonts w:ascii="Arial" w:hAnsi="Arial" w:eastAsia="Arial" w:cs="Arial"/>
          <w:color w:val="222222"/>
          <w:sz w:val="22"/>
          <w:szCs w:val="22"/>
          <w:shd w:val="clear" w:color="auto" w:fill="FFFFFF"/>
        </w:rPr>
        <w:t>Kavous, 2023)</w:t>
      </w:r>
      <w:r w:rsidRPr="639B5784" w:rsidR="0C2F5EB8">
        <w:rPr>
          <w:rFonts w:ascii="Arial" w:hAnsi="Arial" w:eastAsia="Arial" w:cs="Arial"/>
          <w:color w:val="000000" w:themeColor="text1"/>
          <w:sz w:val="22"/>
          <w:szCs w:val="22"/>
        </w:rPr>
        <w:t xml:space="preserve">. Personal training sessions, for instance, can need in-person participation, </w:t>
      </w:r>
      <w:r w:rsidRPr="639B5784" w:rsidR="0C2F5EB8">
        <w:rPr>
          <w:rFonts w:ascii="Arial" w:hAnsi="Arial" w:eastAsia="Arial" w:cs="Arial"/>
          <w:color w:val="000000" w:themeColor="text1"/>
          <w:sz w:val="22"/>
          <w:szCs w:val="22"/>
        </w:rPr>
        <w:t>necessitating</w:t>
      </w:r>
      <w:r w:rsidRPr="639B5784" w:rsidR="0C2F5EB8">
        <w:rPr>
          <w:rFonts w:ascii="Arial" w:hAnsi="Arial" w:eastAsia="Arial" w:cs="Arial"/>
          <w:color w:val="000000" w:themeColor="text1"/>
          <w:sz w:val="22"/>
          <w:szCs w:val="22"/>
        </w:rPr>
        <w:t xml:space="preserve"> on-site labour for certain staff.</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 xml:space="preserve">Assessing the appropriateness of a job function goes beyond </w:t>
      </w:r>
      <w:r w:rsidRPr="639B5784" w:rsidR="0C2F5EB8">
        <w:rPr>
          <w:rFonts w:ascii="Arial" w:hAnsi="Arial" w:eastAsia="Arial" w:cs="Arial"/>
          <w:color w:val="000000" w:themeColor="text1"/>
          <w:sz w:val="22"/>
          <w:szCs w:val="22"/>
        </w:rPr>
        <w:t>providing</w:t>
      </w:r>
      <w:r w:rsidRPr="639B5784" w:rsidR="0C2F5EB8">
        <w:rPr>
          <w:rFonts w:ascii="Arial" w:hAnsi="Arial" w:eastAsia="Arial" w:cs="Arial"/>
          <w:color w:val="000000" w:themeColor="text1"/>
          <w:sz w:val="22"/>
          <w:szCs w:val="22"/>
        </w:rPr>
        <w:t xml:space="preserve"> services</w:t>
      </w:r>
      <w:r w:rsidRPr="639B5784" w:rsidR="0C2F5EB8">
        <w:rPr>
          <w:rFonts w:ascii="Arial" w:hAnsi="Arial" w:eastAsia="Arial" w:cs="Arial"/>
          <w:color w:val="000000" w:themeColor="text1"/>
          <w:sz w:val="22"/>
          <w:szCs w:val="22"/>
        </w:rPr>
        <w:t xml:space="preserve">. </w:t>
      </w:r>
      <w:r w:rsidRPr="639B5784" w:rsidR="43A5F8B4">
        <w:rPr>
          <w:rFonts w:ascii="Arial" w:hAnsi="Arial" w:eastAsia="Arial" w:cs="Arial"/>
          <w:color w:val="222222"/>
          <w:sz w:val="22"/>
          <w:szCs w:val="22"/>
          <w:shd w:val="clear" w:color="auto" w:fill="FFFFFF"/>
        </w:rPr>
        <w:t>Sutherland</w:t>
      </w:r>
      <w:r w:rsidRPr="639B5784" w:rsidR="43A5F8B4">
        <w:rPr>
          <w:rFonts w:ascii="Arial" w:hAnsi="Arial" w:eastAsia="Arial" w:cs="Arial"/>
          <w:color w:val="222222"/>
          <w:sz w:val="22"/>
          <w:szCs w:val="22"/>
          <w:shd w:val="clear" w:color="auto" w:fill="FFFFFF"/>
        </w:rPr>
        <w:t xml:space="preserve"> </w:t>
      </w:r>
      <w:r w:rsidRPr="639B5784" w:rsidR="43A5F8B4">
        <w:rPr>
          <w:rFonts w:ascii="Arial" w:hAnsi="Arial" w:eastAsia="Arial" w:cs="Arial"/>
          <w:color w:val="222222"/>
          <w:sz w:val="22"/>
          <w:szCs w:val="22"/>
          <w:shd w:val="clear" w:color="auto" w:fill="FFFFFF"/>
        </w:rPr>
        <w:t>and Janene-Nelson</w:t>
      </w:r>
      <w:r w:rsidRPr="639B5784" w:rsidR="43A5F8B4">
        <w:rPr>
          <w:rFonts w:ascii="Arial" w:hAnsi="Arial" w:eastAsia="Arial" w:cs="Arial"/>
          <w:color w:val="222222"/>
          <w:sz w:val="22"/>
          <w:szCs w:val="22"/>
          <w:shd w:val="clear" w:color="auto" w:fill="FFFFFF"/>
        </w:rPr>
        <w:t xml:space="preserve"> (2020),</w:t>
      </w:r>
      <w:r w:rsidRPr="639B5784" w:rsidR="43A5F8B4">
        <w:rPr>
          <w:rFonts w:ascii="Arial" w:hAnsi="Arial" w:eastAsia="Arial" w:cs="Arial"/>
          <w:color w:val="222222"/>
          <w:sz w:val="22"/>
          <w:szCs w:val="22"/>
          <w:shd w:val="clear" w:color="auto" w:fill="FFFFFF"/>
        </w:rPr>
        <w:t xml:space="preserve"> highlighted that</w:t>
      </w:r>
      <w:r w:rsidRPr="639B5784" w:rsidR="43A5F8B4">
        <w:rPr>
          <w:rFonts w:ascii="Arial" w:hAnsi="Arial" w:eastAsia="Arial" w:cs="Arial"/>
          <w:color w:val="000000" w:themeColor="text1"/>
          <w:sz w:val="22"/>
          <w:szCs w:val="22"/>
        </w:rPr>
        <w:t xml:space="preserve"> </w:t>
      </w:r>
      <w:r w:rsidRPr="639B5784" w:rsidR="0C2F5EB8">
        <w:rPr>
          <w:rFonts w:ascii="Arial" w:hAnsi="Arial" w:eastAsia="Arial" w:cs="Arial"/>
          <w:color w:val="000000" w:themeColor="text1"/>
          <w:sz w:val="22"/>
          <w:szCs w:val="22"/>
        </w:rPr>
        <w:t>HR</w:t>
      </w:r>
      <w:r w:rsidRPr="639B5784" w:rsidR="0C2F5EB8">
        <w:rPr>
          <w:rFonts w:ascii="Arial" w:hAnsi="Arial" w:eastAsia="Arial" w:cs="Arial"/>
          <w:color w:val="000000" w:themeColor="text1"/>
          <w:sz w:val="22"/>
          <w:szCs w:val="22"/>
        </w:rPr>
        <w:t xml:space="preserve"> should </w:t>
      </w:r>
      <w:r w:rsidRPr="639B5784" w:rsidR="0C2F5EB8">
        <w:rPr>
          <w:rFonts w:ascii="Arial" w:hAnsi="Arial" w:eastAsia="Arial" w:cs="Arial"/>
          <w:color w:val="000000" w:themeColor="text1"/>
          <w:sz w:val="22"/>
          <w:szCs w:val="22"/>
        </w:rPr>
        <w:t xml:space="preserve">take into account</w:t>
      </w:r>
      <w:r w:rsidRPr="639B5784" w:rsidR="0C2F5EB8">
        <w:rPr>
          <w:rFonts w:ascii="Arial" w:hAnsi="Arial" w:eastAsia="Arial" w:cs="Arial"/>
          <w:color w:val="000000" w:themeColor="text1"/>
          <w:sz w:val="22"/>
          <w:szCs w:val="22"/>
        </w:rPr>
        <w:t xml:space="preserve"> positions that call for a lot of teamwork, since working in a strictly remote or flexible setting may make it difficult to collaborate effectively. Additionally, flexible working may not be </w:t>
      </w:r>
      <w:r w:rsidRPr="639B5784" w:rsidR="0C2F5EB8">
        <w:rPr>
          <w:rFonts w:ascii="Arial" w:hAnsi="Arial" w:eastAsia="Arial" w:cs="Arial"/>
          <w:color w:val="000000" w:themeColor="text1"/>
          <w:sz w:val="22"/>
          <w:szCs w:val="22"/>
        </w:rPr>
        <w:t xml:space="preserve">appropriate for</w:t>
      </w:r>
      <w:r w:rsidRPr="639B5784" w:rsidR="0C2F5EB8">
        <w:rPr>
          <w:rFonts w:ascii="Arial" w:hAnsi="Arial" w:eastAsia="Arial" w:cs="Arial"/>
          <w:color w:val="000000" w:themeColor="text1"/>
          <w:sz w:val="22"/>
          <w:szCs w:val="22"/>
        </w:rPr>
        <w:t xml:space="preserve"> tasks that require quick, in-person client contact.</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 xml:space="preserve">In this assessment, HR's job is to balance the benefits of flexible work with the needs of the business's operations. The applicability of a job function depends on the type of work and the </w:t>
      </w:r>
      <w:r w:rsidRPr="639B5784" w:rsidR="0C2F5EB8">
        <w:rPr>
          <w:rFonts w:ascii="Arial" w:hAnsi="Arial" w:eastAsia="Arial" w:cs="Arial"/>
          <w:color w:val="000000" w:themeColor="text1"/>
          <w:sz w:val="22"/>
          <w:szCs w:val="22"/>
        </w:rPr>
        <w:t xml:space="preserve">particular requirements</w:t>
      </w:r>
      <w:r w:rsidRPr="639B5784" w:rsidR="0C2F5EB8">
        <w:rPr>
          <w:rFonts w:ascii="Arial" w:hAnsi="Arial" w:eastAsia="Arial" w:cs="Arial"/>
          <w:color w:val="000000" w:themeColor="text1"/>
          <w:sz w:val="22"/>
          <w:szCs w:val="22"/>
        </w:rPr>
        <w:t xml:space="preserve"> of the business. HR may make sure that the company strikes the proper balance to </w:t>
      </w:r>
      <w:r w:rsidRPr="639B5784" w:rsidR="0C2F5EB8">
        <w:rPr>
          <w:rFonts w:ascii="Arial" w:hAnsi="Arial" w:eastAsia="Arial" w:cs="Arial"/>
          <w:color w:val="000000" w:themeColor="text1"/>
          <w:sz w:val="22"/>
          <w:szCs w:val="22"/>
        </w:rPr>
        <w:lastRenderedPageBreak/>
        <w:t>optimise the benefits while preserving operational efficiency and customer happiness by carefully assessing each function's compatibility with flexible working.</w:t>
      </w:r>
    </w:p>
    <w:p w:rsidRPr="00372AFC" w:rsidR="00705326" w:rsidP="639B5784" w:rsidRDefault="00705326" w14:paraId="72FDEC0C" w14:textId="6073897C" w14:noSpellErr="1">
      <w:pPr>
        <w:pStyle w:val="Heading2"/>
        <w:spacing w:line="360" w:lineRule="auto"/>
        <w:rPr>
          <w:rFonts w:ascii="Arial" w:hAnsi="Arial" w:eastAsia="Arial" w:cs="Arial"/>
          <w:sz w:val="22"/>
          <w:szCs w:val="22"/>
        </w:rPr>
      </w:pPr>
      <w:bookmarkStart w:name="_Toc148612277" w:id="8"/>
      <w:r w:rsidRPr="639B5784" w:rsidR="2B678A79">
        <w:rPr>
          <w:rFonts w:ascii="Arial" w:hAnsi="Arial" w:eastAsia="Arial" w:cs="Arial"/>
          <w:sz w:val="22"/>
          <w:szCs w:val="22"/>
        </w:rPr>
        <w:t>Performance Metrics</w:t>
      </w:r>
      <w:bookmarkEnd w:id="8"/>
    </w:p>
    <w:p w:rsidRPr="00336444" w:rsidR="00705326" w:rsidP="639B5784" w:rsidRDefault="006D3800" w14:paraId="47DC4D48" w14:textId="4DC18016">
      <w:pPr>
        <w:spacing w:line="360" w:lineRule="auto"/>
        <w:ind w:firstLine="720"/>
        <w:rPr>
          <w:rFonts w:ascii="Arial" w:hAnsi="Arial" w:eastAsia="Arial" w:cs="Arial"/>
          <w:color w:val="000000" w:themeColor="text1"/>
          <w:sz w:val="22"/>
          <w:szCs w:val="22"/>
        </w:rPr>
      </w:pPr>
      <w:r w:rsidRPr="639B5784" w:rsidR="0C2F5EB8">
        <w:rPr>
          <w:rFonts w:ascii="Arial" w:hAnsi="Arial" w:eastAsia="Arial" w:cs="Arial"/>
          <w:color w:val="000000" w:themeColor="text1"/>
          <w:sz w:val="22"/>
          <w:szCs w:val="22"/>
        </w:rPr>
        <w:t>FitLyfe's</w:t>
      </w:r>
      <w:r w:rsidRPr="639B5784" w:rsidR="0C2F5EB8">
        <w:rPr>
          <w:rFonts w:ascii="Arial" w:hAnsi="Arial" w:eastAsia="Arial" w:cs="Arial"/>
          <w:color w:val="000000" w:themeColor="text1"/>
          <w:sz w:val="22"/>
          <w:szCs w:val="22"/>
        </w:rPr>
        <w:t xml:space="preserve"> implementation of flexible working arrangements </w:t>
      </w:r>
      <w:r w:rsidRPr="639B5784" w:rsidR="0C2F5EB8">
        <w:rPr>
          <w:rFonts w:ascii="Arial" w:hAnsi="Arial" w:eastAsia="Arial" w:cs="Arial"/>
          <w:color w:val="000000" w:themeColor="text1"/>
          <w:sz w:val="22"/>
          <w:szCs w:val="22"/>
        </w:rPr>
        <w:t xml:space="preserve">necessitates</w:t>
      </w:r>
      <w:r w:rsidRPr="639B5784" w:rsidR="0C2F5EB8">
        <w:rPr>
          <w:rFonts w:ascii="Arial" w:hAnsi="Arial" w:eastAsia="Arial" w:cs="Arial"/>
          <w:color w:val="000000" w:themeColor="text1"/>
          <w:sz w:val="22"/>
          <w:szCs w:val="22"/>
        </w:rPr>
        <w:t xml:space="preserve"> the establishment of precise and measurable performance indicators. This procedure guarantees that workers, no matter where or when they work, are held responsible for their contributions. It is essential to the successful implementation of flexible work arrangements and is consistent with the fundamentals of effective performance management.</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Performance metrics are a useful tool for assessing and compensating the contributions of employees, regardless of their work location or schedule</w:t>
      </w:r>
      <w:r w:rsidRPr="639B5784" w:rsidR="43A5F8B4">
        <w:rPr>
          <w:rFonts w:ascii="Arial" w:hAnsi="Arial" w:eastAsia="Arial" w:cs="Arial"/>
          <w:color w:val="000000" w:themeColor="text1"/>
          <w:sz w:val="22"/>
          <w:szCs w:val="22"/>
        </w:rPr>
        <w:t xml:space="preserve"> (</w:t>
      </w:r>
      <w:r w:rsidRPr="639B5784" w:rsidR="43A5F8B4">
        <w:rPr>
          <w:rFonts w:ascii="Arial" w:hAnsi="Arial" w:eastAsia="Arial" w:cs="Arial"/>
          <w:color w:val="222222"/>
          <w:sz w:val="22"/>
          <w:szCs w:val="22"/>
          <w:shd w:val="clear" w:color="auto" w:fill="FFFFFF"/>
        </w:rPr>
        <w:t>Peñaloza</w:t>
      </w:r>
      <w:r w:rsidRPr="639B5784" w:rsidR="43A5F8B4">
        <w:rPr>
          <w:rFonts w:ascii="Arial" w:hAnsi="Arial" w:eastAsia="Arial" w:cs="Arial"/>
          <w:color w:val="222222"/>
          <w:sz w:val="22"/>
          <w:szCs w:val="22"/>
          <w:shd w:val="clear" w:color="auto" w:fill="FFFFFF"/>
        </w:rPr>
        <w:t xml:space="preserve"> et al</w:t>
      </w:r>
      <w:r w:rsidRPr="639B5784" w:rsidR="0C2F5EB8">
        <w:rPr>
          <w:rFonts w:ascii="Arial" w:hAnsi="Arial" w:eastAsia="Arial" w:cs="Arial"/>
          <w:color w:val="000000" w:themeColor="text1"/>
          <w:sz w:val="22"/>
          <w:szCs w:val="22"/>
        </w:rPr>
        <w:t>.</w:t>
      </w:r>
      <w:r w:rsidRPr="639B5784" w:rsidR="43A5F8B4">
        <w:rPr>
          <w:rFonts w:ascii="Arial" w:hAnsi="Arial" w:eastAsia="Arial" w:cs="Arial"/>
          <w:color w:val="000000" w:themeColor="text1"/>
          <w:sz w:val="22"/>
          <w:szCs w:val="22"/>
        </w:rPr>
        <w:t xml:space="preserve"> 2020).</w:t>
      </w:r>
      <w:r w:rsidRPr="639B5784" w:rsidR="0C2F5EB8">
        <w:rPr>
          <w:rFonts w:ascii="Arial" w:hAnsi="Arial" w:eastAsia="Arial" w:cs="Arial"/>
          <w:color w:val="000000" w:themeColor="text1"/>
          <w:sz w:val="22"/>
          <w:szCs w:val="22"/>
        </w:rPr>
        <w:t xml:space="preserve"> These measurements may be predicated on certain goals, KPIs, or results </w:t>
      </w:r>
      <w:r w:rsidRPr="639B5784" w:rsidR="0C2F5EB8">
        <w:rPr>
          <w:rFonts w:ascii="Arial" w:hAnsi="Arial" w:eastAsia="Arial" w:cs="Arial"/>
          <w:color w:val="000000" w:themeColor="text1"/>
          <w:sz w:val="22"/>
          <w:szCs w:val="22"/>
        </w:rPr>
        <w:t xml:space="preserve">pertaining to</w:t>
      </w:r>
      <w:r w:rsidRPr="639B5784" w:rsidR="0C2F5EB8">
        <w:rPr>
          <w:rFonts w:ascii="Arial" w:hAnsi="Arial" w:eastAsia="Arial" w:cs="Arial"/>
          <w:color w:val="000000" w:themeColor="text1"/>
          <w:sz w:val="22"/>
          <w:szCs w:val="22"/>
        </w:rPr>
        <w:t xml:space="preserve"> </w:t>
      </w:r>
      <w:r w:rsidRPr="639B5784" w:rsidR="0C2F5EB8">
        <w:rPr>
          <w:rFonts w:ascii="Arial" w:hAnsi="Arial" w:eastAsia="Arial" w:cs="Arial"/>
          <w:color w:val="000000" w:themeColor="text1"/>
          <w:sz w:val="22"/>
          <w:szCs w:val="22"/>
        </w:rPr>
        <w:t xml:space="preserve">particular work</w:t>
      </w:r>
      <w:r w:rsidRPr="639B5784" w:rsidR="0C2F5EB8">
        <w:rPr>
          <w:rFonts w:ascii="Arial" w:hAnsi="Arial" w:eastAsia="Arial" w:cs="Arial"/>
          <w:color w:val="000000" w:themeColor="text1"/>
          <w:sz w:val="22"/>
          <w:szCs w:val="22"/>
        </w:rPr>
        <w:t xml:space="preserve"> positions. For example, the quantity of client sessions completed, client satisfaction, or the accomplishment of fitness </w:t>
      </w:r>
      <w:r w:rsidRPr="639B5784" w:rsidR="0C2F5EB8">
        <w:rPr>
          <w:rFonts w:ascii="Arial" w:hAnsi="Arial" w:eastAsia="Arial" w:cs="Arial"/>
          <w:color w:val="000000" w:themeColor="text1"/>
          <w:sz w:val="22"/>
          <w:szCs w:val="22"/>
        </w:rPr>
        <w:t xml:space="preserve">objectives</w:t>
      </w:r>
      <w:r w:rsidRPr="639B5784" w:rsidR="0C2F5EB8">
        <w:rPr>
          <w:rFonts w:ascii="Arial" w:hAnsi="Arial" w:eastAsia="Arial" w:cs="Arial"/>
          <w:color w:val="000000" w:themeColor="text1"/>
          <w:sz w:val="22"/>
          <w:szCs w:val="22"/>
        </w:rPr>
        <w:t xml:space="preserve"> could all be used to evaluate personal trainers.</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FitLyfe's</w:t>
      </w:r>
      <w:r w:rsidRPr="639B5784" w:rsidR="0C2F5EB8">
        <w:rPr>
          <w:rFonts w:ascii="Arial" w:hAnsi="Arial" w:eastAsia="Arial" w:cs="Arial"/>
          <w:color w:val="000000" w:themeColor="text1"/>
          <w:sz w:val="22"/>
          <w:szCs w:val="22"/>
        </w:rPr>
        <w:t xml:space="preserve"> HR department makes sure that staff members are aware of their </w:t>
      </w:r>
      <w:r w:rsidRPr="639B5784" w:rsidR="0C2F5EB8">
        <w:rPr>
          <w:rFonts w:ascii="Arial" w:hAnsi="Arial" w:eastAsia="Arial" w:cs="Arial"/>
          <w:color w:val="000000" w:themeColor="text1"/>
          <w:sz w:val="22"/>
          <w:szCs w:val="22"/>
        </w:rPr>
        <w:t xml:space="preserve">objectives</w:t>
      </w:r>
      <w:r w:rsidRPr="639B5784" w:rsidR="0C2F5EB8">
        <w:rPr>
          <w:rFonts w:ascii="Arial" w:hAnsi="Arial" w:eastAsia="Arial" w:cs="Arial"/>
          <w:color w:val="000000" w:themeColor="text1"/>
          <w:sz w:val="22"/>
          <w:szCs w:val="22"/>
        </w:rPr>
        <w:t xml:space="preserve"> and what is expected of them by </w:t>
      </w:r>
      <w:r w:rsidRPr="639B5784" w:rsidR="0C2F5EB8">
        <w:rPr>
          <w:rFonts w:ascii="Arial" w:hAnsi="Arial" w:eastAsia="Arial" w:cs="Arial"/>
          <w:color w:val="000000" w:themeColor="text1"/>
          <w:sz w:val="22"/>
          <w:szCs w:val="22"/>
        </w:rPr>
        <w:t xml:space="preserve">establishing</w:t>
      </w:r>
      <w:r w:rsidRPr="639B5784" w:rsidR="0C2F5EB8">
        <w:rPr>
          <w:rFonts w:ascii="Arial" w:hAnsi="Arial" w:eastAsia="Arial" w:cs="Arial"/>
          <w:color w:val="000000" w:themeColor="text1"/>
          <w:sz w:val="22"/>
          <w:szCs w:val="22"/>
        </w:rPr>
        <w:t xml:space="preserve"> precise and measurable performance measures. In flexible work arrangements, this clarity is especially crucial since it supports the preservation of productivity, worker satisfaction, and service delivery consistency. As employees are judged on the </w:t>
      </w:r>
      <w:r w:rsidRPr="639B5784" w:rsidR="0C2F5EB8">
        <w:rPr>
          <w:rFonts w:ascii="Arial" w:hAnsi="Arial" w:eastAsia="Arial" w:cs="Arial"/>
          <w:color w:val="000000" w:themeColor="text1"/>
          <w:sz w:val="22"/>
          <w:szCs w:val="22"/>
        </w:rPr>
        <w:t>results,</w:t>
      </w:r>
      <w:r w:rsidRPr="639B5784" w:rsidR="0C2F5EB8">
        <w:rPr>
          <w:rFonts w:ascii="Arial" w:hAnsi="Arial" w:eastAsia="Arial" w:cs="Arial"/>
          <w:color w:val="000000" w:themeColor="text1"/>
          <w:sz w:val="22"/>
          <w:szCs w:val="22"/>
        </w:rPr>
        <w:t xml:space="preserve"> they generate rather than their attendance at work, it also promotes a sense of justice.</w:t>
      </w:r>
      <w:r w:rsidRPr="639B5784" w:rsidR="757101B0">
        <w:rPr>
          <w:rFonts w:ascii="Arial" w:hAnsi="Arial" w:eastAsia="Arial" w:cs="Arial"/>
          <w:color w:val="000000" w:themeColor="text1"/>
          <w:sz w:val="22"/>
          <w:szCs w:val="22"/>
        </w:rPr>
        <w:t xml:space="preserve"> </w:t>
      </w:r>
      <w:r w:rsidRPr="639B5784" w:rsidR="0C2F5EB8">
        <w:rPr>
          <w:rFonts w:ascii="Arial" w:hAnsi="Arial" w:eastAsia="Arial" w:cs="Arial"/>
          <w:color w:val="000000" w:themeColor="text1"/>
          <w:sz w:val="22"/>
          <w:szCs w:val="22"/>
        </w:rPr>
        <w:t xml:space="preserve">Effective management </w:t>
      </w:r>
      <w:r w:rsidRPr="639B5784" w:rsidR="0C2F5EB8">
        <w:rPr>
          <w:rFonts w:ascii="Arial" w:hAnsi="Arial" w:eastAsia="Arial" w:cs="Arial"/>
          <w:color w:val="000000" w:themeColor="text1"/>
          <w:sz w:val="22"/>
          <w:szCs w:val="22"/>
        </w:rPr>
        <w:t>requires</w:t>
      </w:r>
      <w:r w:rsidRPr="639B5784" w:rsidR="0C2F5EB8">
        <w:rPr>
          <w:rFonts w:ascii="Arial" w:hAnsi="Arial" w:eastAsia="Arial" w:cs="Arial"/>
          <w:color w:val="000000" w:themeColor="text1"/>
          <w:sz w:val="22"/>
          <w:szCs w:val="22"/>
        </w:rPr>
        <w:t xml:space="preserve"> the use of performance measurements, which are especially important in flexible work environments</w:t>
      </w:r>
      <w:r w:rsidRPr="639B5784" w:rsidR="43A5F8B4">
        <w:rPr>
          <w:rFonts w:ascii="Arial" w:hAnsi="Arial" w:eastAsia="Arial" w:cs="Arial"/>
          <w:color w:val="000000" w:themeColor="text1"/>
          <w:sz w:val="22"/>
          <w:szCs w:val="22"/>
        </w:rPr>
        <w:t xml:space="preserve"> (</w:t>
      </w:r>
      <w:r w:rsidRPr="639B5784" w:rsidR="43A5F8B4">
        <w:rPr>
          <w:rFonts w:ascii="Arial" w:hAnsi="Arial" w:eastAsia="Arial" w:cs="Arial"/>
          <w:color w:val="222222"/>
          <w:sz w:val="22"/>
          <w:szCs w:val="22"/>
          <w:shd w:val="clear" w:color="auto" w:fill="FFFFFF"/>
        </w:rPr>
        <w:t>Davidescu</w:t>
      </w:r>
      <w:r w:rsidRPr="639B5784" w:rsidR="43A5F8B4">
        <w:rPr>
          <w:rFonts w:ascii="Arial" w:hAnsi="Arial" w:eastAsia="Arial" w:cs="Arial"/>
          <w:color w:val="222222"/>
          <w:sz w:val="22"/>
          <w:szCs w:val="22"/>
          <w:shd w:val="clear" w:color="auto" w:fill="FFFFFF"/>
        </w:rPr>
        <w:t xml:space="preserve"> et al</w:t>
      </w:r>
      <w:r w:rsidRPr="639B5784" w:rsidR="0C2F5EB8">
        <w:rPr>
          <w:rFonts w:ascii="Arial" w:hAnsi="Arial" w:eastAsia="Arial" w:cs="Arial"/>
          <w:color w:val="000000" w:themeColor="text1"/>
          <w:sz w:val="22"/>
          <w:szCs w:val="22"/>
        </w:rPr>
        <w:t>.</w:t>
      </w:r>
      <w:r w:rsidRPr="639B5784" w:rsidR="43A5F8B4">
        <w:rPr>
          <w:rFonts w:ascii="Arial" w:hAnsi="Arial" w:eastAsia="Arial" w:cs="Arial"/>
          <w:color w:val="000000" w:themeColor="text1"/>
          <w:sz w:val="22"/>
          <w:szCs w:val="22"/>
        </w:rPr>
        <w:t xml:space="preserve"> 2020).</w:t>
      </w:r>
      <w:r w:rsidRPr="639B5784" w:rsidR="0C2F5EB8">
        <w:rPr>
          <w:rFonts w:ascii="Arial" w:hAnsi="Arial" w:eastAsia="Arial" w:cs="Arial"/>
          <w:color w:val="000000" w:themeColor="text1"/>
          <w:sz w:val="22"/>
          <w:szCs w:val="22"/>
        </w:rPr>
        <w:t xml:space="preserve"> They guarantee that performance requirements stay the same regardless of the type of work arrangement by serving as a foundation for employee evaluation, recognition, and career advancement.</w:t>
      </w:r>
    </w:p>
    <w:p w:rsidRPr="00372AFC" w:rsidR="007879FC" w:rsidP="639B5784" w:rsidRDefault="007879FC" w14:paraId="48DA3BA6" w14:textId="4D8191C8" w14:noSpellErr="1">
      <w:pPr>
        <w:pStyle w:val="Heading2"/>
        <w:spacing w:line="360" w:lineRule="auto"/>
        <w:rPr>
          <w:rFonts w:ascii="Arial" w:hAnsi="Arial" w:eastAsia="Arial" w:cs="Arial"/>
          <w:sz w:val="22"/>
          <w:szCs w:val="22"/>
        </w:rPr>
      </w:pPr>
      <w:bookmarkStart w:name="_Toc148612278" w:id="9"/>
      <w:r w:rsidRPr="639B5784" w:rsidR="757101B0">
        <w:rPr>
          <w:rFonts w:ascii="Arial" w:hAnsi="Arial" w:eastAsia="Arial" w:cs="Arial"/>
          <w:sz w:val="22"/>
          <w:szCs w:val="22"/>
        </w:rPr>
        <w:t>Communication Tools and Technology</w:t>
      </w:r>
      <w:bookmarkEnd w:id="9"/>
    </w:p>
    <w:p w:rsidRPr="00336444" w:rsidR="007879FC" w:rsidP="639B5784" w:rsidRDefault="006D3800" w14:paraId="75B9ED0D" w14:textId="72E5B419">
      <w:pPr>
        <w:spacing w:line="360" w:lineRule="auto"/>
        <w:ind w:firstLine="720"/>
        <w:rPr>
          <w:rFonts w:ascii="Arial" w:hAnsi="Arial" w:eastAsia="Arial" w:cs="Arial"/>
          <w:color w:val="000000" w:themeColor="text1"/>
          <w:sz w:val="22"/>
          <w:szCs w:val="22"/>
        </w:rPr>
      </w:pPr>
      <w:r w:rsidRPr="639B5784" w:rsidR="0C2F5EB8">
        <w:rPr>
          <w:rFonts w:ascii="Arial" w:hAnsi="Arial" w:eastAsia="Arial" w:cs="Arial"/>
          <w:color w:val="000000" w:themeColor="text1"/>
          <w:sz w:val="22"/>
          <w:szCs w:val="22"/>
        </w:rPr>
        <w:t xml:space="preserve">At </w:t>
      </w:r>
      <w:r w:rsidRPr="639B5784" w:rsidR="0C2F5EB8">
        <w:rPr>
          <w:rFonts w:ascii="Arial" w:hAnsi="Arial" w:eastAsia="Arial" w:cs="Arial"/>
          <w:color w:val="000000" w:themeColor="text1"/>
          <w:sz w:val="22"/>
          <w:szCs w:val="22"/>
        </w:rPr>
        <w:t>FitLyfe</w:t>
      </w:r>
      <w:r w:rsidRPr="639B5784" w:rsidR="0C2F5EB8">
        <w:rPr>
          <w:rFonts w:ascii="Arial" w:hAnsi="Arial" w:eastAsia="Arial" w:cs="Arial"/>
          <w:color w:val="000000" w:themeColor="text1"/>
          <w:sz w:val="22"/>
          <w:szCs w:val="22"/>
        </w:rPr>
        <w:t xml:space="preserve">, </w:t>
      </w:r>
      <w:r w:rsidRPr="639B5784" w:rsidR="0C2F5EB8">
        <w:rPr>
          <w:rFonts w:ascii="Arial" w:hAnsi="Arial" w:eastAsia="Arial" w:cs="Arial"/>
          <w:color w:val="000000" w:themeColor="text1"/>
          <w:sz w:val="22"/>
          <w:szCs w:val="22"/>
        </w:rPr>
        <w:t xml:space="preserve">acquiring</w:t>
      </w:r>
      <w:r w:rsidRPr="639B5784" w:rsidR="0C2F5EB8">
        <w:rPr>
          <w:rFonts w:ascii="Arial" w:hAnsi="Arial" w:eastAsia="Arial" w:cs="Arial"/>
          <w:color w:val="000000" w:themeColor="text1"/>
          <w:sz w:val="22"/>
          <w:szCs w:val="22"/>
        </w:rPr>
        <w:t xml:space="preserve"> dependable tools for cooperation and communication is essential to enable remote work. In a world where digital connectivity is critical, the success of flexible work arrangements can be </w:t>
      </w:r>
      <w:r w:rsidRPr="639B5784" w:rsidR="0C2F5EB8">
        <w:rPr>
          <w:rFonts w:ascii="Arial" w:hAnsi="Arial" w:eastAsia="Arial" w:cs="Arial"/>
          <w:color w:val="000000" w:themeColor="text1"/>
          <w:sz w:val="22"/>
          <w:szCs w:val="22"/>
        </w:rPr>
        <w:t xml:space="preserve">determined</w:t>
      </w:r>
      <w:r w:rsidRPr="639B5784" w:rsidR="0C2F5EB8">
        <w:rPr>
          <w:rFonts w:ascii="Arial" w:hAnsi="Arial" w:eastAsia="Arial" w:cs="Arial"/>
          <w:color w:val="000000" w:themeColor="text1"/>
          <w:sz w:val="22"/>
          <w:szCs w:val="22"/>
        </w:rPr>
        <w:t xml:space="preserve"> by the technology used. </w:t>
      </w:r>
      <w:r w:rsidRPr="639B5784" w:rsidR="0C2F5EB8">
        <w:rPr>
          <w:rFonts w:ascii="Arial" w:hAnsi="Arial" w:eastAsia="Arial" w:cs="Arial"/>
          <w:color w:val="000000" w:themeColor="text1"/>
          <w:sz w:val="22"/>
          <w:szCs w:val="22"/>
        </w:rPr>
        <w:t>FitLyfe's</w:t>
      </w:r>
      <w:r w:rsidRPr="639B5784" w:rsidR="0C2F5EB8">
        <w:rPr>
          <w:rFonts w:ascii="Arial" w:hAnsi="Arial" w:eastAsia="Arial" w:cs="Arial"/>
          <w:color w:val="000000" w:themeColor="text1"/>
          <w:sz w:val="22"/>
          <w:szCs w:val="22"/>
        </w:rPr>
        <w:t xml:space="preserve"> HR staff must thoroughly evaluate each department's technological needs, as Khang et al. (2023) recommended.</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 xml:space="preserve">At </w:t>
      </w:r>
      <w:r w:rsidRPr="639B5784" w:rsidR="0C2F5EB8">
        <w:rPr>
          <w:rFonts w:ascii="Arial" w:hAnsi="Arial" w:eastAsia="Arial" w:cs="Arial"/>
          <w:color w:val="000000" w:themeColor="text1"/>
          <w:sz w:val="22"/>
          <w:szCs w:val="22"/>
        </w:rPr>
        <w:t>FitLyfe</w:t>
      </w:r>
      <w:r w:rsidRPr="639B5784" w:rsidR="0C2F5EB8">
        <w:rPr>
          <w:rFonts w:ascii="Arial" w:hAnsi="Arial" w:eastAsia="Arial" w:cs="Arial"/>
          <w:color w:val="000000" w:themeColor="text1"/>
          <w:sz w:val="22"/>
          <w:szCs w:val="22"/>
        </w:rPr>
        <w:t>, the ability to interact with customers, obtain required resources, and work remotely with colleagues is critical for personal trainers and nutritionists. This could entail employing project management software for team coordination, safe data-sharing platforms for client information, and video conferencing solutions for online training sessions.</w:t>
      </w:r>
      <w:r w:rsidRPr="639B5784" w:rsidR="0C2F5EB8">
        <w:rPr>
          <w:rFonts w:ascii="Arial" w:hAnsi="Arial" w:eastAsia="Arial" w:cs="Arial"/>
          <w:sz w:val="22"/>
          <w:szCs w:val="22"/>
        </w:rPr>
        <w:t xml:space="preserve"> </w:t>
      </w:r>
      <w:r w:rsidRPr="639B5784" w:rsidR="0C2F5EB8">
        <w:rPr>
          <w:rFonts w:ascii="Arial" w:hAnsi="Arial" w:eastAsia="Arial" w:cs="Arial"/>
          <w:color w:val="000000" w:themeColor="text1"/>
          <w:sz w:val="22"/>
          <w:szCs w:val="22"/>
        </w:rPr>
        <w:t xml:space="preserve">HR must also make sure that </w:t>
      </w:r>
      <w:r w:rsidRPr="639B5784" w:rsidR="0C2F5EB8">
        <w:rPr>
          <w:rFonts w:ascii="Arial" w:hAnsi="Arial" w:eastAsia="Arial" w:cs="Arial"/>
          <w:color w:val="000000" w:themeColor="text1"/>
          <w:sz w:val="22"/>
          <w:szCs w:val="22"/>
        </w:rPr>
        <w:lastRenderedPageBreak/>
        <w:t>workers have access to the essential technology and receive the training they need to make the most of it</w:t>
      </w:r>
      <w:r w:rsidRPr="639B5784" w:rsidR="43A5F8B4">
        <w:rPr>
          <w:rFonts w:ascii="Arial" w:hAnsi="Arial" w:eastAsia="Arial" w:cs="Arial"/>
          <w:color w:val="000000" w:themeColor="text1"/>
          <w:sz w:val="22"/>
          <w:szCs w:val="22"/>
        </w:rPr>
        <w:t xml:space="preserve"> (</w:t>
      </w:r>
      <w:r w:rsidRPr="639B5784" w:rsidR="43A5F8B4">
        <w:rPr>
          <w:rFonts w:ascii="Arial" w:hAnsi="Arial" w:eastAsia="Arial" w:cs="Arial"/>
          <w:color w:val="222222"/>
          <w:sz w:val="22"/>
          <w:szCs w:val="22"/>
          <w:shd w:val="clear" w:color="auto" w:fill="FFFFFF"/>
        </w:rPr>
        <w:t>Heslina</w:t>
      </w:r>
      <w:r w:rsidRPr="639B5784" w:rsidR="43A5F8B4">
        <w:rPr>
          <w:rFonts w:ascii="Arial" w:hAnsi="Arial" w:eastAsia="Arial" w:cs="Arial"/>
          <w:color w:val="222222"/>
          <w:sz w:val="22"/>
          <w:szCs w:val="22"/>
          <w:shd w:val="clear" w:color="auto" w:fill="FFFFFF"/>
        </w:rPr>
        <w:t xml:space="preserve"> </w:t>
      </w:r>
      <w:r w:rsidRPr="639B5784" w:rsidR="43A5F8B4">
        <w:rPr>
          <w:rFonts w:ascii="Arial" w:hAnsi="Arial" w:eastAsia="Arial" w:cs="Arial"/>
          <w:color w:val="222222"/>
          <w:sz w:val="22"/>
          <w:szCs w:val="22"/>
          <w:shd w:val="clear" w:color="auto" w:fill="FFFFFF"/>
        </w:rPr>
        <w:t xml:space="preserve">and </w:t>
      </w:r>
      <w:r w:rsidRPr="639B5784" w:rsidR="43A5F8B4">
        <w:rPr>
          <w:rFonts w:ascii="Arial" w:hAnsi="Arial" w:eastAsia="Arial" w:cs="Arial"/>
          <w:color w:val="222222"/>
          <w:sz w:val="22"/>
          <w:szCs w:val="22"/>
          <w:shd w:val="clear" w:color="auto" w:fill="FFFFFF"/>
        </w:rPr>
        <w:t>Syahruni</w:t>
      </w:r>
      <w:r w:rsidRPr="639B5784" w:rsidR="43A5F8B4">
        <w:rPr>
          <w:rFonts w:ascii="Arial" w:hAnsi="Arial" w:eastAsia="Arial" w:cs="Arial"/>
          <w:color w:val="222222"/>
          <w:sz w:val="22"/>
          <w:szCs w:val="22"/>
          <w:shd w:val="clear" w:color="auto" w:fill="FFFFFF"/>
        </w:rPr>
        <w:t xml:space="preserve"> 2021)</w:t>
      </w:r>
      <w:r w:rsidRPr="639B5784" w:rsidR="0C2F5EB8">
        <w:rPr>
          <w:rFonts w:ascii="Arial" w:hAnsi="Arial" w:eastAsia="Arial" w:cs="Arial"/>
          <w:color w:val="000000" w:themeColor="text1"/>
          <w:sz w:val="22"/>
          <w:szCs w:val="22"/>
        </w:rPr>
        <w:t xml:space="preserve">. For a smooth transition to flexible working hours and to sustain productivity, there must be sufficient technological support. In the absence of </w:t>
      </w:r>
      <w:r w:rsidRPr="639B5784" w:rsidR="0C2F5EB8">
        <w:rPr>
          <w:rFonts w:ascii="Arial" w:hAnsi="Arial" w:eastAsia="Arial" w:cs="Arial"/>
          <w:color w:val="000000" w:themeColor="text1"/>
          <w:sz w:val="22"/>
          <w:szCs w:val="22"/>
        </w:rPr>
        <w:t>appropriate resources</w:t>
      </w:r>
      <w:r w:rsidRPr="639B5784" w:rsidR="0C2F5EB8">
        <w:rPr>
          <w:rFonts w:ascii="Arial" w:hAnsi="Arial" w:eastAsia="Arial" w:cs="Arial"/>
          <w:color w:val="000000" w:themeColor="text1"/>
          <w:sz w:val="22"/>
          <w:szCs w:val="22"/>
        </w:rPr>
        <w:t xml:space="preserve"> and instruction, workers could </w:t>
      </w:r>
      <w:r w:rsidRPr="639B5784" w:rsidR="0C2F5EB8">
        <w:rPr>
          <w:rFonts w:ascii="Arial" w:hAnsi="Arial" w:eastAsia="Arial" w:cs="Arial"/>
          <w:color w:val="000000" w:themeColor="text1"/>
          <w:sz w:val="22"/>
          <w:szCs w:val="22"/>
        </w:rPr>
        <w:t>encounter</w:t>
      </w:r>
      <w:r w:rsidRPr="639B5784" w:rsidR="0C2F5EB8">
        <w:rPr>
          <w:rFonts w:ascii="Arial" w:hAnsi="Arial" w:eastAsia="Arial" w:cs="Arial"/>
          <w:color w:val="000000" w:themeColor="text1"/>
          <w:sz w:val="22"/>
          <w:szCs w:val="22"/>
        </w:rPr>
        <w:t xml:space="preserve"> obstacles that restrict their productivity.</w:t>
      </w:r>
      <w:r w:rsidRPr="639B5784" w:rsidR="757101B0">
        <w:rPr>
          <w:rFonts w:ascii="Arial" w:hAnsi="Arial" w:eastAsia="Arial" w:cs="Arial"/>
          <w:color w:val="000000" w:themeColor="text1"/>
          <w:sz w:val="22"/>
          <w:szCs w:val="22"/>
        </w:rPr>
        <w:t xml:space="preserve"> </w:t>
      </w:r>
      <w:r w:rsidRPr="639B5784" w:rsidR="40358DAF">
        <w:rPr>
          <w:rFonts w:ascii="Arial" w:hAnsi="Arial" w:eastAsia="Arial" w:cs="Arial"/>
          <w:color w:val="000000" w:themeColor="text1"/>
          <w:sz w:val="22"/>
          <w:szCs w:val="22"/>
        </w:rPr>
        <w:t>FitLyfe's</w:t>
      </w:r>
      <w:r w:rsidRPr="639B5784" w:rsidR="40358DAF">
        <w:rPr>
          <w:rFonts w:ascii="Arial" w:hAnsi="Arial" w:eastAsia="Arial" w:cs="Arial"/>
          <w:color w:val="000000" w:themeColor="text1"/>
          <w:sz w:val="22"/>
          <w:szCs w:val="22"/>
        </w:rPr>
        <w:t xml:space="preserve"> integration of </w:t>
      </w:r>
      <w:r w:rsidRPr="639B5784" w:rsidR="40358DAF">
        <w:rPr>
          <w:rFonts w:ascii="Arial" w:hAnsi="Arial" w:eastAsia="Arial" w:cs="Arial"/>
          <w:color w:val="000000" w:themeColor="text1"/>
          <w:sz w:val="22"/>
          <w:szCs w:val="22"/>
        </w:rPr>
        <w:t xml:space="preserve">cutting-edge</w:t>
      </w:r>
      <w:r w:rsidRPr="639B5784" w:rsidR="40358DAF">
        <w:rPr>
          <w:rFonts w:ascii="Arial" w:hAnsi="Arial" w:eastAsia="Arial" w:cs="Arial"/>
          <w:color w:val="000000" w:themeColor="text1"/>
          <w:sz w:val="22"/>
          <w:szCs w:val="22"/>
        </w:rPr>
        <w:t xml:space="preserve"> communication and collaboration technologies is in line with industry best practises and allows staff members to be productive, connected, and attentive to customer needs from anywhere.</w:t>
      </w:r>
    </w:p>
    <w:p w:rsidRPr="00372AFC" w:rsidR="00A3345B" w:rsidP="639B5784" w:rsidRDefault="00A3345B" w14:paraId="065947B9" w14:textId="0BAECD69" w14:noSpellErr="1">
      <w:pPr>
        <w:pStyle w:val="Heading1"/>
        <w:spacing w:line="360" w:lineRule="auto"/>
        <w:rPr>
          <w:rFonts w:ascii="Arial" w:hAnsi="Arial" w:eastAsia="Arial" w:cs="Arial"/>
          <w:sz w:val="22"/>
          <w:szCs w:val="22"/>
        </w:rPr>
      </w:pPr>
      <w:bookmarkStart w:name="_Toc148612279" w:id="10"/>
      <w:r w:rsidRPr="639B5784" w:rsidR="5C3EA726">
        <w:rPr>
          <w:rFonts w:ascii="Arial" w:hAnsi="Arial" w:eastAsia="Arial" w:cs="Arial"/>
          <w:sz w:val="22"/>
          <w:szCs w:val="22"/>
        </w:rPr>
        <w:t>Reconfiguring the Pay Structure for Flexible Working</w:t>
      </w:r>
      <w:bookmarkEnd w:id="10"/>
    </w:p>
    <w:p w:rsidRPr="00372AFC" w:rsidR="00A3345B" w:rsidP="639B5784" w:rsidRDefault="0077624B" w14:paraId="2481891E" w14:textId="77D1015F">
      <w:pPr>
        <w:spacing w:line="360" w:lineRule="auto"/>
        <w:ind w:firstLine="720"/>
        <w:rPr>
          <w:rFonts w:ascii="Arial" w:hAnsi="Arial" w:eastAsia="Arial" w:cs="Arial"/>
          <w:color w:val="000000" w:themeColor="text1"/>
          <w:sz w:val="22"/>
          <w:szCs w:val="22"/>
        </w:rPr>
      </w:pPr>
      <w:r w:rsidRPr="639B5784" w:rsidR="21C89F80">
        <w:rPr>
          <w:rFonts w:ascii="Arial" w:hAnsi="Arial" w:eastAsia="Arial" w:cs="Arial"/>
          <w:color w:val="000000" w:themeColor="text1" w:themeTint="FF" w:themeShade="FF"/>
          <w:sz w:val="22"/>
          <w:szCs w:val="22"/>
        </w:rPr>
        <w:t>FitLyfe's</w:t>
      </w:r>
      <w:r w:rsidRPr="639B5784" w:rsidR="21C89F80">
        <w:rPr>
          <w:rFonts w:ascii="Arial" w:hAnsi="Arial" w:eastAsia="Arial" w:cs="Arial"/>
          <w:color w:val="000000" w:themeColor="text1" w:themeTint="FF" w:themeShade="FF"/>
          <w:sz w:val="22"/>
          <w:szCs w:val="22"/>
        </w:rPr>
        <w:t xml:space="preserve"> implementation of flexible working arrangements needs a careful redesign of the compensation structure </w:t>
      </w:r>
      <w:r w:rsidRPr="639B5784" w:rsidR="21C89F80">
        <w:rPr>
          <w:rFonts w:ascii="Arial" w:hAnsi="Arial" w:eastAsia="Arial" w:cs="Arial"/>
          <w:color w:val="000000" w:themeColor="text1" w:themeTint="FF" w:themeShade="FF"/>
          <w:sz w:val="22"/>
          <w:szCs w:val="22"/>
        </w:rPr>
        <w:t>in order to</w:t>
      </w:r>
      <w:r w:rsidRPr="639B5784" w:rsidR="21C89F80">
        <w:rPr>
          <w:rFonts w:ascii="Arial" w:hAnsi="Arial" w:eastAsia="Arial" w:cs="Arial"/>
          <w:color w:val="000000" w:themeColor="text1" w:themeTint="FF" w:themeShade="FF"/>
          <w:sz w:val="22"/>
          <w:szCs w:val="22"/>
        </w:rPr>
        <w:t xml:space="preserve"> accommodate the evolving nature of work while keeping justice and fairness for all employees. First, </w:t>
      </w:r>
      <w:r w:rsidRPr="639B5784" w:rsidR="21C89F80">
        <w:rPr>
          <w:rFonts w:ascii="Arial" w:hAnsi="Arial" w:eastAsia="Arial" w:cs="Arial"/>
          <w:color w:val="000000" w:themeColor="text1" w:themeTint="FF" w:themeShade="FF"/>
          <w:sz w:val="22"/>
          <w:szCs w:val="22"/>
        </w:rPr>
        <w:t>FitLyfe</w:t>
      </w:r>
      <w:r w:rsidRPr="639B5784" w:rsidR="21C89F80">
        <w:rPr>
          <w:rFonts w:ascii="Arial" w:hAnsi="Arial" w:eastAsia="Arial" w:cs="Arial"/>
          <w:color w:val="000000" w:themeColor="text1" w:themeTint="FF" w:themeShade="FF"/>
          <w:sz w:val="22"/>
          <w:szCs w:val="22"/>
        </w:rPr>
        <w:t xml:space="preserve"> needs to </w:t>
      </w:r>
      <w:r w:rsidRPr="639B5784" w:rsidR="21C89F80">
        <w:rPr>
          <w:rFonts w:ascii="Arial" w:hAnsi="Arial" w:eastAsia="Arial" w:cs="Arial"/>
          <w:color w:val="000000" w:themeColor="text1" w:themeTint="FF" w:themeShade="FF"/>
          <w:sz w:val="22"/>
          <w:szCs w:val="22"/>
        </w:rPr>
        <w:t>determine</w:t>
      </w:r>
      <w:r w:rsidRPr="639B5784" w:rsidR="21C89F80">
        <w:rPr>
          <w:rFonts w:ascii="Arial" w:hAnsi="Arial" w:eastAsia="Arial" w:cs="Arial"/>
          <w:color w:val="000000" w:themeColor="text1" w:themeTint="FF" w:themeShade="FF"/>
          <w:sz w:val="22"/>
          <w:szCs w:val="22"/>
        </w:rPr>
        <w:t xml:space="preserve"> whether the current </w:t>
      </w:r>
      <w:r w:rsidRPr="639B5784" w:rsidR="21C89F80">
        <w:rPr>
          <w:rFonts w:ascii="Arial" w:hAnsi="Arial" w:eastAsia="Arial" w:cs="Arial"/>
          <w:color w:val="000000" w:themeColor="text1" w:themeTint="FF" w:themeShade="FF"/>
          <w:sz w:val="22"/>
          <w:szCs w:val="22"/>
        </w:rPr>
        <w:t>remuneration</w:t>
      </w:r>
      <w:r w:rsidRPr="639B5784" w:rsidR="21C89F80">
        <w:rPr>
          <w:rFonts w:ascii="Arial" w:hAnsi="Arial" w:eastAsia="Arial" w:cs="Arial"/>
          <w:color w:val="000000" w:themeColor="text1" w:themeTint="FF" w:themeShade="FF"/>
          <w:sz w:val="22"/>
          <w:szCs w:val="22"/>
        </w:rPr>
        <w:t xml:space="preserve"> structure is suitable for flexible employment. </w:t>
      </w:r>
      <w:r w:rsidRPr="639B5784" w:rsidR="21C89F80">
        <w:rPr>
          <w:rFonts w:ascii="Arial" w:hAnsi="Arial" w:eastAsia="Arial" w:cs="Arial"/>
          <w:color w:val="000000" w:themeColor="text1" w:themeTint="FF" w:themeShade="FF"/>
          <w:sz w:val="22"/>
          <w:szCs w:val="22"/>
        </w:rPr>
        <w:t>In order to</w:t>
      </w:r>
      <w:r w:rsidRPr="639B5784" w:rsidR="21C89F80">
        <w:rPr>
          <w:rFonts w:ascii="Arial" w:hAnsi="Arial" w:eastAsia="Arial" w:cs="Arial"/>
          <w:color w:val="000000" w:themeColor="text1" w:themeTint="FF" w:themeShade="FF"/>
          <w:sz w:val="22"/>
          <w:szCs w:val="22"/>
        </w:rPr>
        <w:t xml:space="preserve"> account for a variety of work schedules, traditional hourly or salaried pay may need to change. Adopting a results-based </w:t>
      </w:r>
      <w:r w:rsidRPr="639B5784" w:rsidR="21C89F80">
        <w:rPr>
          <w:rFonts w:ascii="Arial" w:hAnsi="Arial" w:eastAsia="Arial" w:cs="Arial"/>
          <w:color w:val="000000" w:themeColor="text1" w:themeTint="FF" w:themeShade="FF"/>
          <w:sz w:val="22"/>
          <w:szCs w:val="22"/>
        </w:rPr>
        <w:t>remuneration</w:t>
      </w:r>
      <w:r w:rsidRPr="639B5784" w:rsidR="21C89F80">
        <w:rPr>
          <w:rFonts w:ascii="Arial" w:hAnsi="Arial" w:eastAsia="Arial" w:cs="Arial"/>
          <w:color w:val="000000" w:themeColor="text1" w:themeTint="FF" w:themeShade="FF"/>
          <w:sz w:val="22"/>
          <w:szCs w:val="22"/>
        </w:rPr>
        <w:t xml:space="preserve"> model, in which employees are paid according to the results they achieve rather than the number of hours they put in, is one strategy. This change in direction can promote output and fit with the flexible nature of work. </w:t>
      </w:r>
      <w:r w:rsidRPr="639B5784" w:rsidR="2A327785">
        <w:rPr>
          <w:rFonts w:ascii="Arial" w:hAnsi="Arial" w:eastAsia="Arial" w:cs="Arial"/>
          <w:color w:val="000000" w:themeColor="text1" w:themeTint="FF" w:themeShade="FF"/>
          <w:sz w:val="22"/>
          <w:szCs w:val="22"/>
        </w:rPr>
        <w:t>FitLyfe</w:t>
      </w:r>
      <w:r w:rsidRPr="639B5784" w:rsidR="2A327785">
        <w:rPr>
          <w:rFonts w:ascii="Arial" w:hAnsi="Arial" w:eastAsia="Arial" w:cs="Arial"/>
          <w:color w:val="000000" w:themeColor="text1" w:themeTint="FF" w:themeShade="FF"/>
          <w:sz w:val="22"/>
          <w:szCs w:val="22"/>
        </w:rPr>
        <w:t xml:space="preserve"> must guarantee wage parity for all employees, regardless of the nature of their employment</w:t>
      </w:r>
      <w:r w:rsidRPr="639B5784" w:rsidR="2A327785">
        <w:rPr>
          <w:rFonts w:ascii="Arial" w:hAnsi="Arial" w:eastAsia="Arial" w:cs="Arial"/>
          <w:color w:val="000000" w:themeColor="text1" w:themeTint="FF" w:themeShade="FF"/>
          <w:sz w:val="22"/>
          <w:szCs w:val="22"/>
        </w:rPr>
        <w:t>.</w:t>
      </w:r>
      <w:r w:rsidRPr="639B5784" w:rsidR="2A327785">
        <w:rPr>
          <w:rFonts w:ascii="Arial" w:hAnsi="Arial" w:eastAsia="Arial" w:cs="Arial"/>
          <w:color w:val="000000" w:themeColor="text1" w:themeTint="FF" w:themeShade="FF"/>
          <w:sz w:val="22"/>
          <w:szCs w:val="22"/>
        </w:rPr>
        <w:t xml:space="preserve"> </w:t>
      </w:r>
      <w:r w:rsidRPr="639B5784" w:rsidR="2A327785">
        <w:rPr>
          <w:rFonts w:ascii="Arial" w:hAnsi="Arial" w:eastAsia="Arial" w:cs="Arial"/>
          <w:color w:val="000000" w:themeColor="text1" w:themeTint="FF" w:themeShade="FF"/>
          <w:sz w:val="22"/>
          <w:szCs w:val="22"/>
        </w:rPr>
        <w:t xml:space="preserve">Fredman et al. (2020), </w:t>
      </w:r>
      <w:r w:rsidRPr="639B5784" w:rsidR="2A327785">
        <w:rPr>
          <w:rFonts w:ascii="Arial" w:hAnsi="Arial" w:eastAsia="Arial" w:cs="Arial"/>
          <w:color w:val="000000" w:themeColor="text1" w:themeTint="FF" w:themeShade="FF"/>
          <w:sz w:val="22"/>
          <w:szCs w:val="22"/>
        </w:rPr>
        <w:t>stated</w:t>
      </w:r>
      <w:r w:rsidRPr="639B5784" w:rsidR="2A327785">
        <w:rPr>
          <w:rFonts w:ascii="Arial" w:hAnsi="Arial" w:eastAsia="Arial" w:cs="Arial"/>
          <w:color w:val="000000" w:themeColor="text1" w:themeTint="FF" w:themeShade="FF"/>
          <w:sz w:val="22"/>
          <w:szCs w:val="22"/>
        </w:rPr>
        <w:t xml:space="preserve"> that t</w:t>
      </w:r>
      <w:r w:rsidRPr="639B5784" w:rsidR="2A327785">
        <w:rPr>
          <w:rFonts w:ascii="Arial" w:hAnsi="Arial" w:eastAsia="Arial" w:cs="Arial"/>
          <w:color w:val="000000" w:themeColor="text1" w:themeTint="FF" w:themeShade="FF"/>
          <w:sz w:val="22"/>
          <w:szCs w:val="22"/>
        </w:rPr>
        <w:t xml:space="preserve">o ensure that employees receive equal pay for equal labour, regardless of where or when they perform it, transparent and </w:t>
      </w:r>
      <w:r w:rsidRPr="639B5784" w:rsidR="2A327785">
        <w:rPr>
          <w:rFonts w:ascii="Arial" w:hAnsi="Arial" w:eastAsia="Arial" w:cs="Arial"/>
          <w:color w:val="000000" w:themeColor="text1" w:themeTint="FF" w:themeShade="FF"/>
          <w:sz w:val="22"/>
          <w:szCs w:val="22"/>
        </w:rPr>
        <w:t>equitable</w:t>
      </w:r>
      <w:r w:rsidRPr="639B5784" w:rsidR="2A327785">
        <w:rPr>
          <w:rFonts w:ascii="Arial" w:hAnsi="Arial" w:eastAsia="Arial" w:cs="Arial"/>
          <w:color w:val="000000" w:themeColor="text1" w:themeTint="FF" w:themeShade="FF"/>
          <w:sz w:val="22"/>
          <w:szCs w:val="22"/>
        </w:rPr>
        <w:t xml:space="preserve"> policies should be implemented.</w:t>
      </w:r>
    </w:p>
    <w:p w:rsidRPr="00372AFC" w:rsidR="0077624B" w:rsidP="639B5784" w:rsidRDefault="0077624B" w14:paraId="24B26A13" w14:textId="350E0683">
      <w:pPr>
        <w:spacing w:line="360" w:lineRule="auto"/>
        <w:ind w:firstLine="720"/>
        <w:rPr>
          <w:rFonts w:ascii="Arial" w:hAnsi="Arial" w:eastAsia="Arial" w:cs="Arial"/>
          <w:color w:val="000000" w:themeColor="text1"/>
          <w:sz w:val="22"/>
          <w:szCs w:val="22"/>
        </w:rPr>
      </w:pPr>
      <w:r w:rsidRPr="639B5784" w:rsidR="21C89F80">
        <w:rPr>
          <w:rFonts w:ascii="Arial" w:hAnsi="Arial" w:eastAsia="Arial" w:cs="Arial"/>
          <w:color w:val="000000" w:themeColor="text1"/>
          <w:sz w:val="22"/>
          <w:szCs w:val="22"/>
        </w:rPr>
        <w:t xml:space="preserve">Furthermore, the company needs to consider the function of incentives or bonuses that are dependent on performance. Employees might be encouraged to perform at their best in a flexible work environment by connecting a </w:t>
      </w:r>
      <w:r w:rsidRPr="639B5784" w:rsidR="21C89F80">
        <w:rPr>
          <w:rFonts w:ascii="Arial" w:hAnsi="Arial" w:eastAsia="Arial" w:cs="Arial"/>
          <w:color w:val="000000" w:themeColor="text1"/>
          <w:sz w:val="22"/>
          <w:szCs w:val="22"/>
        </w:rPr>
        <w:t xml:space="preserve">portion</w:t>
      </w:r>
      <w:r w:rsidRPr="639B5784" w:rsidR="21C89F80">
        <w:rPr>
          <w:rFonts w:ascii="Arial" w:hAnsi="Arial" w:eastAsia="Arial" w:cs="Arial"/>
          <w:color w:val="000000" w:themeColor="text1"/>
          <w:sz w:val="22"/>
          <w:szCs w:val="22"/>
        </w:rPr>
        <w:t xml:space="preserve"> of their pay to certain performance measures. Performance bonuses can be designed to recognise certain accomplishments, promoting a culture that is focused on results. </w:t>
      </w:r>
      <w:r w:rsidRPr="639B5784" w:rsidR="2A327785">
        <w:rPr>
          <w:rFonts w:ascii="Arial" w:hAnsi="Arial" w:eastAsia="Arial" w:cs="Arial"/>
          <w:color w:val="000000" w:themeColor="text1"/>
          <w:sz w:val="22"/>
          <w:szCs w:val="22"/>
        </w:rPr>
        <w:t>Further, t</w:t>
      </w:r>
      <w:r w:rsidRPr="639B5784" w:rsidR="2A327785">
        <w:rPr>
          <w:rFonts w:ascii="Arial" w:hAnsi="Arial" w:eastAsia="Arial" w:cs="Arial"/>
          <w:color w:val="000000" w:themeColor="text1"/>
          <w:sz w:val="22"/>
          <w:szCs w:val="22"/>
        </w:rPr>
        <w:t xml:space="preserve">he company can also </w:t>
      </w:r>
      <w:r w:rsidRPr="639B5784" w:rsidR="2A327785">
        <w:rPr>
          <w:rFonts w:ascii="Arial" w:hAnsi="Arial" w:eastAsia="Arial" w:cs="Arial"/>
          <w:color w:val="000000" w:themeColor="text1"/>
          <w:sz w:val="22"/>
          <w:szCs w:val="22"/>
        </w:rPr>
        <w:t>look into</w:t>
      </w:r>
      <w:r w:rsidRPr="639B5784" w:rsidR="2A327785">
        <w:rPr>
          <w:rFonts w:ascii="Arial" w:hAnsi="Arial" w:eastAsia="Arial" w:cs="Arial"/>
          <w:color w:val="000000" w:themeColor="text1"/>
          <w:sz w:val="22"/>
          <w:szCs w:val="22"/>
        </w:rPr>
        <w:t xml:space="preserve"> ways that flexible working can save costs, such lowering office space overhead, and use part of the savings to fund performance-based rewards.</w:t>
      </w:r>
      <w:r w:rsidRPr="639B5784" w:rsidR="21C89F80">
        <w:rPr>
          <w:rFonts w:ascii="Arial" w:hAnsi="Arial" w:eastAsia="Arial" w:cs="Arial"/>
          <w:color w:val="000000" w:themeColor="text1"/>
          <w:sz w:val="22"/>
          <w:szCs w:val="22"/>
        </w:rPr>
        <w:t xml:space="preserve"> When employees switch to flexible work arrangements, HR should </w:t>
      </w:r>
      <w:r w:rsidRPr="639B5784" w:rsidR="21C89F80">
        <w:rPr>
          <w:rFonts w:ascii="Arial" w:hAnsi="Arial" w:eastAsia="Arial" w:cs="Arial"/>
          <w:color w:val="000000" w:themeColor="text1"/>
          <w:sz w:val="22"/>
          <w:szCs w:val="22"/>
        </w:rPr>
        <w:t>provide</w:t>
      </w:r>
      <w:r w:rsidRPr="639B5784" w:rsidR="21C89F80">
        <w:rPr>
          <w:rFonts w:ascii="Arial" w:hAnsi="Arial" w:eastAsia="Arial" w:cs="Arial"/>
          <w:color w:val="000000" w:themeColor="text1"/>
          <w:sz w:val="22"/>
          <w:szCs w:val="22"/>
        </w:rPr>
        <w:t xml:space="preserve"> a clear framework for </w:t>
      </w:r>
      <w:r w:rsidRPr="639B5784" w:rsidR="21C89F80">
        <w:rPr>
          <w:rFonts w:ascii="Arial" w:hAnsi="Arial" w:eastAsia="Arial" w:cs="Arial"/>
          <w:color w:val="000000" w:themeColor="text1"/>
          <w:sz w:val="22"/>
          <w:szCs w:val="22"/>
        </w:rPr>
        <w:t>establishing</w:t>
      </w:r>
      <w:r w:rsidRPr="639B5784" w:rsidR="21C89F80">
        <w:rPr>
          <w:rFonts w:ascii="Arial" w:hAnsi="Arial" w:eastAsia="Arial" w:cs="Arial"/>
          <w:color w:val="000000" w:themeColor="text1"/>
          <w:sz w:val="22"/>
          <w:szCs w:val="22"/>
        </w:rPr>
        <w:t xml:space="preserve"> how compensation modifications will be made</w:t>
      </w:r>
      <w:r w:rsidRPr="639B5784" w:rsidR="31E562CD">
        <w:rPr>
          <w:rFonts w:ascii="Arial" w:hAnsi="Arial" w:eastAsia="Arial" w:cs="Arial"/>
          <w:color w:val="000000" w:themeColor="text1"/>
          <w:sz w:val="22"/>
          <w:szCs w:val="22"/>
        </w:rPr>
        <w:t xml:space="preserve"> (</w:t>
      </w:r>
      <w:r w:rsidRPr="639B5784" w:rsidR="31E562CD">
        <w:rPr>
          <w:rFonts w:ascii="Arial" w:hAnsi="Arial" w:eastAsia="Arial" w:cs="Arial"/>
          <w:color w:val="000000" w:themeColor="text1"/>
          <w:sz w:val="22"/>
          <w:szCs w:val="22"/>
          <w:shd w:val="clear" w:color="auto" w:fill="FFFFFF"/>
        </w:rPr>
        <w:t>Werner and Balkin 2021)</w:t>
      </w:r>
      <w:r w:rsidRPr="639B5784" w:rsidR="21C89F80">
        <w:rPr>
          <w:rFonts w:ascii="Arial" w:hAnsi="Arial" w:eastAsia="Arial" w:cs="Arial"/>
          <w:color w:val="000000" w:themeColor="text1"/>
          <w:sz w:val="22"/>
          <w:szCs w:val="22"/>
        </w:rPr>
        <w:t xml:space="preserve">. Regular reviews and evaluations of employee performance and contributions should be a part of this process to see if compensation </w:t>
      </w:r>
      <w:r w:rsidRPr="639B5784" w:rsidR="21C89F80">
        <w:rPr>
          <w:rFonts w:ascii="Arial" w:hAnsi="Arial" w:eastAsia="Arial" w:cs="Arial"/>
          <w:color w:val="000000" w:themeColor="text1"/>
          <w:sz w:val="22"/>
          <w:szCs w:val="22"/>
        </w:rPr>
        <w:t>has to</w:t>
      </w:r>
      <w:r w:rsidRPr="639B5784" w:rsidR="21C89F80">
        <w:rPr>
          <w:rFonts w:ascii="Arial" w:hAnsi="Arial" w:eastAsia="Arial" w:cs="Arial"/>
          <w:color w:val="000000" w:themeColor="text1"/>
          <w:sz w:val="22"/>
          <w:szCs w:val="22"/>
        </w:rPr>
        <w:t xml:space="preserve"> be adjusted.</w:t>
      </w:r>
      <w:r w:rsidRPr="639B5784" w:rsidR="4C155385">
        <w:rPr>
          <w:rFonts w:ascii="Arial" w:hAnsi="Arial" w:eastAsia="Arial" w:cs="Arial"/>
          <w:color w:val="000000" w:themeColor="text1"/>
          <w:sz w:val="22"/>
          <w:szCs w:val="22"/>
        </w:rPr>
        <w:t xml:space="preserve"> Finally, </w:t>
      </w:r>
      <w:r w:rsidRPr="639B5784" w:rsidR="4C155385">
        <w:rPr>
          <w:rFonts w:ascii="Arial" w:hAnsi="Arial" w:eastAsia="Arial" w:cs="Arial"/>
          <w:color w:val="000000" w:themeColor="text1"/>
          <w:sz w:val="22"/>
          <w:szCs w:val="22"/>
        </w:rPr>
        <w:t>FitLyfe</w:t>
      </w:r>
      <w:r w:rsidRPr="639B5784" w:rsidR="4C155385">
        <w:rPr>
          <w:rFonts w:ascii="Arial" w:hAnsi="Arial" w:eastAsia="Arial" w:cs="Arial"/>
          <w:color w:val="000000" w:themeColor="text1"/>
          <w:sz w:val="22"/>
          <w:szCs w:val="22"/>
        </w:rPr>
        <w:t xml:space="preserve"> needs to be proactive and upfront in communicating any changes to the wage structure. When it comes </w:t>
      </w:r>
      <w:r w:rsidRPr="639B5784" w:rsidR="4C155385">
        <w:rPr>
          <w:rFonts w:ascii="Arial" w:hAnsi="Arial" w:eastAsia="Arial" w:cs="Arial"/>
          <w:color w:val="000000" w:themeColor="text1"/>
          <w:sz w:val="22"/>
          <w:szCs w:val="22"/>
        </w:rPr>
        <w:lastRenderedPageBreak/>
        <w:t>to flexible work, employees should understand exactly how their pay is calculated, and HR should be there to answer any queries or resolve any issues.</w:t>
      </w:r>
    </w:p>
    <w:p w:rsidRPr="00372AFC" w:rsidR="008E5AA9" w:rsidP="639B5784" w:rsidRDefault="008E5AA9" w14:paraId="713F828F" w14:textId="466FF567" w14:noSpellErr="1">
      <w:pPr>
        <w:pStyle w:val="Heading1"/>
        <w:spacing w:line="360" w:lineRule="auto"/>
        <w:rPr>
          <w:rFonts w:ascii="Arial" w:hAnsi="Arial" w:eastAsia="Arial" w:cs="Arial"/>
          <w:sz w:val="22"/>
          <w:szCs w:val="22"/>
        </w:rPr>
      </w:pPr>
      <w:bookmarkStart w:name="_Toc148612280" w:id="11"/>
      <w:r w:rsidRPr="639B5784" w:rsidR="4C155385">
        <w:rPr>
          <w:rFonts w:ascii="Arial" w:hAnsi="Arial" w:eastAsia="Arial" w:cs="Arial"/>
          <w:sz w:val="22"/>
          <w:szCs w:val="22"/>
        </w:rPr>
        <w:t>Strategies to Enhance Employee Engagement During the Implementation of Flexible Working</w:t>
      </w:r>
      <w:bookmarkEnd w:id="11"/>
    </w:p>
    <w:p w:rsidRPr="00372AFC" w:rsidR="008E5AA9" w:rsidP="639B5784" w:rsidRDefault="008E5AA9" w14:paraId="6A687BB6" w14:textId="646B89C6" w14:noSpellErr="1">
      <w:pPr>
        <w:pStyle w:val="Heading2"/>
        <w:spacing w:line="360" w:lineRule="auto"/>
        <w:rPr>
          <w:rFonts w:ascii="Arial" w:hAnsi="Arial" w:eastAsia="Arial" w:cs="Arial"/>
          <w:sz w:val="22"/>
          <w:szCs w:val="22"/>
        </w:rPr>
      </w:pPr>
      <w:bookmarkStart w:name="_Toc148612281" w:id="12"/>
      <w:r w:rsidRPr="639B5784" w:rsidR="4C155385">
        <w:rPr>
          <w:rFonts w:ascii="Arial" w:hAnsi="Arial" w:eastAsia="Arial" w:cs="Arial"/>
          <w:sz w:val="22"/>
          <w:szCs w:val="22"/>
        </w:rPr>
        <w:t>Clear Communication and Expectations</w:t>
      </w:r>
      <w:bookmarkEnd w:id="12"/>
    </w:p>
    <w:p w:rsidRPr="00372AFC" w:rsidR="008E5AA9" w:rsidP="639B5784" w:rsidRDefault="0030379D" w14:paraId="209C4456" w14:textId="3B0211ED">
      <w:pPr>
        <w:spacing w:line="360" w:lineRule="auto"/>
        <w:ind w:firstLine="720"/>
        <w:rPr>
          <w:rFonts w:ascii="Arial" w:hAnsi="Arial" w:eastAsia="Arial" w:cs="Arial"/>
          <w:color w:val="000000" w:themeColor="text1"/>
          <w:sz w:val="22"/>
          <w:szCs w:val="22"/>
        </w:rPr>
      </w:pPr>
      <w:r w:rsidRPr="639B5784" w:rsidR="283B2A85">
        <w:rPr>
          <w:rFonts w:ascii="Arial" w:hAnsi="Arial" w:eastAsia="Arial" w:cs="Arial"/>
          <w:color w:val="000000" w:themeColor="text1"/>
          <w:sz w:val="22"/>
          <w:szCs w:val="22"/>
        </w:rPr>
        <w:t>Create lines of communication that are clear and transparent to help people understand the goals, advantages, and requirements of flexible working</w:t>
      </w:r>
      <w:r w:rsidRPr="639B5784" w:rsidR="31E562CD">
        <w:rPr>
          <w:rFonts w:ascii="Arial" w:hAnsi="Arial" w:eastAsia="Arial" w:cs="Arial"/>
          <w:color w:val="000000" w:themeColor="text1"/>
          <w:sz w:val="22"/>
          <w:szCs w:val="22"/>
        </w:rPr>
        <w:t xml:space="preserve"> (</w:t>
      </w:r>
      <w:r w:rsidRPr="639B5784" w:rsidR="31E562CD">
        <w:rPr>
          <w:rFonts w:ascii="Arial" w:hAnsi="Arial" w:eastAsia="Arial" w:cs="Arial"/>
          <w:color w:val="000000" w:themeColor="text1"/>
          <w:sz w:val="22"/>
          <w:szCs w:val="22"/>
          <w:shd w:val="clear" w:color="auto" w:fill="FFFFFF"/>
        </w:rPr>
        <w:t>Cui, 2021)</w:t>
      </w:r>
      <w:r w:rsidRPr="639B5784" w:rsidR="283B2A85">
        <w:rPr>
          <w:rFonts w:ascii="Arial" w:hAnsi="Arial" w:eastAsia="Arial" w:cs="Arial"/>
          <w:color w:val="000000" w:themeColor="text1"/>
          <w:sz w:val="22"/>
          <w:szCs w:val="22"/>
        </w:rPr>
        <w:t xml:space="preserve">. </w:t>
      </w:r>
      <w:r w:rsidRPr="639B5784" w:rsidR="069ED75F">
        <w:rPr>
          <w:rFonts w:ascii="Arial" w:hAnsi="Arial" w:eastAsia="Arial" w:cs="Arial"/>
          <w:color w:val="000000" w:themeColor="text1"/>
          <w:sz w:val="22"/>
          <w:szCs w:val="22"/>
        </w:rPr>
        <w:t>FitLyfe</w:t>
      </w:r>
      <w:r w:rsidRPr="639B5784" w:rsidR="069ED75F">
        <w:rPr>
          <w:rFonts w:ascii="Arial" w:hAnsi="Arial" w:eastAsia="Arial" w:cs="Arial"/>
          <w:color w:val="000000" w:themeColor="text1"/>
          <w:sz w:val="22"/>
          <w:szCs w:val="22"/>
        </w:rPr>
        <w:t xml:space="preserve"> needs to </w:t>
      </w:r>
      <w:r w:rsidRPr="639B5784" w:rsidR="069ED75F">
        <w:rPr>
          <w:rFonts w:ascii="Arial" w:hAnsi="Arial" w:eastAsia="Arial" w:cs="Arial"/>
          <w:color w:val="000000" w:themeColor="text1"/>
          <w:sz w:val="22"/>
          <w:szCs w:val="22"/>
        </w:rPr>
        <w:t xml:space="preserve">provide</w:t>
      </w:r>
      <w:r w:rsidRPr="639B5784" w:rsidR="069ED75F">
        <w:rPr>
          <w:rFonts w:ascii="Arial" w:hAnsi="Arial" w:eastAsia="Arial" w:cs="Arial"/>
          <w:color w:val="000000" w:themeColor="text1"/>
          <w:sz w:val="22"/>
          <w:szCs w:val="22"/>
        </w:rPr>
        <w:t xml:space="preserve"> channels of communication that clearly explain the goals, benefits, and needs of flexible work arrangements. It should be clear exactly what it means to succeed in this new workplace and how performance will be evaluated. Maintaining constant communication and updates with staff members </w:t>
      </w:r>
      <w:r w:rsidRPr="639B5784" w:rsidR="069ED75F">
        <w:rPr>
          <w:rFonts w:ascii="Arial" w:hAnsi="Arial" w:eastAsia="Arial" w:cs="Arial"/>
          <w:color w:val="000000" w:themeColor="text1"/>
          <w:sz w:val="22"/>
          <w:szCs w:val="22"/>
        </w:rPr>
        <w:t xml:space="preserve">regarding</w:t>
      </w:r>
      <w:r w:rsidRPr="639B5784" w:rsidR="069ED75F">
        <w:rPr>
          <w:rFonts w:ascii="Arial" w:hAnsi="Arial" w:eastAsia="Arial" w:cs="Arial"/>
          <w:color w:val="000000" w:themeColor="text1"/>
          <w:sz w:val="22"/>
          <w:szCs w:val="22"/>
        </w:rPr>
        <w:t xml:space="preserve"> any modifications or revisions is imperative. Being quick to address any issues or grievances shows that the company appreciates employee input, which promotes engagement and trust.</w:t>
      </w:r>
    </w:p>
    <w:p w:rsidR="283B2A85" w:rsidP="639B5784" w:rsidRDefault="283B2A85" w14:paraId="020A940A" w14:textId="0962C7DF">
      <w:pPr>
        <w:pStyle w:val="Heading2"/>
        <w:spacing w:line="360" w:lineRule="auto"/>
        <w:rPr>
          <w:rFonts w:ascii="Arial" w:hAnsi="Arial" w:eastAsia="Arial" w:cs="Arial"/>
          <w:sz w:val="22"/>
          <w:szCs w:val="22"/>
        </w:rPr>
      </w:pPr>
      <w:bookmarkStart w:name="_Toc148612282" w:id="13"/>
      <w:r w:rsidRPr="639B5784" w:rsidR="283B2A85">
        <w:rPr>
          <w:rFonts w:ascii="Arial" w:hAnsi="Arial" w:eastAsia="Arial" w:cs="Arial"/>
          <w:sz w:val="22"/>
          <w:szCs w:val="22"/>
        </w:rPr>
        <w:t>Recognition and Rewards</w:t>
      </w:r>
      <w:bookmarkEnd w:id="13"/>
    </w:p>
    <w:p w:rsidRPr="00372AFC" w:rsidR="0030379D" w:rsidP="639B5784" w:rsidRDefault="009141AD" w14:paraId="34796B23" w14:textId="4F9E1C78" w14:noSpellErr="1">
      <w:pPr>
        <w:spacing w:line="360" w:lineRule="auto"/>
        <w:ind w:firstLine="720"/>
        <w:rPr>
          <w:rFonts w:ascii="Arial" w:hAnsi="Arial" w:eastAsia="Arial" w:cs="Arial"/>
          <w:color w:val="000000" w:themeColor="text1"/>
          <w:sz w:val="22"/>
          <w:szCs w:val="22"/>
        </w:rPr>
      </w:pPr>
      <w:r w:rsidRPr="639B5784" w:rsidR="3C388D54">
        <w:rPr>
          <w:rFonts w:ascii="Arial" w:hAnsi="Arial" w:eastAsia="Arial" w:cs="Arial"/>
          <w:color w:val="000000" w:themeColor="text1" w:themeTint="FF" w:themeShade="FF"/>
          <w:sz w:val="22"/>
          <w:szCs w:val="22"/>
        </w:rPr>
        <w:t xml:space="preserve">Establish a strategy for praising and rewarding exceptional performance in flexible work environments. </w:t>
      </w:r>
      <w:r w:rsidRPr="639B5784" w:rsidR="069ED75F">
        <w:rPr>
          <w:rFonts w:ascii="Arial" w:hAnsi="Arial" w:eastAsia="Arial" w:cs="Arial"/>
          <w:color w:val="000000" w:themeColor="text1" w:themeTint="FF" w:themeShade="FF"/>
          <w:sz w:val="22"/>
          <w:szCs w:val="22"/>
        </w:rPr>
        <w:t>As Kundu and Nag (2021) point out, employee recognition programmes can be quite successful. These initiatives could involve cash rewards, such as performance-based bonuses, to encourage staff members to exceed expectations in their positions. Receiving praise and recognition from the public, whether through honours or peer recognition, gives one a feeling of achievement and inspires them. Furthermore, as part of the recognition plan, providing possibilities for professional development and career promotion guarantees that employees see a future with the company, which increases their dedication and drive as this also promotes engagement.</w:t>
      </w:r>
    </w:p>
    <w:p w:rsidRPr="00372AFC" w:rsidR="008E5AA9" w:rsidP="639B5784" w:rsidRDefault="009141AD" w14:paraId="2B0827A5" w14:textId="68EE2C30" w14:noSpellErr="1">
      <w:pPr>
        <w:pStyle w:val="Heading1"/>
        <w:spacing w:line="360" w:lineRule="auto"/>
        <w:rPr>
          <w:rFonts w:ascii="Arial" w:hAnsi="Arial" w:eastAsia="Arial" w:cs="Arial"/>
          <w:sz w:val="22"/>
          <w:szCs w:val="22"/>
        </w:rPr>
      </w:pPr>
      <w:bookmarkStart w:name="_Toc148612283" w:id="14"/>
      <w:r w:rsidRPr="639B5784" w:rsidR="3C388D54">
        <w:rPr>
          <w:rFonts w:ascii="Arial" w:hAnsi="Arial" w:eastAsia="Arial" w:cs="Arial"/>
          <w:sz w:val="22"/>
          <w:szCs w:val="22"/>
        </w:rPr>
        <w:t>Conclusion</w:t>
      </w:r>
      <w:bookmarkEnd w:id="14"/>
    </w:p>
    <w:p w:rsidRPr="00372AFC" w:rsidR="007854EA" w:rsidP="639B5784" w:rsidRDefault="009141AD" w14:paraId="71009B36" w14:textId="08D77055">
      <w:pPr>
        <w:pStyle w:val="Normal"/>
        <w:rPr>
          <w:rFonts w:ascii="Arial" w:hAnsi="Arial" w:eastAsia="Arial" w:cs="Arial"/>
          <w:color w:val="000000" w:themeColor="text1" w:themeTint="FF" w:themeShade="FF"/>
          <w:sz w:val="22"/>
          <w:szCs w:val="22"/>
        </w:rPr>
      </w:pPr>
    </w:p>
    <w:p w:rsidRPr="00372AFC" w:rsidR="007854EA" w:rsidP="639B5784" w:rsidRDefault="009141AD" w14:paraId="682DB69A" w14:textId="77B67FEA">
      <w:pPr>
        <w:pStyle w:val="Normal"/>
        <w:rPr>
          <w:rFonts w:ascii="Arial" w:hAnsi="Arial" w:eastAsia="Arial" w:cs="Arial"/>
          <w:color w:val="000000" w:themeColor="text1" w:themeTint="FF" w:themeShade="FF"/>
          <w:sz w:val="22"/>
          <w:szCs w:val="22"/>
        </w:rPr>
      </w:pPr>
      <w:r w:rsidRPr="639B5784" w:rsidR="3C388D54">
        <w:rPr>
          <w:rFonts w:ascii="Arial" w:hAnsi="Arial" w:eastAsia="Arial" w:cs="Arial"/>
          <w:color w:val="000000" w:themeColor="text1" w:themeTint="FF" w:themeShade="FF"/>
          <w:sz w:val="22"/>
          <w:szCs w:val="22"/>
        </w:rPr>
        <w:t>FitLyfe's</w:t>
      </w:r>
      <w:r w:rsidRPr="639B5784" w:rsidR="3C388D54">
        <w:rPr>
          <w:rFonts w:ascii="Arial" w:hAnsi="Arial" w:eastAsia="Arial" w:cs="Arial"/>
          <w:color w:val="000000" w:themeColor="text1" w:themeTint="FF" w:themeShade="FF"/>
          <w:sz w:val="22"/>
          <w:szCs w:val="22"/>
        </w:rPr>
        <w:t xml:space="preserve"> use of flexible working practises has </w:t>
      </w:r>
      <w:r w:rsidRPr="639B5784" w:rsidR="3C388D54">
        <w:rPr>
          <w:rFonts w:ascii="Arial" w:hAnsi="Arial" w:eastAsia="Arial" w:cs="Arial"/>
          <w:color w:val="000000" w:themeColor="text1" w:themeTint="FF" w:themeShade="FF"/>
          <w:sz w:val="22"/>
          <w:szCs w:val="22"/>
        </w:rPr>
        <w:t>a number of</w:t>
      </w:r>
      <w:r w:rsidRPr="639B5784" w:rsidR="3C388D54">
        <w:rPr>
          <w:rFonts w:ascii="Arial" w:hAnsi="Arial" w:eastAsia="Arial" w:cs="Arial"/>
          <w:color w:val="000000" w:themeColor="text1" w:themeTint="FF" w:themeShade="FF"/>
          <w:sz w:val="22"/>
          <w:szCs w:val="22"/>
        </w:rPr>
        <w:t xml:space="preserve"> advantages, such as greater work-life balance, increased employee happiness, and higher productivity. But it demands thorough planning and </w:t>
      </w:r>
      <w:r w:rsidRPr="639B5784" w:rsidR="3C388D54">
        <w:rPr>
          <w:rFonts w:ascii="Arial" w:hAnsi="Arial" w:eastAsia="Arial" w:cs="Arial"/>
          <w:color w:val="000000" w:themeColor="text1" w:themeTint="FF" w:themeShade="FF"/>
          <w:sz w:val="22"/>
          <w:szCs w:val="22"/>
        </w:rPr>
        <w:t>taking into account</w:t>
      </w:r>
      <w:r w:rsidRPr="639B5784" w:rsidR="3C388D54">
        <w:rPr>
          <w:rFonts w:ascii="Arial" w:hAnsi="Arial" w:eastAsia="Arial" w:cs="Arial"/>
          <w:color w:val="000000" w:themeColor="text1" w:themeTint="FF" w:themeShade="FF"/>
          <w:sz w:val="22"/>
          <w:szCs w:val="22"/>
        </w:rPr>
        <w:t xml:space="preserve"> </w:t>
      </w:r>
      <w:r w:rsidRPr="639B5784" w:rsidR="3C388D54">
        <w:rPr>
          <w:rFonts w:ascii="Arial" w:hAnsi="Arial" w:eastAsia="Arial" w:cs="Arial"/>
          <w:color w:val="000000" w:themeColor="text1" w:themeTint="FF" w:themeShade="FF"/>
          <w:sz w:val="22"/>
          <w:szCs w:val="22"/>
        </w:rPr>
        <w:t>a number of</w:t>
      </w:r>
      <w:r w:rsidRPr="639B5784" w:rsidR="3C388D54">
        <w:rPr>
          <w:rFonts w:ascii="Arial" w:hAnsi="Arial" w:eastAsia="Arial" w:cs="Arial"/>
          <w:color w:val="000000" w:themeColor="text1" w:themeTint="FF" w:themeShade="FF"/>
          <w:sz w:val="22"/>
          <w:szCs w:val="22"/>
        </w:rPr>
        <w:t xml:space="preserve"> aspects.</w:t>
      </w:r>
      <w:r w:rsidRPr="639B5784" w:rsidR="5486B228">
        <w:rPr>
          <w:rFonts w:ascii="Arial" w:hAnsi="Arial" w:eastAsia="Arial" w:cs="Arial"/>
          <w:color w:val="000000" w:themeColor="text1" w:themeTint="FF" w:themeShade="FF"/>
          <w:sz w:val="22"/>
          <w:szCs w:val="22"/>
        </w:rPr>
        <w:t xml:space="preserve"> The HR department at </w:t>
      </w:r>
      <w:r w:rsidRPr="639B5784" w:rsidR="5486B228">
        <w:rPr>
          <w:rFonts w:ascii="Arial" w:hAnsi="Arial" w:eastAsia="Arial" w:cs="Arial"/>
          <w:color w:val="000000" w:themeColor="text1" w:themeTint="FF" w:themeShade="FF"/>
          <w:sz w:val="22"/>
          <w:szCs w:val="22"/>
        </w:rPr>
        <w:t>FitLyfe</w:t>
      </w:r>
      <w:r w:rsidRPr="639B5784" w:rsidR="5486B228">
        <w:rPr>
          <w:rFonts w:ascii="Arial" w:hAnsi="Arial" w:eastAsia="Arial" w:cs="Arial"/>
          <w:color w:val="000000" w:themeColor="text1" w:themeTint="FF" w:themeShade="FF"/>
          <w:sz w:val="22"/>
          <w:szCs w:val="22"/>
        </w:rPr>
        <w:t xml:space="preserve"> </w:t>
      </w:r>
      <w:r w:rsidRPr="639B5784" w:rsidR="5486B228">
        <w:rPr>
          <w:rFonts w:ascii="Arial" w:hAnsi="Arial" w:eastAsia="Arial" w:cs="Arial"/>
          <w:color w:val="000000" w:themeColor="text1" w:themeTint="FF" w:themeShade="FF"/>
          <w:sz w:val="22"/>
          <w:szCs w:val="22"/>
        </w:rPr>
        <w:t>is responsible for</w:t>
      </w:r>
      <w:r w:rsidRPr="639B5784" w:rsidR="5486B228">
        <w:rPr>
          <w:rFonts w:ascii="Arial" w:hAnsi="Arial" w:eastAsia="Arial" w:cs="Arial"/>
          <w:color w:val="000000" w:themeColor="text1" w:themeTint="FF" w:themeShade="FF"/>
          <w:sz w:val="22"/>
          <w:szCs w:val="22"/>
        </w:rPr>
        <w:t xml:space="preserve"> </w:t>
      </w:r>
      <w:r w:rsidRPr="639B5784" w:rsidR="5486B228">
        <w:rPr>
          <w:rFonts w:ascii="Arial" w:hAnsi="Arial" w:eastAsia="Arial" w:cs="Arial"/>
          <w:color w:val="000000" w:themeColor="text1" w:themeTint="FF" w:themeShade="FF"/>
          <w:sz w:val="22"/>
          <w:szCs w:val="22"/>
        </w:rPr>
        <w:t>determining</w:t>
      </w:r>
      <w:r w:rsidRPr="639B5784" w:rsidR="5486B228">
        <w:rPr>
          <w:rFonts w:ascii="Arial" w:hAnsi="Arial" w:eastAsia="Arial" w:cs="Arial"/>
          <w:color w:val="000000" w:themeColor="text1" w:themeTint="FF" w:themeShade="FF"/>
          <w:sz w:val="22"/>
          <w:szCs w:val="22"/>
        </w:rPr>
        <w:t xml:space="preserve"> the suitability of employment responsibilities, </w:t>
      </w:r>
      <w:r w:rsidRPr="639B5784" w:rsidR="5486B228">
        <w:rPr>
          <w:rFonts w:ascii="Arial" w:hAnsi="Arial" w:eastAsia="Arial" w:cs="Arial"/>
          <w:color w:val="000000" w:themeColor="text1" w:themeTint="FF" w:themeShade="FF"/>
          <w:sz w:val="22"/>
          <w:szCs w:val="22"/>
        </w:rPr>
        <w:t>establishing</w:t>
      </w:r>
      <w:r w:rsidRPr="639B5784" w:rsidR="5486B228">
        <w:rPr>
          <w:rFonts w:ascii="Arial" w:hAnsi="Arial" w:eastAsia="Arial" w:cs="Arial"/>
          <w:color w:val="000000" w:themeColor="text1" w:themeTint="FF" w:themeShade="FF"/>
          <w:sz w:val="22"/>
          <w:szCs w:val="22"/>
        </w:rPr>
        <w:t xml:space="preserve"> clear performance targets, offering the required technology and </w:t>
      </w:r>
      <w:r w:rsidRPr="639B5784" w:rsidR="5486B228">
        <w:rPr>
          <w:rFonts w:ascii="Arial" w:hAnsi="Arial" w:eastAsia="Arial" w:cs="Arial"/>
          <w:color w:val="000000" w:themeColor="text1" w:themeTint="FF" w:themeShade="FF"/>
          <w:sz w:val="22"/>
          <w:szCs w:val="22"/>
        </w:rPr>
        <w:t>assistance</w:t>
      </w:r>
      <w:r w:rsidRPr="639B5784" w:rsidR="5486B228">
        <w:rPr>
          <w:rFonts w:ascii="Arial" w:hAnsi="Arial" w:eastAsia="Arial" w:cs="Arial"/>
          <w:color w:val="000000" w:themeColor="text1" w:themeTint="FF" w:themeShade="FF"/>
          <w:sz w:val="22"/>
          <w:szCs w:val="22"/>
        </w:rPr>
        <w:t xml:space="preserve">, and making sure that all legal and regulatory obligations are followed. </w:t>
      </w:r>
      <w:r w:rsidRPr="639B5784" w:rsidR="302BA2F6">
        <w:rPr>
          <w:rFonts w:ascii="Arial" w:hAnsi="Arial" w:eastAsia="Arial" w:cs="Arial"/>
          <w:color w:val="000000" w:themeColor="text1" w:themeTint="FF" w:themeShade="FF"/>
          <w:sz w:val="22"/>
          <w:szCs w:val="22"/>
        </w:rPr>
        <w:t>Restructuring pays structures to prioritise results-</w:t>
      </w:r>
      <w:r w:rsidRPr="639B5784" w:rsidR="302BA2F6">
        <w:rPr>
          <w:rFonts w:ascii="Arial" w:hAnsi="Arial" w:eastAsia="Arial" w:cs="Arial"/>
          <w:color w:val="000000" w:themeColor="text1" w:themeTint="FF" w:themeShade="FF"/>
          <w:sz w:val="22"/>
          <w:szCs w:val="22"/>
        </w:rPr>
        <w:t xml:space="preserve">based compensation while </w:t>
      </w:r>
      <w:r w:rsidRPr="639B5784" w:rsidR="302BA2F6">
        <w:rPr>
          <w:rFonts w:ascii="Arial" w:hAnsi="Arial" w:eastAsia="Arial" w:cs="Arial"/>
          <w:color w:val="000000" w:themeColor="text1" w:themeTint="FF" w:themeShade="FF"/>
          <w:sz w:val="22"/>
          <w:szCs w:val="22"/>
        </w:rPr>
        <w:t>maintaining</w:t>
      </w:r>
      <w:r w:rsidRPr="639B5784" w:rsidR="302BA2F6">
        <w:rPr>
          <w:rFonts w:ascii="Arial" w:hAnsi="Arial" w:eastAsia="Arial" w:cs="Arial"/>
          <w:color w:val="000000" w:themeColor="text1" w:themeTint="FF" w:themeShade="FF"/>
          <w:sz w:val="22"/>
          <w:szCs w:val="22"/>
        </w:rPr>
        <w:t xml:space="preserve"> fairness and transparency is essential to enabling flexible work. To increase employee engagement, </w:t>
      </w:r>
      <w:r w:rsidRPr="639B5784" w:rsidR="302BA2F6">
        <w:rPr>
          <w:rFonts w:ascii="Arial" w:hAnsi="Arial" w:eastAsia="Arial" w:cs="Arial"/>
          <w:color w:val="000000" w:themeColor="text1" w:themeTint="FF" w:themeShade="FF"/>
          <w:sz w:val="22"/>
          <w:szCs w:val="22"/>
        </w:rPr>
        <w:t>FitLyfe</w:t>
      </w:r>
      <w:r w:rsidRPr="639B5784" w:rsidR="302BA2F6">
        <w:rPr>
          <w:rFonts w:ascii="Arial" w:hAnsi="Arial" w:eastAsia="Arial" w:cs="Arial"/>
          <w:color w:val="000000" w:themeColor="text1" w:themeTint="FF" w:themeShade="FF"/>
          <w:sz w:val="22"/>
          <w:szCs w:val="22"/>
        </w:rPr>
        <w:t xml:space="preserve"> should place a high priority on open communication, frequent check-ins, and virtual team-building activities. By </w:t>
      </w:r>
      <w:r w:rsidRPr="639B5784" w:rsidR="302BA2F6">
        <w:rPr>
          <w:rFonts w:ascii="Arial" w:hAnsi="Arial" w:eastAsia="Arial" w:cs="Arial"/>
          <w:color w:val="000000" w:themeColor="text1" w:themeTint="FF" w:themeShade="FF"/>
          <w:sz w:val="22"/>
          <w:szCs w:val="22"/>
        </w:rPr>
        <w:t>providing</w:t>
      </w:r>
      <w:r w:rsidRPr="639B5784" w:rsidR="302BA2F6">
        <w:rPr>
          <w:rFonts w:ascii="Arial" w:hAnsi="Arial" w:eastAsia="Arial" w:cs="Arial"/>
          <w:color w:val="000000" w:themeColor="text1" w:themeTint="FF" w:themeShade="FF"/>
          <w:sz w:val="22"/>
          <w:szCs w:val="22"/>
        </w:rPr>
        <w:t xml:space="preserve"> feedback systems, training opportunities, and recognition programmes, engagement can be increased. Leadership needs to actively support flexibility and stress the importance of a healthy work-life balance. </w:t>
      </w:r>
      <w:r w:rsidRPr="639B5784" w:rsidR="302BA2F6">
        <w:rPr>
          <w:rFonts w:ascii="Arial" w:hAnsi="Arial" w:eastAsia="Arial" w:cs="Arial"/>
          <w:color w:val="000000" w:themeColor="text1" w:themeTint="FF" w:themeShade="FF"/>
          <w:sz w:val="22"/>
          <w:szCs w:val="22"/>
        </w:rPr>
        <w:t>FitLyfe</w:t>
      </w:r>
      <w:r w:rsidRPr="639B5784" w:rsidR="302BA2F6">
        <w:rPr>
          <w:rFonts w:ascii="Arial" w:hAnsi="Arial" w:eastAsia="Arial" w:cs="Arial"/>
          <w:color w:val="000000" w:themeColor="text1" w:themeTint="FF" w:themeShade="FF"/>
          <w:sz w:val="22"/>
          <w:szCs w:val="22"/>
        </w:rPr>
        <w:t xml:space="preserve"> may quickly integrate flexible working by </w:t>
      </w:r>
      <w:r w:rsidRPr="639B5784" w:rsidR="302BA2F6">
        <w:rPr>
          <w:rFonts w:ascii="Arial" w:hAnsi="Arial" w:eastAsia="Arial" w:cs="Arial"/>
          <w:color w:val="000000" w:themeColor="text1" w:themeTint="FF" w:themeShade="FF"/>
          <w:sz w:val="22"/>
          <w:szCs w:val="22"/>
        </w:rPr>
        <w:t>taking into account</w:t>
      </w:r>
      <w:r w:rsidRPr="639B5784" w:rsidR="302BA2F6">
        <w:rPr>
          <w:rFonts w:ascii="Arial" w:hAnsi="Arial" w:eastAsia="Arial" w:cs="Arial"/>
          <w:color w:val="000000" w:themeColor="text1" w:themeTint="FF" w:themeShade="FF"/>
          <w:sz w:val="22"/>
          <w:szCs w:val="22"/>
        </w:rPr>
        <w:t xml:space="preserve"> these factors and putting in place practical solutions. By doing so, the firm will cultivate a motivated and engaged staff that will </w:t>
      </w:r>
      <w:r w:rsidRPr="639B5784" w:rsidR="302BA2F6">
        <w:rPr>
          <w:rFonts w:ascii="Arial" w:hAnsi="Arial" w:eastAsia="Arial" w:cs="Arial"/>
          <w:color w:val="000000" w:themeColor="text1" w:themeTint="FF" w:themeShade="FF"/>
          <w:sz w:val="22"/>
          <w:szCs w:val="22"/>
        </w:rPr>
        <w:t>greatly contribute</w:t>
      </w:r>
      <w:r w:rsidRPr="639B5784" w:rsidR="302BA2F6">
        <w:rPr>
          <w:rFonts w:ascii="Arial" w:hAnsi="Arial" w:eastAsia="Arial" w:cs="Arial"/>
          <w:color w:val="000000" w:themeColor="text1" w:themeTint="FF" w:themeShade="FF"/>
          <w:sz w:val="22"/>
          <w:szCs w:val="22"/>
        </w:rPr>
        <w:t xml:space="preserve"> to its long-term success.</w:t>
      </w:r>
      <w:r w:rsidRPr="639B5784">
        <w:rPr>
          <w:rFonts w:ascii="Arial" w:hAnsi="Arial" w:eastAsia="Arial" w:cs="Arial"/>
          <w:color w:val="000000" w:themeColor="text1" w:themeTint="FF" w:themeShade="FF"/>
          <w:sz w:val="22"/>
          <w:szCs w:val="22"/>
        </w:rPr>
        <w:br w:type="page"/>
      </w:r>
    </w:p>
    <w:p w:rsidRPr="00372AFC" w:rsidR="008E5AA9" w:rsidP="639B5784" w:rsidRDefault="007854EA" w14:paraId="79716332" w14:textId="2F7B39C7" w14:noSpellErr="1">
      <w:pPr>
        <w:pStyle w:val="Heading1"/>
        <w:spacing w:line="360" w:lineRule="auto"/>
        <w:jc w:val="center"/>
        <w:rPr>
          <w:rFonts w:ascii="Arial" w:hAnsi="Arial" w:eastAsia="Arial" w:cs="Arial"/>
          <w:b w:val="0"/>
          <w:bCs w:val="0"/>
          <w:i w:val="0"/>
          <w:iCs w:val="0"/>
          <w:sz w:val="22"/>
          <w:szCs w:val="22"/>
        </w:rPr>
      </w:pPr>
      <w:bookmarkStart w:name="_Toc148612284" w:id="15"/>
      <w:r w:rsidRPr="639B5784" w:rsidR="5486B228">
        <w:rPr>
          <w:rFonts w:ascii="Arial" w:hAnsi="Arial" w:eastAsia="Arial" w:cs="Arial"/>
          <w:b w:val="0"/>
          <w:bCs w:val="0"/>
          <w:i w:val="0"/>
          <w:iCs w:val="0"/>
          <w:sz w:val="22"/>
          <w:szCs w:val="22"/>
        </w:rPr>
        <w:t>References</w:t>
      </w:r>
      <w:bookmarkEnd w:id="15"/>
    </w:p>
    <w:p w:rsidRPr="00336444" w:rsidR="00336444" w:rsidP="639B5784" w:rsidRDefault="00336444" w14:paraId="27AA6CF0" w14:textId="77777777">
      <w:pPr>
        <w:pStyle w:val="NormalWeb"/>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rPr>
        <w:t>‌</w:t>
      </w:r>
      <w:r w:rsidRPr="639B5784" w:rsidR="43A5F8B4">
        <w:rPr>
          <w:rFonts w:ascii="Arial" w:hAnsi="Arial" w:eastAsia="Arial" w:cs="Arial"/>
          <w:color w:val="000000" w:themeColor="text1"/>
          <w:sz w:val="22"/>
          <w:szCs w:val="22"/>
          <w:shd w:val="clear" w:color="auto" w:fill="FFFFFF"/>
        </w:rPr>
        <w:t xml:space="preserve"> </w:t>
      </w:r>
      <w:r w:rsidRPr="639B5784" w:rsidR="43A5F8B4">
        <w:rPr>
          <w:rFonts w:ascii="Arial" w:hAnsi="Arial" w:eastAsia="Arial" w:cs="Arial"/>
          <w:color w:val="000000" w:themeColor="text1"/>
          <w:sz w:val="22"/>
          <w:szCs w:val="22"/>
          <w:shd w:val="clear" w:color="auto" w:fill="FFFFFF"/>
        </w:rPr>
        <w:t>Al-</w:t>
      </w:r>
      <w:r w:rsidRPr="639B5784" w:rsidR="43A5F8B4">
        <w:rPr>
          <w:rFonts w:ascii="Arial" w:hAnsi="Arial" w:eastAsia="Arial" w:cs="Arial"/>
          <w:color w:val="000000" w:themeColor="text1"/>
          <w:sz w:val="22"/>
          <w:szCs w:val="22"/>
          <w:shd w:val="clear" w:color="auto" w:fill="FFFFFF"/>
        </w:rPr>
        <w:t>Suraihi</w:t>
      </w:r>
      <w:r w:rsidRPr="639B5784" w:rsidR="43A5F8B4">
        <w:rPr>
          <w:rFonts w:ascii="Arial" w:hAnsi="Arial" w:eastAsia="Arial" w:cs="Arial"/>
          <w:color w:val="000000" w:themeColor="text1"/>
          <w:sz w:val="22"/>
          <w:szCs w:val="22"/>
          <w:shd w:val="clear" w:color="auto" w:fill="FFFFFF"/>
        </w:rPr>
        <w:t xml:space="preserve">, W.A., </w:t>
      </w:r>
      <w:r w:rsidRPr="639B5784" w:rsidR="43A5F8B4">
        <w:rPr>
          <w:rFonts w:ascii="Arial" w:hAnsi="Arial" w:eastAsia="Arial" w:cs="Arial"/>
          <w:color w:val="000000" w:themeColor="text1"/>
          <w:sz w:val="22"/>
          <w:szCs w:val="22"/>
          <w:shd w:val="clear" w:color="auto" w:fill="FFFFFF"/>
        </w:rPr>
        <w:t>Samikon</w:t>
      </w:r>
      <w:r w:rsidRPr="639B5784" w:rsidR="43A5F8B4">
        <w:rPr>
          <w:rFonts w:ascii="Arial" w:hAnsi="Arial" w:eastAsia="Arial" w:cs="Arial"/>
          <w:color w:val="000000" w:themeColor="text1"/>
          <w:sz w:val="22"/>
          <w:szCs w:val="22"/>
          <w:shd w:val="clear" w:color="auto" w:fill="FFFFFF"/>
        </w:rPr>
        <w:t>, S.A. and Ibrahim, I., 2021. Employee Turnover Causes, Importance and Retention Strategies. </w:t>
      </w:r>
      <w:r w:rsidRPr="639B5784" w:rsidR="43A5F8B4">
        <w:rPr>
          <w:rFonts w:ascii="Arial" w:hAnsi="Arial" w:eastAsia="Arial" w:cs="Arial"/>
          <w:i w:val="1"/>
          <w:iCs w:val="1"/>
          <w:color w:val="000000" w:themeColor="text1"/>
          <w:sz w:val="22"/>
          <w:szCs w:val="22"/>
          <w:shd w:val="clear" w:color="auto" w:fill="FFFFFF"/>
        </w:rPr>
        <w:t>European Journal of Business and Management Research (EJBMR)</w:t>
      </w:r>
      <w:r w:rsidRPr="639B5784" w:rsidR="43A5F8B4">
        <w:rPr>
          <w:rFonts w:ascii="Arial" w:hAnsi="Arial" w:eastAsia="Arial" w:cs="Arial"/>
          <w:color w:val="000000" w:themeColor="text1"/>
          <w:sz w:val="22"/>
          <w:szCs w:val="22"/>
          <w:shd w:val="clear" w:color="auto" w:fill="FFFFFF"/>
        </w:rPr>
        <w:t>.</w:t>
      </w:r>
    </w:p>
    <w:p w:rsidRPr="00336444" w:rsidR="00336444" w:rsidP="639B5784" w:rsidRDefault="00336444" w14:paraId="5021EAB5" w14:textId="77777777">
      <w:pPr>
        <w:pStyle w:val="NormalWeb"/>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rPr>
        <w:t>‌</w:t>
      </w:r>
      <w:r w:rsidRPr="639B5784" w:rsidR="43A5F8B4">
        <w:rPr>
          <w:rFonts w:ascii="Arial" w:hAnsi="Arial" w:eastAsia="Arial" w:cs="Arial"/>
          <w:color w:val="000000" w:themeColor="text1"/>
          <w:sz w:val="22"/>
          <w:szCs w:val="22"/>
          <w:shd w:val="clear" w:color="auto" w:fill="FFFFFF"/>
        </w:rPr>
        <w:t xml:space="preserve"> </w:t>
      </w:r>
      <w:r w:rsidRPr="639B5784" w:rsidR="43A5F8B4">
        <w:rPr>
          <w:rFonts w:ascii="Arial" w:hAnsi="Arial" w:eastAsia="Arial" w:cs="Arial"/>
          <w:color w:val="000000" w:themeColor="text1"/>
          <w:sz w:val="22"/>
          <w:szCs w:val="22"/>
          <w:shd w:val="clear" w:color="auto" w:fill="FFFFFF"/>
        </w:rPr>
        <w:t xml:space="preserve">Davidescu, A.A., Apostu, S.A., Paul, A. and </w:t>
      </w:r>
      <w:r w:rsidRPr="639B5784" w:rsidR="43A5F8B4">
        <w:rPr>
          <w:rFonts w:ascii="Arial" w:hAnsi="Arial" w:eastAsia="Arial" w:cs="Arial"/>
          <w:color w:val="000000" w:themeColor="text1"/>
          <w:sz w:val="22"/>
          <w:szCs w:val="22"/>
          <w:shd w:val="clear" w:color="auto" w:fill="FFFFFF"/>
        </w:rPr>
        <w:t>Casuneanu</w:t>
      </w:r>
      <w:r w:rsidRPr="639B5784" w:rsidR="43A5F8B4">
        <w:rPr>
          <w:rFonts w:ascii="Arial" w:hAnsi="Arial" w:eastAsia="Arial" w:cs="Arial"/>
          <w:color w:val="000000" w:themeColor="text1"/>
          <w:sz w:val="22"/>
          <w:szCs w:val="22"/>
          <w:shd w:val="clear" w:color="auto" w:fill="FFFFFF"/>
        </w:rPr>
        <w:t>, I., 2020. Work flexibility, job satisfaction, and job performance among Romanian employees—Implications for sustainable human resource management. </w:t>
      </w:r>
      <w:r w:rsidRPr="639B5784" w:rsidR="43A5F8B4">
        <w:rPr>
          <w:rFonts w:ascii="Arial" w:hAnsi="Arial" w:eastAsia="Arial" w:cs="Arial"/>
          <w:i w:val="1"/>
          <w:iCs w:val="1"/>
          <w:color w:val="000000" w:themeColor="text1"/>
          <w:sz w:val="22"/>
          <w:szCs w:val="22"/>
          <w:shd w:val="clear" w:color="auto" w:fill="FFFFFF"/>
        </w:rPr>
        <w:t>Sustainability</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12</w:t>
      </w:r>
      <w:r w:rsidRPr="639B5784" w:rsidR="43A5F8B4">
        <w:rPr>
          <w:rFonts w:ascii="Arial" w:hAnsi="Arial" w:eastAsia="Arial" w:cs="Arial"/>
          <w:color w:val="000000" w:themeColor="text1"/>
          <w:sz w:val="22"/>
          <w:szCs w:val="22"/>
          <w:shd w:val="clear" w:color="auto" w:fill="FFFFFF"/>
        </w:rPr>
        <w:t>(15), p.6086.</w:t>
      </w:r>
    </w:p>
    <w:p w:rsidRPr="00336444" w:rsidR="00336444" w:rsidP="639B5784" w:rsidRDefault="00336444" w14:paraId="40361272"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Bakker, A.B., Xanthopoulou, D. and Demerouti, E., 2023. How does chronic burnout affect dealing with weekly job demands? A test of central propositions in JD‐R and COR‐theories. </w:t>
      </w:r>
      <w:r w:rsidRPr="639B5784" w:rsidR="43A5F8B4">
        <w:rPr>
          <w:rFonts w:ascii="Arial" w:hAnsi="Arial" w:eastAsia="Arial" w:cs="Arial"/>
          <w:i w:val="1"/>
          <w:iCs w:val="1"/>
          <w:color w:val="000000" w:themeColor="text1"/>
          <w:sz w:val="22"/>
          <w:szCs w:val="22"/>
          <w:shd w:val="clear" w:color="auto" w:fill="FFFFFF"/>
        </w:rPr>
        <w:t>Applied Psychology</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72</w:t>
      </w:r>
      <w:r w:rsidRPr="639B5784" w:rsidR="43A5F8B4">
        <w:rPr>
          <w:rFonts w:ascii="Arial" w:hAnsi="Arial" w:eastAsia="Arial" w:cs="Arial"/>
          <w:color w:val="000000" w:themeColor="text1"/>
          <w:sz w:val="22"/>
          <w:szCs w:val="22"/>
          <w:shd w:val="clear" w:color="auto" w:fill="FFFFFF"/>
        </w:rPr>
        <w:t>(1), pp.389-410.</w:t>
      </w:r>
    </w:p>
    <w:p w:rsidRPr="00336444" w:rsidR="00336444" w:rsidP="639B5784" w:rsidRDefault="00336444" w14:paraId="756E8071"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Charalampous, M., Grant, C.A. and Tramontano, C., 2022. “It needs to be the right blend”: a qualitative exploration of remote e-workers’ experience and well-being at work. </w:t>
      </w:r>
      <w:r w:rsidRPr="639B5784" w:rsidR="43A5F8B4">
        <w:rPr>
          <w:rFonts w:ascii="Arial" w:hAnsi="Arial" w:eastAsia="Arial" w:cs="Arial"/>
          <w:i w:val="1"/>
          <w:iCs w:val="1"/>
          <w:color w:val="000000" w:themeColor="text1"/>
          <w:sz w:val="22"/>
          <w:szCs w:val="22"/>
          <w:shd w:val="clear" w:color="auto" w:fill="FFFFFF"/>
        </w:rPr>
        <w:t>Employee Relations: The International Journal</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44</w:t>
      </w:r>
      <w:r w:rsidRPr="639B5784" w:rsidR="43A5F8B4">
        <w:rPr>
          <w:rFonts w:ascii="Arial" w:hAnsi="Arial" w:eastAsia="Arial" w:cs="Arial"/>
          <w:color w:val="000000" w:themeColor="text1"/>
          <w:sz w:val="22"/>
          <w:szCs w:val="22"/>
          <w:shd w:val="clear" w:color="auto" w:fill="FFFFFF"/>
        </w:rPr>
        <w:t>(2), pp.335-355.</w:t>
      </w:r>
    </w:p>
    <w:p w:rsidRPr="00336444" w:rsidR="00336444" w:rsidP="639B5784" w:rsidRDefault="00336444" w14:paraId="2B4277DF" w14:textId="77777777">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Cui, Y., 2021. The role of emotional intelligence in workplace transparency and open communication. </w:t>
      </w:r>
      <w:r w:rsidRPr="639B5784" w:rsidR="43A5F8B4">
        <w:rPr>
          <w:rFonts w:ascii="Arial" w:hAnsi="Arial" w:eastAsia="Arial" w:cs="Arial"/>
          <w:i w:val="1"/>
          <w:iCs w:val="1"/>
          <w:color w:val="000000" w:themeColor="text1"/>
          <w:sz w:val="22"/>
          <w:szCs w:val="22"/>
          <w:shd w:val="clear" w:color="auto" w:fill="FFFFFF"/>
        </w:rPr>
        <w:t xml:space="preserve">Aggression and Violent </w:t>
      </w:r>
      <w:r w:rsidRPr="639B5784" w:rsidR="43A5F8B4">
        <w:rPr>
          <w:rFonts w:ascii="Arial" w:hAnsi="Arial" w:eastAsia="Arial" w:cs="Arial"/>
          <w:i w:val="1"/>
          <w:iCs w:val="1"/>
          <w:color w:val="000000" w:themeColor="text1"/>
          <w:sz w:val="22"/>
          <w:szCs w:val="22"/>
          <w:shd w:val="clear" w:color="auto" w:fill="FFFFFF"/>
        </w:rPr>
        <w:t>Behavior</w:t>
      </w:r>
      <w:r w:rsidRPr="639B5784" w:rsidR="43A5F8B4">
        <w:rPr>
          <w:rFonts w:ascii="Arial" w:hAnsi="Arial" w:eastAsia="Arial" w:cs="Arial"/>
          <w:color w:val="000000" w:themeColor="text1"/>
          <w:sz w:val="22"/>
          <w:szCs w:val="22"/>
          <w:shd w:val="clear" w:color="auto" w:fill="FFFFFF"/>
        </w:rPr>
        <w:t>, p.101602.</w:t>
      </w:r>
    </w:p>
    <w:p w:rsidRPr="00336444" w:rsidR="00336444" w:rsidP="639B5784" w:rsidRDefault="00336444" w14:paraId="2FFD7390"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Franken, E., Bentley, T., Shafaei, A., Farr-Wharton, B., Onnis, L.A. and Omari, M., 2021. Forced flexibility and remote working: Opportunities and challenges in the new normal. </w:t>
      </w:r>
      <w:r w:rsidRPr="639B5784" w:rsidR="43A5F8B4">
        <w:rPr>
          <w:rFonts w:ascii="Arial" w:hAnsi="Arial" w:eastAsia="Arial" w:cs="Arial"/>
          <w:i w:val="1"/>
          <w:iCs w:val="1"/>
          <w:color w:val="000000" w:themeColor="text1"/>
          <w:sz w:val="22"/>
          <w:szCs w:val="22"/>
          <w:shd w:val="clear" w:color="auto" w:fill="FFFFFF"/>
        </w:rPr>
        <w:t>Journal of Management &amp; Organization</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27</w:t>
      </w:r>
      <w:r w:rsidRPr="639B5784" w:rsidR="43A5F8B4">
        <w:rPr>
          <w:rFonts w:ascii="Arial" w:hAnsi="Arial" w:eastAsia="Arial" w:cs="Arial"/>
          <w:color w:val="000000" w:themeColor="text1"/>
          <w:sz w:val="22"/>
          <w:szCs w:val="22"/>
          <w:shd w:val="clear" w:color="auto" w:fill="FFFFFF"/>
        </w:rPr>
        <w:t>(6), pp.1131-1149.</w:t>
      </w:r>
    </w:p>
    <w:p w:rsidRPr="00336444" w:rsidR="00336444" w:rsidP="639B5784" w:rsidRDefault="00336444" w14:paraId="29473514" w14:textId="77777777">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 xml:space="preserve">Fredman, S., Du Toit, D., Graham, M., Howson, K., </w:t>
      </w:r>
      <w:r w:rsidRPr="639B5784" w:rsidR="43A5F8B4">
        <w:rPr>
          <w:rFonts w:ascii="Arial" w:hAnsi="Arial" w:eastAsia="Arial" w:cs="Arial"/>
          <w:color w:val="000000" w:themeColor="text1"/>
          <w:sz w:val="22"/>
          <w:szCs w:val="22"/>
          <w:shd w:val="clear" w:color="auto" w:fill="FFFFFF"/>
        </w:rPr>
        <w:t>Heeks</w:t>
      </w:r>
      <w:r w:rsidRPr="639B5784" w:rsidR="43A5F8B4">
        <w:rPr>
          <w:rFonts w:ascii="Arial" w:hAnsi="Arial" w:eastAsia="Arial" w:cs="Arial"/>
          <w:color w:val="000000" w:themeColor="text1"/>
          <w:sz w:val="22"/>
          <w:szCs w:val="22"/>
          <w:shd w:val="clear" w:color="auto" w:fill="FFFFFF"/>
        </w:rPr>
        <w:t xml:space="preserve">, R., van Belle, J.P., Mungai, P. and </w:t>
      </w:r>
      <w:r w:rsidRPr="639B5784" w:rsidR="43A5F8B4">
        <w:rPr>
          <w:rFonts w:ascii="Arial" w:hAnsi="Arial" w:eastAsia="Arial" w:cs="Arial"/>
          <w:color w:val="000000" w:themeColor="text1"/>
          <w:sz w:val="22"/>
          <w:szCs w:val="22"/>
          <w:shd w:val="clear" w:color="auto" w:fill="FFFFFF"/>
        </w:rPr>
        <w:t>Osiki</w:t>
      </w:r>
      <w:r w:rsidRPr="639B5784" w:rsidR="43A5F8B4">
        <w:rPr>
          <w:rFonts w:ascii="Arial" w:hAnsi="Arial" w:eastAsia="Arial" w:cs="Arial"/>
          <w:color w:val="000000" w:themeColor="text1"/>
          <w:sz w:val="22"/>
          <w:szCs w:val="22"/>
          <w:shd w:val="clear" w:color="auto" w:fill="FFFFFF"/>
        </w:rPr>
        <w:t>, A., 2020. Thinking out of the box: Fair work for platform workers. </w:t>
      </w:r>
      <w:r w:rsidRPr="639B5784" w:rsidR="43A5F8B4">
        <w:rPr>
          <w:rFonts w:ascii="Arial" w:hAnsi="Arial" w:eastAsia="Arial" w:cs="Arial"/>
          <w:i w:val="1"/>
          <w:iCs w:val="1"/>
          <w:color w:val="000000" w:themeColor="text1"/>
          <w:sz w:val="22"/>
          <w:szCs w:val="22"/>
          <w:shd w:val="clear" w:color="auto" w:fill="FFFFFF"/>
        </w:rPr>
        <w:t>King's Law Journal</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31</w:t>
      </w:r>
      <w:r w:rsidRPr="639B5784" w:rsidR="43A5F8B4">
        <w:rPr>
          <w:rFonts w:ascii="Arial" w:hAnsi="Arial" w:eastAsia="Arial" w:cs="Arial"/>
          <w:color w:val="000000" w:themeColor="text1"/>
          <w:sz w:val="22"/>
          <w:szCs w:val="22"/>
          <w:shd w:val="clear" w:color="auto" w:fill="FFFFFF"/>
        </w:rPr>
        <w:t>(2), pp.236-249.</w:t>
      </w:r>
    </w:p>
    <w:p w:rsidRPr="00336444" w:rsidR="00336444" w:rsidP="639B5784" w:rsidRDefault="00336444" w14:paraId="2BCC0AF8"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Gonsalves, L., 2020. From face time to flex time: The role of physical space in worker temporal flexibility. </w:t>
      </w:r>
      <w:r w:rsidRPr="639B5784" w:rsidR="43A5F8B4">
        <w:rPr>
          <w:rFonts w:ascii="Arial" w:hAnsi="Arial" w:eastAsia="Arial" w:cs="Arial"/>
          <w:i w:val="1"/>
          <w:iCs w:val="1"/>
          <w:color w:val="000000" w:themeColor="text1"/>
          <w:sz w:val="22"/>
          <w:szCs w:val="22"/>
          <w:shd w:val="clear" w:color="auto" w:fill="FFFFFF"/>
        </w:rPr>
        <w:t>Administrative Science Quarterly</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65</w:t>
      </w:r>
      <w:r w:rsidRPr="639B5784" w:rsidR="43A5F8B4">
        <w:rPr>
          <w:rFonts w:ascii="Arial" w:hAnsi="Arial" w:eastAsia="Arial" w:cs="Arial"/>
          <w:color w:val="000000" w:themeColor="text1"/>
          <w:sz w:val="22"/>
          <w:szCs w:val="22"/>
          <w:shd w:val="clear" w:color="auto" w:fill="FFFFFF"/>
        </w:rPr>
        <w:t>(4), pp.1058-1091.</w:t>
      </w:r>
    </w:p>
    <w:p w:rsidRPr="00336444" w:rsidR="00336444" w:rsidP="639B5784" w:rsidRDefault="00336444" w14:paraId="4DCDA99B" w14:textId="77777777">
      <w:pPr>
        <w:pStyle w:val="NormalWeb"/>
        <w:spacing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sz w:val="22"/>
          <w:szCs w:val="22"/>
          <w:shd w:val="clear" w:color="auto" w:fill="FFFFFF"/>
        </w:rPr>
        <w:t>Heslina</w:t>
      </w:r>
      <w:r w:rsidRPr="639B5784" w:rsidR="43A5F8B4">
        <w:rPr>
          <w:rFonts w:ascii="Arial" w:hAnsi="Arial" w:eastAsia="Arial" w:cs="Arial"/>
          <w:color w:val="000000" w:themeColor="text1"/>
          <w:sz w:val="22"/>
          <w:szCs w:val="22"/>
          <w:shd w:val="clear" w:color="auto" w:fill="FFFFFF"/>
        </w:rPr>
        <w:t xml:space="preserve">, H. and </w:t>
      </w:r>
      <w:r w:rsidRPr="639B5784" w:rsidR="43A5F8B4">
        <w:rPr>
          <w:rFonts w:ascii="Arial" w:hAnsi="Arial" w:eastAsia="Arial" w:cs="Arial"/>
          <w:color w:val="000000" w:themeColor="text1"/>
          <w:sz w:val="22"/>
          <w:szCs w:val="22"/>
          <w:shd w:val="clear" w:color="auto" w:fill="FFFFFF"/>
        </w:rPr>
        <w:t>Syahruni</w:t>
      </w:r>
      <w:r w:rsidRPr="639B5784" w:rsidR="43A5F8B4">
        <w:rPr>
          <w:rFonts w:ascii="Arial" w:hAnsi="Arial" w:eastAsia="Arial" w:cs="Arial"/>
          <w:color w:val="000000" w:themeColor="text1"/>
          <w:sz w:val="22"/>
          <w:szCs w:val="22"/>
          <w:shd w:val="clear" w:color="auto" w:fill="FFFFFF"/>
        </w:rPr>
        <w:t xml:space="preserve">, A., 2021. The influence of information technology, human resources competency and employee engagement on </w:t>
      </w:r>
      <w:r w:rsidRPr="639B5784" w:rsidR="43A5F8B4">
        <w:rPr>
          <w:rFonts w:ascii="Arial" w:hAnsi="Arial" w:eastAsia="Arial" w:cs="Arial"/>
          <w:color w:val="000000" w:themeColor="text1"/>
          <w:sz w:val="22"/>
          <w:szCs w:val="22"/>
          <w:shd w:val="clear" w:color="auto" w:fill="FFFFFF"/>
        </w:rPr>
        <w:t>performance</w:t>
      </w:r>
      <w:r w:rsidRPr="639B5784" w:rsidR="43A5F8B4">
        <w:rPr>
          <w:rFonts w:ascii="Arial" w:hAnsi="Arial" w:eastAsia="Arial" w:cs="Arial"/>
          <w:color w:val="000000" w:themeColor="text1"/>
          <w:sz w:val="22"/>
          <w:szCs w:val="22"/>
          <w:shd w:val="clear" w:color="auto" w:fill="FFFFFF"/>
        </w:rPr>
        <w:t xml:space="preserve"> of employees. </w:t>
      </w:r>
      <w:r w:rsidRPr="639B5784" w:rsidR="43A5F8B4">
        <w:rPr>
          <w:rFonts w:ascii="Arial" w:hAnsi="Arial" w:eastAsia="Arial" w:cs="Arial"/>
          <w:i w:val="1"/>
          <w:iCs w:val="1"/>
          <w:color w:val="000000" w:themeColor="text1"/>
          <w:sz w:val="22"/>
          <w:szCs w:val="22"/>
          <w:shd w:val="clear" w:color="auto" w:fill="FFFFFF"/>
        </w:rPr>
        <w:t>Golden Ratio of Human Resource Management</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1</w:t>
      </w:r>
      <w:r w:rsidRPr="639B5784" w:rsidR="43A5F8B4">
        <w:rPr>
          <w:rFonts w:ascii="Arial" w:hAnsi="Arial" w:eastAsia="Arial" w:cs="Arial"/>
          <w:color w:val="000000" w:themeColor="text1"/>
          <w:sz w:val="22"/>
          <w:szCs w:val="22"/>
          <w:shd w:val="clear" w:color="auto" w:fill="FFFFFF"/>
        </w:rPr>
        <w:t>(1), pp.01-12.</w:t>
      </w:r>
    </w:p>
    <w:p w:rsidRPr="00336444" w:rsidR="00336444" w:rsidP="639B5784" w:rsidRDefault="00336444" w14:paraId="65F06D28"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lastRenderedPageBreak/>
        <w:t>KAVOUS, S., 2023. Work-Life Balance and Gender Equality in the Workplace Case study: Design managers at NCC.</w:t>
      </w:r>
    </w:p>
    <w:p w:rsidRPr="00336444" w:rsidR="00336444" w:rsidP="639B5784" w:rsidRDefault="00336444" w14:paraId="53988D2B" w14:textId="77777777">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 xml:space="preserve">Khang, A., Jadhav, B. and </w:t>
      </w:r>
      <w:r w:rsidRPr="639B5784" w:rsidR="43A5F8B4">
        <w:rPr>
          <w:rFonts w:ascii="Arial" w:hAnsi="Arial" w:eastAsia="Arial" w:cs="Arial"/>
          <w:color w:val="000000" w:themeColor="text1"/>
          <w:sz w:val="22"/>
          <w:szCs w:val="22"/>
          <w:shd w:val="clear" w:color="auto" w:fill="FFFFFF"/>
        </w:rPr>
        <w:t>Birajdar</w:t>
      </w:r>
      <w:r w:rsidRPr="639B5784" w:rsidR="43A5F8B4">
        <w:rPr>
          <w:rFonts w:ascii="Arial" w:hAnsi="Arial" w:eastAsia="Arial" w:cs="Arial"/>
          <w:color w:val="000000" w:themeColor="text1"/>
          <w:sz w:val="22"/>
          <w:szCs w:val="22"/>
          <w:shd w:val="clear" w:color="auto" w:fill="FFFFFF"/>
        </w:rPr>
        <w:t>, S., 2023. Industry Revolution 4.0: Workforce Competency Models and Designs. In </w:t>
      </w:r>
      <w:r w:rsidRPr="639B5784" w:rsidR="43A5F8B4">
        <w:rPr>
          <w:rFonts w:ascii="Arial" w:hAnsi="Arial" w:eastAsia="Arial" w:cs="Arial"/>
          <w:i w:val="1"/>
          <w:iCs w:val="1"/>
          <w:color w:val="000000" w:themeColor="text1"/>
          <w:sz w:val="22"/>
          <w:szCs w:val="22"/>
          <w:shd w:val="clear" w:color="auto" w:fill="FFFFFF"/>
        </w:rPr>
        <w:t>Designing Workforce Management Systems for Industry 4.0</w:t>
      </w:r>
      <w:r w:rsidRPr="639B5784" w:rsidR="43A5F8B4">
        <w:rPr>
          <w:rFonts w:ascii="Arial" w:hAnsi="Arial" w:eastAsia="Arial" w:cs="Arial"/>
          <w:color w:val="000000" w:themeColor="text1"/>
          <w:sz w:val="22"/>
          <w:szCs w:val="22"/>
          <w:shd w:val="clear" w:color="auto" w:fill="FFFFFF"/>
        </w:rPr>
        <w:t> (pp. 11-34). CRC Press.</w:t>
      </w:r>
    </w:p>
    <w:p w:rsidRPr="00336444" w:rsidR="00336444" w:rsidP="639B5784" w:rsidRDefault="00336444" w14:paraId="1E6C8B35" w14:textId="77777777" w14:noSpellErr="1">
      <w:pPr>
        <w:spacing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sz w:val="22"/>
          <w:szCs w:val="22"/>
          <w:shd w:val="clear" w:color="auto" w:fill="FFFFFF"/>
        </w:rPr>
        <w:t>Kundu, S. and Nag, S., 2021. Employee engagement: Factors and recommendations for enhancing employee engagement during COVID-19 pandemic. </w:t>
      </w:r>
      <w:r w:rsidRPr="639B5784" w:rsidR="43A5F8B4">
        <w:rPr>
          <w:rFonts w:ascii="Arial" w:hAnsi="Arial" w:eastAsia="Arial" w:cs="Arial"/>
          <w:i w:val="1"/>
          <w:iCs w:val="1"/>
          <w:color w:val="000000" w:themeColor="text1"/>
          <w:sz w:val="22"/>
          <w:szCs w:val="22"/>
          <w:shd w:val="clear" w:color="auto" w:fill="FFFFFF"/>
        </w:rPr>
        <w:t>Journal of Strategic Human Resource Management</w:t>
      </w:r>
      <w:r w:rsidRPr="639B5784" w:rsidR="43A5F8B4">
        <w:rPr>
          <w:rFonts w:ascii="Arial" w:hAnsi="Arial" w:eastAsia="Arial" w:cs="Arial"/>
          <w:color w:val="000000" w:themeColor="text1"/>
          <w:sz w:val="22"/>
          <w:szCs w:val="22"/>
          <w:shd w:val="clear" w:color="auto" w:fill="FFFFFF"/>
        </w:rPr>
        <w:t>.</w:t>
      </w:r>
    </w:p>
    <w:p w:rsidRPr="00336444" w:rsidR="00336444" w:rsidP="639B5784" w:rsidRDefault="00336444" w14:paraId="452528E6"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Orlova, E.V., 2021. Design of personal trajectories for employees’ professional development in the knowledge society under Industry 5.0. </w:t>
      </w:r>
      <w:r w:rsidRPr="639B5784" w:rsidR="43A5F8B4">
        <w:rPr>
          <w:rFonts w:ascii="Arial" w:hAnsi="Arial" w:eastAsia="Arial" w:cs="Arial"/>
          <w:i w:val="1"/>
          <w:iCs w:val="1"/>
          <w:color w:val="000000" w:themeColor="text1"/>
          <w:sz w:val="22"/>
          <w:szCs w:val="22"/>
          <w:shd w:val="clear" w:color="auto" w:fill="FFFFFF"/>
        </w:rPr>
        <w:t>Social Sciences</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10</w:t>
      </w:r>
      <w:r w:rsidRPr="639B5784" w:rsidR="43A5F8B4">
        <w:rPr>
          <w:rFonts w:ascii="Arial" w:hAnsi="Arial" w:eastAsia="Arial" w:cs="Arial"/>
          <w:color w:val="000000" w:themeColor="text1"/>
          <w:sz w:val="22"/>
          <w:szCs w:val="22"/>
          <w:shd w:val="clear" w:color="auto" w:fill="FFFFFF"/>
        </w:rPr>
        <w:t>(11), p.427.</w:t>
      </w:r>
    </w:p>
    <w:p w:rsidRPr="00336444" w:rsidR="00336444" w:rsidP="639B5784" w:rsidRDefault="00336444" w14:paraId="3D9EE5AF"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sz w:val="22"/>
          <w:szCs w:val="22"/>
          <w:shd w:val="clear" w:color="auto" w:fill="FFFFFF"/>
        </w:rPr>
        <w:t>Peñaloza, G.A., Saurin, T.A. and Formoso, C.T., 2020. Monitoring complexity and resilience in construction projects: The contribution of safety performance measurement systems. </w:t>
      </w:r>
      <w:r w:rsidRPr="639B5784" w:rsidR="43A5F8B4">
        <w:rPr>
          <w:rFonts w:ascii="Arial" w:hAnsi="Arial" w:eastAsia="Arial" w:cs="Arial"/>
          <w:i w:val="1"/>
          <w:iCs w:val="1"/>
          <w:color w:val="000000" w:themeColor="text1"/>
          <w:sz w:val="22"/>
          <w:szCs w:val="22"/>
          <w:shd w:val="clear" w:color="auto" w:fill="FFFFFF"/>
        </w:rPr>
        <w:t>Applied ergonomics</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82</w:t>
      </w:r>
      <w:r w:rsidRPr="639B5784" w:rsidR="43A5F8B4">
        <w:rPr>
          <w:rFonts w:ascii="Arial" w:hAnsi="Arial" w:eastAsia="Arial" w:cs="Arial"/>
          <w:color w:val="000000" w:themeColor="text1"/>
          <w:sz w:val="22"/>
          <w:szCs w:val="22"/>
          <w:shd w:val="clear" w:color="auto" w:fill="FFFFFF"/>
        </w:rPr>
        <w:t>, p.102978.</w:t>
      </w:r>
    </w:p>
    <w:p w:rsidRPr="00336444" w:rsidR="00336444" w:rsidP="639B5784" w:rsidRDefault="00336444" w14:paraId="13DE3428"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Rodríguez-Sánchez, J.L., González-Torres, T., Montero-Navarro, A. and Gallego-Losada, R., 2020. Investing time and resources for work–life balance: The effect on talent retention. </w:t>
      </w:r>
      <w:r w:rsidRPr="639B5784" w:rsidR="43A5F8B4">
        <w:rPr>
          <w:rFonts w:ascii="Arial" w:hAnsi="Arial" w:eastAsia="Arial" w:cs="Arial"/>
          <w:i w:val="1"/>
          <w:iCs w:val="1"/>
          <w:color w:val="000000" w:themeColor="text1"/>
          <w:sz w:val="22"/>
          <w:szCs w:val="22"/>
          <w:shd w:val="clear" w:color="auto" w:fill="FFFFFF"/>
        </w:rPr>
        <w:t>International journal of environmental research and public health</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17</w:t>
      </w:r>
      <w:r w:rsidRPr="639B5784" w:rsidR="43A5F8B4">
        <w:rPr>
          <w:rFonts w:ascii="Arial" w:hAnsi="Arial" w:eastAsia="Arial" w:cs="Arial"/>
          <w:color w:val="000000" w:themeColor="text1"/>
          <w:sz w:val="22"/>
          <w:szCs w:val="22"/>
          <w:shd w:val="clear" w:color="auto" w:fill="FFFFFF"/>
        </w:rPr>
        <w:t>(6), p.1920.</w:t>
      </w:r>
    </w:p>
    <w:p w:rsidRPr="00336444" w:rsidR="00336444" w:rsidP="639B5784" w:rsidRDefault="00336444" w14:paraId="4E83A43E"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themeTint="FF" w:themeShade="FF"/>
          <w:sz w:val="22"/>
          <w:szCs w:val="22"/>
        </w:rPr>
        <w:t>Ryan, R.M. and Deci, E.L. (2000). Self-determination theory and the facilitation of intrinsic motivation, social development, and well-being. </w:t>
      </w:r>
      <w:r w:rsidRPr="639B5784" w:rsidR="43A5F8B4">
        <w:rPr>
          <w:rFonts w:ascii="Arial" w:hAnsi="Arial" w:eastAsia="Arial" w:cs="Arial"/>
          <w:i w:val="1"/>
          <w:iCs w:val="1"/>
          <w:color w:val="000000" w:themeColor="text1" w:themeTint="FF" w:themeShade="FF"/>
          <w:sz w:val="22"/>
          <w:szCs w:val="22"/>
        </w:rPr>
        <w:t>American Psychologist</w:t>
      </w:r>
      <w:r w:rsidRPr="639B5784" w:rsidR="43A5F8B4">
        <w:rPr>
          <w:rFonts w:ascii="Arial" w:hAnsi="Arial" w:eastAsia="Arial" w:cs="Arial"/>
          <w:color w:val="000000" w:themeColor="text1" w:themeTint="FF" w:themeShade="FF"/>
          <w:sz w:val="22"/>
          <w:szCs w:val="22"/>
        </w:rPr>
        <w:t>, 55(1), pp.68–78.</w:t>
      </w:r>
    </w:p>
    <w:p w:rsidRPr="00336444" w:rsidR="00336444" w:rsidP="639B5784" w:rsidRDefault="00336444" w14:paraId="2B40C3D4"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Sutherland, L. and Janene-Nelson, K., 2020. </w:t>
      </w:r>
      <w:r w:rsidRPr="639B5784" w:rsidR="43A5F8B4">
        <w:rPr>
          <w:rFonts w:ascii="Arial" w:hAnsi="Arial" w:eastAsia="Arial" w:cs="Arial"/>
          <w:i w:val="1"/>
          <w:iCs w:val="1"/>
          <w:color w:val="000000" w:themeColor="text1"/>
          <w:sz w:val="22"/>
          <w:szCs w:val="22"/>
          <w:shd w:val="clear" w:color="auto" w:fill="FFFFFF"/>
        </w:rPr>
        <w:t>Work together anywhere: A handbook on working remotely-successfully-for individuals, teams, and managers</w:t>
      </w:r>
      <w:r w:rsidRPr="639B5784" w:rsidR="43A5F8B4">
        <w:rPr>
          <w:rFonts w:ascii="Arial" w:hAnsi="Arial" w:eastAsia="Arial" w:cs="Arial"/>
          <w:color w:val="000000" w:themeColor="text1"/>
          <w:sz w:val="22"/>
          <w:szCs w:val="22"/>
          <w:shd w:val="clear" w:color="auto" w:fill="FFFFFF"/>
        </w:rPr>
        <w:t>. John Wiley &amp; Sons.</w:t>
      </w:r>
    </w:p>
    <w:p w:rsidRPr="00336444" w:rsidR="00336444" w:rsidP="639B5784" w:rsidRDefault="00336444" w14:paraId="6EA565AB" w14:textId="77777777" w14:noSpellErr="1">
      <w:pPr>
        <w:pStyle w:val="NormalWeb"/>
        <w:spacing w:before="0" w:beforeAutospacing="off" w:after="240" w:afterAutospacing="off"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themeTint="FF" w:themeShade="FF"/>
          <w:sz w:val="22"/>
          <w:szCs w:val="22"/>
        </w:rPr>
        <w:t>Tutor2u.net. (2018). </w:t>
      </w:r>
      <w:r w:rsidRPr="639B5784" w:rsidR="43A5F8B4">
        <w:rPr>
          <w:rFonts w:ascii="Arial" w:hAnsi="Arial" w:eastAsia="Arial" w:cs="Arial"/>
          <w:i w:val="1"/>
          <w:iCs w:val="1"/>
          <w:color w:val="000000" w:themeColor="text1" w:themeTint="FF" w:themeShade="FF"/>
          <w:sz w:val="22"/>
          <w:szCs w:val="22"/>
        </w:rPr>
        <w:t>Hackman &amp; Oldham’s Job Characteristics Model</w:t>
      </w:r>
      <w:r w:rsidRPr="639B5784" w:rsidR="43A5F8B4">
        <w:rPr>
          <w:rFonts w:ascii="Arial" w:hAnsi="Arial" w:eastAsia="Arial" w:cs="Arial"/>
          <w:color w:val="000000" w:themeColor="text1" w:themeTint="FF" w:themeShade="FF"/>
          <w:sz w:val="22"/>
          <w:szCs w:val="22"/>
        </w:rPr>
        <w:t>. [online] Available at: https://www.tutor2u.net/business/reference/hackman-oldhams-job-characteristics-model [Accessed 19 Oct. 2023].</w:t>
      </w:r>
    </w:p>
    <w:p w:rsidRPr="00336444" w:rsidR="00336444" w:rsidP="639B5784" w:rsidRDefault="00336444" w14:paraId="5A3A402A" w14:textId="77777777">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 xml:space="preserve">Vyas, L., 2022. “New normal” at work in a post-COVID world: work–life balance and </w:t>
      </w:r>
      <w:r w:rsidRPr="639B5784" w:rsidR="43A5F8B4">
        <w:rPr>
          <w:rFonts w:ascii="Arial" w:hAnsi="Arial" w:eastAsia="Arial" w:cs="Arial"/>
          <w:color w:val="000000" w:themeColor="text1"/>
          <w:sz w:val="22"/>
          <w:szCs w:val="22"/>
          <w:shd w:val="clear" w:color="auto" w:fill="FFFFFF"/>
        </w:rPr>
        <w:t>labor</w:t>
      </w:r>
      <w:r w:rsidRPr="639B5784" w:rsidR="43A5F8B4">
        <w:rPr>
          <w:rFonts w:ascii="Arial" w:hAnsi="Arial" w:eastAsia="Arial" w:cs="Arial"/>
          <w:color w:val="000000" w:themeColor="text1"/>
          <w:sz w:val="22"/>
          <w:szCs w:val="22"/>
          <w:shd w:val="clear" w:color="auto" w:fill="FFFFFF"/>
        </w:rPr>
        <w:t xml:space="preserve"> markets. </w:t>
      </w:r>
      <w:r w:rsidRPr="639B5784" w:rsidR="43A5F8B4">
        <w:rPr>
          <w:rFonts w:ascii="Arial" w:hAnsi="Arial" w:eastAsia="Arial" w:cs="Arial"/>
          <w:i w:val="1"/>
          <w:iCs w:val="1"/>
          <w:color w:val="000000" w:themeColor="text1"/>
          <w:sz w:val="22"/>
          <w:szCs w:val="22"/>
          <w:shd w:val="clear" w:color="auto" w:fill="FFFFFF"/>
        </w:rPr>
        <w:t>Policy and Society</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41</w:t>
      </w:r>
      <w:r w:rsidRPr="639B5784" w:rsidR="43A5F8B4">
        <w:rPr>
          <w:rFonts w:ascii="Arial" w:hAnsi="Arial" w:eastAsia="Arial" w:cs="Arial"/>
          <w:color w:val="000000" w:themeColor="text1"/>
          <w:sz w:val="22"/>
          <w:szCs w:val="22"/>
          <w:shd w:val="clear" w:color="auto" w:fill="FFFFFF"/>
        </w:rPr>
        <w:t>(1), pp.155-167.</w:t>
      </w:r>
    </w:p>
    <w:p w:rsidRPr="00336444" w:rsidR="00336444" w:rsidP="639B5784" w:rsidRDefault="00336444" w14:paraId="07BC6C98" w14:textId="77777777" w14:noSpellErr="1">
      <w:pPr>
        <w:spacing w:line="360" w:lineRule="auto"/>
        <w:ind w:left="720" w:hanging="720"/>
        <w:rPr>
          <w:rFonts w:ascii="Arial" w:hAnsi="Arial" w:eastAsia="Arial" w:cs="Arial"/>
          <w:color w:val="000000" w:themeColor="text1"/>
          <w:sz w:val="22"/>
          <w:szCs w:val="22"/>
        </w:rPr>
      </w:pPr>
      <w:r w:rsidRPr="639B5784" w:rsidR="43A5F8B4">
        <w:rPr>
          <w:rFonts w:ascii="Arial" w:hAnsi="Arial" w:eastAsia="Arial" w:cs="Arial"/>
          <w:color w:val="000000" w:themeColor="text1"/>
          <w:sz w:val="22"/>
          <w:szCs w:val="22"/>
          <w:shd w:val="clear" w:color="auto" w:fill="FFFFFF"/>
        </w:rPr>
        <w:t xml:space="preserve">Wang, B., Liu, Y., Qian, </w:t>
      </w:r>
      <w:r w:rsidRPr="639B5784" w:rsidR="43A5F8B4">
        <w:rPr>
          <w:rFonts w:ascii="Arial" w:hAnsi="Arial" w:eastAsia="Arial" w:cs="Arial"/>
          <w:color w:val="000000" w:themeColor="text1"/>
          <w:sz w:val="22"/>
          <w:szCs w:val="22"/>
          <w:shd w:val="clear" w:color="auto" w:fill="FFFFFF"/>
        </w:rPr>
        <w:t>J.</w:t>
      </w:r>
      <w:r w:rsidRPr="639B5784" w:rsidR="43A5F8B4">
        <w:rPr>
          <w:rFonts w:ascii="Arial" w:hAnsi="Arial" w:eastAsia="Arial" w:cs="Arial"/>
          <w:color w:val="000000" w:themeColor="text1"/>
          <w:sz w:val="22"/>
          <w:szCs w:val="22"/>
          <w:shd w:val="clear" w:color="auto" w:fill="FFFFFF"/>
        </w:rPr>
        <w:lastRenderedPageBreak/>
        <w:t xml:space="preserve"> and Parker, S.K., 2021. Achieving effective remote working during the COVID‐19 pandemic: A work design perspective. </w:t>
      </w:r>
      <w:r w:rsidRPr="639B5784" w:rsidR="43A5F8B4">
        <w:rPr>
          <w:rFonts w:ascii="Arial" w:hAnsi="Arial" w:eastAsia="Arial" w:cs="Arial"/>
          <w:i w:val="1"/>
          <w:iCs w:val="1"/>
          <w:color w:val="000000" w:themeColor="text1"/>
          <w:sz w:val="22"/>
          <w:szCs w:val="22"/>
          <w:shd w:val="clear" w:color="auto" w:fill="FFFFFF"/>
        </w:rPr>
        <w:t>Applied psychology</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70</w:t>
      </w:r>
      <w:r w:rsidRPr="639B5784" w:rsidR="43A5F8B4">
        <w:rPr>
          <w:rFonts w:ascii="Arial" w:hAnsi="Arial" w:eastAsia="Arial" w:cs="Arial"/>
          <w:color w:val="000000" w:themeColor="text1"/>
          <w:sz w:val="22"/>
          <w:szCs w:val="22"/>
          <w:shd w:val="clear" w:color="auto" w:fill="FFFFFF"/>
        </w:rPr>
        <w:t>(1), pp.16-59.</w:t>
      </w:r>
    </w:p>
    <w:p w:rsidRPr="00336444" w:rsidR="00336444" w:rsidP="639B5784" w:rsidRDefault="00336444" w14:paraId="629EB4D2" w14:textId="77777777" w14:noSpellErr="1">
      <w:pPr>
        <w:spacing w:line="360" w:lineRule="auto"/>
        <w:ind w:left="720" w:hanging="720"/>
        <w:rPr>
          <w:rFonts w:ascii="Arial" w:hAnsi="Arial" w:eastAsia="Arial" w:cs="Arial"/>
          <w:color w:val="000000" w:themeColor="text1"/>
          <w:sz w:val="22"/>
          <w:szCs w:val="22"/>
          <w:shd w:val="clear" w:color="auto" w:fill="FFFFFF"/>
        </w:rPr>
      </w:pPr>
      <w:r w:rsidRPr="639B5784" w:rsidR="43A5F8B4">
        <w:rPr>
          <w:rFonts w:ascii="Arial" w:hAnsi="Arial" w:eastAsia="Arial" w:cs="Arial"/>
          <w:color w:val="000000" w:themeColor="text1"/>
          <w:sz w:val="22"/>
          <w:szCs w:val="22"/>
          <w:shd w:val="clear" w:color="auto" w:fill="FFFFFF"/>
        </w:rPr>
        <w:t>Werner, S. and Balkin, D.B., 2021. Strategic benefits: How employee benefits can create a sustainable competitive edge. </w:t>
      </w:r>
      <w:r w:rsidRPr="639B5784" w:rsidR="43A5F8B4">
        <w:rPr>
          <w:rFonts w:ascii="Arial" w:hAnsi="Arial" w:eastAsia="Arial" w:cs="Arial"/>
          <w:i w:val="1"/>
          <w:iCs w:val="1"/>
          <w:color w:val="000000" w:themeColor="text1"/>
          <w:sz w:val="22"/>
          <w:szCs w:val="22"/>
          <w:shd w:val="clear" w:color="auto" w:fill="FFFFFF"/>
        </w:rPr>
        <w:t>The Journal of Total Rewards</w:t>
      </w:r>
      <w:r w:rsidRPr="639B5784" w:rsidR="43A5F8B4">
        <w:rPr>
          <w:rFonts w:ascii="Arial" w:hAnsi="Arial" w:eastAsia="Arial" w:cs="Arial"/>
          <w:color w:val="000000" w:themeColor="text1"/>
          <w:sz w:val="22"/>
          <w:szCs w:val="22"/>
          <w:shd w:val="clear" w:color="auto" w:fill="FFFFFF"/>
        </w:rPr>
        <w:t>, </w:t>
      </w:r>
      <w:r w:rsidRPr="639B5784" w:rsidR="43A5F8B4">
        <w:rPr>
          <w:rFonts w:ascii="Arial" w:hAnsi="Arial" w:eastAsia="Arial" w:cs="Arial"/>
          <w:i w:val="1"/>
          <w:iCs w:val="1"/>
          <w:color w:val="000000" w:themeColor="text1"/>
          <w:sz w:val="22"/>
          <w:szCs w:val="22"/>
          <w:shd w:val="clear" w:color="auto" w:fill="FFFFFF"/>
        </w:rPr>
        <w:t>30</w:t>
      </w:r>
      <w:r w:rsidRPr="639B5784" w:rsidR="43A5F8B4">
        <w:rPr>
          <w:rFonts w:ascii="Arial" w:hAnsi="Arial" w:eastAsia="Arial" w:cs="Arial"/>
          <w:color w:val="000000" w:themeColor="text1"/>
          <w:sz w:val="22"/>
          <w:szCs w:val="22"/>
          <w:shd w:val="clear" w:color="auto" w:fill="FFFFFF"/>
        </w:rPr>
        <w:t>(1), pp.8-22.</w:t>
      </w:r>
    </w:p>
    <w:sectPr w:rsidRPr="00336444" w:rsidR="00336444">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392D" w:rsidP="00372AFC" w:rsidRDefault="0002392D" w14:paraId="3970C342" w14:textId="77777777">
      <w:pPr>
        <w:spacing w:after="0" w:line="240" w:lineRule="auto"/>
      </w:pPr>
      <w:r>
        <w:separator/>
      </w:r>
    </w:p>
  </w:endnote>
  <w:endnote w:type="continuationSeparator" w:id="0">
    <w:p w:rsidR="0002392D" w:rsidP="00372AFC" w:rsidRDefault="0002392D" w14:paraId="2A9AD4F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392D" w:rsidP="00372AFC" w:rsidRDefault="0002392D" w14:paraId="2D27300B" w14:textId="77777777">
      <w:pPr>
        <w:spacing w:after="0" w:line="240" w:lineRule="auto"/>
      </w:pPr>
      <w:r>
        <w:separator/>
      </w:r>
    </w:p>
  </w:footnote>
  <w:footnote w:type="continuationSeparator" w:id="0">
    <w:p w:rsidR="0002392D" w:rsidP="00372AFC" w:rsidRDefault="0002392D" w14:paraId="4732456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623008"/>
      <w:docPartObj>
        <w:docPartGallery w:val="Page Numbers (Top of Page)"/>
        <w:docPartUnique/>
      </w:docPartObj>
    </w:sdtPr>
    <w:sdtEndPr>
      <w:rPr>
        <w:rFonts w:ascii="Times New Roman" w:hAnsi="Times New Roman" w:cs="Times New Roman"/>
        <w:noProof/>
        <w:sz w:val="24"/>
        <w:szCs w:val="24"/>
      </w:rPr>
    </w:sdtEndPr>
    <w:sdtContent>
      <w:p w:rsidRPr="00372AFC" w:rsidR="00372AFC" w:rsidRDefault="00372AFC" w14:paraId="3C843A73" w14:textId="546D9E9F">
        <w:pPr>
          <w:pStyle w:val="Header"/>
          <w:jc w:val="right"/>
          <w:rPr>
            <w:rFonts w:ascii="Times New Roman" w:hAnsi="Times New Roman" w:cs="Times New Roman"/>
            <w:sz w:val="24"/>
            <w:szCs w:val="24"/>
          </w:rPr>
        </w:pPr>
        <w:r w:rsidRPr="00372AFC">
          <w:rPr>
            <w:rFonts w:ascii="Times New Roman" w:hAnsi="Times New Roman" w:cs="Times New Roman"/>
            <w:sz w:val="24"/>
            <w:szCs w:val="24"/>
          </w:rPr>
          <w:fldChar w:fldCharType="begin"/>
        </w:r>
        <w:r w:rsidRPr="00372AFC">
          <w:rPr>
            <w:rFonts w:ascii="Times New Roman" w:hAnsi="Times New Roman" w:cs="Times New Roman"/>
            <w:sz w:val="24"/>
            <w:szCs w:val="24"/>
          </w:rPr>
          <w:instrText xml:space="preserve"> PAGE   \* MERGEFORMAT </w:instrText>
        </w:r>
        <w:r w:rsidRPr="00372AFC">
          <w:rPr>
            <w:rFonts w:ascii="Times New Roman" w:hAnsi="Times New Roman" w:cs="Times New Roman"/>
            <w:sz w:val="24"/>
            <w:szCs w:val="24"/>
          </w:rPr>
          <w:fldChar w:fldCharType="separate"/>
        </w:r>
        <w:r w:rsidRPr="00372AFC">
          <w:rPr>
            <w:rFonts w:ascii="Times New Roman" w:hAnsi="Times New Roman" w:cs="Times New Roman"/>
            <w:noProof/>
            <w:sz w:val="24"/>
            <w:szCs w:val="24"/>
          </w:rPr>
          <w:t>2</w:t>
        </w:r>
        <w:r w:rsidRPr="00372AFC">
          <w:rPr>
            <w:rFonts w:ascii="Times New Roman" w:hAnsi="Times New Roman" w:cs="Times New Roman"/>
            <w:noProof/>
            <w:sz w:val="24"/>
            <w:szCs w:val="24"/>
          </w:rPr>
          <w:fldChar w:fldCharType="end"/>
        </w:r>
      </w:p>
    </w:sdtContent>
  </w:sdt>
  <w:p w:rsidR="00372AFC" w:rsidRDefault="00372AFC" w14:paraId="785F2EC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0MDA2MzW3MDE3NbJU0lEKTi0uzszPAykwrAUA4ITADSwAAAA="/>
  </w:docVars>
  <w:rsids>
    <w:rsidRoot w:val="00060B28"/>
    <w:rsid w:val="000056FD"/>
    <w:rsid w:val="0002392D"/>
    <w:rsid w:val="00060B28"/>
    <w:rsid w:val="0009170E"/>
    <w:rsid w:val="000E4B39"/>
    <w:rsid w:val="00125056"/>
    <w:rsid w:val="0016201D"/>
    <w:rsid w:val="00163664"/>
    <w:rsid w:val="002F08F4"/>
    <w:rsid w:val="0030379D"/>
    <w:rsid w:val="003077F8"/>
    <w:rsid w:val="00336444"/>
    <w:rsid w:val="00372AFC"/>
    <w:rsid w:val="00433324"/>
    <w:rsid w:val="004438C9"/>
    <w:rsid w:val="00445A4E"/>
    <w:rsid w:val="00481BD5"/>
    <w:rsid w:val="00504F48"/>
    <w:rsid w:val="00535215"/>
    <w:rsid w:val="00545719"/>
    <w:rsid w:val="00584902"/>
    <w:rsid w:val="005E78A0"/>
    <w:rsid w:val="006D3800"/>
    <w:rsid w:val="00705326"/>
    <w:rsid w:val="0077624B"/>
    <w:rsid w:val="007854EA"/>
    <w:rsid w:val="007879FC"/>
    <w:rsid w:val="007A4BD3"/>
    <w:rsid w:val="007E66D1"/>
    <w:rsid w:val="00840645"/>
    <w:rsid w:val="00847107"/>
    <w:rsid w:val="008A3469"/>
    <w:rsid w:val="008B28A6"/>
    <w:rsid w:val="008C31B9"/>
    <w:rsid w:val="008E03BC"/>
    <w:rsid w:val="008E5AA9"/>
    <w:rsid w:val="008F4587"/>
    <w:rsid w:val="008F59BF"/>
    <w:rsid w:val="009141AD"/>
    <w:rsid w:val="00940448"/>
    <w:rsid w:val="009D0BA0"/>
    <w:rsid w:val="00A3345B"/>
    <w:rsid w:val="00A92336"/>
    <w:rsid w:val="00AF69F5"/>
    <w:rsid w:val="00BD1DEA"/>
    <w:rsid w:val="00D55F78"/>
    <w:rsid w:val="00DB2B85"/>
    <w:rsid w:val="00E40170"/>
    <w:rsid w:val="00F70523"/>
    <w:rsid w:val="00FC0C5E"/>
    <w:rsid w:val="069ED75F"/>
    <w:rsid w:val="08262AE1"/>
    <w:rsid w:val="0A680DD2"/>
    <w:rsid w:val="0C2F5EB8"/>
    <w:rsid w:val="14F7D276"/>
    <w:rsid w:val="1EDFAD7B"/>
    <w:rsid w:val="1FB6EC47"/>
    <w:rsid w:val="200091E7"/>
    <w:rsid w:val="21C89F80"/>
    <w:rsid w:val="283B2A85"/>
    <w:rsid w:val="2A327785"/>
    <w:rsid w:val="2B678A79"/>
    <w:rsid w:val="2E4753E0"/>
    <w:rsid w:val="302BA2F6"/>
    <w:rsid w:val="31DD334E"/>
    <w:rsid w:val="31E562CD"/>
    <w:rsid w:val="39774E21"/>
    <w:rsid w:val="3B131E82"/>
    <w:rsid w:val="3C388D54"/>
    <w:rsid w:val="3CAEEEE3"/>
    <w:rsid w:val="3D384B09"/>
    <w:rsid w:val="40358DAF"/>
    <w:rsid w:val="43A5F8B4"/>
    <w:rsid w:val="48887421"/>
    <w:rsid w:val="4C155385"/>
    <w:rsid w:val="535DB943"/>
    <w:rsid w:val="5486B228"/>
    <w:rsid w:val="54C58EE4"/>
    <w:rsid w:val="5767AE0E"/>
    <w:rsid w:val="5C3EA726"/>
    <w:rsid w:val="5FAC9AEE"/>
    <w:rsid w:val="639B5784"/>
    <w:rsid w:val="66E61F77"/>
    <w:rsid w:val="6C1EE99F"/>
    <w:rsid w:val="6C3811FC"/>
    <w:rsid w:val="7208D0CC"/>
    <w:rsid w:val="757101B0"/>
    <w:rsid w:val="77A6D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BFC42"/>
  <w15:chartTrackingRefBased/>
  <w15:docId w15:val="{4E07758A-CA35-44F2-B954-635BB345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372AFC"/>
    <w:pPr>
      <w:keepNext/>
      <w:keepLines/>
      <w:spacing w:before="240" w:after="0"/>
      <w:outlineLvl w:val="0"/>
    </w:pPr>
    <w:rPr>
      <w:rFonts w:ascii="Times New Roman" w:hAnsi="Times New Roman" w:eastAsiaTheme="majorEastAsia" w:cstheme="majorBidi"/>
      <w:b/>
      <w:i/>
      <w:color w:val="000000" w:themeColor="text1"/>
      <w:sz w:val="24"/>
      <w:szCs w:val="32"/>
    </w:rPr>
  </w:style>
  <w:style w:type="paragraph" w:styleId="Heading2">
    <w:name w:val="heading 2"/>
    <w:basedOn w:val="Normal"/>
    <w:next w:val="Normal"/>
    <w:link w:val="Heading2Char"/>
    <w:uiPriority w:val="9"/>
    <w:unhideWhenUsed/>
    <w:qFormat/>
    <w:rsid w:val="00372AFC"/>
    <w:pPr>
      <w:keepNext/>
      <w:keepLines/>
      <w:spacing w:before="40" w:after="0"/>
      <w:outlineLvl w:val="1"/>
    </w:pPr>
    <w:rPr>
      <w:rFonts w:ascii="Times New Roman" w:hAnsi="Times New Roman" w:eastAsiaTheme="majorEastAsia" w:cstheme="majorBidi"/>
      <w:i/>
      <w:color w:val="000000" w:themeColor="text1"/>
      <w:sz w:val="24"/>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72AFC"/>
    <w:rPr>
      <w:rFonts w:ascii="Times New Roman" w:hAnsi="Times New Roman" w:eastAsiaTheme="majorEastAsia" w:cstheme="majorBidi"/>
      <w:b/>
      <w:i/>
      <w:color w:val="000000" w:themeColor="text1"/>
      <w:sz w:val="24"/>
      <w:szCs w:val="32"/>
      <w:lang w:val="en-GB"/>
    </w:rPr>
  </w:style>
  <w:style w:type="paragraph" w:styleId="TOCHeading">
    <w:name w:val="TOC Heading"/>
    <w:basedOn w:val="Heading1"/>
    <w:next w:val="Normal"/>
    <w:uiPriority w:val="39"/>
    <w:unhideWhenUsed/>
    <w:qFormat/>
    <w:rsid w:val="00060B28"/>
    <w:pPr>
      <w:outlineLvl w:val="9"/>
    </w:pPr>
    <w:rPr>
      <w:kern w:val="0"/>
      <w:lang w:val="en-US"/>
      <w14:ligatures w14:val="none"/>
    </w:rPr>
  </w:style>
  <w:style w:type="paragraph" w:styleId="Header">
    <w:name w:val="header"/>
    <w:basedOn w:val="Normal"/>
    <w:link w:val="HeaderChar"/>
    <w:uiPriority w:val="99"/>
    <w:unhideWhenUsed/>
    <w:rsid w:val="00372A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372AFC"/>
    <w:rPr>
      <w:lang w:val="en-GB"/>
    </w:rPr>
  </w:style>
  <w:style w:type="paragraph" w:styleId="Footer">
    <w:name w:val="footer"/>
    <w:basedOn w:val="Normal"/>
    <w:link w:val="FooterChar"/>
    <w:uiPriority w:val="99"/>
    <w:unhideWhenUsed/>
    <w:rsid w:val="00372A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372AFC"/>
    <w:rPr>
      <w:lang w:val="en-GB"/>
    </w:rPr>
  </w:style>
  <w:style w:type="character" w:styleId="Heading2Char" w:customStyle="1">
    <w:name w:val="Heading 2 Char"/>
    <w:basedOn w:val="DefaultParagraphFont"/>
    <w:link w:val="Heading2"/>
    <w:uiPriority w:val="9"/>
    <w:rsid w:val="00372AFC"/>
    <w:rPr>
      <w:rFonts w:ascii="Times New Roman" w:hAnsi="Times New Roman" w:eastAsiaTheme="majorEastAsia" w:cstheme="majorBidi"/>
      <w:i/>
      <w:color w:val="000000" w:themeColor="text1"/>
      <w:sz w:val="24"/>
      <w:szCs w:val="26"/>
      <w:lang w:val="en-GB"/>
    </w:rPr>
  </w:style>
  <w:style w:type="paragraph" w:styleId="TOC1">
    <w:name w:val="toc 1"/>
    <w:basedOn w:val="Normal"/>
    <w:next w:val="Normal"/>
    <w:autoRedefine/>
    <w:uiPriority w:val="39"/>
    <w:unhideWhenUsed/>
    <w:rsid w:val="00372AFC"/>
    <w:pPr>
      <w:spacing w:after="100"/>
    </w:pPr>
  </w:style>
  <w:style w:type="paragraph" w:styleId="TOC2">
    <w:name w:val="toc 2"/>
    <w:basedOn w:val="Normal"/>
    <w:next w:val="Normal"/>
    <w:autoRedefine/>
    <w:uiPriority w:val="39"/>
    <w:unhideWhenUsed/>
    <w:rsid w:val="00372AFC"/>
    <w:pPr>
      <w:spacing w:after="100"/>
      <w:ind w:left="220"/>
    </w:pPr>
  </w:style>
  <w:style w:type="character" w:styleId="Hyperlink">
    <w:name w:val="Hyperlink"/>
    <w:basedOn w:val="DefaultParagraphFont"/>
    <w:uiPriority w:val="99"/>
    <w:unhideWhenUsed/>
    <w:rsid w:val="00372AFC"/>
    <w:rPr>
      <w:color w:val="0563C1" w:themeColor="hyperlink"/>
      <w:u w:val="single"/>
    </w:rPr>
  </w:style>
  <w:style w:type="character" w:styleId="CommentReference">
    <w:name w:val="annotation reference"/>
    <w:basedOn w:val="DefaultParagraphFont"/>
    <w:uiPriority w:val="99"/>
    <w:semiHidden/>
    <w:unhideWhenUsed/>
    <w:rsid w:val="003077F8"/>
    <w:rPr>
      <w:sz w:val="16"/>
      <w:szCs w:val="16"/>
    </w:rPr>
  </w:style>
  <w:style w:type="paragraph" w:styleId="CommentText">
    <w:name w:val="annotation text"/>
    <w:basedOn w:val="Normal"/>
    <w:link w:val="CommentTextChar"/>
    <w:uiPriority w:val="99"/>
    <w:unhideWhenUsed/>
    <w:rsid w:val="003077F8"/>
    <w:pPr>
      <w:spacing w:line="240" w:lineRule="auto"/>
    </w:pPr>
    <w:rPr>
      <w:sz w:val="20"/>
      <w:szCs w:val="20"/>
    </w:rPr>
  </w:style>
  <w:style w:type="character" w:styleId="CommentTextChar" w:customStyle="1">
    <w:name w:val="Comment Text Char"/>
    <w:basedOn w:val="DefaultParagraphFont"/>
    <w:link w:val="CommentText"/>
    <w:uiPriority w:val="99"/>
    <w:rsid w:val="003077F8"/>
    <w:rPr>
      <w:sz w:val="20"/>
      <w:szCs w:val="20"/>
      <w:lang w:val="en-GB"/>
    </w:rPr>
  </w:style>
  <w:style w:type="paragraph" w:styleId="CommentSubject">
    <w:name w:val="annotation subject"/>
    <w:basedOn w:val="CommentText"/>
    <w:next w:val="CommentText"/>
    <w:link w:val="CommentSubjectChar"/>
    <w:uiPriority w:val="99"/>
    <w:semiHidden/>
    <w:unhideWhenUsed/>
    <w:rsid w:val="003077F8"/>
    <w:rPr>
      <w:b/>
      <w:bCs/>
    </w:rPr>
  </w:style>
  <w:style w:type="character" w:styleId="CommentSubjectChar" w:customStyle="1">
    <w:name w:val="Comment Subject Char"/>
    <w:basedOn w:val="CommentTextChar"/>
    <w:link w:val="CommentSubject"/>
    <w:uiPriority w:val="99"/>
    <w:semiHidden/>
    <w:rsid w:val="003077F8"/>
    <w:rPr>
      <w:b/>
      <w:bCs/>
      <w:sz w:val="20"/>
      <w:szCs w:val="20"/>
      <w:lang w:val="en-GB"/>
    </w:rPr>
  </w:style>
  <w:style w:type="paragraph" w:styleId="NormalWeb">
    <w:name w:val="Normal (Web)"/>
    <w:basedOn w:val="Normal"/>
    <w:uiPriority w:val="99"/>
    <w:unhideWhenUsed/>
    <w:rsid w:val="00481BD5"/>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337353">
      <w:bodyDiv w:val="1"/>
      <w:marLeft w:val="0"/>
      <w:marRight w:val="0"/>
      <w:marTop w:val="0"/>
      <w:marBottom w:val="0"/>
      <w:divBdr>
        <w:top w:val="none" w:sz="0" w:space="0" w:color="auto"/>
        <w:left w:val="none" w:sz="0" w:space="0" w:color="auto"/>
        <w:bottom w:val="none" w:sz="0" w:space="0" w:color="auto"/>
        <w:right w:val="none" w:sz="0" w:space="0" w:color="auto"/>
      </w:divBdr>
    </w:div>
    <w:div w:id="214153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45C1C-43EE-441C-BA58-BE1BFD74C31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ramiz aly</dc:creator>
  <keywords/>
  <dc:description/>
  <lastModifiedBy>Cristian Sirota (2130222)</lastModifiedBy>
  <revision>9</revision>
  <dcterms:created xsi:type="dcterms:W3CDTF">2023-10-06T19:11:00.0000000Z</dcterms:created>
  <dcterms:modified xsi:type="dcterms:W3CDTF">2023-11-10T15:38:26.5998517Z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cc30388b-2a4d-474a-9f38-c781de289c98</vt:lpwstr>
  </property>
</Properties>
</file>