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Pr="004C3A0B" w:rsidR="005E6C44" w:rsidP="00A91894" w:rsidRDefault="00621DC3" w14:paraId="7B7CF528" w14:textId="5B13F0E4">
            <w:pPr>
              <w:rPr>
                <w:rFonts w:ascii="Arial" w:hAnsi="Arial" w:cs="Arial"/>
                <w:sz w:val="22"/>
                <w:szCs w:val="22"/>
              </w:rPr>
            </w:pPr>
            <w:r>
              <w:rPr>
                <w:rFonts w:ascii="Arial" w:hAnsi="Arial" w:cs="Arial"/>
                <w:sz w:val="22"/>
                <w:szCs w:val="22"/>
              </w:rPr>
              <w:t>Tanith Coulson</w:t>
            </w:r>
          </w:p>
        </w:tc>
      </w:tr>
      <w:tr w:rsidRPr="004C3A0B" w:rsidR="005E6C44" w:rsidTr="003F6F7B" w14:paraId="58EB8D36" w14:textId="49C838B6">
        <w:trPr>
          <w:trHeight w:val="472"/>
        </w:trPr>
        <w:tc>
          <w:tcPr>
            <w:tcW w:w="559" w:type="dxa"/>
            <w:shd w:val="clear" w:color="auto" w:fill="BFBFBF" w:themeFill="background1" w:themeFillShade="BF"/>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tcW w:w="559" w:type="dxa"/>
            <w:shd w:val="clear" w:color="auto" w:fill="F2F2F2" w:themeFill="background1" w:themeFillShade="F2"/>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5E6C44" w:rsidP="00A91894" w:rsidRDefault="00621DC3" w14:paraId="79D52D4D" w14:textId="43F48FE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48C52775"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5E6C44" w14:paraId="1FD612A7" w14:textId="77777777">
            <w:pPr>
              <w:rPr>
                <w:rFonts w:ascii="Arial" w:hAnsi="Arial" w:cs="Arial"/>
                <w:sz w:val="22"/>
                <w:szCs w:val="22"/>
              </w:rPr>
            </w:pPr>
          </w:p>
          <w:p w:rsidRPr="004C3A0B" w:rsidR="005E6C44" w:rsidP="00A91894" w:rsidRDefault="00621DC3" w14:paraId="72964C02" w14:textId="2730F107">
            <w:pPr>
              <w:rPr>
                <w:rFonts w:ascii="Arial" w:hAnsi="Arial" w:cs="Arial"/>
                <w:sz w:val="22"/>
                <w:szCs w:val="22"/>
              </w:rPr>
            </w:pPr>
            <w:r>
              <w:rPr>
                <w:rFonts w:ascii="Arial" w:hAnsi="Arial" w:cs="Arial"/>
                <w:sz w:val="22"/>
                <w:szCs w:val="22"/>
              </w:rPr>
              <w:t>Institute of Management and Health</w:t>
            </w:r>
          </w:p>
        </w:tc>
      </w:tr>
      <w:tr w:rsidRPr="004C3A0B" w:rsidR="005E6C44" w:rsidTr="48C52775"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5E6C44" w14:paraId="39283D7C" w14:textId="77777777">
            <w:pPr>
              <w:rPr>
                <w:rFonts w:ascii="Arial" w:hAnsi="Arial" w:cs="Arial"/>
                <w:sz w:val="22"/>
                <w:szCs w:val="22"/>
              </w:rPr>
            </w:pPr>
          </w:p>
          <w:p w:rsidRPr="004C3A0B" w:rsidR="005E6C44" w:rsidP="00A91894" w:rsidRDefault="00621DC3" w14:paraId="57CB938A" w14:textId="2EFC5004">
            <w:pPr>
              <w:rPr>
                <w:rFonts w:ascii="Arial" w:hAnsi="Arial" w:cs="Arial"/>
                <w:sz w:val="22"/>
                <w:szCs w:val="22"/>
              </w:rPr>
            </w:pPr>
            <w:r w:rsidRPr="48C52775" w:rsidR="48C52775">
              <w:rPr>
                <w:rFonts w:ascii="Arial" w:hAnsi="Arial" w:cs="Arial"/>
                <w:sz w:val="22"/>
                <w:szCs w:val="22"/>
              </w:rPr>
              <w:t>SA1 Campus</w:t>
            </w:r>
          </w:p>
        </w:tc>
      </w:tr>
      <w:tr w:rsidRPr="004C3A0B" w:rsidR="005E6C44" w:rsidTr="48C52775"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5E6C44" w14:paraId="309F5F46" w14:textId="77777777">
            <w:pPr>
              <w:rPr>
                <w:rFonts w:ascii="Arial" w:hAnsi="Arial" w:cs="Arial"/>
                <w:sz w:val="22"/>
                <w:szCs w:val="22"/>
              </w:rPr>
            </w:pPr>
          </w:p>
          <w:p w:rsidRPr="004C3A0B" w:rsidR="005E6C44" w:rsidP="00A91894" w:rsidRDefault="00621DC3" w14:paraId="6D16D89E" w14:textId="4EEFDD87">
            <w:pPr>
              <w:rPr>
                <w:rFonts w:ascii="Arial" w:hAnsi="Arial" w:cs="Arial"/>
                <w:sz w:val="22"/>
                <w:szCs w:val="22"/>
              </w:rPr>
            </w:pPr>
            <w:r>
              <w:rPr>
                <w:rFonts w:ascii="Arial" w:hAnsi="Arial" w:cs="Arial"/>
                <w:sz w:val="22"/>
                <w:szCs w:val="22"/>
              </w:rPr>
              <w:t>2304246@student.uwtsd.ac.uk</w:t>
            </w:r>
          </w:p>
        </w:tc>
      </w:tr>
      <w:tr w:rsidRPr="004C3A0B" w:rsidR="005E6C44" w:rsidTr="48C52775"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5E6C44" w14:paraId="2C75827D" w14:textId="77777777">
            <w:pPr>
              <w:rPr>
                <w:rFonts w:ascii="Arial" w:hAnsi="Arial" w:cs="Arial"/>
                <w:sz w:val="22"/>
                <w:szCs w:val="22"/>
              </w:rPr>
            </w:pPr>
          </w:p>
          <w:p w:rsidRPr="004C3A0B" w:rsidR="005E6C44" w:rsidP="00A91894" w:rsidRDefault="00621DC3" w14:paraId="331BC1EA" w14:textId="61950A8E">
            <w:pPr>
              <w:rPr>
                <w:rFonts w:ascii="Arial" w:hAnsi="Arial" w:cs="Arial"/>
                <w:sz w:val="22"/>
                <w:szCs w:val="22"/>
              </w:rPr>
            </w:pPr>
            <w:r>
              <w:rPr>
                <w:rFonts w:ascii="Arial" w:hAnsi="Arial" w:cs="Arial"/>
                <w:sz w:val="22"/>
                <w:szCs w:val="22"/>
              </w:rPr>
              <w:t>07756991561</w:t>
            </w:r>
          </w:p>
        </w:tc>
      </w:tr>
      <w:tr w:rsidRPr="004C3A0B" w:rsidR="005E6C44" w:rsidTr="48C52775"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48C52775"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621DC3" w14:paraId="60B34DE8" w14:textId="2910BADE">
            <w:pPr>
              <w:rPr>
                <w:rFonts w:ascii="Arial" w:hAnsi="Arial" w:cs="Arial"/>
                <w:sz w:val="22"/>
                <w:szCs w:val="22"/>
              </w:rPr>
            </w:pPr>
            <w:r>
              <w:rPr>
                <w:rFonts w:ascii="Arial" w:hAnsi="Arial" w:cs="Arial"/>
                <w:sz w:val="22"/>
                <w:szCs w:val="22"/>
              </w:rPr>
              <w:t>2304246</w:t>
            </w:r>
          </w:p>
        </w:tc>
      </w:tr>
      <w:tr w:rsidRPr="004C3A0B" w:rsidR="005E6C44" w:rsidTr="48C52775"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621DC3" w14:paraId="660E53A9" w14:textId="778B4216">
            <w:pPr>
              <w:rPr>
                <w:rFonts w:ascii="Arial" w:hAnsi="Arial" w:cs="Arial"/>
                <w:sz w:val="22"/>
                <w:szCs w:val="22"/>
              </w:rPr>
            </w:pPr>
            <w:r>
              <w:rPr>
                <w:rFonts w:ascii="Arial" w:hAnsi="Arial" w:cs="Arial"/>
                <w:sz w:val="22"/>
                <w:szCs w:val="22"/>
              </w:rPr>
              <w:t xml:space="preserve">Professional Policing </w:t>
            </w:r>
          </w:p>
        </w:tc>
      </w:tr>
      <w:tr w:rsidRPr="004C3A0B" w:rsidR="005E6C44" w:rsidTr="48C52775"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48C52775" w:rsidRDefault="00621DC3" w14:paraId="3E5E7D21" w14:textId="2A52421E">
            <w:pPr>
              <w:pStyle w:val="Normal"/>
              <w:suppressLineNumbers w:val="0"/>
              <w:bidi w:val="0"/>
              <w:spacing w:before="0" w:beforeAutospacing="off" w:after="0" w:afterAutospacing="off" w:line="259" w:lineRule="auto"/>
              <w:ind w:left="0" w:right="0"/>
              <w:jc w:val="left"/>
            </w:pPr>
            <w:r w:rsidRPr="48C52775" w:rsidR="48C52775">
              <w:rPr>
                <w:rFonts w:ascii="Arial" w:hAnsi="Arial" w:cs="Arial"/>
                <w:sz w:val="22"/>
                <w:szCs w:val="22"/>
              </w:rPr>
              <w:t>Fay Cosgrove</w:t>
            </w: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5E6C44" w:rsidP="00A91894" w:rsidRDefault="00621DC3" w14:paraId="3F32AEB9" w14:textId="2690708E">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2B55BF" w:rsidR="003F6F7B" w:rsidP="00A91894" w:rsidRDefault="00621DC3" w14:paraId="1B1BC082" w14:textId="7E9895C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A91894"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2B55BF" w:rsidR="005E6C44" w:rsidP="00A91894" w:rsidRDefault="00621DC3" w14:paraId="5C5BE14D" w14:textId="5DC9061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2B55BF" w:rsidR="005E6C44" w:rsidP="00A91894" w:rsidRDefault="00621DC3" w14:paraId="1F73DACC" w14:textId="7392565C">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302C9"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302C9"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302C9"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0302C9"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48C52775"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6FC36C5" w:rsidRDefault="00621DC3" w14:paraId="44A8F7CA" w14:textId="4EAF78D5">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06FC36C5" w:rsidR="06FC36C5">
              <w:rPr>
                <w:rFonts w:ascii="Arial" w:hAnsi="Arial" w:cs="Arial"/>
                <w:sz w:val="22"/>
                <w:szCs w:val="22"/>
              </w:rPr>
              <w:t>The Evolution of Evidence: A Study of Forensics in British Policing</w:t>
            </w:r>
          </w:p>
        </w:tc>
      </w:tr>
      <w:tr w:rsidRPr="004C3A0B" w:rsidR="004C3D85" w:rsidTr="48C52775"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621DC3" w14:paraId="5CD9365A" w14:textId="424B7A29">
            <w:pPr>
              <w:rPr>
                <w:rFonts w:ascii="Arial" w:hAnsi="Arial" w:cs="Arial"/>
                <w:sz w:val="22"/>
                <w:szCs w:val="22"/>
              </w:rPr>
            </w:pPr>
            <w:r>
              <w:rPr>
                <w:rFonts w:ascii="Arial" w:hAnsi="Arial" w:cs="Arial"/>
                <w:sz w:val="22"/>
                <w:szCs w:val="22"/>
              </w:rPr>
              <w:t>September 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621DC3" w14:paraId="6D32D729" w14:textId="6797FAAD">
            <w:pPr>
              <w:rPr>
                <w:rFonts w:ascii="Arial" w:hAnsi="Arial" w:cs="Arial"/>
                <w:sz w:val="22"/>
                <w:szCs w:val="22"/>
              </w:rPr>
            </w:pPr>
            <w:r>
              <w:rPr>
                <w:rFonts w:ascii="Arial" w:hAnsi="Arial" w:cs="Arial"/>
                <w:sz w:val="22"/>
                <w:szCs w:val="22"/>
              </w:rPr>
              <w:t>May 2025</w:t>
            </w:r>
          </w:p>
        </w:tc>
      </w:tr>
      <w:tr w:rsidRPr="004C3A0B" w:rsidR="00F96C3F" w:rsidTr="48C52775"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48C52775"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79DA" w:rsidP="00A91894" w:rsidRDefault="00621DC3" w14:paraId="318A3E2D" w14:textId="693F1E9A">
            <w:pPr>
              <w:rPr>
                <w:rFonts w:ascii="Arial" w:hAnsi="Arial" w:cs="Arial"/>
              </w:rPr>
            </w:pPr>
            <w:r w:rsidRPr="06FC36C5" w:rsidR="06FC36C5">
              <w:rPr>
                <w:rFonts w:ascii="Arial" w:hAnsi="Arial" w:cs="Arial"/>
              </w:rPr>
              <w:t xml:space="preserve">The purpose of this research is to explore public perception of how forensic science has developed over time and how it has influenced the way evidence is gathered in policing. Forensics includes techniques such as DNA, fingerprint analysis, and digital forensic, all of which are used to solve crimes. Over time, these techniques have become more advanced and widely used, and this research will examine whether people believe that these developments have improved the accuracy, reliability, and overall effectiveness of evidence gathering in criminal investigations. </w:t>
            </w:r>
          </w:p>
          <w:p w:rsidR="002A79DA" w:rsidP="00A91894" w:rsidRDefault="002A79DA" w14:paraId="0F07C0A6" w14:textId="77777777">
            <w:pPr>
              <w:rPr>
                <w:rFonts w:ascii="Arial" w:hAnsi="Arial" w:cs="Arial"/>
              </w:rPr>
            </w:pPr>
          </w:p>
          <w:p w:rsidR="0002470D" w:rsidP="00A91894" w:rsidRDefault="00E03BE5" w14:paraId="69EF7C6E" w14:textId="77777777">
            <w:pPr>
              <w:rPr>
                <w:rFonts w:ascii="Arial" w:hAnsi="Arial" w:cs="Arial"/>
              </w:rPr>
            </w:pPr>
            <w:r>
              <w:rPr>
                <w:rFonts w:ascii="Arial" w:hAnsi="Arial" w:cs="Arial"/>
              </w:rPr>
              <w:t>T</w:t>
            </w:r>
            <w:r w:rsidR="005A30BF">
              <w:rPr>
                <w:rFonts w:ascii="Arial" w:hAnsi="Arial" w:cs="Arial"/>
              </w:rPr>
              <w:t>he public are ofte</w:t>
            </w:r>
            <w:r>
              <w:rPr>
                <w:rFonts w:ascii="Arial" w:hAnsi="Arial" w:cs="Arial"/>
              </w:rPr>
              <w:t>n encounter</w:t>
            </w:r>
            <w:r w:rsidR="005A30BF">
              <w:rPr>
                <w:rFonts w:ascii="Arial" w:hAnsi="Arial" w:cs="Arial"/>
              </w:rPr>
              <w:t xml:space="preserve"> forensic methods through media, news, or perhaps personal experiences</w:t>
            </w:r>
            <w:r>
              <w:rPr>
                <w:rFonts w:ascii="Arial" w:hAnsi="Arial" w:cs="Arial"/>
              </w:rPr>
              <w:t>. Because of this, individuals may have varying levels of awareness and understanding about forensics. T</w:t>
            </w:r>
            <w:r w:rsidR="005A30BF">
              <w:rPr>
                <w:rFonts w:ascii="Arial" w:hAnsi="Arial" w:cs="Arial"/>
              </w:rPr>
              <w:t>heir opinions can offer valuable insights into how these developments are understood</w:t>
            </w:r>
            <w:r>
              <w:rPr>
                <w:rFonts w:ascii="Arial" w:hAnsi="Arial" w:cs="Arial"/>
              </w:rPr>
              <w:t xml:space="preserve"> and </w:t>
            </w:r>
            <w:r w:rsidR="002A79DA">
              <w:rPr>
                <w:rFonts w:ascii="Arial" w:hAnsi="Arial" w:cs="Arial"/>
              </w:rPr>
              <w:t>perceived</w:t>
            </w:r>
            <w:r>
              <w:rPr>
                <w:rFonts w:ascii="Arial" w:hAnsi="Arial" w:cs="Arial"/>
              </w:rPr>
              <w:t xml:space="preserve"> in modern policing.</w:t>
            </w:r>
            <w:r w:rsidR="002A79DA">
              <w:rPr>
                <w:rFonts w:ascii="Arial" w:hAnsi="Arial" w:cs="Arial"/>
              </w:rPr>
              <w:t xml:space="preserve"> </w:t>
            </w:r>
            <w:r w:rsidR="005A30BF">
              <w:rPr>
                <w:rFonts w:ascii="Arial" w:hAnsi="Arial" w:cs="Arial"/>
              </w:rPr>
              <w:t>This study aims to collect data using a survey</w:t>
            </w:r>
            <w:r w:rsidR="002A79DA">
              <w:rPr>
                <w:rFonts w:ascii="Arial" w:hAnsi="Arial" w:cs="Arial"/>
              </w:rPr>
              <w:t>, made up of both closed and open-ended questions</w:t>
            </w:r>
            <w:r w:rsidR="005A30BF">
              <w:rPr>
                <w:rFonts w:ascii="Arial" w:hAnsi="Arial" w:cs="Arial"/>
              </w:rPr>
              <w:t>. The responses collected will then be analysed to identify patterns, opinions, and overall attitude towards the use of forensic techniques</w:t>
            </w:r>
            <w:r w:rsidR="002A79DA">
              <w:rPr>
                <w:rFonts w:ascii="Arial" w:hAnsi="Arial" w:cs="Arial"/>
              </w:rPr>
              <w:t xml:space="preserve"> in policing today</w:t>
            </w:r>
            <w:r w:rsidR="005A30BF">
              <w:rPr>
                <w:rFonts w:ascii="Arial" w:hAnsi="Arial" w:cs="Arial"/>
              </w:rPr>
              <w:t xml:space="preserve">. </w:t>
            </w:r>
            <w:r w:rsidR="002A79DA">
              <w:rPr>
                <w:rFonts w:ascii="Arial" w:hAnsi="Arial" w:cs="Arial"/>
              </w:rPr>
              <w:t xml:space="preserve">It will also consider how perceptions may vary across different age groups and backgrounds. </w:t>
            </w:r>
          </w:p>
          <w:p w:rsidR="0002470D" w:rsidP="00A91894" w:rsidRDefault="0002470D" w14:paraId="52A07DA1" w14:textId="77777777">
            <w:pPr>
              <w:rPr>
                <w:rFonts w:ascii="Arial" w:hAnsi="Arial" w:cs="Arial"/>
              </w:rPr>
            </w:pPr>
          </w:p>
          <w:p w:rsidR="00F96C3F" w:rsidP="00A91894" w:rsidRDefault="6D5F0A9D" w14:paraId="001E7318" w14:textId="20DD1896">
            <w:pPr>
              <w:rPr>
                <w:rFonts w:ascii="Arial" w:hAnsi="Arial" w:cs="Arial"/>
              </w:rPr>
            </w:pPr>
            <w:r w:rsidRPr="6D5F0A9D">
              <w:rPr>
                <w:rFonts w:ascii="Arial" w:hAnsi="Arial" w:cs="Arial"/>
              </w:rPr>
              <w:t xml:space="preserve">By gathering this information, the research aims to promote discussions around the public trust and forensics, its role in solving crimes, future improvements, and whether it is seen as reliable through the criminal justice process. This research is valuable as it brings attention to the views of the public which could help support future improvements in how they are used, explained and trusted by the wider community. By examining how the public understand the values of these methods, the study will also contribute to broader discussions on the role of forensics and its impact on the criminal justice system. </w:t>
            </w:r>
          </w:p>
          <w:p w:rsidR="00F96C3F" w:rsidP="00A91894" w:rsidRDefault="00F96C3F" w14:paraId="2B320BC7" w14:textId="77777777">
            <w:pPr>
              <w:rPr>
                <w:rFonts w:ascii="Arial" w:hAnsi="Arial" w:cs="Arial"/>
              </w:rPr>
            </w:pPr>
          </w:p>
          <w:p w:rsidR="00F96C3F" w:rsidP="00A91894" w:rsidRDefault="00F96C3F" w14:paraId="39FAA3A4" w14:textId="77777777">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48C52775"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392A22" w:rsidP="00A91894" w:rsidRDefault="0002470D" w14:paraId="43C17461" w14:textId="5B421BBC">
            <w:pPr>
              <w:rPr>
                <w:rFonts w:ascii="Arial" w:hAnsi="Arial" w:cs="Arial"/>
              </w:rPr>
            </w:pPr>
            <w:r w:rsidRPr="48C52775" w:rsidR="48C52775">
              <w:rPr>
                <w:rFonts w:ascii="Arial" w:hAnsi="Arial" w:cs="Arial"/>
              </w:rPr>
              <w:t>‘Evolution of Evidence: A Study of Forensics in British Policing’</w:t>
            </w:r>
            <w:r>
              <w:br/>
            </w:r>
            <w:r w:rsidRPr="48C52775" w:rsidR="48C52775">
              <w:rPr>
                <w:rFonts w:ascii="Arial" w:hAnsi="Arial" w:cs="Arial"/>
              </w:rPr>
              <w:t xml:space="preserve">This primary aim of this question is to explore how the public perceives the role of forensics in criminal investigations. Upon completion, data will be collected and analysed that show how the public understands forensic techniques, such as DNA analysis, fingerprinting, and digital forensics, and how those are viewed in terms of their accuracy and reliability in gathering evidence. A key focus will be understanding whether the development of forensics has improved the solving of crimes. This research aims to evaluate public trust in these forensic methods and how they are perceived to influence the effectiveness of evidence gathering. </w:t>
            </w:r>
          </w:p>
          <w:p w:rsidR="00392A22" w:rsidP="00A91894" w:rsidRDefault="00392A22" w14:paraId="181FC637" w14:textId="77777777">
            <w:pPr>
              <w:rPr>
                <w:rFonts w:ascii="Arial" w:hAnsi="Arial" w:cs="Arial"/>
              </w:rPr>
            </w:pPr>
          </w:p>
          <w:p w:rsidRPr="006C1FDD" w:rsidR="00F96C3F" w:rsidP="00A91894" w:rsidRDefault="00392A22" w14:paraId="43E4BFAF" w14:textId="7B59FAFD">
            <w:pPr>
              <w:rPr>
                <w:rFonts w:ascii="Arial" w:hAnsi="Arial" w:cs="Arial"/>
              </w:rPr>
            </w:pPr>
            <w:r>
              <w:rPr>
                <w:rFonts w:ascii="Arial" w:hAnsi="Arial" w:cs="Arial"/>
              </w:rPr>
              <w:t xml:space="preserve">The objectives of this research are to gather public opinions on forensic science and its role in modern policing through a survey, identifying possible trends in how people perceive the effectiveness of techniques. This research will also </w:t>
            </w:r>
            <w:r w:rsidR="0016593A">
              <w:rPr>
                <w:rFonts w:ascii="Arial" w:hAnsi="Arial" w:cs="Arial"/>
              </w:rPr>
              <w:t xml:space="preserve">evaluate public trust in forensics and how this impacts its use in the criminal justice system. By comparing public perceptions with the advancements in forensic methods, the study aims to see if the public’s views align with the capabilities of modern forensic techniques. Previous studies have shown that advancements in forensic methods, such as DNA, may not always be well understood from the public, and this research will help clarify whether people are aware of these developments. </w:t>
            </w: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48C52775"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Pr="006C1FDD" w:rsidR="0016593A" w:rsidP="0016593A" w:rsidRDefault="0016593A" w14:paraId="45FEC3AE" w14:textId="501E3A5F">
            <w:pPr>
              <w:rPr>
                <w:rFonts w:ascii="Arial" w:hAnsi="Arial" w:cs="Arial"/>
              </w:rPr>
            </w:pPr>
            <w:r>
              <w:rPr>
                <w:rFonts w:ascii="Arial" w:hAnsi="Arial" w:cs="Arial"/>
              </w:rPr>
              <w:t xml:space="preserve">This research will contribute to a better understanding of how the public perceives forensics and its </w:t>
            </w:r>
            <w:r w:rsidR="003C576D">
              <w:rPr>
                <w:rFonts w:ascii="Arial" w:hAnsi="Arial" w:cs="Arial"/>
              </w:rPr>
              <w:t>role</w:t>
            </w:r>
            <w:r>
              <w:rPr>
                <w:rFonts w:ascii="Arial" w:hAnsi="Arial" w:cs="Arial"/>
              </w:rPr>
              <w:t xml:space="preserve"> in criminal investigations. The study will </w:t>
            </w:r>
            <w:r w:rsidR="003C576D">
              <w:rPr>
                <w:rFonts w:ascii="Arial" w:hAnsi="Arial" w:cs="Arial"/>
              </w:rPr>
              <w:t>explore whether people believe advancements</w:t>
            </w:r>
            <w:r>
              <w:rPr>
                <w:rFonts w:ascii="Arial" w:hAnsi="Arial" w:cs="Arial"/>
              </w:rPr>
              <w:t xml:space="preserve"> in forensic techniques have made criminal investigations more accurate and reliable. Another </w:t>
            </w:r>
            <w:r w:rsidR="003C576D">
              <w:rPr>
                <w:rFonts w:ascii="Arial" w:hAnsi="Arial" w:cs="Arial"/>
              </w:rPr>
              <w:t>key a</w:t>
            </w:r>
            <w:r>
              <w:rPr>
                <w:rFonts w:ascii="Arial" w:hAnsi="Arial" w:cs="Arial"/>
              </w:rPr>
              <w:t xml:space="preserve">im is to </w:t>
            </w:r>
            <w:r w:rsidR="003C576D">
              <w:rPr>
                <w:rFonts w:ascii="Arial" w:hAnsi="Arial" w:cs="Arial"/>
              </w:rPr>
              <w:t>examine</w:t>
            </w:r>
            <w:r>
              <w:rPr>
                <w:rFonts w:ascii="Arial" w:hAnsi="Arial" w:cs="Arial"/>
              </w:rPr>
              <w:t xml:space="preserve"> how public trust </w:t>
            </w:r>
            <w:r w:rsidR="003C576D">
              <w:rPr>
                <w:rFonts w:ascii="Arial" w:hAnsi="Arial" w:cs="Arial"/>
              </w:rPr>
              <w:t>in these methods affect their acceptance and use i</w:t>
            </w:r>
            <w:r>
              <w:rPr>
                <w:rFonts w:ascii="Arial" w:hAnsi="Arial" w:cs="Arial"/>
              </w:rPr>
              <w:t xml:space="preserve">n the system. </w:t>
            </w:r>
            <w:r w:rsidR="003C576D">
              <w:rPr>
                <w:rFonts w:ascii="Arial" w:hAnsi="Arial" w:cs="Arial"/>
              </w:rPr>
              <w:t>By gathering</w:t>
            </w:r>
            <w:r>
              <w:rPr>
                <w:rFonts w:ascii="Arial" w:hAnsi="Arial" w:cs="Arial"/>
              </w:rPr>
              <w:t xml:space="preserve"> both quantitative and qualitive data</w:t>
            </w:r>
            <w:r w:rsidR="003C576D">
              <w:rPr>
                <w:rFonts w:ascii="Arial" w:hAnsi="Arial" w:cs="Arial"/>
              </w:rPr>
              <w:t xml:space="preserve"> through the survey</w:t>
            </w:r>
            <w:r>
              <w:rPr>
                <w:rFonts w:ascii="Arial" w:hAnsi="Arial" w:cs="Arial"/>
              </w:rPr>
              <w:t xml:space="preserve">, </w:t>
            </w:r>
            <w:r w:rsidR="003C576D">
              <w:rPr>
                <w:rFonts w:ascii="Arial" w:hAnsi="Arial" w:cs="Arial"/>
              </w:rPr>
              <w:t xml:space="preserve">the research will capture a broad spectrum of opinions from participants across various age groups, backgrounds, and levels of awareness. This diversity in responses </w:t>
            </w:r>
            <w:r w:rsidR="00A860D0">
              <w:rPr>
                <w:rFonts w:ascii="Arial" w:hAnsi="Arial" w:cs="Arial"/>
              </w:rPr>
              <w:t xml:space="preserve">will provide an insight into public misconceptions, knowledge gaps, and the overall confidence in forensic science. Additionally, this research will examine how methods are communicated to the public and whether improvements in transparency and education could enhance the trust. Ultimately, the study aims to inform future developments forensic techniques, ensuring they are both effective in solving crimes and widely accepted by the public. The findings from this survey could also help highlight how forensics are presented </w:t>
            </w:r>
            <w:r w:rsidR="00D639E1">
              <w:rPr>
                <w:rFonts w:ascii="Arial" w:hAnsi="Arial" w:cs="Arial"/>
              </w:rPr>
              <w:t xml:space="preserve">in the media and integrated into criminal investigations, supporting efforts to build public understanding and trust. </w:t>
            </w: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48C52775"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A91894" w:rsidRDefault="00D639E1" w14:paraId="437171CA" w14:textId="7B4B6712">
            <w:pPr>
              <w:rPr>
                <w:rFonts w:ascii="Arial" w:hAnsi="Arial" w:cs="Arial"/>
              </w:rPr>
            </w:pPr>
            <w:r w:rsidRPr="00BB5D0E">
              <w:rPr>
                <w:rFonts w:ascii="Arial" w:hAnsi="Arial" w:cs="Arial"/>
              </w:rPr>
              <w:t>The primary objective of this research is to examine public perceptions of forensic science and how these perceptions have changed over time as forensics have developed. One of the key objectives is to assess how the public views the effectiveness of forensic techniques in investigations. Specifically, the research will explore whether individuals think advancements in methods, such as fingerprinting and digital forensics, have improved the reliability and accuracy of evidence gathering.</w:t>
            </w:r>
          </w:p>
          <w:p w:rsidRPr="00BB5D0E" w:rsidR="00BB5D0E" w:rsidP="00A91894" w:rsidRDefault="00BB5D0E" w14:paraId="2599B1C2" w14:textId="77777777">
            <w:pPr>
              <w:rPr>
                <w:rFonts w:ascii="Arial" w:hAnsi="Arial" w:cs="Arial"/>
              </w:rPr>
            </w:pPr>
          </w:p>
          <w:p w:rsidR="00D639E1" w:rsidP="00A91894" w:rsidRDefault="00D639E1" w14:paraId="1839E052" w14:textId="695FEA20">
            <w:pPr>
              <w:rPr>
                <w:rFonts w:ascii="Arial" w:hAnsi="Arial" w:cs="Arial"/>
              </w:rPr>
            </w:pPr>
            <w:r w:rsidRPr="00BB5D0E">
              <w:rPr>
                <w:rFonts w:ascii="Arial" w:hAnsi="Arial" w:cs="Arial"/>
              </w:rPr>
              <w:t xml:space="preserve">Another important objective is to identify how the level of public trust in forensics methods influences their acceptance and usage in the criminal justice system. This will involve </w:t>
            </w:r>
            <w:r w:rsidRPr="00BB5D0E" w:rsidR="00BB5D0E">
              <w:rPr>
                <w:rFonts w:ascii="Arial" w:hAnsi="Arial" w:cs="Arial"/>
              </w:rPr>
              <w:t xml:space="preserve">understanding how much confidence people have in forensics and whether the trust in these techniques varies based on factors such as age, education, or exposure to media coverage of cases. </w:t>
            </w:r>
          </w:p>
          <w:p w:rsidRPr="00BB5D0E" w:rsidR="00BB5D0E" w:rsidP="00A91894" w:rsidRDefault="00BB5D0E" w14:paraId="3AC3B77E" w14:textId="77777777">
            <w:pPr>
              <w:rPr>
                <w:rFonts w:ascii="Arial" w:hAnsi="Arial" w:cs="Arial"/>
              </w:rPr>
            </w:pPr>
          </w:p>
          <w:p w:rsidR="00F633CD" w:rsidP="00A91894" w:rsidRDefault="00BB5D0E" w14:paraId="6D8081D1" w14:textId="77777777">
            <w:pPr>
              <w:rPr>
                <w:rFonts w:ascii="Arial" w:hAnsi="Arial" w:cs="Arial"/>
              </w:rPr>
            </w:pPr>
            <w:r w:rsidRPr="00BB5D0E">
              <w:rPr>
                <w:rFonts w:ascii="Arial" w:hAnsi="Arial" w:cs="Arial"/>
              </w:rPr>
              <w:t>Therefore, this research also aims to identify any gaps in public knowledge about forensics and how these methods are explained or communicated to the public. This includes looking at how forensic science is portrayed in the media and whether this affects public perception.</w:t>
            </w:r>
            <w:r w:rsidR="00F633CD">
              <w:rPr>
                <w:rFonts w:ascii="Arial" w:hAnsi="Arial" w:cs="Arial"/>
              </w:rPr>
              <w:t xml:space="preserve"> </w:t>
            </w:r>
            <w:r w:rsidRPr="00BB5D0E">
              <w:rPr>
                <w:rFonts w:ascii="Arial" w:hAnsi="Arial" w:cs="Arial"/>
              </w:rPr>
              <w:t xml:space="preserve">Additionally, this study seeks to determine if there are differences in how others view forensic science. This research will aim to gather insights from a wide range of participants to get a comprehensive view of public opinion on methods used in forensics. </w:t>
            </w:r>
          </w:p>
          <w:p w:rsidR="00F633CD" w:rsidP="00A91894" w:rsidRDefault="00F633CD" w14:paraId="265D1808" w14:textId="77777777">
            <w:pPr>
              <w:rPr>
                <w:rFonts w:ascii="Arial" w:hAnsi="Arial" w:cs="Arial"/>
              </w:rPr>
            </w:pPr>
          </w:p>
          <w:p w:rsidRPr="00BB5D0E" w:rsidR="00F96C3F" w:rsidP="00A91894" w:rsidRDefault="00BB5D0E" w14:paraId="72272B05" w14:textId="76012E60">
            <w:pPr>
              <w:rPr>
                <w:rFonts w:ascii="Arial" w:hAnsi="Arial" w:cs="Arial"/>
              </w:rPr>
            </w:pPr>
            <w:r w:rsidRPr="00BB5D0E">
              <w:rPr>
                <w:rFonts w:ascii="Arial" w:hAnsi="Arial" w:cs="Arial"/>
              </w:rPr>
              <w:t xml:space="preserve">Ultimately, the objectives of this research are to contribute to the ongoing discussions surrounding forensic science, public understanding, and the future improvements in both forensic techniques and the way they are communicated. </w:t>
            </w:r>
          </w:p>
          <w:p w:rsidRPr="004C3A0B" w:rsidR="00F96C3F" w:rsidP="00A91894" w:rsidRDefault="00F96C3F" w14:paraId="63AA5A72"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48C52775"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48C52775"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00F96C3F" w:rsidP="6D5F0A9D" w:rsidRDefault="6D5F0A9D" w14:paraId="009C481E" w14:textId="1C5311C5">
            <w:pPr>
              <w:spacing w:line="259" w:lineRule="auto"/>
              <w:rPr>
                <w:rFonts w:ascii="Arial" w:hAnsi="Arial" w:cs="Arial"/>
                <w:sz w:val="22"/>
                <w:szCs w:val="22"/>
              </w:rPr>
            </w:pPr>
            <w:r w:rsidRPr="6D5F0A9D">
              <w:rPr>
                <w:rFonts w:ascii="Arial" w:hAnsi="Arial" w:cs="Arial"/>
                <w:sz w:val="22"/>
                <w:szCs w:val="22"/>
              </w:rPr>
              <w:t xml:space="preserve">For this research, there will be the use of a survey to gather data on public perceptions of forensic science and its effectiveness in criminal investigations. The survey will consist of both multiple-choice and descriptive questions that will gather data from participants. This combination of methods will capture statistical patterns in responses while also gaining insight into individual opinions and experiences. The multiple-choice questions will be designed to collect quantitative data, specifically focusing on the public’s general attitudes towards forensic techniques, such as DNA analysis. Respondents will be asked to rate statements which will allow for easier comparison of data and the identification of patterns in public opinion. The descriptive questions will be included to collect qualitive data. These questions will allow participants an opportunity to elaborate on their views, particularly regarding their understanding of forensic techniques, the role of forensics in criminal investigations, and their level of trust in these methods. This data will help identify themes or common opinions within the population. </w:t>
            </w:r>
          </w:p>
          <w:p w:rsidR="002A05F6" w:rsidP="00A91894" w:rsidRDefault="002A05F6" w14:paraId="30D3A85D" w14:textId="77777777">
            <w:pPr>
              <w:rPr>
                <w:rFonts w:ascii="Arial" w:hAnsi="Arial" w:cs="Arial"/>
                <w:sz w:val="22"/>
                <w:szCs w:val="22"/>
              </w:rPr>
            </w:pPr>
          </w:p>
          <w:p w:rsidR="002A146A" w:rsidP="00A91894" w:rsidRDefault="6D5F0A9D" w14:paraId="23C27C85" w14:textId="2DB1119B">
            <w:pPr>
              <w:rPr>
                <w:rFonts w:ascii="Arial" w:hAnsi="Arial" w:cs="Arial"/>
                <w:sz w:val="22"/>
                <w:szCs w:val="22"/>
              </w:rPr>
            </w:pPr>
            <w:r w:rsidRPr="6D5F0A9D">
              <w:rPr>
                <w:rFonts w:ascii="Arial" w:hAnsi="Arial" w:cs="Arial"/>
                <w:sz w:val="22"/>
                <w:szCs w:val="22"/>
              </w:rPr>
              <w:t xml:space="preserve">The survey will be created using an online survey tool, making it easier for participants to access and complete the survey at their convenience. The survey will feature a mix of rating scale questions and multiple-choice questions to gather opinions on different aspects of forensics. The descriptive questions will allow participants to express their personal thoughts in more detail, providing richer qualitive data. Data collection will be ongoing, allowing enough responses to be gathered for a meaningful analysis. Once the data has been collected, it will then analyse the responses for patterns, trends, and possible themes. When assessing the quantitative data, to help identify patterns in how people view forensic techniques it will be analysed using basic statistics looking at different groups. As for the qualitive data, this will help understand different opinions and link similar ideas together by reviewing the answers to find common themes or important points that individuals mention about forensics and the trust within the system. </w:t>
            </w:r>
          </w:p>
          <w:p w:rsidR="002A05F6" w:rsidP="00A91894" w:rsidRDefault="002A05F6" w14:paraId="6A0A9DF6" w14:textId="77777777">
            <w:pPr>
              <w:rPr>
                <w:rFonts w:ascii="Arial" w:hAnsi="Arial" w:cs="Arial"/>
                <w:sz w:val="22"/>
                <w:szCs w:val="22"/>
              </w:rPr>
            </w:pPr>
          </w:p>
          <w:p w:rsidR="00F96C3F" w:rsidP="00A91894" w:rsidRDefault="002A05F6" w14:paraId="0687532F" w14:textId="6B0D5065">
            <w:pPr>
              <w:rPr>
                <w:rFonts w:ascii="Arial" w:hAnsi="Arial" w:cs="Arial"/>
                <w:sz w:val="22"/>
                <w:szCs w:val="22"/>
              </w:rPr>
            </w:pPr>
            <w:r>
              <w:rPr>
                <w:rFonts w:ascii="Arial" w:hAnsi="Arial" w:cs="Arial"/>
                <w:sz w:val="22"/>
                <w:szCs w:val="22"/>
              </w:rPr>
              <w:t xml:space="preserve">To ensure ethical standards, participation in the survey will be voluntary and all responses will remain anonymous. Participants will be informed that their data will be solely used for the purpose of this research. The informed consent process will be clear, with participants being provided with details of the study before they agree to take part.  </w:t>
            </w:r>
          </w:p>
          <w:p w:rsidRPr="004C3A0B" w:rsidR="002A05F6" w:rsidP="00A91894" w:rsidRDefault="002A05F6" w14:paraId="3B95E22A" w14:textId="77777777">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48C52775"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48C52775"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002A05F6" w:rsidP="002A05F6" w:rsidRDefault="00A26659" w14:paraId="42EED359" w14:textId="198F9367">
            <w:pPr>
              <w:rPr>
                <w:rFonts w:ascii="Arial" w:hAnsi="Arial" w:cs="Arial"/>
                <w:sz w:val="22"/>
                <w:szCs w:val="22"/>
              </w:rPr>
            </w:pPr>
            <w:r>
              <w:rPr>
                <w:rFonts w:ascii="Arial" w:hAnsi="Arial" w:cs="Arial"/>
                <w:sz w:val="22"/>
                <w:szCs w:val="22"/>
              </w:rPr>
              <w:t>The location of this research will be online, with the survey distributed through s</w:t>
            </w:r>
            <w:r w:rsidR="002A05F6">
              <w:rPr>
                <w:rFonts w:ascii="Arial" w:hAnsi="Arial" w:cs="Arial"/>
                <w:sz w:val="22"/>
                <w:szCs w:val="22"/>
              </w:rPr>
              <w:t xml:space="preserve">ocial media platforms. These platforms </w:t>
            </w:r>
            <w:r>
              <w:rPr>
                <w:rFonts w:ascii="Arial" w:hAnsi="Arial" w:cs="Arial"/>
                <w:sz w:val="22"/>
                <w:szCs w:val="22"/>
              </w:rPr>
              <w:t>offer access to a broad and di</w:t>
            </w:r>
            <w:r w:rsidR="002A05F6">
              <w:rPr>
                <w:rFonts w:ascii="Arial" w:hAnsi="Arial" w:cs="Arial"/>
                <w:sz w:val="22"/>
                <w:szCs w:val="22"/>
              </w:rPr>
              <w:t xml:space="preserve">verse range of users </w:t>
            </w:r>
            <w:r>
              <w:rPr>
                <w:rFonts w:ascii="Arial" w:hAnsi="Arial" w:cs="Arial"/>
                <w:sz w:val="22"/>
                <w:szCs w:val="22"/>
              </w:rPr>
              <w:t>from</w:t>
            </w:r>
            <w:r w:rsidR="002A05F6">
              <w:rPr>
                <w:rFonts w:ascii="Arial" w:hAnsi="Arial" w:cs="Arial"/>
                <w:sz w:val="22"/>
                <w:szCs w:val="22"/>
              </w:rPr>
              <w:t xml:space="preserve"> different ages and backgrounds, ensur</w:t>
            </w:r>
            <w:r>
              <w:rPr>
                <w:rFonts w:ascii="Arial" w:hAnsi="Arial" w:cs="Arial"/>
                <w:sz w:val="22"/>
                <w:szCs w:val="22"/>
              </w:rPr>
              <w:t>ing</w:t>
            </w:r>
            <w:r w:rsidR="002A05F6">
              <w:rPr>
                <w:rFonts w:ascii="Arial" w:hAnsi="Arial" w:cs="Arial"/>
                <w:sz w:val="22"/>
                <w:szCs w:val="22"/>
              </w:rPr>
              <w:t xml:space="preserve"> </w:t>
            </w:r>
            <w:r>
              <w:rPr>
                <w:rFonts w:ascii="Arial" w:hAnsi="Arial" w:cs="Arial"/>
                <w:sz w:val="22"/>
                <w:szCs w:val="22"/>
              </w:rPr>
              <w:t>a variety of wide responses.</w:t>
            </w:r>
            <w:r w:rsidR="002A05F6">
              <w:rPr>
                <w:rFonts w:ascii="Arial" w:hAnsi="Arial" w:cs="Arial"/>
                <w:sz w:val="22"/>
                <w:szCs w:val="22"/>
              </w:rPr>
              <w:t xml:space="preserve"> </w:t>
            </w:r>
            <w:r>
              <w:rPr>
                <w:rFonts w:ascii="Arial" w:hAnsi="Arial" w:cs="Arial"/>
                <w:sz w:val="22"/>
                <w:szCs w:val="22"/>
              </w:rPr>
              <w:t xml:space="preserve">As the data collection will be conducted digitally, no physical locations are required for this study.  </w:t>
            </w:r>
          </w:p>
          <w:p w:rsidRPr="004C3A0B" w:rsidR="00B23BFF" w:rsidP="00A91894" w:rsidRDefault="00B23BFF" w14:paraId="6B6F0CA2" w14:textId="5F2ED5D2">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48C52775"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48C52775"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4942B0" w:rsidP="00A91894" w:rsidRDefault="00A26659" w14:paraId="3D1F4C7D" w14:textId="28D2D84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0302C9" w14:paraId="51B6DEB7" w14:textId="37E28B3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26659">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6D5F0A9D" w14:paraId="24A2C2BB" w14:textId="77777777">
        <w:tc>
          <w:tcPr>
            <w:tcW w:w="562" w:type="dxa"/>
            <w:shd w:val="clear" w:color="auto" w:fill="F2F2F2" w:themeFill="background1" w:themeFillShade="F2"/>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6D5F0A9D" w14:paraId="43A5008F" w14:textId="77777777">
        <w:trPr>
          <w:trHeight w:val="439"/>
        </w:trPr>
        <w:tc>
          <w:tcPr>
            <w:tcW w:w="562" w:type="dxa"/>
            <w:shd w:val="clear" w:color="auto" w:fill="F2F2F2" w:themeFill="background1" w:themeFillShade="F2"/>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392C8E" w:rsidR="00D107AC" w:rsidP="00A91894" w:rsidRDefault="00D107AC" w14:paraId="572F10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6D5F0A9D" w14:paraId="22C5B379" w14:textId="77777777">
        <w:trPr>
          <w:trHeight w:val="403"/>
        </w:trPr>
        <w:tc>
          <w:tcPr>
            <w:tcW w:w="562" w:type="dxa"/>
            <w:shd w:val="clear" w:color="auto" w:fill="F2F2F2" w:themeFill="background1" w:themeFillShade="F2"/>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392C8E" w:rsidR="00D107AC" w:rsidP="00A91894" w:rsidRDefault="6D5F0A9D" w14:paraId="12B75369" w14:textId="21A0890E">
                <w:pPr>
                  <w:autoSpaceDE w:val="0"/>
                  <w:autoSpaceDN w:val="0"/>
                  <w:adjustRightInd w:val="0"/>
                  <w:jc w:val="center"/>
                  <w:rPr>
                    <w:rFonts w:ascii="Arial" w:hAnsi="Arial" w:cs="Arial"/>
                    <w:sz w:val="22"/>
                    <w:szCs w:val="22"/>
                  </w:rPr>
                </w:pPr>
                <w:r w:rsidRPr="6D5F0A9D">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392C8E" w:rsidR="00D107AC" w:rsidP="00A91894" w:rsidRDefault="6D5F0A9D" w14:paraId="1E078D55" w14:textId="002EF002">
                <w:pPr>
                  <w:autoSpaceDE w:val="0"/>
                  <w:autoSpaceDN w:val="0"/>
                  <w:adjustRightInd w:val="0"/>
                  <w:jc w:val="center"/>
                  <w:rPr>
                    <w:rFonts w:ascii="Arial" w:hAnsi="Arial" w:cs="Arial"/>
                    <w:sz w:val="22"/>
                    <w:szCs w:val="22"/>
                  </w:rPr>
                </w:pPr>
                <w:r w:rsidRPr="6D5F0A9D">
                  <w:rPr>
                    <w:rFonts w:ascii="MS Gothic" w:hAnsi="MS Gothic" w:eastAsia="MS Gothic" w:cs="MS Gothic"/>
                    <w:sz w:val="22"/>
                    <w:szCs w:val="22"/>
                  </w:rPr>
                  <w:t>☒</w:t>
                </w:r>
              </w:p>
            </w:sdtContent>
          </w:sdt>
        </w:tc>
      </w:tr>
      <w:tr w:rsidRPr="004C3A0B" w:rsidR="00D107AC" w:rsidTr="6D5F0A9D" w14:paraId="1B7FDA9F" w14:textId="77777777">
        <w:trPr>
          <w:trHeight w:val="439"/>
        </w:trPr>
        <w:tc>
          <w:tcPr>
            <w:tcW w:w="562" w:type="dxa"/>
            <w:shd w:val="clear" w:color="auto" w:fill="F2F2F2" w:themeFill="background1" w:themeFillShade="F2"/>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392C8E" w:rsidR="00D107AC" w:rsidP="00A91894" w:rsidRDefault="6D5F0A9D" w14:paraId="0797EDC1" w14:textId="67469C65">
                <w:pPr>
                  <w:autoSpaceDE w:val="0"/>
                  <w:autoSpaceDN w:val="0"/>
                  <w:adjustRightInd w:val="0"/>
                  <w:jc w:val="center"/>
                  <w:rPr>
                    <w:rFonts w:ascii="Arial" w:hAnsi="Arial" w:cs="Arial"/>
                    <w:sz w:val="22"/>
                    <w:szCs w:val="22"/>
                  </w:rPr>
                </w:pPr>
                <w:r w:rsidRPr="6D5F0A9D">
                  <w:rPr>
                    <w:rFonts w:ascii="MS Gothic" w:hAnsi="MS Gothic" w:eastAsia="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Pr="00392C8E" w:rsidR="00D107AC" w:rsidP="00A91894" w:rsidRDefault="6D5F0A9D" w14:paraId="6A88C1CE" w14:textId="40DEC02F">
                <w:pPr>
                  <w:autoSpaceDE w:val="0"/>
                  <w:autoSpaceDN w:val="0"/>
                  <w:adjustRightInd w:val="0"/>
                  <w:jc w:val="center"/>
                  <w:rPr>
                    <w:rFonts w:ascii="Arial" w:hAnsi="Arial" w:cs="Arial"/>
                    <w:sz w:val="22"/>
                    <w:szCs w:val="22"/>
                  </w:rPr>
                </w:pPr>
                <w:r w:rsidRPr="6D5F0A9D">
                  <w:rPr>
                    <w:rFonts w:ascii="MS Gothic" w:hAnsi="MS Gothic" w:eastAsia="MS Gothic" w:cs="MS Gothic"/>
                    <w:sz w:val="22"/>
                    <w:szCs w:val="22"/>
                  </w:rPr>
                  <w:t>☒</w:t>
                </w:r>
              </w:p>
            </w:sdtContent>
          </w:sdt>
        </w:tc>
      </w:tr>
      <w:tr w:rsidRPr="004C3A0B" w:rsidR="00D107AC" w:rsidTr="6D5F0A9D" w14:paraId="069311FE" w14:textId="77777777">
        <w:trPr>
          <w:trHeight w:val="403"/>
        </w:trPr>
        <w:tc>
          <w:tcPr>
            <w:tcW w:w="562" w:type="dxa"/>
            <w:shd w:val="clear" w:color="auto" w:fill="F2F2F2" w:themeFill="background1" w:themeFillShade="F2"/>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rsidRPr="00392C8E" w:rsidR="00D107AC" w:rsidP="00A91894" w:rsidRDefault="00A26659" w14:paraId="51DF3D5C" w14:textId="7928766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6D5F0A9D" w14:paraId="20DCF812" w14:textId="77777777">
        <w:trPr>
          <w:trHeight w:val="403"/>
        </w:trPr>
        <w:tc>
          <w:tcPr>
            <w:tcW w:w="562" w:type="dxa"/>
            <w:shd w:val="clear" w:color="auto" w:fill="F2F2F2" w:themeFill="background1" w:themeFillShade="F2"/>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392C8E" w:rsidR="00D107AC" w:rsidP="00A91894" w:rsidRDefault="00D107AC" w14:paraId="364219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6D5F0A9D" w14:paraId="1481C578" w14:textId="77777777">
        <w:trPr>
          <w:trHeight w:val="439"/>
        </w:trPr>
        <w:tc>
          <w:tcPr>
            <w:tcW w:w="562" w:type="dxa"/>
            <w:shd w:val="clear" w:color="auto" w:fill="F2F2F2" w:themeFill="background1" w:themeFillShade="F2"/>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rsidRPr="00392C8E" w:rsidR="00D107AC" w:rsidP="00A91894" w:rsidRDefault="00D107AC" w14:paraId="42AA260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6D5F0A9D" w14:paraId="11978267" w14:textId="77777777">
        <w:trPr>
          <w:trHeight w:val="403"/>
        </w:trPr>
        <w:tc>
          <w:tcPr>
            <w:tcW w:w="562" w:type="dxa"/>
            <w:shd w:val="clear" w:color="auto" w:fill="F2F2F2" w:themeFill="background1" w:themeFillShade="F2"/>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392C8E" w:rsidR="00D107AC" w:rsidP="00A91894" w:rsidRDefault="00D107AC" w14:paraId="624BD0D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6D5F0A9D" w14:paraId="75FA926E" w14:textId="77777777">
        <w:trPr>
          <w:trHeight w:val="403"/>
        </w:trPr>
        <w:tc>
          <w:tcPr>
            <w:tcW w:w="562" w:type="dxa"/>
            <w:shd w:val="clear" w:color="auto" w:fill="F2F2F2" w:themeFill="background1" w:themeFillShade="F2"/>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6D5F0A9D" w14:paraId="497D7EFB" w14:textId="77777777">
        <w:trPr>
          <w:trHeight w:val="403"/>
        </w:trPr>
        <w:tc>
          <w:tcPr>
            <w:tcW w:w="562" w:type="dxa"/>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4C3A0B" w:rsidR="00D107AC" w:rsidP="6D5F0A9D" w:rsidRDefault="6D5F0A9D" w14:paraId="50B02C85" w14:textId="4BBA88E6">
            <w:pPr>
              <w:rPr>
                <w:rFonts w:ascii="Arial" w:hAnsi="Arial" w:cs="Arial"/>
              </w:rPr>
            </w:pPr>
            <w:r w:rsidRPr="6D5F0A9D">
              <w:rPr>
                <w:rFonts w:ascii="Arial" w:hAnsi="Arial" w:cs="Arial"/>
              </w:rPr>
              <w:t xml:space="preserve">This research relates to the aim of creating a society that enables people to fulfil their potential, as set out in the Wellbeing of Future Generations (Wales) Act 2015. By exploring how forensic developments contribute to fairer and more reliable evidence gathering, the study supports the goal of ensuring justice processes are fair to all individuals, regardless of background or circumstances. </w:t>
            </w:r>
          </w:p>
          <w:p w:rsidR="00D107AC" w:rsidP="6D5F0A9D" w:rsidRDefault="6D5F0A9D" w14:paraId="6E623AFA" w14:textId="14040983">
            <w:pPr>
              <w:autoSpaceDE w:val="0"/>
              <w:autoSpaceDN w:val="0"/>
              <w:adjustRightInd w:val="0"/>
              <w:rPr>
                <w:rFonts w:ascii="Arial" w:hAnsi="Arial" w:cs="Arial"/>
                <w:color w:val="808080" w:themeColor="background1" w:themeShade="80"/>
                <w:sz w:val="18"/>
                <w:szCs w:val="18"/>
              </w:rPr>
            </w:pPr>
            <w:r w:rsidRPr="6D5F0A9D">
              <w:rPr>
                <w:rFonts w:ascii="Arial" w:hAnsi="Arial" w:cs="Arial"/>
                <w:color w:val="808080" w:themeColor="background1" w:themeShade="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Pr="00392C8E" w:rsidR="00C11423" w:rsidP="00A91894" w:rsidRDefault="00DE5C3E" w14:paraId="5EBFDD71" w14:textId="78DB6E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392C8E" w:rsidR="00C11423" w:rsidP="00A91894" w:rsidRDefault="00DE5C3E" w14:paraId="17EFC390" w14:textId="752460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392C8E" w:rsidR="00770C66" w:rsidP="00A91894" w:rsidRDefault="00DE5C3E" w14:paraId="0F5A7AA5" w14:textId="5B56DA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392C8E" w:rsidR="00770C66" w:rsidP="00A91894" w:rsidRDefault="00DE5C3E" w14:paraId="11B2232C" w14:textId="13B5B4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392C8E" w:rsidR="00D107AC" w:rsidP="00A91894" w:rsidRDefault="00DE5C3E" w14:paraId="0C1223D4" w14:textId="2A1F6F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92C8E" w:rsidR="00770C66" w:rsidP="00A91894" w:rsidRDefault="00DE5C3E" w14:paraId="11870CCE" w14:textId="34910EA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392C8E" w:rsidR="00770C66" w:rsidP="00A91894" w:rsidRDefault="00DE5C3E" w14:paraId="0502E58D" w14:textId="087E6A9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392C8E" w:rsidR="00770C66" w:rsidP="00A91894" w:rsidRDefault="00DE5C3E" w14:paraId="50189FD6" w14:textId="6531B8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392C8E" w:rsidR="00770C66" w:rsidP="00A91894" w:rsidRDefault="00DE5C3E" w14:paraId="75511E63" w14:textId="4884070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392C8E" w:rsidR="00770C66" w:rsidP="00A91894" w:rsidRDefault="00DE5C3E" w14:paraId="14CD0F9B" w14:textId="44A7751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392C8E" w:rsidR="00770C66" w:rsidP="00A91894" w:rsidRDefault="00DE5C3E" w14:paraId="64D03216" w14:textId="29FF441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392C8E" w:rsidR="00770C66" w:rsidP="00A91894" w:rsidRDefault="00DE5C3E" w14:paraId="7967A1D1" w14:textId="647DD0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392C8E" w:rsidR="00770C66" w:rsidP="00A91894" w:rsidRDefault="00DE5C3E" w14:paraId="15275BC0" w14:textId="64D9F12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392C8E" w:rsidR="00770C66" w:rsidP="00A91894" w:rsidRDefault="00DE5C3E" w14:paraId="64BF145D" w14:textId="0FC711B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392C8E" w:rsidR="00770C66" w:rsidP="00A91894" w:rsidRDefault="00DE5C3E" w14:paraId="2AD5A02B" w14:textId="0D7964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392C8E" w:rsidR="00770C66" w:rsidP="00A91894" w:rsidRDefault="00DE5C3E" w14:paraId="3A32BF3A" w14:textId="2C0D16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392C8E" w:rsidR="00770C66" w:rsidP="00A91894" w:rsidRDefault="00DE5C3E" w14:paraId="3CA1A6AE" w14:textId="1C7DE61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392C8E" w:rsidR="00770C66" w:rsidP="00A91894" w:rsidRDefault="00DE5C3E" w14:paraId="3A04C74C" w14:textId="0B7A20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rsidRPr="00392C8E" w:rsidR="00ED0C59" w:rsidP="00A91894" w:rsidRDefault="00DE5C3E" w14:paraId="355587FD" w14:textId="680CE49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Pr="00392C8E" w:rsidR="00ED0C59" w:rsidP="00A91894" w:rsidRDefault="00DE5C3E" w14:paraId="3DA2A5C6" w14:textId="4D7876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392C8E" w:rsidR="00ED0C59" w:rsidP="00A91894" w:rsidRDefault="00DE5C3E" w14:paraId="47D2582B" w14:textId="090AC8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rsidRPr="00392C8E" w:rsidR="00ED0C59" w:rsidP="00A91894" w:rsidRDefault="00DE5C3E" w14:paraId="778D1D91" w14:textId="75AAA2C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392C8E" w:rsidR="00ED0C59" w:rsidP="00A91894" w:rsidRDefault="00DE5C3E" w14:paraId="1E700386" w14:textId="66A52B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392C8E" w:rsidR="00ED0C59" w:rsidP="00A91894" w:rsidRDefault="00DE5C3E" w14:paraId="51293225" w14:textId="60345B8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392C8E" w:rsidR="00ED0C59" w:rsidP="00A91894" w:rsidRDefault="00DE5C3E" w14:paraId="1373FD8A" w14:textId="6EFD85C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392C8E" w:rsidR="00ED0C59" w:rsidP="00A91894" w:rsidRDefault="00DE5C3E" w14:paraId="02F67A04" w14:textId="3997EC6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Pr="00392C8E" w:rsidR="00ED0C59" w:rsidP="00A91894" w:rsidRDefault="00DE5C3E" w14:paraId="20F36BCD" w14:textId="31FEB1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D6D6C49" w14:textId="77777777">
            <w:pPr>
              <w:rPr>
                <w:rFonts w:ascii="Arial" w:hAnsi="Arial" w:cs="Arial"/>
                <w:sz w:val="22"/>
                <w:szCs w:val="22"/>
              </w:rPr>
            </w:pPr>
          </w:p>
          <w:p w:rsidR="00025F69" w:rsidP="00A91894" w:rsidRDefault="00025F69" w14:paraId="09DFF1AF" w14:textId="77777777">
            <w:pPr>
              <w:rPr>
                <w:rFonts w:ascii="Arial" w:hAnsi="Arial" w:cs="Arial"/>
                <w:sz w:val="22"/>
                <w:szCs w:val="22"/>
              </w:rPr>
            </w:pPr>
          </w:p>
          <w:p w:rsidRPr="004C3A0B" w:rsidR="00025F69" w:rsidP="00A91894" w:rsidRDefault="00DE5C3E" w14:paraId="6F476CC9" w14:textId="78B563D3">
            <w:pPr>
              <w:rPr>
                <w:rFonts w:ascii="Arial" w:hAnsi="Arial" w:cs="Arial"/>
                <w:sz w:val="22"/>
                <w:szCs w:val="22"/>
              </w:rPr>
            </w:pPr>
            <w:r>
              <w:rPr>
                <w:rFonts w:ascii="Arial" w:hAnsi="Arial" w:cs="Arial"/>
                <w:sz w:val="22"/>
                <w:szCs w:val="22"/>
              </w:rPr>
              <w:t>100</w:t>
            </w: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6978CCE" w14:textId="77777777">
            <w:pPr>
              <w:rPr>
                <w:rFonts w:ascii="Arial" w:hAnsi="Arial" w:cs="Arial"/>
                <w:sz w:val="22"/>
                <w:szCs w:val="22"/>
              </w:rPr>
            </w:pPr>
          </w:p>
          <w:p w:rsidR="00025F69" w:rsidP="00A91894" w:rsidRDefault="00DE5C3E" w14:paraId="4F017F8B" w14:textId="33924440">
            <w:pPr>
              <w:rPr>
                <w:rFonts w:ascii="Arial" w:hAnsi="Arial" w:cs="Arial"/>
                <w:sz w:val="22"/>
                <w:szCs w:val="22"/>
              </w:rPr>
            </w:pPr>
            <w:r>
              <w:rPr>
                <w:rFonts w:ascii="Arial" w:hAnsi="Arial" w:cs="Arial"/>
                <w:sz w:val="22"/>
                <w:szCs w:val="22"/>
              </w:rPr>
              <w:t>Members of the public</w:t>
            </w: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5F69" w:rsidP="00A91894" w:rsidRDefault="00025F69" w14:paraId="30CC7196" w14:textId="77777777">
            <w:pPr>
              <w:rPr>
                <w:rFonts w:ascii="Arial" w:hAnsi="Arial" w:cs="Arial"/>
                <w:sz w:val="22"/>
                <w:szCs w:val="22"/>
              </w:rPr>
            </w:pPr>
          </w:p>
          <w:p w:rsidRPr="004C3A0B" w:rsidR="00025F69" w:rsidP="00A91894" w:rsidRDefault="00DE5C3E" w14:paraId="2E2E4649" w14:textId="37FFDB4D">
            <w:pPr>
              <w:rPr>
                <w:rFonts w:ascii="Arial" w:hAnsi="Arial" w:cs="Arial"/>
                <w:sz w:val="22"/>
                <w:szCs w:val="22"/>
              </w:rPr>
            </w:pPr>
            <w:r>
              <w:rPr>
                <w:rFonts w:ascii="Arial" w:hAnsi="Arial" w:cs="Arial"/>
                <w:sz w:val="22"/>
                <w:szCs w:val="22"/>
              </w:rPr>
              <w:t>Existing friends, families, members of the public</w:t>
            </w: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392C8E" w:rsidR="00025F69" w:rsidP="00A91894" w:rsidRDefault="00DE5C3E" w14:paraId="434E2385" w14:textId="54B616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392C8E" w:rsidR="00025F69" w:rsidP="00A91894" w:rsidRDefault="00DE5C3E" w14:paraId="76215F03" w14:textId="189FF3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392C8E" w:rsidR="00025F69" w:rsidP="00A91894" w:rsidRDefault="00DE5C3E" w14:paraId="70987167" w14:textId="46DE6D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392C8E" w:rsidR="00025F69" w:rsidP="00A91894" w:rsidRDefault="00DE5C3E" w14:paraId="74F95354" w14:textId="5692683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rsidRPr="00392C8E" w:rsidR="00025F69" w:rsidP="00A91894" w:rsidRDefault="00DE5C3E" w14:paraId="180E7E97" w14:textId="53A64B4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392C8E" w:rsidR="00025F69" w:rsidP="00A91894" w:rsidRDefault="00DE5C3E" w14:paraId="0E84CDEF" w14:textId="5D3B08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392C8E" w:rsidR="00025F69" w:rsidP="00A91894" w:rsidRDefault="007618BD" w14:paraId="236A0760" w14:textId="4030029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392C8E" w:rsidR="00025F69" w:rsidP="00A91894" w:rsidRDefault="007618BD" w14:paraId="481E45AD" w14:textId="6F8ECB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392C8E" w:rsidR="00025F69" w:rsidP="00A91894" w:rsidRDefault="00DE5C3E" w14:paraId="1BA1436A" w14:textId="2E31A3F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392C8E" w:rsidR="00025F69" w:rsidP="00A91894" w:rsidRDefault="00DE5C3E" w14:paraId="3FE4B28A" w14:textId="7BA8AF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rsidRPr="00392C8E" w:rsidR="00025F69" w:rsidP="00A91894" w:rsidRDefault="00DE5C3E" w14:paraId="22F01BE8" w14:textId="30C42A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A91894" w:rsidRDefault="00025F69" w14:paraId="582D7611" w14:textId="09F4D95D">
            <w:pPr>
              <w:jc w:val="center"/>
              <w:rPr>
                <w:rFonts w:ascii="Arial" w:hAnsi="Arial" w:cs="Arial"/>
                <w:sz w:val="22"/>
                <w:szCs w:val="22"/>
              </w:rPr>
            </w:pPr>
          </w:p>
        </w:tc>
        <w:tc>
          <w:tcPr>
            <w:tcW w:w="9923" w:type="dxa"/>
            <w:gridSpan w:val="4"/>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392C8E" w:rsidR="00382031" w:rsidP="00A91894" w:rsidRDefault="00DE5C3E" w14:paraId="538C62D3" w14:textId="50331DF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392C8E" w:rsidR="00382031" w:rsidP="00A91894" w:rsidRDefault="00DE5C3E" w14:paraId="4DB280CE" w14:textId="4E16E0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392C8E" w:rsidR="00382031" w:rsidP="00A91894" w:rsidRDefault="00DE5C3E" w14:paraId="33AB9587" w14:textId="527C2C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392C8E" w:rsidR="00382031" w:rsidP="00A91894" w:rsidRDefault="00DE5C3E" w14:paraId="45FC5E9A" w14:textId="377CD7C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A91894" w:rsidRDefault="00382031" w14:paraId="562180D3" w14:textId="6C7DD31C">
            <w:pPr>
              <w:jc w:val="center"/>
              <w:rPr>
                <w:rFonts w:ascii="Arial" w:hAnsi="Arial" w:cs="Arial"/>
                <w:sz w:val="22"/>
                <w:szCs w:val="22"/>
              </w:rPr>
            </w:pPr>
          </w:p>
        </w:tc>
        <w:tc>
          <w:tcPr>
            <w:tcW w:w="9923" w:type="dxa"/>
            <w:gridSpan w:val="4"/>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D56776" w14:paraId="195570D3" w14:textId="77777777">
        <w:tc>
          <w:tcPr>
            <w:tcW w:w="596" w:type="dxa"/>
            <w:vMerge w:val="restart"/>
            <w:shd w:val="clear" w:color="auto" w:fill="F2F2F2" w:themeFill="background1" w:themeFillShade="F2"/>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A91894" w:rsidRDefault="000302C9"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392C8E" w:rsidR="008C1A38">
                  <w:rPr>
                    <w:rFonts w:hint="eastAsia" w:ascii="MS Gothic" w:hAnsi="MS Gothic" w:eastAsia="MS Gothic" w:cs="Arial"/>
                    <w:b w:val="0"/>
                    <w:bCs w:val="0"/>
                  </w:rPr>
                  <w:t>☐</w:t>
                </w:r>
              </w:sdtContent>
            </w:sdt>
          </w:p>
        </w:tc>
      </w:tr>
      <w:tr w:rsidRPr="004C3A0B"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A91894" w:rsidRDefault="000302C9" w14:paraId="2E574583" w14:textId="0C5882D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E5C3E">
                  <w:rPr>
                    <w:rFonts w:hint="eastAsia" w:ascii="MS Gothic" w:hAnsi="MS Gothic" w:eastAsia="MS Gothic" w:cs="Arial"/>
                    <w:b w:val="0"/>
                    <w:bCs w:val="0"/>
                  </w:rPr>
                  <w:t>☒</w:t>
                </w:r>
              </w:sdtContent>
            </w:sdt>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A91894" w:rsidRDefault="00003E64" w14:paraId="0E5B27E4" w14:textId="32AC279F">
            <w:pPr>
              <w:rPr>
                <w:rFonts w:ascii="Arial" w:hAnsi="Arial" w:cs="Arial"/>
                <w:sz w:val="22"/>
                <w:szCs w:val="22"/>
              </w:rPr>
            </w:pP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77777777">
            <w:pPr>
              <w:rPr>
                <w:rFonts w:ascii="Arial" w:hAnsi="Arial" w:cs="Arial"/>
                <w:sz w:val="22"/>
                <w:szCs w:val="22"/>
              </w:rPr>
            </w:pP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77777777">
            <w:pPr>
              <w:rPr>
                <w:rFonts w:ascii="Arial" w:hAnsi="Arial" w:cs="Arial"/>
                <w:sz w:val="22"/>
                <w:szCs w:val="22"/>
              </w:rPr>
            </w:pP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0302C9"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0302C9" w14:paraId="4F4DE7F2" w14:textId="7B5B5DA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E5C3E">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0302C9" w14:paraId="7AC80F45" w14:textId="5443C31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DE5C3E">
                  <w:rPr>
                    <w:rFonts w:hint="eastAsia" w:ascii="MS Gothic" w:hAnsi="MS Gothic" w:eastAsia="MS Gothic" w:cs="Arial"/>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9FB01D6" w14:textId="37FA918C">
            <w:pPr>
              <w:rPr>
                <w:rFonts w:ascii="Arial" w:hAnsi="Arial" w:cs="Arial"/>
                <w:sz w:val="22"/>
                <w:szCs w:val="22"/>
              </w:rPr>
            </w:pPr>
          </w:p>
          <w:p w:rsidR="006930C2" w:rsidP="00A91894" w:rsidRDefault="007618BD" w14:paraId="4D822969" w14:textId="09A2B99C">
            <w:pPr>
              <w:rPr>
                <w:rFonts w:ascii="Arial" w:hAnsi="Arial" w:cs="Arial"/>
                <w:sz w:val="22"/>
                <w:szCs w:val="22"/>
              </w:rPr>
            </w:pPr>
            <w:r>
              <w:rPr>
                <w:rFonts w:ascii="Arial" w:hAnsi="Arial" w:cs="Arial"/>
                <w:sz w:val="22"/>
                <w:szCs w:val="22"/>
              </w:rPr>
              <w:t xml:space="preserve">At the end of the survey, a short debrief message will thank participants and explain that their answers are anonymous and can be withdrawn before analysis. They will also be told they can email me if they’d like a summary of the findings once the research is complete. This summary will give a brief overview of the aims and the main results, without including personal details. </w:t>
            </w: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7618BD" w14:paraId="180D1C9F" w14:textId="5AF1A112">
            <w:pPr>
              <w:rPr>
                <w:rFonts w:ascii="Arial" w:hAnsi="Arial" w:cs="Arial"/>
                <w:sz w:val="22"/>
                <w:szCs w:val="22"/>
              </w:rPr>
            </w:pPr>
            <w:r>
              <w:rPr>
                <w:rFonts w:ascii="Arial" w:hAnsi="Arial" w:cs="Arial"/>
                <w:sz w:val="22"/>
                <w:szCs w:val="22"/>
              </w:rPr>
              <w:t xml:space="preserve">Before taking part in the research, participants will be shown an information sheet at the beginning of the survey. This sheet will explain what the research is about, what they are being asked to do, how their answers will be used, and that their responses will remain anonymous. It will also explain that they can stop at any time without giving a reason, and their data will be removed as long as the analysis hasn’t started. </w:t>
            </w:r>
          </w:p>
          <w:p w:rsidR="007618BD" w:rsidP="00A91894" w:rsidRDefault="007618BD" w14:paraId="2A1D7467" w14:textId="77777777">
            <w:pPr>
              <w:rPr>
                <w:rFonts w:ascii="Arial" w:hAnsi="Arial" w:cs="Arial"/>
                <w:sz w:val="22"/>
                <w:szCs w:val="22"/>
              </w:rPr>
            </w:pPr>
          </w:p>
          <w:p w:rsidR="006930C2" w:rsidP="00A91894" w:rsidRDefault="007618BD" w14:paraId="4A0FB63C" w14:textId="4A7C88B1">
            <w:pPr>
              <w:rPr>
                <w:rFonts w:ascii="Arial" w:hAnsi="Arial" w:cs="Arial"/>
                <w:sz w:val="22"/>
                <w:szCs w:val="22"/>
              </w:rPr>
            </w:pPr>
            <w:r>
              <w:rPr>
                <w:rFonts w:ascii="Arial" w:hAnsi="Arial" w:cs="Arial"/>
                <w:sz w:val="22"/>
                <w:szCs w:val="22"/>
              </w:rPr>
              <w:t>At the end of the sheet, participants will be asked to confirm that they have read and understood the details and they agree to take part. They will do this by ticking a box before they can begin the survey. This method is simple and ensures that full consent is given before any data is collected. This process follows data protection rules</w:t>
            </w:r>
            <w:r w:rsidR="00E07AFA">
              <w:rPr>
                <w:rFonts w:ascii="Arial" w:hAnsi="Arial" w:cs="Arial"/>
                <w:sz w:val="22"/>
                <w:szCs w:val="22"/>
              </w:rPr>
              <w:t xml:space="preserve"> and makes sure participation is voluntary and informed. </w:t>
            </w: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637CB955" w14:textId="421C6736">
            <w:pPr>
              <w:rPr>
                <w:rFonts w:ascii="Arial" w:hAnsi="Arial" w:cs="Arial"/>
                <w:sz w:val="22"/>
                <w:szCs w:val="22"/>
              </w:rPr>
            </w:pPr>
          </w:p>
          <w:p w:rsidR="006930C2" w:rsidP="00A91894" w:rsidRDefault="00E07AFA" w14:paraId="42DEDDB3" w14:textId="73E13DF8">
            <w:pPr>
              <w:rPr>
                <w:rFonts w:ascii="Arial" w:hAnsi="Arial" w:cs="Arial"/>
                <w:sz w:val="22"/>
                <w:szCs w:val="22"/>
              </w:rPr>
            </w:pPr>
            <w:r>
              <w:rPr>
                <w:rFonts w:ascii="Arial" w:hAnsi="Arial" w:cs="Arial"/>
                <w:sz w:val="22"/>
                <w:szCs w:val="22"/>
              </w:rPr>
              <w:t xml:space="preserve">All responses collected in the survey will be completely anonymous. Participants will not be asked for any names, contact details, or other personal information. The data will be stored securely and only used for the purpose of this project. When presenting the results, no individual answers will be shared, and any quotes from open-ended responses shall not include details that could reveal who said them. This will help protect people’s privacy and keep their opinions confidential. Only I, as the researcher, will have access to data and once the research project is completed, I will delete all data. </w:t>
            </w: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6930C2" w:rsidP="00A91894" w:rsidRDefault="006930C2" w14:paraId="43668EE2" w14:textId="7D6EF095">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7C1F75" w14:paraId="7C8CC0CB" w14:textId="68A46AA0">
            <w:pPr>
              <w:pStyle w:val="NormalWeb"/>
              <w:autoSpaceDE w:val="0"/>
              <w:autoSpaceDN w:val="0"/>
              <w:adjustRightInd w:val="0"/>
            </w:pPr>
            <w:r>
              <w:rPr>
                <w:rFonts w:ascii="Arial" w:hAnsi="Arial" w:cs="Arial"/>
                <w:noProof/>
                <w:sz w:val="22"/>
                <w:szCs w:val="22"/>
              </w:rPr>
              <mc:AlternateContent>
                <mc:Choice Requires="wps">
                  <w:drawing>
                    <wp:anchor distT="0" distB="0" distL="114300" distR="114300" simplePos="0" relativeHeight="251658240" behindDoc="0" locked="0" layoutInCell="1" allowOverlap="1" wp14:anchorId="1EC24ED4" wp14:editId="10D813D1">
                      <wp:simplePos x="0" y="0"/>
                      <wp:positionH relativeFrom="column">
                        <wp:posOffset>5779770</wp:posOffset>
                      </wp:positionH>
                      <wp:positionV relativeFrom="paragraph">
                        <wp:posOffset>-730250</wp:posOffset>
                      </wp:positionV>
                      <wp:extent cx="284480" cy="296545"/>
                      <wp:effectExtent l="0" t="0" r="0" b="0"/>
                      <wp:wrapNone/>
                      <wp:docPr id="1435182082" name="Text Box 1"/>
                      <wp:cNvGraphicFramePr/>
                      <a:graphic xmlns:a="http://schemas.openxmlformats.org/drawingml/2006/main">
                        <a:graphicData uri="http://schemas.microsoft.com/office/word/2010/wordprocessingShape">
                          <wps:wsp>
                            <wps:cNvSpPr txBox="1"/>
                            <wps:spPr>
                              <a:xfrm>
                                <a:off x="0" y="0"/>
                                <a:ext cx="284480" cy="296545"/>
                              </a:xfrm>
                              <a:prstGeom prst="rect">
                                <a:avLst/>
                              </a:prstGeom>
                              <a:noFill/>
                              <a:ln w="6350">
                                <a:noFill/>
                              </a:ln>
                            </wps:spPr>
                            <wps:txbx>
                              <w:txbxContent>
                                <w:p w:rsidRPr="007C1F75" w:rsidR="007C1F75" w:rsidRDefault="007C1F75" w14:paraId="2AFC1FE1" w14:textId="21D8440F">
                                  <w:pPr>
                                    <w:rPr>
                                      <w:rFonts w:asciiTheme="minorHAnsi" w:hAnsiTheme="minorHAnsi" w:cstheme="minorHAnsi"/>
                                      <w:sz w:val="18"/>
                                      <w:szCs w:val="18"/>
                                    </w:rPr>
                                  </w:pPr>
                                  <w:r w:rsidRPr="007C1F75">
                                    <w:rPr>
                                      <w:rFonts w:asciiTheme="minorHAnsi" w:hAnsiTheme="minorHAnsi" w:cstheme="minorHAnsi"/>
                                      <w:sz w:val="18"/>
                                      <w:szCs w:val="18"/>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D19E82F">
                    <v:shapetype id="_x0000_t202" coordsize="21600,21600" o:spt="202" path="m,l,21600r21600,l21600,xe" w14:anchorId="1EC24ED4">
                      <v:stroke joinstyle="miter"/>
                      <v:path gradientshapeok="t" o:connecttype="rect"/>
                    </v:shapetype>
                    <v:shape id="Text Box 1" style="position:absolute;margin-left:455.1pt;margin-top:-57.5pt;width:22.4pt;height:2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">
                      <v:textbox>
                        <w:txbxContent>
                          <w:p w:rsidRPr="007C1F75" w:rsidR="007C1F75" w:rsidRDefault="007C1F75" w14:paraId="33096EF0" w14:textId="21D8440F">
                            <w:pPr>
                              <w:rPr>
                                <w:rFonts w:asciiTheme="minorHAnsi" w:hAnsiTheme="minorHAnsi" w:cstheme="minorHAnsi"/>
                                <w:sz w:val="18"/>
                                <w:szCs w:val="18"/>
                              </w:rPr>
                            </w:pPr>
                            <w:r w:rsidRPr="007C1F75">
                              <w:rPr>
                                <w:rFonts w:asciiTheme="minorHAnsi" w:hAnsiTheme="minorHAnsi" w:cstheme="minorHAnsi"/>
                                <w:sz w:val="18"/>
                                <w:szCs w:val="18"/>
                              </w:rPr>
                              <w:t>X</w:t>
                            </w:r>
                          </w:p>
                        </w:txbxContent>
                      </v:textbox>
                    </v:shape>
                  </w:pict>
                </mc:Fallback>
              </mc:AlternateContent>
            </w:r>
            <w:r w:rsidR="006930C2">
              <w:rPr>
                <w:rFonts w:ascii="Arial" w:hAnsi="Arial" w:cs="Arial"/>
                <w:sz w:val="22"/>
                <w:szCs w:val="22"/>
              </w:rPr>
              <w:t>If YES, provide a</w:t>
            </w:r>
            <w:r w:rsidR="006930C2">
              <w:rPr>
                <w:rFonts w:ascii="Arial" w:hAnsi="Arial" w:cs="Arial"/>
                <w:b/>
                <w:bCs/>
                <w:sz w:val="22"/>
                <w:szCs w:val="22"/>
              </w:rPr>
              <w:t xml:space="preserve"> </w:t>
            </w:r>
            <w:r w:rsidR="006930C2">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5CA682DB" w14:textId="08009389">
            <w:pPr>
              <w:rPr>
                <w:rFonts w:ascii="Arial" w:hAnsi="Arial" w:cs="Arial"/>
                <w:sz w:val="22"/>
                <w:szCs w:val="22"/>
              </w:rPr>
            </w:pPr>
          </w:p>
          <w:p w:rsidR="006930C2" w:rsidP="00A91894" w:rsidRDefault="006930C2" w14:paraId="7AF6EF36" w14:textId="03E44E81">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6A59B426" w14:textId="294AD49D">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6930C2" w:rsidP="00A91894" w:rsidRDefault="007C1F75" w14:paraId="681CE3BB" w14:textId="3D7E0B29">
            <w:pPr>
              <w:pStyle w:val="NormalWeb"/>
              <w:autoSpaceDE w:val="0"/>
              <w:autoSpaceDN w:val="0"/>
              <w:adjustRightInd w:val="0"/>
              <w:jc w:val="center"/>
            </w:pPr>
            <w:r>
              <w:rPr>
                <w:rFonts w:ascii="Arial" w:hAnsi="Arial" w:cs="Arial"/>
                <w:noProof/>
                <w:sz w:val="22"/>
                <w:szCs w:val="22"/>
              </w:rPr>
              <mc:AlternateContent>
                <mc:Choice Requires="wps">
                  <w:drawing>
                    <wp:anchor distT="0" distB="0" distL="114300" distR="114300" simplePos="0" relativeHeight="251658241" behindDoc="0" locked="0" layoutInCell="1" allowOverlap="1" wp14:anchorId="277F0621" wp14:editId="54E7CF5B">
                      <wp:simplePos x="0" y="0"/>
                      <wp:positionH relativeFrom="column">
                        <wp:posOffset>130175</wp:posOffset>
                      </wp:positionH>
                      <wp:positionV relativeFrom="paragraph">
                        <wp:posOffset>-21590</wp:posOffset>
                      </wp:positionV>
                      <wp:extent cx="284480" cy="296545"/>
                      <wp:effectExtent l="0" t="0" r="0" b="0"/>
                      <wp:wrapNone/>
                      <wp:docPr id="1051887622" name="Text Box 1"/>
                      <wp:cNvGraphicFramePr/>
                      <a:graphic xmlns:a="http://schemas.openxmlformats.org/drawingml/2006/main">
                        <a:graphicData uri="http://schemas.microsoft.com/office/word/2010/wordprocessingShape">
                          <wps:wsp>
                            <wps:cNvSpPr txBox="1"/>
                            <wps:spPr>
                              <a:xfrm>
                                <a:off x="0" y="0"/>
                                <a:ext cx="284480" cy="296545"/>
                              </a:xfrm>
                              <a:prstGeom prst="rect">
                                <a:avLst/>
                              </a:prstGeom>
                              <a:noFill/>
                              <a:ln w="6350">
                                <a:noFill/>
                              </a:ln>
                            </wps:spPr>
                            <wps:txbx>
                              <w:txbxContent>
                                <w:p w:rsidRPr="007C1F75" w:rsidR="007C1F75" w:rsidP="007C1F75" w:rsidRDefault="007C1F75" w14:paraId="0263E208" w14:textId="77777777">
                                  <w:pPr>
                                    <w:rPr>
                                      <w:rFonts w:asciiTheme="minorHAnsi" w:hAnsiTheme="minorHAnsi" w:cstheme="minorHAnsi"/>
                                      <w:sz w:val="18"/>
                                      <w:szCs w:val="18"/>
                                    </w:rPr>
                                  </w:pPr>
                                  <w:r w:rsidRPr="007C1F75">
                                    <w:rPr>
                                      <w:rFonts w:asciiTheme="minorHAnsi" w:hAnsiTheme="minorHAnsi" w:cstheme="minorHAnsi"/>
                                      <w:sz w:val="18"/>
                                      <w:szCs w:val="18"/>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DB89DB4">
                    <v:shape id="_x0000_s1027" style="position:absolute;left:0;text-align:left;margin-left:10.25pt;margin-top:-1.7pt;width:22.4pt;height:2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" w14:anchorId="277F0621">
                      <v:textbox>
                        <w:txbxContent>
                          <w:p w:rsidRPr="007C1F75" w:rsidR="007C1F75" w:rsidP="007C1F75" w:rsidRDefault="007C1F75" w14:paraId="7E0CB7FE" w14:textId="77777777">
                            <w:pPr>
                              <w:rPr>
                                <w:rFonts w:asciiTheme="minorHAnsi" w:hAnsiTheme="minorHAnsi" w:cstheme="minorHAnsi"/>
                                <w:sz w:val="18"/>
                                <w:szCs w:val="18"/>
                              </w:rPr>
                            </w:pPr>
                            <w:r w:rsidRPr="007C1F75">
                              <w:rPr>
                                <w:rFonts w:asciiTheme="minorHAnsi" w:hAnsiTheme="minorHAnsi" w:cstheme="minorHAnsi"/>
                                <w:sz w:val="18"/>
                                <w:szCs w:val="18"/>
                              </w:rPr>
                              <w:t>X</w:t>
                            </w:r>
                          </w:p>
                        </w:txbxContent>
                      </v:textbox>
                    </v:shape>
                  </w:pict>
                </mc:Fallback>
              </mc:AlternateContent>
            </w:r>
            <w:r w:rsidRPr="000B38C3" w:rsidR="006930C2">
              <w:rPr>
                <w:rFonts w:hint="eastAsia" w:ascii="MS Gothic" w:hAnsi="MS Gothic" w:eastAsia="MS Gothic" w:cs="Arial"/>
                <w:sz w:val="22"/>
                <w:szCs w:val="22"/>
                <w:lang w:val="en-US"/>
              </w:rPr>
              <w:t>☐</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Pr="00C71BCC" w:rsidR="004D0161" w:rsidP="00A91894" w:rsidRDefault="007C1F75" w14:paraId="7E69A115" w14:textId="234CA2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rsidRPr="00C71BCC" w:rsidR="004D0161" w:rsidP="00A91894" w:rsidRDefault="007C1F75" w14:paraId="505A0AFD" w14:textId="554B53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C71BCC" w:rsidR="004D0161" w:rsidP="00A91894" w:rsidRDefault="007C1F75" w14:paraId="4B18E67D" w14:textId="390C3D2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Pr="00C71BCC" w:rsidR="004D0161" w:rsidP="00A91894" w:rsidRDefault="007C1F75" w14:paraId="5B839E33" w14:textId="6B675A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C71BCC" w:rsidR="004D0161" w:rsidP="00A91894" w:rsidRDefault="004D0161" w14:paraId="6358F7F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rsidRPr="00C71BCC" w:rsidR="004D0161" w:rsidP="00A91894" w:rsidRDefault="007C1F75" w14:paraId="3AE73690" w14:textId="2C6736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rsidRPr="00C71BCC" w:rsidR="004D0161" w:rsidP="00A91894" w:rsidRDefault="007C1F75" w14:paraId="5324FC1E" w14:textId="48FBEA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rsidRPr="00C71BCC" w:rsidR="004D0161" w:rsidP="00A91894" w:rsidRDefault="007C1F75" w14:paraId="1F62E293" w14:textId="45118D5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C71BCC" w:rsidR="004D0161" w:rsidP="00A91894" w:rsidRDefault="007C1F75" w14:paraId="253D555A" w14:textId="2C186A1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Pr>
          <w:p w:rsidR="004D0161" w:rsidP="00A91894" w:rsidRDefault="004D0161" w14:paraId="1F64FDAF" w14:textId="323851E7">
            <w:pPr>
              <w:rPr>
                <w:rFonts w:ascii="Arial" w:hAnsi="Arial" w:cs="Arial"/>
                <w:sz w:val="22"/>
                <w:szCs w:val="22"/>
              </w:rPr>
            </w:pPr>
          </w:p>
          <w:p w:rsidRPr="004C3A0B" w:rsidR="004D0161" w:rsidP="00A91894" w:rsidRDefault="007C1F75" w14:paraId="0064E437" w14:textId="18A4A863">
            <w:pPr>
              <w:rPr>
                <w:rFonts w:ascii="Arial" w:hAnsi="Arial" w:cs="Arial"/>
                <w:sz w:val="22"/>
                <w:szCs w:val="22"/>
              </w:rPr>
            </w:pPr>
            <w:r>
              <w:rPr>
                <w:rFonts w:ascii="Arial" w:hAnsi="Arial" w:cs="Arial"/>
                <w:sz w:val="22"/>
                <w:szCs w:val="22"/>
              </w:rPr>
              <w:t xml:space="preserve">All data collected for this research will be stored on my personal laptop, which is password protected. To protect participant confidentiality, all responses will be anonymised and no names or contact details will be collected in this survey. If any information is shared by participants in open-ended answers, it will be removed during the analysis stage. </w:t>
            </w:r>
            <w:r w:rsidR="00AD1F80">
              <w:rPr>
                <w:rFonts w:ascii="Arial" w:hAnsi="Arial" w:cs="Arial"/>
                <w:sz w:val="22"/>
                <w:szCs w:val="22"/>
              </w:rPr>
              <w:t xml:space="preserve">All data will be stored securely and deleted once the research project is completed and marked. </w:t>
            </w: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6D5F0A9D" w14:paraId="6BCD324B" w14:textId="77777777">
        <w:trPr>
          <w:trHeight w:val="439"/>
        </w:trPr>
        <w:tc>
          <w:tcPr>
            <w:tcW w:w="562" w:type="dxa"/>
            <w:shd w:val="clear" w:color="auto" w:fill="F2F2F2" w:themeFill="background1" w:themeFillShade="F2"/>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6D5F0A9D" w14:paraId="0F7E07F3" w14:textId="77777777">
        <w:trPr>
          <w:trHeight w:val="439"/>
        </w:trPr>
        <w:tc>
          <w:tcPr>
            <w:tcW w:w="562" w:type="dxa"/>
            <w:shd w:val="clear" w:color="auto" w:fill="F2F2F2" w:themeFill="background1" w:themeFillShade="F2"/>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6D5F0A9D" w14:paraId="0357B78D" w14:textId="77777777">
        <w:trPr>
          <w:trHeight w:val="439"/>
        </w:trPr>
        <w:tc>
          <w:tcPr>
            <w:tcW w:w="562" w:type="dxa"/>
            <w:shd w:val="clear" w:color="auto" w:fill="F2F2F2" w:themeFill="background1" w:themeFillShade="F2"/>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C71BCC" w:rsidR="004D0161" w:rsidP="00A91894" w:rsidRDefault="00AD1F80" w14:paraId="34317F81" w14:textId="185996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C71BCC" w:rsidR="004D0161" w:rsidP="00A91894" w:rsidRDefault="00AD1F80" w14:paraId="69F55200" w14:textId="4E2E71E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7B69D445" w14:textId="77777777">
        <w:trPr>
          <w:trHeight w:val="403"/>
        </w:trPr>
        <w:tc>
          <w:tcPr>
            <w:tcW w:w="562" w:type="dxa"/>
            <w:shd w:val="clear" w:color="auto" w:fill="F2F2F2" w:themeFill="background1" w:themeFillShade="F2"/>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C71BCC" w:rsidR="004D0161" w:rsidP="00A91894" w:rsidRDefault="00AD1F80" w14:paraId="607ECC20" w14:textId="145A17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6EDBB55B" w14:textId="77777777">
        <w:trPr>
          <w:trHeight w:val="439"/>
        </w:trPr>
        <w:tc>
          <w:tcPr>
            <w:tcW w:w="562" w:type="dxa"/>
            <w:shd w:val="clear" w:color="auto" w:fill="F2F2F2" w:themeFill="background1" w:themeFillShade="F2"/>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C71BCC" w:rsidR="004D0161" w:rsidP="00A91894" w:rsidRDefault="00AD1F80" w14:paraId="234D7DB1" w14:textId="0BFA780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2CE29B54" w14:textId="77777777">
        <w:trPr>
          <w:trHeight w:val="403"/>
        </w:trPr>
        <w:tc>
          <w:tcPr>
            <w:tcW w:w="562" w:type="dxa"/>
            <w:shd w:val="clear" w:color="auto" w:fill="F2F2F2" w:themeFill="background1" w:themeFillShade="F2"/>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C71BCC" w:rsidR="004D0161" w:rsidP="00A91894" w:rsidRDefault="00AD1F80" w14:paraId="479B5397" w14:textId="796FD7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00416CA8" w14:textId="77777777">
        <w:trPr>
          <w:trHeight w:val="403"/>
        </w:trPr>
        <w:tc>
          <w:tcPr>
            <w:tcW w:w="562" w:type="dxa"/>
            <w:shd w:val="clear" w:color="auto" w:fill="F2F2F2" w:themeFill="background1" w:themeFillShade="F2"/>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C71BCC" w:rsidR="004D0161" w:rsidP="00A91894" w:rsidRDefault="00AD1F80" w14:paraId="4A4CD2D7" w14:textId="5893037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11323FBA" w14:textId="77777777">
        <w:trPr>
          <w:trHeight w:val="403"/>
        </w:trPr>
        <w:tc>
          <w:tcPr>
            <w:tcW w:w="562" w:type="dxa"/>
            <w:shd w:val="clear" w:color="auto" w:fill="F2F2F2" w:themeFill="background1" w:themeFillShade="F2"/>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C71BCC" w:rsidR="004D0161" w:rsidP="00A91894" w:rsidRDefault="00AD1F80" w14:paraId="673902EE" w14:textId="38B895E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077A2293" w14:textId="77777777">
        <w:trPr>
          <w:trHeight w:val="403"/>
        </w:trPr>
        <w:tc>
          <w:tcPr>
            <w:tcW w:w="562" w:type="dxa"/>
            <w:shd w:val="clear" w:color="auto" w:fill="F2F2F2" w:themeFill="background1" w:themeFillShade="F2"/>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C71BCC" w:rsidR="004D0161" w:rsidP="00A91894" w:rsidRDefault="00AD1F80" w14:paraId="20F58EF5" w14:textId="1178FE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6DDEF902" w14:textId="77777777">
        <w:trPr>
          <w:trHeight w:val="403"/>
        </w:trPr>
        <w:tc>
          <w:tcPr>
            <w:tcW w:w="562" w:type="dxa"/>
            <w:shd w:val="clear" w:color="auto" w:fill="F2F2F2" w:themeFill="background1" w:themeFillShade="F2"/>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C71BCC" w:rsidR="004D0161" w:rsidP="00A91894" w:rsidRDefault="00AD1F80" w14:paraId="51F2E243" w14:textId="598460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6D5F0A9D" w14:paraId="0CE98A9D" w14:textId="77777777">
        <w:trPr>
          <w:trHeight w:val="403"/>
        </w:trPr>
        <w:tc>
          <w:tcPr>
            <w:tcW w:w="562" w:type="dxa"/>
            <w:shd w:val="clear" w:color="auto" w:fill="F2F2F2" w:themeFill="background1" w:themeFillShade="F2"/>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6D5F0A9D" w14:paraId="1E1E4A49" w14:textId="77777777">
        <w:trPr>
          <w:trHeight w:val="403"/>
        </w:trPr>
        <w:tc>
          <w:tcPr>
            <w:tcW w:w="562" w:type="dxa"/>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6D5F0A9D" w14:paraId="2ED828A0" w14:textId="77777777">
        <w:trPr>
          <w:trHeight w:val="403"/>
        </w:trPr>
        <w:tc>
          <w:tcPr>
            <w:tcW w:w="562" w:type="dxa"/>
            <w:shd w:val="clear" w:color="auto" w:fill="F2F2F2" w:themeFill="background1" w:themeFillShade="F2"/>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6D5F0A9D" w14:paraId="44A32226" w14:textId="77777777">
        <w:trPr>
          <w:trHeight w:val="403"/>
        </w:trPr>
        <w:tc>
          <w:tcPr>
            <w:tcW w:w="562" w:type="dxa"/>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AD1F80" w14:paraId="24E47BBD" w14:textId="2AE0EE93">
            <w:pPr>
              <w:autoSpaceDE w:val="0"/>
              <w:autoSpaceDN w:val="0"/>
              <w:adjustRightInd w:val="0"/>
              <w:rPr>
                <w:rFonts w:ascii="Arial" w:hAnsi="Arial" w:cs="Arial"/>
                <w:sz w:val="22"/>
                <w:szCs w:val="22"/>
              </w:rPr>
            </w:pPr>
            <w:r>
              <w:rPr>
                <w:rFonts w:ascii="Arial" w:hAnsi="Arial" w:cs="Arial"/>
                <w:sz w:val="22"/>
                <w:szCs w:val="22"/>
              </w:rPr>
              <w:t xml:space="preserve">Only I will have access to the data collected during this research. No other individuals will be able to view or use the data unless required for academic review or ethical purposes. </w:t>
            </w: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6D5F0A9D" w14:paraId="62C2477A" w14:textId="77777777">
        <w:trPr>
          <w:trHeight w:val="403"/>
        </w:trPr>
        <w:tc>
          <w:tcPr>
            <w:tcW w:w="562" w:type="dxa"/>
            <w:shd w:val="clear" w:color="auto" w:fill="F2F2F2" w:themeFill="background1" w:themeFillShade="F2"/>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6D5F0A9D" w14:paraId="00E27863" w14:textId="77777777">
        <w:trPr>
          <w:trHeight w:val="403"/>
        </w:trPr>
        <w:tc>
          <w:tcPr>
            <w:tcW w:w="562" w:type="dxa"/>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354F34" w:rsidR="004D0161" w:rsidP="00A91894" w:rsidRDefault="6D5F0A9D" w14:paraId="36FF8269" w14:textId="1DD0336B">
            <w:pPr>
              <w:autoSpaceDE w:val="0"/>
              <w:autoSpaceDN w:val="0"/>
              <w:adjustRightInd w:val="0"/>
              <w:rPr>
                <w:rFonts w:ascii="Arial" w:hAnsi="Arial" w:cs="Arial"/>
                <w:sz w:val="22"/>
                <w:szCs w:val="22"/>
              </w:rPr>
            </w:pPr>
            <w:r w:rsidRPr="6D5F0A9D">
              <w:rPr>
                <w:rFonts w:ascii="Arial" w:hAnsi="Arial" w:cs="Arial"/>
                <w:sz w:val="22"/>
                <w:szCs w:val="22"/>
              </w:rPr>
              <w:t xml:space="preserve">Only </w:t>
            </w:r>
            <w:r w:rsidRPr="6D5F0A9D" w:rsidR="007410FE">
              <w:rPr>
                <w:rFonts w:ascii="Arial" w:hAnsi="Arial" w:cs="Arial"/>
                <w:sz w:val="22"/>
                <w:szCs w:val="22"/>
              </w:rPr>
              <w:t>I</w:t>
            </w:r>
            <w:r w:rsidRPr="6D5F0A9D">
              <w:rPr>
                <w:rFonts w:ascii="Arial" w:hAnsi="Arial" w:cs="Arial"/>
                <w:sz w:val="22"/>
                <w:szCs w:val="22"/>
              </w:rPr>
              <w:t xml:space="preserve"> will be the sole custodian of the data with full control over how it is stored, used, and deleted. It is my responsibility to ensure that all data remains confidential and secure throughout the research project. </w:t>
            </w: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6D5F0A9D" w14:paraId="7941192C" w14:textId="77777777">
        <w:trPr>
          <w:trHeight w:val="403"/>
        </w:trPr>
        <w:tc>
          <w:tcPr>
            <w:tcW w:w="562" w:type="dxa"/>
            <w:shd w:val="clear" w:color="auto" w:fill="F2F2F2" w:themeFill="background1" w:themeFillShade="F2"/>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6D5F0A9D" w14:paraId="5BF823EC" w14:textId="77777777">
        <w:trPr>
          <w:trHeight w:val="403"/>
        </w:trPr>
        <w:tc>
          <w:tcPr>
            <w:tcW w:w="562" w:type="dxa"/>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16F951E" w14:textId="0810B946">
            <w:pPr>
              <w:autoSpaceDE w:val="0"/>
              <w:autoSpaceDN w:val="0"/>
              <w:adjustRightInd w:val="0"/>
              <w:rPr>
                <w:rFonts w:ascii="Arial" w:hAnsi="Arial" w:cs="Arial"/>
                <w:sz w:val="22"/>
                <w:szCs w:val="22"/>
              </w:rPr>
            </w:pPr>
          </w:p>
          <w:p w:rsidRPr="004C3A0B" w:rsidR="004D0161" w:rsidP="00AD1F80" w:rsidRDefault="6D5F0A9D" w14:paraId="718D7CC2" w14:textId="7254A592">
            <w:pPr>
              <w:autoSpaceDE w:val="0"/>
              <w:autoSpaceDN w:val="0"/>
              <w:adjustRightInd w:val="0"/>
              <w:rPr>
                <w:rFonts w:ascii="Arial" w:hAnsi="Arial" w:cs="Arial"/>
                <w:sz w:val="22"/>
                <w:szCs w:val="22"/>
              </w:rPr>
            </w:pPr>
            <w:r w:rsidRPr="6D5F0A9D">
              <w:rPr>
                <w:rFonts w:ascii="Arial" w:hAnsi="Arial" w:cs="Arial"/>
                <w:sz w:val="22"/>
                <w:szCs w:val="22"/>
              </w:rPr>
              <w:t xml:space="preserve">The data collected will be stored on a personal password-protected laptop in form of Excel spreadsheets and Word documents. The data will be kept on my laptop until the research project has been submitted, and after that all data will be permanently deleted. The data will not be archived, as this research is being carried out for academic purposes only and there is no long-term need to keep it once the study is finished. </w:t>
            </w:r>
            <w:r w:rsidR="00AD1F80">
              <w:br/>
            </w:r>
            <w:r w:rsidRPr="6D5F0A9D">
              <w:rPr>
                <w:rFonts w:ascii="Arial" w:hAnsi="Arial" w:cs="Arial"/>
                <w:i/>
                <w:iCs/>
                <w:color w:val="808080" w:themeColor="background1" w:themeShade="80"/>
                <w:sz w:val="18"/>
                <w:szCs w:val="18"/>
              </w:rPr>
              <w:t>(this box should expand as you type)</w:t>
            </w:r>
          </w:p>
        </w:tc>
      </w:tr>
      <w:tr w:rsidRPr="004C3A0B" w:rsidR="004D0161" w:rsidTr="6D5F0A9D" w14:paraId="2B60EDB6" w14:textId="77777777">
        <w:trPr>
          <w:trHeight w:val="403"/>
        </w:trPr>
        <w:tc>
          <w:tcPr>
            <w:tcW w:w="562" w:type="dxa"/>
            <w:shd w:val="clear" w:color="auto" w:fill="F2F2F2" w:themeFill="background1" w:themeFillShade="F2"/>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6D5F0A9D" w14:paraId="2D206C74" w14:textId="77777777">
        <w:trPr>
          <w:trHeight w:val="403"/>
        </w:trPr>
        <w:tc>
          <w:tcPr>
            <w:tcW w:w="562" w:type="dxa"/>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AD1F80" w14:paraId="5A4490C9" w14:textId="7B05F464">
            <w:pPr>
              <w:autoSpaceDE w:val="0"/>
              <w:autoSpaceDN w:val="0"/>
              <w:adjustRightInd w:val="0"/>
              <w:rPr>
                <w:rFonts w:ascii="Arial" w:hAnsi="Arial" w:cs="Arial"/>
                <w:sz w:val="22"/>
                <w:szCs w:val="22"/>
              </w:rPr>
            </w:pPr>
            <w:r>
              <w:rPr>
                <w:rFonts w:ascii="Arial" w:hAnsi="Arial" w:cs="Arial"/>
                <w:sz w:val="22"/>
                <w:szCs w:val="22"/>
              </w:rPr>
              <w:t xml:space="preserve">No. </w:t>
            </w: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6D5F0A9D" w14:paraId="10497B75" w14:textId="77777777">
        <w:trPr>
          <w:trHeight w:val="606"/>
        </w:trPr>
        <w:tc>
          <w:tcPr>
            <w:tcW w:w="562" w:type="dxa"/>
            <w:shd w:val="clear" w:color="auto" w:fill="F2F2F2" w:themeFill="background1" w:themeFillShade="F2"/>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0302C9" w14:paraId="677861B6" w14:textId="2153F7E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D1F80">
                  <w:rPr>
                    <w:rFonts w:hint="eastAsia" w:ascii="MS Gothic" w:hAnsi="MS Gothic" w:eastAsia="MS Gothic" w:cs="Arial"/>
                  </w:rPr>
                  <w:t>☒</w:t>
                </w:r>
              </w:sdtContent>
            </w:sdt>
          </w:p>
        </w:tc>
      </w:tr>
      <w:tr w:rsidRPr="004C3A0B" w:rsidR="00240C32" w:rsidTr="6D5F0A9D" w14:paraId="4A7B4A39" w14:textId="77777777">
        <w:trPr>
          <w:trHeight w:val="632"/>
        </w:trPr>
        <w:tc>
          <w:tcPr>
            <w:tcW w:w="562" w:type="dxa"/>
            <w:shd w:val="clear" w:color="auto" w:fill="F2F2F2" w:themeFill="background1" w:themeFillShade="F2"/>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0302C9" w14:paraId="61105434" w14:textId="59C10E8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D1F80">
                  <w:rPr>
                    <w:rFonts w:hint="eastAsia" w:ascii="MS Gothic" w:hAnsi="MS Gothic" w:eastAsia="MS Gothic" w:cs="Arial"/>
                  </w:rPr>
                  <w:t>☒</w:t>
                </w:r>
              </w:sdtContent>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48C52775"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48C52775"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0A91894" w:rsidRDefault="00D50BB3" w14:paraId="417337B7" w14:textId="6A05E0B6">
            <w:pPr>
              <w:spacing w:before="100" w:beforeAutospacing="1" w:after="100" w:afterAutospacing="1"/>
              <w:rPr>
                <w:rFonts w:ascii="Arial" w:hAnsi="Arial" w:cs="Arial"/>
                <w:sz w:val="22"/>
                <w:szCs w:val="22"/>
              </w:rPr>
            </w:pPr>
            <w:r>
              <w:rPr>
                <w:rFonts w:ascii="Arial" w:hAnsi="Arial" w:cs="Arial"/>
                <w:sz w:val="22"/>
                <w:szCs w:val="22"/>
              </w:rPr>
              <w:t>Tanith Coulson</w:t>
            </w:r>
          </w:p>
        </w:tc>
        <w:tc>
          <w:tcPr>
            <w:tcW w:w="2139" w:type="dxa"/>
            <w:tcMar/>
            <w:vAlign w:val="center"/>
          </w:tcPr>
          <w:p w:rsidR="004D0161" w:rsidP="00A91894"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48C52775" w:rsidRDefault="00D50BB3" w14:paraId="6C1C1BE5" w14:textId="7C635458">
            <w:pPr>
              <w:spacing w:before="100" w:beforeAutospacing="on" w:after="100" w:afterAutospacing="on"/>
              <w:rPr>
                <w:rFonts w:ascii="Arial" w:hAnsi="Arial" w:cs="Arial"/>
                <w:sz w:val="22"/>
                <w:szCs w:val="22"/>
              </w:rPr>
            </w:pPr>
            <w:r w:rsidRPr="48C52775" w:rsidR="48C52775">
              <w:rPr>
                <w:rFonts w:ascii="Arial" w:hAnsi="Arial" w:cs="Arial"/>
                <w:sz w:val="22"/>
                <w:szCs w:val="22"/>
              </w:rPr>
              <w:t>10/10/2025</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005078BE" w14:paraId="0E18574D" w14:textId="77777777">
        <w:trPr>
          <w:trHeight w:val="346"/>
        </w:trPr>
        <w:tc>
          <w:tcPr>
            <w:tcW w:w="365" w:type="pct"/>
            <w:shd w:val="clear" w:color="auto" w:fill="F2F2F2" w:themeFill="background1" w:themeFillShade="F2"/>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AA7E42" w:rsidP="00A91894" w:rsidRDefault="00AA7E42" w14:paraId="2001AF23" w14:textId="77777777">
            <w:pPr>
              <w:pStyle w:val="ListParagraph"/>
              <w:ind w:left="0"/>
              <w:rPr>
                <w:rFonts w:ascii="Arial" w:hAnsi="Arial" w:cs="Arial"/>
              </w:rPr>
            </w:pPr>
          </w:p>
        </w:tc>
        <w:tc>
          <w:tcPr>
            <w:tcW w:w="1014" w:type="pct"/>
            <w:vMerge w:val="restart"/>
          </w:tcPr>
          <w:p w:rsidRPr="004C3A0B" w:rsidR="00AA7E42" w:rsidP="00A91894"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3D4592A7" w14:textId="77777777">
        <w:trPr>
          <w:trHeight w:val="347"/>
        </w:trPr>
        <w:tc>
          <w:tcPr>
            <w:tcW w:w="365" w:type="pct"/>
            <w:shd w:val="clear" w:color="auto" w:fill="F2F2F2" w:themeFill="background1" w:themeFillShade="F2"/>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77777777">
            <w:pPr>
              <w:pStyle w:val="ListParagraph"/>
              <w:ind w:left="0"/>
              <w:rPr>
                <w:rFonts w:ascii="Arial" w:hAnsi="Arial" w:cs="Arial"/>
              </w:rPr>
            </w:pPr>
          </w:p>
        </w:tc>
        <w:tc>
          <w:tcPr>
            <w:tcW w:w="1014" w:type="pct"/>
            <w:vMerge/>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2E13FE" w:rsidR="00CC2661" w:rsidP="00A91894" w:rsidRDefault="00D50BB3" w14:paraId="1E63DDA0" w14:textId="79CA9308">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2E13FE" w:rsidR="00CC2661" w:rsidP="00A91894" w:rsidRDefault="00D50BB3" w14:paraId="221274F6" w14:textId="6814E242">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2E13FE" w:rsidR="00CC2661" w:rsidP="00A91894" w:rsidRDefault="00D50BB3" w14:paraId="66918137" w14:textId="189606BB">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
        </w:tc>
        <w:tc>
          <w:tcPr>
            <w:tcW w:w="9810" w:type="dxa"/>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2E13FE" w:rsidR="00743859" w:rsidP="00A91894" w:rsidRDefault="00D50BB3" w14:paraId="18F4C7C8" w14:textId="11EF1248">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2E13FE" w:rsidR="00743859" w:rsidP="00A91894" w:rsidRDefault="00D50BB3" w14:paraId="62694DA6" w14:textId="72182513">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30CF" w:rsidP="00390251" w:rsidRDefault="009F30CF" w14:paraId="055DB9FF" w14:textId="77777777">
      <w:r>
        <w:separator/>
      </w:r>
    </w:p>
    <w:p w:rsidR="009F30CF" w:rsidRDefault="009F30CF" w14:paraId="77B51C56" w14:textId="77777777"/>
  </w:endnote>
  <w:endnote w:type="continuationSeparator" w:id="0">
    <w:p w:rsidR="009F30CF" w:rsidP="00390251" w:rsidRDefault="009F30CF" w14:paraId="627815C3" w14:textId="77777777">
      <w:r>
        <w:continuationSeparator/>
      </w:r>
    </w:p>
    <w:p w:rsidR="009F30CF" w:rsidRDefault="009F30CF" w14:paraId="33E7C79C" w14:textId="77777777"/>
  </w:endnote>
  <w:endnote w:type="continuationNotice" w:id="1">
    <w:p w:rsidR="009F30CF" w:rsidRDefault="009F30CF" w14:paraId="5965BD4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30CF" w:rsidP="00390251" w:rsidRDefault="009F30CF" w14:paraId="63EE7803" w14:textId="77777777">
      <w:r>
        <w:separator/>
      </w:r>
    </w:p>
    <w:p w:rsidR="009F30CF" w:rsidRDefault="009F30CF" w14:paraId="4E7EE920" w14:textId="77777777"/>
  </w:footnote>
  <w:footnote w:type="continuationSeparator" w:id="0">
    <w:p w:rsidR="009F30CF" w:rsidP="00390251" w:rsidRDefault="009F30CF" w14:paraId="39732B9E" w14:textId="77777777">
      <w:r>
        <w:continuationSeparator/>
      </w:r>
    </w:p>
    <w:p w:rsidR="009F30CF" w:rsidRDefault="009F30CF" w14:paraId="125D2FAE" w14:textId="77777777"/>
  </w:footnote>
  <w:footnote w:type="continuationNotice" w:id="1">
    <w:p w:rsidR="009F30CF" w:rsidRDefault="009F30CF" w14:paraId="01E02EF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7285988">
    <w:abstractNumId w:val="10"/>
  </w:num>
  <w:num w:numId="2" w16cid:durableId="1284380234">
    <w:abstractNumId w:val="19"/>
  </w:num>
  <w:num w:numId="3" w16cid:durableId="167450213">
    <w:abstractNumId w:val="2"/>
  </w:num>
  <w:num w:numId="4" w16cid:durableId="849022952">
    <w:abstractNumId w:val="24"/>
  </w:num>
  <w:num w:numId="5" w16cid:durableId="999093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18855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06895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3150937">
    <w:abstractNumId w:val="3"/>
  </w:num>
  <w:num w:numId="9" w16cid:durableId="1064256540">
    <w:abstractNumId w:val="7"/>
  </w:num>
  <w:num w:numId="10" w16cid:durableId="212156383">
    <w:abstractNumId w:val="8"/>
  </w:num>
  <w:num w:numId="11" w16cid:durableId="482433951">
    <w:abstractNumId w:val="22"/>
  </w:num>
  <w:num w:numId="12" w16cid:durableId="1283338298">
    <w:abstractNumId w:val="20"/>
  </w:num>
  <w:num w:numId="13" w16cid:durableId="269239572">
    <w:abstractNumId w:val="21"/>
  </w:num>
  <w:num w:numId="14" w16cid:durableId="530843934">
    <w:abstractNumId w:val="0"/>
  </w:num>
  <w:num w:numId="15" w16cid:durableId="1343362976">
    <w:abstractNumId w:val="5"/>
  </w:num>
  <w:num w:numId="16" w16cid:durableId="1227451447">
    <w:abstractNumId w:val="6"/>
  </w:num>
  <w:num w:numId="17" w16cid:durableId="1329359721">
    <w:abstractNumId w:val="11"/>
  </w:num>
  <w:num w:numId="18" w16cid:durableId="1392773632">
    <w:abstractNumId w:val="13"/>
  </w:num>
  <w:num w:numId="19" w16cid:durableId="770050725">
    <w:abstractNumId w:val="23"/>
  </w:num>
  <w:num w:numId="20" w16cid:durableId="1967081569">
    <w:abstractNumId w:val="4"/>
  </w:num>
  <w:num w:numId="21" w16cid:durableId="1471364204">
    <w:abstractNumId w:val="14"/>
  </w:num>
  <w:num w:numId="22" w16cid:durableId="259141421">
    <w:abstractNumId w:val="18"/>
  </w:num>
  <w:num w:numId="23" w16cid:durableId="1714160744">
    <w:abstractNumId w:val="1"/>
  </w:num>
  <w:num w:numId="24" w16cid:durableId="1583754604">
    <w:abstractNumId w:val="9"/>
  </w:num>
  <w:num w:numId="25" w16cid:durableId="1275096071">
    <w:abstractNumId w:val="12"/>
  </w:num>
  <w:num w:numId="26" w16cid:durableId="447091958">
    <w:abstractNumId w:val="25"/>
  </w:num>
  <w:num w:numId="27" w16cid:durableId="210182909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70D"/>
    <w:rsid w:val="00025AC4"/>
    <w:rsid w:val="00025D7B"/>
    <w:rsid w:val="00025F69"/>
    <w:rsid w:val="00026523"/>
    <w:rsid w:val="000302C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4856"/>
    <w:rsid w:val="000D7CD6"/>
    <w:rsid w:val="000E2AD0"/>
    <w:rsid w:val="000F1514"/>
    <w:rsid w:val="000F2470"/>
    <w:rsid w:val="000F7C83"/>
    <w:rsid w:val="00102B85"/>
    <w:rsid w:val="0010484B"/>
    <w:rsid w:val="00113E57"/>
    <w:rsid w:val="00115FE5"/>
    <w:rsid w:val="00122E21"/>
    <w:rsid w:val="00124438"/>
    <w:rsid w:val="00126B4D"/>
    <w:rsid w:val="001312E4"/>
    <w:rsid w:val="00144D85"/>
    <w:rsid w:val="0014639E"/>
    <w:rsid w:val="00150EE4"/>
    <w:rsid w:val="00151286"/>
    <w:rsid w:val="001513B3"/>
    <w:rsid w:val="00152F36"/>
    <w:rsid w:val="001565E6"/>
    <w:rsid w:val="001612C0"/>
    <w:rsid w:val="0016593A"/>
    <w:rsid w:val="001703BF"/>
    <w:rsid w:val="00171735"/>
    <w:rsid w:val="00173776"/>
    <w:rsid w:val="00174A02"/>
    <w:rsid w:val="00177408"/>
    <w:rsid w:val="001808C3"/>
    <w:rsid w:val="001817E2"/>
    <w:rsid w:val="00184CA9"/>
    <w:rsid w:val="0019200D"/>
    <w:rsid w:val="00192411"/>
    <w:rsid w:val="00195B55"/>
    <w:rsid w:val="00197206"/>
    <w:rsid w:val="001977BD"/>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47"/>
    <w:rsid w:val="00280A88"/>
    <w:rsid w:val="002866BC"/>
    <w:rsid w:val="0029113C"/>
    <w:rsid w:val="00293A45"/>
    <w:rsid w:val="002A05F6"/>
    <w:rsid w:val="002A146A"/>
    <w:rsid w:val="002A152D"/>
    <w:rsid w:val="002A79DA"/>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A22"/>
    <w:rsid w:val="00392C8E"/>
    <w:rsid w:val="00392D9A"/>
    <w:rsid w:val="00397B49"/>
    <w:rsid w:val="003A09CB"/>
    <w:rsid w:val="003A5C91"/>
    <w:rsid w:val="003B4D13"/>
    <w:rsid w:val="003B7AA2"/>
    <w:rsid w:val="003C07E3"/>
    <w:rsid w:val="003C31F5"/>
    <w:rsid w:val="003C576D"/>
    <w:rsid w:val="003C5BF3"/>
    <w:rsid w:val="003C7018"/>
    <w:rsid w:val="003C76B6"/>
    <w:rsid w:val="003D2A20"/>
    <w:rsid w:val="003D6F95"/>
    <w:rsid w:val="003F088B"/>
    <w:rsid w:val="003F6F7B"/>
    <w:rsid w:val="003F73A5"/>
    <w:rsid w:val="00411BD0"/>
    <w:rsid w:val="00413863"/>
    <w:rsid w:val="00413EEB"/>
    <w:rsid w:val="0041408E"/>
    <w:rsid w:val="0041420E"/>
    <w:rsid w:val="00424773"/>
    <w:rsid w:val="00425DA7"/>
    <w:rsid w:val="0042679B"/>
    <w:rsid w:val="00430FA4"/>
    <w:rsid w:val="00431025"/>
    <w:rsid w:val="00442053"/>
    <w:rsid w:val="00442954"/>
    <w:rsid w:val="00451A63"/>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30BF"/>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1DC3"/>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5624"/>
    <w:rsid w:val="00717E6F"/>
    <w:rsid w:val="00720BA7"/>
    <w:rsid w:val="00726348"/>
    <w:rsid w:val="00731CAC"/>
    <w:rsid w:val="00733B2B"/>
    <w:rsid w:val="00733EEB"/>
    <w:rsid w:val="0074063A"/>
    <w:rsid w:val="007407AA"/>
    <w:rsid w:val="007410FE"/>
    <w:rsid w:val="00743859"/>
    <w:rsid w:val="00751B2D"/>
    <w:rsid w:val="0076027F"/>
    <w:rsid w:val="007618BD"/>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1F75"/>
    <w:rsid w:val="007C3AC1"/>
    <w:rsid w:val="007D46AF"/>
    <w:rsid w:val="007D4E07"/>
    <w:rsid w:val="007E14FB"/>
    <w:rsid w:val="007F23AA"/>
    <w:rsid w:val="007F29F6"/>
    <w:rsid w:val="007F3C4F"/>
    <w:rsid w:val="007F4303"/>
    <w:rsid w:val="007F5CA0"/>
    <w:rsid w:val="00800635"/>
    <w:rsid w:val="00804551"/>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E67E5"/>
    <w:rsid w:val="009F11EA"/>
    <w:rsid w:val="009F30CF"/>
    <w:rsid w:val="009F41DE"/>
    <w:rsid w:val="009F5000"/>
    <w:rsid w:val="009F5AC3"/>
    <w:rsid w:val="009F6BB7"/>
    <w:rsid w:val="009F736C"/>
    <w:rsid w:val="009F782B"/>
    <w:rsid w:val="00A003F5"/>
    <w:rsid w:val="00A0582E"/>
    <w:rsid w:val="00A07DB0"/>
    <w:rsid w:val="00A1213B"/>
    <w:rsid w:val="00A1787E"/>
    <w:rsid w:val="00A2665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0D0"/>
    <w:rsid w:val="00A91512"/>
    <w:rsid w:val="00A91894"/>
    <w:rsid w:val="00A950A9"/>
    <w:rsid w:val="00A95A09"/>
    <w:rsid w:val="00AA0A40"/>
    <w:rsid w:val="00AA0B1C"/>
    <w:rsid w:val="00AA1990"/>
    <w:rsid w:val="00AA2E71"/>
    <w:rsid w:val="00AA4654"/>
    <w:rsid w:val="00AA7E42"/>
    <w:rsid w:val="00AB15E7"/>
    <w:rsid w:val="00AB1B40"/>
    <w:rsid w:val="00AB71BD"/>
    <w:rsid w:val="00AB74BF"/>
    <w:rsid w:val="00AB7553"/>
    <w:rsid w:val="00AC189C"/>
    <w:rsid w:val="00AD1F80"/>
    <w:rsid w:val="00AD5672"/>
    <w:rsid w:val="00AD5E63"/>
    <w:rsid w:val="00AD61B0"/>
    <w:rsid w:val="00AE5AB8"/>
    <w:rsid w:val="00AE6BF5"/>
    <w:rsid w:val="00AF62A3"/>
    <w:rsid w:val="00AF7252"/>
    <w:rsid w:val="00B02F8E"/>
    <w:rsid w:val="00B10083"/>
    <w:rsid w:val="00B11122"/>
    <w:rsid w:val="00B139CE"/>
    <w:rsid w:val="00B2018A"/>
    <w:rsid w:val="00B20767"/>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E8C"/>
    <w:rsid w:val="00BB1B85"/>
    <w:rsid w:val="00BB26B7"/>
    <w:rsid w:val="00BB3142"/>
    <w:rsid w:val="00BB5D0E"/>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0BB3"/>
    <w:rsid w:val="00D51EF7"/>
    <w:rsid w:val="00D55C53"/>
    <w:rsid w:val="00D56776"/>
    <w:rsid w:val="00D57534"/>
    <w:rsid w:val="00D6035B"/>
    <w:rsid w:val="00D61E87"/>
    <w:rsid w:val="00D639E1"/>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5C3E"/>
    <w:rsid w:val="00DE6682"/>
    <w:rsid w:val="00DF26D2"/>
    <w:rsid w:val="00E0333A"/>
    <w:rsid w:val="00E03BE5"/>
    <w:rsid w:val="00E07AF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3CD"/>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FC36C5"/>
    <w:rsid w:val="48C52775"/>
    <w:rsid w:val="6D5F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F2B5346-0320-4E64-BF04-18981E59BA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lastModifiedBy>Guest User</lastModifiedBy>
  <revision>7</revision>
  <lastPrinted>2016-10-24T20:21:00.0000000Z</lastPrinted>
  <dcterms:created xsi:type="dcterms:W3CDTF">2025-04-25T19:06:00.0000000Z</dcterms:created>
  <dcterms:modified xsi:type="dcterms:W3CDTF">2025-10-10T16:12:25.3210693Z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