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1E25FCEB"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5624327D">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E17BC5A" w:rsidR="00833470" w:rsidRPr="00A712D3" w:rsidRDefault="00833470" w:rsidP="00187533">
      <w:pPr>
        <w:tabs>
          <w:tab w:val="left" w:pos="6540"/>
        </w:tabs>
        <w:spacing w:line="360" w:lineRule="auto"/>
        <w:jc w:val="both"/>
        <w:rPr>
          <w:rFonts w:ascii="Arial" w:hAnsi="Arial" w:cs="Arial"/>
        </w:rPr>
      </w:pPr>
      <w:bookmarkStart w:id="0" w:name="_Hlk119323191"/>
      <w:r w:rsidRPr="00A712D3">
        <w:rPr>
          <w:rFonts w:ascii="Arial" w:hAnsi="Arial" w:cs="Arial"/>
          <w:b/>
          <w:bCs/>
        </w:rPr>
        <w:t>Student name</w:t>
      </w:r>
      <w:r w:rsidRPr="00A712D3">
        <w:rPr>
          <w:rFonts w:ascii="Arial" w:hAnsi="Arial" w:cs="Arial"/>
        </w:rPr>
        <w:t xml:space="preserve">: </w:t>
      </w:r>
      <w:r w:rsidR="001174F9" w:rsidRPr="00A712D3">
        <w:rPr>
          <w:rFonts w:ascii="Arial" w:hAnsi="Arial" w:cs="Arial"/>
        </w:rPr>
        <w:t>Chantal Montille</w:t>
      </w:r>
    </w:p>
    <w:p w14:paraId="27005EB9" w14:textId="545F53C7" w:rsidR="00833470" w:rsidRPr="00A712D3" w:rsidRDefault="00833470" w:rsidP="00187533">
      <w:pPr>
        <w:tabs>
          <w:tab w:val="left" w:pos="6540"/>
        </w:tabs>
        <w:spacing w:line="360" w:lineRule="auto"/>
        <w:jc w:val="both"/>
        <w:rPr>
          <w:rFonts w:ascii="Arial" w:hAnsi="Arial" w:cs="Arial"/>
        </w:rPr>
      </w:pPr>
      <w:r w:rsidRPr="00A712D3">
        <w:rPr>
          <w:rFonts w:ascii="Arial" w:hAnsi="Arial" w:cs="Arial"/>
          <w:b/>
          <w:bCs/>
        </w:rPr>
        <w:t>Student ID</w:t>
      </w:r>
      <w:r w:rsidRPr="00A712D3">
        <w:rPr>
          <w:rFonts w:ascii="Arial" w:hAnsi="Arial" w:cs="Arial"/>
        </w:rPr>
        <w:t>:</w:t>
      </w:r>
      <w:r w:rsidR="001174F9" w:rsidRPr="00A712D3">
        <w:rPr>
          <w:rFonts w:ascii="Arial" w:hAnsi="Arial" w:cs="Arial"/>
        </w:rPr>
        <w:t>2532</w:t>
      </w:r>
      <w:r w:rsidR="000B6580" w:rsidRPr="00A712D3">
        <w:rPr>
          <w:rFonts w:ascii="Arial" w:hAnsi="Arial" w:cs="Arial"/>
        </w:rPr>
        <w:t>540</w:t>
      </w:r>
    </w:p>
    <w:p w14:paraId="543E95E7" w14:textId="42D85564" w:rsidR="00833470" w:rsidRPr="00A712D3" w:rsidRDefault="00833470" w:rsidP="00187533">
      <w:pPr>
        <w:tabs>
          <w:tab w:val="left" w:pos="6540"/>
        </w:tabs>
        <w:spacing w:line="360" w:lineRule="auto"/>
        <w:jc w:val="both"/>
        <w:rPr>
          <w:rFonts w:ascii="Arial" w:hAnsi="Arial" w:cs="Arial"/>
        </w:rPr>
      </w:pPr>
      <w:r w:rsidRPr="00A712D3">
        <w:rPr>
          <w:rFonts w:ascii="Arial" w:hAnsi="Arial" w:cs="Arial"/>
          <w:b/>
          <w:bCs/>
        </w:rPr>
        <w:t>Module name</w:t>
      </w:r>
      <w:r w:rsidRPr="00A712D3">
        <w:rPr>
          <w:rFonts w:ascii="Arial" w:hAnsi="Arial" w:cs="Arial"/>
        </w:rPr>
        <w:t xml:space="preserve">: </w:t>
      </w:r>
      <w:r w:rsidR="000B6580" w:rsidRPr="00A712D3">
        <w:rPr>
          <w:rFonts w:ascii="Arial" w:hAnsi="Arial" w:cs="Arial"/>
        </w:rPr>
        <w:t>Introduction to Health and Social Care</w:t>
      </w:r>
    </w:p>
    <w:p w14:paraId="0009AFB0" w14:textId="3A72734F" w:rsidR="00833470" w:rsidRPr="00A712D3" w:rsidRDefault="00833470" w:rsidP="00187533">
      <w:pPr>
        <w:tabs>
          <w:tab w:val="left" w:pos="6540"/>
        </w:tabs>
        <w:spacing w:line="360" w:lineRule="auto"/>
        <w:jc w:val="both"/>
        <w:rPr>
          <w:rFonts w:ascii="Arial" w:hAnsi="Arial" w:cs="Arial"/>
        </w:rPr>
      </w:pPr>
      <w:r w:rsidRPr="00A712D3">
        <w:rPr>
          <w:rFonts w:ascii="Arial" w:hAnsi="Arial" w:cs="Arial"/>
          <w:b/>
          <w:bCs/>
        </w:rPr>
        <w:t>Module code</w:t>
      </w:r>
      <w:r w:rsidRPr="00A712D3">
        <w:rPr>
          <w:rFonts w:ascii="Arial" w:hAnsi="Arial" w:cs="Arial"/>
        </w:rPr>
        <w:t>:</w:t>
      </w:r>
      <w:r w:rsidR="00743823" w:rsidRPr="00A712D3">
        <w:rPr>
          <w:rFonts w:ascii="Arial" w:hAnsi="Arial" w:cs="Arial"/>
        </w:rPr>
        <w:t xml:space="preserve"> </w:t>
      </w:r>
      <w:r w:rsidR="00954494" w:rsidRPr="00A712D3">
        <w:rPr>
          <w:rFonts w:ascii="Arial" w:hAnsi="Arial" w:cs="Arial"/>
        </w:rPr>
        <w:t>L</w:t>
      </w:r>
      <w:r w:rsidR="00383D6C" w:rsidRPr="00A712D3">
        <w:rPr>
          <w:rFonts w:ascii="Arial" w:hAnsi="Arial" w:cs="Arial"/>
        </w:rPr>
        <w:t xml:space="preserve">CHS - </w:t>
      </w:r>
      <w:r w:rsidR="00FB5C92" w:rsidRPr="00A712D3">
        <w:rPr>
          <w:rFonts w:ascii="Arial" w:hAnsi="Arial" w:cs="Arial"/>
        </w:rPr>
        <w:t xml:space="preserve">4003 </w:t>
      </w:r>
    </w:p>
    <w:p w14:paraId="410C101D" w14:textId="1A046010" w:rsidR="00925D5E" w:rsidRPr="00A712D3" w:rsidRDefault="00833470" w:rsidP="00187533">
      <w:pPr>
        <w:jc w:val="both"/>
        <w:rPr>
          <w:rFonts w:ascii="Arial" w:hAnsi="Arial" w:cs="Arial"/>
        </w:rPr>
        <w:sectPr w:rsidR="00925D5E" w:rsidRPr="00A712D3">
          <w:headerReference w:type="default" r:id="rId10"/>
          <w:footerReference w:type="default" r:id="rId11"/>
          <w:pgSz w:w="11906" w:h="16838"/>
          <w:pgMar w:top="1440" w:right="1440" w:bottom="1440" w:left="1440" w:header="708" w:footer="708" w:gutter="0"/>
          <w:cols w:space="708"/>
          <w:docGrid w:linePitch="360"/>
        </w:sectPr>
      </w:pPr>
      <w:r w:rsidRPr="00A712D3">
        <w:rPr>
          <w:rFonts w:ascii="Arial" w:hAnsi="Arial" w:cs="Arial"/>
          <w:b/>
          <w:bCs/>
        </w:rPr>
        <w:t>Lecturer name</w:t>
      </w:r>
      <w:bookmarkEnd w:id="0"/>
      <w:r w:rsidR="000B6580" w:rsidRPr="00A712D3">
        <w:rPr>
          <w:rFonts w:ascii="Arial" w:hAnsi="Arial" w:cs="Arial"/>
        </w:rPr>
        <w:t xml:space="preserve">: </w:t>
      </w:r>
      <w:r w:rsidR="00C737D9" w:rsidRPr="00A712D3">
        <w:rPr>
          <w:rFonts w:ascii="Arial" w:hAnsi="Arial" w:cs="Arial"/>
        </w:rPr>
        <w:t>D</w:t>
      </w:r>
      <w:r w:rsidR="005F6158" w:rsidRPr="00A712D3">
        <w:rPr>
          <w:rFonts w:ascii="Arial" w:hAnsi="Arial" w:cs="Arial"/>
        </w:rPr>
        <w:t>r Jolly</w:t>
      </w:r>
      <w:r w:rsidR="00693FAD" w:rsidRPr="00A712D3">
        <w:rPr>
          <w:rFonts w:ascii="Arial" w:hAnsi="Arial" w:cs="Arial"/>
        </w:rPr>
        <w:t xml:space="preserve"> Nwankwo</w:t>
      </w:r>
    </w:p>
    <w:p w14:paraId="3BF185BD" w14:textId="7BBB280D" w:rsidR="00833470" w:rsidRPr="004D35FC" w:rsidRDefault="00CD0A2C" w:rsidP="00833470">
      <w:pPr>
        <w:rPr>
          <w:rFonts w:ascii="Arial" w:hAnsi="Arial" w:cs="Arial"/>
          <w:b/>
          <w:bCs/>
          <w:sz w:val="28"/>
          <w:szCs w:val="28"/>
        </w:rPr>
      </w:pPr>
      <w:r>
        <w:rPr>
          <w:noProof/>
        </w:rPr>
        <w:lastRenderedPageBreak/>
        <mc:AlternateContent>
          <mc:Choice Requires="wps">
            <w:drawing>
              <wp:anchor distT="0" distB="0" distL="114300" distR="114300" simplePos="0" relativeHeight="251659264" behindDoc="1" locked="0" layoutInCell="1" allowOverlap="1" wp14:anchorId="777A8668" wp14:editId="1C7D21AA">
                <wp:simplePos x="0" y="0"/>
                <wp:positionH relativeFrom="margin">
                  <wp:posOffset>-1017766</wp:posOffset>
                </wp:positionH>
                <wp:positionV relativeFrom="paragraph">
                  <wp:posOffset>-1302385</wp:posOffset>
                </wp:positionV>
                <wp:extent cx="12151664" cy="8528326"/>
                <wp:effectExtent l="0" t="0" r="21590" b="25400"/>
                <wp:wrapNone/>
                <wp:docPr id="1" name="Rectangle 1"/>
                <wp:cNvGraphicFramePr/>
                <a:graphic xmlns:a="http://schemas.openxmlformats.org/drawingml/2006/main">
                  <a:graphicData uri="http://schemas.microsoft.com/office/word/2010/wordprocessingShape">
                    <wps:wsp>
                      <wps:cNvSpPr/>
                      <wps:spPr>
                        <a:xfrm>
                          <a:off x="0" y="0"/>
                          <a:ext cx="12151664" cy="8528326"/>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8B74B" id="Rectangle 1" o:spid="_x0000_s1026" style="position:absolute;margin-left:-80.15pt;margin-top:-102.55pt;width:956.8pt;height:67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" fillcolor="gray [1629]" strokecolor="#92d050" strokeweight="1pt">
                <v:fill opacity="30069f"/>
                <w10:wrap anchorx="margin"/>
              </v:rect>
            </w:pict>
          </mc:Fallback>
        </mc:AlternateContent>
      </w:r>
      <w:r w:rsidR="00FB54F0">
        <w:rPr>
          <w:noProof/>
        </w:rPr>
        <mc:AlternateContent>
          <mc:Choice Requires="wps">
            <w:drawing>
              <wp:anchor distT="45720" distB="45720" distL="114300" distR="114300" simplePos="0" relativeHeight="251661312" behindDoc="0" locked="0" layoutInCell="1" allowOverlap="1" wp14:anchorId="3E780AA8" wp14:editId="3D77B224">
                <wp:simplePos x="0" y="0"/>
                <wp:positionH relativeFrom="margin">
                  <wp:posOffset>881059</wp:posOffset>
                </wp:positionH>
                <wp:positionV relativeFrom="paragraph">
                  <wp:posOffset>5546</wp:posOffset>
                </wp:positionV>
                <wp:extent cx="7832725" cy="1153160"/>
                <wp:effectExtent l="0" t="0" r="15875"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2725" cy="1153160"/>
                        </a:xfrm>
                        <a:prstGeom prst="rect">
                          <a:avLst/>
                        </a:prstGeom>
                        <a:solidFill>
                          <a:srgbClr val="FFFFFF"/>
                        </a:solidFill>
                        <a:ln w="9525">
                          <a:solidFill>
                            <a:srgbClr val="000000"/>
                          </a:solidFill>
                          <a:miter lim="800000"/>
                          <a:headEnd/>
                          <a:tailEnd/>
                        </a:ln>
                        <a:effectLst>
                          <a:softEdge rad="50800"/>
                        </a:effectLst>
                      </wps:spPr>
                      <wps:txbx>
                        <w:txbxContent>
                          <w:p w14:paraId="1FDB1EA3" w14:textId="77777777" w:rsidR="0091536A" w:rsidRPr="0091536A" w:rsidRDefault="0091536A" w:rsidP="00E23242">
                            <w:pPr>
                              <w:shd w:val="clear" w:color="auto" w:fill="DE81E1" w:themeFill="accent2" w:themeFillTint="99"/>
                              <w:jc w:val="center"/>
                              <w:rPr>
                                <w:rFonts w:ascii="Arial" w:hAnsi="Arial" w:cs="Arial"/>
                                <w:b/>
                                <w:bCs/>
                                <w:sz w:val="32"/>
                                <w:szCs w:val="32"/>
                              </w:rPr>
                            </w:pPr>
                          </w:p>
                          <w:p w14:paraId="2346121F" w14:textId="77777777" w:rsidR="0091536A" w:rsidRPr="0091536A" w:rsidRDefault="0091536A" w:rsidP="00E23242">
                            <w:pPr>
                              <w:jc w:val="center"/>
                              <w:rPr>
                                <w:rFonts w:ascii="Arial" w:hAnsi="Arial" w:cs="Arial"/>
                                <w:b/>
                                <w:bCs/>
                                <w:sz w:val="32"/>
                                <w:szCs w:val="32"/>
                              </w:rPr>
                            </w:pPr>
                            <w:r w:rsidRPr="0091536A">
                              <w:rPr>
                                <w:rFonts w:ascii="Arial" w:hAnsi="Arial" w:cs="Arial"/>
                                <w:b/>
                                <w:bCs/>
                                <w:sz w:val="32"/>
                                <w:szCs w:val="32"/>
                              </w:rPr>
                              <w:t>Community Antenatal Midwifery Service</w:t>
                            </w:r>
                          </w:p>
                          <w:p w14:paraId="23B500BD" w14:textId="77777777" w:rsidR="00BE6BE0" w:rsidRPr="00EF21B5" w:rsidRDefault="00BE6BE0" w:rsidP="00BE6BE0">
                            <w:pPr>
                              <w:shd w:val="clear" w:color="auto" w:fill="DE81E1"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69.35pt;margin-top:.45pt;width:616.75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">
                <v:textbox>
                  <w:txbxContent>
                    <w:p w14:paraId="1FDB1EA3" w14:textId="77777777" w:rsidR="0091536A" w:rsidRPr="0091536A" w:rsidRDefault="0091536A" w:rsidP="00E23242">
                      <w:pPr>
                        <w:shd w:val="clear" w:color="auto" w:fill="DE81E1" w:themeFill="accent2" w:themeFillTint="99"/>
                        <w:jc w:val="center"/>
                        <w:rPr>
                          <w:rFonts w:ascii="Arial" w:hAnsi="Arial" w:cs="Arial"/>
                          <w:b/>
                          <w:bCs/>
                          <w:sz w:val="32"/>
                          <w:szCs w:val="32"/>
                        </w:rPr>
                      </w:pPr>
                    </w:p>
                    <w:p w14:paraId="2346121F" w14:textId="77777777" w:rsidR="0091536A" w:rsidRPr="0091536A" w:rsidRDefault="0091536A" w:rsidP="00E23242">
                      <w:pPr>
                        <w:jc w:val="center"/>
                        <w:rPr>
                          <w:rFonts w:ascii="Arial" w:hAnsi="Arial" w:cs="Arial"/>
                          <w:b/>
                          <w:bCs/>
                          <w:sz w:val="32"/>
                          <w:szCs w:val="32"/>
                        </w:rPr>
                      </w:pPr>
                      <w:r w:rsidRPr="0091536A">
                        <w:rPr>
                          <w:rFonts w:ascii="Arial" w:hAnsi="Arial" w:cs="Arial"/>
                          <w:b/>
                          <w:bCs/>
                          <w:sz w:val="32"/>
                          <w:szCs w:val="32"/>
                        </w:rPr>
                        <w:t>Community Antenatal Midwifery Service</w:t>
                      </w:r>
                    </w:p>
                    <w:p w14:paraId="23B500BD" w14:textId="77777777" w:rsidR="00BE6BE0" w:rsidRPr="00EF21B5" w:rsidRDefault="00BE6BE0" w:rsidP="00BE6BE0">
                      <w:pPr>
                        <w:shd w:val="clear" w:color="auto" w:fill="DE81E1" w:themeFill="accent2" w:themeFillTint="99"/>
                        <w:rPr>
                          <w:color w:val="00B0F0"/>
                          <w:sz w:val="70"/>
                          <w:szCs w:val="70"/>
                        </w:rPr>
                      </w:pPr>
                    </w:p>
                  </w:txbxContent>
                </v:textbox>
                <w10:wrap type="square" anchorx="margin"/>
              </v:shape>
            </w:pict>
          </mc:Fallback>
        </mc:AlternateContent>
      </w:r>
    </w:p>
    <w:p w14:paraId="5AFFC33B" w14:textId="0E87917D" w:rsidR="003A000F" w:rsidRDefault="00B74DAF">
      <w:pPr>
        <w:sectPr w:rsidR="003A000F" w:rsidSect="003A000F">
          <w:pgSz w:w="16838" w:h="11906" w:orient="landscape"/>
          <w:pgMar w:top="1440" w:right="1440" w:bottom="1440" w:left="1440" w:header="708" w:footer="708" w:gutter="0"/>
          <w:cols w:space="708"/>
          <w:docGrid w:linePitch="360"/>
        </w:sectPr>
      </w:pPr>
      <w:r>
        <w:rPr>
          <w:noProof/>
        </w:rPr>
        <mc:AlternateContent>
          <mc:Choice Requires="wps">
            <w:drawing>
              <wp:anchor distT="45720" distB="45720" distL="114300" distR="114300" simplePos="0" relativeHeight="251665408" behindDoc="0" locked="0" layoutInCell="1" allowOverlap="1" wp14:anchorId="21A64788" wp14:editId="544A849B">
                <wp:simplePos x="0" y="0"/>
                <wp:positionH relativeFrom="margin">
                  <wp:posOffset>2984500</wp:posOffset>
                </wp:positionH>
                <wp:positionV relativeFrom="paragraph">
                  <wp:posOffset>1034415</wp:posOffset>
                </wp:positionV>
                <wp:extent cx="2975610" cy="3964305"/>
                <wp:effectExtent l="19050" t="19050" r="15240" b="171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5610" cy="3964305"/>
                        </a:xfrm>
                        <a:prstGeom prst="rect">
                          <a:avLst/>
                        </a:prstGeom>
                        <a:solidFill>
                          <a:srgbClr val="FFFFFF"/>
                        </a:solidFill>
                        <a:ln w="44450">
                          <a:solidFill>
                            <a:schemeClr val="accent2"/>
                          </a:solidFill>
                          <a:miter lim="800000"/>
                          <a:headEnd/>
                          <a:tailEnd/>
                        </a:ln>
                        <a:effectLst>
                          <a:softEdge rad="25400"/>
                        </a:effectLst>
                      </wps:spPr>
                      <wps:txbx>
                        <w:txbxContent>
                          <w:p w14:paraId="16EA0274" w14:textId="68EC72B9" w:rsidR="00BE6BE0" w:rsidRPr="00FD76D2" w:rsidRDefault="00F37753" w:rsidP="00AF1C57">
                            <w:pPr>
                              <w:jc w:val="both"/>
                              <w:rPr>
                                <w:rFonts w:ascii="Arial" w:hAnsi="Arial" w:cs="Arial"/>
                                <w:sz w:val="16"/>
                                <w:szCs w:val="16"/>
                              </w:rPr>
                            </w:pPr>
                            <w:r w:rsidRPr="00E20413">
                              <w:rPr>
                                <w:b/>
                                <w:bCs/>
                              </w:rPr>
                              <w:t>Key Functions</w:t>
                            </w:r>
                            <w:r w:rsidR="00FD76D2">
                              <w:rPr>
                                <w:b/>
                                <w:bCs/>
                              </w:rPr>
                              <w:t xml:space="preserve"> </w:t>
                            </w:r>
                            <w:r w:rsidR="00FD76D2" w:rsidRPr="00FD76D2">
                              <w:rPr>
                                <w:rFonts w:ascii="Arial" w:hAnsi="Arial" w:cs="Arial"/>
                                <w:sz w:val="16"/>
                                <w:szCs w:val="16"/>
                              </w:rPr>
                              <w:t>(Royal College of Midwives, 2024).</w:t>
                            </w:r>
                          </w:p>
                          <w:p w14:paraId="7C117503" w14:textId="77777777" w:rsidR="00F37753" w:rsidRPr="00F37753" w:rsidRDefault="00F37753" w:rsidP="00965D92">
                            <w:pPr>
                              <w:numPr>
                                <w:ilvl w:val="0"/>
                                <w:numId w:val="1"/>
                              </w:numPr>
                              <w:spacing w:before="30"/>
                              <w:jc w:val="both"/>
                              <w:rPr>
                                <w:sz w:val="16"/>
                                <w:szCs w:val="16"/>
                              </w:rPr>
                            </w:pPr>
                            <w:r w:rsidRPr="00F37753">
                              <w:rPr>
                                <w:sz w:val="16"/>
                                <w:szCs w:val="16"/>
                              </w:rPr>
                              <w:t>Monitoring maternal and foetal health</w:t>
                            </w:r>
                          </w:p>
                          <w:p w14:paraId="44C30168" w14:textId="77777777" w:rsidR="00F37753" w:rsidRPr="00F37753" w:rsidRDefault="00F37753" w:rsidP="00965D92">
                            <w:pPr>
                              <w:numPr>
                                <w:ilvl w:val="0"/>
                                <w:numId w:val="1"/>
                              </w:numPr>
                              <w:spacing w:before="30"/>
                              <w:jc w:val="both"/>
                              <w:rPr>
                                <w:sz w:val="16"/>
                                <w:szCs w:val="16"/>
                              </w:rPr>
                            </w:pPr>
                            <w:r w:rsidRPr="00F37753">
                              <w:rPr>
                                <w:sz w:val="16"/>
                                <w:szCs w:val="16"/>
                              </w:rPr>
                              <w:t>Screening and early detection of complications</w:t>
                            </w:r>
                          </w:p>
                          <w:p w14:paraId="0819BC71" w14:textId="77777777" w:rsidR="00F37753" w:rsidRPr="00F37753" w:rsidRDefault="00F37753" w:rsidP="00965D92">
                            <w:pPr>
                              <w:numPr>
                                <w:ilvl w:val="0"/>
                                <w:numId w:val="1"/>
                              </w:numPr>
                              <w:spacing w:before="30"/>
                              <w:jc w:val="both"/>
                              <w:rPr>
                                <w:sz w:val="16"/>
                                <w:szCs w:val="16"/>
                              </w:rPr>
                            </w:pPr>
                            <w:r w:rsidRPr="00F37753">
                              <w:rPr>
                                <w:sz w:val="16"/>
                                <w:szCs w:val="16"/>
                              </w:rPr>
                              <w:t>Health education (nutrition, breastfeeding, emotional wellbeing)</w:t>
                            </w:r>
                          </w:p>
                          <w:p w14:paraId="5E5EDD5E" w14:textId="77777777" w:rsidR="00F37753" w:rsidRPr="00F37753" w:rsidRDefault="00F37753" w:rsidP="00965D92">
                            <w:pPr>
                              <w:numPr>
                                <w:ilvl w:val="0"/>
                                <w:numId w:val="1"/>
                              </w:numPr>
                              <w:spacing w:before="30"/>
                              <w:jc w:val="both"/>
                              <w:rPr>
                                <w:sz w:val="16"/>
                                <w:szCs w:val="16"/>
                              </w:rPr>
                            </w:pPr>
                            <w:r w:rsidRPr="00F37753">
                              <w:rPr>
                                <w:sz w:val="16"/>
                                <w:szCs w:val="16"/>
                              </w:rPr>
                              <w:t>Birth planning and preparation</w:t>
                            </w:r>
                          </w:p>
                          <w:p w14:paraId="785F4054" w14:textId="77777777" w:rsidR="00F37753" w:rsidRPr="00F37753" w:rsidRDefault="00F37753" w:rsidP="00965D92">
                            <w:pPr>
                              <w:numPr>
                                <w:ilvl w:val="0"/>
                                <w:numId w:val="1"/>
                              </w:numPr>
                              <w:spacing w:before="30"/>
                              <w:jc w:val="both"/>
                              <w:rPr>
                                <w:sz w:val="16"/>
                                <w:szCs w:val="16"/>
                              </w:rPr>
                            </w:pPr>
                            <w:r w:rsidRPr="00F37753">
                              <w:rPr>
                                <w:sz w:val="16"/>
                                <w:szCs w:val="16"/>
                              </w:rPr>
                              <w:t>Safeguarding and social support</w:t>
                            </w:r>
                          </w:p>
                          <w:p w14:paraId="7933C6E8" w14:textId="77777777" w:rsidR="00F37753" w:rsidRPr="00F37753" w:rsidRDefault="00F37753" w:rsidP="00965D92">
                            <w:pPr>
                              <w:numPr>
                                <w:ilvl w:val="0"/>
                                <w:numId w:val="1"/>
                              </w:numPr>
                              <w:spacing w:before="30"/>
                              <w:jc w:val="both"/>
                              <w:rPr>
                                <w:sz w:val="16"/>
                                <w:szCs w:val="16"/>
                              </w:rPr>
                            </w:pPr>
                            <w:r w:rsidRPr="00F37753">
                              <w:rPr>
                                <w:sz w:val="16"/>
                                <w:szCs w:val="16"/>
                              </w:rPr>
                              <w:t>Continuity of care and relationship</w:t>
                            </w:r>
                            <w:r w:rsidRPr="00F37753">
                              <w:rPr>
                                <w:sz w:val="16"/>
                                <w:szCs w:val="16"/>
                              </w:rPr>
                              <w:noBreakHyphen/>
                              <w:t>building</w:t>
                            </w:r>
                          </w:p>
                          <w:p w14:paraId="52629DCD" w14:textId="77777777" w:rsidR="00F37753" w:rsidRPr="00F37753" w:rsidRDefault="00F37753" w:rsidP="00965D92">
                            <w:pPr>
                              <w:numPr>
                                <w:ilvl w:val="0"/>
                                <w:numId w:val="1"/>
                              </w:numPr>
                              <w:spacing w:before="30"/>
                              <w:jc w:val="both"/>
                              <w:rPr>
                                <w:sz w:val="16"/>
                                <w:szCs w:val="16"/>
                              </w:rPr>
                            </w:pPr>
                            <w:r w:rsidRPr="00F37753">
                              <w:rPr>
                                <w:sz w:val="16"/>
                                <w:szCs w:val="16"/>
                              </w:rPr>
                              <w:t>Referrals to specialist teams when needed</w:t>
                            </w:r>
                          </w:p>
                          <w:p w14:paraId="2A6CE679" w14:textId="5DEC86FB" w:rsidR="00BE6BE0" w:rsidRDefault="007A3E6F" w:rsidP="00BE6BE0">
                            <w:r>
                              <w:rPr>
                                <w:b/>
                                <w:bCs/>
                                <w:noProof/>
                                <w:color w:val="731A36" w:themeColor="accent6" w:themeShade="80"/>
                              </w:rPr>
                              <w:drawing>
                                <wp:inline distT="0" distB="0" distL="0" distR="0" wp14:anchorId="56033941" wp14:editId="54B85452">
                                  <wp:extent cx="2338070" cy="1628775"/>
                                  <wp:effectExtent l="0" t="0" r="5080" b="9525"/>
                                  <wp:docPr id="3946679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31306" name="Picture 1842431306"/>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338070" cy="16287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235pt;margin-top:81.45pt;width:234.3pt;height:312.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" strokecolor="#c830cc [3205]" strokeweight="3.5pt">
                <v:textbox>
                  <w:txbxContent>
                    <w:p w14:paraId="16EA0274" w14:textId="68EC72B9" w:rsidR="00BE6BE0" w:rsidRPr="00FD76D2" w:rsidRDefault="00F37753" w:rsidP="00AF1C57">
                      <w:pPr>
                        <w:jc w:val="both"/>
                        <w:rPr>
                          <w:rFonts w:ascii="Arial" w:hAnsi="Arial" w:cs="Arial"/>
                          <w:sz w:val="16"/>
                          <w:szCs w:val="16"/>
                        </w:rPr>
                      </w:pPr>
                      <w:r w:rsidRPr="00E20413">
                        <w:rPr>
                          <w:b/>
                          <w:bCs/>
                        </w:rPr>
                        <w:t>Key Functions</w:t>
                      </w:r>
                      <w:r w:rsidR="00FD76D2">
                        <w:rPr>
                          <w:b/>
                          <w:bCs/>
                        </w:rPr>
                        <w:t xml:space="preserve"> </w:t>
                      </w:r>
                      <w:r w:rsidR="00FD76D2" w:rsidRPr="00FD76D2">
                        <w:rPr>
                          <w:rFonts w:ascii="Arial" w:hAnsi="Arial" w:cs="Arial"/>
                          <w:sz w:val="16"/>
                          <w:szCs w:val="16"/>
                        </w:rPr>
                        <w:t>(Royal College of Midwives, 2024).</w:t>
                      </w:r>
                    </w:p>
                    <w:p w14:paraId="7C117503" w14:textId="77777777" w:rsidR="00F37753" w:rsidRPr="00F37753" w:rsidRDefault="00F37753" w:rsidP="00965D92">
                      <w:pPr>
                        <w:numPr>
                          <w:ilvl w:val="0"/>
                          <w:numId w:val="1"/>
                        </w:numPr>
                        <w:spacing w:before="30"/>
                        <w:jc w:val="both"/>
                        <w:rPr>
                          <w:sz w:val="16"/>
                          <w:szCs w:val="16"/>
                        </w:rPr>
                      </w:pPr>
                      <w:r w:rsidRPr="00F37753">
                        <w:rPr>
                          <w:sz w:val="16"/>
                          <w:szCs w:val="16"/>
                        </w:rPr>
                        <w:t>Monitoring maternal and foetal health</w:t>
                      </w:r>
                    </w:p>
                    <w:p w14:paraId="44C30168" w14:textId="77777777" w:rsidR="00F37753" w:rsidRPr="00F37753" w:rsidRDefault="00F37753" w:rsidP="00965D92">
                      <w:pPr>
                        <w:numPr>
                          <w:ilvl w:val="0"/>
                          <w:numId w:val="1"/>
                        </w:numPr>
                        <w:spacing w:before="30"/>
                        <w:jc w:val="both"/>
                        <w:rPr>
                          <w:sz w:val="16"/>
                          <w:szCs w:val="16"/>
                        </w:rPr>
                      </w:pPr>
                      <w:r w:rsidRPr="00F37753">
                        <w:rPr>
                          <w:sz w:val="16"/>
                          <w:szCs w:val="16"/>
                        </w:rPr>
                        <w:t>Screening and early detection of complications</w:t>
                      </w:r>
                    </w:p>
                    <w:p w14:paraId="0819BC71" w14:textId="77777777" w:rsidR="00F37753" w:rsidRPr="00F37753" w:rsidRDefault="00F37753" w:rsidP="00965D92">
                      <w:pPr>
                        <w:numPr>
                          <w:ilvl w:val="0"/>
                          <w:numId w:val="1"/>
                        </w:numPr>
                        <w:spacing w:before="30"/>
                        <w:jc w:val="both"/>
                        <w:rPr>
                          <w:sz w:val="16"/>
                          <w:szCs w:val="16"/>
                        </w:rPr>
                      </w:pPr>
                      <w:r w:rsidRPr="00F37753">
                        <w:rPr>
                          <w:sz w:val="16"/>
                          <w:szCs w:val="16"/>
                        </w:rPr>
                        <w:t>Health education (nutrition, breastfeeding, emotional wellbeing)</w:t>
                      </w:r>
                    </w:p>
                    <w:p w14:paraId="5E5EDD5E" w14:textId="77777777" w:rsidR="00F37753" w:rsidRPr="00F37753" w:rsidRDefault="00F37753" w:rsidP="00965D92">
                      <w:pPr>
                        <w:numPr>
                          <w:ilvl w:val="0"/>
                          <w:numId w:val="1"/>
                        </w:numPr>
                        <w:spacing w:before="30"/>
                        <w:jc w:val="both"/>
                        <w:rPr>
                          <w:sz w:val="16"/>
                          <w:szCs w:val="16"/>
                        </w:rPr>
                      </w:pPr>
                      <w:r w:rsidRPr="00F37753">
                        <w:rPr>
                          <w:sz w:val="16"/>
                          <w:szCs w:val="16"/>
                        </w:rPr>
                        <w:t>Birth planning and preparation</w:t>
                      </w:r>
                    </w:p>
                    <w:p w14:paraId="785F4054" w14:textId="77777777" w:rsidR="00F37753" w:rsidRPr="00F37753" w:rsidRDefault="00F37753" w:rsidP="00965D92">
                      <w:pPr>
                        <w:numPr>
                          <w:ilvl w:val="0"/>
                          <w:numId w:val="1"/>
                        </w:numPr>
                        <w:spacing w:before="30"/>
                        <w:jc w:val="both"/>
                        <w:rPr>
                          <w:sz w:val="16"/>
                          <w:szCs w:val="16"/>
                        </w:rPr>
                      </w:pPr>
                      <w:r w:rsidRPr="00F37753">
                        <w:rPr>
                          <w:sz w:val="16"/>
                          <w:szCs w:val="16"/>
                        </w:rPr>
                        <w:t>Safeguarding and social support</w:t>
                      </w:r>
                    </w:p>
                    <w:p w14:paraId="7933C6E8" w14:textId="77777777" w:rsidR="00F37753" w:rsidRPr="00F37753" w:rsidRDefault="00F37753" w:rsidP="00965D92">
                      <w:pPr>
                        <w:numPr>
                          <w:ilvl w:val="0"/>
                          <w:numId w:val="1"/>
                        </w:numPr>
                        <w:spacing w:before="30"/>
                        <w:jc w:val="both"/>
                        <w:rPr>
                          <w:sz w:val="16"/>
                          <w:szCs w:val="16"/>
                        </w:rPr>
                      </w:pPr>
                      <w:r w:rsidRPr="00F37753">
                        <w:rPr>
                          <w:sz w:val="16"/>
                          <w:szCs w:val="16"/>
                        </w:rPr>
                        <w:t>Continuity of care and relationship</w:t>
                      </w:r>
                      <w:r w:rsidRPr="00F37753">
                        <w:rPr>
                          <w:sz w:val="16"/>
                          <w:szCs w:val="16"/>
                        </w:rPr>
                        <w:noBreakHyphen/>
                        <w:t>building</w:t>
                      </w:r>
                    </w:p>
                    <w:p w14:paraId="52629DCD" w14:textId="77777777" w:rsidR="00F37753" w:rsidRPr="00F37753" w:rsidRDefault="00F37753" w:rsidP="00965D92">
                      <w:pPr>
                        <w:numPr>
                          <w:ilvl w:val="0"/>
                          <w:numId w:val="1"/>
                        </w:numPr>
                        <w:spacing w:before="30"/>
                        <w:jc w:val="both"/>
                        <w:rPr>
                          <w:sz w:val="16"/>
                          <w:szCs w:val="16"/>
                        </w:rPr>
                      </w:pPr>
                      <w:r w:rsidRPr="00F37753">
                        <w:rPr>
                          <w:sz w:val="16"/>
                          <w:szCs w:val="16"/>
                        </w:rPr>
                        <w:t>Referrals to specialist teams when needed</w:t>
                      </w:r>
                    </w:p>
                    <w:p w14:paraId="2A6CE679" w14:textId="5DEC86FB" w:rsidR="00BE6BE0" w:rsidRDefault="007A3E6F" w:rsidP="00BE6BE0">
                      <w:r>
                        <w:rPr>
                          <w:b/>
                          <w:bCs/>
                          <w:noProof/>
                          <w:color w:val="731A36" w:themeColor="accent6" w:themeShade="80"/>
                        </w:rPr>
                        <w:drawing>
                          <wp:inline distT="0" distB="0" distL="0" distR="0" wp14:anchorId="56033941" wp14:editId="54B85452">
                            <wp:extent cx="2338070" cy="1628775"/>
                            <wp:effectExtent l="0" t="0" r="5080" b="9525"/>
                            <wp:docPr id="3946679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31306" name="Picture 1842431306"/>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338070" cy="1628775"/>
                                    </a:xfrm>
                                    <a:prstGeom prst="rect">
                                      <a:avLst/>
                                    </a:prstGeom>
                                  </pic:spPr>
                                </pic:pic>
                              </a:graphicData>
                            </a:graphic>
                          </wp:inline>
                        </w:drawing>
                      </w:r>
                    </w:p>
                  </w:txbxContent>
                </v:textbox>
                <w10:wrap type="square" anchorx="margin"/>
              </v:shape>
            </w:pict>
          </mc:Fallback>
        </mc:AlternateContent>
      </w:r>
      <w:r w:rsidR="00C32CF7">
        <w:rPr>
          <w:noProof/>
        </w:rPr>
        <mc:AlternateContent>
          <mc:Choice Requires="wps">
            <w:drawing>
              <wp:anchor distT="45720" distB="45720" distL="114300" distR="114300" simplePos="0" relativeHeight="251669504" behindDoc="0" locked="0" layoutInCell="1" allowOverlap="1" wp14:anchorId="298766ED" wp14:editId="5EDD0B3E">
                <wp:simplePos x="0" y="0"/>
                <wp:positionH relativeFrom="column">
                  <wp:posOffset>6451130</wp:posOffset>
                </wp:positionH>
                <wp:positionV relativeFrom="paragraph">
                  <wp:posOffset>484505</wp:posOffset>
                </wp:positionV>
                <wp:extent cx="2890520" cy="4512945"/>
                <wp:effectExtent l="19050" t="19050" r="24130" b="2095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0520" cy="4512945"/>
                        </a:xfrm>
                        <a:prstGeom prst="rect">
                          <a:avLst/>
                        </a:prstGeom>
                        <a:solidFill>
                          <a:srgbClr val="FFFFFF"/>
                        </a:solidFill>
                        <a:ln w="44450">
                          <a:solidFill>
                            <a:schemeClr val="accent2"/>
                          </a:solidFill>
                          <a:miter lim="800000"/>
                          <a:headEnd/>
                          <a:tailEnd/>
                        </a:ln>
                        <a:effectLst>
                          <a:softEdge rad="25400"/>
                        </a:effectLst>
                      </wps:spPr>
                      <wps:txbx>
                        <w:txbxContent>
                          <w:p w14:paraId="2F2C6041" w14:textId="1FD7119B" w:rsidR="00BE6BE0" w:rsidRPr="007870AC" w:rsidRDefault="005B35A5" w:rsidP="00AF1C57">
                            <w:pPr>
                              <w:jc w:val="both"/>
                              <w:rPr>
                                <w:b/>
                                <w:bCs/>
                                <w:color w:val="731A36" w:themeColor="accent6" w:themeShade="80"/>
                                <w:sz w:val="16"/>
                                <w:szCs w:val="16"/>
                              </w:rPr>
                            </w:pPr>
                            <w:r w:rsidRPr="007870AC">
                              <w:rPr>
                                <w:b/>
                                <w:bCs/>
                                <w:sz w:val="16"/>
                                <w:szCs w:val="16"/>
                              </w:rPr>
                              <w:t>Brief History of the Service</w:t>
                            </w:r>
                          </w:p>
                          <w:p w14:paraId="4201C8BC" w14:textId="469D2CF7" w:rsidR="00E232C8" w:rsidRPr="007E4FB5"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1902:</w:t>
                            </w:r>
                            <w:r w:rsidRPr="007E4FB5">
                              <w:rPr>
                                <w:rFonts w:ascii="Arial" w:hAnsi="Arial" w:cs="Arial"/>
                                <w:sz w:val="16"/>
                                <w:szCs w:val="16"/>
                              </w:rPr>
                              <w:t xml:space="preserve"> </w:t>
                            </w:r>
                            <w:r w:rsidRPr="007E4FB5">
                              <w:rPr>
                                <w:rFonts w:ascii="Arial" w:hAnsi="Arial" w:cs="Arial"/>
                                <w:b/>
                                <w:bCs/>
                                <w:sz w:val="16"/>
                                <w:szCs w:val="16"/>
                              </w:rPr>
                              <w:t>Midwives Act</w:t>
                            </w:r>
                            <w:r w:rsidRPr="007E4FB5">
                              <w:rPr>
                                <w:rFonts w:ascii="Arial" w:hAnsi="Arial" w:cs="Arial"/>
                                <w:sz w:val="16"/>
                                <w:szCs w:val="16"/>
                              </w:rPr>
                              <w:t xml:space="preserve"> introduces training and regulation</w:t>
                            </w:r>
                            <w:r w:rsidR="00331CE3" w:rsidRPr="007E4FB5">
                              <w:rPr>
                                <w:rFonts w:ascii="Arial" w:hAnsi="Arial" w:cs="Arial"/>
                                <w:sz w:val="16"/>
                                <w:szCs w:val="16"/>
                              </w:rPr>
                              <w:t>.</w:t>
                            </w:r>
                            <w:r w:rsidR="005C4A33" w:rsidRPr="007E4FB5">
                              <w:rPr>
                                <w:rFonts w:ascii="Arial" w:hAnsi="Arial" w:cs="Arial"/>
                                <w:sz w:val="16"/>
                                <w:szCs w:val="16"/>
                              </w:rPr>
                              <w:t xml:space="preserve"> Healthcare was inconsistent, costly, and largely dependent on charity or private payment.</w:t>
                            </w:r>
                            <w:r w:rsidR="00817F2D">
                              <w:rPr>
                                <w:rFonts w:ascii="Arial" w:hAnsi="Arial" w:cs="Arial"/>
                                <w:sz w:val="16"/>
                                <w:szCs w:val="16"/>
                              </w:rPr>
                              <w:t xml:space="preserve"> </w:t>
                            </w:r>
                            <w:r w:rsidR="00817F2D" w:rsidRPr="00817F2D">
                              <w:rPr>
                                <w:rFonts w:ascii="Arial" w:hAnsi="Arial" w:cs="Arial"/>
                                <w:sz w:val="16"/>
                                <w:szCs w:val="16"/>
                              </w:rPr>
                              <w:t>(McIntosh, 2024).</w:t>
                            </w:r>
                          </w:p>
                          <w:p w14:paraId="3FF203F5" w14:textId="37C9861D" w:rsidR="00331CE3" w:rsidRPr="007E4FB5" w:rsidRDefault="00331CE3" w:rsidP="00254F33">
                            <w:pPr>
                              <w:numPr>
                                <w:ilvl w:val="0"/>
                                <w:numId w:val="2"/>
                              </w:numPr>
                              <w:spacing w:before="30"/>
                              <w:jc w:val="both"/>
                              <w:rPr>
                                <w:rFonts w:ascii="Arial" w:hAnsi="Arial" w:cs="Arial"/>
                                <w:sz w:val="16"/>
                                <w:szCs w:val="16"/>
                              </w:rPr>
                            </w:pPr>
                            <w:r w:rsidRPr="007E4FB5">
                              <w:rPr>
                                <w:rFonts w:ascii="Arial" w:hAnsi="Arial" w:cs="Arial"/>
                                <w:b/>
                                <w:bCs/>
                                <w:sz w:val="16"/>
                                <w:szCs w:val="16"/>
                              </w:rPr>
                              <w:t>1942 Beveridge Report:</w:t>
                            </w:r>
                            <w:r w:rsidRPr="007E4FB5">
                              <w:rPr>
                                <w:rFonts w:ascii="Arial" w:hAnsi="Arial" w:cs="Arial"/>
                                <w:sz w:val="16"/>
                                <w:szCs w:val="16"/>
                              </w:rPr>
                              <w:t xml:space="preserve"> Proposed a welfare system addressing “five giants”: Want, Disease, Ignorance, Squalor, Idleness.</w:t>
                            </w:r>
                          </w:p>
                          <w:p w14:paraId="597EAE0F" w14:textId="71804AF1" w:rsidR="00E232C8" w:rsidRPr="007E4FB5"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1948:</w:t>
                            </w:r>
                            <w:r w:rsidRPr="007E4FB5">
                              <w:rPr>
                                <w:rFonts w:ascii="Arial" w:hAnsi="Arial" w:cs="Arial"/>
                                <w:sz w:val="16"/>
                                <w:szCs w:val="16"/>
                              </w:rPr>
                              <w:t xml:space="preserve"> </w:t>
                            </w:r>
                            <w:r w:rsidRPr="004B476F">
                              <w:rPr>
                                <w:rFonts w:ascii="Arial" w:hAnsi="Arial" w:cs="Arial"/>
                                <w:b/>
                                <w:bCs/>
                                <w:sz w:val="16"/>
                                <w:szCs w:val="16"/>
                              </w:rPr>
                              <w:t>NHS</w:t>
                            </w:r>
                            <w:r w:rsidR="007E4FB5" w:rsidRPr="004B476F">
                              <w:rPr>
                                <w:rFonts w:ascii="Arial" w:hAnsi="Arial" w:cs="Arial"/>
                                <w:b/>
                                <w:bCs/>
                                <w:sz w:val="16"/>
                                <w:szCs w:val="16"/>
                              </w:rPr>
                              <w:t xml:space="preserve"> </w:t>
                            </w:r>
                            <w:r w:rsidR="004B476F" w:rsidRPr="004B476F">
                              <w:rPr>
                                <w:rFonts w:ascii="Arial" w:hAnsi="Arial" w:cs="Arial"/>
                                <w:b/>
                                <w:bCs/>
                                <w:sz w:val="16"/>
                                <w:szCs w:val="16"/>
                              </w:rPr>
                              <w:t>F</w:t>
                            </w:r>
                            <w:r w:rsidRPr="004B476F">
                              <w:rPr>
                                <w:rFonts w:ascii="Arial" w:hAnsi="Arial" w:cs="Arial"/>
                                <w:b/>
                                <w:bCs/>
                                <w:sz w:val="16"/>
                                <w:szCs w:val="16"/>
                              </w:rPr>
                              <w:t>ree</w:t>
                            </w:r>
                            <w:r w:rsidRPr="007E4FB5">
                              <w:rPr>
                                <w:rFonts w:ascii="Arial" w:hAnsi="Arial" w:cs="Arial"/>
                                <w:b/>
                                <w:bCs/>
                                <w:sz w:val="16"/>
                                <w:szCs w:val="16"/>
                              </w:rPr>
                              <w:t xml:space="preserve"> maternity care</w:t>
                            </w:r>
                            <w:r w:rsidR="00EE6592" w:rsidRPr="007E4FB5">
                              <w:rPr>
                                <w:rFonts w:ascii="Arial" w:hAnsi="Arial" w:cs="Arial"/>
                                <w:sz w:val="16"/>
                                <w:szCs w:val="16"/>
                              </w:rPr>
                              <w:t xml:space="preserve">. </w:t>
                            </w:r>
                            <w:r w:rsidR="007F6907" w:rsidRPr="007E4FB5">
                              <w:rPr>
                                <w:rFonts w:ascii="Arial" w:hAnsi="Arial" w:cs="Arial"/>
                                <w:sz w:val="16"/>
                                <w:szCs w:val="16"/>
                              </w:rPr>
                              <w:t>NHS established, providing free healthcare for all</w:t>
                            </w:r>
                          </w:p>
                          <w:p w14:paraId="1AD86C11" w14:textId="5655540A" w:rsidR="00FB0DDC" w:rsidRPr="00D32BFF"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1970s–1990s:</w:t>
                            </w:r>
                            <w:r w:rsidRPr="007E4FB5">
                              <w:rPr>
                                <w:rFonts w:ascii="Arial" w:hAnsi="Arial" w:cs="Arial"/>
                                <w:sz w:val="16"/>
                                <w:szCs w:val="16"/>
                              </w:rPr>
                              <w:t xml:space="preserve"> Shift from hospital to community care</w:t>
                            </w:r>
                            <w:r w:rsidR="00C22587" w:rsidRPr="007E4FB5">
                              <w:rPr>
                                <w:rFonts w:ascii="Arial" w:hAnsi="Arial" w:cs="Arial"/>
                                <w:sz w:val="16"/>
                                <w:szCs w:val="16"/>
                              </w:rPr>
                              <w:t xml:space="preserve">. Expansion of community care, mental </w:t>
                            </w:r>
                            <w:r w:rsidR="00C22587" w:rsidRPr="00D32BFF">
                              <w:rPr>
                                <w:rFonts w:ascii="Arial" w:hAnsi="Arial" w:cs="Arial"/>
                                <w:sz w:val="16"/>
                                <w:szCs w:val="16"/>
                              </w:rPr>
                              <w:t>health reforms, and safeguarding frameworks.</w:t>
                            </w:r>
                          </w:p>
                          <w:p w14:paraId="0DE46C63" w14:textId="099945DD" w:rsidR="00FB0DDC" w:rsidRPr="00D32BFF" w:rsidRDefault="00FB0DDC" w:rsidP="00254F33">
                            <w:pPr>
                              <w:numPr>
                                <w:ilvl w:val="0"/>
                                <w:numId w:val="2"/>
                              </w:numPr>
                              <w:shd w:val="clear" w:color="auto" w:fill="F6F1E8"/>
                              <w:spacing w:before="30" w:after="300" w:line="240" w:lineRule="auto"/>
                              <w:jc w:val="both"/>
                              <w:rPr>
                                <w:rFonts w:ascii="Arial" w:eastAsia="Times New Roman" w:hAnsi="Arial" w:cs="Arial"/>
                                <w:color w:val="2A2724"/>
                                <w:sz w:val="16"/>
                                <w:szCs w:val="16"/>
                                <w:lang w:eastAsia="en-GB"/>
                              </w:rPr>
                            </w:pPr>
                            <w:r w:rsidRPr="00D32BFF">
                              <w:rPr>
                                <w:rFonts w:ascii="Arial" w:eastAsia="Times New Roman" w:hAnsi="Arial" w:cs="Arial"/>
                                <w:b/>
                                <w:bCs/>
                                <w:color w:val="123230"/>
                                <w:sz w:val="16"/>
                                <w:szCs w:val="16"/>
                                <w:lang w:eastAsia="en-GB"/>
                              </w:rPr>
                              <w:t>1993</w:t>
                            </w:r>
                            <w:r w:rsidR="004B476F" w:rsidRPr="00D32BFF">
                              <w:rPr>
                                <w:rFonts w:ascii="Arial" w:eastAsia="Times New Roman" w:hAnsi="Arial" w:cs="Arial"/>
                                <w:b/>
                                <w:bCs/>
                                <w:color w:val="123230"/>
                                <w:sz w:val="16"/>
                                <w:szCs w:val="16"/>
                                <w:lang w:eastAsia="en-GB"/>
                              </w:rPr>
                              <w:t xml:space="preserve">: </w:t>
                            </w:r>
                            <w:r w:rsidRPr="00D32BFF">
                              <w:rPr>
                                <w:rFonts w:ascii="Arial" w:eastAsia="Times New Roman" w:hAnsi="Arial" w:cs="Arial"/>
                                <w:color w:val="2A2724"/>
                                <w:sz w:val="16"/>
                                <w:szCs w:val="16"/>
                                <w:lang w:eastAsia="en-GB"/>
                              </w:rPr>
                              <w:t>The Changing Childbirth report calls for greater choice, control and continuity of carer for women using maternity services.</w:t>
                            </w:r>
                          </w:p>
                          <w:p w14:paraId="643BDE17" w14:textId="2911618F" w:rsidR="00C22587" w:rsidRPr="007E4FB5" w:rsidRDefault="007A3E6F" w:rsidP="00254F33">
                            <w:pPr>
                              <w:numPr>
                                <w:ilvl w:val="0"/>
                                <w:numId w:val="2"/>
                              </w:numPr>
                              <w:spacing w:before="30"/>
                              <w:jc w:val="both"/>
                              <w:rPr>
                                <w:rFonts w:ascii="Arial" w:hAnsi="Arial" w:cs="Arial"/>
                                <w:sz w:val="16"/>
                                <w:szCs w:val="16"/>
                              </w:rPr>
                            </w:pPr>
                            <w:r w:rsidRPr="00D32BFF">
                              <w:rPr>
                                <w:rFonts w:ascii="Arial" w:hAnsi="Arial" w:cs="Arial"/>
                                <w:b/>
                                <w:bCs/>
                                <w:sz w:val="16"/>
                                <w:szCs w:val="16"/>
                              </w:rPr>
                              <w:t>2012 Health and Social Care Act:</w:t>
                            </w:r>
                            <w:r w:rsidRPr="00D32BFF">
                              <w:rPr>
                                <w:rFonts w:ascii="Arial" w:hAnsi="Arial" w:cs="Arial"/>
                                <w:sz w:val="16"/>
                                <w:szCs w:val="16"/>
                              </w:rPr>
                              <w:t xml:space="preserve"> Introduced integrated care systems (ICS), patient choice,</w:t>
                            </w:r>
                            <w:r w:rsidRPr="007E4FB5">
                              <w:rPr>
                                <w:rFonts w:ascii="Arial" w:hAnsi="Arial" w:cs="Arial"/>
                                <w:sz w:val="16"/>
                                <w:szCs w:val="16"/>
                              </w:rPr>
                              <w:t xml:space="preserve"> and commissioning reforms.</w:t>
                            </w:r>
                          </w:p>
                          <w:p w14:paraId="4DB1B377" w14:textId="14E814B5" w:rsidR="00E232C8" w:rsidRPr="007E4FB5"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2016:</w:t>
                            </w:r>
                            <w:r w:rsidRPr="007E4FB5">
                              <w:rPr>
                                <w:rFonts w:ascii="Arial" w:hAnsi="Arial" w:cs="Arial"/>
                                <w:sz w:val="16"/>
                                <w:szCs w:val="16"/>
                              </w:rPr>
                              <w:t xml:space="preserve"> Better Births promotes personalised, safe, family</w:t>
                            </w:r>
                            <w:r w:rsidRPr="007E4FB5">
                              <w:rPr>
                                <w:rFonts w:ascii="Arial" w:hAnsi="Arial" w:cs="Arial"/>
                                <w:sz w:val="16"/>
                                <w:szCs w:val="16"/>
                              </w:rPr>
                              <w:noBreakHyphen/>
                              <w:t>centred care</w:t>
                            </w:r>
                            <w:r w:rsidR="00374E96">
                              <w:rPr>
                                <w:rFonts w:ascii="Arial" w:hAnsi="Arial" w:cs="Arial"/>
                                <w:sz w:val="16"/>
                                <w:szCs w:val="16"/>
                              </w:rPr>
                              <w:t xml:space="preserve">. </w:t>
                            </w:r>
                            <w:r w:rsidR="00374E96" w:rsidRPr="00374E96">
                              <w:rPr>
                                <w:rFonts w:ascii="Arial" w:hAnsi="Arial" w:cs="Arial"/>
                                <w:sz w:val="16"/>
                                <w:szCs w:val="16"/>
                              </w:rPr>
                              <w:t>(National Maternity Review, 2016).</w:t>
                            </w:r>
                          </w:p>
                          <w:p w14:paraId="353EAA15" w14:textId="11B19811" w:rsidR="00E232C8" w:rsidRPr="007870AC" w:rsidRDefault="002B75A4" w:rsidP="00AF1C57">
                            <w:pPr>
                              <w:numPr>
                                <w:ilvl w:val="0"/>
                                <w:numId w:val="2"/>
                              </w:numPr>
                              <w:jc w:val="both"/>
                              <w:rPr>
                                <w:rFonts w:ascii="Arial" w:hAnsi="Arial" w:cs="Arial"/>
                                <w:sz w:val="16"/>
                                <w:szCs w:val="16"/>
                              </w:rPr>
                            </w:pPr>
                            <w:r>
                              <w:rPr>
                                <w:rFonts w:ascii="Arial" w:hAnsi="Arial" w:cs="Arial"/>
                                <w:b/>
                                <w:bCs/>
                                <w:sz w:val="16"/>
                                <w:szCs w:val="16"/>
                              </w:rPr>
                              <w:t>20</w:t>
                            </w:r>
                            <w:r w:rsidR="00D86216">
                              <w:rPr>
                                <w:rFonts w:ascii="Arial" w:hAnsi="Arial" w:cs="Arial"/>
                                <w:b/>
                                <w:bCs/>
                                <w:sz w:val="16"/>
                                <w:szCs w:val="16"/>
                              </w:rPr>
                              <w:t>25</w:t>
                            </w:r>
                            <w:r w:rsidR="00E232C8" w:rsidRPr="007870AC">
                              <w:rPr>
                                <w:rFonts w:ascii="Arial" w:hAnsi="Arial" w:cs="Arial"/>
                                <w:b/>
                                <w:bCs/>
                                <w:sz w:val="16"/>
                                <w:szCs w:val="16"/>
                              </w:rPr>
                              <w:t>:</w:t>
                            </w:r>
                            <w:r w:rsidR="00E232C8" w:rsidRPr="007870AC">
                              <w:rPr>
                                <w:rFonts w:ascii="Arial" w:hAnsi="Arial" w:cs="Arial"/>
                                <w:sz w:val="16"/>
                                <w:szCs w:val="16"/>
                              </w:rPr>
                              <w:t xml:space="preserve"> </w:t>
                            </w:r>
                            <w:r w:rsidR="00E232C8" w:rsidRPr="00D81DC8">
                              <w:rPr>
                                <w:rFonts w:ascii="Arial" w:hAnsi="Arial" w:cs="Arial"/>
                                <w:b/>
                                <w:bCs/>
                                <w:sz w:val="16"/>
                                <w:szCs w:val="16"/>
                              </w:rPr>
                              <w:t>Digital maternity</w:t>
                            </w:r>
                            <w:r w:rsidR="00E232C8" w:rsidRPr="007870AC">
                              <w:rPr>
                                <w:rFonts w:ascii="Arial" w:hAnsi="Arial" w:cs="Arial"/>
                                <w:sz w:val="16"/>
                                <w:szCs w:val="16"/>
                              </w:rPr>
                              <w:t xml:space="preserve"> notes, remote support, continuity</w:t>
                            </w:r>
                            <w:r w:rsidR="00E232C8" w:rsidRPr="007870AC">
                              <w:rPr>
                                <w:rFonts w:ascii="Arial" w:hAnsi="Arial" w:cs="Arial"/>
                                <w:sz w:val="16"/>
                                <w:szCs w:val="16"/>
                              </w:rPr>
                              <w:noBreakHyphen/>
                              <w:t>of</w:t>
                            </w:r>
                            <w:r w:rsidR="00E232C8" w:rsidRPr="007870AC">
                              <w:rPr>
                                <w:rFonts w:ascii="Arial" w:hAnsi="Arial" w:cs="Arial"/>
                                <w:sz w:val="16"/>
                                <w:szCs w:val="16"/>
                              </w:rPr>
                              <w:noBreakHyphen/>
                              <w:t>carer models</w:t>
                            </w:r>
                          </w:p>
                          <w:p w14:paraId="469AF6FB" w14:textId="77777777" w:rsidR="00E232C8" w:rsidRPr="007870AC" w:rsidRDefault="00E232C8" w:rsidP="00AF1C57">
                            <w:pPr>
                              <w:jc w:val="both"/>
                              <w:rPr>
                                <w:b/>
                                <w:bCs/>
                                <w:color w:val="731A36" w:themeColor="accent6" w:themeShade="80"/>
                                <w:sz w:val="16"/>
                                <w:szCs w:val="16"/>
                              </w:rPr>
                            </w:pPr>
                          </w:p>
                          <w:p w14:paraId="7B7117D6" w14:textId="7CCDCFC2" w:rsidR="00794887" w:rsidRPr="00E232C8" w:rsidRDefault="00794887" w:rsidP="00BE6BE0">
                            <w:pPr>
                              <w:rPr>
                                <w:b/>
                                <w:bCs/>
                                <w:color w:val="731A36" w:themeColor="accent6"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507.95pt;margin-top:38.15pt;width:227.6pt;height:355.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" strokecolor="#c830cc [3205]" strokeweight="3.5pt">
                <v:textbox>
                  <w:txbxContent>
                    <w:p w14:paraId="2F2C6041" w14:textId="1FD7119B" w:rsidR="00BE6BE0" w:rsidRPr="007870AC" w:rsidRDefault="005B35A5" w:rsidP="00AF1C57">
                      <w:pPr>
                        <w:jc w:val="both"/>
                        <w:rPr>
                          <w:b/>
                          <w:bCs/>
                          <w:color w:val="731A36" w:themeColor="accent6" w:themeShade="80"/>
                          <w:sz w:val="16"/>
                          <w:szCs w:val="16"/>
                        </w:rPr>
                      </w:pPr>
                      <w:r w:rsidRPr="007870AC">
                        <w:rPr>
                          <w:b/>
                          <w:bCs/>
                          <w:sz w:val="16"/>
                          <w:szCs w:val="16"/>
                        </w:rPr>
                        <w:t>Brief History of the Service</w:t>
                      </w:r>
                    </w:p>
                    <w:p w14:paraId="4201C8BC" w14:textId="469D2CF7" w:rsidR="00E232C8" w:rsidRPr="007E4FB5"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1902:</w:t>
                      </w:r>
                      <w:r w:rsidRPr="007E4FB5">
                        <w:rPr>
                          <w:rFonts w:ascii="Arial" w:hAnsi="Arial" w:cs="Arial"/>
                          <w:sz w:val="16"/>
                          <w:szCs w:val="16"/>
                        </w:rPr>
                        <w:t xml:space="preserve"> </w:t>
                      </w:r>
                      <w:r w:rsidRPr="007E4FB5">
                        <w:rPr>
                          <w:rFonts w:ascii="Arial" w:hAnsi="Arial" w:cs="Arial"/>
                          <w:b/>
                          <w:bCs/>
                          <w:sz w:val="16"/>
                          <w:szCs w:val="16"/>
                        </w:rPr>
                        <w:t>Midwives Act</w:t>
                      </w:r>
                      <w:r w:rsidRPr="007E4FB5">
                        <w:rPr>
                          <w:rFonts w:ascii="Arial" w:hAnsi="Arial" w:cs="Arial"/>
                          <w:sz w:val="16"/>
                          <w:szCs w:val="16"/>
                        </w:rPr>
                        <w:t xml:space="preserve"> introduces training and regulation</w:t>
                      </w:r>
                      <w:r w:rsidR="00331CE3" w:rsidRPr="007E4FB5">
                        <w:rPr>
                          <w:rFonts w:ascii="Arial" w:hAnsi="Arial" w:cs="Arial"/>
                          <w:sz w:val="16"/>
                          <w:szCs w:val="16"/>
                        </w:rPr>
                        <w:t>.</w:t>
                      </w:r>
                      <w:r w:rsidR="005C4A33" w:rsidRPr="007E4FB5">
                        <w:rPr>
                          <w:rFonts w:ascii="Arial" w:hAnsi="Arial" w:cs="Arial"/>
                          <w:sz w:val="16"/>
                          <w:szCs w:val="16"/>
                        </w:rPr>
                        <w:t xml:space="preserve"> Healthcare was inconsistent, costly, and largely dependent on charity or private payment.</w:t>
                      </w:r>
                      <w:r w:rsidR="00817F2D">
                        <w:rPr>
                          <w:rFonts w:ascii="Arial" w:hAnsi="Arial" w:cs="Arial"/>
                          <w:sz w:val="16"/>
                          <w:szCs w:val="16"/>
                        </w:rPr>
                        <w:t xml:space="preserve"> </w:t>
                      </w:r>
                      <w:r w:rsidR="00817F2D" w:rsidRPr="00817F2D">
                        <w:rPr>
                          <w:rFonts w:ascii="Arial" w:hAnsi="Arial" w:cs="Arial"/>
                          <w:sz w:val="16"/>
                          <w:szCs w:val="16"/>
                        </w:rPr>
                        <w:t>(McIntosh, 2024).</w:t>
                      </w:r>
                    </w:p>
                    <w:p w14:paraId="3FF203F5" w14:textId="37C9861D" w:rsidR="00331CE3" w:rsidRPr="007E4FB5" w:rsidRDefault="00331CE3" w:rsidP="00254F33">
                      <w:pPr>
                        <w:numPr>
                          <w:ilvl w:val="0"/>
                          <w:numId w:val="2"/>
                        </w:numPr>
                        <w:spacing w:before="30"/>
                        <w:jc w:val="both"/>
                        <w:rPr>
                          <w:rFonts w:ascii="Arial" w:hAnsi="Arial" w:cs="Arial"/>
                          <w:sz w:val="16"/>
                          <w:szCs w:val="16"/>
                        </w:rPr>
                      </w:pPr>
                      <w:r w:rsidRPr="007E4FB5">
                        <w:rPr>
                          <w:rFonts w:ascii="Arial" w:hAnsi="Arial" w:cs="Arial"/>
                          <w:b/>
                          <w:bCs/>
                          <w:sz w:val="16"/>
                          <w:szCs w:val="16"/>
                        </w:rPr>
                        <w:t>1942 Beveridge Report:</w:t>
                      </w:r>
                      <w:r w:rsidRPr="007E4FB5">
                        <w:rPr>
                          <w:rFonts w:ascii="Arial" w:hAnsi="Arial" w:cs="Arial"/>
                          <w:sz w:val="16"/>
                          <w:szCs w:val="16"/>
                        </w:rPr>
                        <w:t xml:space="preserve"> Proposed a welfare system addressing “five giants”: Want, Disease, Ignorance, Squalor, Idleness.</w:t>
                      </w:r>
                    </w:p>
                    <w:p w14:paraId="597EAE0F" w14:textId="71804AF1" w:rsidR="00E232C8" w:rsidRPr="007E4FB5"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1948:</w:t>
                      </w:r>
                      <w:r w:rsidRPr="007E4FB5">
                        <w:rPr>
                          <w:rFonts w:ascii="Arial" w:hAnsi="Arial" w:cs="Arial"/>
                          <w:sz w:val="16"/>
                          <w:szCs w:val="16"/>
                        </w:rPr>
                        <w:t xml:space="preserve"> </w:t>
                      </w:r>
                      <w:r w:rsidRPr="004B476F">
                        <w:rPr>
                          <w:rFonts w:ascii="Arial" w:hAnsi="Arial" w:cs="Arial"/>
                          <w:b/>
                          <w:bCs/>
                          <w:sz w:val="16"/>
                          <w:szCs w:val="16"/>
                        </w:rPr>
                        <w:t>NHS</w:t>
                      </w:r>
                      <w:r w:rsidR="007E4FB5" w:rsidRPr="004B476F">
                        <w:rPr>
                          <w:rFonts w:ascii="Arial" w:hAnsi="Arial" w:cs="Arial"/>
                          <w:b/>
                          <w:bCs/>
                          <w:sz w:val="16"/>
                          <w:szCs w:val="16"/>
                        </w:rPr>
                        <w:t xml:space="preserve"> </w:t>
                      </w:r>
                      <w:r w:rsidR="004B476F" w:rsidRPr="004B476F">
                        <w:rPr>
                          <w:rFonts w:ascii="Arial" w:hAnsi="Arial" w:cs="Arial"/>
                          <w:b/>
                          <w:bCs/>
                          <w:sz w:val="16"/>
                          <w:szCs w:val="16"/>
                        </w:rPr>
                        <w:t>F</w:t>
                      </w:r>
                      <w:r w:rsidRPr="004B476F">
                        <w:rPr>
                          <w:rFonts w:ascii="Arial" w:hAnsi="Arial" w:cs="Arial"/>
                          <w:b/>
                          <w:bCs/>
                          <w:sz w:val="16"/>
                          <w:szCs w:val="16"/>
                        </w:rPr>
                        <w:t>ree</w:t>
                      </w:r>
                      <w:r w:rsidRPr="007E4FB5">
                        <w:rPr>
                          <w:rFonts w:ascii="Arial" w:hAnsi="Arial" w:cs="Arial"/>
                          <w:b/>
                          <w:bCs/>
                          <w:sz w:val="16"/>
                          <w:szCs w:val="16"/>
                        </w:rPr>
                        <w:t xml:space="preserve"> maternity care</w:t>
                      </w:r>
                      <w:r w:rsidR="00EE6592" w:rsidRPr="007E4FB5">
                        <w:rPr>
                          <w:rFonts w:ascii="Arial" w:hAnsi="Arial" w:cs="Arial"/>
                          <w:sz w:val="16"/>
                          <w:szCs w:val="16"/>
                        </w:rPr>
                        <w:t xml:space="preserve">. </w:t>
                      </w:r>
                      <w:r w:rsidR="007F6907" w:rsidRPr="007E4FB5">
                        <w:rPr>
                          <w:rFonts w:ascii="Arial" w:hAnsi="Arial" w:cs="Arial"/>
                          <w:sz w:val="16"/>
                          <w:szCs w:val="16"/>
                        </w:rPr>
                        <w:t>NHS established, providing free healthcare for all</w:t>
                      </w:r>
                    </w:p>
                    <w:p w14:paraId="1AD86C11" w14:textId="5655540A" w:rsidR="00FB0DDC" w:rsidRPr="00D32BFF"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1970s–1990s:</w:t>
                      </w:r>
                      <w:r w:rsidRPr="007E4FB5">
                        <w:rPr>
                          <w:rFonts w:ascii="Arial" w:hAnsi="Arial" w:cs="Arial"/>
                          <w:sz w:val="16"/>
                          <w:szCs w:val="16"/>
                        </w:rPr>
                        <w:t xml:space="preserve"> Shift from hospital to community care</w:t>
                      </w:r>
                      <w:r w:rsidR="00C22587" w:rsidRPr="007E4FB5">
                        <w:rPr>
                          <w:rFonts w:ascii="Arial" w:hAnsi="Arial" w:cs="Arial"/>
                          <w:sz w:val="16"/>
                          <w:szCs w:val="16"/>
                        </w:rPr>
                        <w:t xml:space="preserve">. Expansion of community care, mental </w:t>
                      </w:r>
                      <w:r w:rsidR="00C22587" w:rsidRPr="00D32BFF">
                        <w:rPr>
                          <w:rFonts w:ascii="Arial" w:hAnsi="Arial" w:cs="Arial"/>
                          <w:sz w:val="16"/>
                          <w:szCs w:val="16"/>
                        </w:rPr>
                        <w:t>health reforms, and safeguarding frameworks.</w:t>
                      </w:r>
                    </w:p>
                    <w:p w14:paraId="0DE46C63" w14:textId="099945DD" w:rsidR="00FB0DDC" w:rsidRPr="00D32BFF" w:rsidRDefault="00FB0DDC" w:rsidP="00254F33">
                      <w:pPr>
                        <w:numPr>
                          <w:ilvl w:val="0"/>
                          <w:numId w:val="2"/>
                        </w:numPr>
                        <w:shd w:val="clear" w:color="auto" w:fill="F6F1E8"/>
                        <w:spacing w:before="30" w:after="300" w:line="240" w:lineRule="auto"/>
                        <w:jc w:val="both"/>
                        <w:rPr>
                          <w:rFonts w:ascii="Arial" w:eastAsia="Times New Roman" w:hAnsi="Arial" w:cs="Arial"/>
                          <w:color w:val="2A2724"/>
                          <w:sz w:val="16"/>
                          <w:szCs w:val="16"/>
                          <w:lang w:eastAsia="en-GB"/>
                        </w:rPr>
                      </w:pPr>
                      <w:r w:rsidRPr="00D32BFF">
                        <w:rPr>
                          <w:rFonts w:ascii="Arial" w:eastAsia="Times New Roman" w:hAnsi="Arial" w:cs="Arial"/>
                          <w:b/>
                          <w:bCs/>
                          <w:color w:val="123230"/>
                          <w:sz w:val="16"/>
                          <w:szCs w:val="16"/>
                          <w:lang w:eastAsia="en-GB"/>
                        </w:rPr>
                        <w:t>1993</w:t>
                      </w:r>
                      <w:r w:rsidR="004B476F" w:rsidRPr="00D32BFF">
                        <w:rPr>
                          <w:rFonts w:ascii="Arial" w:eastAsia="Times New Roman" w:hAnsi="Arial" w:cs="Arial"/>
                          <w:b/>
                          <w:bCs/>
                          <w:color w:val="123230"/>
                          <w:sz w:val="16"/>
                          <w:szCs w:val="16"/>
                          <w:lang w:eastAsia="en-GB"/>
                        </w:rPr>
                        <w:t xml:space="preserve">: </w:t>
                      </w:r>
                      <w:r w:rsidRPr="00D32BFF">
                        <w:rPr>
                          <w:rFonts w:ascii="Arial" w:eastAsia="Times New Roman" w:hAnsi="Arial" w:cs="Arial"/>
                          <w:color w:val="2A2724"/>
                          <w:sz w:val="16"/>
                          <w:szCs w:val="16"/>
                          <w:lang w:eastAsia="en-GB"/>
                        </w:rPr>
                        <w:t>The Changing Childbirth report calls for greater choice, control and continuity of carer for women using maternity services.</w:t>
                      </w:r>
                    </w:p>
                    <w:p w14:paraId="643BDE17" w14:textId="2911618F" w:rsidR="00C22587" w:rsidRPr="007E4FB5" w:rsidRDefault="007A3E6F" w:rsidP="00254F33">
                      <w:pPr>
                        <w:numPr>
                          <w:ilvl w:val="0"/>
                          <w:numId w:val="2"/>
                        </w:numPr>
                        <w:spacing w:before="30"/>
                        <w:jc w:val="both"/>
                        <w:rPr>
                          <w:rFonts w:ascii="Arial" w:hAnsi="Arial" w:cs="Arial"/>
                          <w:sz w:val="16"/>
                          <w:szCs w:val="16"/>
                        </w:rPr>
                      </w:pPr>
                      <w:r w:rsidRPr="00D32BFF">
                        <w:rPr>
                          <w:rFonts w:ascii="Arial" w:hAnsi="Arial" w:cs="Arial"/>
                          <w:b/>
                          <w:bCs/>
                          <w:sz w:val="16"/>
                          <w:szCs w:val="16"/>
                        </w:rPr>
                        <w:t>2012 Health and Social Care Act:</w:t>
                      </w:r>
                      <w:r w:rsidRPr="00D32BFF">
                        <w:rPr>
                          <w:rFonts w:ascii="Arial" w:hAnsi="Arial" w:cs="Arial"/>
                          <w:sz w:val="16"/>
                          <w:szCs w:val="16"/>
                        </w:rPr>
                        <w:t xml:space="preserve"> Introduced integrated care systems (ICS), patient choice,</w:t>
                      </w:r>
                      <w:r w:rsidRPr="007E4FB5">
                        <w:rPr>
                          <w:rFonts w:ascii="Arial" w:hAnsi="Arial" w:cs="Arial"/>
                          <w:sz w:val="16"/>
                          <w:szCs w:val="16"/>
                        </w:rPr>
                        <w:t xml:space="preserve"> and commissioning reforms.</w:t>
                      </w:r>
                    </w:p>
                    <w:p w14:paraId="4DB1B377" w14:textId="14E814B5" w:rsidR="00E232C8" w:rsidRPr="007E4FB5" w:rsidRDefault="00E232C8" w:rsidP="00254F33">
                      <w:pPr>
                        <w:numPr>
                          <w:ilvl w:val="0"/>
                          <w:numId w:val="2"/>
                        </w:numPr>
                        <w:spacing w:before="30"/>
                        <w:jc w:val="both"/>
                        <w:rPr>
                          <w:rFonts w:ascii="Arial" w:hAnsi="Arial" w:cs="Arial"/>
                          <w:sz w:val="16"/>
                          <w:szCs w:val="16"/>
                        </w:rPr>
                      </w:pPr>
                      <w:r w:rsidRPr="007E4FB5">
                        <w:rPr>
                          <w:rFonts w:ascii="Arial" w:hAnsi="Arial" w:cs="Arial"/>
                          <w:b/>
                          <w:bCs/>
                          <w:sz w:val="16"/>
                          <w:szCs w:val="16"/>
                        </w:rPr>
                        <w:t>2016:</w:t>
                      </w:r>
                      <w:r w:rsidRPr="007E4FB5">
                        <w:rPr>
                          <w:rFonts w:ascii="Arial" w:hAnsi="Arial" w:cs="Arial"/>
                          <w:sz w:val="16"/>
                          <w:szCs w:val="16"/>
                        </w:rPr>
                        <w:t xml:space="preserve"> Better Births promotes personalised, safe, family</w:t>
                      </w:r>
                      <w:r w:rsidRPr="007E4FB5">
                        <w:rPr>
                          <w:rFonts w:ascii="Arial" w:hAnsi="Arial" w:cs="Arial"/>
                          <w:sz w:val="16"/>
                          <w:szCs w:val="16"/>
                        </w:rPr>
                        <w:noBreakHyphen/>
                        <w:t>centred care</w:t>
                      </w:r>
                      <w:r w:rsidR="00374E96">
                        <w:rPr>
                          <w:rFonts w:ascii="Arial" w:hAnsi="Arial" w:cs="Arial"/>
                          <w:sz w:val="16"/>
                          <w:szCs w:val="16"/>
                        </w:rPr>
                        <w:t xml:space="preserve">. </w:t>
                      </w:r>
                      <w:r w:rsidR="00374E96" w:rsidRPr="00374E96">
                        <w:rPr>
                          <w:rFonts w:ascii="Arial" w:hAnsi="Arial" w:cs="Arial"/>
                          <w:sz w:val="16"/>
                          <w:szCs w:val="16"/>
                        </w:rPr>
                        <w:t>(National Maternity Review, 2016).</w:t>
                      </w:r>
                    </w:p>
                    <w:p w14:paraId="353EAA15" w14:textId="11B19811" w:rsidR="00E232C8" w:rsidRPr="007870AC" w:rsidRDefault="002B75A4" w:rsidP="00AF1C57">
                      <w:pPr>
                        <w:numPr>
                          <w:ilvl w:val="0"/>
                          <w:numId w:val="2"/>
                        </w:numPr>
                        <w:jc w:val="both"/>
                        <w:rPr>
                          <w:rFonts w:ascii="Arial" w:hAnsi="Arial" w:cs="Arial"/>
                          <w:sz w:val="16"/>
                          <w:szCs w:val="16"/>
                        </w:rPr>
                      </w:pPr>
                      <w:r>
                        <w:rPr>
                          <w:rFonts w:ascii="Arial" w:hAnsi="Arial" w:cs="Arial"/>
                          <w:b/>
                          <w:bCs/>
                          <w:sz w:val="16"/>
                          <w:szCs w:val="16"/>
                        </w:rPr>
                        <w:t>20</w:t>
                      </w:r>
                      <w:r w:rsidR="00D86216">
                        <w:rPr>
                          <w:rFonts w:ascii="Arial" w:hAnsi="Arial" w:cs="Arial"/>
                          <w:b/>
                          <w:bCs/>
                          <w:sz w:val="16"/>
                          <w:szCs w:val="16"/>
                        </w:rPr>
                        <w:t>25</w:t>
                      </w:r>
                      <w:r w:rsidR="00E232C8" w:rsidRPr="007870AC">
                        <w:rPr>
                          <w:rFonts w:ascii="Arial" w:hAnsi="Arial" w:cs="Arial"/>
                          <w:b/>
                          <w:bCs/>
                          <w:sz w:val="16"/>
                          <w:szCs w:val="16"/>
                        </w:rPr>
                        <w:t>:</w:t>
                      </w:r>
                      <w:r w:rsidR="00E232C8" w:rsidRPr="007870AC">
                        <w:rPr>
                          <w:rFonts w:ascii="Arial" w:hAnsi="Arial" w:cs="Arial"/>
                          <w:sz w:val="16"/>
                          <w:szCs w:val="16"/>
                        </w:rPr>
                        <w:t xml:space="preserve"> </w:t>
                      </w:r>
                      <w:r w:rsidR="00E232C8" w:rsidRPr="00D81DC8">
                        <w:rPr>
                          <w:rFonts w:ascii="Arial" w:hAnsi="Arial" w:cs="Arial"/>
                          <w:b/>
                          <w:bCs/>
                          <w:sz w:val="16"/>
                          <w:szCs w:val="16"/>
                        </w:rPr>
                        <w:t>Digital maternity</w:t>
                      </w:r>
                      <w:r w:rsidR="00E232C8" w:rsidRPr="007870AC">
                        <w:rPr>
                          <w:rFonts w:ascii="Arial" w:hAnsi="Arial" w:cs="Arial"/>
                          <w:sz w:val="16"/>
                          <w:szCs w:val="16"/>
                        </w:rPr>
                        <w:t xml:space="preserve"> notes, remote support, continuity</w:t>
                      </w:r>
                      <w:r w:rsidR="00E232C8" w:rsidRPr="007870AC">
                        <w:rPr>
                          <w:rFonts w:ascii="Arial" w:hAnsi="Arial" w:cs="Arial"/>
                          <w:sz w:val="16"/>
                          <w:szCs w:val="16"/>
                        </w:rPr>
                        <w:noBreakHyphen/>
                        <w:t>of</w:t>
                      </w:r>
                      <w:r w:rsidR="00E232C8" w:rsidRPr="007870AC">
                        <w:rPr>
                          <w:rFonts w:ascii="Arial" w:hAnsi="Arial" w:cs="Arial"/>
                          <w:sz w:val="16"/>
                          <w:szCs w:val="16"/>
                        </w:rPr>
                        <w:noBreakHyphen/>
                        <w:t>carer models</w:t>
                      </w:r>
                    </w:p>
                    <w:p w14:paraId="469AF6FB" w14:textId="77777777" w:rsidR="00E232C8" w:rsidRPr="007870AC" w:rsidRDefault="00E232C8" w:rsidP="00AF1C57">
                      <w:pPr>
                        <w:jc w:val="both"/>
                        <w:rPr>
                          <w:b/>
                          <w:bCs/>
                          <w:color w:val="731A36" w:themeColor="accent6" w:themeShade="80"/>
                          <w:sz w:val="16"/>
                          <w:szCs w:val="16"/>
                        </w:rPr>
                      </w:pPr>
                    </w:p>
                    <w:p w14:paraId="7B7117D6" w14:textId="7CCDCFC2" w:rsidR="00794887" w:rsidRPr="00E232C8" w:rsidRDefault="00794887" w:rsidP="00BE6BE0">
                      <w:pPr>
                        <w:rPr>
                          <w:b/>
                          <w:bCs/>
                          <w:color w:val="731A36" w:themeColor="accent6" w:themeShade="80"/>
                        </w:rPr>
                      </w:pPr>
                    </w:p>
                  </w:txbxContent>
                </v:textbox>
                <w10:wrap type="square"/>
              </v:shape>
            </w:pict>
          </mc:Fallback>
        </mc:AlternateContent>
      </w:r>
      <w:r w:rsidR="00491CE2">
        <w:rPr>
          <w:noProof/>
        </w:rPr>
        <mc:AlternateContent>
          <mc:Choice Requires="wps">
            <w:drawing>
              <wp:anchor distT="45720" distB="45720" distL="114300" distR="114300" simplePos="0" relativeHeight="251658239" behindDoc="1" locked="0" layoutInCell="1" allowOverlap="1" wp14:anchorId="04CAE92E" wp14:editId="36C7146C">
                <wp:simplePos x="0" y="0"/>
                <wp:positionH relativeFrom="page">
                  <wp:posOffset>441325</wp:posOffset>
                </wp:positionH>
                <wp:positionV relativeFrom="paragraph">
                  <wp:posOffset>960755</wp:posOffset>
                </wp:positionV>
                <wp:extent cx="3159125" cy="4012901"/>
                <wp:effectExtent l="19050" t="19050" r="41275" b="45085"/>
                <wp:wrapThrough wrapText="bothSides">
                  <wp:wrapPolygon edited="0">
                    <wp:start x="-130" y="-103"/>
                    <wp:lineTo x="-130" y="21740"/>
                    <wp:lineTo x="21752" y="21740"/>
                    <wp:lineTo x="21752" y="-103"/>
                    <wp:lineTo x="-130" y="-103"/>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4012901"/>
                        </a:xfrm>
                        <a:prstGeom prst="rect">
                          <a:avLst/>
                        </a:prstGeom>
                        <a:solidFill>
                          <a:srgbClr val="FFFFFF"/>
                        </a:solidFill>
                        <a:ln w="47625">
                          <a:solidFill>
                            <a:schemeClr val="accent2"/>
                          </a:solidFill>
                          <a:miter lim="800000"/>
                          <a:headEnd/>
                          <a:tailEnd/>
                        </a:ln>
                        <a:effectLst>
                          <a:softEdge rad="25400"/>
                        </a:effectLst>
                      </wps:spPr>
                      <wps:txbx>
                        <w:txbxContent>
                          <w:p w14:paraId="35096631" w14:textId="2BB4E20D" w:rsidR="00BE6BE0" w:rsidRPr="00D32BFF" w:rsidRDefault="00F37753" w:rsidP="00BE6BE0">
                            <w:pPr>
                              <w:rPr>
                                <w:b/>
                                <w:bCs/>
                                <w:color w:val="731A36" w:themeColor="accent6" w:themeShade="80"/>
                              </w:rPr>
                            </w:pPr>
                            <w:r w:rsidRPr="00D32BFF">
                              <w:rPr>
                                <w:b/>
                                <w:bCs/>
                              </w:rPr>
                              <w:t>What the Service Is</w:t>
                            </w:r>
                          </w:p>
                          <w:p w14:paraId="29AE1AB8" w14:textId="3743C7D9" w:rsidR="00F37753" w:rsidRPr="00D32BFF" w:rsidRDefault="00F37753" w:rsidP="00965D92">
                            <w:pPr>
                              <w:spacing w:before="30" w:after="20"/>
                              <w:jc w:val="both"/>
                              <w:rPr>
                                <w:rFonts w:ascii="Arial" w:hAnsi="Arial" w:cs="Arial"/>
                                <w:sz w:val="18"/>
                                <w:szCs w:val="18"/>
                              </w:rPr>
                            </w:pPr>
                            <w:r w:rsidRPr="00D32BFF">
                              <w:rPr>
                                <w:rFonts w:ascii="Arial" w:hAnsi="Arial" w:cs="Arial"/>
                                <w:sz w:val="18"/>
                                <w:szCs w:val="18"/>
                              </w:rPr>
                              <w:t>Community antenatal midwifery provides accessible, holistic maternity care in local settings such as GP surgeries, children’s centres, clinics, and home visits</w:t>
                            </w:r>
                            <w:r w:rsidR="00D57EBB" w:rsidRPr="00D32BFF">
                              <w:rPr>
                                <w:rFonts w:ascii="Arial" w:hAnsi="Arial" w:cs="Arial"/>
                                <w:sz w:val="18"/>
                                <w:szCs w:val="18"/>
                              </w:rPr>
                              <w:t>, ensuring support is available close to where families live. The service promotes healthy pregnancies, identifies risks early, and supports families emotionally, socially, and clinically throughout the antenatal period.</w:t>
                            </w:r>
                            <w:r w:rsidR="00E54BBE" w:rsidRPr="00D32BFF">
                              <w:rPr>
                                <w:rFonts w:ascii="Arial" w:hAnsi="Arial" w:cs="Arial"/>
                                <w:noProof/>
                              </w:rPr>
                              <w:t xml:space="preserve"> </w:t>
                            </w:r>
                          </w:p>
                          <w:p w14:paraId="798D706A" w14:textId="77777777" w:rsidR="007A47DB" w:rsidRPr="00D32BFF" w:rsidRDefault="007A47DB" w:rsidP="00965D92">
                            <w:pPr>
                              <w:spacing w:before="30" w:after="20"/>
                              <w:jc w:val="both"/>
                              <w:rPr>
                                <w:rFonts w:ascii="Arial" w:hAnsi="Arial" w:cs="Arial"/>
                                <w:sz w:val="18"/>
                                <w:szCs w:val="18"/>
                              </w:rPr>
                            </w:pPr>
                          </w:p>
                          <w:p w14:paraId="289BF120" w14:textId="77777777" w:rsidR="007A47DB" w:rsidRPr="00D32BFF" w:rsidRDefault="007A47DB" w:rsidP="00965D92">
                            <w:pPr>
                              <w:spacing w:before="30" w:after="20"/>
                              <w:jc w:val="both"/>
                              <w:rPr>
                                <w:rFonts w:ascii="Arial" w:hAnsi="Arial" w:cs="Arial"/>
                                <w:sz w:val="18"/>
                                <w:szCs w:val="18"/>
                              </w:rPr>
                            </w:pPr>
                          </w:p>
                          <w:p w14:paraId="607FBB1E" w14:textId="77777777" w:rsidR="007A47DB" w:rsidRPr="00D32BFF" w:rsidRDefault="007A47DB" w:rsidP="00965D92">
                            <w:pPr>
                              <w:spacing w:before="30" w:after="20"/>
                              <w:jc w:val="both"/>
                              <w:rPr>
                                <w:rFonts w:ascii="Arial" w:hAnsi="Arial" w:cs="Arial"/>
                                <w:sz w:val="18"/>
                                <w:szCs w:val="18"/>
                              </w:rPr>
                            </w:pPr>
                          </w:p>
                          <w:p w14:paraId="1C997B5F" w14:textId="77777777" w:rsidR="007A47DB" w:rsidRPr="00D32BFF" w:rsidRDefault="007A47DB" w:rsidP="00965D92">
                            <w:pPr>
                              <w:spacing w:before="30" w:after="20"/>
                              <w:jc w:val="both"/>
                              <w:rPr>
                                <w:rFonts w:ascii="Arial" w:hAnsi="Arial" w:cs="Arial"/>
                                <w:sz w:val="18"/>
                                <w:szCs w:val="18"/>
                              </w:rPr>
                            </w:pPr>
                          </w:p>
                          <w:p w14:paraId="00A8B4D7" w14:textId="77777777" w:rsidR="007A47DB" w:rsidRPr="00D32BFF" w:rsidRDefault="007A47DB" w:rsidP="00965D92">
                            <w:pPr>
                              <w:spacing w:before="30" w:after="20"/>
                              <w:jc w:val="both"/>
                              <w:rPr>
                                <w:rFonts w:ascii="Arial" w:hAnsi="Arial" w:cs="Arial"/>
                                <w:sz w:val="18"/>
                                <w:szCs w:val="18"/>
                              </w:rPr>
                            </w:pPr>
                          </w:p>
                          <w:p w14:paraId="326DCCF2" w14:textId="77777777" w:rsidR="000B4C6F" w:rsidRPr="00D32BFF" w:rsidRDefault="000B4C6F" w:rsidP="00965D92">
                            <w:pPr>
                              <w:spacing w:before="30" w:after="20"/>
                              <w:jc w:val="both"/>
                              <w:rPr>
                                <w:rFonts w:ascii="Arial" w:hAnsi="Arial" w:cs="Arial"/>
                                <w:sz w:val="18"/>
                                <w:szCs w:val="18"/>
                              </w:rPr>
                            </w:pPr>
                          </w:p>
                          <w:p w14:paraId="334B3C26" w14:textId="77777777" w:rsidR="00AF1C57" w:rsidRPr="00D32BFF" w:rsidRDefault="00AF1C57" w:rsidP="00965D92">
                            <w:pPr>
                              <w:spacing w:before="30" w:after="20"/>
                              <w:jc w:val="both"/>
                              <w:rPr>
                                <w:rFonts w:ascii="Arial" w:hAnsi="Arial" w:cs="Arial"/>
                                <w:sz w:val="18"/>
                                <w:szCs w:val="18"/>
                              </w:rPr>
                            </w:pPr>
                          </w:p>
                          <w:p w14:paraId="443045A7" w14:textId="77777777" w:rsidR="00AF1C57" w:rsidRPr="00D32BFF" w:rsidRDefault="00AF1C57" w:rsidP="00965D92">
                            <w:pPr>
                              <w:spacing w:before="30" w:after="20"/>
                              <w:jc w:val="both"/>
                              <w:rPr>
                                <w:rFonts w:ascii="Arial" w:hAnsi="Arial" w:cs="Arial"/>
                                <w:sz w:val="18"/>
                                <w:szCs w:val="18"/>
                              </w:rPr>
                            </w:pPr>
                          </w:p>
                          <w:p w14:paraId="3DA6A929" w14:textId="77777777" w:rsidR="00AF1C57" w:rsidRPr="00D32BFF" w:rsidRDefault="00AF1C57" w:rsidP="00965D92">
                            <w:pPr>
                              <w:spacing w:before="30" w:after="20"/>
                              <w:jc w:val="both"/>
                              <w:rPr>
                                <w:rFonts w:ascii="Arial" w:hAnsi="Arial" w:cs="Arial"/>
                                <w:sz w:val="18"/>
                                <w:szCs w:val="18"/>
                              </w:rPr>
                            </w:pPr>
                          </w:p>
                          <w:p w14:paraId="4A748B36" w14:textId="77777777" w:rsidR="00AF1C57" w:rsidRPr="00D32BFF" w:rsidRDefault="00AF1C57" w:rsidP="00965D92">
                            <w:pPr>
                              <w:spacing w:before="30" w:after="20"/>
                              <w:jc w:val="both"/>
                              <w:rPr>
                                <w:rFonts w:ascii="Arial" w:hAnsi="Arial" w:cs="Arial"/>
                                <w:sz w:val="18"/>
                                <w:szCs w:val="18"/>
                              </w:rPr>
                            </w:pPr>
                          </w:p>
                          <w:p w14:paraId="6B7E9F6D" w14:textId="6FCFE8BE" w:rsidR="007E0050" w:rsidRPr="00C33440" w:rsidRDefault="009762A9" w:rsidP="00965D92">
                            <w:pPr>
                              <w:spacing w:before="30" w:after="20"/>
                              <w:jc w:val="both"/>
                              <w:rPr>
                                <w:rFonts w:ascii="Arial" w:hAnsi="Arial" w:cs="Arial"/>
                                <w:sz w:val="18"/>
                                <w:szCs w:val="18"/>
                              </w:rPr>
                            </w:pPr>
                            <w:r w:rsidRPr="00D32BFF">
                              <w:rPr>
                                <w:rFonts w:ascii="Arial" w:hAnsi="Arial" w:cs="Arial"/>
                                <w:sz w:val="18"/>
                                <w:szCs w:val="18"/>
                              </w:rPr>
                              <w:t xml:space="preserve">Midwives in community settings play a vital role in ensuring that women receive continuity of care, which improves trust, communication, and emotional wellbeing. </w:t>
                            </w:r>
                            <w:r w:rsidR="00B564A6" w:rsidRPr="00D32BFF">
                              <w:rPr>
                                <w:rFonts w:ascii="Arial" w:hAnsi="Arial" w:cs="Arial"/>
                                <w:sz w:val="18"/>
                                <w:szCs w:val="18"/>
                              </w:rPr>
                              <w:t>(McIntosh, 2024</w:t>
                            </w:r>
                            <w:r w:rsidR="00ED4B8D" w:rsidRPr="00D32BFF">
                              <w:rPr>
                                <w:rFonts w:ascii="Arial" w:hAnsi="Arial" w:cs="Arial"/>
                                <w:sz w:val="18"/>
                                <w:szCs w:val="18"/>
                              </w:rPr>
                              <w:t>). They</w:t>
                            </w:r>
                            <w:r w:rsidRPr="00D32BFF">
                              <w:rPr>
                                <w:rFonts w:ascii="Arial" w:hAnsi="Arial" w:cs="Arial"/>
                                <w:sz w:val="18"/>
                                <w:szCs w:val="18"/>
                              </w:rPr>
                              <w:t xml:space="preserve"> also act as a bridge between families and specialist maternity services, ensuring timely referrals and coordinated care</w:t>
                            </w:r>
                            <w:r w:rsidR="00D57EBB" w:rsidRPr="00D32BFF">
                              <w:rPr>
                                <w:rFonts w:ascii="Arial" w:hAnsi="Arial" w:cs="Arial"/>
                                <w:sz w:val="18"/>
                                <w:szCs w:val="18"/>
                              </w:rPr>
                              <w:t>.</w:t>
                            </w:r>
                          </w:p>
                          <w:p w14:paraId="4EB66B45" w14:textId="77777777" w:rsidR="007E0050" w:rsidRPr="00C33440" w:rsidRDefault="007E0050" w:rsidP="00965D92">
                            <w:pPr>
                              <w:spacing w:before="30"/>
                              <w:rPr>
                                <w:rFonts w:ascii="Arial" w:hAnsi="Arial" w:cs="Arial"/>
                                <w:sz w:val="18"/>
                                <w:szCs w:val="18"/>
                              </w:rPr>
                            </w:pPr>
                          </w:p>
                          <w:p w14:paraId="44A2397F" w14:textId="4E02F418" w:rsidR="00BE6BE0" w:rsidRPr="00D57EBB" w:rsidRDefault="00BE6BE0" w:rsidP="00BE6BE0">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34.75pt;margin-top:75.65pt;width:248.75pt;height:316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" strokecolor="#c830cc [3205]" strokeweight="3.75pt">
                <v:textbox>
                  <w:txbxContent>
                    <w:p w14:paraId="35096631" w14:textId="2BB4E20D" w:rsidR="00BE6BE0" w:rsidRPr="00D32BFF" w:rsidRDefault="00F37753" w:rsidP="00BE6BE0">
                      <w:pPr>
                        <w:rPr>
                          <w:b/>
                          <w:bCs/>
                          <w:color w:val="731A36" w:themeColor="accent6" w:themeShade="80"/>
                        </w:rPr>
                      </w:pPr>
                      <w:r w:rsidRPr="00D32BFF">
                        <w:rPr>
                          <w:b/>
                          <w:bCs/>
                        </w:rPr>
                        <w:t>What the Service Is</w:t>
                      </w:r>
                    </w:p>
                    <w:p w14:paraId="29AE1AB8" w14:textId="3743C7D9" w:rsidR="00F37753" w:rsidRPr="00D32BFF" w:rsidRDefault="00F37753" w:rsidP="00965D92">
                      <w:pPr>
                        <w:spacing w:before="30" w:after="20"/>
                        <w:jc w:val="both"/>
                        <w:rPr>
                          <w:rFonts w:ascii="Arial" w:hAnsi="Arial" w:cs="Arial"/>
                          <w:sz w:val="18"/>
                          <w:szCs w:val="18"/>
                        </w:rPr>
                      </w:pPr>
                      <w:r w:rsidRPr="00D32BFF">
                        <w:rPr>
                          <w:rFonts w:ascii="Arial" w:hAnsi="Arial" w:cs="Arial"/>
                          <w:sz w:val="18"/>
                          <w:szCs w:val="18"/>
                        </w:rPr>
                        <w:t>Community antenatal midwifery provides accessible, holistic maternity care in local settings such as GP surgeries, children’s centres, clinics, and home visits</w:t>
                      </w:r>
                      <w:r w:rsidR="00D57EBB" w:rsidRPr="00D32BFF">
                        <w:rPr>
                          <w:rFonts w:ascii="Arial" w:hAnsi="Arial" w:cs="Arial"/>
                          <w:sz w:val="18"/>
                          <w:szCs w:val="18"/>
                        </w:rPr>
                        <w:t>, ensuring support is available close to where families live. The service promotes healthy pregnancies, identifies risks early, and supports families emotionally, socially, and clinically throughout the antenatal period.</w:t>
                      </w:r>
                      <w:r w:rsidR="00E54BBE" w:rsidRPr="00D32BFF">
                        <w:rPr>
                          <w:rFonts w:ascii="Arial" w:hAnsi="Arial" w:cs="Arial"/>
                          <w:noProof/>
                        </w:rPr>
                        <w:t xml:space="preserve"> </w:t>
                      </w:r>
                    </w:p>
                    <w:p w14:paraId="798D706A" w14:textId="77777777" w:rsidR="007A47DB" w:rsidRPr="00D32BFF" w:rsidRDefault="007A47DB" w:rsidP="00965D92">
                      <w:pPr>
                        <w:spacing w:before="30" w:after="20"/>
                        <w:jc w:val="both"/>
                        <w:rPr>
                          <w:rFonts w:ascii="Arial" w:hAnsi="Arial" w:cs="Arial"/>
                          <w:sz w:val="18"/>
                          <w:szCs w:val="18"/>
                        </w:rPr>
                      </w:pPr>
                    </w:p>
                    <w:p w14:paraId="289BF120" w14:textId="77777777" w:rsidR="007A47DB" w:rsidRPr="00D32BFF" w:rsidRDefault="007A47DB" w:rsidP="00965D92">
                      <w:pPr>
                        <w:spacing w:before="30" w:after="20"/>
                        <w:jc w:val="both"/>
                        <w:rPr>
                          <w:rFonts w:ascii="Arial" w:hAnsi="Arial" w:cs="Arial"/>
                          <w:sz w:val="18"/>
                          <w:szCs w:val="18"/>
                        </w:rPr>
                      </w:pPr>
                    </w:p>
                    <w:p w14:paraId="607FBB1E" w14:textId="77777777" w:rsidR="007A47DB" w:rsidRPr="00D32BFF" w:rsidRDefault="007A47DB" w:rsidP="00965D92">
                      <w:pPr>
                        <w:spacing w:before="30" w:after="20"/>
                        <w:jc w:val="both"/>
                        <w:rPr>
                          <w:rFonts w:ascii="Arial" w:hAnsi="Arial" w:cs="Arial"/>
                          <w:sz w:val="18"/>
                          <w:szCs w:val="18"/>
                        </w:rPr>
                      </w:pPr>
                    </w:p>
                    <w:p w14:paraId="1C997B5F" w14:textId="77777777" w:rsidR="007A47DB" w:rsidRPr="00D32BFF" w:rsidRDefault="007A47DB" w:rsidP="00965D92">
                      <w:pPr>
                        <w:spacing w:before="30" w:after="20"/>
                        <w:jc w:val="both"/>
                        <w:rPr>
                          <w:rFonts w:ascii="Arial" w:hAnsi="Arial" w:cs="Arial"/>
                          <w:sz w:val="18"/>
                          <w:szCs w:val="18"/>
                        </w:rPr>
                      </w:pPr>
                    </w:p>
                    <w:p w14:paraId="00A8B4D7" w14:textId="77777777" w:rsidR="007A47DB" w:rsidRPr="00D32BFF" w:rsidRDefault="007A47DB" w:rsidP="00965D92">
                      <w:pPr>
                        <w:spacing w:before="30" w:after="20"/>
                        <w:jc w:val="both"/>
                        <w:rPr>
                          <w:rFonts w:ascii="Arial" w:hAnsi="Arial" w:cs="Arial"/>
                          <w:sz w:val="18"/>
                          <w:szCs w:val="18"/>
                        </w:rPr>
                      </w:pPr>
                    </w:p>
                    <w:p w14:paraId="326DCCF2" w14:textId="77777777" w:rsidR="000B4C6F" w:rsidRPr="00D32BFF" w:rsidRDefault="000B4C6F" w:rsidP="00965D92">
                      <w:pPr>
                        <w:spacing w:before="30" w:after="20"/>
                        <w:jc w:val="both"/>
                        <w:rPr>
                          <w:rFonts w:ascii="Arial" w:hAnsi="Arial" w:cs="Arial"/>
                          <w:sz w:val="18"/>
                          <w:szCs w:val="18"/>
                        </w:rPr>
                      </w:pPr>
                    </w:p>
                    <w:p w14:paraId="334B3C26" w14:textId="77777777" w:rsidR="00AF1C57" w:rsidRPr="00D32BFF" w:rsidRDefault="00AF1C57" w:rsidP="00965D92">
                      <w:pPr>
                        <w:spacing w:before="30" w:after="20"/>
                        <w:jc w:val="both"/>
                        <w:rPr>
                          <w:rFonts w:ascii="Arial" w:hAnsi="Arial" w:cs="Arial"/>
                          <w:sz w:val="18"/>
                          <w:szCs w:val="18"/>
                        </w:rPr>
                      </w:pPr>
                    </w:p>
                    <w:p w14:paraId="443045A7" w14:textId="77777777" w:rsidR="00AF1C57" w:rsidRPr="00D32BFF" w:rsidRDefault="00AF1C57" w:rsidP="00965D92">
                      <w:pPr>
                        <w:spacing w:before="30" w:after="20"/>
                        <w:jc w:val="both"/>
                        <w:rPr>
                          <w:rFonts w:ascii="Arial" w:hAnsi="Arial" w:cs="Arial"/>
                          <w:sz w:val="18"/>
                          <w:szCs w:val="18"/>
                        </w:rPr>
                      </w:pPr>
                    </w:p>
                    <w:p w14:paraId="3DA6A929" w14:textId="77777777" w:rsidR="00AF1C57" w:rsidRPr="00D32BFF" w:rsidRDefault="00AF1C57" w:rsidP="00965D92">
                      <w:pPr>
                        <w:spacing w:before="30" w:after="20"/>
                        <w:jc w:val="both"/>
                        <w:rPr>
                          <w:rFonts w:ascii="Arial" w:hAnsi="Arial" w:cs="Arial"/>
                          <w:sz w:val="18"/>
                          <w:szCs w:val="18"/>
                        </w:rPr>
                      </w:pPr>
                    </w:p>
                    <w:p w14:paraId="4A748B36" w14:textId="77777777" w:rsidR="00AF1C57" w:rsidRPr="00D32BFF" w:rsidRDefault="00AF1C57" w:rsidP="00965D92">
                      <w:pPr>
                        <w:spacing w:before="30" w:after="20"/>
                        <w:jc w:val="both"/>
                        <w:rPr>
                          <w:rFonts w:ascii="Arial" w:hAnsi="Arial" w:cs="Arial"/>
                          <w:sz w:val="18"/>
                          <w:szCs w:val="18"/>
                        </w:rPr>
                      </w:pPr>
                    </w:p>
                    <w:p w14:paraId="6B7E9F6D" w14:textId="6FCFE8BE" w:rsidR="007E0050" w:rsidRPr="00C33440" w:rsidRDefault="009762A9" w:rsidP="00965D92">
                      <w:pPr>
                        <w:spacing w:before="30" w:after="20"/>
                        <w:jc w:val="both"/>
                        <w:rPr>
                          <w:rFonts w:ascii="Arial" w:hAnsi="Arial" w:cs="Arial"/>
                          <w:sz w:val="18"/>
                          <w:szCs w:val="18"/>
                        </w:rPr>
                      </w:pPr>
                      <w:r w:rsidRPr="00D32BFF">
                        <w:rPr>
                          <w:rFonts w:ascii="Arial" w:hAnsi="Arial" w:cs="Arial"/>
                          <w:sz w:val="18"/>
                          <w:szCs w:val="18"/>
                        </w:rPr>
                        <w:t xml:space="preserve">Midwives in community settings play a vital role in ensuring that women receive continuity of care, which improves trust, communication, and emotional wellbeing. </w:t>
                      </w:r>
                      <w:r w:rsidR="00B564A6" w:rsidRPr="00D32BFF">
                        <w:rPr>
                          <w:rFonts w:ascii="Arial" w:hAnsi="Arial" w:cs="Arial"/>
                          <w:sz w:val="18"/>
                          <w:szCs w:val="18"/>
                        </w:rPr>
                        <w:t>(McIntosh, 2024</w:t>
                      </w:r>
                      <w:r w:rsidR="00ED4B8D" w:rsidRPr="00D32BFF">
                        <w:rPr>
                          <w:rFonts w:ascii="Arial" w:hAnsi="Arial" w:cs="Arial"/>
                          <w:sz w:val="18"/>
                          <w:szCs w:val="18"/>
                        </w:rPr>
                        <w:t>). They</w:t>
                      </w:r>
                      <w:r w:rsidRPr="00D32BFF">
                        <w:rPr>
                          <w:rFonts w:ascii="Arial" w:hAnsi="Arial" w:cs="Arial"/>
                          <w:sz w:val="18"/>
                          <w:szCs w:val="18"/>
                        </w:rPr>
                        <w:t xml:space="preserve"> also act as a bridge between families and specialist maternity services, ensuring timely referrals and coordinated care</w:t>
                      </w:r>
                      <w:r w:rsidR="00D57EBB" w:rsidRPr="00D32BFF">
                        <w:rPr>
                          <w:rFonts w:ascii="Arial" w:hAnsi="Arial" w:cs="Arial"/>
                          <w:sz w:val="18"/>
                          <w:szCs w:val="18"/>
                        </w:rPr>
                        <w:t>.</w:t>
                      </w:r>
                    </w:p>
                    <w:p w14:paraId="4EB66B45" w14:textId="77777777" w:rsidR="007E0050" w:rsidRPr="00C33440" w:rsidRDefault="007E0050" w:rsidP="00965D92">
                      <w:pPr>
                        <w:spacing w:before="30"/>
                        <w:rPr>
                          <w:rFonts w:ascii="Arial" w:hAnsi="Arial" w:cs="Arial"/>
                          <w:sz w:val="18"/>
                          <w:szCs w:val="18"/>
                        </w:rPr>
                      </w:pPr>
                    </w:p>
                    <w:p w14:paraId="44A2397F" w14:textId="4E02F418" w:rsidR="00BE6BE0" w:rsidRPr="00D57EBB" w:rsidRDefault="00BE6BE0" w:rsidP="00BE6BE0">
                      <w:pPr>
                        <w:rPr>
                          <w:sz w:val="18"/>
                          <w:szCs w:val="18"/>
                        </w:rPr>
                      </w:pPr>
                    </w:p>
                  </w:txbxContent>
                </v:textbox>
                <w10:wrap type="through" anchorx="page"/>
              </v:shape>
            </w:pict>
          </mc:Fallback>
        </mc:AlternateContent>
      </w:r>
      <w:r w:rsidR="005C0F94">
        <w:rPr>
          <w:noProof/>
        </w:rPr>
        <w:drawing>
          <wp:anchor distT="0" distB="0" distL="114300" distR="114300" simplePos="0" relativeHeight="251681792" behindDoc="0" locked="0" layoutInCell="1" allowOverlap="1" wp14:anchorId="426725CB" wp14:editId="1371D381">
            <wp:simplePos x="0" y="0"/>
            <wp:positionH relativeFrom="column">
              <wp:posOffset>285702</wp:posOffset>
            </wp:positionH>
            <wp:positionV relativeFrom="paragraph">
              <wp:posOffset>2539707</wp:posOffset>
            </wp:positionV>
            <wp:extent cx="1557866" cy="1353101"/>
            <wp:effectExtent l="0" t="0" r="4445" b="0"/>
            <wp:wrapNone/>
            <wp:docPr id="7850221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02217" name="Picture 78502217"/>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557866" cy="1353101"/>
                    </a:xfrm>
                    <a:prstGeom prst="rect">
                      <a:avLst/>
                    </a:prstGeom>
                  </pic:spPr>
                </pic:pic>
              </a:graphicData>
            </a:graphic>
            <wp14:sizeRelH relativeFrom="margin">
              <wp14:pctWidth>0</wp14:pctWidth>
            </wp14:sizeRelH>
          </wp:anchor>
        </w:drawing>
      </w:r>
    </w:p>
    <w:p w14:paraId="20F1A3B3" w14:textId="005CC58C" w:rsidR="003A000F" w:rsidRPr="00A6165E" w:rsidRDefault="00AE2D58">
      <w:pPr>
        <w:rPr>
          <w:rFonts w:ascii="Arial" w:hAnsi="Arial" w:cs="Arial"/>
          <w:b/>
          <w:bCs/>
          <w:sz w:val="28"/>
          <w:szCs w:val="28"/>
        </w:rPr>
        <w:sectPr w:rsidR="003A000F" w:rsidRPr="00A6165E" w:rsidSect="00E34C80">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181FD013">
                <wp:simplePos x="0" y="0"/>
                <wp:positionH relativeFrom="margin">
                  <wp:posOffset>3006311</wp:posOffset>
                </wp:positionH>
                <wp:positionV relativeFrom="paragraph">
                  <wp:posOffset>19354</wp:posOffset>
                </wp:positionV>
                <wp:extent cx="3109595" cy="6629400"/>
                <wp:effectExtent l="19050" t="19050" r="1460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9595" cy="6629400"/>
                        </a:xfrm>
                        <a:prstGeom prst="rect">
                          <a:avLst/>
                        </a:prstGeom>
                        <a:solidFill>
                          <a:srgbClr val="FFFFFF"/>
                        </a:solidFill>
                        <a:ln w="44450">
                          <a:solidFill>
                            <a:schemeClr val="accent1"/>
                          </a:solidFill>
                          <a:miter lim="800000"/>
                          <a:headEnd/>
                          <a:tailEnd/>
                        </a:ln>
                        <a:effectLst>
                          <a:softEdge rad="25400"/>
                        </a:effectLst>
                      </wps:spPr>
                      <wps:txbx>
                        <w:txbxContent>
                          <w:p w14:paraId="24151181" w14:textId="2631EC3F" w:rsidR="0075496F" w:rsidRPr="00D83319" w:rsidRDefault="0075496F" w:rsidP="00BE6BE0">
                            <w:pPr>
                              <w:rPr>
                                <w:rFonts w:ascii="Arial" w:hAnsi="Arial" w:cs="Arial"/>
                                <w:sz w:val="16"/>
                                <w:szCs w:val="16"/>
                              </w:rPr>
                            </w:pPr>
                            <w:r w:rsidRPr="0013173D">
                              <w:rPr>
                                <w:rFonts w:ascii="Arial" w:hAnsi="Arial" w:cs="Arial"/>
                                <w:b/>
                                <w:bCs/>
                                <w:sz w:val="16"/>
                                <w:szCs w:val="16"/>
                              </w:rPr>
                              <w:t xml:space="preserve">Challenges Facing the </w:t>
                            </w:r>
                            <w:r w:rsidR="0013173D" w:rsidRPr="0013173D">
                              <w:rPr>
                                <w:rFonts w:ascii="Arial" w:hAnsi="Arial" w:cs="Arial"/>
                                <w:b/>
                                <w:bCs/>
                                <w:sz w:val="16"/>
                                <w:szCs w:val="16"/>
                              </w:rPr>
                              <w:t>Service (</w:t>
                            </w:r>
                            <w:r w:rsidR="0013173D" w:rsidRPr="0013173D">
                              <w:rPr>
                                <w:rFonts w:ascii="Arial" w:hAnsi="Arial" w:cs="Arial"/>
                                <w:sz w:val="16"/>
                                <w:szCs w:val="16"/>
                              </w:rPr>
                              <w:t>Royal College of Midwives, 2024).</w:t>
                            </w:r>
                          </w:p>
                          <w:tbl>
                            <w:tblPr>
                              <w:tblStyle w:val="TableGrid"/>
                              <w:tblW w:w="0" w:type="auto"/>
                              <w:tblLook w:val="04A0" w:firstRow="1" w:lastRow="0" w:firstColumn="1" w:lastColumn="0" w:noHBand="0" w:noVBand="1"/>
                            </w:tblPr>
                            <w:tblGrid>
                              <w:gridCol w:w="1819"/>
                              <w:gridCol w:w="2725"/>
                            </w:tblGrid>
                            <w:tr w:rsidR="00E806B7" w14:paraId="6CFCF712" w14:textId="77777777" w:rsidTr="00E806B7">
                              <w:tc>
                                <w:tcPr>
                                  <w:tcW w:w="4911" w:type="dxa"/>
                                </w:tcPr>
                                <w:p w14:paraId="2DCBDF64" w14:textId="4CD5CD6D" w:rsidR="00E806B7" w:rsidRPr="00483855" w:rsidRDefault="000041E4" w:rsidP="00BE6BE0">
                                  <w:pPr>
                                    <w:rPr>
                                      <w:rFonts w:ascii="Arial" w:hAnsi="Arial" w:cs="Arial"/>
                                      <w:sz w:val="16"/>
                                      <w:szCs w:val="16"/>
                                    </w:rPr>
                                  </w:pPr>
                                  <w:r w:rsidRPr="00483855">
                                    <w:rPr>
                                      <w:rFonts w:ascii="Arial" w:hAnsi="Arial" w:cs="Arial"/>
                                      <w:b/>
                                      <w:bCs/>
                                      <w:sz w:val="16"/>
                                      <w:szCs w:val="16"/>
                                    </w:rPr>
                                    <w:t>Challenge 1</w:t>
                                  </w:r>
                                </w:p>
                              </w:tc>
                              <w:tc>
                                <w:tcPr>
                                  <w:tcW w:w="4911" w:type="dxa"/>
                                </w:tcPr>
                                <w:p w14:paraId="51E2667F" w14:textId="77777777" w:rsidR="00FE276D" w:rsidRPr="00483855" w:rsidRDefault="00FE276D" w:rsidP="00BE6BE0">
                                  <w:pPr>
                                    <w:rPr>
                                      <w:rFonts w:ascii="Arial" w:hAnsi="Arial" w:cs="Arial"/>
                                      <w:sz w:val="16"/>
                                      <w:szCs w:val="16"/>
                                    </w:rPr>
                                  </w:pPr>
                                  <w:r w:rsidRPr="00483855">
                                    <w:rPr>
                                      <w:rFonts w:ascii="Arial" w:hAnsi="Arial" w:cs="Arial"/>
                                      <w:b/>
                                      <w:bCs/>
                                      <w:sz w:val="16"/>
                                      <w:szCs w:val="16"/>
                                    </w:rPr>
                                    <w:t>Workforce Shortages</w:t>
                                  </w:r>
                                </w:p>
                                <w:tbl>
                                  <w:tblPr>
                                    <w:tblStyle w:val="TableGrid"/>
                                    <w:tblW w:w="0" w:type="auto"/>
                                    <w:tblLook w:val="04A0" w:firstRow="1" w:lastRow="0" w:firstColumn="1" w:lastColumn="0" w:noHBand="0" w:noVBand="1"/>
                                  </w:tblPr>
                                  <w:tblGrid>
                                    <w:gridCol w:w="2499"/>
                                  </w:tblGrid>
                                  <w:tr w:rsidR="00FE276D" w:rsidRPr="00483855" w14:paraId="64FED6E4" w14:textId="77777777" w:rsidTr="00FE276D">
                                    <w:tc>
                                      <w:tcPr>
                                        <w:tcW w:w="4678" w:type="dxa"/>
                                      </w:tcPr>
                                      <w:p w14:paraId="48532812" w14:textId="77777777" w:rsidR="00140F90" w:rsidRPr="00483855" w:rsidRDefault="00140F90" w:rsidP="00140F90">
                                        <w:pPr>
                                          <w:numPr>
                                            <w:ilvl w:val="0"/>
                                            <w:numId w:val="3"/>
                                          </w:numPr>
                                          <w:rPr>
                                            <w:rFonts w:ascii="Arial" w:hAnsi="Arial" w:cs="Arial"/>
                                            <w:sz w:val="16"/>
                                            <w:szCs w:val="16"/>
                                          </w:rPr>
                                        </w:pPr>
                                        <w:r w:rsidRPr="00483855">
                                          <w:rPr>
                                            <w:rFonts w:ascii="Arial" w:hAnsi="Arial" w:cs="Arial"/>
                                            <w:sz w:val="16"/>
                                            <w:szCs w:val="16"/>
                                          </w:rPr>
                                          <w:t>National midwife shortage</w:t>
                                        </w:r>
                                      </w:p>
                                      <w:p w14:paraId="3E733681" w14:textId="77777777" w:rsidR="00FE276D" w:rsidRPr="00483855" w:rsidRDefault="00FE276D" w:rsidP="00BE6BE0">
                                        <w:pPr>
                                          <w:rPr>
                                            <w:rFonts w:ascii="Arial" w:hAnsi="Arial" w:cs="Arial"/>
                                            <w:sz w:val="16"/>
                                            <w:szCs w:val="16"/>
                                          </w:rPr>
                                        </w:pPr>
                                      </w:p>
                                    </w:tc>
                                  </w:tr>
                                  <w:tr w:rsidR="00FE276D" w:rsidRPr="00483855" w14:paraId="12B86B56" w14:textId="77777777" w:rsidTr="00FE276D">
                                    <w:tc>
                                      <w:tcPr>
                                        <w:tcW w:w="4678" w:type="dxa"/>
                                      </w:tcPr>
                                      <w:p w14:paraId="0FCD6CE5" w14:textId="77777777" w:rsidR="00786EE2" w:rsidRPr="00483855" w:rsidRDefault="00786EE2" w:rsidP="00786EE2">
                                        <w:pPr>
                                          <w:numPr>
                                            <w:ilvl w:val="0"/>
                                            <w:numId w:val="3"/>
                                          </w:numPr>
                                          <w:rPr>
                                            <w:rFonts w:ascii="Arial" w:hAnsi="Arial" w:cs="Arial"/>
                                            <w:sz w:val="16"/>
                                            <w:szCs w:val="16"/>
                                          </w:rPr>
                                        </w:pPr>
                                        <w:r w:rsidRPr="00483855">
                                          <w:rPr>
                                            <w:rFonts w:ascii="Arial" w:hAnsi="Arial" w:cs="Arial"/>
                                            <w:sz w:val="16"/>
                                            <w:szCs w:val="16"/>
                                          </w:rPr>
                                          <w:t>High caseloads</w:t>
                                        </w:r>
                                      </w:p>
                                      <w:p w14:paraId="1F86D57A" w14:textId="77777777" w:rsidR="00FE276D" w:rsidRPr="00483855" w:rsidRDefault="00FE276D" w:rsidP="00BE6BE0">
                                        <w:pPr>
                                          <w:rPr>
                                            <w:rFonts w:ascii="Arial" w:hAnsi="Arial" w:cs="Arial"/>
                                            <w:sz w:val="16"/>
                                            <w:szCs w:val="16"/>
                                          </w:rPr>
                                        </w:pPr>
                                      </w:p>
                                    </w:tc>
                                  </w:tr>
                                  <w:tr w:rsidR="00FE276D" w:rsidRPr="00483855" w14:paraId="6EA843D5" w14:textId="77777777" w:rsidTr="00FE276D">
                                    <w:tc>
                                      <w:tcPr>
                                        <w:tcW w:w="4678" w:type="dxa"/>
                                      </w:tcPr>
                                      <w:p w14:paraId="6490ACED" w14:textId="77777777" w:rsidR="009F08E3" w:rsidRPr="00483855" w:rsidRDefault="009F08E3" w:rsidP="009F08E3">
                                        <w:pPr>
                                          <w:numPr>
                                            <w:ilvl w:val="0"/>
                                            <w:numId w:val="3"/>
                                          </w:numPr>
                                          <w:rPr>
                                            <w:rFonts w:ascii="Arial" w:hAnsi="Arial" w:cs="Arial"/>
                                            <w:sz w:val="16"/>
                                            <w:szCs w:val="16"/>
                                          </w:rPr>
                                        </w:pPr>
                                        <w:r w:rsidRPr="00483855">
                                          <w:rPr>
                                            <w:rFonts w:ascii="Arial" w:hAnsi="Arial" w:cs="Arial"/>
                                            <w:sz w:val="16"/>
                                            <w:szCs w:val="16"/>
                                          </w:rPr>
                                          <w:t>Burnout and stress</w:t>
                                        </w:r>
                                      </w:p>
                                      <w:p w14:paraId="47FA76B1" w14:textId="77777777" w:rsidR="00FE276D" w:rsidRPr="00483855" w:rsidRDefault="00FE276D" w:rsidP="00BE6BE0">
                                        <w:pPr>
                                          <w:rPr>
                                            <w:rFonts w:ascii="Arial" w:hAnsi="Arial" w:cs="Arial"/>
                                            <w:sz w:val="16"/>
                                            <w:szCs w:val="16"/>
                                          </w:rPr>
                                        </w:pPr>
                                      </w:p>
                                    </w:tc>
                                  </w:tr>
                                  <w:tr w:rsidR="00FE276D" w:rsidRPr="00483855" w14:paraId="3B915AFB" w14:textId="77777777" w:rsidTr="00FE276D">
                                    <w:tc>
                                      <w:tcPr>
                                        <w:tcW w:w="4678" w:type="dxa"/>
                                      </w:tcPr>
                                      <w:p w14:paraId="779EC04E" w14:textId="77777777" w:rsidR="00174934" w:rsidRPr="00483855" w:rsidRDefault="00174934" w:rsidP="00174934">
                                        <w:pPr>
                                          <w:numPr>
                                            <w:ilvl w:val="0"/>
                                            <w:numId w:val="3"/>
                                          </w:numPr>
                                          <w:rPr>
                                            <w:rFonts w:ascii="Arial" w:hAnsi="Arial" w:cs="Arial"/>
                                            <w:sz w:val="16"/>
                                            <w:szCs w:val="16"/>
                                          </w:rPr>
                                        </w:pPr>
                                        <w:r w:rsidRPr="00483855">
                                          <w:rPr>
                                            <w:rFonts w:ascii="Arial" w:hAnsi="Arial" w:cs="Arial"/>
                                            <w:sz w:val="16"/>
                                            <w:szCs w:val="16"/>
                                          </w:rPr>
                                          <w:t>Reduced time for personalised care</w:t>
                                        </w:r>
                                      </w:p>
                                      <w:p w14:paraId="483F32EC" w14:textId="77777777" w:rsidR="00FE276D" w:rsidRPr="00483855" w:rsidRDefault="00FE276D" w:rsidP="00BE6BE0">
                                        <w:pPr>
                                          <w:rPr>
                                            <w:rFonts w:ascii="Arial" w:hAnsi="Arial" w:cs="Arial"/>
                                            <w:sz w:val="16"/>
                                            <w:szCs w:val="16"/>
                                          </w:rPr>
                                        </w:pPr>
                                      </w:p>
                                    </w:tc>
                                  </w:tr>
                                </w:tbl>
                                <w:p w14:paraId="0145C757" w14:textId="2E2B6585" w:rsidR="00E806B7" w:rsidRPr="00483855" w:rsidRDefault="00E806B7" w:rsidP="00BE6BE0">
                                  <w:pPr>
                                    <w:rPr>
                                      <w:rFonts w:ascii="Arial" w:hAnsi="Arial" w:cs="Arial"/>
                                      <w:sz w:val="16"/>
                                      <w:szCs w:val="16"/>
                                    </w:rPr>
                                  </w:pPr>
                                </w:p>
                              </w:tc>
                            </w:tr>
                            <w:tr w:rsidR="00E806B7" w14:paraId="5FD039EF" w14:textId="77777777" w:rsidTr="00E806B7">
                              <w:tc>
                                <w:tcPr>
                                  <w:tcW w:w="4911" w:type="dxa"/>
                                </w:tcPr>
                                <w:p w14:paraId="3F9F5CA9" w14:textId="1D2F76F3" w:rsidR="00E806B7" w:rsidRPr="00483855" w:rsidRDefault="00A412DB" w:rsidP="00BE6BE0">
                                  <w:pPr>
                                    <w:rPr>
                                      <w:rFonts w:ascii="Arial" w:hAnsi="Arial" w:cs="Arial"/>
                                      <w:sz w:val="16"/>
                                      <w:szCs w:val="16"/>
                                    </w:rPr>
                                  </w:pPr>
                                  <w:r w:rsidRPr="00483855">
                                    <w:rPr>
                                      <w:rFonts w:ascii="Arial" w:hAnsi="Arial" w:cs="Arial"/>
                                      <w:b/>
                                      <w:bCs/>
                                      <w:sz w:val="16"/>
                                      <w:szCs w:val="16"/>
                                    </w:rPr>
                                    <w:t>Challenge 2</w:t>
                                  </w:r>
                                </w:p>
                              </w:tc>
                              <w:tc>
                                <w:tcPr>
                                  <w:tcW w:w="4911" w:type="dxa"/>
                                </w:tcPr>
                                <w:p w14:paraId="42120113" w14:textId="77777777" w:rsidR="00E806B7" w:rsidRPr="00483855" w:rsidRDefault="00142A16" w:rsidP="00BE6BE0">
                                  <w:pPr>
                                    <w:rPr>
                                      <w:rFonts w:ascii="Arial" w:hAnsi="Arial" w:cs="Arial"/>
                                      <w:b/>
                                      <w:bCs/>
                                      <w:sz w:val="16"/>
                                      <w:szCs w:val="16"/>
                                    </w:rPr>
                                  </w:pPr>
                                  <w:r w:rsidRPr="00483855">
                                    <w:rPr>
                                      <w:rFonts w:ascii="Arial" w:hAnsi="Arial" w:cs="Arial"/>
                                      <w:b/>
                                      <w:bCs/>
                                      <w:sz w:val="16"/>
                                      <w:szCs w:val="16"/>
                                    </w:rPr>
                                    <w:t>Rising Complexity of Pregnancies</w:t>
                                  </w:r>
                                </w:p>
                                <w:tbl>
                                  <w:tblPr>
                                    <w:tblStyle w:val="TableGrid"/>
                                    <w:tblW w:w="0" w:type="auto"/>
                                    <w:tblLook w:val="04A0" w:firstRow="1" w:lastRow="0" w:firstColumn="1" w:lastColumn="0" w:noHBand="0" w:noVBand="1"/>
                                  </w:tblPr>
                                  <w:tblGrid>
                                    <w:gridCol w:w="2499"/>
                                  </w:tblGrid>
                                  <w:tr w:rsidR="00142A16" w:rsidRPr="00483855" w14:paraId="0764DC09" w14:textId="77777777" w:rsidTr="00142A16">
                                    <w:tc>
                                      <w:tcPr>
                                        <w:tcW w:w="4679" w:type="dxa"/>
                                      </w:tcPr>
                                      <w:p w14:paraId="7819B43B" w14:textId="77777777" w:rsidR="00430E70" w:rsidRPr="00483855" w:rsidRDefault="00430E70" w:rsidP="00430E70">
                                        <w:pPr>
                                          <w:numPr>
                                            <w:ilvl w:val="0"/>
                                            <w:numId w:val="4"/>
                                          </w:numPr>
                                          <w:rPr>
                                            <w:rFonts w:ascii="Arial" w:hAnsi="Arial" w:cs="Arial"/>
                                            <w:sz w:val="16"/>
                                            <w:szCs w:val="16"/>
                                          </w:rPr>
                                        </w:pPr>
                                        <w:r w:rsidRPr="00483855">
                                          <w:rPr>
                                            <w:rFonts w:ascii="Arial" w:hAnsi="Arial" w:cs="Arial"/>
                                            <w:sz w:val="16"/>
                                            <w:szCs w:val="16"/>
                                          </w:rPr>
                                          <w:t>Higher maternal age</w:t>
                                        </w:r>
                                      </w:p>
                                      <w:p w14:paraId="2E582A8B" w14:textId="77777777" w:rsidR="00142A16" w:rsidRPr="00483855" w:rsidRDefault="00142A16" w:rsidP="00BE6BE0">
                                        <w:pPr>
                                          <w:rPr>
                                            <w:rFonts w:ascii="Arial" w:hAnsi="Arial" w:cs="Arial"/>
                                            <w:sz w:val="16"/>
                                            <w:szCs w:val="16"/>
                                          </w:rPr>
                                        </w:pPr>
                                      </w:p>
                                    </w:tc>
                                  </w:tr>
                                  <w:tr w:rsidR="00142A16" w:rsidRPr="00483855" w14:paraId="6B24A606" w14:textId="77777777" w:rsidTr="00142A16">
                                    <w:tc>
                                      <w:tcPr>
                                        <w:tcW w:w="4679" w:type="dxa"/>
                                      </w:tcPr>
                                      <w:p w14:paraId="103CF417" w14:textId="77777777" w:rsidR="00B65C16" w:rsidRPr="00483855" w:rsidRDefault="00B65C16" w:rsidP="00B65C16">
                                        <w:pPr>
                                          <w:numPr>
                                            <w:ilvl w:val="0"/>
                                            <w:numId w:val="4"/>
                                          </w:numPr>
                                          <w:rPr>
                                            <w:rFonts w:ascii="Arial" w:hAnsi="Arial" w:cs="Arial"/>
                                            <w:sz w:val="16"/>
                                            <w:szCs w:val="16"/>
                                          </w:rPr>
                                        </w:pPr>
                                        <w:r w:rsidRPr="00483855">
                                          <w:rPr>
                                            <w:rFonts w:ascii="Arial" w:hAnsi="Arial" w:cs="Arial"/>
                                            <w:sz w:val="16"/>
                                            <w:szCs w:val="16"/>
                                          </w:rPr>
                                          <w:t>Obesity</w:t>
                                        </w:r>
                                      </w:p>
                                      <w:p w14:paraId="4359E7F6" w14:textId="77777777" w:rsidR="00142A16" w:rsidRPr="00483855" w:rsidRDefault="00142A16" w:rsidP="00BE6BE0">
                                        <w:pPr>
                                          <w:rPr>
                                            <w:rFonts w:ascii="Arial" w:hAnsi="Arial" w:cs="Arial"/>
                                            <w:sz w:val="16"/>
                                            <w:szCs w:val="16"/>
                                          </w:rPr>
                                        </w:pPr>
                                      </w:p>
                                    </w:tc>
                                  </w:tr>
                                  <w:tr w:rsidR="00142A16" w:rsidRPr="00483855" w14:paraId="07EB21FD" w14:textId="77777777" w:rsidTr="00142A16">
                                    <w:tc>
                                      <w:tcPr>
                                        <w:tcW w:w="4679" w:type="dxa"/>
                                      </w:tcPr>
                                      <w:p w14:paraId="2F20915E" w14:textId="77777777" w:rsidR="00E255B2" w:rsidRPr="00483855" w:rsidRDefault="00E255B2" w:rsidP="00E255B2">
                                        <w:pPr>
                                          <w:numPr>
                                            <w:ilvl w:val="0"/>
                                            <w:numId w:val="4"/>
                                          </w:numPr>
                                          <w:rPr>
                                            <w:rFonts w:ascii="Arial" w:hAnsi="Arial" w:cs="Arial"/>
                                            <w:sz w:val="16"/>
                                            <w:szCs w:val="16"/>
                                          </w:rPr>
                                        </w:pPr>
                                        <w:r w:rsidRPr="00483855">
                                          <w:rPr>
                                            <w:rFonts w:ascii="Arial" w:hAnsi="Arial" w:cs="Arial"/>
                                            <w:sz w:val="16"/>
                                            <w:szCs w:val="16"/>
                                          </w:rPr>
                                          <w:t>Diabetes</w:t>
                                        </w:r>
                                      </w:p>
                                      <w:p w14:paraId="78023654" w14:textId="77777777" w:rsidR="00142A16" w:rsidRPr="00483855" w:rsidRDefault="00142A16" w:rsidP="00BE6BE0">
                                        <w:pPr>
                                          <w:rPr>
                                            <w:rFonts w:ascii="Arial" w:hAnsi="Arial" w:cs="Arial"/>
                                            <w:sz w:val="16"/>
                                            <w:szCs w:val="16"/>
                                          </w:rPr>
                                        </w:pPr>
                                      </w:p>
                                    </w:tc>
                                  </w:tr>
                                  <w:tr w:rsidR="00142A16" w:rsidRPr="00483855" w14:paraId="6FF4408B" w14:textId="77777777" w:rsidTr="00142A16">
                                    <w:tc>
                                      <w:tcPr>
                                        <w:tcW w:w="4679" w:type="dxa"/>
                                      </w:tcPr>
                                      <w:p w14:paraId="610F1D13" w14:textId="77777777" w:rsidR="00EA2A1F" w:rsidRPr="00483855" w:rsidRDefault="00EA2A1F" w:rsidP="00EA2A1F">
                                        <w:pPr>
                                          <w:numPr>
                                            <w:ilvl w:val="0"/>
                                            <w:numId w:val="4"/>
                                          </w:numPr>
                                          <w:rPr>
                                            <w:rFonts w:ascii="Arial" w:hAnsi="Arial" w:cs="Arial"/>
                                            <w:sz w:val="16"/>
                                            <w:szCs w:val="16"/>
                                          </w:rPr>
                                        </w:pPr>
                                        <w:r w:rsidRPr="00483855">
                                          <w:rPr>
                                            <w:rFonts w:ascii="Arial" w:hAnsi="Arial" w:cs="Arial"/>
                                            <w:sz w:val="16"/>
                                            <w:szCs w:val="16"/>
                                          </w:rPr>
                                          <w:t>Mental health conditions</w:t>
                                        </w:r>
                                      </w:p>
                                      <w:p w14:paraId="6283A8EC" w14:textId="77777777" w:rsidR="00142A16" w:rsidRPr="00483855" w:rsidRDefault="00142A16" w:rsidP="00BE6BE0">
                                        <w:pPr>
                                          <w:rPr>
                                            <w:rFonts w:ascii="Arial" w:hAnsi="Arial" w:cs="Arial"/>
                                            <w:sz w:val="16"/>
                                            <w:szCs w:val="16"/>
                                          </w:rPr>
                                        </w:pPr>
                                      </w:p>
                                    </w:tc>
                                  </w:tr>
                                  <w:tr w:rsidR="00142A16" w:rsidRPr="00483855" w14:paraId="76CA5EF1" w14:textId="77777777" w:rsidTr="00142A16">
                                    <w:tc>
                                      <w:tcPr>
                                        <w:tcW w:w="4679" w:type="dxa"/>
                                      </w:tcPr>
                                      <w:p w14:paraId="7227D4AB" w14:textId="77777777" w:rsidR="00F577ED" w:rsidRPr="00483855" w:rsidRDefault="00F577ED" w:rsidP="00F577ED">
                                        <w:pPr>
                                          <w:numPr>
                                            <w:ilvl w:val="0"/>
                                            <w:numId w:val="4"/>
                                          </w:numPr>
                                          <w:rPr>
                                            <w:rFonts w:ascii="Arial" w:hAnsi="Arial" w:cs="Arial"/>
                                            <w:sz w:val="16"/>
                                            <w:szCs w:val="16"/>
                                          </w:rPr>
                                        </w:pPr>
                                        <w:r w:rsidRPr="00483855">
                                          <w:rPr>
                                            <w:rFonts w:ascii="Arial" w:hAnsi="Arial" w:cs="Arial"/>
                                            <w:sz w:val="16"/>
                                            <w:szCs w:val="16"/>
                                          </w:rPr>
                                          <w:t>Social vulnerabilities</w:t>
                                        </w:r>
                                      </w:p>
                                      <w:p w14:paraId="085D1A66" w14:textId="77777777" w:rsidR="00142A16" w:rsidRPr="00483855" w:rsidRDefault="00142A16" w:rsidP="00BE6BE0">
                                        <w:pPr>
                                          <w:rPr>
                                            <w:rFonts w:ascii="Arial" w:hAnsi="Arial" w:cs="Arial"/>
                                            <w:sz w:val="16"/>
                                            <w:szCs w:val="16"/>
                                          </w:rPr>
                                        </w:pPr>
                                      </w:p>
                                    </w:tc>
                                  </w:tr>
                                </w:tbl>
                                <w:p w14:paraId="5FB28CCB" w14:textId="604DC303" w:rsidR="00142A16" w:rsidRPr="00483855" w:rsidRDefault="00142A16" w:rsidP="00BE6BE0">
                                  <w:pPr>
                                    <w:rPr>
                                      <w:rFonts w:ascii="Arial" w:hAnsi="Arial" w:cs="Arial"/>
                                      <w:sz w:val="16"/>
                                      <w:szCs w:val="16"/>
                                    </w:rPr>
                                  </w:pPr>
                                </w:p>
                              </w:tc>
                            </w:tr>
                          </w:tbl>
                          <w:p w14:paraId="149A65DE" w14:textId="77777777" w:rsidR="00FD76D2" w:rsidRDefault="00483855" w:rsidP="00483855">
                            <w:pPr>
                              <w:rPr>
                                <w:rFonts w:ascii="Arial" w:hAnsi="Arial" w:cs="Arial"/>
                                <w:b/>
                                <w:bCs/>
                                <w:sz w:val="16"/>
                                <w:szCs w:val="16"/>
                              </w:rPr>
                            </w:pPr>
                            <w:r w:rsidRPr="00483855">
                              <w:rPr>
                                <w:rFonts w:ascii="Arial" w:hAnsi="Arial" w:cs="Arial"/>
                                <w:b/>
                                <w:bCs/>
                                <w:sz w:val="16"/>
                                <w:szCs w:val="16"/>
                              </w:rPr>
                              <w:t>Incomplete continuity of carer</w:t>
                            </w:r>
                            <w:r w:rsidR="00FD76D2">
                              <w:rPr>
                                <w:rFonts w:ascii="Arial" w:hAnsi="Arial" w:cs="Arial"/>
                                <w:b/>
                                <w:bCs/>
                                <w:sz w:val="16"/>
                                <w:szCs w:val="16"/>
                              </w:rPr>
                              <w:t xml:space="preserve"> </w:t>
                            </w:r>
                          </w:p>
                          <w:p w14:paraId="02B5D8CE" w14:textId="47D7CE01"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Better Births (</w:t>
                            </w:r>
                            <w:r w:rsidR="00973FA9" w:rsidRPr="0013173D">
                              <w:rPr>
                                <w:rFonts w:ascii="Arial" w:hAnsi="Arial" w:cs="Arial"/>
                                <w:sz w:val="16"/>
                                <w:szCs w:val="16"/>
                              </w:rPr>
                              <w:t xml:space="preserve">National Maternity Review, </w:t>
                            </w:r>
                            <w:r w:rsidRPr="0013173D">
                              <w:rPr>
                                <w:rFonts w:ascii="Arial" w:hAnsi="Arial" w:cs="Arial"/>
                                <w:sz w:val="16"/>
                                <w:szCs w:val="16"/>
                              </w:rPr>
                              <w:t>2016) set continuity of carer as the national ambition for community midwifery.</w:t>
                            </w:r>
                          </w:p>
                          <w:p w14:paraId="154B0DFC" w14:textId="77777777"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Workforce pressure, funding limits and geography make full, sustained small-team continuity hard to deliver.</w:t>
                            </w:r>
                          </w:p>
                          <w:p w14:paraId="7B644A65" w14:textId="71A68650"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Many Trusts have only partially implemented the model or have had to scale it back.</w:t>
                            </w:r>
                          </w:p>
                          <w:p w14:paraId="51871155" w14:textId="77777777"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Women do not always see the same midwife throughout pregnancy, weakening relational, trust-based care.</w:t>
                            </w:r>
                          </w:p>
                          <w:p w14:paraId="1F20A2A9" w14:textId="26E3CE95"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This widens inequalities in experience and access between different areas (National Maternity Review, 2016).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0" type="#_x0000_t202" style="position:absolute;margin-left:236.7pt;margin-top:1.5pt;width:244.85pt;height:522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" strokecolor="#e32d91 [3204]" strokeweight="3.5pt">
                <v:textbox>
                  <w:txbxContent>
                    <w:p w14:paraId="24151181" w14:textId="2631EC3F" w:rsidR="0075496F" w:rsidRPr="00D83319" w:rsidRDefault="0075496F" w:rsidP="00BE6BE0">
                      <w:pPr>
                        <w:rPr>
                          <w:rFonts w:ascii="Arial" w:hAnsi="Arial" w:cs="Arial"/>
                          <w:sz w:val="16"/>
                          <w:szCs w:val="16"/>
                        </w:rPr>
                      </w:pPr>
                      <w:r w:rsidRPr="0013173D">
                        <w:rPr>
                          <w:rFonts w:ascii="Arial" w:hAnsi="Arial" w:cs="Arial"/>
                          <w:b/>
                          <w:bCs/>
                          <w:sz w:val="16"/>
                          <w:szCs w:val="16"/>
                        </w:rPr>
                        <w:t xml:space="preserve">Challenges Facing the </w:t>
                      </w:r>
                      <w:r w:rsidR="0013173D" w:rsidRPr="0013173D">
                        <w:rPr>
                          <w:rFonts w:ascii="Arial" w:hAnsi="Arial" w:cs="Arial"/>
                          <w:b/>
                          <w:bCs/>
                          <w:sz w:val="16"/>
                          <w:szCs w:val="16"/>
                        </w:rPr>
                        <w:t>Service (</w:t>
                      </w:r>
                      <w:r w:rsidR="0013173D" w:rsidRPr="0013173D">
                        <w:rPr>
                          <w:rFonts w:ascii="Arial" w:hAnsi="Arial" w:cs="Arial"/>
                          <w:sz w:val="16"/>
                          <w:szCs w:val="16"/>
                        </w:rPr>
                        <w:t>Royal College of Midwives, 2024).</w:t>
                      </w:r>
                    </w:p>
                    <w:tbl>
                      <w:tblPr>
                        <w:tblStyle w:val="TableGrid"/>
                        <w:tblW w:w="0" w:type="auto"/>
                        <w:tblLook w:val="04A0" w:firstRow="1" w:lastRow="0" w:firstColumn="1" w:lastColumn="0" w:noHBand="0" w:noVBand="1"/>
                      </w:tblPr>
                      <w:tblGrid>
                        <w:gridCol w:w="1819"/>
                        <w:gridCol w:w="2725"/>
                      </w:tblGrid>
                      <w:tr w:rsidR="00E806B7" w14:paraId="6CFCF712" w14:textId="77777777" w:rsidTr="00E806B7">
                        <w:tc>
                          <w:tcPr>
                            <w:tcW w:w="4911" w:type="dxa"/>
                          </w:tcPr>
                          <w:p w14:paraId="2DCBDF64" w14:textId="4CD5CD6D" w:rsidR="00E806B7" w:rsidRPr="00483855" w:rsidRDefault="000041E4" w:rsidP="00BE6BE0">
                            <w:pPr>
                              <w:rPr>
                                <w:rFonts w:ascii="Arial" w:hAnsi="Arial" w:cs="Arial"/>
                                <w:sz w:val="16"/>
                                <w:szCs w:val="16"/>
                              </w:rPr>
                            </w:pPr>
                            <w:r w:rsidRPr="00483855">
                              <w:rPr>
                                <w:rFonts w:ascii="Arial" w:hAnsi="Arial" w:cs="Arial"/>
                                <w:b/>
                                <w:bCs/>
                                <w:sz w:val="16"/>
                                <w:szCs w:val="16"/>
                              </w:rPr>
                              <w:t>Challenge 1</w:t>
                            </w:r>
                          </w:p>
                        </w:tc>
                        <w:tc>
                          <w:tcPr>
                            <w:tcW w:w="4911" w:type="dxa"/>
                          </w:tcPr>
                          <w:p w14:paraId="51E2667F" w14:textId="77777777" w:rsidR="00FE276D" w:rsidRPr="00483855" w:rsidRDefault="00FE276D" w:rsidP="00BE6BE0">
                            <w:pPr>
                              <w:rPr>
                                <w:rFonts w:ascii="Arial" w:hAnsi="Arial" w:cs="Arial"/>
                                <w:sz w:val="16"/>
                                <w:szCs w:val="16"/>
                              </w:rPr>
                            </w:pPr>
                            <w:r w:rsidRPr="00483855">
                              <w:rPr>
                                <w:rFonts w:ascii="Arial" w:hAnsi="Arial" w:cs="Arial"/>
                                <w:b/>
                                <w:bCs/>
                                <w:sz w:val="16"/>
                                <w:szCs w:val="16"/>
                              </w:rPr>
                              <w:t>Workforce Shortages</w:t>
                            </w:r>
                          </w:p>
                          <w:tbl>
                            <w:tblPr>
                              <w:tblStyle w:val="TableGrid"/>
                              <w:tblW w:w="0" w:type="auto"/>
                              <w:tblLook w:val="04A0" w:firstRow="1" w:lastRow="0" w:firstColumn="1" w:lastColumn="0" w:noHBand="0" w:noVBand="1"/>
                            </w:tblPr>
                            <w:tblGrid>
                              <w:gridCol w:w="2499"/>
                            </w:tblGrid>
                            <w:tr w:rsidR="00FE276D" w:rsidRPr="00483855" w14:paraId="64FED6E4" w14:textId="77777777" w:rsidTr="00FE276D">
                              <w:tc>
                                <w:tcPr>
                                  <w:tcW w:w="4678" w:type="dxa"/>
                                </w:tcPr>
                                <w:p w14:paraId="48532812" w14:textId="77777777" w:rsidR="00140F90" w:rsidRPr="00483855" w:rsidRDefault="00140F90" w:rsidP="00140F90">
                                  <w:pPr>
                                    <w:numPr>
                                      <w:ilvl w:val="0"/>
                                      <w:numId w:val="3"/>
                                    </w:numPr>
                                    <w:rPr>
                                      <w:rFonts w:ascii="Arial" w:hAnsi="Arial" w:cs="Arial"/>
                                      <w:sz w:val="16"/>
                                      <w:szCs w:val="16"/>
                                    </w:rPr>
                                  </w:pPr>
                                  <w:r w:rsidRPr="00483855">
                                    <w:rPr>
                                      <w:rFonts w:ascii="Arial" w:hAnsi="Arial" w:cs="Arial"/>
                                      <w:sz w:val="16"/>
                                      <w:szCs w:val="16"/>
                                    </w:rPr>
                                    <w:t>National midwife shortage</w:t>
                                  </w:r>
                                </w:p>
                                <w:p w14:paraId="3E733681" w14:textId="77777777" w:rsidR="00FE276D" w:rsidRPr="00483855" w:rsidRDefault="00FE276D" w:rsidP="00BE6BE0">
                                  <w:pPr>
                                    <w:rPr>
                                      <w:rFonts w:ascii="Arial" w:hAnsi="Arial" w:cs="Arial"/>
                                      <w:sz w:val="16"/>
                                      <w:szCs w:val="16"/>
                                    </w:rPr>
                                  </w:pPr>
                                </w:p>
                              </w:tc>
                            </w:tr>
                            <w:tr w:rsidR="00FE276D" w:rsidRPr="00483855" w14:paraId="12B86B56" w14:textId="77777777" w:rsidTr="00FE276D">
                              <w:tc>
                                <w:tcPr>
                                  <w:tcW w:w="4678" w:type="dxa"/>
                                </w:tcPr>
                                <w:p w14:paraId="0FCD6CE5" w14:textId="77777777" w:rsidR="00786EE2" w:rsidRPr="00483855" w:rsidRDefault="00786EE2" w:rsidP="00786EE2">
                                  <w:pPr>
                                    <w:numPr>
                                      <w:ilvl w:val="0"/>
                                      <w:numId w:val="3"/>
                                    </w:numPr>
                                    <w:rPr>
                                      <w:rFonts w:ascii="Arial" w:hAnsi="Arial" w:cs="Arial"/>
                                      <w:sz w:val="16"/>
                                      <w:szCs w:val="16"/>
                                    </w:rPr>
                                  </w:pPr>
                                  <w:r w:rsidRPr="00483855">
                                    <w:rPr>
                                      <w:rFonts w:ascii="Arial" w:hAnsi="Arial" w:cs="Arial"/>
                                      <w:sz w:val="16"/>
                                      <w:szCs w:val="16"/>
                                    </w:rPr>
                                    <w:t>High caseloads</w:t>
                                  </w:r>
                                </w:p>
                                <w:p w14:paraId="1F86D57A" w14:textId="77777777" w:rsidR="00FE276D" w:rsidRPr="00483855" w:rsidRDefault="00FE276D" w:rsidP="00BE6BE0">
                                  <w:pPr>
                                    <w:rPr>
                                      <w:rFonts w:ascii="Arial" w:hAnsi="Arial" w:cs="Arial"/>
                                      <w:sz w:val="16"/>
                                      <w:szCs w:val="16"/>
                                    </w:rPr>
                                  </w:pPr>
                                </w:p>
                              </w:tc>
                            </w:tr>
                            <w:tr w:rsidR="00FE276D" w:rsidRPr="00483855" w14:paraId="6EA843D5" w14:textId="77777777" w:rsidTr="00FE276D">
                              <w:tc>
                                <w:tcPr>
                                  <w:tcW w:w="4678" w:type="dxa"/>
                                </w:tcPr>
                                <w:p w14:paraId="6490ACED" w14:textId="77777777" w:rsidR="009F08E3" w:rsidRPr="00483855" w:rsidRDefault="009F08E3" w:rsidP="009F08E3">
                                  <w:pPr>
                                    <w:numPr>
                                      <w:ilvl w:val="0"/>
                                      <w:numId w:val="3"/>
                                    </w:numPr>
                                    <w:rPr>
                                      <w:rFonts w:ascii="Arial" w:hAnsi="Arial" w:cs="Arial"/>
                                      <w:sz w:val="16"/>
                                      <w:szCs w:val="16"/>
                                    </w:rPr>
                                  </w:pPr>
                                  <w:r w:rsidRPr="00483855">
                                    <w:rPr>
                                      <w:rFonts w:ascii="Arial" w:hAnsi="Arial" w:cs="Arial"/>
                                      <w:sz w:val="16"/>
                                      <w:szCs w:val="16"/>
                                    </w:rPr>
                                    <w:t>Burnout and stress</w:t>
                                  </w:r>
                                </w:p>
                                <w:p w14:paraId="47FA76B1" w14:textId="77777777" w:rsidR="00FE276D" w:rsidRPr="00483855" w:rsidRDefault="00FE276D" w:rsidP="00BE6BE0">
                                  <w:pPr>
                                    <w:rPr>
                                      <w:rFonts w:ascii="Arial" w:hAnsi="Arial" w:cs="Arial"/>
                                      <w:sz w:val="16"/>
                                      <w:szCs w:val="16"/>
                                    </w:rPr>
                                  </w:pPr>
                                </w:p>
                              </w:tc>
                            </w:tr>
                            <w:tr w:rsidR="00FE276D" w:rsidRPr="00483855" w14:paraId="3B915AFB" w14:textId="77777777" w:rsidTr="00FE276D">
                              <w:tc>
                                <w:tcPr>
                                  <w:tcW w:w="4678" w:type="dxa"/>
                                </w:tcPr>
                                <w:p w14:paraId="779EC04E" w14:textId="77777777" w:rsidR="00174934" w:rsidRPr="00483855" w:rsidRDefault="00174934" w:rsidP="00174934">
                                  <w:pPr>
                                    <w:numPr>
                                      <w:ilvl w:val="0"/>
                                      <w:numId w:val="3"/>
                                    </w:numPr>
                                    <w:rPr>
                                      <w:rFonts w:ascii="Arial" w:hAnsi="Arial" w:cs="Arial"/>
                                      <w:sz w:val="16"/>
                                      <w:szCs w:val="16"/>
                                    </w:rPr>
                                  </w:pPr>
                                  <w:r w:rsidRPr="00483855">
                                    <w:rPr>
                                      <w:rFonts w:ascii="Arial" w:hAnsi="Arial" w:cs="Arial"/>
                                      <w:sz w:val="16"/>
                                      <w:szCs w:val="16"/>
                                    </w:rPr>
                                    <w:t>Reduced time for personalised care</w:t>
                                  </w:r>
                                </w:p>
                                <w:p w14:paraId="483F32EC" w14:textId="77777777" w:rsidR="00FE276D" w:rsidRPr="00483855" w:rsidRDefault="00FE276D" w:rsidP="00BE6BE0">
                                  <w:pPr>
                                    <w:rPr>
                                      <w:rFonts w:ascii="Arial" w:hAnsi="Arial" w:cs="Arial"/>
                                      <w:sz w:val="16"/>
                                      <w:szCs w:val="16"/>
                                    </w:rPr>
                                  </w:pPr>
                                </w:p>
                              </w:tc>
                            </w:tr>
                          </w:tbl>
                          <w:p w14:paraId="0145C757" w14:textId="2E2B6585" w:rsidR="00E806B7" w:rsidRPr="00483855" w:rsidRDefault="00E806B7" w:rsidP="00BE6BE0">
                            <w:pPr>
                              <w:rPr>
                                <w:rFonts w:ascii="Arial" w:hAnsi="Arial" w:cs="Arial"/>
                                <w:sz w:val="16"/>
                                <w:szCs w:val="16"/>
                              </w:rPr>
                            </w:pPr>
                          </w:p>
                        </w:tc>
                      </w:tr>
                      <w:tr w:rsidR="00E806B7" w14:paraId="5FD039EF" w14:textId="77777777" w:rsidTr="00E806B7">
                        <w:tc>
                          <w:tcPr>
                            <w:tcW w:w="4911" w:type="dxa"/>
                          </w:tcPr>
                          <w:p w14:paraId="3F9F5CA9" w14:textId="1D2F76F3" w:rsidR="00E806B7" w:rsidRPr="00483855" w:rsidRDefault="00A412DB" w:rsidP="00BE6BE0">
                            <w:pPr>
                              <w:rPr>
                                <w:rFonts w:ascii="Arial" w:hAnsi="Arial" w:cs="Arial"/>
                                <w:sz w:val="16"/>
                                <w:szCs w:val="16"/>
                              </w:rPr>
                            </w:pPr>
                            <w:r w:rsidRPr="00483855">
                              <w:rPr>
                                <w:rFonts w:ascii="Arial" w:hAnsi="Arial" w:cs="Arial"/>
                                <w:b/>
                                <w:bCs/>
                                <w:sz w:val="16"/>
                                <w:szCs w:val="16"/>
                              </w:rPr>
                              <w:t>Challenge 2</w:t>
                            </w:r>
                          </w:p>
                        </w:tc>
                        <w:tc>
                          <w:tcPr>
                            <w:tcW w:w="4911" w:type="dxa"/>
                          </w:tcPr>
                          <w:p w14:paraId="42120113" w14:textId="77777777" w:rsidR="00E806B7" w:rsidRPr="00483855" w:rsidRDefault="00142A16" w:rsidP="00BE6BE0">
                            <w:pPr>
                              <w:rPr>
                                <w:rFonts w:ascii="Arial" w:hAnsi="Arial" w:cs="Arial"/>
                                <w:b/>
                                <w:bCs/>
                                <w:sz w:val="16"/>
                                <w:szCs w:val="16"/>
                              </w:rPr>
                            </w:pPr>
                            <w:r w:rsidRPr="00483855">
                              <w:rPr>
                                <w:rFonts w:ascii="Arial" w:hAnsi="Arial" w:cs="Arial"/>
                                <w:b/>
                                <w:bCs/>
                                <w:sz w:val="16"/>
                                <w:szCs w:val="16"/>
                              </w:rPr>
                              <w:t>Rising Complexity of Pregnancies</w:t>
                            </w:r>
                          </w:p>
                          <w:tbl>
                            <w:tblPr>
                              <w:tblStyle w:val="TableGrid"/>
                              <w:tblW w:w="0" w:type="auto"/>
                              <w:tblLook w:val="04A0" w:firstRow="1" w:lastRow="0" w:firstColumn="1" w:lastColumn="0" w:noHBand="0" w:noVBand="1"/>
                            </w:tblPr>
                            <w:tblGrid>
                              <w:gridCol w:w="2499"/>
                            </w:tblGrid>
                            <w:tr w:rsidR="00142A16" w:rsidRPr="00483855" w14:paraId="0764DC09" w14:textId="77777777" w:rsidTr="00142A16">
                              <w:tc>
                                <w:tcPr>
                                  <w:tcW w:w="4679" w:type="dxa"/>
                                </w:tcPr>
                                <w:p w14:paraId="7819B43B" w14:textId="77777777" w:rsidR="00430E70" w:rsidRPr="00483855" w:rsidRDefault="00430E70" w:rsidP="00430E70">
                                  <w:pPr>
                                    <w:numPr>
                                      <w:ilvl w:val="0"/>
                                      <w:numId w:val="4"/>
                                    </w:numPr>
                                    <w:rPr>
                                      <w:rFonts w:ascii="Arial" w:hAnsi="Arial" w:cs="Arial"/>
                                      <w:sz w:val="16"/>
                                      <w:szCs w:val="16"/>
                                    </w:rPr>
                                  </w:pPr>
                                  <w:r w:rsidRPr="00483855">
                                    <w:rPr>
                                      <w:rFonts w:ascii="Arial" w:hAnsi="Arial" w:cs="Arial"/>
                                      <w:sz w:val="16"/>
                                      <w:szCs w:val="16"/>
                                    </w:rPr>
                                    <w:t>Higher maternal age</w:t>
                                  </w:r>
                                </w:p>
                                <w:p w14:paraId="2E582A8B" w14:textId="77777777" w:rsidR="00142A16" w:rsidRPr="00483855" w:rsidRDefault="00142A16" w:rsidP="00BE6BE0">
                                  <w:pPr>
                                    <w:rPr>
                                      <w:rFonts w:ascii="Arial" w:hAnsi="Arial" w:cs="Arial"/>
                                      <w:sz w:val="16"/>
                                      <w:szCs w:val="16"/>
                                    </w:rPr>
                                  </w:pPr>
                                </w:p>
                              </w:tc>
                            </w:tr>
                            <w:tr w:rsidR="00142A16" w:rsidRPr="00483855" w14:paraId="6B24A606" w14:textId="77777777" w:rsidTr="00142A16">
                              <w:tc>
                                <w:tcPr>
                                  <w:tcW w:w="4679" w:type="dxa"/>
                                </w:tcPr>
                                <w:p w14:paraId="103CF417" w14:textId="77777777" w:rsidR="00B65C16" w:rsidRPr="00483855" w:rsidRDefault="00B65C16" w:rsidP="00B65C16">
                                  <w:pPr>
                                    <w:numPr>
                                      <w:ilvl w:val="0"/>
                                      <w:numId w:val="4"/>
                                    </w:numPr>
                                    <w:rPr>
                                      <w:rFonts w:ascii="Arial" w:hAnsi="Arial" w:cs="Arial"/>
                                      <w:sz w:val="16"/>
                                      <w:szCs w:val="16"/>
                                    </w:rPr>
                                  </w:pPr>
                                  <w:r w:rsidRPr="00483855">
                                    <w:rPr>
                                      <w:rFonts w:ascii="Arial" w:hAnsi="Arial" w:cs="Arial"/>
                                      <w:sz w:val="16"/>
                                      <w:szCs w:val="16"/>
                                    </w:rPr>
                                    <w:t>Obesity</w:t>
                                  </w:r>
                                </w:p>
                                <w:p w14:paraId="4359E7F6" w14:textId="77777777" w:rsidR="00142A16" w:rsidRPr="00483855" w:rsidRDefault="00142A16" w:rsidP="00BE6BE0">
                                  <w:pPr>
                                    <w:rPr>
                                      <w:rFonts w:ascii="Arial" w:hAnsi="Arial" w:cs="Arial"/>
                                      <w:sz w:val="16"/>
                                      <w:szCs w:val="16"/>
                                    </w:rPr>
                                  </w:pPr>
                                </w:p>
                              </w:tc>
                            </w:tr>
                            <w:tr w:rsidR="00142A16" w:rsidRPr="00483855" w14:paraId="07EB21FD" w14:textId="77777777" w:rsidTr="00142A16">
                              <w:tc>
                                <w:tcPr>
                                  <w:tcW w:w="4679" w:type="dxa"/>
                                </w:tcPr>
                                <w:p w14:paraId="2F20915E" w14:textId="77777777" w:rsidR="00E255B2" w:rsidRPr="00483855" w:rsidRDefault="00E255B2" w:rsidP="00E255B2">
                                  <w:pPr>
                                    <w:numPr>
                                      <w:ilvl w:val="0"/>
                                      <w:numId w:val="4"/>
                                    </w:numPr>
                                    <w:rPr>
                                      <w:rFonts w:ascii="Arial" w:hAnsi="Arial" w:cs="Arial"/>
                                      <w:sz w:val="16"/>
                                      <w:szCs w:val="16"/>
                                    </w:rPr>
                                  </w:pPr>
                                  <w:r w:rsidRPr="00483855">
                                    <w:rPr>
                                      <w:rFonts w:ascii="Arial" w:hAnsi="Arial" w:cs="Arial"/>
                                      <w:sz w:val="16"/>
                                      <w:szCs w:val="16"/>
                                    </w:rPr>
                                    <w:t>Diabetes</w:t>
                                  </w:r>
                                </w:p>
                                <w:p w14:paraId="78023654" w14:textId="77777777" w:rsidR="00142A16" w:rsidRPr="00483855" w:rsidRDefault="00142A16" w:rsidP="00BE6BE0">
                                  <w:pPr>
                                    <w:rPr>
                                      <w:rFonts w:ascii="Arial" w:hAnsi="Arial" w:cs="Arial"/>
                                      <w:sz w:val="16"/>
                                      <w:szCs w:val="16"/>
                                    </w:rPr>
                                  </w:pPr>
                                </w:p>
                              </w:tc>
                            </w:tr>
                            <w:tr w:rsidR="00142A16" w:rsidRPr="00483855" w14:paraId="6FF4408B" w14:textId="77777777" w:rsidTr="00142A16">
                              <w:tc>
                                <w:tcPr>
                                  <w:tcW w:w="4679" w:type="dxa"/>
                                </w:tcPr>
                                <w:p w14:paraId="610F1D13" w14:textId="77777777" w:rsidR="00EA2A1F" w:rsidRPr="00483855" w:rsidRDefault="00EA2A1F" w:rsidP="00EA2A1F">
                                  <w:pPr>
                                    <w:numPr>
                                      <w:ilvl w:val="0"/>
                                      <w:numId w:val="4"/>
                                    </w:numPr>
                                    <w:rPr>
                                      <w:rFonts w:ascii="Arial" w:hAnsi="Arial" w:cs="Arial"/>
                                      <w:sz w:val="16"/>
                                      <w:szCs w:val="16"/>
                                    </w:rPr>
                                  </w:pPr>
                                  <w:r w:rsidRPr="00483855">
                                    <w:rPr>
                                      <w:rFonts w:ascii="Arial" w:hAnsi="Arial" w:cs="Arial"/>
                                      <w:sz w:val="16"/>
                                      <w:szCs w:val="16"/>
                                    </w:rPr>
                                    <w:t>Mental health conditions</w:t>
                                  </w:r>
                                </w:p>
                                <w:p w14:paraId="6283A8EC" w14:textId="77777777" w:rsidR="00142A16" w:rsidRPr="00483855" w:rsidRDefault="00142A16" w:rsidP="00BE6BE0">
                                  <w:pPr>
                                    <w:rPr>
                                      <w:rFonts w:ascii="Arial" w:hAnsi="Arial" w:cs="Arial"/>
                                      <w:sz w:val="16"/>
                                      <w:szCs w:val="16"/>
                                    </w:rPr>
                                  </w:pPr>
                                </w:p>
                              </w:tc>
                            </w:tr>
                            <w:tr w:rsidR="00142A16" w:rsidRPr="00483855" w14:paraId="76CA5EF1" w14:textId="77777777" w:rsidTr="00142A16">
                              <w:tc>
                                <w:tcPr>
                                  <w:tcW w:w="4679" w:type="dxa"/>
                                </w:tcPr>
                                <w:p w14:paraId="7227D4AB" w14:textId="77777777" w:rsidR="00F577ED" w:rsidRPr="00483855" w:rsidRDefault="00F577ED" w:rsidP="00F577ED">
                                  <w:pPr>
                                    <w:numPr>
                                      <w:ilvl w:val="0"/>
                                      <w:numId w:val="4"/>
                                    </w:numPr>
                                    <w:rPr>
                                      <w:rFonts w:ascii="Arial" w:hAnsi="Arial" w:cs="Arial"/>
                                      <w:sz w:val="16"/>
                                      <w:szCs w:val="16"/>
                                    </w:rPr>
                                  </w:pPr>
                                  <w:r w:rsidRPr="00483855">
                                    <w:rPr>
                                      <w:rFonts w:ascii="Arial" w:hAnsi="Arial" w:cs="Arial"/>
                                      <w:sz w:val="16"/>
                                      <w:szCs w:val="16"/>
                                    </w:rPr>
                                    <w:t>Social vulnerabilities</w:t>
                                  </w:r>
                                </w:p>
                                <w:p w14:paraId="085D1A66" w14:textId="77777777" w:rsidR="00142A16" w:rsidRPr="00483855" w:rsidRDefault="00142A16" w:rsidP="00BE6BE0">
                                  <w:pPr>
                                    <w:rPr>
                                      <w:rFonts w:ascii="Arial" w:hAnsi="Arial" w:cs="Arial"/>
                                      <w:sz w:val="16"/>
                                      <w:szCs w:val="16"/>
                                    </w:rPr>
                                  </w:pPr>
                                </w:p>
                              </w:tc>
                            </w:tr>
                          </w:tbl>
                          <w:p w14:paraId="5FB28CCB" w14:textId="604DC303" w:rsidR="00142A16" w:rsidRPr="00483855" w:rsidRDefault="00142A16" w:rsidP="00BE6BE0">
                            <w:pPr>
                              <w:rPr>
                                <w:rFonts w:ascii="Arial" w:hAnsi="Arial" w:cs="Arial"/>
                                <w:sz w:val="16"/>
                                <w:szCs w:val="16"/>
                              </w:rPr>
                            </w:pPr>
                          </w:p>
                        </w:tc>
                      </w:tr>
                    </w:tbl>
                    <w:p w14:paraId="149A65DE" w14:textId="77777777" w:rsidR="00FD76D2" w:rsidRDefault="00483855" w:rsidP="00483855">
                      <w:pPr>
                        <w:rPr>
                          <w:rFonts w:ascii="Arial" w:hAnsi="Arial" w:cs="Arial"/>
                          <w:b/>
                          <w:bCs/>
                          <w:sz w:val="16"/>
                          <w:szCs w:val="16"/>
                        </w:rPr>
                      </w:pPr>
                      <w:r w:rsidRPr="00483855">
                        <w:rPr>
                          <w:rFonts w:ascii="Arial" w:hAnsi="Arial" w:cs="Arial"/>
                          <w:b/>
                          <w:bCs/>
                          <w:sz w:val="16"/>
                          <w:szCs w:val="16"/>
                        </w:rPr>
                        <w:t>Incomplete continuity of carer</w:t>
                      </w:r>
                      <w:r w:rsidR="00FD76D2">
                        <w:rPr>
                          <w:rFonts w:ascii="Arial" w:hAnsi="Arial" w:cs="Arial"/>
                          <w:b/>
                          <w:bCs/>
                          <w:sz w:val="16"/>
                          <w:szCs w:val="16"/>
                        </w:rPr>
                        <w:t xml:space="preserve"> </w:t>
                      </w:r>
                    </w:p>
                    <w:p w14:paraId="02B5D8CE" w14:textId="47D7CE01"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Better Births (</w:t>
                      </w:r>
                      <w:r w:rsidR="00973FA9" w:rsidRPr="0013173D">
                        <w:rPr>
                          <w:rFonts w:ascii="Arial" w:hAnsi="Arial" w:cs="Arial"/>
                          <w:sz w:val="16"/>
                          <w:szCs w:val="16"/>
                        </w:rPr>
                        <w:t xml:space="preserve">National Maternity Review, </w:t>
                      </w:r>
                      <w:r w:rsidRPr="0013173D">
                        <w:rPr>
                          <w:rFonts w:ascii="Arial" w:hAnsi="Arial" w:cs="Arial"/>
                          <w:sz w:val="16"/>
                          <w:szCs w:val="16"/>
                        </w:rPr>
                        <w:t>2016) set continuity of carer as the national ambition for community midwifery.</w:t>
                      </w:r>
                    </w:p>
                    <w:p w14:paraId="154B0DFC" w14:textId="77777777"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Workforce pressure, funding limits and geography make full, sustained small-team continuity hard to deliver.</w:t>
                      </w:r>
                    </w:p>
                    <w:p w14:paraId="7B644A65" w14:textId="71A68650"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Many Trusts have only partially implemented the model or have had to scale it back.</w:t>
                      </w:r>
                    </w:p>
                    <w:p w14:paraId="51871155" w14:textId="77777777"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Women do not always see the same midwife throughout pregnancy, weakening relational, trust-based care.</w:t>
                      </w:r>
                    </w:p>
                    <w:p w14:paraId="1F20A2A9" w14:textId="26E3CE95" w:rsidR="00483855" w:rsidRPr="0013173D" w:rsidRDefault="00483855" w:rsidP="0013173D">
                      <w:pPr>
                        <w:numPr>
                          <w:ilvl w:val="0"/>
                          <w:numId w:val="12"/>
                        </w:numPr>
                        <w:jc w:val="both"/>
                        <w:rPr>
                          <w:rFonts w:ascii="Arial" w:hAnsi="Arial" w:cs="Arial"/>
                          <w:sz w:val="16"/>
                          <w:szCs w:val="16"/>
                        </w:rPr>
                      </w:pPr>
                      <w:r w:rsidRPr="0013173D">
                        <w:rPr>
                          <w:rFonts w:ascii="Arial" w:hAnsi="Arial" w:cs="Arial"/>
                          <w:sz w:val="16"/>
                          <w:szCs w:val="16"/>
                        </w:rPr>
                        <w:t>This widens inequalities in experience and access between different areas (National Maternity Review, 2016).</w:t>
                      </w:r>
                    </w:p>
                  </w:txbxContent>
                </v:textbox>
                <w10:wrap type="square" anchorx="margin"/>
              </v:shape>
            </w:pict>
          </mc:Fallback>
        </mc:AlternateContent>
      </w:r>
      <w:r w:rsidR="00E2498B">
        <w:rPr>
          <w:noProof/>
        </w:rPr>
        <mc:AlternateContent>
          <mc:Choice Requires="wps">
            <w:drawing>
              <wp:anchor distT="45720" distB="45720" distL="114300" distR="114300" simplePos="0" relativeHeight="251675648" behindDoc="0" locked="0" layoutInCell="1" allowOverlap="1" wp14:anchorId="1182A892" wp14:editId="252E3F53">
                <wp:simplePos x="0" y="0"/>
                <wp:positionH relativeFrom="page">
                  <wp:posOffset>7148830</wp:posOffset>
                </wp:positionH>
                <wp:positionV relativeFrom="paragraph">
                  <wp:posOffset>19050</wp:posOffset>
                </wp:positionV>
                <wp:extent cx="3505835" cy="3566160"/>
                <wp:effectExtent l="19050" t="19050" r="37465"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835" cy="3566160"/>
                        </a:xfrm>
                        <a:prstGeom prst="rect">
                          <a:avLst/>
                        </a:prstGeom>
                        <a:solidFill>
                          <a:srgbClr val="FFFFFF"/>
                        </a:solidFill>
                        <a:ln w="47625">
                          <a:solidFill>
                            <a:schemeClr val="accent1"/>
                          </a:solidFill>
                          <a:miter lim="800000"/>
                          <a:headEnd/>
                          <a:tailEnd/>
                        </a:ln>
                        <a:effectLst>
                          <a:softEdge rad="25400"/>
                        </a:effectLst>
                      </wps:spPr>
                      <wps:txbx>
                        <w:txbxContent>
                          <w:p w14:paraId="14B2AB75" w14:textId="2362FEE1" w:rsidR="00062E4B" w:rsidRPr="002B383B" w:rsidRDefault="00EC5EF7" w:rsidP="00BE6BE0">
                            <w:pPr>
                              <w:rPr>
                                <w:rFonts w:ascii="Arial" w:hAnsi="Arial" w:cs="Arial"/>
                                <w:color w:val="731A36" w:themeColor="accent6" w:themeShade="80"/>
                                <w:sz w:val="16"/>
                                <w:szCs w:val="16"/>
                              </w:rPr>
                            </w:pPr>
                            <w:r w:rsidRPr="002B383B">
                              <w:rPr>
                                <w:rFonts w:ascii="Arial" w:hAnsi="Arial" w:cs="Arial"/>
                                <w:b/>
                                <w:bCs/>
                                <w:sz w:val="16"/>
                                <w:szCs w:val="16"/>
                              </w:rPr>
                              <w:t>Why This Service Matters</w:t>
                            </w:r>
                            <w:r w:rsidR="002B383B" w:rsidRPr="002B383B">
                              <w:rPr>
                                <w:rFonts w:ascii="Arial" w:hAnsi="Arial" w:cs="Arial"/>
                                <w:sz w:val="16"/>
                                <w:szCs w:val="16"/>
                              </w:rPr>
                              <w:t xml:space="preserve"> (National Maternity Review, 2016).</w:t>
                            </w:r>
                          </w:p>
                          <w:tbl>
                            <w:tblPr>
                              <w:tblStyle w:val="TableGrid"/>
                              <w:tblW w:w="0" w:type="auto"/>
                              <w:tblLook w:val="04A0" w:firstRow="1" w:lastRow="0" w:firstColumn="1" w:lastColumn="0" w:noHBand="0" w:noVBand="1"/>
                            </w:tblPr>
                            <w:tblGrid>
                              <w:gridCol w:w="2573"/>
                              <w:gridCol w:w="2591"/>
                            </w:tblGrid>
                            <w:tr w:rsidR="00062E4B" w14:paraId="6FDEFCA0" w14:textId="77777777" w:rsidTr="00062E4B">
                              <w:tc>
                                <w:tcPr>
                                  <w:tcW w:w="2696" w:type="dxa"/>
                                </w:tcPr>
                                <w:p w14:paraId="7A487CF7" w14:textId="39D3AA5F" w:rsidR="00062E4B" w:rsidRPr="001C46D1" w:rsidRDefault="00BE11ED" w:rsidP="00BE6BE0">
                                  <w:pPr>
                                    <w:rPr>
                                      <w:b/>
                                      <w:bCs/>
                                      <w:color w:val="000000" w:themeColor="text1"/>
                                    </w:rPr>
                                  </w:pPr>
                                  <w:r w:rsidRPr="001C46D1">
                                    <w:rPr>
                                      <w:b/>
                                      <w:bCs/>
                                      <w:color w:val="000000" w:themeColor="text1"/>
                                    </w:rPr>
                                    <w:t>Benefit Area</w:t>
                                  </w:r>
                                </w:p>
                              </w:tc>
                              <w:tc>
                                <w:tcPr>
                                  <w:tcW w:w="2697" w:type="dxa"/>
                                </w:tcPr>
                                <w:p w14:paraId="49EEF94E" w14:textId="4B9F34CD" w:rsidR="00062E4B" w:rsidRPr="001C46D1" w:rsidRDefault="00BE11ED" w:rsidP="00BE6BE0">
                                  <w:pPr>
                                    <w:rPr>
                                      <w:b/>
                                      <w:bCs/>
                                      <w:color w:val="000000" w:themeColor="text1"/>
                                    </w:rPr>
                                  </w:pPr>
                                  <w:r w:rsidRPr="001C46D1">
                                    <w:rPr>
                                      <w:b/>
                                      <w:bCs/>
                                      <w:color w:val="000000" w:themeColor="text1"/>
                                    </w:rPr>
                                    <w:t>Key Points</w:t>
                                  </w:r>
                                </w:p>
                              </w:tc>
                            </w:tr>
                            <w:tr w:rsidR="00062E4B" w14:paraId="3AD7B896" w14:textId="77777777" w:rsidTr="00062E4B">
                              <w:tc>
                                <w:tcPr>
                                  <w:tcW w:w="2696" w:type="dxa"/>
                                </w:tcPr>
                                <w:p w14:paraId="588E776A" w14:textId="0263DA42" w:rsidR="00062E4B" w:rsidRPr="001C46D1" w:rsidRDefault="008B2AEB" w:rsidP="00BE6BE0">
                                  <w:pPr>
                                    <w:rPr>
                                      <w:b/>
                                      <w:bCs/>
                                      <w:color w:val="000000" w:themeColor="text1"/>
                                    </w:rPr>
                                  </w:pPr>
                                  <w:r w:rsidRPr="001C46D1">
                                    <w:rPr>
                                      <w:b/>
                                      <w:bCs/>
                                      <w:color w:val="000000" w:themeColor="text1"/>
                                    </w:rPr>
                                    <w:t>Improves Safety</w:t>
                                  </w:r>
                                </w:p>
                              </w:tc>
                              <w:tc>
                                <w:tcPr>
                                  <w:tcW w:w="2697" w:type="dxa"/>
                                </w:tcPr>
                                <w:p w14:paraId="6C880FEC" w14:textId="6BFA8C78" w:rsidR="00062E4B" w:rsidRPr="001C46D1" w:rsidRDefault="008B2AEB" w:rsidP="00BE6BE0">
                                  <w:pPr>
                                    <w:rPr>
                                      <w:color w:val="000000" w:themeColor="text1"/>
                                    </w:rPr>
                                  </w:pPr>
                                  <w:r w:rsidRPr="001C46D1">
                                    <w:rPr>
                                      <w:color w:val="000000" w:themeColor="text1"/>
                                    </w:rPr>
                                    <w:t>• Early detection of pre</w:t>
                                  </w:r>
                                  <w:r w:rsidRPr="001C46D1">
                                    <w:rPr>
                                      <w:color w:val="000000" w:themeColor="text1"/>
                                    </w:rPr>
                                    <w:noBreakHyphen/>
                                    <w:t>eclampsia • Early detection of gestational diabetes • Identification of foetal growth restriction</w:t>
                                  </w:r>
                                </w:p>
                              </w:tc>
                            </w:tr>
                            <w:tr w:rsidR="00062E4B" w14:paraId="3A1AD22C" w14:textId="77777777" w:rsidTr="00062E4B">
                              <w:tc>
                                <w:tcPr>
                                  <w:tcW w:w="2696" w:type="dxa"/>
                                </w:tcPr>
                                <w:p w14:paraId="00D1230B" w14:textId="42E87BB8" w:rsidR="00062E4B" w:rsidRPr="001C46D1" w:rsidRDefault="00FA6334" w:rsidP="00BE6BE0">
                                  <w:pPr>
                                    <w:rPr>
                                      <w:b/>
                                      <w:bCs/>
                                      <w:color w:val="000000" w:themeColor="text1"/>
                                    </w:rPr>
                                  </w:pPr>
                                  <w:r w:rsidRPr="001C46D1">
                                    <w:rPr>
                                      <w:b/>
                                      <w:bCs/>
                                      <w:color w:val="000000" w:themeColor="text1"/>
                                    </w:rPr>
                                    <w:t>Better Birth Outcomes</w:t>
                                  </w:r>
                                </w:p>
                              </w:tc>
                              <w:tc>
                                <w:tcPr>
                                  <w:tcW w:w="2697" w:type="dxa"/>
                                </w:tcPr>
                                <w:p w14:paraId="723A1A96" w14:textId="08F2DE76" w:rsidR="00062E4B" w:rsidRPr="001C46D1" w:rsidRDefault="00FA6334" w:rsidP="00BE6BE0">
                                  <w:pPr>
                                    <w:rPr>
                                      <w:color w:val="000000" w:themeColor="text1"/>
                                    </w:rPr>
                                  </w:pPr>
                                  <w:r w:rsidRPr="001C46D1">
                                    <w:rPr>
                                      <w:color w:val="000000" w:themeColor="text1"/>
                                    </w:rPr>
                                    <w:t>• Higher satisfaction • Lower intervention rates • Increased spontaneous vaginal birth</w:t>
                                  </w:r>
                                </w:p>
                              </w:tc>
                            </w:tr>
                            <w:tr w:rsidR="00062E4B" w14:paraId="2570205A" w14:textId="77777777" w:rsidTr="00062E4B">
                              <w:tc>
                                <w:tcPr>
                                  <w:tcW w:w="2696" w:type="dxa"/>
                                </w:tcPr>
                                <w:p w14:paraId="31FDB3BB" w14:textId="25367DE3" w:rsidR="00062E4B" w:rsidRPr="001C46D1" w:rsidRDefault="00645CC0" w:rsidP="00BE6BE0">
                                  <w:pPr>
                                    <w:rPr>
                                      <w:b/>
                                      <w:bCs/>
                                      <w:color w:val="000000" w:themeColor="text1"/>
                                    </w:rPr>
                                  </w:pPr>
                                  <w:r w:rsidRPr="001C46D1">
                                    <w:rPr>
                                      <w:b/>
                                      <w:bCs/>
                                      <w:color w:val="000000" w:themeColor="text1"/>
                                    </w:rPr>
                                    <w:t>Supports Emotional Wellbeing</w:t>
                                  </w:r>
                                </w:p>
                              </w:tc>
                              <w:tc>
                                <w:tcPr>
                                  <w:tcW w:w="2697" w:type="dxa"/>
                                </w:tcPr>
                                <w:p w14:paraId="6CE4ED4A" w14:textId="36B2FD88" w:rsidR="00062E4B" w:rsidRPr="001C46D1" w:rsidRDefault="00645CC0" w:rsidP="00BE6BE0">
                                  <w:pPr>
                                    <w:rPr>
                                      <w:color w:val="000000" w:themeColor="text1"/>
                                    </w:rPr>
                                  </w:pPr>
                                  <w:r w:rsidRPr="001C46D1">
                                    <w:rPr>
                                      <w:color w:val="000000" w:themeColor="text1"/>
                                    </w:rPr>
                                    <w:t>• Builds trust • Provides continuity • Supports mental health</w:t>
                                  </w:r>
                                </w:p>
                              </w:tc>
                            </w:tr>
                            <w:tr w:rsidR="00062E4B" w14:paraId="1ABDFB58" w14:textId="77777777" w:rsidTr="00062E4B">
                              <w:tc>
                                <w:tcPr>
                                  <w:tcW w:w="2696" w:type="dxa"/>
                                </w:tcPr>
                                <w:p w14:paraId="5995E8E5" w14:textId="3F82CA09" w:rsidR="00062E4B" w:rsidRPr="001C46D1" w:rsidRDefault="0086062F" w:rsidP="00BE6BE0">
                                  <w:pPr>
                                    <w:rPr>
                                      <w:b/>
                                      <w:bCs/>
                                      <w:color w:val="000000" w:themeColor="text1"/>
                                    </w:rPr>
                                  </w:pPr>
                                  <w:r w:rsidRPr="001C46D1">
                                    <w:rPr>
                                      <w:b/>
                                      <w:bCs/>
                                      <w:color w:val="000000" w:themeColor="text1"/>
                                    </w:rPr>
                                    <w:t>Reduces Inequalities</w:t>
                                  </w:r>
                                </w:p>
                              </w:tc>
                              <w:tc>
                                <w:tcPr>
                                  <w:tcW w:w="2697" w:type="dxa"/>
                                </w:tcPr>
                                <w:p w14:paraId="67148EFA" w14:textId="2718D523" w:rsidR="00062E4B" w:rsidRPr="001C46D1" w:rsidRDefault="002E0B45" w:rsidP="00BE6BE0">
                                  <w:pPr>
                                    <w:rPr>
                                      <w:color w:val="000000" w:themeColor="text1"/>
                                    </w:rPr>
                                  </w:pPr>
                                  <w:r w:rsidRPr="001C46D1">
                                    <w:rPr>
                                      <w:color w:val="000000" w:themeColor="text1"/>
                                    </w:rPr>
                                    <w:t>• Reaches underserved groups (young parents, refugees, families in poverty)</w:t>
                                  </w:r>
                                </w:p>
                              </w:tc>
                            </w:tr>
                          </w:tbl>
                          <w:p w14:paraId="02EE69C1" w14:textId="33746E27" w:rsidR="00BE6BE0" w:rsidRPr="0036723D" w:rsidRDefault="00BE6BE0" w:rsidP="00BE6BE0">
                            <w:pPr>
                              <w:rPr>
                                <w:b/>
                                <w:bCs/>
                                <w:color w:val="731A36" w:themeColor="accent6" w:themeShade="80"/>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1" type="#_x0000_t202" style="position:absolute;margin-left:562.9pt;margin-top:1.5pt;width:276.05pt;height:280.8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" strokecolor="#e32d91 [3204]" strokeweight="3.75pt">
                <v:textbox>
                  <w:txbxContent>
                    <w:p w14:paraId="14B2AB75" w14:textId="2362FEE1" w:rsidR="00062E4B" w:rsidRPr="002B383B" w:rsidRDefault="00EC5EF7" w:rsidP="00BE6BE0">
                      <w:pPr>
                        <w:rPr>
                          <w:rFonts w:ascii="Arial" w:hAnsi="Arial" w:cs="Arial"/>
                          <w:color w:val="731A36" w:themeColor="accent6" w:themeShade="80"/>
                          <w:sz w:val="16"/>
                          <w:szCs w:val="16"/>
                        </w:rPr>
                      </w:pPr>
                      <w:r w:rsidRPr="002B383B">
                        <w:rPr>
                          <w:rFonts w:ascii="Arial" w:hAnsi="Arial" w:cs="Arial"/>
                          <w:b/>
                          <w:bCs/>
                          <w:sz w:val="16"/>
                          <w:szCs w:val="16"/>
                        </w:rPr>
                        <w:t>Why This Service Matters</w:t>
                      </w:r>
                      <w:r w:rsidR="002B383B" w:rsidRPr="002B383B">
                        <w:rPr>
                          <w:rFonts w:ascii="Arial" w:hAnsi="Arial" w:cs="Arial"/>
                          <w:sz w:val="16"/>
                          <w:szCs w:val="16"/>
                        </w:rPr>
                        <w:t xml:space="preserve"> (National Maternity Review, 2016).</w:t>
                      </w:r>
                    </w:p>
                    <w:tbl>
                      <w:tblPr>
                        <w:tblStyle w:val="TableGrid"/>
                        <w:tblW w:w="0" w:type="auto"/>
                        <w:tblLook w:val="04A0" w:firstRow="1" w:lastRow="0" w:firstColumn="1" w:lastColumn="0" w:noHBand="0" w:noVBand="1"/>
                      </w:tblPr>
                      <w:tblGrid>
                        <w:gridCol w:w="2573"/>
                        <w:gridCol w:w="2591"/>
                      </w:tblGrid>
                      <w:tr w:rsidR="00062E4B" w14:paraId="6FDEFCA0" w14:textId="77777777" w:rsidTr="00062E4B">
                        <w:tc>
                          <w:tcPr>
                            <w:tcW w:w="2696" w:type="dxa"/>
                          </w:tcPr>
                          <w:p w14:paraId="7A487CF7" w14:textId="39D3AA5F" w:rsidR="00062E4B" w:rsidRPr="001C46D1" w:rsidRDefault="00BE11ED" w:rsidP="00BE6BE0">
                            <w:pPr>
                              <w:rPr>
                                <w:b/>
                                <w:bCs/>
                                <w:color w:val="000000" w:themeColor="text1"/>
                              </w:rPr>
                            </w:pPr>
                            <w:r w:rsidRPr="001C46D1">
                              <w:rPr>
                                <w:b/>
                                <w:bCs/>
                                <w:color w:val="000000" w:themeColor="text1"/>
                              </w:rPr>
                              <w:t>Benefit Area</w:t>
                            </w:r>
                          </w:p>
                        </w:tc>
                        <w:tc>
                          <w:tcPr>
                            <w:tcW w:w="2697" w:type="dxa"/>
                          </w:tcPr>
                          <w:p w14:paraId="49EEF94E" w14:textId="4B9F34CD" w:rsidR="00062E4B" w:rsidRPr="001C46D1" w:rsidRDefault="00BE11ED" w:rsidP="00BE6BE0">
                            <w:pPr>
                              <w:rPr>
                                <w:b/>
                                <w:bCs/>
                                <w:color w:val="000000" w:themeColor="text1"/>
                              </w:rPr>
                            </w:pPr>
                            <w:r w:rsidRPr="001C46D1">
                              <w:rPr>
                                <w:b/>
                                <w:bCs/>
                                <w:color w:val="000000" w:themeColor="text1"/>
                              </w:rPr>
                              <w:t>Key Points</w:t>
                            </w:r>
                          </w:p>
                        </w:tc>
                      </w:tr>
                      <w:tr w:rsidR="00062E4B" w14:paraId="3AD7B896" w14:textId="77777777" w:rsidTr="00062E4B">
                        <w:tc>
                          <w:tcPr>
                            <w:tcW w:w="2696" w:type="dxa"/>
                          </w:tcPr>
                          <w:p w14:paraId="588E776A" w14:textId="0263DA42" w:rsidR="00062E4B" w:rsidRPr="001C46D1" w:rsidRDefault="008B2AEB" w:rsidP="00BE6BE0">
                            <w:pPr>
                              <w:rPr>
                                <w:b/>
                                <w:bCs/>
                                <w:color w:val="000000" w:themeColor="text1"/>
                              </w:rPr>
                            </w:pPr>
                            <w:r w:rsidRPr="001C46D1">
                              <w:rPr>
                                <w:b/>
                                <w:bCs/>
                                <w:color w:val="000000" w:themeColor="text1"/>
                              </w:rPr>
                              <w:t>Improves Safety</w:t>
                            </w:r>
                          </w:p>
                        </w:tc>
                        <w:tc>
                          <w:tcPr>
                            <w:tcW w:w="2697" w:type="dxa"/>
                          </w:tcPr>
                          <w:p w14:paraId="6C880FEC" w14:textId="6BFA8C78" w:rsidR="00062E4B" w:rsidRPr="001C46D1" w:rsidRDefault="008B2AEB" w:rsidP="00BE6BE0">
                            <w:pPr>
                              <w:rPr>
                                <w:color w:val="000000" w:themeColor="text1"/>
                              </w:rPr>
                            </w:pPr>
                            <w:r w:rsidRPr="001C46D1">
                              <w:rPr>
                                <w:color w:val="000000" w:themeColor="text1"/>
                              </w:rPr>
                              <w:t>• Early detection of pre</w:t>
                            </w:r>
                            <w:r w:rsidRPr="001C46D1">
                              <w:rPr>
                                <w:color w:val="000000" w:themeColor="text1"/>
                              </w:rPr>
                              <w:noBreakHyphen/>
                              <w:t>eclampsia • Early detection of gestational diabetes • Identification of foetal growth restriction</w:t>
                            </w:r>
                          </w:p>
                        </w:tc>
                      </w:tr>
                      <w:tr w:rsidR="00062E4B" w14:paraId="3A1AD22C" w14:textId="77777777" w:rsidTr="00062E4B">
                        <w:tc>
                          <w:tcPr>
                            <w:tcW w:w="2696" w:type="dxa"/>
                          </w:tcPr>
                          <w:p w14:paraId="00D1230B" w14:textId="42E87BB8" w:rsidR="00062E4B" w:rsidRPr="001C46D1" w:rsidRDefault="00FA6334" w:rsidP="00BE6BE0">
                            <w:pPr>
                              <w:rPr>
                                <w:b/>
                                <w:bCs/>
                                <w:color w:val="000000" w:themeColor="text1"/>
                              </w:rPr>
                            </w:pPr>
                            <w:r w:rsidRPr="001C46D1">
                              <w:rPr>
                                <w:b/>
                                <w:bCs/>
                                <w:color w:val="000000" w:themeColor="text1"/>
                              </w:rPr>
                              <w:t>Better Birth Outcomes</w:t>
                            </w:r>
                          </w:p>
                        </w:tc>
                        <w:tc>
                          <w:tcPr>
                            <w:tcW w:w="2697" w:type="dxa"/>
                          </w:tcPr>
                          <w:p w14:paraId="723A1A96" w14:textId="08F2DE76" w:rsidR="00062E4B" w:rsidRPr="001C46D1" w:rsidRDefault="00FA6334" w:rsidP="00BE6BE0">
                            <w:pPr>
                              <w:rPr>
                                <w:color w:val="000000" w:themeColor="text1"/>
                              </w:rPr>
                            </w:pPr>
                            <w:r w:rsidRPr="001C46D1">
                              <w:rPr>
                                <w:color w:val="000000" w:themeColor="text1"/>
                              </w:rPr>
                              <w:t>• Higher satisfaction • Lower intervention rates • Increased spontaneous vaginal birth</w:t>
                            </w:r>
                          </w:p>
                        </w:tc>
                      </w:tr>
                      <w:tr w:rsidR="00062E4B" w14:paraId="2570205A" w14:textId="77777777" w:rsidTr="00062E4B">
                        <w:tc>
                          <w:tcPr>
                            <w:tcW w:w="2696" w:type="dxa"/>
                          </w:tcPr>
                          <w:p w14:paraId="31FDB3BB" w14:textId="25367DE3" w:rsidR="00062E4B" w:rsidRPr="001C46D1" w:rsidRDefault="00645CC0" w:rsidP="00BE6BE0">
                            <w:pPr>
                              <w:rPr>
                                <w:b/>
                                <w:bCs/>
                                <w:color w:val="000000" w:themeColor="text1"/>
                              </w:rPr>
                            </w:pPr>
                            <w:r w:rsidRPr="001C46D1">
                              <w:rPr>
                                <w:b/>
                                <w:bCs/>
                                <w:color w:val="000000" w:themeColor="text1"/>
                              </w:rPr>
                              <w:t>Supports Emotional Wellbeing</w:t>
                            </w:r>
                          </w:p>
                        </w:tc>
                        <w:tc>
                          <w:tcPr>
                            <w:tcW w:w="2697" w:type="dxa"/>
                          </w:tcPr>
                          <w:p w14:paraId="6CE4ED4A" w14:textId="36B2FD88" w:rsidR="00062E4B" w:rsidRPr="001C46D1" w:rsidRDefault="00645CC0" w:rsidP="00BE6BE0">
                            <w:pPr>
                              <w:rPr>
                                <w:color w:val="000000" w:themeColor="text1"/>
                              </w:rPr>
                            </w:pPr>
                            <w:r w:rsidRPr="001C46D1">
                              <w:rPr>
                                <w:color w:val="000000" w:themeColor="text1"/>
                              </w:rPr>
                              <w:t>• Builds trust • Provides continuity • Supports mental health</w:t>
                            </w:r>
                          </w:p>
                        </w:tc>
                      </w:tr>
                      <w:tr w:rsidR="00062E4B" w14:paraId="1ABDFB58" w14:textId="77777777" w:rsidTr="00062E4B">
                        <w:tc>
                          <w:tcPr>
                            <w:tcW w:w="2696" w:type="dxa"/>
                          </w:tcPr>
                          <w:p w14:paraId="5995E8E5" w14:textId="3F82CA09" w:rsidR="00062E4B" w:rsidRPr="001C46D1" w:rsidRDefault="0086062F" w:rsidP="00BE6BE0">
                            <w:pPr>
                              <w:rPr>
                                <w:b/>
                                <w:bCs/>
                                <w:color w:val="000000" w:themeColor="text1"/>
                              </w:rPr>
                            </w:pPr>
                            <w:r w:rsidRPr="001C46D1">
                              <w:rPr>
                                <w:b/>
                                <w:bCs/>
                                <w:color w:val="000000" w:themeColor="text1"/>
                              </w:rPr>
                              <w:t>Reduces Inequalities</w:t>
                            </w:r>
                          </w:p>
                        </w:tc>
                        <w:tc>
                          <w:tcPr>
                            <w:tcW w:w="2697" w:type="dxa"/>
                          </w:tcPr>
                          <w:p w14:paraId="67148EFA" w14:textId="2718D523" w:rsidR="00062E4B" w:rsidRPr="001C46D1" w:rsidRDefault="002E0B45" w:rsidP="00BE6BE0">
                            <w:pPr>
                              <w:rPr>
                                <w:color w:val="000000" w:themeColor="text1"/>
                              </w:rPr>
                            </w:pPr>
                            <w:r w:rsidRPr="001C46D1">
                              <w:rPr>
                                <w:color w:val="000000" w:themeColor="text1"/>
                              </w:rPr>
                              <w:t>• Reaches underserved groups (young parents, refugees, families in poverty)</w:t>
                            </w:r>
                          </w:p>
                        </w:tc>
                      </w:tr>
                    </w:tbl>
                    <w:p w14:paraId="02EE69C1" w14:textId="33746E27" w:rsidR="00BE6BE0" w:rsidRPr="0036723D" w:rsidRDefault="00BE6BE0" w:rsidP="00BE6BE0">
                      <w:pPr>
                        <w:rPr>
                          <w:b/>
                          <w:bCs/>
                          <w:color w:val="731A36" w:themeColor="accent6" w:themeShade="80"/>
                        </w:rPr>
                      </w:pP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917E1F">
        <w:rPr>
          <w:noProof/>
        </w:rPr>
        <mc:AlternateContent>
          <mc:Choice Requires="wps">
            <w:drawing>
              <wp:anchor distT="0" distB="0" distL="114300" distR="114300" simplePos="0" relativeHeight="251682816" behindDoc="0" locked="0" layoutInCell="1" allowOverlap="1" wp14:anchorId="64508395" wp14:editId="239D11D4">
                <wp:simplePos x="0" y="0"/>
                <wp:positionH relativeFrom="column">
                  <wp:posOffset>6283234</wp:posOffset>
                </wp:positionH>
                <wp:positionV relativeFrom="paragraph">
                  <wp:posOffset>3628844</wp:posOffset>
                </wp:positionV>
                <wp:extent cx="2919549" cy="2495550"/>
                <wp:effectExtent l="0" t="0" r="14605" b="19050"/>
                <wp:wrapNone/>
                <wp:docPr id="1623127201" name="Rectangle 10"/>
                <wp:cNvGraphicFramePr/>
                <a:graphic xmlns:a="http://schemas.openxmlformats.org/drawingml/2006/main">
                  <a:graphicData uri="http://schemas.microsoft.com/office/word/2010/wordprocessingShape">
                    <wps:wsp>
                      <wps:cNvSpPr/>
                      <wps:spPr>
                        <a:xfrm>
                          <a:off x="0" y="0"/>
                          <a:ext cx="2919549" cy="24955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2552FAB" w14:textId="77777777" w:rsidR="00FD76D2" w:rsidRDefault="003A44C7" w:rsidP="003A44C7">
                            <w:pPr>
                              <w:pStyle w:val="Heading3"/>
                              <w:spacing w:before="120" w:after="120"/>
                              <w:rPr>
                                <w:rFonts w:ascii="Arial" w:hAnsi="Arial" w:cs="Arial"/>
                                <w:b/>
                                <w:bCs/>
                                <w:color w:val="123230"/>
                                <w:sz w:val="16"/>
                                <w:szCs w:val="16"/>
                              </w:rPr>
                            </w:pPr>
                            <w:r w:rsidRPr="00F912F2">
                              <w:rPr>
                                <w:rFonts w:ascii="Arial" w:hAnsi="Arial" w:cs="Arial"/>
                                <w:b/>
                                <w:bCs/>
                                <w:color w:val="123230"/>
                                <w:sz w:val="16"/>
                                <w:szCs w:val="16"/>
                              </w:rPr>
                              <w:t>Workforce shortage &amp; retention</w:t>
                            </w:r>
                            <w:r w:rsidR="00FD76D2">
                              <w:rPr>
                                <w:rFonts w:ascii="Arial" w:hAnsi="Arial" w:cs="Arial"/>
                                <w:b/>
                                <w:bCs/>
                                <w:color w:val="123230"/>
                                <w:sz w:val="16"/>
                                <w:szCs w:val="16"/>
                              </w:rPr>
                              <w:t xml:space="preserve"> </w:t>
                            </w:r>
                          </w:p>
                          <w:p w14:paraId="3A265187" w14:textId="02200B11" w:rsidR="003A44C7" w:rsidRPr="00F912F2" w:rsidRDefault="00FD76D2" w:rsidP="003A44C7">
                            <w:pPr>
                              <w:pStyle w:val="Heading3"/>
                              <w:spacing w:before="120" w:after="120"/>
                              <w:rPr>
                                <w:rFonts w:ascii="Arial" w:hAnsi="Arial" w:cs="Arial"/>
                                <w:b/>
                                <w:bCs/>
                                <w:color w:val="123230"/>
                                <w:sz w:val="16"/>
                                <w:szCs w:val="16"/>
                              </w:rPr>
                            </w:pPr>
                            <w:r w:rsidRPr="00FD76D2">
                              <w:rPr>
                                <w:rFonts w:ascii="Arial" w:hAnsi="Arial" w:cs="Arial"/>
                                <w:b/>
                                <w:bCs/>
                                <w:color w:val="123230"/>
                                <w:sz w:val="16"/>
                                <w:szCs w:val="16"/>
                              </w:rPr>
                              <w:t>(Royal College of Midwives, 2024).</w:t>
                            </w:r>
                          </w:p>
                          <w:p w14:paraId="6B128075"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England faces an estimated shortfall of around 2,500 midwives.</w:t>
                            </w:r>
                          </w:p>
                          <w:p w14:paraId="3FD6EF3B"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Midwives nationally work roughly 100,000 unpaid overtime hours every week (RCM).</w:t>
                            </w:r>
                          </w:p>
                          <w:p w14:paraId="33A48579"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Below-inflation pay and limited flexible working push experienced staff to leave.</w:t>
                            </w:r>
                          </w:p>
                          <w:p w14:paraId="49A14108"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Rising student attrition, linked to tuition-fee debt, reduces the future supply of midwives.</w:t>
                            </w:r>
                          </w:p>
                          <w:p w14:paraId="4A48B416" w14:textId="77777777" w:rsidR="003A44C7" w:rsidRPr="00F912F2" w:rsidRDefault="003A44C7" w:rsidP="003A44C7">
                            <w:pPr>
                              <w:numPr>
                                <w:ilvl w:val="0"/>
                                <w:numId w:val="10"/>
                              </w:numPr>
                              <w:spacing w:before="100" w:beforeAutospacing="1" w:after="0" w:line="240" w:lineRule="auto"/>
                              <w:rPr>
                                <w:rFonts w:ascii="Arial" w:hAnsi="Arial" w:cs="Arial"/>
                                <w:b/>
                                <w:bCs/>
                                <w:color w:val="2A2724"/>
                                <w:sz w:val="16"/>
                                <w:szCs w:val="16"/>
                              </w:rPr>
                            </w:pPr>
                            <w:r w:rsidRPr="00F912F2">
                              <w:rPr>
                                <w:rFonts w:ascii="Arial" w:hAnsi="Arial" w:cs="Arial"/>
                                <w:b/>
                                <w:bCs/>
                                <w:color w:val="2A2724"/>
                                <w:sz w:val="16"/>
                                <w:szCs w:val="16"/>
                              </w:rPr>
                              <w:t>Together these squeeze community caseloads, making safe, sustainable staffing harder to guarantee (Royal College of Midwives, 2024).</w:t>
                            </w:r>
                          </w:p>
                          <w:p w14:paraId="0AC90DC0" w14:textId="77777777" w:rsidR="003A44C7" w:rsidRPr="00F912F2" w:rsidRDefault="003A44C7" w:rsidP="003A44C7">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4508395" id="Rectangle 10" o:spid="_x0000_s1032" style="position:absolute;margin-left:494.75pt;margin-top:285.75pt;width:229.9pt;height:196.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" fillcolor="#e32d91 [3204]" strokecolor="#230415 [484]" strokeweight="1pt">
                <v:textbox>
                  <w:txbxContent>
                    <w:p w14:paraId="22552FAB" w14:textId="77777777" w:rsidR="00FD76D2" w:rsidRDefault="003A44C7" w:rsidP="003A44C7">
                      <w:pPr>
                        <w:pStyle w:val="Heading3"/>
                        <w:spacing w:before="120" w:after="120"/>
                        <w:rPr>
                          <w:rFonts w:ascii="Arial" w:hAnsi="Arial" w:cs="Arial"/>
                          <w:b/>
                          <w:bCs/>
                          <w:color w:val="123230"/>
                          <w:sz w:val="16"/>
                          <w:szCs w:val="16"/>
                        </w:rPr>
                      </w:pPr>
                      <w:r w:rsidRPr="00F912F2">
                        <w:rPr>
                          <w:rFonts w:ascii="Arial" w:hAnsi="Arial" w:cs="Arial"/>
                          <w:b/>
                          <w:bCs/>
                          <w:color w:val="123230"/>
                          <w:sz w:val="16"/>
                          <w:szCs w:val="16"/>
                        </w:rPr>
                        <w:t>Workforce shortage &amp; retention</w:t>
                      </w:r>
                      <w:r w:rsidR="00FD76D2">
                        <w:rPr>
                          <w:rFonts w:ascii="Arial" w:hAnsi="Arial" w:cs="Arial"/>
                          <w:b/>
                          <w:bCs/>
                          <w:color w:val="123230"/>
                          <w:sz w:val="16"/>
                          <w:szCs w:val="16"/>
                        </w:rPr>
                        <w:t xml:space="preserve"> </w:t>
                      </w:r>
                    </w:p>
                    <w:p w14:paraId="3A265187" w14:textId="02200B11" w:rsidR="003A44C7" w:rsidRPr="00F912F2" w:rsidRDefault="00FD76D2" w:rsidP="003A44C7">
                      <w:pPr>
                        <w:pStyle w:val="Heading3"/>
                        <w:spacing w:before="120" w:after="120"/>
                        <w:rPr>
                          <w:rFonts w:ascii="Arial" w:hAnsi="Arial" w:cs="Arial"/>
                          <w:b/>
                          <w:bCs/>
                          <w:color w:val="123230"/>
                          <w:sz w:val="16"/>
                          <w:szCs w:val="16"/>
                        </w:rPr>
                      </w:pPr>
                      <w:r w:rsidRPr="00FD76D2">
                        <w:rPr>
                          <w:rFonts w:ascii="Arial" w:hAnsi="Arial" w:cs="Arial"/>
                          <w:b/>
                          <w:bCs/>
                          <w:color w:val="123230"/>
                          <w:sz w:val="16"/>
                          <w:szCs w:val="16"/>
                        </w:rPr>
                        <w:t>(Royal College of Midwives, 2024).</w:t>
                      </w:r>
                    </w:p>
                    <w:p w14:paraId="6B128075"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England faces an estimated shortfall of around 2,500 midwives.</w:t>
                      </w:r>
                    </w:p>
                    <w:p w14:paraId="3FD6EF3B"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Midwives nationally work roughly 100,000 unpaid overtime hours every week (RCM).</w:t>
                      </w:r>
                    </w:p>
                    <w:p w14:paraId="33A48579"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Below-inflation pay and limited flexible working push experienced staff to leave.</w:t>
                      </w:r>
                    </w:p>
                    <w:p w14:paraId="49A14108" w14:textId="77777777" w:rsidR="003A44C7" w:rsidRPr="00F912F2" w:rsidRDefault="003A44C7" w:rsidP="003A44C7">
                      <w:pPr>
                        <w:numPr>
                          <w:ilvl w:val="0"/>
                          <w:numId w:val="10"/>
                        </w:numPr>
                        <w:spacing w:before="100" w:beforeAutospacing="1" w:after="105" w:line="240" w:lineRule="auto"/>
                        <w:rPr>
                          <w:rFonts w:ascii="Arial" w:hAnsi="Arial" w:cs="Arial"/>
                          <w:b/>
                          <w:bCs/>
                          <w:color w:val="2A2724"/>
                          <w:sz w:val="16"/>
                          <w:szCs w:val="16"/>
                        </w:rPr>
                      </w:pPr>
                      <w:r w:rsidRPr="00F912F2">
                        <w:rPr>
                          <w:rFonts w:ascii="Arial" w:hAnsi="Arial" w:cs="Arial"/>
                          <w:b/>
                          <w:bCs/>
                          <w:color w:val="2A2724"/>
                          <w:sz w:val="16"/>
                          <w:szCs w:val="16"/>
                        </w:rPr>
                        <w:t>Rising student attrition, linked to tuition-fee debt, reduces the future supply of midwives.</w:t>
                      </w:r>
                    </w:p>
                    <w:p w14:paraId="4A48B416" w14:textId="77777777" w:rsidR="003A44C7" w:rsidRPr="00F912F2" w:rsidRDefault="003A44C7" w:rsidP="003A44C7">
                      <w:pPr>
                        <w:numPr>
                          <w:ilvl w:val="0"/>
                          <w:numId w:val="10"/>
                        </w:numPr>
                        <w:spacing w:before="100" w:beforeAutospacing="1" w:after="0" w:line="240" w:lineRule="auto"/>
                        <w:rPr>
                          <w:rFonts w:ascii="Arial" w:hAnsi="Arial" w:cs="Arial"/>
                          <w:b/>
                          <w:bCs/>
                          <w:color w:val="2A2724"/>
                          <w:sz w:val="16"/>
                          <w:szCs w:val="16"/>
                        </w:rPr>
                      </w:pPr>
                      <w:r w:rsidRPr="00F912F2">
                        <w:rPr>
                          <w:rFonts w:ascii="Arial" w:hAnsi="Arial" w:cs="Arial"/>
                          <w:b/>
                          <w:bCs/>
                          <w:color w:val="2A2724"/>
                          <w:sz w:val="16"/>
                          <w:szCs w:val="16"/>
                        </w:rPr>
                        <w:t>Together these squeeze community caseloads, making safe, sustainable staffing harder to guarantee (Royal College of Midwives, 2024).</w:t>
                      </w:r>
                    </w:p>
                    <w:p w14:paraId="0AC90DC0" w14:textId="77777777" w:rsidR="003A44C7" w:rsidRPr="00F912F2" w:rsidRDefault="003A44C7" w:rsidP="003A44C7">
                      <w:pPr>
                        <w:jc w:val="center"/>
                        <w:rPr>
                          <w:b/>
                          <w:bCs/>
                        </w:rPr>
                      </w:pPr>
                    </w:p>
                  </w:txbxContent>
                </v:textbox>
              </v:rect>
            </w:pict>
          </mc:Fallback>
        </mc:AlternateContent>
      </w:r>
      <w:r w:rsidR="002E0996">
        <w:rPr>
          <w:noProof/>
        </w:rPr>
        <mc:AlternateContent>
          <mc:Choice Requires="wps">
            <w:drawing>
              <wp:anchor distT="0" distB="0" distL="114300" distR="114300" simplePos="0" relativeHeight="251680768" behindDoc="1" locked="0" layoutInCell="1" allowOverlap="1" wp14:anchorId="2D0A322D" wp14:editId="2CFDAE14">
                <wp:simplePos x="0" y="0"/>
                <wp:positionH relativeFrom="page">
                  <wp:posOffset>85486</wp:posOffset>
                </wp:positionH>
                <wp:positionV relativeFrom="paragraph">
                  <wp:posOffset>-1655635</wp:posOffset>
                </wp:positionV>
                <wp:extent cx="11976735" cy="8253730"/>
                <wp:effectExtent l="0" t="0" r="24765" b="13970"/>
                <wp:wrapNone/>
                <wp:docPr id="1418551695" name="Rectangle 1418551695"/>
                <wp:cNvGraphicFramePr/>
                <a:graphic xmlns:a="http://schemas.openxmlformats.org/drawingml/2006/main">
                  <a:graphicData uri="http://schemas.microsoft.com/office/word/2010/wordprocessingShape">
                    <wps:wsp>
                      <wps:cNvSpPr/>
                      <wps:spPr>
                        <a:xfrm>
                          <a:off x="0" y="0"/>
                          <a:ext cx="11976735" cy="825373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52616" id="Rectangle 1418551695" o:spid="_x0000_s1026" style="position:absolute;margin-left:6.75pt;margin-top:-130.35pt;width:943.05pt;height:649.9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" fillcolor="gray [1629]" strokecolor="#92d050" strokeweight="1pt">
                <v:fill opacity="30069f"/>
                <w10:wrap anchorx="page"/>
              </v:rect>
            </w:pict>
          </mc:Fallback>
        </mc:AlternateContent>
      </w:r>
      <w:r w:rsidR="00B97E78">
        <w:rPr>
          <w:noProof/>
        </w:rPr>
        <mc:AlternateContent>
          <mc:Choice Requires="wps">
            <w:drawing>
              <wp:anchor distT="45720" distB="45720" distL="114300" distR="114300" simplePos="0" relativeHeight="251671552" behindDoc="0" locked="0" layoutInCell="1" allowOverlap="1" wp14:anchorId="5D749413" wp14:editId="65160CE0">
                <wp:simplePos x="0" y="0"/>
                <wp:positionH relativeFrom="page">
                  <wp:posOffset>59871</wp:posOffset>
                </wp:positionH>
                <wp:positionV relativeFrom="paragraph">
                  <wp:posOffset>19413</wp:posOffset>
                </wp:positionV>
                <wp:extent cx="3657600" cy="5704114"/>
                <wp:effectExtent l="19050" t="19050" r="38100" b="3048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704114"/>
                        </a:xfrm>
                        <a:prstGeom prst="rect">
                          <a:avLst/>
                        </a:prstGeom>
                        <a:solidFill>
                          <a:srgbClr val="FFFFFF"/>
                        </a:solidFill>
                        <a:ln w="47625">
                          <a:solidFill>
                            <a:schemeClr val="accent1"/>
                          </a:solidFill>
                          <a:miter lim="800000"/>
                          <a:headEnd/>
                          <a:tailEnd/>
                        </a:ln>
                        <a:effectLst>
                          <a:softEdge rad="25400"/>
                        </a:effectLst>
                      </wps:spPr>
                      <wps:txbx>
                        <w:txbxContent>
                          <w:p w14:paraId="36E005C7" w14:textId="77777777" w:rsidR="00D83319" w:rsidRDefault="00EE300C" w:rsidP="00D83319">
                            <w:pPr>
                              <w:rPr>
                                <w:b/>
                                <w:bCs/>
                              </w:rPr>
                            </w:pPr>
                            <w:r w:rsidRPr="00E20413">
                              <w:rPr>
                                <w:b/>
                                <w:bCs/>
                              </w:rPr>
                              <w:t xml:space="preserve">How the Service Works </w:t>
                            </w:r>
                            <w:r w:rsidR="00D83319" w:rsidRPr="00E20413">
                              <w:rPr>
                                <w:b/>
                                <w:bCs/>
                              </w:rPr>
                              <w:t>Today</w:t>
                            </w:r>
                          </w:p>
                          <w:p w14:paraId="6E07F680" w14:textId="6E6F5524" w:rsidR="00BE6BE0" w:rsidRPr="00D83319" w:rsidRDefault="00D83319" w:rsidP="00BE6BE0">
                            <w:pPr>
                              <w:rPr>
                                <w:rFonts w:ascii="Arial" w:hAnsi="Arial" w:cs="Arial"/>
                                <w:sz w:val="16"/>
                                <w:szCs w:val="16"/>
                              </w:rPr>
                            </w:pPr>
                            <w:r>
                              <w:rPr>
                                <w:b/>
                                <w:bCs/>
                              </w:rPr>
                              <w:t xml:space="preserve"> </w:t>
                            </w:r>
                            <w:r w:rsidRPr="00D83319">
                              <w:t>(</w:t>
                            </w:r>
                            <w:r w:rsidRPr="00D83319">
                              <w:rPr>
                                <w:rFonts w:ascii="Arial" w:hAnsi="Arial" w:cs="Arial"/>
                                <w:sz w:val="16"/>
                                <w:szCs w:val="16"/>
                              </w:rPr>
                              <w:t>Royal College of Midwives, 2024).</w:t>
                            </w:r>
                          </w:p>
                          <w:tbl>
                            <w:tblPr>
                              <w:tblStyle w:val="TableGrid"/>
                              <w:tblW w:w="0" w:type="auto"/>
                              <w:tblLook w:val="04A0" w:firstRow="1" w:lastRow="0" w:firstColumn="1" w:lastColumn="0" w:noHBand="0" w:noVBand="1"/>
                            </w:tblPr>
                            <w:tblGrid>
                              <w:gridCol w:w="2641"/>
                              <w:gridCol w:w="2642"/>
                            </w:tblGrid>
                            <w:tr w:rsidR="00063DDE" w14:paraId="60D2B03A" w14:textId="77777777" w:rsidTr="00063DDE">
                              <w:tc>
                                <w:tcPr>
                                  <w:tcW w:w="2641" w:type="dxa"/>
                                </w:tcPr>
                                <w:p w14:paraId="6ABCB8FA" w14:textId="2FF260AD" w:rsidR="00063DDE" w:rsidRDefault="002B75D2" w:rsidP="00BE6BE0">
                                  <w:r w:rsidRPr="002B75D2">
                                    <w:t>Section</w:t>
                                  </w:r>
                                </w:p>
                              </w:tc>
                              <w:tc>
                                <w:tcPr>
                                  <w:tcW w:w="2642" w:type="dxa"/>
                                </w:tcPr>
                                <w:p w14:paraId="6511395E" w14:textId="3C006D52" w:rsidR="00063DDE" w:rsidRDefault="002B75D2" w:rsidP="00BE6BE0">
                                  <w:r w:rsidRPr="002B75D2">
                                    <w:t>Key Activities</w:t>
                                  </w:r>
                                </w:p>
                              </w:tc>
                            </w:tr>
                            <w:tr w:rsidR="00063DDE" w14:paraId="126E1AF6" w14:textId="77777777" w:rsidTr="00063DDE">
                              <w:tc>
                                <w:tcPr>
                                  <w:tcW w:w="2641" w:type="dxa"/>
                                </w:tcPr>
                                <w:p w14:paraId="0DBF7C30" w14:textId="2E6724F3" w:rsidR="00063DDE" w:rsidRDefault="00985C3B" w:rsidP="00BE6BE0">
                                  <w:r w:rsidRPr="00985C3B">
                                    <w:t>Booking Appointment (8–12 weeks)</w:t>
                                  </w:r>
                                </w:p>
                              </w:tc>
                              <w:tc>
                                <w:tcPr>
                                  <w:tcW w:w="2642" w:type="dxa"/>
                                </w:tcPr>
                                <w:p w14:paraId="060BEC1F" w14:textId="40C4D1E8" w:rsidR="00063DDE" w:rsidRDefault="00985C3B" w:rsidP="00BE6BE0">
                                  <w:r w:rsidRPr="00985C3B">
                                    <w:t>• Medical, obstetric, and social history • Blood tests and screening • Mental health assessment • Lifestyle and safeguarding discussion</w:t>
                                  </w:r>
                                </w:p>
                              </w:tc>
                            </w:tr>
                            <w:tr w:rsidR="00063DDE" w14:paraId="380C4C1F" w14:textId="77777777" w:rsidTr="00063DDE">
                              <w:tc>
                                <w:tcPr>
                                  <w:tcW w:w="2641" w:type="dxa"/>
                                </w:tcPr>
                                <w:p w14:paraId="250CFD9A" w14:textId="3201CC3D" w:rsidR="00063DDE" w:rsidRDefault="00B6385A" w:rsidP="00BE6BE0">
                                  <w:r w:rsidRPr="00B6385A">
                                    <w:t>Routine Appointments</w:t>
                                  </w:r>
                                </w:p>
                              </w:tc>
                              <w:tc>
                                <w:tcPr>
                                  <w:tcW w:w="2642" w:type="dxa"/>
                                </w:tcPr>
                                <w:p w14:paraId="7E69B331" w14:textId="34B9AC2A" w:rsidR="00063DDE" w:rsidRDefault="00B6385A" w:rsidP="00BE6BE0">
                                  <w:r w:rsidRPr="00B6385A">
                                    <w:t>• Blood pressure and urine testing • Monitoring foetal growth • Ultrasound referrals • Birth planning • Emotional wellbeing checks • Domestic abuse screening</w:t>
                                  </w:r>
                                </w:p>
                              </w:tc>
                            </w:tr>
                            <w:tr w:rsidR="00063DDE" w14:paraId="219E556A" w14:textId="77777777" w:rsidTr="00063DDE">
                              <w:tc>
                                <w:tcPr>
                                  <w:tcW w:w="2641" w:type="dxa"/>
                                </w:tcPr>
                                <w:p w14:paraId="4AD11BB3" w14:textId="07EC2EA6" w:rsidR="00063DDE" w:rsidRDefault="00893A7C" w:rsidP="00BE6BE0">
                                  <w:r w:rsidRPr="00893A7C">
                                    <w:t>Multidisciplinary Working</w:t>
                                  </w:r>
                                </w:p>
                              </w:tc>
                              <w:tc>
                                <w:tcPr>
                                  <w:tcW w:w="2642" w:type="dxa"/>
                                </w:tcPr>
                                <w:p w14:paraId="53208515" w14:textId="77515D40" w:rsidR="00063DDE" w:rsidRDefault="00893A7C" w:rsidP="00BE6BE0">
                                  <w:r w:rsidRPr="00893A7C">
                                    <w:t>• GPs • Health visitors • Obstetricians • Mental health teams • Social workers</w:t>
                                  </w:r>
                                </w:p>
                              </w:tc>
                            </w:tr>
                          </w:tbl>
                          <w:p w14:paraId="42887553" w14:textId="7482AA6C" w:rsidR="00BE6BE0" w:rsidRDefault="00B97E78" w:rsidP="00BE6BE0">
                            <w:r>
                              <w:rPr>
                                <w:noProof/>
                              </w:rPr>
                              <w:drawing>
                                <wp:inline distT="0" distB="0" distL="0" distR="0" wp14:anchorId="53D0D5A3" wp14:editId="51A4C6E7">
                                  <wp:extent cx="3427670" cy="2179864"/>
                                  <wp:effectExtent l="0" t="0" r="0" b="0"/>
                                  <wp:docPr id="5605009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00910" name="Picture 560500910"/>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3632554" cy="2310163"/>
                                          </a:xfrm>
                                          <a:prstGeom prst="rect">
                                            <a:avLst/>
                                          </a:prstGeom>
                                        </pic:spPr>
                                      </pic:pic>
                                    </a:graphicData>
                                  </a:graphic>
                                </wp:inline>
                              </w:drawing>
                            </w:r>
                          </w:p>
                          <w:p w14:paraId="0809CF7E" w14:textId="46F4AD95" w:rsidR="00BE6BE0" w:rsidRDefault="00BE6BE0" w:rsidP="00BE6BE0"/>
                          <w:p w14:paraId="7B69BC2F" w14:textId="4E5DEA3F"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3" type="#_x0000_t202" style="position:absolute;margin-left:4.7pt;margin-top:1.55pt;width:4in;height:449.1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" strokecolor="#e32d91 [3204]" strokeweight="3.75pt">
                <v:textbox>
                  <w:txbxContent>
                    <w:p w14:paraId="36E005C7" w14:textId="77777777" w:rsidR="00D83319" w:rsidRDefault="00EE300C" w:rsidP="00D83319">
                      <w:pPr>
                        <w:rPr>
                          <w:b/>
                          <w:bCs/>
                        </w:rPr>
                      </w:pPr>
                      <w:r w:rsidRPr="00E20413">
                        <w:rPr>
                          <w:b/>
                          <w:bCs/>
                        </w:rPr>
                        <w:t xml:space="preserve">How the Service Works </w:t>
                      </w:r>
                      <w:r w:rsidR="00D83319" w:rsidRPr="00E20413">
                        <w:rPr>
                          <w:b/>
                          <w:bCs/>
                        </w:rPr>
                        <w:t>Today</w:t>
                      </w:r>
                    </w:p>
                    <w:p w14:paraId="6E07F680" w14:textId="6E6F5524" w:rsidR="00BE6BE0" w:rsidRPr="00D83319" w:rsidRDefault="00D83319" w:rsidP="00BE6BE0">
                      <w:pPr>
                        <w:rPr>
                          <w:rFonts w:ascii="Arial" w:hAnsi="Arial" w:cs="Arial"/>
                          <w:sz w:val="16"/>
                          <w:szCs w:val="16"/>
                        </w:rPr>
                      </w:pPr>
                      <w:r>
                        <w:rPr>
                          <w:b/>
                          <w:bCs/>
                        </w:rPr>
                        <w:t xml:space="preserve"> </w:t>
                      </w:r>
                      <w:r w:rsidRPr="00D83319">
                        <w:t>(</w:t>
                      </w:r>
                      <w:r w:rsidRPr="00D83319">
                        <w:rPr>
                          <w:rFonts w:ascii="Arial" w:hAnsi="Arial" w:cs="Arial"/>
                          <w:sz w:val="16"/>
                          <w:szCs w:val="16"/>
                        </w:rPr>
                        <w:t>Royal College of Midwives, 2024).</w:t>
                      </w:r>
                    </w:p>
                    <w:tbl>
                      <w:tblPr>
                        <w:tblStyle w:val="TableGrid"/>
                        <w:tblW w:w="0" w:type="auto"/>
                        <w:tblLook w:val="04A0" w:firstRow="1" w:lastRow="0" w:firstColumn="1" w:lastColumn="0" w:noHBand="0" w:noVBand="1"/>
                      </w:tblPr>
                      <w:tblGrid>
                        <w:gridCol w:w="2641"/>
                        <w:gridCol w:w="2642"/>
                      </w:tblGrid>
                      <w:tr w:rsidR="00063DDE" w14:paraId="60D2B03A" w14:textId="77777777" w:rsidTr="00063DDE">
                        <w:tc>
                          <w:tcPr>
                            <w:tcW w:w="2641" w:type="dxa"/>
                          </w:tcPr>
                          <w:p w14:paraId="6ABCB8FA" w14:textId="2FF260AD" w:rsidR="00063DDE" w:rsidRDefault="002B75D2" w:rsidP="00BE6BE0">
                            <w:r w:rsidRPr="002B75D2">
                              <w:t>Section</w:t>
                            </w:r>
                          </w:p>
                        </w:tc>
                        <w:tc>
                          <w:tcPr>
                            <w:tcW w:w="2642" w:type="dxa"/>
                          </w:tcPr>
                          <w:p w14:paraId="6511395E" w14:textId="3C006D52" w:rsidR="00063DDE" w:rsidRDefault="002B75D2" w:rsidP="00BE6BE0">
                            <w:r w:rsidRPr="002B75D2">
                              <w:t>Key Activities</w:t>
                            </w:r>
                          </w:p>
                        </w:tc>
                      </w:tr>
                      <w:tr w:rsidR="00063DDE" w14:paraId="126E1AF6" w14:textId="77777777" w:rsidTr="00063DDE">
                        <w:tc>
                          <w:tcPr>
                            <w:tcW w:w="2641" w:type="dxa"/>
                          </w:tcPr>
                          <w:p w14:paraId="0DBF7C30" w14:textId="2E6724F3" w:rsidR="00063DDE" w:rsidRDefault="00985C3B" w:rsidP="00BE6BE0">
                            <w:r w:rsidRPr="00985C3B">
                              <w:t>Booking Appointment (8–12 weeks)</w:t>
                            </w:r>
                          </w:p>
                        </w:tc>
                        <w:tc>
                          <w:tcPr>
                            <w:tcW w:w="2642" w:type="dxa"/>
                          </w:tcPr>
                          <w:p w14:paraId="060BEC1F" w14:textId="40C4D1E8" w:rsidR="00063DDE" w:rsidRDefault="00985C3B" w:rsidP="00BE6BE0">
                            <w:r w:rsidRPr="00985C3B">
                              <w:t>• Medical, obstetric, and social history • Blood tests and screening • Mental health assessment • Lifestyle and safeguarding discussion</w:t>
                            </w:r>
                          </w:p>
                        </w:tc>
                      </w:tr>
                      <w:tr w:rsidR="00063DDE" w14:paraId="380C4C1F" w14:textId="77777777" w:rsidTr="00063DDE">
                        <w:tc>
                          <w:tcPr>
                            <w:tcW w:w="2641" w:type="dxa"/>
                          </w:tcPr>
                          <w:p w14:paraId="250CFD9A" w14:textId="3201CC3D" w:rsidR="00063DDE" w:rsidRDefault="00B6385A" w:rsidP="00BE6BE0">
                            <w:r w:rsidRPr="00B6385A">
                              <w:t>Routine Appointments</w:t>
                            </w:r>
                          </w:p>
                        </w:tc>
                        <w:tc>
                          <w:tcPr>
                            <w:tcW w:w="2642" w:type="dxa"/>
                          </w:tcPr>
                          <w:p w14:paraId="7E69B331" w14:textId="34B9AC2A" w:rsidR="00063DDE" w:rsidRDefault="00B6385A" w:rsidP="00BE6BE0">
                            <w:r w:rsidRPr="00B6385A">
                              <w:t>• Blood pressure and urine testing • Monitoring foetal growth • Ultrasound referrals • Birth planning • Emotional wellbeing checks • Domestic abuse screening</w:t>
                            </w:r>
                          </w:p>
                        </w:tc>
                      </w:tr>
                      <w:tr w:rsidR="00063DDE" w14:paraId="219E556A" w14:textId="77777777" w:rsidTr="00063DDE">
                        <w:tc>
                          <w:tcPr>
                            <w:tcW w:w="2641" w:type="dxa"/>
                          </w:tcPr>
                          <w:p w14:paraId="4AD11BB3" w14:textId="07EC2EA6" w:rsidR="00063DDE" w:rsidRDefault="00893A7C" w:rsidP="00BE6BE0">
                            <w:r w:rsidRPr="00893A7C">
                              <w:t>Multidisciplinary Working</w:t>
                            </w:r>
                          </w:p>
                        </w:tc>
                        <w:tc>
                          <w:tcPr>
                            <w:tcW w:w="2642" w:type="dxa"/>
                          </w:tcPr>
                          <w:p w14:paraId="53208515" w14:textId="77515D40" w:rsidR="00063DDE" w:rsidRDefault="00893A7C" w:rsidP="00BE6BE0">
                            <w:r w:rsidRPr="00893A7C">
                              <w:t>• GPs • Health visitors • Obstetricians • Mental health teams • Social workers</w:t>
                            </w:r>
                          </w:p>
                        </w:tc>
                      </w:tr>
                    </w:tbl>
                    <w:p w14:paraId="42887553" w14:textId="7482AA6C" w:rsidR="00BE6BE0" w:rsidRDefault="00B97E78" w:rsidP="00BE6BE0">
                      <w:r>
                        <w:rPr>
                          <w:noProof/>
                        </w:rPr>
                        <w:drawing>
                          <wp:inline distT="0" distB="0" distL="0" distR="0" wp14:anchorId="53D0D5A3" wp14:editId="51A4C6E7">
                            <wp:extent cx="3427670" cy="2179864"/>
                            <wp:effectExtent l="0" t="0" r="0" b="0"/>
                            <wp:docPr id="56050091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00910" name="Picture 560500910"/>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3632554" cy="2310163"/>
                                    </a:xfrm>
                                    <a:prstGeom prst="rect">
                                      <a:avLst/>
                                    </a:prstGeom>
                                  </pic:spPr>
                                </pic:pic>
                              </a:graphicData>
                            </a:graphic>
                          </wp:inline>
                        </w:drawing>
                      </w:r>
                    </w:p>
                    <w:p w14:paraId="0809CF7E" w14:textId="46F4AD95" w:rsidR="00BE6BE0" w:rsidRDefault="00BE6BE0" w:rsidP="00BE6BE0"/>
                    <w:p w14:paraId="7B69BC2F" w14:textId="4E5DEA3F" w:rsidR="00BE6BE0" w:rsidRDefault="00BE6BE0" w:rsidP="00BE6BE0"/>
                  </w:txbxContent>
                </v:textbox>
                <w10:wrap type="square" anchorx="page"/>
              </v:shape>
            </w:pict>
          </mc:Fallback>
        </mc:AlternateContent>
      </w:r>
    </w:p>
    <w:p w14:paraId="09EC8C1E" w14:textId="2ACF5FCF" w:rsidR="004D35DD" w:rsidRPr="007B6EFE" w:rsidRDefault="004D35DD" w:rsidP="00976A7B">
      <w:pPr>
        <w:pStyle w:val="Heading1"/>
        <w:jc w:val="both"/>
        <w:rPr>
          <w:rFonts w:ascii="Arial" w:hAnsi="Arial" w:cs="Arial"/>
          <w:sz w:val="22"/>
          <w:szCs w:val="22"/>
        </w:rPr>
      </w:pPr>
      <w:r w:rsidRPr="007B6EFE">
        <w:rPr>
          <w:rFonts w:ascii="Arial" w:hAnsi="Arial" w:cs="Arial"/>
          <w:sz w:val="22"/>
          <w:szCs w:val="22"/>
        </w:rPr>
        <w:lastRenderedPageBreak/>
        <w:t>Domiciliary Care Services: Plan of Action</w:t>
      </w:r>
    </w:p>
    <w:p w14:paraId="52C814F8" w14:textId="77777777" w:rsidR="004D35DD" w:rsidRPr="007B6EFE" w:rsidRDefault="004D35DD" w:rsidP="00976A7B">
      <w:pPr>
        <w:pStyle w:val="Heading1"/>
        <w:spacing w:before="30" w:after="30"/>
        <w:jc w:val="both"/>
        <w:rPr>
          <w:rFonts w:ascii="Arial" w:hAnsi="Arial" w:cs="Arial"/>
          <w:sz w:val="22"/>
          <w:szCs w:val="22"/>
        </w:rPr>
      </w:pPr>
      <w:r w:rsidRPr="007B6EFE">
        <w:rPr>
          <w:rFonts w:ascii="Arial" w:hAnsi="Arial" w:cs="Arial"/>
          <w:sz w:val="22"/>
          <w:szCs w:val="22"/>
        </w:rPr>
        <w:t>1. Introduction</w:t>
      </w:r>
    </w:p>
    <w:p w14:paraId="60D93F2A" w14:textId="428B85C6" w:rsidR="004D35DD"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This assignment explores the importance of effective communication, administrative skills, and collaborative working within domiciliary care services, while also examining the historical origins of the service, evaluating how it functions today, and discussing its significance in enhancing service use</w:t>
      </w:r>
      <w:r w:rsidR="00B60FA0" w:rsidRPr="007B6EFE">
        <w:rPr>
          <w:rFonts w:ascii="Arial" w:hAnsi="Arial" w:cs="Arial"/>
        </w:rPr>
        <w:t>r</w:t>
      </w:r>
      <w:r w:rsidRPr="007B6EFE">
        <w:rPr>
          <w:rFonts w:ascii="Arial" w:hAnsi="Arial" w:cs="Arial"/>
        </w:rPr>
        <w:t xml:space="preserve"> quality of life. I selected domiciliary care because it aligns closely with my professional experience and reflects the UK’s long</w:t>
      </w:r>
      <w:r w:rsidRPr="007B6EFE">
        <w:rPr>
          <w:rFonts w:ascii="Arial" w:hAnsi="Arial" w:cs="Arial"/>
        </w:rPr>
        <w:noBreakHyphen/>
        <w:t>term shift towards community</w:t>
      </w:r>
      <w:r w:rsidRPr="007B6EFE">
        <w:rPr>
          <w:rFonts w:ascii="Arial" w:hAnsi="Arial" w:cs="Arial"/>
        </w:rPr>
        <w:noBreakHyphen/>
        <w:t>based, person</w:t>
      </w:r>
      <w:r w:rsidRPr="007B6EFE">
        <w:rPr>
          <w:rFonts w:ascii="Arial" w:hAnsi="Arial" w:cs="Arial"/>
        </w:rPr>
        <w:noBreakHyphen/>
        <w:t>centred support. Understanding how the service developed and operates today provides essential context for analysing the skills required to deliver safe, compassionate care.</w:t>
      </w:r>
    </w:p>
    <w:p w14:paraId="09591CA1" w14:textId="77777777" w:rsidR="004D35DD" w:rsidRPr="007B6EFE" w:rsidRDefault="004D35DD" w:rsidP="00976A7B">
      <w:pPr>
        <w:pStyle w:val="Heading1"/>
        <w:spacing w:before="30" w:after="30"/>
        <w:jc w:val="both"/>
        <w:rPr>
          <w:rFonts w:ascii="Arial" w:hAnsi="Arial" w:cs="Arial"/>
          <w:sz w:val="22"/>
          <w:szCs w:val="22"/>
        </w:rPr>
      </w:pPr>
      <w:r w:rsidRPr="007B6EFE">
        <w:rPr>
          <w:rFonts w:ascii="Arial" w:hAnsi="Arial" w:cs="Arial"/>
          <w:sz w:val="22"/>
          <w:szCs w:val="22"/>
        </w:rPr>
        <w:t>2. Importance of effective communication</w:t>
      </w:r>
    </w:p>
    <w:p w14:paraId="3AAC1552" w14:textId="77777777" w:rsidR="004D35DD"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Effective communication is essential in domiciliary care because it ensures that information about a person’s needs, preferences, and risks is shared accurately between carers, families, and professionals. Historically, communication has been central to community care since the early district nursing services of the 19th century, which relied on clear information</w:t>
      </w:r>
      <w:r w:rsidRPr="007B6EFE">
        <w:rPr>
          <w:rFonts w:ascii="Arial" w:hAnsi="Arial" w:cs="Arial"/>
        </w:rPr>
        <w:noBreakHyphen/>
        <w:t>sharing to support people at home (NHS England, 2023). Today, communication failures remain a major cause of avoidable harm, including medication errors and missed changes in condition. The Care Quality Commission (CQC) emphasises that safe care depends on accurate, timely communication across teams and services (CQC, 2024).</w:t>
      </w:r>
    </w:p>
    <w:p w14:paraId="140C7D5E" w14:textId="6419473D" w:rsidR="004D35DD"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In practice, communication must be adapted to each individual’s needs, including those with dementia, sensory impairments, or language barriers. Active listening, empathy, and clear explanations help build trust and reduce anxiety. Digital communication tools, such as electronic care records, further support continuity by ensuring that all staff have access to up</w:t>
      </w:r>
      <w:r w:rsidRPr="007B6EFE">
        <w:rPr>
          <w:rFonts w:ascii="Arial" w:hAnsi="Arial" w:cs="Arial"/>
        </w:rPr>
        <w:noBreakHyphen/>
        <w:t>to</w:t>
      </w:r>
      <w:r w:rsidRPr="007B6EFE">
        <w:rPr>
          <w:rFonts w:ascii="Arial" w:hAnsi="Arial" w:cs="Arial"/>
        </w:rPr>
        <w:noBreakHyphen/>
        <w:t>date information. Effective communication therefore underpins safeguarding, person</w:t>
      </w:r>
      <w:r w:rsidRPr="007B6EFE">
        <w:rPr>
          <w:rFonts w:ascii="Arial" w:hAnsi="Arial" w:cs="Arial"/>
        </w:rPr>
        <w:noBreakHyphen/>
        <w:t>centred care, and professional accountability.</w:t>
      </w:r>
    </w:p>
    <w:p w14:paraId="3E322C55" w14:textId="77777777" w:rsidR="004D35DD" w:rsidRPr="007B6EFE" w:rsidRDefault="004D35DD" w:rsidP="00976A7B">
      <w:pPr>
        <w:pStyle w:val="Heading1"/>
        <w:spacing w:before="30" w:after="30"/>
        <w:jc w:val="both"/>
        <w:rPr>
          <w:rFonts w:ascii="Arial" w:hAnsi="Arial" w:cs="Arial"/>
          <w:sz w:val="22"/>
          <w:szCs w:val="22"/>
        </w:rPr>
      </w:pPr>
      <w:r w:rsidRPr="007B6EFE">
        <w:rPr>
          <w:rFonts w:ascii="Arial" w:hAnsi="Arial" w:cs="Arial"/>
          <w:sz w:val="22"/>
          <w:szCs w:val="22"/>
        </w:rPr>
        <w:t xml:space="preserve">3. Importance of good administrative skills </w:t>
      </w:r>
    </w:p>
    <w:p w14:paraId="25DB80AA" w14:textId="19C86125" w:rsidR="004D35DD"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Administrative skills are vital because domiciliary care workers often work alone, making documentation the primary method of communication between staff. Accurate record</w:t>
      </w:r>
      <w:r w:rsidRPr="007B6EFE">
        <w:rPr>
          <w:rFonts w:ascii="Arial" w:hAnsi="Arial" w:cs="Arial"/>
        </w:rPr>
        <w:noBreakHyphen/>
        <w:t xml:space="preserve">keeping ensures that care plans, risk assessments, and medication records are followed correctly. The Care Act 2014 </w:t>
      </w:r>
      <w:r w:rsidR="004D30F5" w:rsidRPr="004D30F5">
        <w:rPr>
          <w:rFonts w:ascii="Arial" w:hAnsi="Arial" w:cs="Arial"/>
        </w:rPr>
        <w:t>(Legislation.gov.uk, 2014)</w:t>
      </w:r>
      <w:r w:rsidR="004D30F5">
        <w:rPr>
          <w:rFonts w:ascii="Arial" w:hAnsi="Arial" w:cs="Arial"/>
        </w:rPr>
        <w:t xml:space="preserve"> </w:t>
      </w:r>
      <w:r w:rsidRPr="007B6EFE">
        <w:rPr>
          <w:rFonts w:ascii="Arial" w:hAnsi="Arial" w:cs="Arial"/>
        </w:rPr>
        <w:t>places legal duties on providers to maintain clear, accurate records to support safety, transparency, and multi</w:t>
      </w:r>
      <w:r w:rsidRPr="007B6EFE">
        <w:rPr>
          <w:rFonts w:ascii="Arial" w:hAnsi="Arial" w:cs="Arial"/>
        </w:rPr>
        <w:noBreakHyphen/>
        <w:t>agency working.</w:t>
      </w:r>
    </w:p>
    <w:p w14:paraId="476A3D61" w14:textId="746F1370" w:rsidR="00AB0BD4"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Good administration also includes time management, confidentiality, and prompt reporting of concerns. Poor administrative practice can lead to missed visits, incorrect medication timings, or gaps in safeguarding information. In contrast, strong administrative skills support regulatory compliance, improve service coordination, and ensure that care is delivered consistently. For service users, this means safer, more reliable support that respects their dignity and wellbeing.</w:t>
      </w:r>
    </w:p>
    <w:p w14:paraId="10E75855" w14:textId="77777777" w:rsidR="004D35DD" w:rsidRPr="007B6EFE" w:rsidRDefault="004D35DD" w:rsidP="00976A7B">
      <w:pPr>
        <w:pStyle w:val="Heading1"/>
        <w:spacing w:before="30" w:after="30"/>
        <w:jc w:val="both"/>
        <w:rPr>
          <w:rFonts w:ascii="Arial" w:hAnsi="Arial" w:cs="Arial"/>
          <w:sz w:val="22"/>
          <w:szCs w:val="22"/>
        </w:rPr>
      </w:pPr>
      <w:r w:rsidRPr="007B6EFE">
        <w:rPr>
          <w:rFonts w:ascii="Arial" w:hAnsi="Arial" w:cs="Arial"/>
          <w:sz w:val="22"/>
          <w:szCs w:val="22"/>
        </w:rPr>
        <w:lastRenderedPageBreak/>
        <w:t>4. Importance of working collaboratively</w:t>
      </w:r>
    </w:p>
    <w:p w14:paraId="16345EFE" w14:textId="77777777" w:rsidR="004D35DD"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Collaborative working is essential because domiciliary care users often require support from multiple professionals, including GPs, district nurses, occupational therapists, and social workers. Historically, the shift towards community</w:t>
      </w:r>
      <w:r w:rsidRPr="007B6EFE">
        <w:rPr>
          <w:rFonts w:ascii="Arial" w:hAnsi="Arial" w:cs="Arial"/>
        </w:rPr>
        <w:noBreakHyphen/>
        <w:t>based care—particularly after the NHS and Community Care Act 1990—highlighted the need for integrated, multi</w:t>
      </w:r>
      <w:r w:rsidRPr="007B6EFE">
        <w:rPr>
          <w:rFonts w:ascii="Arial" w:hAnsi="Arial" w:cs="Arial"/>
        </w:rPr>
        <w:noBreakHyphen/>
        <w:t>disciplinary approaches to prevent fragmented services (NHS England, 2023).</w:t>
      </w:r>
    </w:p>
    <w:p w14:paraId="61783408" w14:textId="702D7736" w:rsidR="004D35DD"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Today, the Care Quality Commission stresses that effective collaboration ensures people “only need to tell their story once,” reducing stress and improving continuity (CQC, 2024). Collaboration also supports early intervention, reduces hospital admissions, and ensures that care plans are holistic and responsive. For carers, working collaboratively strengthens decision</w:t>
      </w:r>
      <w:r w:rsidRPr="007B6EFE">
        <w:rPr>
          <w:rFonts w:ascii="Arial" w:hAnsi="Arial" w:cs="Arial"/>
        </w:rPr>
        <w:noBreakHyphen/>
        <w:t>making and ensures that complex needs are managed safely. For service users, it enhances independence, emotional wellbeing, and overall quality of life.</w:t>
      </w:r>
    </w:p>
    <w:p w14:paraId="5B70F4DD" w14:textId="77777777" w:rsidR="004D35DD" w:rsidRPr="007B6EFE" w:rsidRDefault="004D35DD" w:rsidP="00976A7B">
      <w:pPr>
        <w:pStyle w:val="Heading1"/>
        <w:spacing w:before="30" w:after="30"/>
        <w:jc w:val="both"/>
        <w:rPr>
          <w:rFonts w:ascii="Arial" w:hAnsi="Arial" w:cs="Arial"/>
          <w:sz w:val="22"/>
          <w:szCs w:val="22"/>
        </w:rPr>
      </w:pPr>
      <w:r w:rsidRPr="007B6EFE">
        <w:rPr>
          <w:rFonts w:ascii="Arial" w:hAnsi="Arial" w:cs="Arial"/>
          <w:sz w:val="22"/>
          <w:szCs w:val="22"/>
        </w:rPr>
        <w:t xml:space="preserve">5. Conclusion </w:t>
      </w:r>
    </w:p>
    <w:p w14:paraId="24245808" w14:textId="309DE2A6" w:rsidR="007B357F" w:rsidRPr="007B6EFE" w:rsidRDefault="004D35DD" w:rsidP="00976A7B">
      <w:pPr>
        <w:tabs>
          <w:tab w:val="left" w:pos="6540"/>
        </w:tabs>
        <w:spacing w:before="30" w:after="30" w:line="360" w:lineRule="auto"/>
        <w:jc w:val="both"/>
        <w:rPr>
          <w:rFonts w:ascii="Arial" w:hAnsi="Arial" w:cs="Arial"/>
        </w:rPr>
      </w:pPr>
      <w:r w:rsidRPr="007B6EFE">
        <w:rPr>
          <w:rFonts w:ascii="Arial" w:hAnsi="Arial" w:cs="Arial"/>
        </w:rPr>
        <w:t>Domiciliary care has evolved from early community nursing to a central component of modern health and social care. Effective communication, strong administrative skills, and collaborative working are essential to delivering safe, person</w:t>
      </w:r>
      <w:r w:rsidRPr="007B6EFE">
        <w:rPr>
          <w:rFonts w:ascii="Arial" w:hAnsi="Arial" w:cs="Arial"/>
        </w:rPr>
        <w:noBreakHyphen/>
        <w:t>centred support. These elements ensure continuity, promote independence, and enhance the quality of life for individuals who wish to remain in their own homes. By understanding the historical context and current challenges, practitioners can contribute to a more responsive, compassionate, and well</w:t>
      </w:r>
      <w:r w:rsidRPr="007B6EFE">
        <w:rPr>
          <w:rFonts w:ascii="Arial" w:hAnsi="Arial" w:cs="Arial"/>
        </w:rPr>
        <w:noBreakHyphen/>
        <w:t>coordinated service</w:t>
      </w:r>
      <w:r w:rsidR="00652827" w:rsidRPr="007B6EFE">
        <w:rPr>
          <w:rFonts w:ascii="Arial" w:hAnsi="Arial" w:cs="Arial"/>
        </w:rPr>
        <w:t>.</w:t>
      </w:r>
    </w:p>
    <w:p w14:paraId="3D4EADDF" w14:textId="77777777" w:rsidR="00F818C3" w:rsidRDefault="00F818C3" w:rsidP="00652827">
      <w:pPr>
        <w:tabs>
          <w:tab w:val="left" w:pos="6540"/>
        </w:tabs>
        <w:spacing w:line="360" w:lineRule="auto"/>
        <w:rPr>
          <w:rFonts w:asciiTheme="minorBidi" w:hAnsiTheme="minorBidi"/>
        </w:rPr>
      </w:pPr>
    </w:p>
    <w:p w14:paraId="0017FC1D" w14:textId="77777777" w:rsidR="00AB0BD4" w:rsidRDefault="00AB0BD4" w:rsidP="00652827">
      <w:pPr>
        <w:tabs>
          <w:tab w:val="left" w:pos="6540"/>
        </w:tabs>
        <w:spacing w:line="360" w:lineRule="auto"/>
        <w:rPr>
          <w:rFonts w:asciiTheme="minorBidi" w:hAnsiTheme="minorBidi"/>
        </w:rPr>
      </w:pPr>
    </w:p>
    <w:p w14:paraId="5F7980ED" w14:textId="77777777" w:rsidR="00976A7B" w:rsidRDefault="00976A7B" w:rsidP="00652827">
      <w:pPr>
        <w:tabs>
          <w:tab w:val="left" w:pos="6540"/>
        </w:tabs>
        <w:spacing w:line="360" w:lineRule="auto"/>
        <w:rPr>
          <w:rFonts w:asciiTheme="minorBidi" w:hAnsiTheme="minorBidi"/>
        </w:rPr>
      </w:pPr>
    </w:p>
    <w:p w14:paraId="79D6909B" w14:textId="77777777" w:rsidR="00AB0BD4" w:rsidRDefault="00AB0BD4" w:rsidP="00652827">
      <w:pPr>
        <w:tabs>
          <w:tab w:val="left" w:pos="6540"/>
        </w:tabs>
        <w:spacing w:line="360" w:lineRule="auto"/>
        <w:rPr>
          <w:rFonts w:asciiTheme="minorBidi" w:hAnsiTheme="minorBidi"/>
        </w:rPr>
      </w:pPr>
    </w:p>
    <w:p w14:paraId="42802CEE" w14:textId="77777777" w:rsidR="00AB0BD4" w:rsidRDefault="00AB0BD4" w:rsidP="00652827">
      <w:pPr>
        <w:tabs>
          <w:tab w:val="left" w:pos="6540"/>
        </w:tabs>
        <w:spacing w:line="360" w:lineRule="auto"/>
        <w:rPr>
          <w:rFonts w:asciiTheme="minorBidi" w:hAnsiTheme="minorBidi"/>
        </w:rPr>
      </w:pPr>
    </w:p>
    <w:p w14:paraId="46F8241F" w14:textId="77777777" w:rsidR="00AA437B" w:rsidRDefault="00AA437B" w:rsidP="00652827">
      <w:pPr>
        <w:tabs>
          <w:tab w:val="left" w:pos="6540"/>
        </w:tabs>
        <w:spacing w:line="360" w:lineRule="auto"/>
        <w:rPr>
          <w:rFonts w:asciiTheme="minorBidi" w:hAnsiTheme="minorBidi"/>
        </w:rPr>
      </w:pPr>
    </w:p>
    <w:p w14:paraId="4F552DA3" w14:textId="77777777" w:rsidR="00AA437B" w:rsidRDefault="00AA437B" w:rsidP="00652827">
      <w:pPr>
        <w:tabs>
          <w:tab w:val="left" w:pos="6540"/>
        </w:tabs>
        <w:spacing w:line="360" w:lineRule="auto"/>
        <w:rPr>
          <w:rFonts w:asciiTheme="minorBidi" w:hAnsiTheme="minorBidi"/>
        </w:rPr>
      </w:pPr>
    </w:p>
    <w:p w14:paraId="3E8AD2C7" w14:textId="77777777" w:rsidR="00AA437B" w:rsidRDefault="00AA437B" w:rsidP="00652827">
      <w:pPr>
        <w:tabs>
          <w:tab w:val="left" w:pos="6540"/>
        </w:tabs>
        <w:spacing w:line="360" w:lineRule="auto"/>
        <w:rPr>
          <w:rFonts w:asciiTheme="minorBidi" w:hAnsiTheme="minorBidi"/>
        </w:rPr>
      </w:pPr>
    </w:p>
    <w:p w14:paraId="131DDF4E" w14:textId="77777777" w:rsidR="00AA437B" w:rsidRDefault="00AA437B" w:rsidP="00652827">
      <w:pPr>
        <w:tabs>
          <w:tab w:val="left" w:pos="6540"/>
        </w:tabs>
        <w:spacing w:line="360" w:lineRule="auto"/>
        <w:rPr>
          <w:rFonts w:asciiTheme="minorBidi" w:hAnsiTheme="minorBidi"/>
        </w:rPr>
      </w:pPr>
    </w:p>
    <w:p w14:paraId="1A481F79" w14:textId="77777777" w:rsidR="00AA437B" w:rsidRDefault="00AA437B" w:rsidP="00652827">
      <w:pPr>
        <w:tabs>
          <w:tab w:val="left" w:pos="6540"/>
        </w:tabs>
        <w:spacing w:line="360" w:lineRule="auto"/>
        <w:rPr>
          <w:rFonts w:asciiTheme="minorBidi" w:hAnsiTheme="minorBidi"/>
        </w:rPr>
      </w:pPr>
    </w:p>
    <w:p w14:paraId="23B88FB3" w14:textId="77777777" w:rsidR="00F818C3" w:rsidRPr="00652827" w:rsidRDefault="00F818C3" w:rsidP="00652827">
      <w:pPr>
        <w:tabs>
          <w:tab w:val="left" w:pos="6540"/>
        </w:tabs>
        <w:spacing w:line="360" w:lineRule="auto"/>
        <w:rPr>
          <w:rFonts w:asciiTheme="minorBidi" w:hAnsiTheme="minorBidi"/>
        </w:rPr>
      </w:pPr>
    </w:p>
    <w:p w14:paraId="3D75B275" w14:textId="77777777" w:rsidR="007B357F" w:rsidRDefault="007B357F" w:rsidP="00976A7B">
      <w:pPr>
        <w:jc w:val="both"/>
        <w:rPr>
          <w:rFonts w:ascii="Arial" w:hAnsi="Arial" w:cs="Arial"/>
          <w:b/>
          <w:bCs/>
        </w:rPr>
      </w:pPr>
      <w:r w:rsidRPr="00A27798">
        <w:rPr>
          <w:rFonts w:ascii="Arial" w:hAnsi="Arial" w:cs="Arial"/>
          <w:b/>
          <w:bCs/>
        </w:rPr>
        <w:lastRenderedPageBreak/>
        <w:t>References</w:t>
      </w:r>
    </w:p>
    <w:p w14:paraId="45FE69B0" w14:textId="77777777" w:rsidR="002E1A59" w:rsidRPr="00A27798" w:rsidRDefault="002E1A59" w:rsidP="00976A7B">
      <w:pPr>
        <w:jc w:val="both"/>
        <w:rPr>
          <w:rFonts w:ascii="Arial" w:hAnsi="Arial" w:cs="Arial"/>
          <w:b/>
          <w:bCs/>
        </w:rPr>
      </w:pPr>
    </w:p>
    <w:p w14:paraId="7E75A398" w14:textId="77777777" w:rsidR="002124F9" w:rsidRPr="00056836" w:rsidRDefault="002124F9" w:rsidP="002124F9">
      <w:pPr>
        <w:tabs>
          <w:tab w:val="left" w:pos="6540"/>
        </w:tabs>
        <w:spacing w:line="360" w:lineRule="auto"/>
        <w:jc w:val="both"/>
        <w:rPr>
          <w:rFonts w:asciiTheme="minorBidi" w:hAnsiTheme="minorBidi"/>
        </w:rPr>
      </w:pPr>
      <w:r w:rsidRPr="00056836">
        <w:rPr>
          <w:rFonts w:asciiTheme="minorBidi" w:hAnsiTheme="minorBidi"/>
        </w:rPr>
        <w:t xml:space="preserve">Care Quality Commission (CQC). (2024) </w:t>
      </w:r>
      <w:r w:rsidRPr="00056836">
        <w:rPr>
          <w:rFonts w:asciiTheme="minorBidi" w:hAnsiTheme="minorBidi"/>
          <w:i/>
          <w:iCs/>
        </w:rPr>
        <w:t>What we do</w:t>
      </w:r>
      <w:r w:rsidRPr="00056836">
        <w:rPr>
          <w:rFonts w:asciiTheme="minorBidi" w:hAnsiTheme="minorBidi"/>
        </w:rPr>
        <w:t xml:space="preserve">. Available at: </w:t>
      </w:r>
      <w:hyperlink r:id="rId18" w:tgtFrame="_blank" w:tooltip="www.cqc.org.uk" w:history="1">
        <w:r w:rsidRPr="00B11B51">
          <w:rPr>
            <w:rStyle w:val="Hyperlink"/>
            <w:rFonts w:asciiTheme="minorBidi" w:hAnsiTheme="minorBidi"/>
            <w:color w:val="000000" w:themeColor="text1"/>
          </w:rPr>
          <w:t>https://www.cqc.org.uk/about-us/what-we-do</w:t>
        </w:r>
      </w:hyperlink>
      <w:r w:rsidRPr="00056836">
        <w:rPr>
          <w:rFonts w:asciiTheme="minorBidi" w:hAnsiTheme="minorBidi"/>
        </w:rPr>
        <w:t xml:space="preserve"> (Accessed: 02 July 2026).</w:t>
      </w:r>
    </w:p>
    <w:p w14:paraId="674C0E84" w14:textId="71EFB90F" w:rsidR="007B357F" w:rsidRPr="00D048FA" w:rsidRDefault="00F0289D" w:rsidP="00D048FA">
      <w:pPr>
        <w:tabs>
          <w:tab w:val="left" w:pos="6540"/>
        </w:tabs>
        <w:spacing w:line="360" w:lineRule="auto"/>
        <w:jc w:val="both"/>
        <w:rPr>
          <w:rFonts w:asciiTheme="minorBidi" w:hAnsiTheme="minorBidi"/>
        </w:rPr>
      </w:pPr>
      <w:r w:rsidRPr="00056836">
        <w:rPr>
          <w:rFonts w:asciiTheme="minorBidi" w:hAnsiTheme="minorBidi"/>
        </w:rPr>
        <w:t xml:space="preserve">Legislation.gov.uk (2014) </w:t>
      </w:r>
      <w:r w:rsidRPr="00056836">
        <w:rPr>
          <w:rFonts w:asciiTheme="minorBidi" w:hAnsiTheme="minorBidi"/>
          <w:i/>
          <w:iCs/>
        </w:rPr>
        <w:t>Care Act 2014</w:t>
      </w:r>
      <w:r w:rsidRPr="00056836">
        <w:rPr>
          <w:rFonts w:asciiTheme="minorBidi" w:hAnsiTheme="minorBidi"/>
        </w:rPr>
        <w:t>.</w:t>
      </w:r>
      <w:r w:rsidR="00DE5320">
        <w:rPr>
          <w:rFonts w:asciiTheme="minorBidi" w:hAnsiTheme="minorBidi"/>
        </w:rPr>
        <w:t xml:space="preserve"> </w:t>
      </w:r>
      <w:r w:rsidRPr="00056836">
        <w:rPr>
          <w:rFonts w:asciiTheme="minorBidi" w:hAnsiTheme="minorBidi"/>
        </w:rPr>
        <w:t xml:space="preserve"> Available at: </w:t>
      </w:r>
      <w:hyperlink r:id="rId19" w:history="1">
        <w:r w:rsidRPr="00B11B51">
          <w:rPr>
            <w:rStyle w:val="Hyperlink"/>
            <w:rFonts w:asciiTheme="minorBidi" w:hAnsiTheme="minorBidi"/>
            <w:color w:val="000000" w:themeColor="text1"/>
          </w:rPr>
          <w:t>https://www.legislation.gov.uk/ukpga/2014/23</w:t>
        </w:r>
      </w:hyperlink>
      <w:r w:rsidRPr="00B11B51">
        <w:rPr>
          <w:rFonts w:asciiTheme="minorBidi" w:hAnsiTheme="minorBidi"/>
          <w:color w:val="000000" w:themeColor="text1"/>
        </w:rPr>
        <w:t xml:space="preserve"> </w:t>
      </w:r>
      <w:r w:rsidRPr="00056836">
        <w:rPr>
          <w:rFonts w:asciiTheme="minorBidi" w:hAnsiTheme="minorBidi"/>
        </w:rPr>
        <w:t>(Accessed: 2 July 2026).</w:t>
      </w:r>
    </w:p>
    <w:p w14:paraId="41E9D992" w14:textId="29B13ECF" w:rsidR="009B0484" w:rsidRPr="009B0484" w:rsidRDefault="00E04455" w:rsidP="00056836">
      <w:pPr>
        <w:jc w:val="both"/>
        <w:rPr>
          <w:rFonts w:ascii="Arial" w:hAnsi="Arial" w:cs="Arial"/>
        </w:rPr>
      </w:pPr>
      <w:r w:rsidRPr="00E04455">
        <w:rPr>
          <w:rFonts w:ascii="Arial" w:hAnsi="Arial" w:cs="Arial"/>
        </w:rPr>
        <w:t>McIntosh, T. (2024) </w:t>
      </w:r>
      <w:r w:rsidRPr="00E04455">
        <w:rPr>
          <w:rFonts w:ascii="Arial" w:hAnsi="Arial" w:cs="Arial"/>
          <w:i/>
          <w:iCs/>
        </w:rPr>
        <w:t>A brief history of district midwifery</w:t>
      </w:r>
      <w:r w:rsidRPr="00E04455">
        <w:rPr>
          <w:rFonts w:ascii="Arial" w:hAnsi="Arial" w:cs="Arial"/>
        </w:rPr>
        <w:t xml:space="preserve">. AIMS Journal. Available at: </w:t>
      </w:r>
      <w:hyperlink r:id="rId20" w:history="1">
        <w:r w:rsidR="009B0484" w:rsidRPr="00B11B51">
          <w:rPr>
            <w:rStyle w:val="Hyperlink"/>
            <w:rFonts w:ascii="Arial" w:hAnsi="Arial" w:cs="Arial"/>
            <w:color w:val="000000" w:themeColor="text1"/>
          </w:rPr>
          <w:t>https://www.aims.org.uk/journal/item/history-district-midwifery</w:t>
        </w:r>
      </w:hyperlink>
      <w:r w:rsidR="009B0484" w:rsidRPr="00E04455">
        <w:rPr>
          <w:rFonts w:ascii="Arial" w:hAnsi="Arial" w:cs="Arial"/>
        </w:rPr>
        <w:t xml:space="preserve"> (Accessed: 5 July 2026).</w:t>
      </w:r>
    </w:p>
    <w:p w14:paraId="3433F0A2" w14:textId="1A146B5B" w:rsidR="00E04455" w:rsidRDefault="00E04455" w:rsidP="00056836">
      <w:pPr>
        <w:jc w:val="both"/>
        <w:rPr>
          <w:rFonts w:ascii="Arial" w:hAnsi="Arial" w:cs="Arial"/>
        </w:rPr>
      </w:pPr>
      <w:r w:rsidRPr="00E04455">
        <w:rPr>
          <w:rFonts w:ascii="Arial" w:hAnsi="Arial" w:cs="Arial"/>
        </w:rPr>
        <w:t>National Maternity Review (2016) </w:t>
      </w:r>
      <w:r w:rsidRPr="00E04455">
        <w:rPr>
          <w:rFonts w:ascii="Arial" w:hAnsi="Arial" w:cs="Arial"/>
          <w:i/>
          <w:iCs/>
        </w:rPr>
        <w:t>Better Births: Improving Outcomes of Maternity Services in England – A Five Year Forward View for Maternity Care</w:t>
      </w:r>
      <w:r w:rsidRPr="00E04455">
        <w:rPr>
          <w:rFonts w:ascii="Arial" w:hAnsi="Arial" w:cs="Arial"/>
        </w:rPr>
        <w:t xml:space="preserve">. London: NHS England. Available at: </w:t>
      </w:r>
      <w:hyperlink r:id="rId21" w:history="1">
        <w:r w:rsidR="008623D8" w:rsidRPr="00B11B51">
          <w:rPr>
            <w:rStyle w:val="Hyperlink"/>
            <w:rFonts w:ascii="Arial" w:hAnsi="Arial" w:cs="Arial"/>
            <w:color w:val="000000" w:themeColor="text1"/>
          </w:rPr>
          <w:t>https://www.england.nhs.uk/publication/better-births-improving-outcomes-of-maternity-services-in-england-a-five-year-forward-view-for-maternity-care/</w:t>
        </w:r>
      </w:hyperlink>
      <w:r w:rsidR="00C37287" w:rsidRPr="00B11B51">
        <w:rPr>
          <w:rFonts w:ascii="Arial" w:hAnsi="Arial" w:cs="Arial"/>
          <w:color w:val="000000" w:themeColor="text1"/>
        </w:rPr>
        <w:t>(</w:t>
      </w:r>
      <w:r w:rsidR="00C37287" w:rsidRPr="00E04455">
        <w:rPr>
          <w:rFonts w:ascii="Arial" w:hAnsi="Arial" w:cs="Arial"/>
        </w:rPr>
        <w:t>Accessed: 5 July 2026).</w:t>
      </w:r>
    </w:p>
    <w:p w14:paraId="03BEDFDE" w14:textId="77777777" w:rsidR="00D048FA" w:rsidRPr="00056836" w:rsidRDefault="00D048FA" w:rsidP="00D048FA">
      <w:pPr>
        <w:tabs>
          <w:tab w:val="left" w:pos="6540"/>
        </w:tabs>
        <w:spacing w:line="360" w:lineRule="auto"/>
        <w:jc w:val="both"/>
        <w:rPr>
          <w:rFonts w:asciiTheme="minorBidi" w:hAnsiTheme="minorBidi"/>
        </w:rPr>
      </w:pPr>
      <w:r w:rsidRPr="00056836">
        <w:rPr>
          <w:rFonts w:asciiTheme="minorBidi" w:hAnsiTheme="minorBidi"/>
        </w:rPr>
        <w:t xml:space="preserve">NHS England (2023) </w:t>
      </w:r>
      <w:r w:rsidRPr="00056836">
        <w:rPr>
          <w:rFonts w:asciiTheme="minorBidi" w:hAnsiTheme="minorBidi"/>
          <w:i/>
          <w:iCs/>
        </w:rPr>
        <w:t>Community care and support</w:t>
      </w:r>
      <w:r w:rsidRPr="00056836">
        <w:rPr>
          <w:rFonts w:asciiTheme="minorBidi" w:hAnsiTheme="minorBidi"/>
        </w:rPr>
        <w:t xml:space="preserve">. Available at: </w:t>
      </w:r>
      <w:hyperlink r:id="rId22" w:history="1">
        <w:r w:rsidRPr="00B11B51">
          <w:rPr>
            <w:rStyle w:val="Hyperlink"/>
            <w:rFonts w:asciiTheme="minorBidi" w:hAnsiTheme="minorBidi"/>
            <w:color w:val="auto"/>
          </w:rPr>
          <w:t>https://www.england.nhs.uk/ourwork/clinical-policy/community-care/</w:t>
        </w:r>
      </w:hyperlink>
      <w:r w:rsidRPr="00B11B51">
        <w:rPr>
          <w:rFonts w:asciiTheme="minorBidi" w:hAnsiTheme="minorBidi"/>
        </w:rPr>
        <w:t xml:space="preserve"> </w:t>
      </w:r>
      <w:r w:rsidRPr="00056836">
        <w:rPr>
          <w:rFonts w:asciiTheme="minorBidi" w:hAnsiTheme="minorBidi"/>
        </w:rPr>
        <w:t>(Accessed: 2 July 2026).</w:t>
      </w:r>
    </w:p>
    <w:p w14:paraId="5EF45E2F" w14:textId="77777777" w:rsidR="008623D8" w:rsidRPr="00F46926" w:rsidRDefault="00E04455" w:rsidP="00056836">
      <w:pPr>
        <w:jc w:val="both"/>
        <w:rPr>
          <w:rFonts w:ascii="Arial" w:hAnsi="Arial" w:cs="Arial"/>
        </w:rPr>
      </w:pPr>
      <w:r w:rsidRPr="00E04455">
        <w:rPr>
          <w:rFonts w:ascii="Arial" w:hAnsi="Arial" w:cs="Arial"/>
        </w:rPr>
        <w:t>Royal College of Midwives (2024) </w:t>
      </w:r>
      <w:r w:rsidRPr="00E04455">
        <w:rPr>
          <w:rFonts w:ascii="Arial" w:hAnsi="Arial" w:cs="Arial"/>
          <w:i/>
          <w:iCs/>
        </w:rPr>
        <w:t>How to Fix the Midwifery Staffing Crisis</w:t>
      </w:r>
      <w:r w:rsidRPr="00E04455">
        <w:rPr>
          <w:rFonts w:ascii="Arial" w:hAnsi="Arial" w:cs="Arial"/>
        </w:rPr>
        <w:t xml:space="preserve">. London: RCM. Available at: </w:t>
      </w:r>
      <w:hyperlink r:id="rId23" w:history="1">
        <w:r w:rsidR="00F46926" w:rsidRPr="00B11B51">
          <w:rPr>
            <w:rStyle w:val="Hyperlink"/>
            <w:rFonts w:ascii="Arial" w:hAnsi="Arial" w:cs="Arial"/>
            <w:color w:val="auto"/>
          </w:rPr>
          <w:t>https://rcm.org.uk/wp-content/uploads/2024/06/rcm_-how-to-fix-guide_-28-feb-2024.pdf</w:t>
        </w:r>
      </w:hyperlink>
      <w:r w:rsidR="008623D8" w:rsidRPr="00B11B51">
        <w:rPr>
          <w:rFonts w:ascii="Arial" w:hAnsi="Arial" w:cs="Arial"/>
        </w:rPr>
        <w:t xml:space="preserve"> </w:t>
      </w:r>
      <w:r w:rsidR="008623D8" w:rsidRPr="00F46926">
        <w:rPr>
          <w:rFonts w:ascii="Arial" w:hAnsi="Arial" w:cs="Arial"/>
        </w:rPr>
        <w:t>(Accessed: 5 July 2026).</w:t>
      </w:r>
    </w:p>
    <w:p w14:paraId="1D1D7E07" w14:textId="5FCE261C" w:rsidR="00F46926" w:rsidRDefault="00F46926" w:rsidP="008623D8">
      <w:pPr>
        <w:ind w:left="720"/>
        <w:jc w:val="both"/>
        <w:rPr>
          <w:rFonts w:ascii="Arial" w:hAnsi="Arial" w:cs="Arial"/>
        </w:rPr>
      </w:pPr>
    </w:p>
    <w:p w14:paraId="26F0FBC3" w14:textId="77777777" w:rsidR="001E3764" w:rsidRDefault="001E3764" w:rsidP="001E3764">
      <w:pPr>
        <w:tabs>
          <w:tab w:val="left" w:pos="6540"/>
        </w:tabs>
        <w:spacing w:line="360" w:lineRule="auto"/>
        <w:jc w:val="both"/>
        <w:rPr>
          <w:rFonts w:asciiTheme="minorBidi" w:hAnsiTheme="minorBidi"/>
          <w:b/>
          <w:bCs/>
        </w:rPr>
      </w:pPr>
    </w:p>
    <w:p w14:paraId="75163621" w14:textId="77777777" w:rsidR="001E3764" w:rsidRDefault="001E3764" w:rsidP="001E3764">
      <w:pPr>
        <w:tabs>
          <w:tab w:val="left" w:pos="6540"/>
        </w:tabs>
        <w:spacing w:line="360" w:lineRule="auto"/>
        <w:jc w:val="both"/>
        <w:rPr>
          <w:rFonts w:asciiTheme="minorBidi" w:hAnsiTheme="minorBidi"/>
          <w:b/>
          <w:bCs/>
        </w:rPr>
      </w:pPr>
    </w:p>
    <w:p w14:paraId="354CE228" w14:textId="77777777" w:rsidR="001E3764" w:rsidRDefault="001E3764" w:rsidP="001E3764">
      <w:pPr>
        <w:tabs>
          <w:tab w:val="left" w:pos="6540"/>
        </w:tabs>
        <w:spacing w:line="360" w:lineRule="auto"/>
        <w:jc w:val="both"/>
        <w:rPr>
          <w:rFonts w:asciiTheme="minorBidi" w:hAnsiTheme="minorBidi"/>
          <w:b/>
          <w:bCs/>
        </w:rPr>
      </w:pPr>
    </w:p>
    <w:p w14:paraId="76AB3EA6" w14:textId="77777777" w:rsidR="001E3764" w:rsidRPr="001E3764" w:rsidRDefault="001E3764" w:rsidP="001E3764">
      <w:pPr>
        <w:tabs>
          <w:tab w:val="left" w:pos="6540"/>
        </w:tabs>
        <w:spacing w:line="360" w:lineRule="auto"/>
        <w:jc w:val="both"/>
        <w:rPr>
          <w:rFonts w:asciiTheme="minorBidi" w:hAnsiTheme="minorBidi"/>
          <w:b/>
          <w:bCs/>
        </w:rPr>
      </w:pPr>
    </w:p>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4DA01" w14:textId="77777777" w:rsidR="00E22339" w:rsidRDefault="00E22339" w:rsidP="00BE6BE0">
      <w:pPr>
        <w:spacing w:after="0" w:line="240" w:lineRule="auto"/>
      </w:pPr>
      <w:r>
        <w:separator/>
      </w:r>
    </w:p>
  </w:endnote>
  <w:endnote w:type="continuationSeparator" w:id="0">
    <w:p w14:paraId="287B3467" w14:textId="77777777" w:rsidR="00E22339" w:rsidRDefault="00E22339"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FD94C" w14:textId="77777777" w:rsidR="00E22339" w:rsidRDefault="00E22339" w:rsidP="00BE6BE0">
      <w:pPr>
        <w:spacing w:after="0" w:line="240" w:lineRule="auto"/>
      </w:pPr>
      <w:r>
        <w:separator/>
      </w:r>
    </w:p>
  </w:footnote>
  <w:footnote w:type="continuationSeparator" w:id="0">
    <w:p w14:paraId="5B1366C4" w14:textId="77777777" w:rsidR="00E22339" w:rsidRDefault="00E22339"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A92F5" w14:textId="77777777" w:rsidR="00B87A09" w:rsidRDefault="00AB4E8F" w:rsidP="00AB4E8F">
    <w:pPr>
      <w:pStyle w:val="Header"/>
    </w:pPr>
    <w:r w:rsidRPr="00E20413">
      <w:rPr>
        <w:b/>
        <w:bCs/>
      </w:rPr>
      <w:t>Student Name:</w:t>
    </w:r>
    <w:r w:rsidRPr="00E20413">
      <w:t xml:space="preserve"> Chantal Montille</w:t>
    </w:r>
    <w:r w:rsidR="007F62AA">
      <w:t xml:space="preserve"> - </w:t>
    </w:r>
    <w:r w:rsidR="00CB0F54">
      <w:t>25</w:t>
    </w:r>
    <w:r w:rsidR="002643A3">
      <w:t>32540</w:t>
    </w:r>
    <w:r w:rsidRPr="00E20413">
      <w:br/>
    </w:r>
    <w:r w:rsidRPr="00E20413">
      <w:rPr>
        <w:b/>
        <w:bCs/>
      </w:rPr>
      <w:t>Course:</w:t>
    </w:r>
    <w:r w:rsidRPr="00E20413">
      <w:t xml:space="preserve"> </w:t>
    </w:r>
    <w:r w:rsidR="00EC3E79">
      <w:t>LCHS</w:t>
    </w:r>
    <w:r w:rsidR="00463D68">
      <w:t>-</w:t>
    </w:r>
    <w:r w:rsidR="00E502D7">
      <w:t xml:space="preserve"> 4003-</w:t>
    </w:r>
    <w:r w:rsidR="009E5FF7">
      <w:t xml:space="preserve"> Post</w:t>
    </w:r>
    <w:r w:rsidR="00B87A09">
      <w:t>er and Essay</w:t>
    </w:r>
  </w:p>
  <w:p w14:paraId="66FE0540" w14:textId="27C79923" w:rsidR="006B61E4" w:rsidRDefault="00AB4E8F" w:rsidP="00AB4E8F">
    <w:pPr>
      <w:pStyle w:val="Header"/>
    </w:pPr>
    <w:r w:rsidRPr="00E20413">
      <w:br/>
    </w:r>
  </w:p>
  <w:p w14:paraId="44A9FA97" w14:textId="5B264A52" w:rsidR="00BE6BE0" w:rsidRDefault="00BE6BE0" w:rsidP="00BE6BE0">
    <w:pPr>
      <w:pStyle w:val="Header"/>
      <w:ind w:left="115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A5098"/>
    <w:multiLevelType w:val="multilevel"/>
    <w:tmpl w:val="3BD02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BE1374"/>
    <w:multiLevelType w:val="multilevel"/>
    <w:tmpl w:val="0348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D220B"/>
    <w:multiLevelType w:val="multilevel"/>
    <w:tmpl w:val="60CE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3055C"/>
    <w:multiLevelType w:val="multilevel"/>
    <w:tmpl w:val="91026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9E4E24"/>
    <w:multiLevelType w:val="hybridMultilevel"/>
    <w:tmpl w:val="0BEE07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BA320A5"/>
    <w:multiLevelType w:val="multilevel"/>
    <w:tmpl w:val="1A32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FD3D64"/>
    <w:multiLevelType w:val="multilevel"/>
    <w:tmpl w:val="BEAEA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1720B8"/>
    <w:multiLevelType w:val="hybridMultilevel"/>
    <w:tmpl w:val="0BEE07D6"/>
    <w:lvl w:ilvl="0" w:tplc="D1F06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180120"/>
    <w:multiLevelType w:val="multilevel"/>
    <w:tmpl w:val="C136C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3E71F1"/>
    <w:multiLevelType w:val="multilevel"/>
    <w:tmpl w:val="0D027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3C6EDE"/>
    <w:multiLevelType w:val="multilevel"/>
    <w:tmpl w:val="F7CE4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D0501B"/>
    <w:multiLevelType w:val="multilevel"/>
    <w:tmpl w:val="C2DCE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2826432">
    <w:abstractNumId w:val="3"/>
  </w:num>
  <w:num w:numId="2" w16cid:durableId="257834665">
    <w:abstractNumId w:val="11"/>
  </w:num>
  <w:num w:numId="3" w16cid:durableId="1520244049">
    <w:abstractNumId w:val="5"/>
  </w:num>
  <w:num w:numId="4" w16cid:durableId="259216528">
    <w:abstractNumId w:val="10"/>
  </w:num>
  <w:num w:numId="5" w16cid:durableId="113255014">
    <w:abstractNumId w:val="7"/>
  </w:num>
  <w:num w:numId="6" w16cid:durableId="12076656">
    <w:abstractNumId w:val="4"/>
  </w:num>
  <w:num w:numId="7" w16cid:durableId="424762499">
    <w:abstractNumId w:val="9"/>
  </w:num>
  <w:num w:numId="8" w16cid:durableId="495388063">
    <w:abstractNumId w:val="8"/>
  </w:num>
  <w:num w:numId="9" w16cid:durableId="843861713">
    <w:abstractNumId w:val="2"/>
  </w:num>
  <w:num w:numId="10" w16cid:durableId="123545935">
    <w:abstractNumId w:val="6"/>
  </w:num>
  <w:num w:numId="11" w16cid:durableId="2108689005">
    <w:abstractNumId w:val="0"/>
  </w:num>
  <w:num w:numId="12" w16cid:durableId="16340983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41E4"/>
    <w:rsid w:val="00004365"/>
    <w:rsid w:val="000062EB"/>
    <w:rsid w:val="000220A2"/>
    <w:rsid w:val="000407E4"/>
    <w:rsid w:val="000419B1"/>
    <w:rsid w:val="000464A0"/>
    <w:rsid w:val="00055EB4"/>
    <w:rsid w:val="00056836"/>
    <w:rsid w:val="00056EB1"/>
    <w:rsid w:val="00057DE7"/>
    <w:rsid w:val="00062E4B"/>
    <w:rsid w:val="00063DDE"/>
    <w:rsid w:val="00074B4F"/>
    <w:rsid w:val="0007649D"/>
    <w:rsid w:val="000A0EDE"/>
    <w:rsid w:val="000A1CD8"/>
    <w:rsid w:val="000B2E74"/>
    <w:rsid w:val="000B4C6F"/>
    <w:rsid w:val="000B6580"/>
    <w:rsid w:val="000C0DEA"/>
    <w:rsid w:val="000E1ACE"/>
    <w:rsid w:val="000F728E"/>
    <w:rsid w:val="001064AA"/>
    <w:rsid w:val="001174F9"/>
    <w:rsid w:val="00121AED"/>
    <w:rsid w:val="00122458"/>
    <w:rsid w:val="0013173D"/>
    <w:rsid w:val="00133D21"/>
    <w:rsid w:val="00140F90"/>
    <w:rsid w:val="00142A16"/>
    <w:rsid w:val="00143486"/>
    <w:rsid w:val="00167119"/>
    <w:rsid w:val="00174934"/>
    <w:rsid w:val="00187533"/>
    <w:rsid w:val="00190533"/>
    <w:rsid w:val="0019163C"/>
    <w:rsid w:val="00194037"/>
    <w:rsid w:val="00197B22"/>
    <w:rsid w:val="001A2290"/>
    <w:rsid w:val="001B166C"/>
    <w:rsid w:val="001C46D1"/>
    <w:rsid w:val="001C6774"/>
    <w:rsid w:val="001D5038"/>
    <w:rsid w:val="001E07F8"/>
    <w:rsid w:val="001E3764"/>
    <w:rsid w:val="001F0406"/>
    <w:rsid w:val="001F673C"/>
    <w:rsid w:val="002124F9"/>
    <w:rsid w:val="0023428F"/>
    <w:rsid w:val="00236871"/>
    <w:rsid w:val="00254F33"/>
    <w:rsid w:val="002640A1"/>
    <w:rsid w:val="002643A3"/>
    <w:rsid w:val="002767BF"/>
    <w:rsid w:val="00276D89"/>
    <w:rsid w:val="00292944"/>
    <w:rsid w:val="00294BD5"/>
    <w:rsid w:val="00296098"/>
    <w:rsid w:val="002A53BD"/>
    <w:rsid w:val="002B383B"/>
    <w:rsid w:val="002B3E05"/>
    <w:rsid w:val="002B75A4"/>
    <w:rsid w:val="002B75D2"/>
    <w:rsid w:val="002C1D05"/>
    <w:rsid w:val="002D3CE8"/>
    <w:rsid w:val="002D469E"/>
    <w:rsid w:val="002E0996"/>
    <w:rsid w:val="002E0B45"/>
    <w:rsid w:val="002E1A59"/>
    <w:rsid w:val="002F62B4"/>
    <w:rsid w:val="002F723B"/>
    <w:rsid w:val="003046C2"/>
    <w:rsid w:val="00323B75"/>
    <w:rsid w:val="00330B34"/>
    <w:rsid w:val="00331CE3"/>
    <w:rsid w:val="00343079"/>
    <w:rsid w:val="003529B9"/>
    <w:rsid w:val="00354E73"/>
    <w:rsid w:val="003579D7"/>
    <w:rsid w:val="0036723D"/>
    <w:rsid w:val="00374E96"/>
    <w:rsid w:val="00376031"/>
    <w:rsid w:val="00383D6C"/>
    <w:rsid w:val="003A000F"/>
    <w:rsid w:val="003A44C7"/>
    <w:rsid w:val="003F56A5"/>
    <w:rsid w:val="00430E70"/>
    <w:rsid w:val="00463D68"/>
    <w:rsid w:val="004643CB"/>
    <w:rsid w:val="00477216"/>
    <w:rsid w:val="0048348F"/>
    <w:rsid w:val="00483855"/>
    <w:rsid w:val="00490E09"/>
    <w:rsid w:val="00491CE2"/>
    <w:rsid w:val="0049559E"/>
    <w:rsid w:val="004A5A37"/>
    <w:rsid w:val="004B052F"/>
    <w:rsid w:val="004B080F"/>
    <w:rsid w:val="004B1551"/>
    <w:rsid w:val="004B476F"/>
    <w:rsid w:val="004C56DD"/>
    <w:rsid w:val="004D1670"/>
    <w:rsid w:val="004D30F5"/>
    <w:rsid w:val="004D35DD"/>
    <w:rsid w:val="004D70E0"/>
    <w:rsid w:val="004E0689"/>
    <w:rsid w:val="004F5F91"/>
    <w:rsid w:val="00521CA1"/>
    <w:rsid w:val="00537EF9"/>
    <w:rsid w:val="00544950"/>
    <w:rsid w:val="00550634"/>
    <w:rsid w:val="0056689E"/>
    <w:rsid w:val="0057195A"/>
    <w:rsid w:val="00571F23"/>
    <w:rsid w:val="0057434D"/>
    <w:rsid w:val="0057720A"/>
    <w:rsid w:val="00581AB0"/>
    <w:rsid w:val="005909E9"/>
    <w:rsid w:val="005A4838"/>
    <w:rsid w:val="005A6DF7"/>
    <w:rsid w:val="005B27CC"/>
    <w:rsid w:val="005B2EF2"/>
    <w:rsid w:val="005B35A5"/>
    <w:rsid w:val="005C0F94"/>
    <w:rsid w:val="005C4A33"/>
    <w:rsid w:val="005D2FEC"/>
    <w:rsid w:val="005D4C7D"/>
    <w:rsid w:val="005E3D6D"/>
    <w:rsid w:val="005F4BAC"/>
    <w:rsid w:val="005F6158"/>
    <w:rsid w:val="0060680B"/>
    <w:rsid w:val="006160E0"/>
    <w:rsid w:val="00633B4B"/>
    <w:rsid w:val="00644B05"/>
    <w:rsid w:val="00644CB7"/>
    <w:rsid w:val="006457D8"/>
    <w:rsid w:val="00645CC0"/>
    <w:rsid w:val="0064749C"/>
    <w:rsid w:val="00652827"/>
    <w:rsid w:val="00655D2B"/>
    <w:rsid w:val="00657E2B"/>
    <w:rsid w:val="00660E45"/>
    <w:rsid w:val="006861BA"/>
    <w:rsid w:val="00687473"/>
    <w:rsid w:val="00692E5F"/>
    <w:rsid w:val="00693FAD"/>
    <w:rsid w:val="006A08F1"/>
    <w:rsid w:val="006A2451"/>
    <w:rsid w:val="006A6816"/>
    <w:rsid w:val="006B61E4"/>
    <w:rsid w:val="006C1E67"/>
    <w:rsid w:val="006C7D31"/>
    <w:rsid w:val="006D5FC7"/>
    <w:rsid w:val="006F27D7"/>
    <w:rsid w:val="006F5F95"/>
    <w:rsid w:val="00711133"/>
    <w:rsid w:val="0071343E"/>
    <w:rsid w:val="00743823"/>
    <w:rsid w:val="0074704C"/>
    <w:rsid w:val="0075496F"/>
    <w:rsid w:val="00755B97"/>
    <w:rsid w:val="00764AA7"/>
    <w:rsid w:val="00772172"/>
    <w:rsid w:val="00777BAB"/>
    <w:rsid w:val="007855E1"/>
    <w:rsid w:val="00786EE2"/>
    <w:rsid w:val="007870AC"/>
    <w:rsid w:val="00794887"/>
    <w:rsid w:val="00797B94"/>
    <w:rsid w:val="007A3E6F"/>
    <w:rsid w:val="007A47DB"/>
    <w:rsid w:val="007B3226"/>
    <w:rsid w:val="007B357F"/>
    <w:rsid w:val="007B433C"/>
    <w:rsid w:val="007B6EFE"/>
    <w:rsid w:val="007D06CB"/>
    <w:rsid w:val="007D7A4E"/>
    <w:rsid w:val="007E0050"/>
    <w:rsid w:val="007E3A30"/>
    <w:rsid w:val="007E4FB5"/>
    <w:rsid w:val="007F62AA"/>
    <w:rsid w:val="007F6907"/>
    <w:rsid w:val="0080346D"/>
    <w:rsid w:val="00804A7F"/>
    <w:rsid w:val="00806398"/>
    <w:rsid w:val="00812A14"/>
    <w:rsid w:val="00815D1C"/>
    <w:rsid w:val="00817119"/>
    <w:rsid w:val="00817F2D"/>
    <w:rsid w:val="00823291"/>
    <w:rsid w:val="00833470"/>
    <w:rsid w:val="00834C98"/>
    <w:rsid w:val="00841EED"/>
    <w:rsid w:val="00850F49"/>
    <w:rsid w:val="0086062F"/>
    <w:rsid w:val="008623D8"/>
    <w:rsid w:val="008872F8"/>
    <w:rsid w:val="00893A7C"/>
    <w:rsid w:val="00894F30"/>
    <w:rsid w:val="008A3C7F"/>
    <w:rsid w:val="008B2AEB"/>
    <w:rsid w:val="008B3109"/>
    <w:rsid w:val="008B35C7"/>
    <w:rsid w:val="008E3946"/>
    <w:rsid w:val="008E73FC"/>
    <w:rsid w:val="008F3F5A"/>
    <w:rsid w:val="0091536A"/>
    <w:rsid w:val="00915E5E"/>
    <w:rsid w:val="00917E1F"/>
    <w:rsid w:val="00922CC8"/>
    <w:rsid w:val="00925175"/>
    <w:rsid w:val="009253AA"/>
    <w:rsid w:val="00925D5E"/>
    <w:rsid w:val="00931DB6"/>
    <w:rsid w:val="00954494"/>
    <w:rsid w:val="009577F0"/>
    <w:rsid w:val="00960C4D"/>
    <w:rsid w:val="00963869"/>
    <w:rsid w:val="00965D92"/>
    <w:rsid w:val="00967C21"/>
    <w:rsid w:val="00973FA9"/>
    <w:rsid w:val="009762A9"/>
    <w:rsid w:val="009769F0"/>
    <w:rsid w:val="00976A7B"/>
    <w:rsid w:val="00983D25"/>
    <w:rsid w:val="00985C3B"/>
    <w:rsid w:val="009A3FB0"/>
    <w:rsid w:val="009B0484"/>
    <w:rsid w:val="009C090F"/>
    <w:rsid w:val="009C197D"/>
    <w:rsid w:val="009C2A4C"/>
    <w:rsid w:val="009E257B"/>
    <w:rsid w:val="009E5FF7"/>
    <w:rsid w:val="009F08E3"/>
    <w:rsid w:val="009F0A19"/>
    <w:rsid w:val="009F2B6B"/>
    <w:rsid w:val="009F70B9"/>
    <w:rsid w:val="00A142FF"/>
    <w:rsid w:val="00A17DF7"/>
    <w:rsid w:val="00A2764C"/>
    <w:rsid w:val="00A27798"/>
    <w:rsid w:val="00A35052"/>
    <w:rsid w:val="00A412DB"/>
    <w:rsid w:val="00A51051"/>
    <w:rsid w:val="00A569F4"/>
    <w:rsid w:val="00A6165E"/>
    <w:rsid w:val="00A712D3"/>
    <w:rsid w:val="00A825F7"/>
    <w:rsid w:val="00A82690"/>
    <w:rsid w:val="00A85CB3"/>
    <w:rsid w:val="00A86DD8"/>
    <w:rsid w:val="00A95E99"/>
    <w:rsid w:val="00AA3E8F"/>
    <w:rsid w:val="00AA437B"/>
    <w:rsid w:val="00AB0BD4"/>
    <w:rsid w:val="00AB4E8F"/>
    <w:rsid w:val="00AC5895"/>
    <w:rsid w:val="00AD1745"/>
    <w:rsid w:val="00AD7108"/>
    <w:rsid w:val="00AE2D58"/>
    <w:rsid w:val="00AF1C57"/>
    <w:rsid w:val="00AF3693"/>
    <w:rsid w:val="00B07B48"/>
    <w:rsid w:val="00B11B51"/>
    <w:rsid w:val="00B24247"/>
    <w:rsid w:val="00B32CA0"/>
    <w:rsid w:val="00B4481A"/>
    <w:rsid w:val="00B533F7"/>
    <w:rsid w:val="00B564A6"/>
    <w:rsid w:val="00B60FA0"/>
    <w:rsid w:val="00B6385A"/>
    <w:rsid w:val="00B642EF"/>
    <w:rsid w:val="00B65C16"/>
    <w:rsid w:val="00B71E08"/>
    <w:rsid w:val="00B73E51"/>
    <w:rsid w:val="00B74C46"/>
    <w:rsid w:val="00B74DAF"/>
    <w:rsid w:val="00B87A09"/>
    <w:rsid w:val="00B907E0"/>
    <w:rsid w:val="00B93503"/>
    <w:rsid w:val="00B96407"/>
    <w:rsid w:val="00B97E78"/>
    <w:rsid w:val="00BA57C1"/>
    <w:rsid w:val="00BB7568"/>
    <w:rsid w:val="00BC6FB1"/>
    <w:rsid w:val="00BD2FB2"/>
    <w:rsid w:val="00BE11ED"/>
    <w:rsid w:val="00BE6BE0"/>
    <w:rsid w:val="00BF0C6C"/>
    <w:rsid w:val="00C00422"/>
    <w:rsid w:val="00C0393B"/>
    <w:rsid w:val="00C06D77"/>
    <w:rsid w:val="00C22587"/>
    <w:rsid w:val="00C233EF"/>
    <w:rsid w:val="00C32CF7"/>
    <w:rsid w:val="00C33440"/>
    <w:rsid w:val="00C37287"/>
    <w:rsid w:val="00C453A4"/>
    <w:rsid w:val="00C4586B"/>
    <w:rsid w:val="00C51A30"/>
    <w:rsid w:val="00C737D9"/>
    <w:rsid w:val="00C83A82"/>
    <w:rsid w:val="00C86EB1"/>
    <w:rsid w:val="00CA0BA1"/>
    <w:rsid w:val="00CB0F54"/>
    <w:rsid w:val="00CD0A2C"/>
    <w:rsid w:val="00CD3595"/>
    <w:rsid w:val="00CD62D5"/>
    <w:rsid w:val="00CE07F3"/>
    <w:rsid w:val="00CE1FAB"/>
    <w:rsid w:val="00CF001A"/>
    <w:rsid w:val="00D048FA"/>
    <w:rsid w:val="00D07CC6"/>
    <w:rsid w:val="00D13FBA"/>
    <w:rsid w:val="00D2594A"/>
    <w:rsid w:val="00D32BFF"/>
    <w:rsid w:val="00D414A4"/>
    <w:rsid w:val="00D4308D"/>
    <w:rsid w:val="00D4433A"/>
    <w:rsid w:val="00D54008"/>
    <w:rsid w:val="00D57EBB"/>
    <w:rsid w:val="00D77E4D"/>
    <w:rsid w:val="00D81DC8"/>
    <w:rsid w:val="00D8289F"/>
    <w:rsid w:val="00D83319"/>
    <w:rsid w:val="00D86216"/>
    <w:rsid w:val="00D87792"/>
    <w:rsid w:val="00DB3F95"/>
    <w:rsid w:val="00DB4B11"/>
    <w:rsid w:val="00DC4C02"/>
    <w:rsid w:val="00DD6740"/>
    <w:rsid w:val="00DD7C1A"/>
    <w:rsid w:val="00DE5320"/>
    <w:rsid w:val="00DF4A76"/>
    <w:rsid w:val="00E04455"/>
    <w:rsid w:val="00E20652"/>
    <w:rsid w:val="00E22339"/>
    <w:rsid w:val="00E23242"/>
    <w:rsid w:val="00E232C8"/>
    <w:rsid w:val="00E2357F"/>
    <w:rsid w:val="00E2498B"/>
    <w:rsid w:val="00E249D9"/>
    <w:rsid w:val="00E255B2"/>
    <w:rsid w:val="00E25E5E"/>
    <w:rsid w:val="00E34C80"/>
    <w:rsid w:val="00E471E8"/>
    <w:rsid w:val="00E502D7"/>
    <w:rsid w:val="00E54BBE"/>
    <w:rsid w:val="00E62453"/>
    <w:rsid w:val="00E67BC6"/>
    <w:rsid w:val="00E806B7"/>
    <w:rsid w:val="00E833FD"/>
    <w:rsid w:val="00EA2A1F"/>
    <w:rsid w:val="00EA7FA3"/>
    <w:rsid w:val="00EB0025"/>
    <w:rsid w:val="00EC3E79"/>
    <w:rsid w:val="00EC45AE"/>
    <w:rsid w:val="00EC5EF7"/>
    <w:rsid w:val="00ED0D33"/>
    <w:rsid w:val="00ED4B8D"/>
    <w:rsid w:val="00ED619B"/>
    <w:rsid w:val="00EE0456"/>
    <w:rsid w:val="00EE1109"/>
    <w:rsid w:val="00EE300C"/>
    <w:rsid w:val="00EE6592"/>
    <w:rsid w:val="00EF3E35"/>
    <w:rsid w:val="00F0289D"/>
    <w:rsid w:val="00F03AED"/>
    <w:rsid w:val="00F26058"/>
    <w:rsid w:val="00F36D02"/>
    <w:rsid w:val="00F37753"/>
    <w:rsid w:val="00F44C2E"/>
    <w:rsid w:val="00F46926"/>
    <w:rsid w:val="00F548BF"/>
    <w:rsid w:val="00F577ED"/>
    <w:rsid w:val="00F64FBC"/>
    <w:rsid w:val="00F77A68"/>
    <w:rsid w:val="00F818C3"/>
    <w:rsid w:val="00F912F2"/>
    <w:rsid w:val="00FA6334"/>
    <w:rsid w:val="00FB0DDC"/>
    <w:rsid w:val="00FB54F0"/>
    <w:rsid w:val="00FB5C92"/>
    <w:rsid w:val="00FC4724"/>
    <w:rsid w:val="00FD3CA4"/>
    <w:rsid w:val="00FD5B4C"/>
    <w:rsid w:val="00FD76D2"/>
    <w:rsid w:val="00FE10C0"/>
    <w:rsid w:val="00FE27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E8F"/>
    <w:pPr>
      <w:keepNext/>
      <w:keepLines/>
      <w:spacing w:before="360" w:after="80"/>
      <w:outlineLvl w:val="0"/>
    </w:pPr>
    <w:rPr>
      <w:rFonts w:asciiTheme="majorHAnsi" w:eastAsiaTheme="majorEastAsia" w:hAnsiTheme="majorHAnsi" w:cstheme="majorBidi"/>
      <w:color w:val="B3186D" w:themeColor="accent1" w:themeShade="BF"/>
      <w:sz w:val="40"/>
      <w:szCs w:val="40"/>
      <w:lang w:eastAsia="en-US"/>
    </w:rPr>
  </w:style>
  <w:style w:type="paragraph" w:styleId="Heading2">
    <w:name w:val="heading 2"/>
    <w:basedOn w:val="Normal"/>
    <w:next w:val="Normal"/>
    <w:link w:val="Heading2Char"/>
    <w:uiPriority w:val="9"/>
    <w:semiHidden/>
    <w:unhideWhenUsed/>
    <w:qFormat/>
    <w:rsid w:val="000A0EDE"/>
    <w:pPr>
      <w:keepNext/>
      <w:keepLines/>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next w:val="Normal"/>
    <w:link w:val="Heading3Char"/>
    <w:uiPriority w:val="9"/>
    <w:semiHidden/>
    <w:unhideWhenUsed/>
    <w:qFormat/>
    <w:rsid w:val="000A0EDE"/>
    <w:pPr>
      <w:keepNext/>
      <w:keepLines/>
      <w:spacing w:before="40" w:after="0"/>
      <w:outlineLvl w:val="2"/>
    </w:pPr>
    <w:rPr>
      <w:rFonts w:asciiTheme="majorHAnsi" w:eastAsiaTheme="majorEastAsia" w:hAnsiTheme="majorHAnsi" w:cstheme="majorBidi"/>
      <w:color w:val="7710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table" w:styleId="TableGrid">
    <w:name w:val="Table Grid"/>
    <w:basedOn w:val="TableNormal"/>
    <w:uiPriority w:val="39"/>
    <w:rsid w:val="00063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B4E8F"/>
    <w:rPr>
      <w:rFonts w:asciiTheme="majorHAnsi" w:eastAsiaTheme="majorEastAsia" w:hAnsiTheme="majorHAnsi" w:cstheme="majorBidi"/>
      <w:color w:val="B3186D" w:themeColor="accent1" w:themeShade="BF"/>
      <w:sz w:val="40"/>
      <w:szCs w:val="40"/>
      <w:lang w:eastAsia="en-US"/>
    </w:rPr>
  </w:style>
  <w:style w:type="paragraph" w:styleId="ListParagraph">
    <w:name w:val="List Paragraph"/>
    <w:basedOn w:val="Normal"/>
    <w:uiPriority w:val="34"/>
    <w:qFormat/>
    <w:rsid w:val="009F70B9"/>
    <w:pPr>
      <w:ind w:left="720"/>
      <w:contextualSpacing/>
    </w:pPr>
  </w:style>
  <w:style w:type="character" w:styleId="Hyperlink">
    <w:name w:val="Hyperlink"/>
    <w:basedOn w:val="DefaultParagraphFont"/>
    <w:uiPriority w:val="99"/>
    <w:unhideWhenUsed/>
    <w:rsid w:val="00CD62D5"/>
    <w:rPr>
      <w:color w:val="6B9F25" w:themeColor="hyperlink"/>
      <w:u w:val="single"/>
    </w:rPr>
  </w:style>
  <w:style w:type="character" w:styleId="UnresolvedMention">
    <w:name w:val="Unresolved Mention"/>
    <w:basedOn w:val="DefaultParagraphFont"/>
    <w:uiPriority w:val="99"/>
    <w:semiHidden/>
    <w:unhideWhenUsed/>
    <w:rsid w:val="00CD62D5"/>
    <w:rPr>
      <w:color w:val="605E5C"/>
      <w:shd w:val="clear" w:color="auto" w:fill="E1DFDD"/>
    </w:rPr>
  </w:style>
  <w:style w:type="character" w:customStyle="1" w:styleId="yr">
    <w:name w:val="yr"/>
    <w:basedOn w:val="DefaultParagraphFont"/>
    <w:rsid w:val="00FB0DDC"/>
  </w:style>
  <w:style w:type="character" w:customStyle="1" w:styleId="desc">
    <w:name w:val="desc"/>
    <w:basedOn w:val="DefaultParagraphFont"/>
    <w:rsid w:val="00FB0DDC"/>
  </w:style>
  <w:style w:type="character" w:customStyle="1" w:styleId="Heading2Char">
    <w:name w:val="Heading 2 Char"/>
    <w:basedOn w:val="DefaultParagraphFont"/>
    <w:link w:val="Heading2"/>
    <w:uiPriority w:val="9"/>
    <w:semiHidden/>
    <w:rsid w:val="000A0EDE"/>
    <w:rPr>
      <w:rFonts w:asciiTheme="majorHAnsi" w:eastAsiaTheme="majorEastAsia" w:hAnsiTheme="majorHAnsi" w:cstheme="majorBidi"/>
      <w:color w:val="B3186D" w:themeColor="accent1" w:themeShade="BF"/>
      <w:sz w:val="26"/>
      <w:szCs w:val="26"/>
    </w:rPr>
  </w:style>
  <w:style w:type="character" w:customStyle="1" w:styleId="Heading3Char">
    <w:name w:val="Heading 3 Char"/>
    <w:basedOn w:val="DefaultParagraphFont"/>
    <w:link w:val="Heading3"/>
    <w:uiPriority w:val="9"/>
    <w:semiHidden/>
    <w:rsid w:val="000A0EDE"/>
    <w:rPr>
      <w:rFonts w:asciiTheme="majorHAnsi" w:eastAsiaTheme="majorEastAsia" w:hAnsiTheme="majorHAnsi" w:cstheme="majorBidi"/>
      <w:color w:val="77104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rthcarolinahealthnews.org/2023/06/05/after-a-decades-long-stalemate-nurse-midwives-can-now-practice-without-physician-supervision/" TargetMode="External"/><Relationship Id="rId18" Type="http://schemas.openxmlformats.org/officeDocument/2006/relationships/hyperlink" Target="https://www.cqc.org.uk/about-us/what-we-do?utm_source=copilot.com" TargetMode="External"/><Relationship Id="rId3" Type="http://schemas.openxmlformats.org/officeDocument/2006/relationships/styles" Target="styles.xml"/><Relationship Id="rId21" Type="http://schemas.openxmlformats.org/officeDocument/2006/relationships/hyperlink" Target="https://www.england.nhs.uk/publication/better-births-improving-outcomes-of-maternity-services-in-england-a-five-year-forward-view-for-maternity-care/" TargetMode="Externa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hyperlink" Target="https://www.pngall.com/pregnancy-png"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aims.org.uk/journal/item/history-district-midwife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cademicjournals.org/journal/IJNM/article-abstract/4B1E0B157557" TargetMode="External"/><Relationship Id="rId23" Type="http://schemas.openxmlformats.org/officeDocument/2006/relationships/hyperlink" Target="https://rcm.org.uk/wp-content/uploads/2024/06/rcm_-how-to-fix-guide_-28-feb-2024.pdf" TargetMode="External"/><Relationship Id="rId10" Type="http://schemas.openxmlformats.org/officeDocument/2006/relationships/header" Target="header1.xml"/><Relationship Id="rId19" Type="http://schemas.openxmlformats.org/officeDocument/2006/relationships/hyperlink" Target="https://www.legislation.gov.uk/ukpga/2014/23"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png"/><Relationship Id="rId22" Type="http://schemas.openxmlformats.org/officeDocument/2006/relationships/hyperlink" Target="https://www.england.nhs.uk/ourwork/clinical-policy/community-care/"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959</Words>
  <Characters>5470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Chantal Montille</cp:lastModifiedBy>
  <cp:revision>2</cp:revision>
  <dcterms:created xsi:type="dcterms:W3CDTF">2026-07-16T15:59:00Z</dcterms:created>
  <dcterms:modified xsi:type="dcterms:W3CDTF">2026-07-16T15:59:00Z</dcterms:modified>
</cp:coreProperties>
</file>