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27927" w14:textId="6188055A" w:rsidR="004D38DB" w:rsidRDefault="004D38DB" w:rsidP="004D38DB">
      <w:pPr>
        <w:pStyle w:val="NormalWeb"/>
        <w:spacing w:before="0" w:beforeAutospacing="0" w:after="0" w:afterAutospacing="0"/>
        <w:ind w:left="-180" w:right="-334"/>
      </w:pPr>
      <w:r>
        <w:rPr>
          <w:noProof/>
        </w:rPr>
        <w:drawing>
          <wp:inline distT="0" distB="0" distL="0" distR="0" wp14:anchorId="2CB7C522" wp14:editId="68E2D811">
            <wp:extent cx="1910080" cy="636905"/>
            <wp:effectExtent l="19050" t="19050" r="13970" b="10795"/>
            <wp:docPr id="841143336"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43336" name="Picture 1" descr="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6905"/>
                    </a:xfrm>
                    <a:prstGeom prst="rect">
                      <a:avLst/>
                    </a:prstGeom>
                    <a:noFill/>
                    <a:ln w="19050" cmpd="sng">
                      <a:solidFill>
                        <a:srgbClr val="000000"/>
                      </a:solidFill>
                      <a:miter lim="800000"/>
                      <a:headEnd/>
                      <a:tailEnd/>
                    </a:ln>
                    <a:effectLst/>
                  </pic:spPr>
                </pic:pic>
              </a:graphicData>
            </a:graphic>
          </wp:inline>
        </w:drawing>
      </w:r>
    </w:p>
    <w:p w14:paraId="5CBE91CD" w14:textId="77777777" w:rsidR="004D38DB" w:rsidRDefault="004D38DB" w:rsidP="004D38DB">
      <w:pPr>
        <w:pStyle w:val="NormalWeb"/>
        <w:spacing w:before="0" w:beforeAutospacing="0" w:after="0" w:afterAutospacing="0"/>
        <w:ind w:left="-180" w:right="-334"/>
      </w:pPr>
    </w:p>
    <w:p w14:paraId="15EC4E00" w14:textId="77777777" w:rsidR="004D38DB" w:rsidRDefault="004D38DB" w:rsidP="004D38DB">
      <w:pPr>
        <w:pStyle w:val="NormalWeb"/>
        <w:spacing w:before="0" w:beforeAutospacing="0" w:after="0" w:afterAutospacing="0"/>
        <w:ind w:left="-180" w:right="-334"/>
      </w:pPr>
    </w:p>
    <w:p w14:paraId="25791863" w14:textId="77777777" w:rsidR="004D38DB" w:rsidRDefault="004D38DB" w:rsidP="004D38D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1A96542" w14:textId="77777777" w:rsidR="004D38DB" w:rsidRPr="00230F35" w:rsidRDefault="004D38DB" w:rsidP="004D38D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A9E5FE8" w14:textId="77777777" w:rsidR="004D38DB" w:rsidRPr="00230F35" w:rsidRDefault="004D38DB" w:rsidP="004D38DB">
      <w:pPr>
        <w:rPr>
          <w:rFonts w:ascii="Arial" w:hAnsi="Arial" w:cs="Arial"/>
          <w:sz w:val="28"/>
          <w:szCs w:val="28"/>
          <w:lang w:val="cy-GB"/>
        </w:rPr>
      </w:pPr>
    </w:p>
    <w:p w14:paraId="38D21356" w14:textId="77777777" w:rsidR="004D38DB" w:rsidRDefault="004D38DB" w:rsidP="004D38DB">
      <w:pPr>
        <w:pStyle w:val="Heading3"/>
        <w:jc w:val="center"/>
        <w:rPr>
          <w:lang w:val="cy-GB"/>
        </w:rPr>
      </w:pPr>
      <w:r>
        <w:rPr>
          <w:lang w:val="cy-GB"/>
        </w:rPr>
        <w:t>THIS SHEET MUST BE THE FIRST PAGE OF THE ASSIGNMENT YOU ARE SUBMITTING  (DO NOT SEND AS A SEPARATE FILE)</w:t>
      </w:r>
    </w:p>
    <w:p w14:paraId="6E3C8BBA" w14:textId="77777777" w:rsidR="004D38DB" w:rsidRDefault="004D38DB" w:rsidP="004D38D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D38DB" w:rsidRPr="00230F35" w14:paraId="7DDB73F8" w14:textId="77777777" w:rsidTr="00EE758C">
        <w:trPr>
          <w:trHeight w:val="614"/>
        </w:trPr>
        <w:tc>
          <w:tcPr>
            <w:tcW w:w="8856" w:type="dxa"/>
            <w:gridSpan w:val="5"/>
          </w:tcPr>
          <w:p w14:paraId="23C95555" w14:textId="77777777" w:rsidR="004D38DB" w:rsidRPr="00230F35"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D38DB" w:rsidRPr="00230F35" w14:paraId="68BEA80E" w14:textId="77777777" w:rsidTr="00EE758C">
        <w:trPr>
          <w:trHeight w:val="718"/>
        </w:trPr>
        <w:tc>
          <w:tcPr>
            <w:tcW w:w="8856" w:type="dxa"/>
            <w:gridSpan w:val="5"/>
          </w:tcPr>
          <w:p w14:paraId="66FCE5FB" w14:textId="77777777" w:rsidR="004D38DB"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F0FB5D0" w14:textId="0941FC96" w:rsidR="004D38DB" w:rsidRPr="00230F35" w:rsidRDefault="004D38DB" w:rsidP="00EE758C">
            <w:pPr>
              <w:pStyle w:val="NormalWeb"/>
              <w:spacing w:before="0" w:beforeAutospacing="0" w:after="0" w:afterAutospacing="0"/>
              <w:ind w:right="34"/>
              <w:rPr>
                <w:rFonts w:ascii="Arial" w:hAnsi="Arial" w:cs="Arial"/>
                <w:sz w:val="22"/>
                <w:szCs w:val="22"/>
              </w:rPr>
            </w:pPr>
            <w:r>
              <w:rPr>
                <w:rFonts w:ascii="Arial" w:hAnsi="Arial" w:cs="Arial"/>
                <w:sz w:val="22"/>
                <w:szCs w:val="22"/>
              </w:rPr>
              <w:t>Gwyneth C Silver</w:t>
            </w:r>
          </w:p>
        </w:tc>
      </w:tr>
      <w:tr w:rsidR="004D38DB" w:rsidRPr="00230F35" w14:paraId="6352CE9F" w14:textId="77777777" w:rsidTr="00EE758C">
        <w:trPr>
          <w:trHeight w:val="849"/>
        </w:trPr>
        <w:tc>
          <w:tcPr>
            <w:tcW w:w="4788" w:type="dxa"/>
          </w:tcPr>
          <w:p w14:paraId="75420377" w14:textId="737C6EA2" w:rsidR="004D38DB" w:rsidRPr="00230F35"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HPCA7023</w:t>
            </w:r>
          </w:p>
          <w:p w14:paraId="008BD908" w14:textId="77777777" w:rsidR="004D38DB" w:rsidRPr="00230F35" w:rsidRDefault="004D38DB" w:rsidP="00EE758C">
            <w:pPr>
              <w:pStyle w:val="NormalWeb"/>
              <w:spacing w:before="0" w:beforeAutospacing="0" w:after="0" w:afterAutospacing="0"/>
              <w:ind w:right="34"/>
              <w:rPr>
                <w:rFonts w:ascii="Arial" w:hAnsi="Arial" w:cs="Arial"/>
                <w:sz w:val="22"/>
                <w:szCs w:val="22"/>
              </w:rPr>
            </w:pPr>
          </w:p>
          <w:p w14:paraId="1011B17F" w14:textId="77777777" w:rsidR="004D38DB"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11D30159" w14:textId="397276B4" w:rsidR="004D38DB" w:rsidRDefault="004D38DB" w:rsidP="00EE758C">
            <w:pPr>
              <w:pStyle w:val="NormalWeb"/>
              <w:spacing w:before="0" w:beforeAutospacing="0" w:after="0" w:afterAutospacing="0"/>
              <w:ind w:right="34"/>
              <w:rPr>
                <w:rFonts w:ascii="Arial" w:hAnsi="Arial" w:cs="Arial"/>
                <w:sz w:val="22"/>
                <w:szCs w:val="22"/>
              </w:rPr>
            </w:pPr>
            <w:r>
              <w:rPr>
                <w:rFonts w:ascii="Arial" w:hAnsi="Arial" w:cs="Arial"/>
                <w:sz w:val="22"/>
                <w:szCs w:val="22"/>
              </w:rPr>
              <w:t>Ecology &amp; Spirituality</w:t>
            </w:r>
          </w:p>
          <w:p w14:paraId="66E778C0" w14:textId="77777777" w:rsidR="004D38DB" w:rsidRPr="00230F35" w:rsidRDefault="004D38DB" w:rsidP="00EE758C">
            <w:pPr>
              <w:pStyle w:val="NormalWeb"/>
              <w:spacing w:before="0" w:beforeAutospacing="0" w:after="0" w:afterAutospacing="0"/>
              <w:ind w:right="34"/>
              <w:rPr>
                <w:rFonts w:ascii="Arial" w:hAnsi="Arial" w:cs="Arial"/>
                <w:sz w:val="22"/>
                <w:szCs w:val="22"/>
              </w:rPr>
            </w:pPr>
          </w:p>
        </w:tc>
        <w:tc>
          <w:tcPr>
            <w:tcW w:w="2266" w:type="dxa"/>
            <w:gridSpan w:val="3"/>
          </w:tcPr>
          <w:p w14:paraId="2FC72DAA" w14:textId="77777777" w:rsidR="004D38DB"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91055E5" w14:textId="00B9848C" w:rsidR="004D38DB" w:rsidRPr="00230F35" w:rsidRDefault="004D38DB" w:rsidP="00EE758C">
            <w:pPr>
              <w:pStyle w:val="NormalWeb"/>
              <w:spacing w:before="0" w:beforeAutospacing="0" w:after="0" w:afterAutospacing="0"/>
              <w:ind w:right="34"/>
              <w:rPr>
                <w:rFonts w:ascii="Arial" w:hAnsi="Arial" w:cs="Arial"/>
                <w:sz w:val="22"/>
                <w:szCs w:val="22"/>
              </w:rPr>
            </w:pPr>
            <w:r>
              <w:rPr>
                <w:rFonts w:ascii="Arial" w:hAnsi="Arial" w:cs="Arial"/>
                <w:sz w:val="22"/>
                <w:szCs w:val="22"/>
              </w:rPr>
              <w:t>2316032</w:t>
            </w:r>
          </w:p>
        </w:tc>
        <w:tc>
          <w:tcPr>
            <w:tcW w:w="1802" w:type="dxa"/>
          </w:tcPr>
          <w:p w14:paraId="62BC292D" w14:textId="77777777" w:rsidR="004D38DB" w:rsidRPr="00230F35"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7848E45" w14:textId="2D031D06" w:rsidR="004D38DB" w:rsidRPr="00230F35"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4D38DB" w:rsidRPr="00230F35" w14:paraId="55E56526" w14:textId="77777777" w:rsidTr="00EE758C">
        <w:trPr>
          <w:trHeight w:val="1139"/>
        </w:trPr>
        <w:tc>
          <w:tcPr>
            <w:tcW w:w="8856" w:type="dxa"/>
            <w:gridSpan w:val="5"/>
          </w:tcPr>
          <w:p w14:paraId="7ACD96A1" w14:textId="297B978D" w:rsidR="004D38DB" w:rsidRPr="00230F35" w:rsidRDefault="004D38DB" w:rsidP="00EE758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Jack Hunter &amp; Dawn Collins</w:t>
            </w:r>
          </w:p>
          <w:p w14:paraId="3C189BC5" w14:textId="77777777" w:rsidR="004D38DB" w:rsidRPr="00230F35" w:rsidRDefault="004D38DB" w:rsidP="00EE758C">
            <w:pPr>
              <w:pStyle w:val="NormalWeb"/>
              <w:spacing w:before="0" w:beforeAutospacing="0" w:after="0" w:afterAutospacing="0"/>
              <w:ind w:right="34"/>
              <w:rPr>
                <w:rFonts w:ascii="Arial" w:hAnsi="Arial" w:cs="Arial"/>
                <w:sz w:val="22"/>
                <w:szCs w:val="22"/>
              </w:rPr>
            </w:pPr>
          </w:p>
          <w:p w14:paraId="171CA305" w14:textId="77777777" w:rsidR="004D38DB" w:rsidRDefault="004D38DB" w:rsidP="00EE758C">
            <w:pPr>
              <w:pStyle w:val="NormalWeb"/>
              <w:spacing w:before="0" w:beforeAutospacing="0" w:after="0" w:afterAutospacing="0"/>
              <w:ind w:right="34"/>
              <w:rPr>
                <w:rFonts w:ascii="Arial" w:hAnsi="Arial" w:cs="Arial"/>
                <w:sz w:val="22"/>
                <w:szCs w:val="22"/>
              </w:rPr>
            </w:pPr>
          </w:p>
          <w:p w14:paraId="40A6B11C" w14:textId="045C4395" w:rsidR="004D38DB" w:rsidRPr="00230F35"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16 November, 2023</w:t>
            </w:r>
          </w:p>
        </w:tc>
      </w:tr>
      <w:tr w:rsidR="004D38DB" w:rsidRPr="00230F35" w14:paraId="230A78ED" w14:textId="77777777" w:rsidTr="00EE758C">
        <w:trPr>
          <w:trHeight w:val="978"/>
        </w:trPr>
        <w:tc>
          <w:tcPr>
            <w:tcW w:w="8856" w:type="dxa"/>
            <w:gridSpan w:val="5"/>
            <w:tcBorders>
              <w:bottom w:val="single" w:sz="4" w:space="0" w:color="000000"/>
            </w:tcBorders>
          </w:tcPr>
          <w:p w14:paraId="5C6644CF" w14:textId="77777777" w:rsidR="004D38DB" w:rsidRDefault="004D38DB" w:rsidP="00EE758C">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5A6AA984" w14:textId="77777777" w:rsidR="004D38DB" w:rsidRDefault="004D38DB" w:rsidP="00EE758C">
            <w:pPr>
              <w:rPr>
                <w:rFonts w:ascii="Arial" w:hAnsi="Arial" w:cs="Arial"/>
              </w:rPr>
            </w:pPr>
          </w:p>
          <w:p w14:paraId="48F61182" w14:textId="0F344972" w:rsidR="004D38DB" w:rsidRPr="00230F35" w:rsidRDefault="004D38DB" w:rsidP="00EE758C">
            <w:pPr>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63F25D70" wp14:editId="6D37FDF5">
                      <wp:simplePos x="0" y="0"/>
                      <wp:positionH relativeFrom="column">
                        <wp:posOffset>151312</wp:posOffset>
                      </wp:positionH>
                      <wp:positionV relativeFrom="paragraph">
                        <wp:posOffset>22950</wp:posOffset>
                      </wp:positionV>
                      <wp:extent cx="174960" cy="202680"/>
                      <wp:effectExtent l="38100" t="38100" r="34925" b="45085"/>
                      <wp:wrapNone/>
                      <wp:docPr id="787475486"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174960" cy="202680"/>
                            </w14:xfrm>
                          </w14:contentPart>
                        </a:graphicData>
                      </a:graphic>
                    </wp:anchor>
                  </w:drawing>
                </mc:Choice>
                <mc:Fallback>
                  <w:pict>
                    <v:shapetype w14:anchorId="35663C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1.4pt;margin-top:1.3pt;width:14.8pt;height:16.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">
                      <v:imagedata r:id="rId9" o:title=""/>
                    </v:shape>
                  </w:pict>
                </mc:Fallback>
              </mc:AlternateContent>
            </w: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4D38DB" w:rsidRPr="00230F35" w14:paraId="3D72B7E6" w14:textId="77777777" w:rsidTr="00EE758C">
        <w:trPr>
          <w:trHeight w:val="978"/>
        </w:trPr>
        <w:tc>
          <w:tcPr>
            <w:tcW w:w="8856" w:type="dxa"/>
            <w:gridSpan w:val="5"/>
            <w:shd w:val="clear" w:color="auto" w:fill="D9D9D9"/>
          </w:tcPr>
          <w:p w14:paraId="63CDE7A0" w14:textId="0D8C6ECE" w:rsidR="004D38DB" w:rsidRPr="00230F35" w:rsidRDefault="004D38DB" w:rsidP="00EE758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D3BC28F" w14:textId="63257475" w:rsidR="004D38DB" w:rsidRDefault="004D38DB" w:rsidP="00EE758C">
            <w:pPr>
              <w:pStyle w:val="NormalWeb"/>
              <w:spacing w:before="0" w:beforeAutospacing="0" w:after="0" w:afterAutospacing="0"/>
              <w:ind w:right="34"/>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64384" behindDoc="0" locked="0" layoutInCell="1" allowOverlap="1" wp14:anchorId="527A7568" wp14:editId="0D7801DF">
                      <wp:simplePos x="0" y="0"/>
                      <wp:positionH relativeFrom="column">
                        <wp:posOffset>1048385</wp:posOffset>
                      </wp:positionH>
                      <wp:positionV relativeFrom="paragraph">
                        <wp:posOffset>-219710</wp:posOffset>
                      </wp:positionV>
                      <wp:extent cx="2208890" cy="449580"/>
                      <wp:effectExtent l="38100" t="38100" r="1270" b="45720"/>
                      <wp:wrapNone/>
                      <wp:docPr id="60973691" name="Ink 11"/>
                      <wp:cNvGraphicFramePr/>
                      <a:graphic xmlns:a="http://schemas.openxmlformats.org/drawingml/2006/main">
                        <a:graphicData uri="http://schemas.microsoft.com/office/word/2010/wordprocessingInk">
                          <w14:contentPart bwMode="auto" r:id="rId10">
                            <w14:nvContentPartPr>
                              <w14:cNvContentPartPr/>
                            </w14:nvContentPartPr>
                            <w14:xfrm>
                              <a:off x="0" y="0"/>
                              <a:ext cx="2208890" cy="449580"/>
                            </w14:xfrm>
                          </w14:contentPart>
                        </a:graphicData>
                      </a:graphic>
                    </wp:anchor>
                  </w:drawing>
                </mc:Choice>
                <mc:Fallback>
                  <w:pict>
                    <v:shape w14:anchorId="3650AA02" id="Ink 11" o:spid="_x0000_s1026" type="#_x0000_t75" style="position:absolute;margin-left:82.05pt;margin-top:-17.8pt;width:174.95pt;height:36.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">
                      <v:imagedata r:id="rId11" o:title=""/>
                    </v:shape>
                  </w:pict>
                </mc:Fallback>
              </mc:AlternateContent>
            </w:r>
            <w:r w:rsidRPr="00230F35">
              <w:rPr>
                <w:rFonts w:ascii="Arial" w:hAnsi="Arial" w:cs="Arial"/>
                <w:sz w:val="22"/>
                <w:szCs w:val="22"/>
              </w:rPr>
              <w:t>Signed ……………………………………………………………</w:t>
            </w:r>
          </w:p>
          <w:p w14:paraId="28A3D532" w14:textId="77777777" w:rsidR="004D38DB" w:rsidRDefault="004D38DB" w:rsidP="00EE758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3036B2B6" w14:textId="77777777" w:rsidR="004D38DB" w:rsidRPr="00230F35" w:rsidRDefault="004D38DB" w:rsidP="00EE758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D38DB" w:rsidRPr="00230F35" w14:paraId="3E6217DB" w14:textId="77777777" w:rsidTr="00EE758C">
        <w:trPr>
          <w:trHeight w:val="3972"/>
        </w:trPr>
        <w:tc>
          <w:tcPr>
            <w:tcW w:w="8856" w:type="dxa"/>
            <w:gridSpan w:val="5"/>
          </w:tcPr>
          <w:p w14:paraId="7505CCD7" w14:textId="77777777" w:rsidR="004D38DB" w:rsidRDefault="004D38DB" w:rsidP="00EE758C">
            <w:pPr>
              <w:rPr>
                <w:rFonts w:ascii="Arial" w:hAnsi="Arial"/>
                <w:b/>
              </w:rPr>
            </w:pPr>
          </w:p>
          <w:p w14:paraId="7A904F96" w14:textId="77777777" w:rsidR="004D38DB" w:rsidRDefault="004D38DB" w:rsidP="00EE758C">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D38DB" w:rsidRPr="00116CE6" w14:paraId="61BD9EFA" w14:textId="77777777" w:rsidTr="00EE758C">
              <w:tc>
                <w:tcPr>
                  <w:tcW w:w="6970" w:type="dxa"/>
                </w:tcPr>
                <w:p w14:paraId="0D4A1486" w14:textId="77777777" w:rsidR="004D38DB" w:rsidRDefault="004D38DB" w:rsidP="00EE758C">
                  <w:pPr>
                    <w:rPr>
                      <w:rFonts w:ascii="Arial" w:hAnsi="Arial"/>
                      <w:sz w:val="20"/>
                      <w:szCs w:val="20"/>
                    </w:rPr>
                  </w:pPr>
                </w:p>
                <w:p w14:paraId="6E0202DD" w14:textId="77777777" w:rsidR="004D38DB" w:rsidRPr="00022345" w:rsidRDefault="004D38DB" w:rsidP="00EE758C">
                  <w:pPr>
                    <w:rPr>
                      <w:rFonts w:ascii="Arial" w:hAnsi="Arial"/>
                      <w:b/>
                      <w:sz w:val="20"/>
                      <w:szCs w:val="20"/>
                    </w:rPr>
                  </w:pPr>
                  <w:r w:rsidRPr="00022345">
                    <w:rPr>
                      <w:rFonts w:ascii="Arial" w:hAnsi="Arial"/>
                      <w:b/>
                      <w:sz w:val="20"/>
                      <w:szCs w:val="20"/>
                    </w:rPr>
                    <w:t>Final Mark</w:t>
                  </w:r>
                </w:p>
                <w:p w14:paraId="5E34BC3D" w14:textId="77777777" w:rsidR="004D38DB" w:rsidRPr="00116CE6" w:rsidRDefault="004D38DB" w:rsidP="00EE758C">
                  <w:pPr>
                    <w:rPr>
                      <w:rFonts w:ascii="Arial" w:hAnsi="Arial"/>
                      <w:sz w:val="20"/>
                      <w:szCs w:val="20"/>
                    </w:rPr>
                  </w:pPr>
                </w:p>
              </w:tc>
              <w:tc>
                <w:tcPr>
                  <w:tcW w:w="1660" w:type="dxa"/>
                </w:tcPr>
                <w:p w14:paraId="282655FD" w14:textId="77777777" w:rsidR="004D38DB" w:rsidRPr="00116CE6" w:rsidRDefault="004D38DB" w:rsidP="00EE758C">
                  <w:pPr>
                    <w:rPr>
                      <w:rFonts w:ascii="Arial" w:hAnsi="Arial"/>
                      <w:sz w:val="20"/>
                      <w:szCs w:val="20"/>
                    </w:rPr>
                  </w:pPr>
                  <w:r>
                    <w:rPr>
                      <w:rFonts w:ascii="Arial" w:hAnsi="Arial"/>
                      <w:sz w:val="20"/>
                      <w:szCs w:val="20"/>
                    </w:rPr>
                    <w:t>WILL BE GIVEN ON TURNITIN</w:t>
                  </w:r>
                </w:p>
              </w:tc>
            </w:tr>
          </w:tbl>
          <w:p w14:paraId="4288D561" w14:textId="77777777" w:rsidR="004D38DB" w:rsidRDefault="004D38DB" w:rsidP="00EE758C">
            <w:pPr>
              <w:pStyle w:val="NormalWeb"/>
              <w:spacing w:before="0" w:beforeAutospacing="0" w:after="0" w:afterAutospacing="0"/>
              <w:ind w:left="142" w:right="34"/>
              <w:rPr>
                <w:rFonts w:ascii="Arial" w:hAnsi="Arial" w:cs="Arial"/>
                <w:b/>
                <w:sz w:val="22"/>
                <w:szCs w:val="22"/>
              </w:rPr>
            </w:pPr>
          </w:p>
          <w:p w14:paraId="166ECE0C" w14:textId="77777777" w:rsidR="004D38DB" w:rsidRPr="00230F35" w:rsidRDefault="004D38DB" w:rsidP="00EE758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3E353BD" w14:textId="77777777" w:rsidR="004D38DB" w:rsidRDefault="004D38DB" w:rsidP="00EE758C">
            <w:pPr>
              <w:pStyle w:val="NormalWeb"/>
              <w:spacing w:before="0" w:beforeAutospacing="0" w:after="0" w:afterAutospacing="0"/>
              <w:rPr>
                <w:rFonts w:ascii="Arial" w:hAnsi="Arial" w:cs="Arial"/>
                <w:b/>
                <w:sz w:val="22"/>
                <w:szCs w:val="22"/>
              </w:rPr>
            </w:pPr>
          </w:p>
          <w:p w14:paraId="33104809" w14:textId="77777777" w:rsidR="004D38DB" w:rsidRDefault="004D38DB" w:rsidP="00EE758C">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12A85AF6" w14:textId="77777777" w:rsidR="004D38DB" w:rsidRDefault="004D38DB" w:rsidP="00EE758C">
            <w:pPr>
              <w:pStyle w:val="NormalWeb"/>
              <w:spacing w:before="0" w:beforeAutospacing="0" w:after="0" w:afterAutospacing="0"/>
              <w:rPr>
                <w:rFonts w:ascii="Arial" w:hAnsi="Arial" w:cs="Arial"/>
                <w:b/>
                <w:sz w:val="22"/>
                <w:szCs w:val="22"/>
              </w:rPr>
            </w:pPr>
          </w:p>
          <w:p w14:paraId="5FB6531A" w14:textId="77777777" w:rsidR="004D38DB" w:rsidRDefault="004D38DB" w:rsidP="00EE758C">
            <w:pPr>
              <w:pStyle w:val="NormalWeb"/>
              <w:spacing w:before="0" w:beforeAutospacing="0" w:after="0" w:afterAutospacing="0"/>
              <w:rPr>
                <w:rFonts w:ascii="Arial" w:hAnsi="Arial" w:cs="Arial"/>
                <w:b/>
                <w:sz w:val="22"/>
                <w:szCs w:val="22"/>
              </w:rPr>
            </w:pPr>
          </w:p>
          <w:p w14:paraId="709EEE13" w14:textId="77777777" w:rsidR="004D38DB" w:rsidRPr="00230F35" w:rsidRDefault="004D38DB" w:rsidP="00EE758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C2042BE" w14:textId="77777777" w:rsidR="004D38DB" w:rsidRDefault="004D38DB" w:rsidP="00EE758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CAD45F9" w14:textId="77777777" w:rsidR="004D38DB" w:rsidRPr="00001C3B" w:rsidRDefault="004D38DB" w:rsidP="00EE758C">
            <w:pPr>
              <w:pStyle w:val="NormalWeb"/>
              <w:rPr>
                <w:rFonts w:ascii="Arial" w:hAnsi="Arial" w:cs="Arial"/>
                <w:sz w:val="22"/>
                <w:szCs w:val="22"/>
              </w:rPr>
            </w:pPr>
          </w:p>
        </w:tc>
      </w:tr>
      <w:tr w:rsidR="004D38DB" w:rsidRPr="00230F35" w14:paraId="240F942E" w14:textId="77777777" w:rsidTr="00EE758C">
        <w:trPr>
          <w:trHeight w:val="492"/>
        </w:trPr>
        <w:tc>
          <w:tcPr>
            <w:tcW w:w="6768" w:type="dxa"/>
            <w:gridSpan w:val="3"/>
          </w:tcPr>
          <w:p w14:paraId="543A0174" w14:textId="77777777" w:rsidR="004D38DB" w:rsidRPr="00230F35" w:rsidRDefault="004D38DB" w:rsidP="00EE758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0569143" w14:textId="77777777" w:rsidR="004D38DB" w:rsidRPr="00230F35" w:rsidRDefault="004D38DB" w:rsidP="00EE758C">
            <w:pPr>
              <w:pStyle w:val="NormalWeb"/>
              <w:spacing w:after="0"/>
              <w:ind w:left="142" w:right="34"/>
              <w:rPr>
                <w:rFonts w:ascii="Arial" w:hAnsi="Arial" w:cs="Arial"/>
                <w:sz w:val="22"/>
                <w:szCs w:val="22"/>
              </w:rPr>
            </w:pPr>
            <w:r w:rsidRPr="00230F35">
              <w:rPr>
                <w:rFonts w:ascii="Arial" w:hAnsi="Arial" w:cs="Arial"/>
                <w:sz w:val="22"/>
                <w:szCs w:val="22"/>
              </w:rPr>
              <w:t>Date:</w:t>
            </w:r>
          </w:p>
        </w:tc>
      </w:tr>
      <w:tr w:rsidR="004D38DB" w:rsidRPr="002F467C" w14:paraId="17D5CA45" w14:textId="77777777" w:rsidTr="00EE758C">
        <w:tc>
          <w:tcPr>
            <w:tcW w:w="8856" w:type="dxa"/>
            <w:gridSpan w:val="5"/>
          </w:tcPr>
          <w:p w14:paraId="04B45E37" w14:textId="77777777" w:rsidR="004D38DB" w:rsidRPr="00230F35" w:rsidRDefault="004D38DB" w:rsidP="00EE758C">
            <w:pPr>
              <w:pStyle w:val="NormalWeb"/>
              <w:spacing w:before="0" w:beforeAutospacing="0" w:after="0" w:afterAutospacing="0"/>
              <w:ind w:right="-334"/>
              <w:rPr>
                <w:rFonts w:ascii="Arial" w:hAnsi="Arial" w:cs="Arial"/>
                <w:bCs/>
                <w:i/>
                <w:sz w:val="22"/>
                <w:szCs w:val="22"/>
              </w:rPr>
            </w:pPr>
          </w:p>
          <w:p w14:paraId="168F0B9F" w14:textId="77777777" w:rsidR="004D38DB" w:rsidRPr="00230F35" w:rsidRDefault="004D38DB" w:rsidP="00EE758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8BD899D" w14:textId="77777777" w:rsidR="004D38DB" w:rsidRPr="00230F35" w:rsidRDefault="004D38DB" w:rsidP="00EE758C">
            <w:pPr>
              <w:pStyle w:val="NormalWeb"/>
              <w:spacing w:before="0" w:beforeAutospacing="0" w:after="0" w:afterAutospacing="0"/>
              <w:ind w:right="-334"/>
              <w:rPr>
                <w:rFonts w:ascii="Arial" w:hAnsi="Arial" w:cs="Arial"/>
                <w:b/>
                <w:bCs/>
                <w:sz w:val="22"/>
                <w:szCs w:val="22"/>
              </w:rPr>
            </w:pPr>
          </w:p>
          <w:p w14:paraId="6A54FE03"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9A198D9"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p>
          <w:p w14:paraId="27719BEB"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p>
          <w:p w14:paraId="4C774D1A"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p>
        </w:tc>
      </w:tr>
      <w:tr w:rsidR="004D38DB" w:rsidRPr="002F467C" w14:paraId="2D090DC4" w14:textId="77777777" w:rsidTr="00EE758C">
        <w:trPr>
          <w:trHeight w:val="720"/>
        </w:trPr>
        <w:tc>
          <w:tcPr>
            <w:tcW w:w="5211" w:type="dxa"/>
            <w:gridSpan w:val="2"/>
          </w:tcPr>
          <w:p w14:paraId="7FBD7B26"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32A68F4"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D38DB" w:rsidRPr="002F467C" w14:paraId="7EEB2665" w14:textId="77777777" w:rsidTr="00EE758C">
        <w:trPr>
          <w:trHeight w:val="720"/>
        </w:trPr>
        <w:tc>
          <w:tcPr>
            <w:tcW w:w="8856" w:type="dxa"/>
            <w:gridSpan w:val="5"/>
          </w:tcPr>
          <w:p w14:paraId="4F61E9B9" w14:textId="77777777" w:rsidR="004D38DB" w:rsidRPr="006367FD" w:rsidRDefault="004D38DB" w:rsidP="00EE758C">
            <w:pPr>
              <w:rPr>
                <w:rFonts w:ascii="Arial" w:hAnsi="Arial" w:cs="Arial"/>
                <w:b/>
              </w:rPr>
            </w:pPr>
            <w:r w:rsidRPr="006367FD">
              <w:rPr>
                <w:rFonts w:ascii="Arial" w:hAnsi="Arial" w:cs="Arial"/>
                <w:b/>
              </w:rPr>
              <w:t>AGREED INTERNAL MARK (where necessary):</w:t>
            </w:r>
          </w:p>
          <w:p w14:paraId="7A505005" w14:textId="77777777" w:rsidR="004D38DB" w:rsidRPr="006367FD" w:rsidRDefault="004D38DB" w:rsidP="00EE758C">
            <w:pPr>
              <w:rPr>
                <w:rFonts w:ascii="Arial" w:hAnsi="Arial" w:cs="Arial"/>
                <w:b/>
              </w:rPr>
            </w:pPr>
          </w:p>
          <w:p w14:paraId="761ACCA5" w14:textId="77777777" w:rsidR="004D38DB" w:rsidRDefault="004D38DB" w:rsidP="00EE758C">
            <w:pPr>
              <w:rPr>
                <w:rFonts w:ascii="Arial" w:hAnsi="Arial" w:cs="Arial"/>
                <w:b/>
              </w:rPr>
            </w:pPr>
            <w:r w:rsidRPr="006367FD">
              <w:rPr>
                <w:rFonts w:ascii="Arial" w:hAnsi="Arial" w:cs="Arial"/>
                <w:b/>
              </w:rPr>
              <w:t>Comment on process of arriving at agreed mark:</w:t>
            </w:r>
          </w:p>
          <w:p w14:paraId="7D29C774" w14:textId="77777777" w:rsidR="004D38DB" w:rsidRDefault="004D38DB" w:rsidP="00EE758C">
            <w:pPr>
              <w:rPr>
                <w:rFonts w:ascii="Arial" w:hAnsi="Arial" w:cs="Arial"/>
                <w:b/>
              </w:rPr>
            </w:pPr>
          </w:p>
          <w:p w14:paraId="46D5B489" w14:textId="77777777" w:rsidR="004D38DB" w:rsidRDefault="004D38DB" w:rsidP="00EE758C">
            <w:pPr>
              <w:rPr>
                <w:rFonts w:ascii="Arial" w:hAnsi="Arial" w:cs="Arial"/>
                <w:b/>
              </w:rPr>
            </w:pPr>
          </w:p>
          <w:p w14:paraId="0F7BCE4E" w14:textId="77777777" w:rsidR="004D38DB" w:rsidRDefault="004D38DB" w:rsidP="00EE758C">
            <w:pPr>
              <w:rPr>
                <w:rFonts w:ascii="Arial" w:hAnsi="Arial" w:cs="Arial"/>
                <w:b/>
              </w:rPr>
            </w:pPr>
          </w:p>
          <w:p w14:paraId="1BA63458" w14:textId="77777777" w:rsidR="004D38DB" w:rsidRDefault="004D38DB" w:rsidP="00EE758C">
            <w:pPr>
              <w:rPr>
                <w:rFonts w:ascii="Arial" w:hAnsi="Arial" w:cs="Arial"/>
                <w:b/>
              </w:rPr>
            </w:pPr>
          </w:p>
          <w:p w14:paraId="5232DBAD" w14:textId="77777777" w:rsidR="004D38DB" w:rsidRDefault="004D38DB" w:rsidP="00EE758C">
            <w:pPr>
              <w:rPr>
                <w:rFonts w:ascii="Arial" w:hAnsi="Arial" w:cs="Arial"/>
                <w:b/>
              </w:rPr>
            </w:pPr>
          </w:p>
          <w:p w14:paraId="04224F2C" w14:textId="77777777" w:rsidR="004D38DB" w:rsidRDefault="004D38DB" w:rsidP="00EE758C">
            <w:pPr>
              <w:rPr>
                <w:rFonts w:ascii="Arial" w:hAnsi="Arial" w:cs="Arial"/>
                <w:b/>
              </w:rPr>
            </w:pPr>
          </w:p>
          <w:p w14:paraId="3343FDDD" w14:textId="77777777" w:rsidR="004D38DB" w:rsidRDefault="004D38DB" w:rsidP="00EE758C">
            <w:pPr>
              <w:rPr>
                <w:rFonts w:ascii="Arial" w:hAnsi="Arial" w:cs="Arial"/>
                <w:b/>
              </w:rPr>
            </w:pPr>
          </w:p>
          <w:p w14:paraId="526EC793" w14:textId="77777777" w:rsidR="004D38DB" w:rsidRPr="00B34964" w:rsidRDefault="004D38DB" w:rsidP="00EE758C">
            <w:pPr>
              <w:rPr>
                <w:rFonts w:ascii="Arial" w:hAnsi="Arial" w:cs="Arial"/>
                <w:b/>
              </w:rPr>
            </w:pPr>
          </w:p>
        </w:tc>
      </w:tr>
      <w:tr w:rsidR="004D38DB" w:rsidRPr="002F467C" w14:paraId="3F6971DE" w14:textId="77777777" w:rsidTr="00EE758C">
        <w:trPr>
          <w:trHeight w:val="720"/>
        </w:trPr>
        <w:tc>
          <w:tcPr>
            <w:tcW w:w="8856" w:type="dxa"/>
            <w:gridSpan w:val="5"/>
          </w:tcPr>
          <w:p w14:paraId="1E2CE249" w14:textId="77777777" w:rsidR="004D38DB" w:rsidRPr="00B34964" w:rsidRDefault="004D38DB" w:rsidP="00EE758C">
            <w:pPr>
              <w:rPr>
                <w:rFonts w:ascii="Arial" w:hAnsi="Arial" w:cs="Arial"/>
                <w:b/>
              </w:rPr>
            </w:pPr>
            <w:r w:rsidRPr="00B34964">
              <w:rPr>
                <w:rFonts w:ascii="Arial" w:hAnsi="Arial" w:cs="Arial"/>
                <w:b/>
              </w:rPr>
              <w:lastRenderedPageBreak/>
              <w:t>External Examiner’s comments (if relevant)</w:t>
            </w:r>
          </w:p>
          <w:p w14:paraId="3AF1CC15" w14:textId="77777777" w:rsidR="004D38DB" w:rsidRDefault="004D38DB" w:rsidP="00EE758C">
            <w:pPr>
              <w:pStyle w:val="NormalWeb"/>
              <w:spacing w:before="0" w:beforeAutospacing="0" w:after="0" w:afterAutospacing="0"/>
              <w:ind w:right="-334"/>
              <w:rPr>
                <w:rFonts w:ascii="Arial" w:hAnsi="Arial" w:cs="Arial"/>
                <w:bCs/>
                <w:sz w:val="22"/>
                <w:szCs w:val="22"/>
              </w:rPr>
            </w:pPr>
          </w:p>
          <w:p w14:paraId="692F18FE" w14:textId="77777777" w:rsidR="004D38DB" w:rsidRDefault="004D38DB" w:rsidP="00EE758C">
            <w:pPr>
              <w:pStyle w:val="NormalWeb"/>
              <w:spacing w:before="0" w:beforeAutospacing="0" w:after="0" w:afterAutospacing="0"/>
              <w:ind w:right="-334"/>
              <w:rPr>
                <w:rFonts w:ascii="Arial" w:hAnsi="Arial" w:cs="Arial"/>
                <w:bCs/>
                <w:sz w:val="22"/>
                <w:szCs w:val="22"/>
              </w:rPr>
            </w:pPr>
          </w:p>
          <w:p w14:paraId="4EDEC088" w14:textId="77777777" w:rsidR="004D38DB" w:rsidRDefault="004D38DB" w:rsidP="00EE758C">
            <w:pPr>
              <w:pStyle w:val="NormalWeb"/>
              <w:spacing w:before="0" w:beforeAutospacing="0" w:after="0" w:afterAutospacing="0"/>
              <w:ind w:right="-334"/>
              <w:rPr>
                <w:rFonts w:ascii="Arial" w:hAnsi="Arial" w:cs="Arial"/>
                <w:bCs/>
                <w:sz w:val="22"/>
                <w:szCs w:val="22"/>
              </w:rPr>
            </w:pPr>
          </w:p>
          <w:p w14:paraId="528D0FB3" w14:textId="77777777" w:rsidR="004D38DB" w:rsidRDefault="004D38DB" w:rsidP="00EE758C">
            <w:pPr>
              <w:pStyle w:val="NormalWeb"/>
              <w:spacing w:before="0" w:beforeAutospacing="0" w:after="0" w:afterAutospacing="0"/>
              <w:ind w:right="-334"/>
              <w:rPr>
                <w:rFonts w:ascii="Arial" w:hAnsi="Arial" w:cs="Arial"/>
                <w:bCs/>
                <w:sz w:val="22"/>
                <w:szCs w:val="22"/>
              </w:rPr>
            </w:pPr>
          </w:p>
          <w:p w14:paraId="08A02E42"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p>
          <w:p w14:paraId="041B407E"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p>
          <w:p w14:paraId="2485E330" w14:textId="77777777" w:rsidR="004D38DB" w:rsidRPr="00230F35" w:rsidRDefault="004D38DB" w:rsidP="00EE758C">
            <w:pPr>
              <w:pStyle w:val="NormalWeb"/>
              <w:spacing w:before="0" w:beforeAutospacing="0" w:after="0" w:afterAutospacing="0"/>
              <w:ind w:right="-334"/>
              <w:rPr>
                <w:rFonts w:ascii="Arial" w:hAnsi="Arial" w:cs="Arial"/>
                <w:bCs/>
                <w:sz w:val="22"/>
                <w:szCs w:val="22"/>
              </w:rPr>
            </w:pPr>
          </w:p>
        </w:tc>
      </w:tr>
      <w:tr w:rsidR="004D38DB" w:rsidRPr="002F467C" w14:paraId="6340A294" w14:textId="77777777" w:rsidTr="00EE758C">
        <w:trPr>
          <w:trHeight w:val="720"/>
        </w:trPr>
        <w:tc>
          <w:tcPr>
            <w:tcW w:w="5211" w:type="dxa"/>
            <w:gridSpan w:val="2"/>
          </w:tcPr>
          <w:p w14:paraId="4B422BC9" w14:textId="77777777" w:rsidR="004D38DB" w:rsidRPr="00230F35" w:rsidRDefault="004D38DB" w:rsidP="00EE758C">
            <w:pPr>
              <w:rPr>
                <w:rFonts w:ascii="Arial" w:hAnsi="Arial" w:cs="Arial"/>
              </w:rPr>
            </w:pPr>
            <w:r w:rsidRPr="00230F35">
              <w:rPr>
                <w:rFonts w:ascii="Arial" w:hAnsi="Arial" w:cs="Arial"/>
              </w:rPr>
              <w:t>External Examiner’s Signature:</w:t>
            </w:r>
          </w:p>
        </w:tc>
        <w:tc>
          <w:tcPr>
            <w:tcW w:w="3645" w:type="dxa"/>
            <w:gridSpan w:val="3"/>
          </w:tcPr>
          <w:p w14:paraId="4496AB91" w14:textId="77777777" w:rsidR="004D38DB" w:rsidRPr="00230F35" w:rsidRDefault="004D38DB" w:rsidP="00EE758C">
            <w:pPr>
              <w:rPr>
                <w:rFonts w:ascii="Arial" w:hAnsi="Arial" w:cs="Arial"/>
              </w:rPr>
            </w:pPr>
            <w:r w:rsidRPr="00230F35">
              <w:rPr>
                <w:rFonts w:ascii="Arial" w:hAnsi="Arial" w:cs="Arial"/>
              </w:rPr>
              <w:t>Date:</w:t>
            </w:r>
          </w:p>
        </w:tc>
      </w:tr>
    </w:tbl>
    <w:p w14:paraId="24EDD8B0" w14:textId="77777777" w:rsidR="004D38DB" w:rsidRDefault="004D38DB" w:rsidP="00274A10">
      <w:pPr>
        <w:spacing w:line="360" w:lineRule="auto"/>
        <w:rPr>
          <w:rFonts w:ascii="Times New Roman" w:hAnsi="Times New Roman" w:cs="Times New Roman"/>
        </w:rPr>
      </w:pPr>
    </w:p>
    <w:p w14:paraId="081D07BB" w14:textId="77777777" w:rsidR="004D38DB" w:rsidRDefault="004D38DB" w:rsidP="00274A10">
      <w:pPr>
        <w:spacing w:line="360" w:lineRule="auto"/>
        <w:rPr>
          <w:rFonts w:ascii="Times New Roman" w:hAnsi="Times New Roman" w:cs="Times New Roman"/>
        </w:rPr>
      </w:pPr>
    </w:p>
    <w:p w14:paraId="09B808CE" w14:textId="77777777" w:rsidR="004D38DB" w:rsidRDefault="004D38DB" w:rsidP="00274A10">
      <w:pPr>
        <w:spacing w:line="360" w:lineRule="auto"/>
        <w:rPr>
          <w:rFonts w:ascii="Times New Roman" w:hAnsi="Times New Roman" w:cs="Times New Roman"/>
        </w:rPr>
      </w:pPr>
    </w:p>
    <w:p w14:paraId="67C8AEB3" w14:textId="77777777" w:rsidR="004D38DB" w:rsidRDefault="004D38DB" w:rsidP="00274A10">
      <w:pPr>
        <w:spacing w:line="360" w:lineRule="auto"/>
        <w:rPr>
          <w:rFonts w:ascii="Times New Roman" w:hAnsi="Times New Roman" w:cs="Times New Roman"/>
        </w:rPr>
      </w:pPr>
    </w:p>
    <w:p w14:paraId="56900901" w14:textId="77777777" w:rsidR="004D38DB" w:rsidRDefault="004D38DB" w:rsidP="00274A10">
      <w:pPr>
        <w:spacing w:line="360" w:lineRule="auto"/>
        <w:rPr>
          <w:rFonts w:ascii="Times New Roman" w:hAnsi="Times New Roman" w:cs="Times New Roman"/>
        </w:rPr>
      </w:pPr>
    </w:p>
    <w:p w14:paraId="63725793" w14:textId="77777777" w:rsidR="004D38DB" w:rsidRDefault="004D38DB" w:rsidP="00274A10">
      <w:pPr>
        <w:spacing w:line="360" w:lineRule="auto"/>
        <w:rPr>
          <w:rFonts w:ascii="Times New Roman" w:hAnsi="Times New Roman" w:cs="Times New Roman"/>
        </w:rPr>
      </w:pPr>
    </w:p>
    <w:p w14:paraId="10567817" w14:textId="77777777" w:rsidR="004D38DB" w:rsidRDefault="004D38DB" w:rsidP="00274A10">
      <w:pPr>
        <w:spacing w:line="360" w:lineRule="auto"/>
        <w:rPr>
          <w:rFonts w:ascii="Times New Roman" w:hAnsi="Times New Roman" w:cs="Times New Roman"/>
        </w:rPr>
      </w:pPr>
    </w:p>
    <w:p w14:paraId="082CA43E" w14:textId="77777777" w:rsidR="004D38DB" w:rsidRDefault="004D38DB" w:rsidP="00274A10">
      <w:pPr>
        <w:spacing w:line="360" w:lineRule="auto"/>
        <w:rPr>
          <w:rFonts w:ascii="Times New Roman" w:hAnsi="Times New Roman" w:cs="Times New Roman"/>
        </w:rPr>
      </w:pPr>
    </w:p>
    <w:p w14:paraId="74A7BB99" w14:textId="77777777" w:rsidR="004D38DB" w:rsidRDefault="004D38DB" w:rsidP="00274A10">
      <w:pPr>
        <w:spacing w:line="360" w:lineRule="auto"/>
        <w:rPr>
          <w:rFonts w:ascii="Times New Roman" w:hAnsi="Times New Roman" w:cs="Times New Roman"/>
        </w:rPr>
      </w:pPr>
    </w:p>
    <w:p w14:paraId="3A66C7F6" w14:textId="77777777" w:rsidR="004D38DB" w:rsidRDefault="004D38DB" w:rsidP="00274A10">
      <w:pPr>
        <w:spacing w:line="360" w:lineRule="auto"/>
        <w:rPr>
          <w:rFonts w:ascii="Times New Roman" w:hAnsi="Times New Roman" w:cs="Times New Roman"/>
        </w:rPr>
      </w:pPr>
    </w:p>
    <w:p w14:paraId="123359B2" w14:textId="77777777" w:rsidR="004D38DB" w:rsidRDefault="004D38DB" w:rsidP="00274A10">
      <w:pPr>
        <w:spacing w:line="360" w:lineRule="auto"/>
        <w:rPr>
          <w:rFonts w:ascii="Times New Roman" w:hAnsi="Times New Roman" w:cs="Times New Roman"/>
        </w:rPr>
      </w:pPr>
    </w:p>
    <w:p w14:paraId="6C6383B4" w14:textId="77777777" w:rsidR="004D38DB" w:rsidRDefault="004D38DB" w:rsidP="00274A10">
      <w:pPr>
        <w:spacing w:line="360" w:lineRule="auto"/>
        <w:rPr>
          <w:rFonts w:ascii="Times New Roman" w:hAnsi="Times New Roman" w:cs="Times New Roman"/>
        </w:rPr>
      </w:pPr>
    </w:p>
    <w:p w14:paraId="32A974BC" w14:textId="77777777" w:rsidR="004D38DB" w:rsidRDefault="004D38DB" w:rsidP="00274A10">
      <w:pPr>
        <w:spacing w:line="360" w:lineRule="auto"/>
        <w:rPr>
          <w:rFonts w:ascii="Times New Roman" w:hAnsi="Times New Roman" w:cs="Times New Roman"/>
        </w:rPr>
      </w:pPr>
    </w:p>
    <w:p w14:paraId="7A2099D4" w14:textId="77777777" w:rsidR="004D38DB" w:rsidRDefault="004D38DB" w:rsidP="00274A10">
      <w:pPr>
        <w:spacing w:line="360" w:lineRule="auto"/>
        <w:rPr>
          <w:rFonts w:ascii="Times New Roman" w:hAnsi="Times New Roman" w:cs="Times New Roman"/>
        </w:rPr>
      </w:pPr>
    </w:p>
    <w:p w14:paraId="39B6D871" w14:textId="77777777" w:rsidR="004D38DB" w:rsidRDefault="004D38DB" w:rsidP="00274A10">
      <w:pPr>
        <w:spacing w:line="360" w:lineRule="auto"/>
        <w:rPr>
          <w:rFonts w:ascii="Times New Roman" w:hAnsi="Times New Roman" w:cs="Times New Roman"/>
        </w:rPr>
      </w:pPr>
    </w:p>
    <w:p w14:paraId="5498F4F1" w14:textId="77777777" w:rsidR="004D38DB" w:rsidRDefault="004D38DB" w:rsidP="00274A10">
      <w:pPr>
        <w:spacing w:line="360" w:lineRule="auto"/>
        <w:rPr>
          <w:rFonts w:ascii="Times New Roman" w:hAnsi="Times New Roman" w:cs="Times New Roman"/>
        </w:rPr>
      </w:pPr>
    </w:p>
    <w:p w14:paraId="267769BB" w14:textId="77777777" w:rsidR="004D38DB" w:rsidRDefault="004D38DB" w:rsidP="00274A10">
      <w:pPr>
        <w:spacing w:line="360" w:lineRule="auto"/>
        <w:rPr>
          <w:rFonts w:ascii="Times New Roman" w:hAnsi="Times New Roman" w:cs="Times New Roman"/>
        </w:rPr>
      </w:pPr>
    </w:p>
    <w:p w14:paraId="2D7D6E4D" w14:textId="77777777" w:rsidR="004D38DB" w:rsidRDefault="004D38DB" w:rsidP="00274A10">
      <w:pPr>
        <w:spacing w:line="360" w:lineRule="auto"/>
        <w:rPr>
          <w:rFonts w:ascii="Times New Roman" w:hAnsi="Times New Roman" w:cs="Times New Roman"/>
        </w:rPr>
      </w:pPr>
    </w:p>
    <w:p w14:paraId="148A52C1" w14:textId="77777777" w:rsidR="001B29D7" w:rsidRDefault="001B29D7" w:rsidP="00274A10">
      <w:pPr>
        <w:spacing w:line="360" w:lineRule="auto"/>
        <w:rPr>
          <w:rFonts w:ascii="Arial" w:hAnsi="Arial"/>
          <w:b/>
          <w:bCs/>
        </w:rPr>
      </w:pPr>
    </w:p>
    <w:p w14:paraId="08B656AD" w14:textId="336115B6" w:rsidR="001B29D7" w:rsidRPr="00FD24CD" w:rsidRDefault="001B29D7" w:rsidP="001B29D7">
      <w:pPr>
        <w:spacing w:line="240" w:lineRule="auto"/>
        <w:jc w:val="center"/>
        <w:rPr>
          <w:rFonts w:ascii="Times New Roman" w:hAnsi="Times New Roman" w:cs="Times New Roman"/>
        </w:rPr>
      </w:pPr>
      <w:r w:rsidRPr="00FD24CD">
        <w:rPr>
          <w:rFonts w:ascii="Times New Roman" w:hAnsi="Times New Roman" w:cs="Times New Roman"/>
        </w:rPr>
        <w:lastRenderedPageBreak/>
        <w:t>A Critical Comparison of Two Secondary Sources</w:t>
      </w:r>
    </w:p>
    <w:p w14:paraId="597A9546" w14:textId="31293333" w:rsidR="001B29D7" w:rsidRPr="00FD24CD" w:rsidRDefault="001B29D7" w:rsidP="001B29D7">
      <w:pPr>
        <w:spacing w:line="240" w:lineRule="auto"/>
        <w:jc w:val="center"/>
        <w:rPr>
          <w:rFonts w:ascii="Times New Roman" w:hAnsi="Times New Roman" w:cs="Times New Roman"/>
        </w:rPr>
      </w:pPr>
      <w:r w:rsidRPr="00FD24CD">
        <w:rPr>
          <w:rFonts w:ascii="Times New Roman" w:hAnsi="Times New Roman" w:cs="Times New Roman"/>
        </w:rPr>
        <w:t xml:space="preserve">Word Count: </w:t>
      </w:r>
      <w:r w:rsidR="00FD24CD">
        <w:rPr>
          <w:rFonts w:ascii="Times New Roman" w:hAnsi="Times New Roman" w:cs="Times New Roman"/>
        </w:rPr>
        <w:t>3360</w:t>
      </w:r>
    </w:p>
    <w:p w14:paraId="0C5CC80C" w14:textId="19956459" w:rsidR="00274A10" w:rsidRPr="00274A10" w:rsidRDefault="00274A10" w:rsidP="00274A10">
      <w:pPr>
        <w:spacing w:line="360" w:lineRule="auto"/>
        <w:rPr>
          <w:rFonts w:ascii="Times New Roman" w:hAnsi="Times New Roman" w:cs="Times New Roman"/>
        </w:rPr>
      </w:pPr>
      <w:r w:rsidRPr="00274A10">
        <w:rPr>
          <w:rFonts w:ascii="Times New Roman" w:hAnsi="Times New Roman" w:cs="Times New Roman"/>
        </w:rPr>
        <w:t xml:space="preserve">This essay offers a comparison of Bron Taylor’s ‘The Greening of Religion Hypothesis (Part One), an article published in 2016 in the </w:t>
      </w:r>
      <w:r w:rsidRPr="00274A10">
        <w:rPr>
          <w:rFonts w:ascii="Times New Roman" w:hAnsi="Times New Roman" w:cs="Times New Roman"/>
          <w:i/>
          <w:iCs/>
        </w:rPr>
        <w:t>Journal for the Study of Religion, Nature and Culture</w:t>
      </w:r>
      <w:r w:rsidRPr="00274A10">
        <w:rPr>
          <w:rFonts w:ascii="Times New Roman" w:hAnsi="Times New Roman" w:cs="Times New Roman"/>
        </w:rPr>
        <w:t xml:space="preserve">, to Deborah Rose’s ‘An Indigenous Philosophical Ecology,’ an article published in 2005 for the </w:t>
      </w:r>
      <w:r w:rsidRPr="00274A10">
        <w:rPr>
          <w:rFonts w:ascii="Times New Roman" w:hAnsi="Times New Roman" w:cs="Times New Roman"/>
          <w:i/>
          <w:iCs/>
        </w:rPr>
        <w:t>Australian Journal of Anthropology</w:t>
      </w:r>
      <w:r w:rsidRPr="00274A10">
        <w:rPr>
          <w:rFonts w:ascii="Times New Roman" w:hAnsi="Times New Roman" w:cs="Times New Roman"/>
        </w:rPr>
        <w:t xml:space="preserve">. Each article discusses the impact of the religious and social beliefs of people on the systems around them while </w:t>
      </w:r>
      <w:r w:rsidR="00A86BC1">
        <w:rPr>
          <w:rFonts w:ascii="Times New Roman" w:hAnsi="Times New Roman" w:cs="Times New Roman"/>
        </w:rPr>
        <w:t>inspecting the ways in which people have already influenced their environment with their personal beliefs and vice versa.</w:t>
      </w:r>
      <w:r w:rsidRPr="00274A10">
        <w:rPr>
          <w:rFonts w:ascii="Times New Roman" w:hAnsi="Times New Roman" w:cs="Times New Roman"/>
        </w:rPr>
        <w:t xml:space="preserve"> This essay will evaluate each article and present information to see both the similarities and differences between Taylor and Rose in their discussion of ‘the greening of religions’</w:t>
      </w:r>
      <w:r w:rsidRPr="00274A10">
        <w:rPr>
          <w:rStyle w:val="FootnoteReference"/>
          <w:rFonts w:ascii="Times New Roman" w:hAnsi="Times New Roman" w:cs="Times New Roman"/>
        </w:rPr>
        <w:footnoteReference w:id="1"/>
      </w:r>
      <w:r w:rsidRPr="00274A10">
        <w:rPr>
          <w:rFonts w:ascii="Times New Roman" w:hAnsi="Times New Roman" w:cs="Times New Roman"/>
        </w:rPr>
        <w:t xml:space="preserve"> and the role that human beliefs have in their interactions with the world. To begin, some context needs to be given</w:t>
      </w:r>
      <w:r w:rsidR="00A86BC1">
        <w:rPr>
          <w:rFonts w:ascii="Times New Roman" w:hAnsi="Times New Roman" w:cs="Times New Roman"/>
        </w:rPr>
        <w:t xml:space="preserve"> about </w:t>
      </w:r>
      <w:r w:rsidRPr="00274A10">
        <w:rPr>
          <w:rFonts w:ascii="Times New Roman" w:hAnsi="Times New Roman" w:cs="Times New Roman"/>
        </w:rPr>
        <w:t>each autho</w:t>
      </w:r>
      <w:r w:rsidR="00A86BC1">
        <w:rPr>
          <w:rFonts w:ascii="Times New Roman" w:hAnsi="Times New Roman" w:cs="Times New Roman"/>
        </w:rPr>
        <w:t>r</w:t>
      </w:r>
      <w:r w:rsidRPr="00274A10">
        <w:rPr>
          <w:rFonts w:ascii="Times New Roman" w:hAnsi="Times New Roman" w:cs="Times New Roman"/>
        </w:rPr>
        <w:t xml:space="preserve"> and their academic achievements to understand who they are as individuals to uncover any potential bias or personal influence that their articles may contain. </w:t>
      </w:r>
    </w:p>
    <w:p w14:paraId="5E733CE3" w14:textId="708C8C8E" w:rsidR="00274A10" w:rsidRPr="00274A10" w:rsidRDefault="00274A10" w:rsidP="00274A10">
      <w:pPr>
        <w:spacing w:line="360" w:lineRule="auto"/>
        <w:rPr>
          <w:rFonts w:ascii="Times New Roman" w:hAnsi="Times New Roman" w:cs="Times New Roman"/>
          <w:sz w:val="28"/>
          <w:szCs w:val="28"/>
        </w:rPr>
      </w:pPr>
      <w:r w:rsidRPr="00274A10">
        <w:rPr>
          <w:rFonts w:ascii="Times New Roman" w:hAnsi="Times New Roman" w:cs="Times New Roman"/>
        </w:rPr>
        <w:t xml:space="preserve">Bron Taylor was born and grew up in California, spending most of his younger years on the coast by the ocean, where he developed a deep love and appreciation for the sea. As he got older, he began working for the state first as a lifeguard and then later as a State Park Peace Officer. He eventually earned degrees in Psychology and Religious Studies at California State University Chico while working as an Emergency Medical Technician before pursuing his MA in </w:t>
      </w:r>
      <w:r w:rsidR="00A86BC1">
        <w:rPr>
          <w:rFonts w:ascii="Times New Roman" w:hAnsi="Times New Roman" w:cs="Times New Roman"/>
        </w:rPr>
        <w:t>R</w:t>
      </w:r>
      <w:r w:rsidRPr="00274A10">
        <w:rPr>
          <w:rFonts w:ascii="Times New Roman" w:hAnsi="Times New Roman" w:cs="Times New Roman"/>
        </w:rPr>
        <w:t xml:space="preserve">eligious </w:t>
      </w:r>
      <w:r w:rsidR="00A86BC1">
        <w:rPr>
          <w:rFonts w:ascii="Times New Roman" w:hAnsi="Times New Roman" w:cs="Times New Roman"/>
        </w:rPr>
        <w:t>E</w:t>
      </w:r>
      <w:r w:rsidRPr="00274A10">
        <w:rPr>
          <w:rFonts w:ascii="Times New Roman" w:hAnsi="Times New Roman" w:cs="Times New Roman"/>
        </w:rPr>
        <w:t xml:space="preserve">thics from Fuller Seminary in Pasadena and then a Ph.D. in Social Ethics from the University of Southern California. All the while he remained an active participant in social and environmental activism. He started his career in the university life as an associate professor at the University of Wisconsin Oshkosh, gaining a quick promotion to associate professor and then </w:t>
      </w:r>
      <w:r w:rsidR="00A86BC1">
        <w:rPr>
          <w:rFonts w:ascii="Times New Roman" w:hAnsi="Times New Roman" w:cs="Times New Roman"/>
        </w:rPr>
        <w:t xml:space="preserve">another promotion to </w:t>
      </w:r>
      <w:r w:rsidRPr="00274A10">
        <w:rPr>
          <w:rFonts w:ascii="Times New Roman" w:hAnsi="Times New Roman" w:cs="Times New Roman"/>
        </w:rPr>
        <w:t>full professor while leading the faculty initiative to create the Environmental Studies program at the university serving as its director from 1993-2002. Afterwards he moved on to the University of Florida where he earned a position as the Samuel S. Hill Ethics Chair where he began the world’s first graduate program for the study of religion and nature. He has traveled across various countries and has been deeply involved in research within Europe, later leading to his selection as a Carson Fellow at the Rachel Carson Center in Munich Germany in 2012. He has written five books plus numerous articles in journals, books, and the popular press as well as an award-winning ecological encyclopedia. He is also the founder of the quarterly Journal for the Study of Religion, Nature, and Culture from which the article mentioned within this essay has been published. Much of his study and</w:t>
      </w:r>
      <w:r w:rsidR="00A86BC1">
        <w:rPr>
          <w:rFonts w:ascii="Times New Roman" w:hAnsi="Times New Roman" w:cs="Times New Roman"/>
        </w:rPr>
        <w:t xml:space="preserve"> his numerous</w:t>
      </w:r>
      <w:r w:rsidRPr="00274A10">
        <w:rPr>
          <w:rFonts w:ascii="Times New Roman" w:hAnsi="Times New Roman" w:cs="Times New Roman"/>
        </w:rPr>
        <w:t xml:space="preserve"> publications are dedicated to his research about the impact and ethics of religious </w:t>
      </w:r>
      <w:r w:rsidRPr="00274A10">
        <w:rPr>
          <w:rFonts w:ascii="Times New Roman" w:hAnsi="Times New Roman" w:cs="Times New Roman"/>
        </w:rPr>
        <w:lastRenderedPageBreak/>
        <w:t>environmentalism, deep ecology and green spirituality, the ways in which humanity fits into their environment, and exploring the ethics of relationships between humans and the non-human species around them.</w:t>
      </w:r>
      <w:r w:rsidRPr="00274A10">
        <w:rPr>
          <w:rStyle w:val="FootnoteReference"/>
          <w:rFonts w:ascii="Times New Roman" w:hAnsi="Times New Roman" w:cs="Times New Roman"/>
        </w:rPr>
        <w:footnoteReference w:id="2"/>
      </w:r>
    </w:p>
    <w:p w14:paraId="05F3CA14" w14:textId="370BC516" w:rsidR="00274A10" w:rsidRPr="00274A10" w:rsidRDefault="00274A10" w:rsidP="00274A10">
      <w:pPr>
        <w:spacing w:line="360" w:lineRule="auto"/>
        <w:rPr>
          <w:rFonts w:ascii="Times New Roman" w:hAnsi="Times New Roman" w:cs="Times New Roman"/>
        </w:rPr>
      </w:pPr>
      <w:r w:rsidRPr="00274A10">
        <w:rPr>
          <w:rFonts w:ascii="Times New Roman" w:hAnsi="Times New Roman" w:cs="Times New Roman"/>
        </w:rPr>
        <w:t xml:space="preserve">Deborah Bird Rose was born and raised in Washington State and received a Bachelor of Arts in anthropology from the University of Delaware before later achieving an MA and Ph.D. in </w:t>
      </w:r>
      <w:r w:rsidR="00A86BC1">
        <w:rPr>
          <w:rFonts w:ascii="Times New Roman" w:hAnsi="Times New Roman" w:cs="Times New Roman"/>
        </w:rPr>
        <w:t>A</w:t>
      </w:r>
      <w:r w:rsidRPr="00274A10">
        <w:rPr>
          <w:rFonts w:ascii="Times New Roman" w:hAnsi="Times New Roman" w:cs="Times New Roman"/>
        </w:rPr>
        <w:t xml:space="preserve">nthropology at Bryn Mawr in Pennsylvania. She conducted her doctoral research, funded by the Australian Institute of Aboriginal Studies, at the </w:t>
      </w:r>
      <w:proofErr w:type="spellStart"/>
      <w:r w:rsidRPr="00274A10">
        <w:rPr>
          <w:rFonts w:ascii="Times New Roman" w:hAnsi="Times New Roman" w:cs="Times New Roman"/>
        </w:rPr>
        <w:t>Yarralin</w:t>
      </w:r>
      <w:proofErr w:type="spellEnd"/>
      <w:r w:rsidRPr="00274A10">
        <w:rPr>
          <w:rFonts w:ascii="Times New Roman" w:hAnsi="Times New Roman" w:cs="Times New Roman"/>
        </w:rPr>
        <w:t xml:space="preserve"> in the Victoria River District in the Northern Territory of Australia. Her doctoral research was focused on her Ph.D. thesis, an interpretive approach to the position of the person within the cosmos which resulted in a monograph titled </w:t>
      </w:r>
      <w:r w:rsidRPr="00274A10">
        <w:rPr>
          <w:rFonts w:ascii="Times New Roman" w:hAnsi="Times New Roman" w:cs="Times New Roman"/>
          <w:i/>
          <w:iCs/>
        </w:rPr>
        <w:t>Dingo Makes us Human</w:t>
      </w:r>
      <w:r w:rsidRPr="00274A10">
        <w:rPr>
          <w:rFonts w:ascii="Times New Roman" w:hAnsi="Times New Roman" w:cs="Times New Roman"/>
        </w:rPr>
        <w:t xml:space="preserve"> which won the Stanner Award. Rose also spent a great deal of time documenting the Indigenous histories, especially those concerning Captain Cook and Ned Kelly, along with the histories of the effects of white settlement on the Aboriginal communities from the indigenous point of view. She also focused on the ethics of colonization and the process of decolonization, the human relationship with other non-human species, rock art in the Victoria River District, and the documentation of Aboriginal relations to the land in context of the Aboriginal Land Rights (Northern Territory) Act, acting as an expert adviser to the Aboriginal Land Commissioner Justice Peter Gray. In 1997 she was elected to the Academy of Social Sciences in Australia and was a Senior Research Fellow at the North Australian Research Unit in the Research School of Pacific and Asian Studies from 1998-2000 before becoming a Senior Research Fellow at the Centre for Resource and Environment at the ANU. She took up the position of Professor in the Centre for Research on Social Inclusion at Macquarie University in 2008. She was the author or co-author of six books, editor or co-editor for six other volumes, and wrote many more journals and book chapters in her lifetime: dedicating much of her life and her work to the study of anthropology, specifically the study and documentation of the histories and traditions of the Aboriginal people in Australia.</w:t>
      </w:r>
      <w:r w:rsidRPr="00274A10">
        <w:rPr>
          <w:rStyle w:val="FootnoteReference"/>
          <w:rFonts w:ascii="Times New Roman" w:hAnsi="Times New Roman" w:cs="Times New Roman"/>
        </w:rPr>
        <w:footnoteReference w:id="3"/>
      </w:r>
      <w:r w:rsidRPr="00274A10">
        <w:rPr>
          <w:rFonts w:ascii="Times New Roman" w:hAnsi="Times New Roman" w:cs="Times New Roman"/>
        </w:rPr>
        <w:t xml:space="preserve"> </w:t>
      </w:r>
    </w:p>
    <w:p w14:paraId="749C0D2C" w14:textId="141714F3" w:rsidR="00274A10" w:rsidRPr="00274A10" w:rsidRDefault="00274A10" w:rsidP="00274A10">
      <w:pPr>
        <w:spacing w:line="360" w:lineRule="auto"/>
        <w:rPr>
          <w:rFonts w:ascii="Times New Roman" w:hAnsi="Times New Roman" w:cs="Times New Roman"/>
        </w:rPr>
      </w:pPr>
      <w:r w:rsidRPr="00274A10">
        <w:rPr>
          <w:rFonts w:ascii="Times New Roman" w:hAnsi="Times New Roman" w:cs="Times New Roman"/>
        </w:rPr>
        <w:t xml:space="preserve">From these two biographies, it is certainly clear that there are a few similarities and distinctions between Taylor and Rose as </w:t>
      </w:r>
      <w:r w:rsidR="00A86BC1">
        <w:rPr>
          <w:rFonts w:ascii="Times New Roman" w:hAnsi="Times New Roman" w:cs="Times New Roman"/>
        </w:rPr>
        <w:t>individuals</w:t>
      </w:r>
      <w:r w:rsidRPr="00274A10">
        <w:rPr>
          <w:rFonts w:ascii="Times New Roman" w:hAnsi="Times New Roman" w:cs="Times New Roman"/>
        </w:rPr>
        <w:t xml:space="preserve">. Both grew up in the western part of the United States from areas known for vast and beautiful landscapes, and each attained degrees in what are often considered the ‘soft sciences,’ however; despite both authors pursuit of education based in the humanities Taylor went the route of religious studies while Rose went directly to the study of humanity itself. Their similar yet different academic backgrounds are evident in their essays wherein Taylor actively bases his thesis in the </w:t>
      </w:r>
      <w:r w:rsidRPr="00274A10">
        <w:rPr>
          <w:rFonts w:ascii="Times New Roman" w:hAnsi="Times New Roman" w:cs="Times New Roman"/>
        </w:rPr>
        <w:lastRenderedPageBreak/>
        <w:t>study of religions and the ways in which these human elements effect the environment whereas Rose inspects her thesis from the viewpoint of the people themselves being affected by the systems around them and therefore shaping their perception of religion and society. According to Rose, “… the metaphysics of beneficial connectivity that concerns [this essay] is communicated by and through the living world itself” and “it is also communicated through ceremony, social categories, and other cultural forms…”</w:t>
      </w:r>
      <w:r w:rsidRPr="00274A10">
        <w:rPr>
          <w:rStyle w:val="FootnoteReference"/>
          <w:rFonts w:ascii="Times New Roman" w:hAnsi="Times New Roman" w:cs="Times New Roman"/>
        </w:rPr>
        <w:footnoteReference w:id="4"/>
      </w:r>
      <w:r w:rsidRPr="00274A10">
        <w:rPr>
          <w:rFonts w:ascii="Times New Roman" w:hAnsi="Times New Roman" w:cs="Times New Roman"/>
        </w:rPr>
        <w:t xml:space="preserve"> Which shows in her own words how the thesis of her essay and the basis of her study is based more upon the </w:t>
      </w:r>
      <w:r w:rsidR="00B3043C">
        <w:rPr>
          <w:rFonts w:ascii="Times New Roman" w:hAnsi="Times New Roman" w:cs="Times New Roman"/>
        </w:rPr>
        <w:t xml:space="preserve">natural </w:t>
      </w:r>
      <w:r w:rsidR="00A86BC1">
        <w:rPr>
          <w:rFonts w:ascii="Times New Roman" w:hAnsi="Times New Roman" w:cs="Times New Roman"/>
        </w:rPr>
        <w:t xml:space="preserve">patterns that the Aboriginal people follow that shift their perception of self and community; falling within the </w:t>
      </w:r>
      <w:r w:rsidRPr="00274A10">
        <w:rPr>
          <w:rFonts w:ascii="Times New Roman" w:hAnsi="Times New Roman" w:cs="Times New Roman"/>
        </w:rPr>
        <w:t>methods of anthropology than religious studies, unlike with Taylor who writes his essay from a more external study of the world and religious beliefs. Rose consistently puts her subject into the world of the human and lets the traditional ecological knowledge of the Aboriginal people shape her argument. Meaning that to Rose’s essay, deep ecology and the place of the human is determined by the behaviors of other species and systems within the environment as opposed to Taylor’s idea of the human behaviors shifting the systems around them. Pulling from Tim Ingold, in his interview conducted by Renny Thomas, the difference between the anthropological approach that Rose uses and other academic paths that Taylor draws from is that “anthropology is continually shaped by the human experience it encounters…”</w:t>
      </w:r>
      <w:r w:rsidRPr="00274A10">
        <w:rPr>
          <w:rStyle w:val="FootnoteReference"/>
          <w:rFonts w:ascii="Times New Roman" w:hAnsi="Times New Roman" w:cs="Times New Roman"/>
        </w:rPr>
        <w:t xml:space="preserve"> </w:t>
      </w:r>
      <w:r w:rsidRPr="00274A10">
        <w:rPr>
          <w:rFonts w:ascii="Times New Roman" w:hAnsi="Times New Roman" w:cs="Times New Roman"/>
        </w:rPr>
        <w:t xml:space="preserve"> instead of attempting to give shape to the experiences around it. And anthropology, unlike other “</w:t>
      </w:r>
      <w:r w:rsidRPr="00274A10">
        <w:rPr>
          <w:rFonts w:ascii="Times New Roman" w:hAnsi="Times New Roman" w:cs="Times New Roman"/>
          <w:color w:val="000000"/>
          <w:shd w:val="clear" w:color="auto" w:fill="FFFFFF"/>
        </w:rPr>
        <w:t>disciplines like economics, psychology, biology, even sociology…” is not locked into a fixed idea of thought. “Unlike these other disciplines, anthropology doesn’t just think about the world. It does its thinking in the world.”</w:t>
      </w:r>
      <w:r w:rsidRPr="00274A10">
        <w:rPr>
          <w:rStyle w:val="FootnoteReference"/>
          <w:rFonts w:ascii="Times New Roman" w:hAnsi="Times New Roman" w:cs="Times New Roman"/>
          <w:color w:val="000000"/>
          <w:shd w:val="clear" w:color="auto" w:fill="FFFFFF"/>
        </w:rPr>
        <w:footnoteReference w:id="5"/>
      </w:r>
      <w:r w:rsidRPr="00274A10">
        <w:rPr>
          <w:rFonts w:ascii="Times New Roman" w:hAnsi="Times New Roman" w:cs="Times New Roman"/>
          <w:color w:val="000000"/>
          <w:shd w:val="clear" w:color="auto" w:fill="FFFFFF"/>
        </w:rPr>
        <w:t xml:space="preserve"> Letting the world shape the people and, in the case of Rose’s essay, letting the study and sources shape the thesis. </w:t>
      </w:r>
      <w:r w:rsidRPr="005213E2">
        <w:rPr>
          <w:rFonts w:ascii="Times New Roman" w:hAnsi="Times New Roman" w:cs="Times New Roman"/>
          <w:color w:val="000000"/>
          <w:shd w:val="clear" w:color="auto" w:fill="FFFFFF"/>
        </w:rPr>
        <w:t>On the contrary</w:t>
      </w:r>
      <w:r w:rsidR="00B3043C" w:rsidRPr="005213E2">
        <w:rPr>
          <w:rFonts w:ascii="Times New Roman" w:hAnsi="Times New Roman" w:cs="Times New Roman"/>
          <w:color w:val="000000"/>
          <w:shd w:val="clear" w:color="auto" w:fill="FFFFFF"/>
        </w:rPr>
        <w:t xml:space="preserve"> to this is how</w:t>
      </w:r>
      <w:r w:rsidRPr="005213E2">
        <w:rPr>
          <w:rFonts w:ascii="Times New Roman" w:hAnsi="Times New Roman" w:cs="Times New Roman"/>
          <w:color w:val="000000"/>
          <w:shd w:val="clear" w:color="auto" w:fill="FFFFFF"/>
        </w:rPr>
        <w:t xml:space="preserve"> </w:t>
      </w:r>
      <w:r w:rsidRPr="005213E2">
        <w:rPr>
          <w:rFonts w:ascii="Times New Roman" w:hAnsi="Times New Roman" w:cs="Times New Roman"/>
        </w:rPr>
        <w:t xml:space="preserve">Taylor has his thesis shape his essay: he starts with the argument that White is not alone in the idea of religions shaping the way that people interact with their environment and </w:t>
      </w:r>
      <w:r w:rsidR="005213E2">
        <w:rPr>
          <w:rFonts w:ascii="Times New Roman" w:hAnsi="Times New Roman" w:cs="Times New Roman"/>
        </w:rPr>
        <w:t xml:space="preserve">builds his essay upon </w:t>
      </w:r>
      <w:r w:rsidR="00B3043C" w:rsidRPr="005213E2">
        <w:rPr>
          <w:rFonts w:ascii="Times New Roman" w:hAnsi="Times New Roman" w:cs="Times New Roman"/>
        </w:rPr>
        <w:t>multiple examples of how historically numerous scholars of religion have tried to fit their beliefs around the idea of sacred nature</w:t>
      </w:r>
      <w:r w:rsidRPr="005213E2">
        <w:rPr>
          <w:rFonts w:ascii="Times New Roman" w:hAnsi="Times New Roman" w:cs="Times New Roman"/>
        </w:rPr>
        <w:t>.</w:t>
      </w:r>
      <w:r w:rsidR="00B3043C">
        <w:rPr>
          <w:rFonts w:ascii="Times New Roman" w:hAnsi="Times New Roman" w:cs="Times New Roman"/>
        </w:rPr>
        <w:t xml:space="preserve"> </w:t>
      </w:r>
      <w:r w:rsidRPr="00274A10">
        <w:rPr>
          <w:rFonts w:ascii="Times New Roman" w:hAnsi="Times New Roman" w:cs="Times New Roman"/>
        </w:rPr>
        <w:t xml:space="preserve"> </w:t>
      </w:r>
    </w:p>
    <w:p w14:paraId="21B23BC2" w14:textId="519C3D42" w:rsidR="00274A10" w:rsidRPr="00274A10" w:rsidRDefault="00274A10" w:rsidP="00274A10">
      <w:pPr>
        <w:spacing w:line="360" w:lineRule="auto"/>
        <w:rPr>
          <w:rFonts w:ascii="Times New Roman" w:hAnsi="Times New Roman" w:cs="Times New Roman"/>
        </w:rPr>
      </w:pPr>
      <w:r w:rsidRPr="00274A10">
        <w:rPr>
          <w:rFonts w:ascii="Times New Roman" w:hAnsi="Times New Roman" w:cs="Times New Roman"/>
        </w:rPr>
        <w:t>Continuing with the comparison of the essays, it is important to understand the context for each article and the ways in which the writing is influenced by the source in which these articles are found and thei</w:t>
      </w:r>
      <w:r w:rsidR="00B3043C">
        <w:rPr>
          <w:rFonts w:ascii="Times New Roman" w:hAnsi="Times New Roman" w:cs="Times New Roman"/>
        </w:rPr>
        <w:t>r</w:t>
      </w:r>
      <w:r w:rsidRPr="00274A10">
        <w:rPr>
          <w:rFonts w:ascii="Times New Roman" w:hAnsi="Times New Roman" w:cs="Times New Roman"/>
        </w:rPr>
        <w:t xml:space="preserve"> audience. For instance, Taylor’s article is published as part of an interdisciplinary journal that he founded that focuses on the relationship between humanity and religious beliefs, namely,</w:t>
      </w:r>
      <w:r w:rsidR="00B3043C">
        <w:rPr>
          <w:rFonts w:ascii="Times New Roman" w:hAnsi="Times New Roman" w:cs="Times New Roman"/>
        </w:rPr>
        <w:t xml:space="preserve"> ideas that Taylor himself has </w:t>
      </w:r>
      <w:r w:rsidR="002A6D80">
        <w:rPr>
          <w:rFonts w:ascii="Times New Roman" w:hAnsi="Times New Roman" w:cs="Times New Roman"/>
        </w:rPr>
        <w:t xml:space="preserve">posed to </w:t>
      </w:r>
      <w:r w:rsidR="00B3043C">
        <w:rPr>
          <w:rFonts w:ascii="Times New Roman" w:hAnsi="Times New Roman" w:cs="Times New Roman"/>
        </w:rPr>
        <w:t>the academic conversation of religious ecology</w:t>
      </w:r>
      <w:r w:rsidRPr="00274A10">
        <w:rPr>
          <w:rFonts w:ascii="Times New Roman" w:hAnsi="Times New Roman" w:cs="Times New Roman"/>
        </w:rPr>
        <w:t xml:space="preserve">. This article is </w:t>
      </w:r>
      <w:r w:rsidR="002A6D80">
        <w:rPr>
          <w:rFonts w:ascii="Times New Roman" w:hAnsi="Times New Roman" w:cs="Times New Roman"/>
        </w:rPr>
        <w:t xml:space="preserve">hence immediately </w:t>
      </w:r>
      <w:r w:rsidRPr="00274A10">
        <w:rPr>
          <w:rFonts w:ascii="Times New Roman" w:hAnsi="Times New Roman" w:cs="Times New Roman"/>
        </w:rPr>
        <w:t>centered within Western society and schools of thought already established and being openly convened upon within the academic world where scholars are</w:t>
      </w:r>
      <w:r w:rsidR="00B3043C">
        <w:rPr>
          <w:rFonts w:ascii="Times New Roman" w:hAnsi="Times New Roman" w:cs="Times New Roman"/>
        </w:rPr>
        <w:t xml:space="preserve"> actively</w:t>
      </w:r>
      <w:r w:rsidRPr="00274A10">
        <w:rPr>
          <w:rFonts w:ascii="Times New Roman" w:hAnsi="Times New Roman" w:cs="Times New Roman"/>
        </w:rPr>
        <w:t xml:space="preserve"> combining ecological study with the inspection of religion. Whereas Rose publishes her article in a journal that focuses on anthropology and ethnography, </w:t>
      </w:r>
      <w:r w:rsidRPr="00274A10">
        <w:rPr>
          <w:rFonts w:ascii="Times New Roman" w:hAnsi="Times New Roman" w:cs="Times New Roman"/>
        </w:rPr>
        <w:lastRenderedPageBreak/>
        <w:t>especially within Australia and its neighboring countries in the Pacific and Asian regions</w:t>
      </w:r>
      <w:r w:rsidR="002A6D80">
        <w:rPr>
          <w:rFonts w:ascii="Times New Roman" w:hAnsi="Times New Roman" w:cs="Times New Roman"/>
        </w:rPr>
        <w:t>, that p</w:t>
      </w:r>
      <w:r w:rsidR="00B3043C">
        <w:rPr>
          <w:rFonts w:ascii="Times New Roman" w:hAnsi="Times New Roman" w:cs="Times New Roman"/>
        </w:rPr>
        <w:t>u</w:t>
      </w:r>
      <w:r w:rsidR="002A6D80">
        <w:rPr>
          <w:rFonts w:ascii="Times New Roman" w:hAnsi="Times New Roman" w:cs="Times New Roman"/>
        </w:rPr>
        <w:t>ts</w:t>
      </w:r>
      <w:r w:rsidR="00B3043C">
        <w:rPr>
          <w:rFonts w:ascii="Times New Roman" w:hAnsi="Times New Roman" w:cs="Times New Roman"/>
        </w:rPr>
        <w:t xml:space="preserve"> her article into a place outside of the Western focus instead of already being present within them; she also wrote the article a full decade before Taylor. </w:t>
      </w:r>
      <w:r w:rsidR="002A6D80">
        <w:rPr>
          <w:rFonts w:ascii="Times New Roman" w:hAnsi="Times New Roman" w:cs="Times New Roman"/>
        </w:rPr>
        <w:t xml:space="preserve">Not only does Taylor’s article already have the benefit of being present within the Western scientific community but his topic also benefits from this same concept. Taylor discusses people and ideas that are being conversed upon widely within academia whereas Rose discusses indigenous philosophy; something historically removed from the Western philosophical conversation. Not only this but </w:t>
      </w:r>
      <w:r w:rsidRPr="00274A10">
        <w:rPr>
          <w:rFonts w:ascii="Times New Roman" w:hAnsi="Times New Roman" w:cs="Times New Roman"/>
        </w:rPr>
        <w:t>Rose focuses solely on the Aboriginal indigenous people of the Northern Australian territory and introduces concepts taught and discussed almost only within th</w:t>
      </w:r>
      <w:r w:rsidR="002A6D80">
        <w:rPr>
          <w:rFonts w:ascii="Times New Roman" w:hAnsi="Times New Roman" w:cs="Times New Roman"/>
        </w:rPr>
        <w:t>ose</w:t>
      </w:r>
      <w:r w:rsidRPr="00274A10">
        <w:rPr>
          <w:rFonts w:ascii="Times New Roman" w:hAnsi="Times New Roman" w:cs="Times New Roman"/>
        </w:rPr>
        <w:t xml:space="preserve"> indigenous countries;</w:t>
      </w:r>
      <w:r w:rsidR="002A6D80">
        <w:rPr>
          <w:rFonts w:ascii="Times New Roman" w:hAnsi="Times New Roman" w:cs="Times New Roman"/>
        </w:rPr>
        <w:t xml:space="preserve"> and </w:t>
      </w:r>
      <w:r w:rsidRPr="00274A10">
        <w:rPr>
          <w:rFonts w:ascii="Times New Roman" w:hAnsi="Times New Roman" w:cs="Times New Roman"/>
        </w:rPr>
        <w:t xml:space="preserve">though she does mention that some of these concepts are already present within the study of pagan religions and are mentioned within Western philosophy </w:t>
      </w:r>
      <w:r w:rsidR="002A6D80">
        <w:rPr>
          <w:rFonts w:ascii="Times New Roman" w:hAnsi="Times New Roman" w:cs="Times New Roman"/>
        </w:rPr>
        <w:t xml:space="preserve">her topic becomes even more narrowed because of the small niche topic she addresses. </w:t>
      </w:r>
      <w:r w:rsidRPr="00274A10">
        <w:rPr>
          <w:rFonts w:ascii="Times New Roman" w:hAnsi="Times New Roman" w:cs="Times New Roman"/>
        </w:rPr>
        <w:t>Both articles are targeted for the academic community, especially those within the discipline of the humanities, but where Rose has her article centralized to a specific region Taylor is writing about a broader global institution dedicated to the topic of his essay. It is worthy of mentioning that while Rose’s article is regionally specific, she also makes the argument that the focus of her work could be used for the broader, Western conversation that she claims is being held about indigenous peoples and their beliefs; stating that the “Indigenous set of concepts can come into productive dialogue with Western philosophical ecologies”</w:t>
      </w:r>
      <w:r w:rsidRPr="00274A10">
        <w:rPr>
          <w:rStyle w:val="FootnoteReference"/>
          <w:rFonts w:ascii="Times New Roman" w:hAnsi="Times New Roman" w:cs="Times New Roman"/>
        </w:rPr>
        <w:footnoteReference w:id="6"/>
      </w:r>
      <w:r w:rsidRPr="00274A10">
        <w:rPr>
          <w:rFonts w:ascii="Times New Roman" w:hAnsi="Times New Roman" w:cs="Times New Roman"/>
        </w:rPr>
        <w:t xml:space="preserve"> if properly studied and understood. This provides one of the most crucial differences between the two articles, where Taylor presents himself and his work as already present within the ongoing Western discussion of how religion and belief systems shift the way humans interact with their environment, Rose writes in hopes of entering her area of study into this conversation. She bases her argument on “a challenge offered by Val Plumwood; that anthropology can contribute to the work of re-situating the human.”</w:t>
      </w:r>
      <w:r w:rsidRPr="00274A10">
        <w:rPr>
          <w:rStyle w:val="FootnoteReference"/>
          <w:rFonts w:ascii="Times New Roman" w:hAnsi="Times New Roman" w:cs="Times New Roman"/>
        </w:rPr>
        <w:footnoteReference w:id="7"/>
      </w:r>
      <w:r w:rsidRPr="00274A10">
        <w:rPr>
          <w:rFonts w:ascii="Times New Roman" w:hAnsi="Times New Roman" w:cs="Times New Roman"/>
        </w:rPr>
        <w:t xml:space="preserve"> </w:t>
      </w:r>
    </w:p>
    <w:p w14:paraId="4DAB552C" w14:textId="2B36E6D4" w:rsidR="00274A10" w:rsidRPr="00274A10" w:rsidRDefault="008200CF" w:rsidP="00274A10">
      <w:pPr>
        <w:spacing w:line="360" w:lineRule="auto"/>
        <w:rPr>
          <w:rFonts w:ascii="Times New Roman" w:hAnsi="Times New Roman" w:cs="Times New Roman"/>
        </w:rPr>
      </w:pPr>
      <w:r>
        <w:rPr>
          <w:rFonts w:ascii="Times New Roman" w:hAnsi="Times New Roman" w:cs="Times New Roman"/>
        </w:rPr>
        <w:t xml:space="preserve">Another distinction between the two articles is </w:t>
      </w:r>
      <w:r w:rsidR="00274A10" w:rsidRPr="00274A10">
        <w:rPr>
          <w:rFonts w:ascii="Times New Roman" w:hAnsi="Times New Roman" w:cs="Times New Roman"/>
        </w:rPr>
        <w:t xml:space="preserve">that much of the information that Rose uses within her article is pulled from studies that she directly conducted and </w:t>
      </w:r>
      <w:r>
        <w:rPr>
          <w:rFonts w:ascii="Times New Roman" w:hAnsi="Times New Roman" w:cs="Times New Roman"/>
        </w:rPr>
        <w:t xml:space="preserve">pulls </w:t>
      </w:r>
      <w:r w:rsidR="00274A10" w:rsidRPr="00274A10">
        <w:rPr>
          <w:rFonts w:ascii="Times New Roman" w:hAnsi="Times New Roman" w:cs="Times New Roman"/>
        </w:rPr>
        <w:t xml:space="preserve">quotes from people whom she developed a personal connection with. She often refers to the people whom she quotes as her ‘teachers’ and explains that in her studies she spent a good deal of time within the Aboriginal communities to conduct her observations. This is in stark contrast to Taylor as the sources he draws upon are from other academic articles, many of which were written by those whom Taylor had not met, makes no mention of meeting, or who had passed away long before Taylor entered their works into the discussion. Taylor’s sources are also not first-hand indigenous practitioners of TEK, and so </w:t>
      </w:r>
      <w:r>
        <w:rPr>
          <w:rFonts w:ascii="Times New Roman" w:hAnsi="Times New Roman" w:cs="Times New Roman"/>
        </w:rPr>
        <w:t xml:space="preserve">do not have prior inherited knowledge to the traditional knowledge of an environment around them based upon the teachings and </w:t>
      </w:r>
      <w:r>
        <w:rPr>
          <w:rFonts w:ascii="Times New Roman" w:hAnsi="Times New Roman" w:cs="Times New Roman"/>
        </w:rPr>
        <w:lastRenderedPageBreak/>
        <w:t xml:space="preserve">practices of their cultural </w:t>
      </w:r>
      <w:r w:rsidR="00916631">
        <w:rPr>
          <w:rFonts w:ascii="Times New Roman" w:hAnsi="Times New Roman" w:cs="Times New Roman"/>
        </w:rPr>
        <w:t>upbringing,</w:t>
      </w:r>
      <w:r>
        <w:rPr>
          <w:rFonts w:ascii="Times New Roman" w:hAnsi="Times New Roman" w:cs="Times New Roman"/>
        </w:rPr>
        <w:t xml:space="preserve"> </w:t>
      </w:r>
      <w:r w:rsidR="00274A10" w:rsidRPr="00274A10">
        <w:rPr>
          <w:rFonts w:ascii="Times New Roman" w:hAnsi="Times New Roman" w:cs="Times New Roman"/>
        </w:rPr>
        <w:t xml:space="preserve">creating another distinction between the source material of these two essays. This gives Rose’s discussion of the importance of traditional ecological knowledge a much more personal air than what is presented by Taylor, where he is much more detached and takes a considerably more traditional academic approach. Another noteworthy difference between the sources of Taylor and Rose is that Taylor’s sources are already a part of the academic discussion of the place of the human and the environmental impact of religion, albeit some of the sources helped to kickstart this movement and did not know they were actively participating in this rising field of study. But for Rose, her sources are not involved within this academic conversation even if only on accident; and therefore, further reinforces how Taylor is already involved within the academic discussion while Rose sits just outside of it. </w:t>
      </w:r>
    </w:p>
    <w:p w14:paraId="40EF4EB4" w14:textId="60979F5C" w:rsidR="00274A10" w:rsidRPr="00274A10" w:rsidRDefault="00274A10" w:rsidP="00274A10">
      <w:pPr>
        <w:spacing w:line="360" w:lineRule="auto"/>
        <w:rPr>
          <w:rFonts w:ascii="Times New Roman" w:hAnsi="Times New Roman" w:cs="Times New Roman"/>
        </w:rPr>
      </w:pPr>
      <w:r w:rsidRPr="00274A10">
        <w:rPr>
          <w:rFonts w:ascii="Times New Roman" w:hAnsi="Times New Roman" w:cs="Times New Roman"/>
        </w:rPr>
        <w:t>In total Taylor creates an article centered around the already occurring discussion within Western philosophy about the</w:t>
      </w:r>
      <w:r w:rsidR="006012AE">
        <w:rPr>
          <w:rFonts w:ascii="Times New Roman" w:hAnsi="Times New Roman" w:cs="Times New Roman"/>
        </w:rPr>
        <w:t xml:space="preserve"> history of the study of the</w:t>
      </w:r>
      <w:r w:rsidRPr="00274A10">
        <w:rPr>
          <w:rFonts w:ascii="Times New Roman" w:hAnsi="Times New Roman" w:cs="Times New Roman"/>
        </w:rPr>
        <w:t xml:space="preserve"> impact of religion on human behaviors within the environment. He focuses namely on Lynn White Jr. for much of his discussion and uses the ideas presented in White’s ‘The Historical Roots of our Ecological Crisis’ as a springboard for introducing other environmentalists from, before, and after the time when White Jr. wrote his piece. By using multiple sources from multiple time periods and comparing the ideas and claims of each, he concocts new hypothesis and dismisses the notions that White or other early ‘deep ecologists’ were simply basing their ideas on one another while also illuminating his idea that because of these multiple, individual ideas of these early deep ecologists the ‘greening of religion’ came forth and gained steam</w:t>
      </w:r>
      <w:r w:rsidR="006012AE">
        <w:rPr>
          <w:rFonts w:ascii="Times New Roman" w:hAnsi="Times New Roman" w:cs="Times New Roman"/>
        </w:rPr>
        <w:t xml:space="preserve"> in modernity</w:t>
      </w:r>
      <w:r w:rsidRPr="00274A10">
        <w:rPr>
          <w:rFonts w:ascii="Times New Roman" w:hAnsi="Times New Roman" w:cs="Times New Roman"/>
        </w:rPr>
        <w:t xml:space="preserve">. </w:t>
      </w:r>
    </w:p>
    <w:p w14:paraId="37AB2170" w14:textId="77777777" w:rsidR="00274A10" w:rsidRPr="00274A10" w:rsidRDefault="00274A10" w:rsidP="005B211B">
      <w:pPr>
        <w:spacing w:line="360" w:lineRule="auto"/>
        <w:jc w:val="center"/>
        <w:rPr>
          <w:rFonts w:ascii="Times New Roman" w:hAnsi="Times New Roman" w:cs="Times New Roman"/>
        </w:rPr>
      </w:pPr>
      <w:r w:rsidRPr="00274A10">
        <w:rPr>
          <w:rFonts w:ascii="Times New Roman" w:hAnsi="Times New Roman" w:cs="Times New Roman"/>
        </w:rPr>
        <w:t>“As should be expected, the environmental luminaries described in this section differed in important ways; after all, they had different cultural, religious, chronological, and geographical contexts. Of these Emerson, Thoreau, and Muir were the best known, but there is no evidence that Leopold knew Schweitzer’s or Carson’s writings, and Schweitzer did not know of Leopold’s… There is, moreover, no evidence Carson read any of Leopold’s writing except his ‘Round River essays’, which were replete with hunting tales that she found distasteful (Meine 1988: 525). But despite their differences, the affinities these thinkers shared were greater than their differences, and in their own ways, their ideas presaged White’s thesis."</w:t>
      </w:r>
      <w:r w:rsidRPr="00274A10">
        <w:rPr>
          <w:rStyle w:val="FootnoteReference"/>
          <w:rFonts w:ascii="Times New Roman" w:hAnsi="Times New Roman" w:cs="Times New Roman"/>
        </w:rPr>
        <w:footnoteReference w:id="8"/>
      </w:r>
    </w:p>
    <w:p w14:paraId="3B2E9B8E" w14:textId="5927E523" w:rsidR="00274A10" w:rsidRPr="00274A10" w:rsidRDefault="00274A10" w:rsidP="00274A10">
      <w:pPr>
        <w:spacing w:line="360" w:lineRule="auto"/>
        <w:rPr>
          <w:rFonts w:ascii="Times New Roman" w:hAnsi="Times New Roman" w:cs="Times New Roman"/>
        </w:rPr>
      </w:pPr>
      <w:r w:rsidRPr="00274A10">
        <w:rPr>
          <w:rFonts w:ascii="Times New Roman" w:hAnsi="Times New Roman" w:cs="Times New Roman"/>
        </w:rPr>
        <w:t xml:space="preserve">Taylor consistently presents various ideas and rhetorical questions to his audience in attempts of creating new hypotheses on the way in which our understanding of how religion in the past also changed the </w:t>
      </w:r>
      <w:r w:rsidR="006012AE">
        <w:rPr>
          <w:rFonts w:ascii="Times New Roman" w:hAnsi="Times New Roman" w:cs="Times New Roman"/>
        </w:rPr>
        <w:t xml:space="preserve">belief </w:t>
      </w:r>
      <w:r w:rsidRPr="00274A10">
        <w:rPr>
          <w:rFonts w:ascii="Times New Roman" w:hAnsi="Times New Roman" w:cs="Times New Roman"/>
        </w:rPr>
        <w:t xml:space="preserve">systems, a technique he claims to be a more pragmatic way of going about his presented ideas. Much of his conversation is based on the concept of ‘greening religions’ and how these ideas have been present in </w:t>
      </w:r>
      <w:r w:rsidRPr="00274A10">
        <w:rPr>
          <w:rFonts w:ascii="Times New Roman" w:hAnsi="Times New Roman" w:cs="Times New Roman"/>
        </w:rPr>
        <w:lastRenderedPageBreak/>
        <w:t xml:space="preserve">society for much longer than is often perceived as well as the impacts that this idea has fostered within the community of ‘deep ecology.’ Taylor’s apparent goal with this essay </w:t>
      </w:r>
      <w:r w:rsidR="006012AE">
        <w:rPr>
          <w:rFonts w:ascii="Times New Roman" w:hAnsi="Times New Roman" w:cs="Times New Roman"/>
        </w:rPr>
        <w:t>i</w:t>
      </w:r>
      <w:r w:rsidRPr="00274A10">
        <w:rPr>
          <w:rFonts w:ascii="Times New Roman" w:hAnsi="Times New Roman" w:cs="Times New Roman"/>
        </w:rPr>
        <w:t>s to inspect the various patterns between religious and environmental studies of the past, such as White Jr., to better understand the ways in which these thoughts have developed over time and therefore further understand the full impact of how religion shapes not only the people who practice and study it but also the vast global systems around it</w:t>
      </w:r>
      <w:r w:rsidR="006012AE">
        <w:rPr>
          <w:rFonts w:ascii="Times New Roman" w:hAnsi="Times New Roman" w:cs="Times New Roman"/>
        </w:rPr>
        <w:t xml:space="preserve"> to provide goals for change in the future</w:t>
      </w:r>
      <w:r w:rsidRPr="00274A10">
        <w:rPr>
          <w:rFonts w:ascii="Times New Roman" w:hAnsi="Times New Roman" w:cs="Times New Roman"/>
        </w:rPr>
        <w:t xml:space="preserve">. Though Taylor does not </w:t>
      </w:r>
      <w:r w:rsidR="006012AE">
        <w:rPr>
          <w:rFonts w:ascii="Times New Roman" w:hAnsi="Times New Roman" w:cs="Times New Roman"/>
        </w:rPr>
        <w:t xml:space="preserve">as </w:t>
      </w:r>
      <w:r w:rsidRPr="00274A10">
        <w:rPr>
          <w:rFonts w:ascii="Times New Roman" w:hAnsi="Times New Roman" w:cs="Times New Roman"/>
        </w:rPr>
        <w:t>explicitly state his thesis to the reader in the way that Rose does, he ends his essay by claiming that “the quest to understand the role of religion in environment behaviors is daunting—</w:t>
      </w:r>
      <w:proofErr w:type="gramStart"/>
      <w:r w:rsidRPr="00274A10">
        <w:rPr>
          <w:rFonts w:ascii="Times New Roman" w:hAnsi="Times New Roman" w:cs="Times New Roman"/>
        </w:rPr>
        <w:t>all the more</w:t>
      </w:r>
      <w:proofErr w:type="gramEnd"/>
      <w:r w:rsidRPr="00274A10">
        <w:rPr>
          <w:rFonts w:ascii="Times New Roman" w:hAnsi="Times New Roman" w:cs="Times New Roman"/>
        </w:rPr>
        <w:t xml:space="preserve"> so when considering also those individuals and groups who have quasi- or implicitly religious experiences, perceptions, and practices. A careful review of extant historical and social scientific studies can illuminate these questions, if partially and imperfectly.”</w:t>
      </w:r>
      <w:r w:rsidRPr="00274A10">
        <w:rPr>
          <w:rStyle w:val="FootnoteReference"/>
          <w:rFonts w:ascii="Times New Roman" w:hAnsi="Times New Roman" w:cs="Times New Roman"/>
        </w:rPr>
        <w:footnoteReference w:id="9"/>
      </w:r>
      <w:r w:rsidRPr="00274A10">
        <w:rPr>
          <w:rFonts w:ascii="Times New Roman" w:hAnsi="Times New Roman" w:cs="Times New Roman"/>
        </w:rPr>
        <w:t xml:space="preserve"> </w:t>
      </w:r>
    </w:p>
    <w:p w14:paraId="06127693" w14:textId="28A44C51" w:rsidR="00274A10" w:rsidRDefault="00274A10" w:rsidP="00274A10">
      <w:pPr>
        <w:spacing w:line="360" w:lineRule="auto"/>
        <w:rPr>
          <w:rFonts w:ascii="Times New Roman" w:hAnsi="Times New Roman" w:cs="Times New Roman"/>
        </w:rPr>
      </w:pPr>
      <w:r w:rsidRPr="00274A10">
        <w:rPr>
          <w:rFonts w:ascii="Times New Roman" w:hAnsi="Times New Roman" w:cs="Times New Roman"/>
        </w:rPr>
        <w:t>In her essay, Rose puts her attention into creating a work that argues to Western ideologies</w:t>
      </w:r>
      <w:r w:rsidR="006012AE">
        <w:rPr>
          <w:rFonts w:ascii="Times New Roman" w:hAnsi="Times New Roman" w:cs="Times New Roman"/>
        </w:rPr>
        <w:t xml:space="preserve"> which are</w:t>
      </w:r>
      <w:r w:rsidRPr="00274A10">
        <w:rPr>
          <w:rFonts w:ascii="Times New Roman" w:hAnsi="Times New Roman" w:cs="Times New Roman"/>
        </w:rPr>
        <w:t xml:space="preserve"> already centered around the environmental impact of human</w:t>
      </w:r>
      <w:r w:rsidR="006012AE">
        <w:rPr>
          <w:rFonts w:ascii="Times New Roman" w:hAnsi="Times New Roman" w:cs="Times New Roman"/>
        </w:rPr>
        <w:t xml:space="preserve"> beliefs</w:t>
      </w:r>
      <w:r w:rsidRPr="00274A10">
        <w:rPr>
          <w:rFonts w:ascii="Times New Roman" w:hAnsi="Times New Roman" w:cs="Times New Roman"/>
        </w:rPr>
        <w:t>, the importance of</w:t>
      </w:r>
      <w:r w:rsidR="006012AE">
        <w:rPr>
          <w:rFonts w:ascii="Times New Roman" w:hAnsi="Times New Roman" w:cs="Times New Roman"/>
        </w:rPr>
        <w:t xml:space="preserve"> the Aboriginal</w:t>
      </w:r>
      <w:r w:rsidRPr="00274A10">
        <w:rPr>
          <w:rFonts w:ascii="Times New Roman" w:hAnsi="Times New Roman" w:cs="Times New Roman"/>
        </w:rPr>
        <w:t xml:space="preserve"> indigenous philosophies. She mentions how religious beliefs and the ways that people practice or share their traditional knowledge can be proven useful to the popular study of how beliefs of larger religions impact the environment. She makes important note of the fact that as she created her article there was a rising conversation within the western sciences o</w:t>
      </w:r>
      <w:r w:rsidR="008242DB">
        <w:rPr>
          <w:rFonts w:ascii="Times New Roman" w:hAnsi="Times New Roman" w:cs="Times New Roman"/>
        </w:rPr>
        <w:t>n how to</w:t>
      </w:r>
      <w:r w:rsidRPr="00274A10">
        <w:rPr>
          <w:rFonts w:ascii="Times New Roman" w:hAnsi="Times New Roman" w:cs="Times New Roman"/>
        </w:rPr>
        <w:t xml:space="preserve"> “re-situat</w:t>
      </w:r>
      <w:r w:rsidR="008242DB">
        <w:rPr>
          <w:rFonts w:ascii="Times New Roman" w:hAnsi="Times New Roman" w:cs="Times New Roman"/>
        </w:rPr>
        <w:t xml:space="preserve">e </w:t>
      </w:r>
      <w:r w:rsidRPr="00274A10">
        <w:rPr>
          <w:rFonts w:ascii="Times New Roman" w:hAnsi="Times New Roman" w:cs="Times New Roman"/>
        </w:rPr>
        <w:t>the human”</w:t>
      </w:r>
      <w:r w:rsidRPr="00274A10">
        <w:rPr>
          <w:rStyle w:val="FootnoteReference"/>
          <w:rFonts w:ascii="Times New Roman" w:hAnsi="Times New Roman" w:cs="Times New Roman"/>
        </w:rPr>
        <w:footnoteReference w:id="10"/>
      </w:r>
      <w:r w:rsidRPr="00274A10">
        <w:rPr>
          <w:rFonts w:ascii="Times New Roman" w:hAnsi="Times New Roman" w:cs="Times New Roman"/>
        </w:rPr>
        <w:t xml:space="preserve"> that she believed would benefit from a deep look into the already established practices of indigenous peoples that, while being heavily incorporated into the social lives of these groups, were also heavily reliant upon the traditional ecological knowledge that the native peoples possessed. According to Rose this concept, known </w:t>
      </w:r>
      <w:r w:rsidR="00037D82">
        <w:rPr>
          <w:rFonts w:ascii="Times New Roman" w:hAnsi="Times New Roman" w:cs="Times New Roman"/>
        </w:rPr>
        <w:t xml:space="preserve">now </w:t>
      </w:r>
      <w:r w:rsidRPr="00274A10">
        <w:rPr>
          <w:rFonts w:ascii="Times New Roman" w:hAnsi="Times New Roman" w:cs="Times New Roman"/>
        </w:rPr>
        <w:t>throughout the academic community as TEK, has the capability to hold great merit within the western scientific community. She gives various examples of how the aboriginal people trade songs and sayings within their ‘countries’ based upon their experiences</w:t>
      </w:r>
      <w:r w:rsidR="00037D82">
        <w:rPr>
          <w:rFonts w:ascii="Times New Roman" w:hAnsi="Times New Roman" w:cs="Times New Roman"/>
        </w:rPr>
        <w:t xml:space="preserve"> of the patterns and mutuality</w:t>
      </w:r>
      <w:r w:rsidRPr="00274A10">
        <w:rPr>
          <w:rFonts w:ascii="Times New Roman" w:hAnsi="Times New Roman" w:cs="Times New Roman"/>
        </w:rPr>
        <w:t xml:space="preserve"> within their environments that then translate into ecological knowledge that provides them with the ideal hunting and gathering times as well as the changing of the seasons and the overall place of humans within the Australian systems. Rose clearly presents her thesis at the beginning of the essay and repeats it in numerous iterations throughout, never leaving any doubt to her audience of what she is attempting to achieve or posing questions to the audience about what it is she’s getting at. She clearly states her goal as being the incorporation of indigenous ecological knowledge</w:t>
      </w:r>
      <w:r w:rsidR="00037D82">
        <w:rPr>
          <w:rFonts w:ascii="Times New Roman" w:hAnsi="Times New Roman" w:cs="Times New Roman"/>
        </w:rPr>
        <w:t xml:space="preserve"> into </w:t>
      </w:r>
      <w:r w:rsidRPr="00274A10">
        <w:rPr>
          <w:rFonts w:ascii="Times New Roman" w:hAnsi="Times New Roman" w:cs="Times New Roman"/>
        </w:rPr>
        <w:t>the western scientific community</w:t>
      </w:r>
      <w:r w:rsidR="00037D82">
        <w:rPr>
          <w:rFonts w:ascii="Times New Roman" w:hAnsi="Times New Roman" w:cs="Times New Roman"/>
        </w:rPr>
        <w:t xml:space="preserve"> for the mutual benefit of the Western sciences gaining a new perspective and the indigenous peoples gaining recognition for their long-standing ecological understandings</w:t>
      </w:r>
      <w:r w:rsidRPr="00274A10">
        <w:rPr>
          <w:rFonts w:ascii="Times New Roman" w:hAnsi="Times New Roman" w:cs="Times New Roman"/>
        </w:rPr>
        <w:t xml:space="preserve">. She states that the TEK of the Aboriginal people is a “philosophical ecology that works synergistically with Western ‘eco-philosophy’” and </w:t>
      </w:r>
      <w:r w:rsidR="00037D82">
        <w:rPr>
          <w:rFonts w:ascii="Times New Roman" w:hAnsi="Times New Roman" w:cs="Times New Roman"/>
        </w:rPr>
        <w:lastRenderedPageBreak/>
        <w:t xml:space="preserve">cohesively fits within </w:t>
      </w:r>
      <w:r w:rsidRPr="00274A10">
        <w:rPr>
          <w:rFonts w:ascii="Times New Roman" w:hAnsi="Times New Roman" w:cs="Times New Roman"/>
        </w:rPr>
        <w:t xml:space="preserve">ideas about </w:t>
      </w:r>
      <w:r w:rsidR="00037D82">
        <w:rPr>
          <w:rFonts w:ascii="Times New Roman" w:hAnsi="Times New Roman" w:cs="Times New Roman"/>
        </w:rPr>
        <w:t xml:space="preserve">Western thoughts on </w:t>
      </w:r>
      <w:r w:rsidRPr="00274A10">
        <w:rPr>
          <w:rFonts w:ascii="Times New Roman" w:hAnsi="Times New Roman" w:cs="Times New Roman"/>
        </w:rPr>
        <w:t>deep ecology that holds great potential for re-evaluating the necessity of holding religious and social beliefs of humans that mutually benefit themselves and the planet around them.</w:t>
      </w:r>
      <w:r w:rsidRPr="00274A10">
        <w:rPr>
          <w:rStyle w:val="FootnoteReference"/>
          <w:rFonts w:ascii="Times New Roman" w:hAnsi="Times New Roman" w:cs="Times New Roman"/>
        </w:rPr>
        <w:footnoteReference w:id="11"/>
      </w:r>
    </w:p>
    <w:p w14:paraId="0D5B8CAB" w14:textId="24A2D40F" w:rsidR="00274A10" w:rsidRDefault="003B04C5" w:rsidP="00274A10">
      <w:pPr>
        <w:spacing w:line="360" w:lineRule="auto"/>
        <w:rPr>
          <w:rFonts w:ascii="Times New Roman" w:hAnsi="Times New Roman" w:cs="Times New Roman"/>
        </w:rPr>
      </w:pPr>
      <w:r>
        <w:rPr>
          <w:rFonts w:ascii="Times New Roman" w:hAnsi="Times New Roman" w:cs="Times New Roman"/>
        </w:rPr>
        <w:t xml:space="preserve">Taking into consideration the overall themes of these essays, it is evident that both Taylor and Rose discuss the importance of new interpretations of history and the integration of religious thoughts into the arising discussion of Western ecological philosophy, they approach the topic in very different ways. The ways in which each author incorporates sources and gives context to their argument makes their theses seem almost to contrast one another in the sense that Taylor argues for the ability of Western religions to be able to become ‘green’ and Rose argues that </w:t>
      </w:r>
      <w:r w:rsidR="00256B65">
        <w:rPr>
          <w:rFonts w:ascii="Times New Roman" w:hAnsi="Times New Roman" w:cs="Times New Roman"/>
        </w:rPr>
        <w:t xml:space="preserve">indigenous teachings inherently have this ecological importance within them. </w:t>
      </w:r>
      <w:r w:rsidR="00274A10" w:rsidRPr="00274A10">
        <w:rPr>
          <w:rFonts w:ascii="Times New Roman" w:hAnsi="Times New Roman" w:cs="Times New Roman"/>
        </w:rPr>
        <w:t>B</w:t>
      </w:r>
      <w:r w:rsidR="00256B65">
        <w:rPr>
          <w:rFonts w:ascii="Times New Roman" w:hAnsi="Times New Roman" w:cs="Times New Roman"/>
        </w:rPr>
        <w:t>ut b</w:t>
      </w:r>
      <w:r w:rsidR="00274A10" w:rsidRPr="00274A10">
        <w:rPr>
          <w:rFonts w:ascii="Times New Roman" w:hAnsi="Times New Roman" w:cs="Times New Roman"/>
        </w:rPr>
        <w:t xml:space="preserve">oth Taylor and Rose create essays that express ideas about the potential for the studying of community beliefs and the importance of revisiting old ideas, or traditional knowledge, to garner information to help in the future studies of ecological religions and human impact on the planet based on spirituality. While Taylor used a more straightforward approach and used sources already present within the Western conversation about his topic, Rose offered a new approach through a lens not already incorporated into Western science. Taylor also used a more external view to the situation, basing his sources around his thesis and central argument, whereas Rose looked more from the inside out with her use of anthropology and basing her argument on her studies. The purpose of this essay was to distinguish both the differences and similarities between </w:t>
      </w:r>
      <w:r w:rsidR="00256B65">
        <w:rPr>
          <w:rFonts w:ascii="Times New Roman" w:hAnsi="Times New Roman" w:cs="Times New Roman"/>
        </w:rPr>
        <w:t>the</w:t>
      </w:r>
      <w:r w:rsidR="00274A10" w:rsidRPr="00274A10">
        <w:rPr>
          <w:rFonts w:ascii="Times New Roman" w:hAnsi="Times New Roman" w:cs="Times New Roman"/>
        </w:rPr>
        <w:t xml:space="preserve"> essays and authors to highlight the diversity of the conversation being held around the subject of </w:t>
      </w:r>
      <w:r w:rsidR="00256B65">
        <w:rPr>
          <w:rFonts w:ascii="Times New Roman" w:hAnsi="Times New Roman" w:cs="Times New Roman"/>
        </w:rPr>
        <w:t xml:space="preserve">the </w:t>
      </w:r>
      <w:r w:rsidR="00274A10" w:rsidRPr="00274A10">
        <w:rPr>
          <w:rFonts w:ascii="Times New Roman" w:hAnsi="Times New Roman" w:cs="Times New Roman"/>
        </w:rPr>
        <w:t>place of people within the environmental systems and how religion</w:t>
      </w:r>
      <w:r w:rsidR="00256B65">
        <w:rPr>
          <w:rFonts w:ascii="Times New Roman" w:hAnsi="Times New Roman" w:cs="Times New Roman"/>
        </w:rPr>
        <w:t xml:space="preserve"> and the historical discussion of these concepts</w:t>
      </w:r>
      <w:r w:rsidR="00274A10" w:rsidRPr="00274A10">
        <w:rPr>
          <w:rFonts w:ascii="Times New Roman" w:hAnsi="Times New Roman" w:cs="Times New Roman"/>
        </w:rPr>
        <w:t xml:space="preserve"> holds importance in th</w:t>
      </w:r>
      <w:r w:rsidR="00256B65">
        <w:rPr>
          <w:rFonts w:ascii="Times New Roman" w:hAnsi="Times New Roman" w:cs="Times New Roman"/>
        </w:rPr>
        <w:t>e</w:t>
      </w:r>
      <w:r w:rsidR="00274A10" w:rsidRPr="00274A10">
        <w:rPr>
          <w:rFonts w:ascii="Times New Roman" w:hAnsi="Times New Roman" w:cs="Times New Roman"/>
        </w:rPr>
        <w:t xml:space="preserve"> understanding</w:t>
      </w:r>
      <w:r w:rsidR="00256B65">
        <w:rPr>
          <w:rFonts w:ascii="Times New Roman" w:hAnsi="Times New Roman" w:cs="Times New Roman"/>
        </w:rPr>
        <w:t xml:space="preserve"> of that </w:t>
      </w:r>
      <w:r w:rsidR="00274A10" w:rsidRPr="00274A10">
        <w:rPr>
          <w:rFonts w:ascii="Times New Roman" w:hAnsi="Times New Roman" w:cs="Times New Roman"/>
        </w:rPr>
        <w:t xml:space="preserve">placement. </w:t>
      </w:r>
    </w:p>
    <w:p w14:paraId="161ECA1A" w14:textId="77777777" w:rsidR="0086785D" w:rsidRDefault="0086785D" w:rsidP="00274A10">
      <w:pPr>
        <w:spacing w:line="360" w:lineRule="auto"/>
        <w:rPr>
          <w:rFonts w:ascii="Times New Roman" w:hAnsi="Times New Roman" w:cs="Times New Roman"/>
        </w:rPr>
      </w:pPr>
    </w:p>
    <w:p w14:paraId="3A62EFE0" w14:textId="77777777" w:rsidR="0086785D" w:rsidRDefault="0086785D" w:rsidP="00274A10">
      <w:pPr>
        <w:spacing w:line="360" w:lineRule="auto"/>
        <w:rPr>
          <w:rFonts w:ascii="Times New Roman" w:hAnsi="Times New Roman" w:cs="Times New Roman"/>
        </w:rPr>
      </w:pPr>
    </w:p>
    <w:p w14:paraId="11117FDF" w14:textId="77777777" w:rsidR="0086785D" w:rsidRDefault="0086785D" w:rsidP="00274A10">
      <w:pPr>
        <w:spacing w:line="360" w:lineRule="auto"/>
        <w:rPr>
          <w:rFonts w:ascii="Times New Roman" w:hAnsi="Times New Roman" w:cs="Times New Roman"/>
        </w:rPr>
      </w:pPr>
    </w:p>
    <w:p w14:paraId="688EB628" w14:textId="77777777" w:rsidR="0086785D" w:rsidRDefault="0086785D" w:rsidP="00274A10">
      <w:pPr>
        <w:spacing w:line="360" w:lineRule="auto"/>
        <w:rPr>
          <w:rFonts w:ascii="Times New Roman" w:hAnsi="Times New Roman" w:cs="Times New Roman"/>
        </w:rPr>
      </w:pPr>
    </w:p>
    <w:p w14:paraId="7CF83A76" w14:textId="77777777" w:rsidR="0086785D" w:rsidRDefault="0086785D" w:rsidP="00274A10">
      <w:pPr>
        <w:spacing w:line="360" w:lineRule="auto"/>
        <w:rPr>
          <w:rFonts w:ascii="Times New Roman" w:hAnsi="Times New Roman" w:cs="Times New Roman"/>
        </w:rPr>
      </w:pPr>
    </w:p>
    <w:p w14:paraId="2C762F63" w14:textId="77777777" w:rsidR="0086785D" w:rsidRDefault="0086785D" w:rsidP="00274A10">
      <w:pPr>
        <w:spacing w:line="360" w:lineRule="auto"/>
        <w:rPr>
          <w:rFonts w:ascii="Times New Roman" w:hAnsi="Times New Roman" w:cs="Times New Roman"/>
        </w:rPr>
      </w:pPr>
    </w:p>
    <w:p w14:paraId="475C70EB" w14:textId="77777777" w:rsidR="0086785D" w:rsidRDefault="0086785D" w:rsidP="00274A10">
      <w:pPr>
        <w:spacing w:line="360" w:lineRule="auto"/>
        <w:rPr>
          <w:rFonts w:ascii="Times New Roman" w:hAnsi="Times New Roman" w:cs="Times New Roman"/>
        </w:rPr>
      </w:pPr>
    </w:p>
    <w:p w14:paraId="4481B5C0" w14:textId="77777777" w:rsidR="0086785D" w:rsidRDefault="0086785D" w:rsidP="00274A10">
      <w:pPr>
        <w:spacing w:line="360" w:lineRule="auto"/>
        <w:rPr>
          <w:rFonts w:ascii="Times New Roman" w:hAnsi="Times New Roman" w:cs="Times New Roman"/>
        </w:rPr>
      </w:pPr>
    </w:p>
    <w:p w14:paraId="353395C2" w14:textId="71F9C3C4" w:rsidR="0086785D" w:rsidRDefault="0086785D" w:rsidP="0086785D">
      <w:pPr>
        <w:spacing w:line="360" w:lineRule="auto"/>
        <w:jc w:val="center"/>
        <w:rPr>
          <w:rFonts w:ascii="Times New Roman" w:hAnsi="Times New Roman" w:cs="Times New Roman"/>
          <w:i/>
          <w:iCs/>
        </w:rPr>
      </w:pPr>
      <w:r>
        <w:rPr>
          <w:rFonts w:ascii="Times New Roman" w:hAnsi="Times New Roman" w:cs="Times New Roman"/>
          <w:i/>
          <w:iCs/>
        </w:rPr>
        <w:t>References</w:t>
      </w:r>
    </w:p>
    <w:p w14:paraId="1C215564" w14:textId="77777777" w:rsidR="008D6CA7" w:rsidRPr="008D6CA7" w:rsidRDefault="008D6CA7" w:rsidP="008D6CA7">
      <w:pPr>
        <w:spacing w:line="360" w:lineRule="auto"/>
        <w:rPr>
          <w:rFonts w:ascii="Times New Roman" w:eastAsia="Times New Roman" w:hAnsi="Times New Roman" w:cs="Times New Roman"/>
          <w:kern w:val="0"/>
          <w14:ligatures w14:val="none"/>
        </w:rPr>
      </w:pPr>
      <w:r w:rsidRPr="008D6CA7">
        <w:rPr>
          <w:rFonts w:ascii="Times New Roman" w:eastAsia="Times New Roman" w:hAnsi="Times New Roman" w:cs="Times New Roman"/>
          <w:kern w:val="0"/>
          <w14:ligatures w14:val="none"/>
        </w:rPr>
        <w:t>Keen</w:t>
      </w:r>
      <w:r>
        <w:rPr>
          <w:rFonts w:ascii="Times New Roman" w:eastAsia="Times New Roman" w:hAnsi="Times New Roman" w:cs="Times New Roman"/>
          <w:kern w:val="0"/>
          <w14:ligatures w14:val="none"/>
        </w:rPr>
        <w:t>, Ian</w:t>
      </w:r>
      <w:r w:rsidRPr="008D6CA7">
        <w:rPr>
          <w:rFonts w:ascii="Times New Roman" w:eastAsia="Times New Roman" w:hAnsi="Times New Roman" w:cs="Times New Roman"/>
          <w:kern w:val="0"/>
          <w14:ligatures w14:val="none"/>
        </w:rPr>
        <w:t xml:space="preserve">, </w:t>
      </w:r>
      <w:r w:rsidRPr="008D6CA7">
        <w:rPr>
          <w:rFonts w:ascii="Times New Roman" w:eastAsia="Times New Roman" w:hAnsi="Times New Roman" w:cs="Times New Roman"/>
          <w:i/>
          <w:iCs/>
          <w:kern w:val="0"/>
          <w14:ligatures w14:val="none"/>
        </w:rPr>
        <w:t>Australia National University/Obituaries Australia</w:t>
      </w:r>
      <w:r w:rsidRPr="008D6CA7">
        <w:rPr>
          <w:rFonts w:ascii="Times New Roman" w:eastAsia="Times New Roman" w:hAnsi="Times New Roman" w:cs="Times New Roman"/>
          <w:kern w:val="0"/>
          <w14:ligatures w14:val="none"/>
        </w:rPr>
        <w:t>, 'Rose, Deborah Bird (1946–2018)' (2021) &lt;https://oa.anu.edu.au/obituary&gt; [accessed 13 November 2023].</w:t>
      </w:r>
    </w:p>
    <w:p w14:paraId="2255C969" w14:textId="1B3E6449" w:rsidR="0086785D" w:rsidRPr="008D6CA7" w:rsidRDefault="0086785D" w:rsidP="008D6CA7">
      <w:pPr>
        <w:spacing w:line="276" w:lineRule="auto"/>
        <w:rPr>
          <w:rFonts w:ascii="Times New Roman" w:hAnsi="Times New Roman" w:cs="Times New Roman"/>
        </w:rPr>
      </w:pPr>
      <w:r w:rsidRPr="008D6CA7">
        <w:rPr>
          <w:rFonts w:ascii="Times New Roman" w:hAnsi="Times New Roman" w:cs="Times New Roman"/>
        </w:rPr>
        <w:t>Rose,</w:t>
      </w:r>
      <w:r w:rsidR="008D6CA7">
        <w:rPr>
          <w:rFonts w:ascii="Times New Roman" w:hAnsi="Times New Roman" w:cs="Times New Roman"/>
        </w:rPr>
        <w:t xml:space="preserve"> Deborah,</w:t>
      </w:r>
      <w:r w:rsidRPr="008D6CA7">
        <w:rPr>
          <w:rFonts w:ascii="Times New Roman" w:hAnsi="Times New Roman" w:cs="Times New Roman"/>
        </w:rPr>
        <w:t xml:space="preserve"> ‘An Indigenous Philosophical Ecology: Situating </w:t>
      </w:r>
      <w:proofErr w:type="gramStart"/>
      <w:r w:rsidRPr="008D6CA7">
        <w:rPr>
          <w:rFonts w:ascii="Times New Roman" w:hAnsi="Times New Roman" w:cs="Times New Roman"/>
        </w:rPr>
        <w:t>The</w:t>
      </w:r>
      <w:proofErr w:type="gramEnd"/>
      <w:r w:rsidRPr="008D6CA7">
        <w:rPr>
          <w:rFonts w:ascii="Times New Roman" w:hAnsi="Times New Roman" w:cs="Times New Roman"/>
        </w:rPr>
        <w:t xml:space="preserve"> Human,’ </w:t>
      </w:r>
      <w:r w:rsidRPr="008D6CA7">
        <w:rPr>
          <w:rFonts w:ascii="Times New Roman" w:hAnsi="Times New Roman" w:cs="Times New Roman"/>
          <w:i/>
          <w:iCs/>
        </w:rPr>
        <w:t>The Australian Journal Of Anthropology</w:t>
      </w:r>
      <w:r w:rsidRPr="008D6CA7">
        <w:rPr>
          <w:rFonts w:ascii="Times New Roman" w:hAnsi="Times New Roman" w:cs="Times New Roman"/>
        </w:rPr>
        <w:t>, 16(3)</w:t>
      </w:r>
    </w:p>
    <w:p w14:paraId="0187BE10" w14:textId="77777777" w:rsidR="008D6CA7" w:rsidRPr="008D6CA7" w:rsidRDefault="008D6CA7" w:rsidP="008D6CA7">
      <w:pPr>
        <w:spacing w:line="276" w:lineRule="auto"/>
        <w:rPr>
          <w:rFonts w:ascii="Times New Roman" w:hAnsi="Times New Roman" w:cs="Times New Roman"/>
        </w:rPr>
      </w:pPr>
      <w:r w:rsidRPr="008D6CA7">
        <w:rPr>
          <w:rFonts w:ascii="Times New Roman" w:hAnsi="Times New Roman" w:cs="Times New Roman"/>
        </w:rPr>
        <w:t>Taylor,</w:t>
      </w:r>
      <w:r>
        <w:rPr>
          <w:rFonts w:ascii="Times New Roman" w:hAnsi="Times New Roman" w:cs="Times New Roman"/>
        </w:rPr>
        <w:t xml:space="preserve"> Bron,</w:t>
      </w:r>
      <w:r w:rsidRPr="008D6CA7">
        <w:rPr>
          <w:rFonts w:ascii="Times New Roman" w:hAnsi="Times New Roman" w:cs="Times New Roman"/>
        </w:rPr>
        <w:t xml:space="preserve"> </w:t>
      </w:r>
      <w:r w:rsidRPr="008D6CA7">
        <w:rPr>
          <w:rFonts w:ascii="Times New Roman" w:hAnsi="Times New Roman" w:cs="Times New Roman"/>
          <w:i/>
          <w:iCs/>
        </w:rPr>
        <w:t>Bron Taylor</w:t>
      </w:r>
      <w:r w:rsidRPr="008D6CA7">
        <w:rPr>
          <w:rFonts w:ascii="Times New Roman" w:hAnsi="Times New Roman" w:cs="Times New Roman"/>
        </w:rPr>
        <w:t>, &lt;brontaylor.com&gt; [accessed 13 November 2023].</w:t>
      </w:r>
    </w:p>
    <w:p w14:paraId="66B10FA9" w14:textId="4C80841B" w:rsidR="0086785D" w:rsidRPr="008D6CA7" w:rsidRDefault="0086785D" w:rsidP="008D6CA7">
      <w:pPr>
        <w:spacing w:line="276" w:lineRule="auto"/>
        <w:rPr>
          <w:rFonts w:ascii="Times New Roman" w:hAnsi="Times New Roman" w:cs="Times New Roman"/>
        </w:rPr>
      </w:pPr>
      <w:r w:rsidRPr="008D6CA7">
        <w:rPr>
          <w:rFonts w:ascii="Times New Roman" w:hAnsi="Times New Roman" w:cs="Times New Roman"/>
        </w:rPr>
        <w:t>Taylor,</w:t>
      </w:r>
      <w:r w:rsidR="008D6CA7">
        <w:rPr>
          <w:rFonts w:ascii="Times New Roman" w:hAnsi="Times New Roman" w:cs="Times New Roman"/>
        </w:rPr>
        <w:t xml:space="preserve"> Bron,</w:t>
      </w:r>
      <w:r w:rsidRPr="008D6CA7">
        <w:rPr>
          <w:rFonts w:ascii="Times New Roman" w:hAnsi="Times New Roman" w:cs="Times New Roman"/>
        </w:rPr>
        <w:t xml:space="preserve"> ‘The Greening </w:t>
      </w:r>
      <w:proofErr w:type="gramStart"/>
      <w:r w:rsidRPr="008D6CA7">
        <w:rPr>
          <w:rFonts w:ascii="Times New Roman" w:hAnsi="Times New Roman" w:cs="Times New Roman"/>
        </w:rPr>
        <w:t>Of</w:t>
      </w:r>
      <w:proofErr w:type="gramEnd"/>
      <w:r w:rsidRPr="008D6CA7">
        <w:rPr>
          <w:rFonts w:ascii="Times New Roman" w:hAnsi="Times New Roman" w:cs="Times New Roman"/>
        </w:rPr>
        <w:t xml:space="preserve"> Religion Hypothesis (Part One)’, </w:t>
      </w:r>
      <w:r w:rsidRPr="008D6CA7">
        <w:rPr>
          <w:rFonts w:ascii="Times New Roman" w:hAnsi="Times New Roman" w:cs="Times New Roman"/>
          <w:i/>
          <w:iCs/>
        </w:rPr>
        <w:t>Journal For The Study Of Religion Nature And Culture</w:t>
      </w:r>
      <w:r w:rsidRPr="008D6CA7">
        <w:rPr>
          <w:rFonts w:ascii="Times New Roman" w:hAnsi="Times New Roman" w:cs="Times New Roman"/>
        </w:rPr>
        <w:t>, 10.3 (2016), 269-305</w:t>
      </w:r>
    </w:p>
    <w:p w14:paraId="6F44079F" w14:textId="60C8B110" w:rsidR="0086785D" w:rsidRPr="008D6CA7" w:rsidRDefault="0086785D" w:rsidP="008D6CA7">
      <w:pPr>
        <w:pStyle w:val="FootnoteText"/>
        <w:spacing w:line="360" w:lineRule="auto"/>
        <w:rPr>
          <w:rFonts w:ascii="Times New Roman" w:hAnsi="Times New Roman" w:cs="Times New Roman"/>
          <w:sz w:val="22"/>
          <w:szCs w:val="22"/>
        </w:rPr>
      </w:pPr>
      <w:r w:rsidRPr="008D6CA7">
        <w:rPr>
          <w:rFonts w:ascii="Times New Roman" w:hAnsi="Times New Roman" w:cs="Times New Roman"/>
          <w:sz w:val="22"/>
          <w:szCs w:val="22"/>
        </w:rPr>
        <w:t>Thomas,</w:t>
      </w:r>
      <w:r w:rsidR="008D6CA7">
        <w:rPr>
          <w:rFonts w:ascii="Times New Roman" w:hAnsi="Times New Roman" w:cs="Times New Roman"/>
          <w:sz w:val="22"/>
          <w:szCs w:val="22"/>
        </w:rPr>
        <w:t xml:space="preserve"> Renny,</w:t>
      </w:r>
      <w:r w:rsidRPr="008D6CA7">
        <w:rPr>
          <w:rFonts w:ascii="Times New Roman" w:hAnsi="Times New Roman" w:cs="Times New Roman"/>
          <w:sz w:val="22"/>
          <w:szCs w:val="22"/>
        </w:rPr>
        <w:t xml:space="preserve"> </w:t>
      </w:r>
      <w:r w:rsidRPr="008D6CA7">
        <w:rPr>
          <w:rFonts w:ascii="Times New Roman" w:hAnsi="Times New Roman" w:cs="Times New Roman"/>
          <w:i/>
          <w:iCs/>
          <w:sz w:val="22"/>
          <w:szCs w:val="22"/>
        </w:rPr>
        <w:t>Science: The Wire</w:t>
      </w:r>
      <w:r w:rsidRPr="008D6CA7">
        <w:rPr>
          <w:rFonts w:ascii="Times New Roman" w:hAnsi="Times New Roman" w:cs="Times New Roman"/>
          <w:sz w:val="22"/>
          <w:szCs w:val="22"/>
        </w:rPr>
        <w:t xml:space="preserve"> (2020) &lt; https://science.thewire.in &gt; [accessed 13 November 2023].</w:t>
      </w:r>
    </w:p>
    <w:p w14:paraId="16396453" w14:textId="0B1A0D95" w:rsidR="008D6CA7" w:rsidRPr="008D6CA7" w:rsidRDefault="008D6CA7" w:rsidP="008D6CA7">
      <w:pPr>
        <w:spacing w:line="276" w:lineRule="auto"/>
        <w:rPr>
          <w:rFonts w:ascii="Times New Roman" w:hAnsi="Times New Roman" w:cs="Times New Roman"/>
        </w:rPr>
      </w:pPr>
    </w:p>
    <w:sectPr w:rsidR="008D6CA7" w:rsidRPr="008D6CA7">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86809" w14:textId="77777777" w:rsidR="00274A10" w:rsidRDefault="00274A10" w:rsidP="00274A10">
      <w:pPr>
        <w:spacing w:after="0" w:line="240" w:lineRule="auto"/>
      </w:pPr>
      <w:r>
        <w:separator/>
      </w:r>
    </w:p>
  </w:endnote>
  <w:endnote w:type="continuationSeparator" w:id="0">
    <w:p w14:paraId="55DA88B2" w14:textId="77777777" w:rsidR="00274A10" w:rsidRDefault="00274A10" w:rsidP="00274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110E" w14:textId="77777777" w:rsidR="00274A10" w:rsidRDefault="00274A10" w:rsidP="00274A10">
      <w:pPr>
        <w:spacing w:after="0" w:line="240" w:lineRule="auto"/>
      </w:pPr>
      <w:r>
        <w:separator/>
      </w:r>
    </w:p>
  </w:footnote>
  <w:footnote w:type="continuationSeparator" w:id="0">
    <w:p w14:paraId="6202DB8B" w14:textId="77777777" w:rsidR="00274A10" w:rsidRDefault="00274A10" w:rsidP="00274A10">
      <w:pPr>
        <w:spacing w:after="0" w:line="240" w:lineRule="auto"/>
      </w:pPr>
      <w:r>
        <w:continuationSeparator/>
      </w:r>
    </w:p>
  </w:footnote>
  <w:footnote w:id="1">
    <w:p w14:paraId="30A7465B" w14:textId="340A5BD9" w:rsidR="00274A10" w:rsidRPr="00E67476" w:rsidRDefault="00274A10" w:rsidP="00274A10">
      <w:pPr>
        <w:pStyle w:val="FootnoteText"/>
      </w:pPr>
      <w:r>
        <w:rPr>
          <w:rStyle w:val="FootnoteReference"/>
        </w:rPr>
        <w:footnoteRef/>
      </w:r>
      <w:r>
        <w:t xml:space="preserve"> </w:t>
      </w:r>
      <w:r w:rsidR="00E67476">
        <w:t xml:space="preserve">Bron Taylor, ‘The Greening </w:t>
      </w:r>
      <w:proofErr w:type="gramStart"/>
      <w:r w:rsidR="00E67476">
        <w:t>Of</w:t>
      </w:r>
      <w:proofErr w:type="gramEnd"/>
      <w:r w:rsidR="00E67476">
        <w:t xml:space="preserve"> Religion Hypothesis (Part One)’, </w:t>
      </w:r>
      <w:r w:rsidR="00E67476">
        <w:rPr>
          <w:i/>
          <w:iCs/>
        </w:rPr>
        <w:t>Journal For The Study Of Religion Nature And Culture</w:t>
      </w:r>
      <w:r w:rsidR="00E67476">
        <w:t>, 10.3 (2016), 269-305 (p. 269)</w:t>
      </w:r>
      <w:r w:rsidR="005D395F">
        <w:t>.</w:t>
      </w:r>
    </w:p>
  </w:footnote>
  <w:footnote w:id="2">
    <w:p w14:paraId="1C42EEF2" w14:textId="4AF95101" w:rsidR="00274A10" w:rsidRPr="00E216CC" w:rsidRDefault="00274A10" w:rsidP="00274A10">
      <w:pPr>
        <w:pStyle w:val="FootnoteText"/>
      </w:pPr>
      <w:r>
        <w:rPr>
          <w:rStyle w:val="FootnoteReference"/>
        </w:rPr>
        <w:footnoteRef/>
      </w:r>
      <w:r>
        <w:t xml:space="preserve"> </w:t>
      </w:r>
      <w:r w:rsidR="00E216CC">
        <w:t xml:space="preserve">Bron Taylor, </w:t>
      </w:r>
      <w:r w:rsidR="00E216CC">
        <w:rPr>
          <w:i/>
          <w:iCs/>
        </w:rPr>
        <w:t>Bron Taylor</w:t>
      </w:r>
      <w:r w:rsidR="00E216CC">
        <w:t>, &lt;brontaylor.com</w:t>
      </w:r>
      <w:r w:rsidR="00E216CC" w:rsidRPr="00E216CC">
        <w:t>&gt;</w:t>
      </w:r>
      <w:r w:rsidR="00E216CC">
        <w:t xml:space="preserve"> [accessed 13 November 2023].</w:t>
      </w:r>
    </w:p>
  </w:footnote>
  <w:footnote w:id="3">
    <w:p w14:paraId="384C49EF" w14:textId="29477136" w:rsidR="005D395F" w:rsidRPr="00E3443C" w:rsidRDefault="00274A10" w:rsidP="005D395F">
      <w:pPr>
        <w:spacing w:after="0" w:line="240" w:lineRule="auto"/>
        <w:rPr>
          <w:rFonts w:ascii="Times New Roman" w:eastAsia="Times New Roman" w:hAnsi="Times New Roman" w:cs="Times New Roman"/>
          <w:color w:val="4C4C4C"/>
          <w:kern w:val="0"/>
          <w14:ligatures w14:val="none"/>
        </w:rPr>
      </w:pPr>
      <w:r>
        <w:rPr>
          <w:rStyle w:val="FootnoteReference"/>
        </w:rPr>
        <w:footnoteRef/>
      </w:r>
      <w:r>
        <w:t xml:space="preserve"> </w:t>
      </w:r>
      <w:r w:rsidR="005D395F" w:rsidRPr="005D395F">
        <w:rPr>
          <w:rFonts w:eastAsia="Times New Roman" w:cstheme="minorHAnsi"/>
          <w:kern w:val="0"/>
          <w:sz w:val="20"/>
          <w:szCs w:val="20"/>
          <w14:ligatures w14:val="none"/>
        </w:rPr>
        <w:t xml:space="preserve">Ian Keen, </w:t>
      </w:r>
      <w:r w:rsidR="00A21703">
        <w:rPr>
          <w:rFonts w:eastAsia="Times New Roman" w:cstheme="minorHAnsi"/>
          <w:i/>
          <w:iCs/>
          <w:kern w:val="0"/>
          <w:sz w:val="20"/>
          <w:szCs w:val="20"/>
          <w14:ligatures w14:val="none"/>
        </w:rPr>
        <w:t>Australia National University/</w:t>
      </w:r>
      <w:r w:rsidR="005D395F" w:rsidRPr="005D395F">
        <w:rPr>
          <w:rFonts w:eastAsia="Times New Roman" w:cstheme="minorHAnsi"/>
          <w:i/>
          <w:iCs/>
          <w:kern w:val="0"/>
          <w:sz w:val="20"/>
          <w:szCs w:val="20"/>
          <w14:ligatures w14:val="none"/>
        </w:rPr>
        <w:t>Obituaries Australia</w:t>
      </w:r>
      <w:r w:rsidR="005D395F" w:rsidRPr="005D395F">
        <w:rPr>
          <w:rFonts w:eastAsia="Times New Roman" w:cstheme="minorHAnsi"/>
          <w:kern w:val="0"/>
          <w:sz w:val="20"/>
          <w:szCs w:val="20"/>
          <w14:ligatures w14:val="none"/>
        </w:rPr>
        <w:t xml:space="preserve">, 'Rose, Deborah Bird (1946–2018)' </w:t>
      </w:r>
      <w:r w:rsidR="003E3D07">
        <w:rPr>
          <w:rFonts w:eastAsia="Times New Roman" w:cstheme="minorHAnsi"/>
          <w:kern w:val="0"/>
          <w:sz w:val="20"/>
          <w:szCs w:val="20"/>
          <w14:ligatures w14:val="none"/>
        </w:rPr>
        <w:t xml:space="preserve">(2021) </w:t>
      </w:r>
      <w:r w:rsidR="00E216CC">
        <w:rPr>
          <w:rFonts w:eastAsia="Times New Roman" w:cstheme="minorHAnsi"/>
          <w:kern w:val="0"/>
          <w:sz w:val="20"/>
          <w:szCs w:val="20"/>
          <w14:ligatures w14:val="none"/>
        </w:rPr>
        <w:t>&lt;</w:t>
      </w:r>
      <w:r w:rsidR="005D395F" w:rsidRPr="005D395F">
        <w:rPr>
          <w:rFonts w:eastAsia="Times New Roman" w:cstheme="minorHAnsi"/>
          <w:kern w:val="0"/>
          <w:sz w:val="20"/>
          <w:szCs w:val="20"/>
          <w14:ligatures w14:val="none"/>
        </w:rPr>
        <w:t>https://oa.anu.edu.au/obituary</w:t>
      </w:r>
      <w:r w:rsidR="00E216CC">
        <w:rPr>
          <w:rFonts w:eastAsia="Times New Roman" w:cstheme="minorHAnsi"/>
          <w:kern w:val="0"/>
          <w:sz w:val="20"/>
          <w:szCs w:val="20"/>
          <w14:ligatures w14:val="none"/>
        </w:rPr>
        <w:t>&gt;</w:t>
      </w:r>
      <w:r w:rsidR="005D395F" w:rsidRPr="005D395F">
        <w:rPr>
          <w:rFonts w:eastAsia="Times New Roman" w:cstheme="minorHAnsi"/>
          <w:kern w:val="0"/>
          <w:sz w:val="20"/>
          <w:szCs w:val="20"/>
          <w14:ligatures w14:val="none"/>
        </w:rPr>
        <w:t xml:space="preserve"> </w:t>
      </w:r>
      <w:r w:rsidR="00E216CC">
        <w:rPr>
          <w:rFonts w:eastAsia="Times New Roman" w:cstheme="minorHAnsi"/>
          <w:kern w:val="0"/>
          <w:sz w:val="20"/>
          <w:szCs w:val="20"/>
          <w14:ligatures w14:val="none"/>
        </w:rPr>
        <w:t>[</w:t>
      </w:r>
      <w:r w:rsidR="005D395F" w:rsidRPr="005D395F">
        <w:rPr>
          <w:rFonts w:eastAsia="Times New Roman" w:cstheme="minorHAnsi"/>
          <w:kern w:val="0"/>
          <w:sz w:val="20"/>
          <w:szCs w:val="20"/>
          <w14:ligatures w14:val="none"/>
        </w:rPr>
        <w:t>accessed 13 November 2023</w:t>
      </w:r>
      <w:r w:rsidR="00E216CC">
        <w:rPr>
          <w:rFonts w:eastAsia="Times New Roman" w:cstheme="minorHAnsi"/>
          <w:kern w:val="0"/>
          <w:sz w:val="20"/>
          <w:szCs w:val="20"/>
          <w14:ligatures w14:val="none"/>
        </w:rPr>
        <w:t>]</w:t>
      </w:r>
      <w:r w:rsidR="005D395F" w:rsidRPr="005D395F">
        <w:rPr>
          <w:rFonts w:eastAsia="Times New Roman" w:cstheme="minorHAnsi"/>
          <w:kern w:val="0"/>
          <w:sz w:val="20"/>
          <w:szCs w:val="20"/>
          <w14:ligatures w14:val="none"/>
        </w:rPr>
        <w:t>.</w:t>
      </w:r>
    </w:p>
    <w:p w14:paraId="4ED5843E" w14:textId="61BD373B" w:rsidR="00274A10" w:rsidRDefault="00274A10" w:rsidP="00274A10">
      <w:pPr>
        <w:pStyle w:val="FootnoteText"/>
      </w:pPr>
    </w:p>
  </w:footnote>
  <w:footnote w:id="4">
    <w:p w14:paraId="703F1F8E" w14:textId="0C725194" w:rsidR="00274A10" w:rsidRPr="005A0641" w:rsidRDefault="00274A10" w:rsidP="00274A10">
      <w:pPr>
        <w:pStyle w:val="FootnoteText"/>
      </w:pPr>
      <w:r>
        <w:rPr>
          <w:rStyle w:val="FootnoteReference"/>
        </w:rPr>
        <w:footnoteRef/>
      </w:r>
      <w:r>
        <w:t xml:space="preserve"> </w:t>
      </w:r>
      <w:r w:rsidR="005A0641">
        <w:t xml:space="preserve">Deborah Rose, ‘An Indigenous Philosophical Ecology: Situating </w:t>
      </w:r>
      <w:proofErr w:type="gramStart"/>
      <w:r w:rsidR="005A0641">
        <w:t>The</w:t>
      </w:r>
      <w:proofErr w:type="gramEnd"/>
      <w:r w:rsidR="005A0641">
        <w:t xml:space="preserve"> Human,’ </w:t>
      </w:r>
      <w:r w:rsidR="005A0641">
        <w:rPr>
          <w:i/>
          <w:iCs/>
        </w:rPr>
        <w:t>The Australian Journal Of Anthropology</w:t>
      </w:r>
      <w:r w:rsidR="005A0641">
        <w:t>, 16(3), 2006, 294-305 (p. 301 &amp; 304)</w:t>
      </w:r>
      <w:r w:rsidR="005D395F">
        <w:t>.</w:t>
      </w:r>
    </w:p>
  </w:footnote>
  <w:footnote w:id="5">
    <w:p w14:paraId="40AA6D0B" w14:textId="77B46578" w:rsidR="00274A10" w:rsidRPr="00A21703" w:rsidRDefault="00274A10" w:rsidP="00274A10">
      <w:pPr>
        <w:pStyle w:val="FootnoteText"/>
      </w:pPr>
      <w:r>
        <w:rPr>
          <w:rStyle w:val="FootnoteReference"/>
        </w:rPr>
        <w:footnoteRef/>
      </w:r>
      <w:r>
        <w:t xml:space="preserve"> </w:t>
      </w:r>
      <w:r w:rsidR="00A21703">
        <w:t xml:space="preserve">Renny Thomas, </w:t>
      </w:r>
      <w:r w:rsidR="00A21703">
        <w:rPr>
          <w:i/>
          <w:iCs/>
        </w:rPr>
        <w:t>Science: The Wire</w:t>
      </w:r>
      <w:r w:rsidR="003E3D07">
        <w:t xml:space="preserve"> (</w:t>
      </w:r>
      <w:r w:rsidR="00A21703">
        <w:t>2020</w:t>
      </w:r>
      <w:r w:rsidR="003E3D07">
        <w:t>)</w:t>
      </w:r>
      <w:r w:rsidR="00A21703">
        <w:t xml:space="preserve"> &lt;</w:t>
      </w:r>
      <w:r w:rsidR="003E3D07">
        <w:t xml:space="preserve"> https://science.thewire.in &gt; [accessed 13 November 2023].</w:t>
      </w:r>
    </w:p>
  </w:footnote>
  <w:footnote w:id="6">
    <w:p w14:paraId="65260C8C" w14:textId="1B25016F" w:rsidR="00274A10" w:rsidRDefault="00274A10" w:rsidP="00274A10">
      <w:pPr>
        <w:pStyle w:val="FootnoteText"/>
      </w:pPr>
      <w:r>
        <w:rPr>
          <w:rStyle w:val="FootnoteReference"/>
        </w:rPr>
        <w:footnoteRef/>
      </w:r>
      <w:r>
        <w:t xml:space="preserve"> </w:t>
      </w:r>
      <w:r w:rsidR="005A0641">
        <w:t>Rose, ‘</w:t>
      </w:r>
      <w:r w:rsidR="005A0641">
        <w:t xml:space="preserve">An Indigenous Philosophical Ecology: Situating </w:t>
      </w:r>
      <w:proofErr w:type="gramStart"/>
      <w:r w:rsidR="005A0641">
        <w:t>The</w:t>
      </w:r>
      <w:proofErr w:type="gramEnd"/>
      <w:r w:rsidR="005A0641">
        <w:t xml:space="preserve"> Human’</w:t>
      </w:r>
      <w:r w:rsidR="005D395F">
        <w:t>,</w:t>
      </w:r>
      <w:r w:rsidR="005A0641">
        <w:t xml:space="preserve"> p. 294</w:t>
      </w:r>
      <w:r w:rsidR="005D395F">
        <w:t>.</w:t>
      </w:r>
    </w:p>
  </w:footnote>
  <w:footnote w:id="7">
    <w:p w14:paraId="7FBC309F" w14:textId="654903B6" w:rsidR="00274A10" w:rsidRDefault="00274A10" w:rsidP="00274A10">
      <w:pPr>
        <w:pStyle w:val="FootnoteText"/>
      </w:pPr>
      <w:r>
        <w:rPr>
          <w:rStyle w:val="FootnoteReference"/>
        </w:rPr>
        <w:footnoteRef/>
      </w:r>
      <w:r>
        <w:t xml:space="preserve"> </w:t>
      </w:r>
      <w:r w:rsidR="005A0641">
        <w:t xml:space="preserve">Rose, ‘An Indigenous Philosophical Ecology: Situating </w:t>
      </w:r>
      <w:proofErr w:type="gramStart"/>
      <w:r w:rsidR="005A0641">
        <w:t>The</w:t>
      </w:r>
      <w:proofErr w:type="gramEnd"/>
      <w:r w:rsidR="005A0641">
        <w:t xml:space="preserve"> Human’</w:t>
      </w:r>
      <w:r w:rsidR="005D395F">
        <w:t>,</w:t>
      </w:r>
      <w:r w:rsidR="005A0641">
        <w:t xml:space="preserve"> p. 294</w:t>
      </w:r>
      <w:r w:rsidR="005D395F">
        <w:t>.</w:t>
      </w:r>
    </w:p>
  </w:footnote>
  <w:footnote w:id="8">
    <w:p w14:paraId="71A234D3" w14:textId="1A1243ED" w:rsidR="00274A10" w:rsidRDefault="00274A10" w:rsidP="00274A10">
      <w:pPr>
        <w:pStyle w:val="FootnoteText"/>
      </w:pPr>
      <w:r>
        <w:rPr>
          <w:rStyle w:val="FootnoteReference"/>
        </w:rPr>
        <w:footnoteRef/>
      </w:r>
      <w:r>
        <w:t xml:space="preserve"> </w:t>
      </w:r>
      <w:r w:rsidR="00E67476">
        <w:t xml:space="preserve">Taylor, ‘The Greening </w:t>
      </w:r>
      <w:proofErr w:type="gramStart"/>
      <w:r w:rsidR="00E67476">
        <w:t>Of</w:t>
      </w:r>
      <w:proofErr w:type="gramEnd"/>
      <w:r w:rsidR="00E67476">
        <w:t xml:space="preserve"> Religion Hypothesis (Part One)’, p. 285</w:t>
      </w:r>
      <w:r w:rsidR="005D395F">
        <w:t>.</w:t>
      </w:r>
    </w:p>
  </w:footnote>
  <w:footnote w:id="9">
    <w:p w14:paraId="76D18699" w14:textId="49C490BF" w:rsidR="00274A10" w:rsidRDefault="00274A10" w:rsidP="00274A10">
      <w:pPr>
        <w:pStyle w:val="FootnoteText"/>
      </w:pPr>
      <w:r>
        <w:rPr>
          <w:rStyle w:val="FootnoteReference"/>
        </w:rPr>
        <w:footnoteRef/>
      </w:r>
      <w:r>
        <w:t xml:space="preserve"> </w:t>
      </w:r>
      <w:r w:rsidR="00E67476">
        <w:t xml:space="preserve">Taylor, ‘The Greening </w:t>
      </w:r>
      <w:proofErr w:type="gramStart"/>
      <w:r w:rsidR="00E67476">
        <w:t>Of</w:t>
      </w:r>
      <w:proofErr w:type="gramEnd"/>
      <w:r w:rsidR="00E67476">
        <w:t xml:space="preserve"> Religion Hypothesis (Part One)’, p. </w:t>
      </w:r>
      <w:r w:rsidR="005A0641">
        <w:t>297</w:t>
      </w:r>
      <w:r w:rsidR="005D395F">
        <w:t>.</w:t>
      </w:r>
    </w:p>
  </w:footnote>
  <w:footnote w:id="10">
    <w:p w14:paraId="5F2596D6" w14:textId="3B952915" w:rsidR="00274A10" w:rsidRDefault="00274A10" w:rsidP="00274A10">
      <w:pPr>
        <w:pStyle w:val="FootnoteText"/>
      </w:pPr>
      <w:r>
        <w:rPr>
          <w:rStyle w:val="FootnoteReference"/>
        </w:rPr>
        <w:footnoteRef/>
      </w:r>
      <w:r>
        <w:t xml:space="preserve"> R</w:t>
      </w:r>
      <w:r w:rsidR="008242DB">
        <w:t xml:space="preserve">ose, ‘An Indigenous Philosophical Ecology: Situating </w:t>
      </w:r>
      <w:proofErr w:type="gramStart"/>
      <w:r w:rsidR="008242DB">
        <w:t>The</w:t>
      </w:r>
      <w:proofErr w:type="gramEnd"/>
      <w:r w:rsidR="008242DB">
        <w:t xml:space="preserve"> Human’</w:t>
      </w:r>
      <w:r w:rsidR="005D395F">
        <w:t>,</w:t>
      </w:r>
      <w:r w:rsidR="008242DB">
        <w:t xml:space="preserve"> p. 29</w:t>
      </w:r>
      <w:r w:rsidR="008242DB">
        <w:t>5</w:t>
      </w:r>
      <w:r w:rsidR="005D395F">
        <w:t>.</w:t>
      </w:r>
    </w:p>
  </w:footnote>
  <w:footnote w:id="11">
    <w:p w14:paraId="4018884D" w14:textId="13423F6A" w:rsidR="00274A10" w:rsidRDefault="00274A10" w:rsidP="00274A10">
      <w:pPr>
        <w:pStyle w:val="FootnoteText"/>
      </w:pPr>
      <w:r>
        <w:rPr>
          <w:rStyle w:val="FootnoteReference"/>
        </w:rPr>
        <w:footnoteRef/>
      </w:r>
      <w:r>
        <w:t xml:space="preserve"> </w:t>
      </w:r>
      <w:r w:rsidR="008242DB">
        <w:t>R</w:t>
      </w:r>
      <w:r w:rsidR="008242DB">
        <w:t xml:space="preserve">ose, ‘An Indigenous Philosophical Ecology: Situating </w:t>
      </w:r>
      <w:proofErr w:type="gramStart"/>
      <w:r w:rsidR="008242DB">
        <w:t>The</w:t>
      </w:r>
      <w:proofErr w:type="gramEnd"/>
      <w:r w:rsidR="008242DB">
        <w:t xml:space="preserve"> Human’</w:t>
      </w:r>
      <w:r w:rsidR="005D395F">
        <w:t>,</w:t>
      </w:r>
      <w:r w:rsidR="008242DB">
        <w:t xml:space="preserve"> p. 294</w:t>
      </w:r>
      <w:r w:rsidR="005D39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68AD2C43" w14:textId="375E436D" w:rsidR="001B29D7" w:rsidRDefault="001B29D7" w:rsidP="001B29D7">
        <w:pPr>
          <w:pStyle w:val="Header"/>
        </w:pPr>
        <w:r>
          <w:t xml:space="preserve">Gwyneth Silver 2316032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3851A898" w14:textId="77777777" w:rsidR="001B29D7" w:rsidRDefault="001B29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A10"/>
    <w:rsid w:val="00037D82"/>
    <w:rsid w:val="001B29D7"/>
    <w:rsid w:val="00256B65"/>
    <w:rsid w:val="00274A10"/>
    <w:rsid w:val="002A6D80"/>
    <w:rsid w:val="003B04C5"/>
    <w:rsid w:val="003D0BA9"/>
    <w:rsid w:val="003E3D07"/>
    <w:rsid w:val="004D38DB"/>
    <w:rsid w:val="005213E2"/>
    <w:rsid w:val="005A0641"/>
    <w:rsid w:val="005B211B"/>
    <w:rsid w:val="005D395F"/>
    <w:rsid w:val="006012AE"/>
    <w:rsid w:val="008200CF"/>
    <w:rsid w:val="008242DB"/>
    <w:rsid w:val="0086785D"/>
    <w:rsid w:val="008D6CA7"/>
    <w:rsid w:val="00916631"/>
    <w:rsid w:val="00A21703"/>
    <w:rsid w:val="00A86BC1"/>
    <w:rsid w:val="00B3043C"/>
    <w:rsid w:val="00E216CC"/>
    <w:rsid w:val="00E449D8"/>
    <w:rsid w:val="00E67476"/>
    <w:rsid w:val="00F27985"/>
    <w:rsid w:val="00F43CF4"/>
    <w:rsid w:val="00FD2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CC9FE"/>
  <w15:chartTrackingRefBased/>
  <w15:docId w15:val="{370A63F4-2EE6-4E51-9E25-F9FC94CF2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10"/>
  </w:style>
  <w:style w:type="paragraph" w:styleId="Heading3">
    <w:name w:val="heading 3"/>
    <w:basedOn w:val="Normal"/>
    <w:link w:val="Heading3Char"/>
    <w:qFormat/>
    <w:rsid w:val="004D38DB"/>
    <w:pPr>
      <w:keepNext/>
      <w:spacing w:after="0" w:line="240" w:lineRule="auto"/>
      <w:ind w:left="720"/>
      <w:jc w:val="both"/>
      <w:outlineLvl w:val="2"/>
    </w:pPr>
    <w:rPr>
      <w:rFonts w:ascii="Tahoma" w:eastAsia="SimSun" w:hAnsi="Tahoma" w:cs="Tahoma"/>
      <w:b/>
      <w:bCs/>
      <w:kern w:val="0"/>
      <w:sz w:val="20"/>
      <w:szCs w:val="2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4A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4A10"/>
    <w:rPr>
      <w:sz w:val="20"/>
      <w:szCs w:val="20"/>
    </w:rPr>
  </w:style>
  <w:style w:type="character" w:styleId="FootnoteReference">
    <w:name w:val="footnote reference"/>
    <w:basedOn w:val="DefaultParagraphFont"/>
    <w:uiPriority w:val="99"/>
    <w:semiHidden/>
    <w:unhideWhenUsed/>
    <w:rsid w:val="00274A10"/>
    <w:rPr>
      <w:vertAlign w:val="superscript"/>
    </w:rPr>
  </w:style>
  <w:style w:type="character" w:styleId="Hyperlink">
    <w:name w:val="Hyperlink"/>
    <w:basedOn w:val="DefaultParagraphFont"/>
    <w:uiPriority w:val="99"/>
    <w:semiHidden/>
    <w:unhideWhenUsed/>
    <w:rsid w:val="00E216CC"/>
    <w:rPr>
      <w:color w:val="0000FF"/>
      <w:u w:val="single"/>
    </w:rPr>
  </w:style>
  <w:style w:type="character" w:customStyle="1" w:styleId="Heading3Char">
    <w:name w:val="Heading 3 Char"/>
    <w:basedOn w:val="DefaultParagraphFont"/>
    <w:link w:val="Heading3"/>
    <w:rsid w:val="004D38DB"/>
    <w:rPr>
      <w:rFonts w:ascii="Tahoma" w:eastAsia="SimSun" w:hAnsi="Tahoma" w:cs="Tahoma"/>
      <w:b/>
      <w:bCs/>
      <w:kern w:val="0"/>
      <w:sz w:val="20"/>
      <w:szCs w:val="20"/>
      <w:lang w:val="en-GB" w:eastAsia="zh-CN"/>
      <w14:ligatures w14:val="none"/>
    </w:rPr>
  </w:style>
  <w:style w:type="paragraph" w:styleId="NormalWeb">
    <w:name w:val="Normal (Web)"/>
    <w:basedOn w:val="Normal"/>
    <w:rsid w:val="004D38DB"/>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Header">
    <w:name w:val="header"/>
    <w:basedOn w:val="Normal"/>
    <w:link w:val="HeaderChar"/>
    <w:uiPriority w:val="99"/>
    <w:unhideWhenUsed/>
    <w:rsid w:val="001B29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29D7"/>
  </w:style>
  <w:style w:type="paragraph" w:styleId="Footer">
    <w:name w:val="footer"/>
    <w:basedOn w:val="Normal"/>
    <w:link w:val="FooterChar"/>
    <w:uiPriority w:val="99"/>
    <w:unhideWhenUsed/>
    <w:rsid w:val="001B29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2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4T22:53:16.322"/>
    </inkml:context>
    <inkml:brush xml:id="br0">
      <inkml:brushProperty name="width" value="0.035" units="cm"/>
      <inkml:brushProperty name="height" value="0.035" units="cm"/>
    </inkml:brush>
  </inkml:definitions>
  <inkml:trace contextRef="#ctx0" brushRef="#br0">0 563 24575,'0'0'0,"0"0"0,2-3 0,3-5 0,4-2 0,4-8 0,5-5 0,7-6 0,7-7 0,9-9 0,7-11 0,6-10 0,5-4 0,6-3 0,-2 3 0,-11 15-8191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4T22:53:48.450"/>
    </inkml:context>
    <inkml:brush xml:id="br0">
      <inkml:brushProperty name="width" value="0.035" units="cm"/>
      <inkml:brushProperty name="height" value="0.035" units="cm"/>
    </inkml:brush>
  </inkml:definitions>
  <inkml:trace contextRef="#ctx0" brushRef="#br0">552 358 24575,'-2'-6'0,"1"1"0,-1-1 0,-1 0 0,1 1 0,-1-1 0,0 1 0,0 0 0,0 0 0,-1 0 0,0 1 0,0-1 0,0 1 0,0 0 0,-1 0 0,-6-5 0,3 4 0,-1 1 0,1 0 0,-1 0 0,1 1 0,-1 0 0,0 0 0,0 1 0,0 1 0,-12-2 0,3 2 0,1 1 0,-1 0 0,1 1 0,-1 2 0,1-1 0,0 2 0,0 0 0,0 1 0,1 1 0,-20 9 0,23-7 0,0 0 0,1 1 0,0 0 0,0 1 0,1 0 0,0 1 0,1 0 0,0 1 0,1 0 0,0 0 0,1 1 0,0 0 0,1 1 0,1 0 0,-6 18 0,6-16 0,2 1 0,0 0 0,0 0 0,2 0 0,0 0 0,1 0 0,1 1 0,0-1 0,2 0 0,0 0 0,0 0 0,2 0 0,6 20 0,-8-31 7,1 1 0,0-1 0,0 0 0,0 0 0,1-1 1,0 1-1,0-1 0,0 1 0,1-1 0,0-1 0,-1 1 0,2-1 0,-1 1 0,1-1 0,-1-1 0,7 4 0,0-2-193,0 0 1,0-1-1,0-1 0,0 0 1,1 0-1,-1-1 1,20 0-1,21-1-6640</inkml:trace>
  <inkml:trace contextRef="#ctx0" brushRef="#br0" timeOffset="2606.38">326 559 24575,'0'0'0,"0"0"0,7 1 0,22 3 0,2-1 0,-1-2 0,0-1 0,38-4 0,-31 1 0,-1 1 0,46 5 0,-80-3 0,0 0 0,0 0 0,0 0 0,0 1 0,0-1 0,-1 1 0,1-1 0,0 1 0,0-1 0,0 1 0,-1 0 0,1 0 0,0 0 0,-1 0 0,1 0 0,-1 0 0,1 1 0,-1-1 0,1 0 0,-1 1 0,0-1 0,0 1 0,0 0 0,0-1 0,0 1 0,0 0 0,0-1 0,-1 1 0,1 0 0,0 0 0,-1 0 0,0 0 0,1 0 0,-1-1 0,0 1 0,0 0 0,0 0 0,0 0 0,0 0 0,-1 2 0,-2 8 0,0 1 0,0-1 0,-1 0 0,-1 0 0,-6 11 0,3-5 0,0-1 0,5-10 0,-1 0 0,1 0 0,0 1 0,1-1 0,-1 1 0,2 0 0,-3 14 0,4-21 0,0 0 0,0 0 0,0-1 0,0 1 0,1 0 0,-1 0 0,0-1 0,0 1 0,0 0 0,1-1 0,-1 1 0,0 0 0,1-1 0,-1 1 0,1 0 0,-1-1 0,0 1 0,1-1 0,0 1 0,-1-1 0,1 1 0,-1-1 0,1 1 0,-1-1 0,1 0 0,0 1 0,-1-1 0,1 0 0,1 1 0,0-1 0,1 1 0,-1-1 0,1 0 0,0 0 0,-1 0 0,1-1 0,-1 1 0,1 0 0,2-2 0,48-19 0,-31 9 0,0-1 0,-1-2 0,0 0 0,19-19 0,69-77 0,-85 85 0,-23 37 0,-4 12 0,2-20 0,-14 118 0,15-107 0,-1-1 0,2 0 0,0 0 0,0 1 0,2-1 0,-1 0 0,6 15 0,-7-26 0,-1 0 0,1-1 0,0 1 0,-1-1 0,1 1 0,0 0 0,0-1 0,0 1 0,0-1 0,0 0 0,0 1 0,0-1 0,1 0 0,-1 0 0,0 0 0,1 0 0,-1 0 0,1 0 0,-1 0 0,1 0 0,-1 0 0,1-1 0,0 1 0,-1-1 0,4 1 0,-2-1 0,0 0 0,0-1 0,0 1 0,0-1 0,0 0 0,0 0 0,0 0 0,-1 0 0,1 0 0,0-1 0,0 0 0,-1 1 0,4-4 0,6-5 0,1-1 0,-2-1 0,0 0 0,12-17 0,3-10 0,21-42 0,-15 23 0,-34 85 0,2 46 0,0-71 0,1 1 0,-1 0 0,1-1 0,-1 1 0,1 0 0,0-1 0,0 1 0,0-1 0,0 1 0,1-1 0,-1 0 0,1 1 0,-1-1 0,1 0 0,0 0 0,0 0 0,0 0 0,0-1 0,0 1 0,0 0 0,0-1 0,1 0 0,-1 1 0,0-1 0,1 0 0,-1 0 0,1 0 0,0 0 0,-1-1 0,1 1 0,0-1 0,-1 0 0,1 0 0,0 0 0,-1 0 0,5 0 0,7-2 0,0 0 0,0-1 0,-1-1 0,1 0 0,22-10 0,-11 4 0,0-2 0,0-1 0,-1-1 0,-1-1 0,-1-2 0,0 0 0,-1-1 0,0 0 0,-2-2 0,32-42 0,-49 59 0,0 0 0,-1 4 0,0 13 0,0-10 0,0-1 0,1 0 0,-1 1 0,1-1 0,0 0 0,0 0 0,0-1 0,0 1 0,1 0 0,-1-1 0,1 1 0,-1-1 0,1 0 0,6 4 0,-3-3 0,0 0 0,1 0 0,-1-1 0,1 1 0,0-2 0,0 1 0,7 0 0,9 0 0,-1-1 0,1-2 0,35-4 0,87-22 0,-144 27 0,-1 0 0,1 0 0,-1 0 0,1-1 0,-1 1 0,1 0 0,-1 0 0,1 0 0,-1 0 0,1 0 0,-1 0 0,1 0 0,-1 1 0,1-1 0,-1 0 0,1 0 0,-1 0 0,0 0 0,1 0 0,-1 1 0,1-1 0,-1 0 0,1 0 0,-1 1 0,0-1 0,1 0 0,-1 1 0,0-1 0,1 0 0,-1 1 0,0-1 0,0 1 0,1-1 0,-1 1 0,0-1 0,0 0 0,0 1 0,1-1 0,-1 1 0,0-1 0,0 1 0,0-1 0,0 1 0,0-1 0,0 1 0,0-1 0,0 1 0,0-1 0,0 1 0,-10 29 0,9-27 0,-52 108 0,-125 195 0,169-292 0,-10 17 0,-37 54 0,49-76 0,0 0 0,0-1 0,-1 0 0,-1 0 0,1-1 0,-17 11 0,19-15 0,0-1 0,0 0 0,0 0 0,0-1 0,-1 0 0,1 0 0,0 0 0,-1-1 0,1 1 0,0-2 0,-1 1 0,1-1 0,0 0 0,0 0 0,-1-1 0,1 1 0,-7-5 0,-12-3 0,0-2 0,-36-22 0,45 24 0,1-1 0,0 0 0,1-1 0,0-1 0,0 0 0,2-1 0,-13-15 0,21 22 0,-1 1 0,1-2 0,1 1 0,-1 0 0,1-1 0,0 1 0,1-1 0,0 0 0,0 0 0,0 0 0,1 0 0,0 0 0,0 0 0,1 0 0,0 0 0,0-1 0,0 1 0,1 0 0,0 0 0,4-11 0,0 4 0,1 1 0,1 1 0,0-1 0,1 1 0,0 0 0,1 1 0,0 0 0,0 0 0,2 1 0,-1 0 0,1 1 0,18-13 0,8-1 0,0 0 0,75-31 0,-37 24 0,138-35 0,88 4 0,-300 61 0,0-1 0,0 1 0,0 0 0,0 0 0,0 0 0,0-1 0,-1 1 0,1 0 0,0 0 0,0 0 0,0 0 0,0 0 0,0 1 0,0-1 0,0 0 0,-1 0 0,1 1 0,0-1 0,0 0 0,0 1 0,-1-1 0,1 1 0,0-1 0,0 1 0,-1-1 0,2 2 0,-1 0 0,-1 1 0,1-1 0,0 1 0,-1-1 0,0 1 0,0 0 0,0-1 0,0 5 0,0-6 0,-2 34 0,-1 0 0,-2 0 0,-11 40 0,-36 102 0,43-147 0,7-18 0,10-14 0,16-22 0,-17 17 0,68-74 0,-23 24 0,91-78 0,-159 204 0,15-68 0,1 0 0,-1 0 0,1 0 0,0 0 0,-1 0 0,1 1 0,0-1 0,0 0 0,0 0 0,0 0 0,0 0 0,0 0 0,0 0 0,0 0 0,0 0 0,0 1 0,1-1 0,-1 0 0,0 0 0,1 0 0,-1 0 0,1 0 0,-1 0 0,1 0 0,0-1 0,-1 1 0,1 0 0,0 0 0,0 0 0,-1-1 0,1 1 0,0 0 0,0-1 0,0 1 0,0 0 0,0-1 0,0 0 0,0 1 0,0-1 0,0 1 0,0-1 0,0 0 0,2 0 0,4 1 0,1-1 0,-1 0 0,0-1 0,1 0 0,12-3 0,24-8 0,0-2 0,-1-1 0,-1-3 0,0-2 0,-1-1 0,-1-2 0,-2-2 0,0-1 0,-2-2 0,41-40 0,-57 49 0,-2-2 0,0 0 0,-1-1 0,27-45 0,-39 57 0,0 1 0,0 0 0,-1-1 0,-1 0 0,0 0 0,0 0 0,-1-1 0,0 1 0,0 0 0,-2-1 0,1 0 0,-1 1 0,-1-1 0,1 1 0,-5-19 0,3 22 0,-1 1 0,1 0 0,-1 0 0,0 0 0,-1 0 0,1 0 0,-1 1 0,0 0 0,0-1 0,-1 2 0,0-1 0,1 0 0,-8-4 0,2 2 0,1 2 0,-1-1 0,-1 1 0,1 1 0,0 0 0,-1 0 0,-14-3 0,-2 3 0,-1 0 0,1 2 0,0 0 0,-1 2 0,-48 7 0,38-1 0,0 1 0,0 2 0,1 2 0,1 2 0,-43 20 0,53-21 0,0 3 0,1 0 0,1 1 0,0 1 0,1 2 0,1 0 0,-29 33 0,42-42 0,1 1 0,0-1 0,1 2 0,0-1 0,1 1 0,0 0 0,0 0 0,2 1 0,-5 16 0,7-22 0,1 1 0,0-1 0,1 1 0,0-1 0,0 1 0,0-1 0,1 1 0,0-1 0,1 1 0,0-1 0,0 0 0,0 0 0,1 0 0,0 0 0,0 0 0,1 0 0,0-1 0,4 7 0,2-2 0,0 0 0,0 0 0,1-1 0,0 0 0,1-1 0,0 0 0,0-1 0,15 8 0,6 0 0,0-2 0,50 16 0,3-7 0,1-4 0,106 11 0,187-1 0,-112-16-1365,-29-4-5461</inkml:trace>
  <inkml:trace contextRef="#ctx0" brushRef="#br0" timeOffset="3627.36">5113 137 24575,'-12'0'0,"-59"12"0,-120 37 0,-64 38 0,248-84 0,-121 43 0,-219 112 0,343-156 0,0 0 0,1 0 0,-1 0 0,0 1 0,1-1 0,-1 1 0,1 0 0,0 0 0,0 0 0,0 1 0,0-1 0,-4 8 0,7-11 0,0 1 0,0 0 0,0-1 0,0 1 0,0 0 0,0 0 0,0-1 0,0 1 0,0 0 0,0 0 0,0-1 0,1 1 0,-1 0 0,0 0 0,0-1 0,1 1 0,-1 0 0,0-1 0,1 1 0,-1-1 0,1 1 0,-1-1 0,1 1 0,-1 0 0,1-1 0,1 1 0,1 2 0,1-1 0,0 0 0,0 0 0,0-1 0,0 1 0,0-1 0,6 2 0,39 7 0,1-2 0,55 2 0,108-4 0,-127-6 0,-8 1 0,131 6 0,-166-2 0,-43-5 0,1 0 0,-1 0 0,0 0 0,1 0 0,-1 0 0,1 0 0,-1 0 0,1 0 0,-1 0 0,1 1 0,-1-1 0,0 0 0,1 0 0,-1 0 0,1 0 0,-1 1 0,0-1 0,1 0 0,-1 0 0,1 1 0,-1-1 0,0 0 0,0 1 0,1-1 0,-1 0 0,0 1 0,1-1 0,-1 0 0,0 1 0,0-1 0,0 1 0,1-1 0,-1 0 0,0 1 0,0-1 0,0 1 0,0-1 0,0 1 0,0-1 0,0 0 0,0 1 0,0-1 0,0 1 0,0-1 0,0 1 0,0-1 0,0 1 0,0-1 0,-1 0 0,1 1 0,0-1 0,0 1 0,0-1 0,-1 0 0,1 1 0,0-1 0,-1 1 0,-27 19 0,-27 9 0,-2-3 0,-1-3 0,-87 23 0,116-36 0,-364 94 0,274-80 0,-163 12 0,238-35 0,35-3 0,12-2 0,10-2 0,1 1 0,-1 1 0,0 0 0,1 1 0,0 0 0,24-1 0,2-1 0,607-47 0,10 45 0,-204 6 0,-439 0 0,120-5 0,-130 6 0,0-1 0,-1 1 0,1-1 0,0 0 0,0 0 0,-1 0 0,1-1 0,5-2 0,-9 4 0,1-1 0,-1 1 0,1 0 0,-1-1 0,0 1 0,1-1 0,-1 1 0,0-1 0,1 1 0,-1-1 0,0 1 0,1-1 0,-1 1 0,0-1 0,0 0 0,0 1 0,1-1 0,-1 1 0,0-1 0,0 0 0,0 1 0,0-1 0,0-1 0,-1 1 0,1-1 0,-1 1 0,1-1 0,-1 1 0,0-1 0,1 1 0,-1 0 0,0-1 0,0 1 0,0 0 0,-1-2 0,-11-9 0,0 0 0,0 1 0,-1 1 0,0 0 0,-1 0 0,0 2 0,0 0 0,-18-6 0,-13-4 0,-80-19 0,62 24 0,-1 2 0,-1 3 0,0 3 0,0 3 0,0 3 0,1 3 0,-1 2 0,-117 28 0,163-29 0,0 1 0,-19 9 0,37-15 0,0 1 0,0 0 0,1 0 0,-1 0 0,0 0 0,0 0 0,1 0 0,-1 1 0,1-1 0,-1 0 0,1 1 0,0-1 0,-2 3 0,3-4 0,0 1 0,0-1 0,0 1 0,0-1 0,0 1 0,0-1 0,0 1 0,0-1 0,0 1 0,0-1 0,0 1 0,0-1 0,0 1 0,1-1 0,-1 1 0,0-1 0,0 1 0,1-1 0,-1 1 0,0-1 0,1 0 0,-1 1 0,0-1 0,1 1 0,-1-1 0,0 0 0,1 1 0,-1-1 0,1 0 0,-1 0 0,1 1 0,0-1 0,9 4 0,0 0 0,0-1 0,0 0 0,1-1 0,12 1 0,193 15 0,128-12 0,61-8-1365,-14-3-5461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0DD12-C213-4D29-8282-1964C4B7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3365</Words>
  <Characters>19182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 Silver</dc:creator>
  <cp:keywords/>
  <dc:description/>
  <cp:lastModifiedBy>Gwyn Silver</cp:lastModifiedBy>
  <cp:revision>2</cp:revision>
  <dcterms:created xsi:type="dcterms:W3CDTF">2023-11-14T23:09:00Z</dcterms:created>
  <dcterms:modified xsi:type="dcterms:W3CDTF">2023-11-14T23:09:00Z</dcterms:modified>
</cp:coreProperties>
</file>