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bookmarkStart w:id="0" w:name="_Toc196652537" w:displacedByCustomXml="prev"/>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0675EE39" w:rsidR="007D1947" w:rsidRDefault="00706C1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Building the AI-powered organisation</w:t>
              </w:r>
            </w:p>
          </w:sdtContent>
        </w:sdt>
        <w:sdt>
          <w:sdtPr>
            <w:rPr>
              <w:i/>
              <w:iCs/>
              <w:color w:val="5B9BD5" w:themeColor="accent1"/>
              <w:sz w:val="28"/>
              <w:szCs w:val="28"/>
              <w:lang w:val="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0F92C6FB" w:rsidR="007D1947" w:rsidRDefault="009A5E1E">
              <w:pPr>
                <w:pStyle w:val="NoSpacing"/>
                <w:jc w:val="center"/>
                <w:rPr>
                  <w:color w:val="5B9BD5" w:themeColor="accent1"/>
                  <w:sz w:val="28"/>
                  <w:szCs w:val="28"/>
                </w:rPr>
              </w:pPr>
              <w:r w:rsidRPr="009A5E1E">
                <w:rPr>
                  <w:i/>
                  <w:iCs/>
                  <w:color w:val="5B9BD5" w:themeColor="accent1"/>
                  <w:sz w:val="28"/>
                  <w:szCs w:val="28"/>
                  <w:lang w:val="en-GB"/>
                </w:rPr>
                <w:t>Workforce Development at hallmark care homes</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10T00:00:00Z">
                                    <w:dateFormat w:val="MMMM d, yyyy"/>
                                    <w:lid w:val="en-US"/>
                                    <w:storeMappedDataAs w:val="dateTime"/>
                                    <w:calendar w:val="gregorian"/>
                                  </w:date>
                                </w:sdtPr>
                                <w:sdtContent>
                                  <w:p w14:paraId="52BAF8D9" w14:textId="14DA9C75" w:rsidR="007D1947" w:rsidRDefault="004D1AD6">
                                    <w:pPr>
                                      <w:pStyle w:val="NoSpacing"/>
                                      <w:spacing w:after="40"/>
                                      <w:jc w:val="center"/>
                                      <w:rPr>
                                        <w:caps/>
                                        <w:color w:val="5B9BD5" w:themeColor="accent1"/>
                                        <w:sz w:val="28"/>
                                        <w:szCs w:val="28"/>
                                      </w:rPr>
                                    </w:pPr>
                                    <w:r>
                                      <w:rPr>
                                        <w:caps/>
                                        <w:color w:val="5B9BD5" w:themeColor="accent1"/>
                                        <w:sz w:val="28"/>
                                        <w:szCs w:val="28"/>
                                      </w:rPr>
                                      <w:t>April 10,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10T00:00:00Z">
                              <w:dateFormat w:val="MMMM d, yyyy"/>
                              <w:lid w:val="en-US"/>
                              <w:storeMappedDataAs w:val="dateTime"/>
                              <w:calendar w:val="gregorian"/>
                            </w:date>
                          </w:sdtPr>
                          <w:sdtContent>
                            <w:p w14:paraId="52BAF8D9" w14:textId="14DA9C75" w:rsidR="007D1947" w:rsidRDefault="004D1AD6">
                              <w:pPr>
                                <w:pStyle w:val="NoSpacing"/>
                                <w:spacing w:after="40"/>
                                <w:jc w:val="center"/>
                                <w:rPr>
                                  <w:caps/>
                                  <w:color w:val="5B9BD5" w:themeColor="accent1"/>
                                  <w:sz w:val="28"/>
                                  <w:szCs w:val="28"/>
                                </w:rPr>
                              </w:pPr>
                              <w:r>
                                <w:rPr>
                                  <w:caps/>
                                  <w:color w:val="5B9BD5" w:themeColor="accent1"/>
                                  <w:sz w:val="28"/>
                                  <w:szCs w:val="28"/>
                                </w:rPr>
                                <w:t>April 10,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903671" w14:textId="25EEC188" w:rsidR="0075432E" w:rsidRDefault="0075432E">
          <w:pPr>
            <w:pStyle w:val="NoSpacing"/>
            <w:spacing w:before="480"/>
            <w:jc w:val="center"/>
            <w:rPr>
              <w:color w:val="5B9BD5" w:themeColor="accent1"/>
            </w:rPr>
          </w:pPr>
          <w:r>
            <w:rPr>
              <w:color w:val="5B9BD5" w:themeColor="accent1"/>
            </w:rPr>
            <w:t xml:space="preserve">Elena Pruteanu </w:t>
          </w:r>
          <w:r>
            <w:rPr>
              <w:color w:val="5B9BD5" w:themeColor="accent1"/>
            </w:rPr>
            <w:br/>
            <w:t>2111212</w:t>
          </w:r>
        </w:p>
        <w:p w14:paraId="6D0BE687" w14:textId="77777777" w:rsidR="0075432E" w:rsidRDefault="0075432E" w:rsidP="009D01B3">
          <w:pPr>
            <w:pStyle w:val="NoSpacing"/>
            <w:spacing w:before="480"/>
            <w:rPr>
              <w:color w:val="5B9BD5" w:themeColor="accent1"/>
            </w:rPr>
          </w:pPr>
        </w:p>
        <w:p w14:paraId="3ABA0C9A" w14:textId="7F24007D" w:rsidR="009E6D55" w:rsidRPr="00C118B6" w:rsidRDefault="007D1947" w:rsidP="00D839CF">
          <w:pPr>
            <w:pStyle w:val="Heading1"/>
          </w:pPr>
          <w:r>
            <w:br w:type="page"/>
          </w:r>
          <w:bookmarkStart w:id="1" w:name="_Toc196652536"/>
          <w:r>
            <w:lastRenderedPageBreak/>
            <w:t>Executive Summary</w:t>
          </w:r>
          <w:bookmarkEnd w:id="1"/>
        </w:p>
        <w:p w14:paraId="4AE98940" w14:textId="77777777" w:rsidR="00C118B6" w:rsidRPr="00C118B6" w:rsidRDefault="00C118B6" w:rsidP="00C118B6">
          <w:pPr>
            <w:rPr>
              <w:rFonts w:cstheme="minorHAnsi"/>
            </w:rPr>
          </w:pPr>
          <w:r w:rsidRPr="00C118B6">
            <w:rPr>
              <w:rFonts w:cstheme="minorHAnsi"/>
            </w:rPr>
            <w:t>This report examines how Hallmark Care Homes, a leading provider of residential, nursing, and dementia care in the UK, can strategically build an AI-powered workforce to enhance both operational efficiency and care quality. The care sector faces immense challenges, such as workforce shortages, high turnover rates, and increasing demand for personalised care. In response, AI technologies such as predictive workforce planning, automated scheduling, and personalised training systems provide Hallmark with the opportunity to optimise staffing, improve staff engagement, and streamline operations, ensuring the delivery of high-quality care to residents.</w:t>
          </w:r>
        </w:p>
        <w:p w14:paraId="7C434239" w14:textId="77777777" w:rsidR="00C118B6" w:rsidRPr="00C118B6" w:rsidRDefault="00C118B6" w:rsidP="00C118B6">
          <w:pPr>
            <w:rPr>
              <w:rFonts w:cstheme="minorHAnsi"/>
            </w:rPr>
          </w:pPr>
          <w:r w:rsidRPr="00C118B6">
            <w:rPr>
              <w:rFonts w:cstheme="minorHAnsi"/>
            </w:rPr>
            <w:t>The report analyses the key workforce challenges Hallmark is currently facing, including difficulties in recruitment, high turnover, burnout, and insufficient career development opportunities. AI offers significant potential to address these challenges. For instance, AI-powered recruitment systems can help attract high-quality candidates from a wider pool, while predictive workforce planning tools can ensure that Hallmark is always adequately staffed to meet fluctuating care demands. Additionally, AI-driven employee wellbeing monitoring systems can help reduce burnout and improve staff retention by tracking stress levels and adjusting workloads in real-time.</w:t>
          </w:r>
        </w:p>
        <w:p w14:paraId="3B508D14" w14:textId="6C052B98" w:rsidR="00C118B6" w:rsidRPr="00C118B6" w:rsidRDefault="00C118B6" w:rsidP="00C118B6">
          <w:pPr>
            <w:rPr>
              <w:rFonts w:cstheme="minorHAnsi"/>
            </w:rPr>
          </w:pPr>
          <w:r w:rsidRPr="00C118B6">
            <w:rPr>
              <w:rFonts w:cstheme="minorHAnsi"/>
            </w:rPr>
            <w:t>Furthermore, the report discusses the importance of leadership in the successful adoption of AI. A combination of Transformational Leadership and Transactional Leadership is recommended, as both can guide Hallmark through the AI transition process while ensuring operational efficiency. Emotional Intelligence in leadership is also vital, as it allows leaders to manage staff concerns and foster a supportive environment where employees feel engaged and included in the AI adoption process.</w:t>
          </w:r>
        </w:p>
        <w:p w14:paraId="1C410239" w14:textId="00333C27" w:rsidR="00C118B6" w:rsidRPr="00C118B6" w:rsidRDefault="00C118B6" w:rsidP="00C118B6">
          <w:pPr>
            <w:rPr>
              <w:rFonts w:cstheme="minorHAnsi"/>
            </w:rPr>
          </w:pPr>
          <w:r w:rsidRPr="00C118B6">
            <w:rPr>
              <w:rFonts w:cstheme="minorHAnsi"/>
            </w:rPr>
            <w:t>The report outlines several key recommendations for Hallmark to successfully integrate AI. These include implementing an AI-powered Learning Management System to enhance employee development, introducing predictive workforce planning tools to optimise staffing levels, deploying AI-driven scheduling systems to prevent burnout, and establishing a leadership development programme that fosters innovation and continuous learning. The report also provides an analysis of the potential return on investment, highlighting how AI can reduce recruitment and training costs, improve retention, and enhance care quality.</w:t>
          </w:r>
        </w:p>
        <w:p w14:paraId="04FF02E7" w14:textId="77777777" w:rsidR="00C118B6" w:rsidRPr="00C118B6" w:rsidRDefault="00C118B6" w:rsidP="00C118B6">
          <w:pPr>
            <w:rPr>
              <w:rFonts w:cstheme="minorHAnsi"/>
            </w:rPr>
          </w:pPr>
          <w:r w:rsidRPr="00C118B6">
            <w:rPr>
              <w:rFonts w:cstheme="minorHAnsi"/>
            </w:rPr>
            <w:t>In conclusion, the integration of AI offers Hallmark Care Homes a transformative opportunity to improve workforce management and care delivery. By embracing AI technologies, fostering strong leadership, and ensuring ethical integration, Hallmark can build a more efficient, compassionate workforce, ultimately positioning itself as a leader in the care sector.</w:t>
          </w:r>
        </w:p>
        <w:p w14:paraId="62AB7F7D" w14:textId="77777777" w:rsidR="007D1947" w:rsidRPr="009E6D55" w:rsidRDefault="007D1947">
          <w:pPr>
            <w:rPr>
              <w:rFonts w:cstheme="minorHAnsi"/>
            </w:rPr>
          </w:pPr>
        </w:p>
        <w:p w14:paraId="1DD00D9D" w14:textId="77777777" w:rsidR="007D1947" w:rsidRDefault="007D1947"/>
        <w:p w14:paraId="51A70438" w14:textId="77777777" w:rsidR="007D1947" w:rsidRDefault="007D1947"/>
        <w:p w14:paraId="0F59BD6D" w14:textId="77777777" w:rsidR="007D1947" w:rsidRDefault="007D1947"/>
        <w:p w14:paraId="66DDECEB" w14:textId="77777777" w:rsidR="007D1947" w:rsidRDefault="007D1947"/>
        <w:p w14:paraId="0EAD00A7" w14:textId="77777777" w:rsidR="007D1947" w:rsidRDefault="007D1947"/>
        <w:p w14:paraId="14B9904D" w14:textId="77777777" w:rsidR="00D839CF" w:rsidRDefault="00D839CF"/>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2AFF876" w14:textId="7D9A9765" w:rsidR="00C118B6"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652536" w:history="1">
                <w:r w:rsidR="00C118B6" w:rsidRPr="007B0E5A">
                  <w:rPr>
                    <w:rStyle w:val="Hyperlink"/>
                    <w:noProof/>
                  </w:rPr>
                  <w:t>Executive Summary</w:t>
                </w:r>
                <w:r w:rsidR="00C118B6">
                  <w:rPr>
                    <w:noProof/>
                    <w:webHidden/>
                  </w:rPr>
                  <w:tab/>
                </w:r>
                <w:r w:rsidR="00C118B6">
                  <w:rPr>
                    <w:noProof/>
                    <w:webHidden/>
                  </w:rPr>
                  <w:fldChar w:fldCharType="begin"/>
                </w:r>
                <w:r w:rsidR="00C118B6">
                  <w:rPr>
                    <w:noProof/>
                    <w:webHidden/>
                  </w:rPr>
                  <w:instrText xml:space="preserve"> PAGEREF _Toc196652536 \h </w:instrText>
                </w:r>
                <w:r w:rsidR="00C118B6">
                  <w:rPr>
                    <w:noProof/>
                    <w:webHidden/>
                  </w:rPr>
                </w:r>
                <w:r w:rsidR="00C118B6">
                  <w:rPr>
                    <w:noProof/>
                    <w:webHidden/>
                  </w:rPr>
                  <w:fldChar w:fldCharType="separate"/>
                </w:r>
                <w:r w:rsidR="00C118B6">
                  <w:rPr>
                    <w:noProof/>
                    <w:webHidden/>
                  </w:rPr>
                  <w:t>1</w:t>
                </w:r>
                <w:r w:rsidR="00C118B6">
                  <w:rPr>
                    <w:noProof/>
                    <w:webHidden/>
                  </w:rPr>
                  <w:fldChar w:fldCharType="end"/>
                </w:r>
              </w:hyperlink>
            </w:p>
            <w:p w14:paraId="43DB98D7" w14:textId="0C5A3468" w:rsidR="00C118B6" w:rsidRDefault="00C118B6">
              <w:pPr>
                <w:pStyle w:val="TOC1"/>
                <w:tabs>
                  <w:tab w:val="right" w:leader="dot" w:pos="9016"/>
                </w:tabs>
                <w:rPr>
                  <w:rFonts w:eastAsiaTheme="minorEastAsia"/>
                  <w:noProof/>
                  <w:kern w:val="2"/>
                  <w:sz w:val="24"/>
                  <w:szCs w:val="24"/>
                  <w:lang w:eastAsia="en-GB"/>
                  <w14:ligatures w14:val="standardContextual"/>
                </w:rPr>
              </w:pPr>
              <w:hyperlink w:anchor="_Toc196652537" w:history="1">
                <w:r w:rsidRPr="007B0E5A">
                  <w:rPr>
                    <w:rStyle w:val="Hyperlink"/>
                    <w:noProof/>
                  </w:rPr>
                  <w:t>1.0 Introduction and Scope</w:t>
                </w:r>
                <w:r>
                  <w:rPr>
                    <w:noProof/>
                    <w:webHidden/>
                  </w:rPr>
                  <w:tab/>
                </w:r>
                <w:r>
                  <w:rPr>
                    <w:noProof/>
                    <w:webHidden/>
                  </w:rPr>
                  <w:fldChar w:fldCharType="begin"/>
                </w:r>
                <w:r>
                  <w:rPr>
                    <w:noProof/>
                    <w:webHidden/>
                  </w:rPr>
                  <w:instrText xml:space="preserve"> PAGEREF _Toc196652537 \h </w:instrText>
                </w:r>
                <w:r>
                  <w:rPr>
                    <w:noProof/>
                    <w:webHidden/>
                  </w:rPr>
                </w:r>
                <w:r>
                  <w:rPr>
                    <w:noProof/>
                    <w:webHidden/>
                  </w:rPr>
                  <w:fldChar w:fldCharType="separate"/>
                </w:r>
                <w:r>
                  <w:rPr>
                    <w:noProof/>
                    <w:webHidden/>
                  </w:rPr>
                  <w:t>3</w:t>
                </w:r>
                <w:r>
                  <w:rPr>
                    <w:noProof/>
                    <w:webHidden/>
                  </w:rPr>
                  <w:fldChar w:fldCharType="end"/>
                </w:r>
              </w:hyperlink>
            </w:p>
            <w:p w14:paraId="5A833F01" w14:textId="3C3987DE"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38" w:history="1">
                <w:r w:rsidRPr="007B0E5A">
                  <w:rPr>
                    <w:rStyle w:val="Hyperlink"/>
                    <w:noProof/>
                  </w:rPr>
                  <w:t>Scope and Business Environment</w:t>
                </w:r>
                <w:r>
                  <w:rPr>
                    <w:noProof/>
                    <w:webHidden/>
                  </w:rPr>
                  <w:tab/>
                </w:r>
                <w:r>
                  <w:rPr>
                    <w:noProof/>
                    <w:webHidden/>
                  </w:rPr>
                  <w:fldChar w:fldCharType="begin"/>
                </w:r>
                <w:r>
                  <w:rPr>
                    <w:noProof/>
                    <w:webHidden/>
                  </w:rPr>
                  <w:instrText xml:space="preserve"> PAGEREF _Toc196652538 \h </w:instrText>
                </w:r>
                <w:r>
                  <w:rPr>
                    <w:noProof/>
                    <w:webHidden/>
                  </w:rPr>
                </w:r>
                <w:r>
                  <w:rPr>
                    <w:noProof/>
                    <w:webHidden/>
                  </w:rPr>
                  <w:fldChar w:fldCharType="separate"/>
                </w:r>
                <w:r>
                  <w:rPr>
                    <w:noProof/>
                    <w:webHidden/>
                  </w:rPr>
                  <w:t>3</w:t>
                </w:r>
                <w:r>
                  <w:rPr>
                    <w:noProof/>
                    <w:webHidden/>
                  </w:rPr>
                  <w:fldChar w:fldCharType="end"/>
                </w:r>
              </w:hyperlink>
            </w:p>
            <w:p w14:paraId="7814ED77" w14:textId="4DCE7638" w:rsidR="00C118B6" w:rsidRDefault="00C118B6">
              <w:pPr>
                <w:pStyle w:val="TOC1"/>
                <w:tabs>
                  <w:tab w:val="right" w:leader="dot" w:pos="9016"/>
                </w:tabs>
                <w:rPr>
                  <w:rFonts w:eastAsiaTheme="minorEastAsia"/>
                  <w:noProof/>
                  <w:kern w:val="2"/>
                  <w:sz w:val="24"/>
                  <w:szCs w:val="24"/>
                  <w:lang w:eastAsia="en-GB"/>
                  <w14:ligatures w14:val="standardContextual"/>
                </w:rPr>
              </w:pPr>
              <w:hyperlink w:anchor="_Toc196652539" w:history="1">
                <w:r w:rsidRPr="007B0E5A">
                  <w:rPr>
                    <w:rStyle w:val="Hyperlink"/>
                    <w:noProof/>
                  </w:rPr>
                  <w:t>2.0 Analysis of Workforce Challenges</w:t>
                </w:r>
                <w:r>
                  <w:rPr>
                    <w:noProof/>
                    <w:webHidden/>
                  </w:rPr>
                  <w:tab/>
                </w:r>
                <w:r>
                  <w:rPr>
                    <w:noProof/>
                    <w:webHidden/>
                  </w:rPr>
                  <w:fldChar w:fldCharType="begin"/>
                </w:r>
                <w:r>
                  <w:rPr>
                    <w:noProof/>
                    <w:webHidden/>
                  </w:rPr>
                  <w:instrText xml:space="preserve"> PAGEREF _Toc196652539 \h </w:instrText>
                </w:r>
                <w:r>
                  <w:rPr>
                    <w:noProof/>
                    <w:webHidden/>
                  </w:rPr>
                </w:r>
                <w:r>
                  <w:rPr>
                    <w:noProof/>
                    <w:webHidden/>
                  </w:rPr>
                  <w:fldChar w:fldCharType="separate"/>
                </w:r>
                <w:r>
                  <w:rPr>
                    <w:noProof/>
                    <w:webHidden/>
                  </w:rPr>
                  <w:t>3</w:t>
                </w:r>
                <w:r>
                  <w:rPr>
                    <w:noProof/>
                    <w:webHidden/>
                  </w:rPr>
                  <w:fldChar w:fldCharType="end"/>
                </w:r>
              </w:hyperlink>
            </w:p>
            <w:p w14:paraId="55E6E1D8" w14:textId="29AAAC8E"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40" w:history="1">
                <w:r w:rsidRPr="007B0E5A">
                  <w:rPr>
                    <w:rStyle w:val="Hyperlink"/>
                    <w:noProof/>
                  </w:rPr>
                  <w:t>Recruitment and Talent Acquisition</w:t>
                </w:r>
                <w:r>
                  <w:rPr>
                    <w:noProof/>
                    <w:webHidden/>
                  </w:rPr>
                  <w:tab/>
                </w:r>
                <w:r>
                  <w:rPr>
                    <w:noProof/>
                    <w:webHidden/>
                  </w:rPr>
                  <w:fldChar w:fldCharType="begin"/>
                </w:r>
                <w:r>
                  <w:rPr>
                    <w:noProof/>
                    <w:webHidden/>
                  </w:rPr>
                  <w:instrText xml:space="preserve"> PAGEREF _Toc196652540 \h </w:instrText>
                </w:r>
                <w:r>
                  <w:rPr>
                    <w:noProof/>
                    <w:webHidden/>
                  </w:rPr>
                </w:r>
                <w:r>
                  <w:rPr>
                    <w:noProof/>
                    <w:webHidden/>
                  </w:rPr>
                  <w:fldChar w:fldCharType="separate"/>
                </w:r>
                <w:r>
                  <w:rPr>
                    <w:noProof/>
                    <w:webHidden/>
                  </w:rPr>
                  <w:t>3</w:t>
                </w:r>
                <w:r>
                  <w:rPr>
                    <w:noProof/>
                    <w:webHidden/>
                  </w:rPr>
                  <w:fldChar w:fldCharType="end"/>
                </w:r>
              </w:hyperlink>
            </w:p>
            <w:p w14:paraId="1572FFCD" w14:textId="10EDCCB9"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41" w:history="1">
                <w:r w:rsidRPr="007B0E5A">
                  <w:rPr>
                    <w:rStyle w:val="Hyperlink"/>
                    <w:noProof/>
                  </w:rPr>
                  <w:t>High Turnover and Retention Issues</w:t>
                </w:r>
                <w:r>
                  <w:rPr>
                    <w:noProof/>
                    <w:webHidden/>
                  </w:rPr>
                  <w:tab/>
                </w:r>
                <w:r>
                  <w:rPr>
                    <w:noProof/>
                    <w:webHidden/>
                  </w:rPr>
                  <w:fldChar w:fldCharType="begin"/>
                </w:r>
                <w:r>
                  <w:rPr>
                    <w:noProof/>
                    <w:webHidden/>
                  </w:rPr>
                  <w:instrText xml:space="preserve"> PAGEREF _Toc196652541 \h </w:instrText>
                </w:r>
                <w:r>
                  <w:rPr>
                    <w:noProof/>
                    <w:webHidden/>
                  </w:rPr>
                </w:r>
                <w:r>
                  <w:rPr>
                    <w:noProof/>
                    <w:webHidden/>
                  </w:rPr>
                  <w:fldChar w:fldCharType="separate"/>
                </w:r>
                <w:r>
                  <w:rPr>
                    <w:noProof/>
                    <w:webHidden/>
                  </w:rPr>
                  <w:t>3</w:t>
                </w:r>
                <w:r>
                  <w:rPr>
                    <w:noProof/>
                    <w:webHidden/>
                  </w:rPr>
                  <w:fldChar w:fldCharType="end"/>
                </w:r>
              </w:hyperlink>
            </w:p>
            <w:p w14:paraId="77CC1743" w14:textId="0AC18A20"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42" w:history="1">
                <w:r w:rsidRPr="007B0E5A">
                  <w:rPr>
                    <w:rStyle w:val="Hyperlink"/>
                    <w:noProof/>
                  </w:rPr>
                  <w:t>Burnout and Mental Health</w:t>
                </w:r>
                <w:r>
                  <w:rPr>
                    <w:noProof/>
                    <w:webHidden/>
                  </w:rPr>
                  <w:tab/>
                </w:r>
                <w:r>
                  <w:rPr>
                    <w:noProof/>
                    <w:webHidden/>
                  </w:rPr>
                  <w:fldChar w:fldCharType="begin"/>
                </w:r>
                <w:r>
                  <w:rPr>
                    <w:noProof/>
                    <w:webHidden/>
                  </w:rPr>
                  <w:instrText xml:space="preserve"> PAGEREF _Toc196652542 \h </w:instrText>
                </w:r>
                <w:r>
                  <w:rPr>
                    <w:noProof/>
                    <w:webHidden/>
                  </w:rPr>
                </w:r>
                <w:r>
                  <w:rPr>
                    <w:noProof/>
                    <w:webHidden/>
                  </w:rPr>
                  <w:fldChar w:fldCharType="separate"/>
                </w:r>
                <w:r>
                  <w:rPr>
                    <w:noProof/>
                    <w:webHidden/>
                  </w:rPr>
                  <w:t>4</w:t>
                </w:r>
                <w:r>
                  <w:rPr>
                    <w:noProof/>
                    <w:webHidden/>
                  </w:rPr>
                  <w:fldChar w:fldCharType="end"/>
                </w:r>
              </w:hyperlink>
            </w:p>
            <w:p w14:paraId="6BA56397" w14:textId="53203F7F" w:rsidR="00C118B6" w:rsidRDefault="00C118B6">
              <w:pPr>
                <w:pStyle w:val="TOC1"/>
                <w:tabs>
                  <w:tab w:val="right" w:leader="dot" w:pos="9016"/>
                </w:tabs>
                <w:rPr>
                  <w:rFonts w:eastAsiaTheme="minorEastAsia"/>
                  <w:noProof/>
                  <w:kern w:val="2"/>
                  <w:sz w:val="24"/>
                  <w:szCs w:val="24"/>
                  <w:lang w:eastAsia="en-GB"/>
                  <w14:ligatures w14:val="standardContextual"/>
                </w:rPr>
              </w:pPr>
              <w:hyperlink w:anchor="_Toc196652543" w:history="1">
                <w:r w:rsidRPr="007B0E5A">
                  <w:rPr>
                    <w:rStyle w:val="Hyperlink"/>
                    <w:noProof/>
                  </w:rPr>
                  <w:t>3.0 Leadership and People Development</w:t>
                </w:r>
                <w:r>
                  <w:rPr>
                    <w:noProof/>
                    <w:webHidden/>
                  </w:rPr>
                  <w:tab/>
                </w:r>
                <w:r>
                  <w:rPr>
                    <w:noProof/>
                    <w:webHidden/>
                  </w:rPr>
                  <w:fldChar w:fldCharType="begin"/>
                </w:r>
                <w:r>
                  <w:rPr>
                    <w:noProof/>
                    <w:webHidden/>
                  </w:rPr>
                  <w:instrText xml:space="preserve"> PAGEREF _Toc196652543 \h </w:instrText>
                </w:r>
                <w:r>
                  <w:rPr>
                    <w:noProof/>
                    <w:webHidden/>
                  </w:rPr>
                </w:r>
                <w:r>
                  <w:rPr>
                    <w:noProof/>
                    <w:webHidden/>
                  </w:rPr>
                  <w:fldChar w:fldCharType="separate"/>
                </w:r>
                <w:r>
                  <w:rPr>
                    <w:noProof/>
                    <w:webHidden/>
                  </w:rPr>
                  <w:t>5</w:t>
                </w:r>
                <w:r>
                  <w:rPr>
                    <w:noProof/>
                    <w:webHidden/>
                  </w:rPr>
                  <w:fldChar w:fldCharType="end"/>
                </w:r>
              </w:hyperlink>
            </w:p>
            <w:p w14:paraId="42EA9A9B" w14:textId="478B1F44"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44" w:history="1">
                <w:r w:rsidRPr="007B0E5A">
                  <w:rPr>
                    <w:rStyle w:val="Hyperlink"/>
                    <w:noProof/>
                  </w:rPr>
                  <w:t>Leadership Models for AI Adoption</w:t>
                </w:r>
                <w:r>
                  <w:rPr>
                    <w:noProof/>
                    <w:webHidden/>
                  </w:rPr>
                  <w:tab/>
                </w:r>
                <w:r>
                  <w:rPr>
                    <w:noProof/>
                    <w:webHidden/>
                  </w:rPr>
                  <w:fldChar w:fldCharType="begin"/>
                </w:r>
                <w:r>
                  <w:rPr>
                    <w:noProof/>
                    <w:webHidden/>
                  </w:rPr>
                  <w:instrText xml:space="preserve"> PAGEREF _Toc196652544 \h </w:instrText>
                </w:r>
                <w:r>
                  <w:rPr>
                    <w:noProof/>
                    <w:webHidden/>
                  </w:rPr>
                </w:r>
                <w:r>
                  <w:rPr>
                    <w:noProof/>
                    <w:webHidden/>
                  </w:rPr>
                  <w:fldChar w:fldCharType="separate"/>
                </w:r>
                <w:r>
                  <w:rPr>
                    <w:noProof/>
                    <w:webHidden/>
                  </w:rPr>
                  <w:t>5</w:t>
                </w:r>
                <w:r>
                  <w:rPr>
                    <w:noProof/>
                    <w:webHidden/>
                  </w:rPr>
                  <w:fldChar w:fldCharType="end"/>
                </w:r>
              </w:hyperlink>
            </w:p>
            <w:p w14:paraId="3D3A04CD" w14:textId="5F71324E"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45" w:history="1">
                <w:r w:rsidRPr="007B0E5A">
                  <w:rPr>
                    <w:rStyle w:val="Hyperlink"/>
                    <w:rFonts w:cstheme="minorHAnsi"/>
                    <w:noProof/>
                  </w:rPr>
                  <w:t>Transformational Leadership and AI Adoption</w:t>
                </w:r>
                <w:r>
                  <w:rPr>
                    <w:noProof/>
                    <w:webHidden/>
                  </w:rPr>
                  <w:tab/>
                </w:r>
                <w:r>
                  <w:rPr>
                    <w:noProof/>
                    <w:webHidden/>
                  </w:rPr>
                  <w:fldChar w:fldCharType="begin"/>
                </w:r>
                <w:r>
                  <w:rPr>
                    <w:noProof/>
                    <w:webHidden/>
                  </w:rPr>
                  <w:instrText xml:space="preserve"> PAGEREF _Toc196652545 \h </w:instrText>
                </w:r>
                <w:r>
                  <w:rPr>
                    <w:noProof/>
                    <w:webHidden/>
                  </w:rPr>
                </w:r>
                <w:r>
                  <w:rPr>
                    <w:noProof/>
                    <w:webHidden/>
                  </w:rPr>
                  <w:fldChar w:fldCharType="separate"/>
                </w:r>
                <w:r>
                  <w:rPr>
                    <w:noProof/>
                    <w:webHidden/>
                  </w:rPr>
                  <w:t>5</w:t>
                </w:r>
                <w:r>
                  <w:rPr>
                    <w:noProof/>
                    <w:webHidden/>
                  </w:rPr>
                  <w:fldChar w:fldCharType="end"/>
                </w:r>
              </w:hyperlink>
            </w:p>
            <w:p w14:paraId="75D6F3CD" w14:textId="6C5CF94E"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46" w:history="1">
                <w:r w:rsidRPr="007B0E5A">
                  <w:rPr>
                    <w:rStyle w:val="Hyperlink"/>
                    <w:rFonts w:cstheme="minorHAnsi"/>
                    <w:noProof/>
                  </w:rPr>
                  <w:t>Transactional Leadership and AI Integration</w:t>
                </w:r>
                <w:r>
                  <w:rPr>
                    <w:noProof/>
                    <w:webHidden/>
                  </w:rPr>
                  <w:tab/>
                </w:r>
                <w:r>
                  <w:rPr>
                    <w:noProof/>
                    <w:webHidden/>
                  </w:rPr>
                  <w:fldChar w:fldCharType="begin"/>
                </w:r>
                <w:r>
                  <w:rPr>
                    <w:noProof/>
                    <w:webHidden/>
                  </w:rPr>
                  <w:instrText xml:space="preserve"> PAGEREF _Toc196652546 \h </w:instrText>
                </w:r>
                <w:r>
                  <w:rPr>
                    <w:noProof/>
                    <w:webHidden/>
                  </w:rPr>
                </w:r>
                <w:r>
                  <w:rPr>
                    <w:noProof/>
                    <w:webHidden/>
                  </w:rPr>
                  <w:fldChar w:fldCharType="separate"/>
                </w:r>
                <w:r>
                  <w:rPr>
                    <w:noProof/>
                    <w:webHidden/>
                  </w:rPr>
                  <w:t>5</w:t>
                </w:r>
                <w:r>
                  <w:rPr>
                    <w:noProof/>
                    <w:webHidden/>
                  </w:rPr>
                  <w:fldChar w:fldCharType="end"/>
                </w:r>
              </w:hyperlink>
            </w:p>
            <w:p w14:paraId="5253FCAD" w14:textId="1890249D"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47" w:history="1">
                <w:r w:rsidRPr="007B0E5A">
                  <w:rPr>
                    <w:rStyle w:val="Hyperlink"/>
                    <w:rFonts w:cstheme="minorHAnsi"/>
                    <w:noProof/>
                  </w:rPr>
                  <w:t>Emotional Intelligence in AI Leadership</w:t>
                </w:r>
                <w:r>
                  <w:rPr>
                    <w:noProof/>
                    <w:webHidden/>
                  </w:rPr>
                  <w:tab/>
                </w:r>
                <w:r>
                  <w:rPr>
                    <w:noProof/>
                    <w:webHidden/>
                  </w:rPr>
                  <w:fldChar w:fldCharType="begin"/>
                </w:r>
                <w:r>
                  <w:rPr>
                    <w:noProof/>
                    <w:webHidden/>
                  </w:rPr>
                  <w:instrText xml:space="preserve"> PAGEREF _Toc196652547 \h </w:instrText>
                </w:r>
                <w:r>
                  <w:rPr>
                    <w:noProof/>
                    <w:webHidden/>
                  </w:rPr>
                </w:r>
                <w:r>
                  <w:rPr>
                    <w:noProof/>
                    <w:webHidden/>
                  </w:rPr>
                  <w:fldChar w:fldCharType="separate"/>
                </w:r>
                <w:r>
                  <w:rPr>
                    <w:noProof/>
                    <w:webHidden/>
                  </w:rPr>
                  <w:t>5</w:t>
                </w:r>
                <w:r>
                  <w:rPr>
                    <w:noProof/>
                    <w:webHidden/>
                  </w:rPr>
                  <w:fldChar w:fldCharType="end"/>
                </w:r>
              </w:hyperlink>
            </w:p>
            <w:p w14:paraId="7B1166C4" w14:textId="6871E014"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48" w:history="1">
                <w:r w:rsidRPr="007B0E5A">
                  <w:rPr>
                    <w:rStyle w:val="Hyperlink"/>
                    <w:noProof/>
                  </w:rPr>
                  <w:t>Emotional Intelligence and Leadership in AI Integration</w:t>
                </w:r>
                <w:r>
                  <w:rPr>
                    <w:noProof/>
                    <w:webHidden/>
                  </w:rPr>
                  <w:tab/>
                </w:r>
                <w:r>
                  <w:rPr>
                    <w:noProof/>
                    <w:webHidden/>
                  </w:rPr>
                  <w:fldChar w:fldCharType="begin"/>
                </w:r>
                <w:r>
                  <w:rPr>
                    <w:noProof/>
                    <w:webHidden/>
                  </w:rPr>
                  <w:instrText xml:space="preserve"> PAGEREF _Toc196652548 \h </w:instrText>
                </w:r>
                <w:r>
                  <w:rPr>
                    <w:noProof/>
                    <w:webHidden/>
                  </w:rPr>
                </w:r>
                <w:r>
                  <w:rPr>
                    <w:noProof/>
                    <w:webHidden/>
                  </w:rPr>
                  <w:fldChar w:fldCharType="separate"/>
                </w:r>
                <w:r>
                  <w:rPr>
                    <w:noProof/>
                    <w:webHidden/>
                  </w:rPr>
                  <w:t>5</w:t>
                </w:r>
                <w:r>
                  <w:rPr>
                    <w:noProof/>
                    <w:webHidden/>
                  </w:rPr>
                  <w:fldChar w:fldCharType="end"/>
                </w:r>
              </w:hyperlink>
            </w:p>
            <w:p w14:paraId="65A058F3" w14:textId="7FE83A6C" w:rsidR="00C118B6" w:rsidRDefault="00C118B6">
              <w:pPr>
                <w:pStyle w:val="TOC1"/>
                <w:tabs>
                  <w:tab w:val="right" w:leader="dot" w:pos="9016"/>
                </w:tabs>
                <w:rPr>
                  <w:rFonts w:eastAsiaTheme="minorEastAsia"/>
                  <w:noProof/>
                  <w:kern w:val="2"/>
                  <w:sz w:val="24"/>
                  <w:szCs w:val="24"/>
                  <w:lang w:eastAsia="en-GB"/>
                  <w14:ligatures w14:val="standardContextual"/>
                </w:rPr>
              </w:pPr>
              <w:hyperlink w:anchor="_Toc196652549" w:history="1">
                <w:r w:rsidRPr="007B0E5A">
                  <w:rPr>
                    <w:rStyle w:val="Hyperlink"/>
                    <w:noProof/>
                  </w:rPr>
                  <w:t>4.0 Cost Estimates and ROI</w:t>
                </w:r>
                <w:r>
                  <w:rPr>
                    <w:noProof/>
                    <w:webHidden/>
                  </w:rPr>
                  <w:tab/>
                </w:r>
                <w:r>
                  <w:rPr>
                    <w:noProof/>
                    <w:webHidden/>
                  </w:rPr>
                  <w:fldChar w:fldCharType="begin"/>
                </w:r>
                <w:r>
                  <w:rPr>
                    <w:noProof/>
                    <w:webHidden/>
                  </w:rPr>
                  <w:instrText xml:space="preserve"> PAGEREF _Toc196652549 \h </w:instrText>
                </w:r>
                <w:r>
                  <w:rPr>
                    <w:noProof/>
                    <w:webHidden/>
                  </w:rPr>
                </w:r>
                <w:r>
                  <w:rPr>
                    <w:noProof/>
                    <w:webHidden/>
                  </w:rPr>
                  <w:fldChar w:fldCharType="separate"/>
                </w:r>
                <w:r>
                  <w:rPr>
                    <w:noProof/>
                    <w:webHidden/>
                  </w:rPr>
                  <w:t>6</w:t>
                </w:r>
                <w:r>
                  <w:rPr>
                    <w:noProof/>
                    <w:webHidden/>
                  </w:rPr>
                  <w:fldChar w:fldCharType="end"/>
                </w:r>
              </w:hyperlink>
            </w:p>
            <w:p w14:paraId="538143E8" w14:textId="6FE4B6EA"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50" w:history="1">
                <w:r w:rsidRPr="007B0E5A">
                  <w:rPr>
                    <w:rStyle w:val="Hyperlink"/>
                    <w:noProof/>
                  </w:rPr>
                  <w:t>Initial Investment and Long-Term Savings</w:t>
                </w:r>
                <w:r>
                  <w:rPr>
                    <w:noProof/>
                    <w:webHidden/>
                  </w:rPr>
                  <w:tab/>
                </w:r>
                <w:r>
                  <w:rPr>
                    <w:noProof/>
                    <w:webHidden/>
                  </w:rPr>
                  <w:fldChar w:fldCharType="begin"/>
                </w:r>
                <w:r>
                  <w:rPr>
                    <w:noProof/>
                    <w:webHidden/>
                  </w:rPr>
                  <w:instrText xml:space="preserve"> PAGEREF _Toc196652550 \h </w:instrText>
                </w:r>
                <w:r>
                  <w:rPr>
                    <w:noProof/>
                    <w:webHidden/>
                  </w:rPr>
                </w:r>
                <w:r>
                  <w:rPr>
                    <w:noProof/>
                    <w:webHidden/>
                  </w:rPr>
                  <w:fldChar w:fldCharType="separate"/>
                </w:r>
                <w:r>
                  <w:rPr>
                    <w:noProof/>
                    <w:webHidden/>
                  </w:rPr>
                  <w:t>6</w:t>
                </w:r>
                <w:r>
                  <w:rPr>
                    <w:noProof/>
                    <w:webHidden/>
                  </w:rPr>
                  <w:fldChar w:fldCharType="end"/>
                </w:r>
              </w:hyperlink>
            </w:p>
            <w:p w14:paraId="21170F1F" w14:textId="1B83ADA4"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51" w:history="1">
                <w:r w:rsidRPr="007B0E5A">
                  <w:rPr>
                    <w:rStyle w:val="Hyperlink"/>
                    <w:noProof/>
                  </w:rPr>
                  <w:t>ROI Potential</w:t>
                </w:r>
                <w:r>
                  <w:rPr>
                    <w:noProof/>
                    <w:webHidden/>
                  </w:rPr>
                  <w:tab/>
                </w:r>
                <w:r>
                  <w:rPr>
                    <w:noProof/>
                    <w:webHidden/>
                  </w:rPr>
                  <w:fldChar w:fldCharType="begin"/>
                </w:r>
                <w:r>
                  <w:rPr>
                    <w:noProof/>
                    <w:webHidden/>
                  </w:rPr>
                  <w:instrText xml:space="preserve"> PAGEREF _Toc196652551 \h </w:instrText>
                </w:r>
                <w:r>
                  <w:rPr>
                    <w:noProof/>
                    <w:webHidden/>
                  </w:rPr>
                </w:r>
                <w:r>
                  <w:rPr>
                    <w:noProof/>
                    <w:webHidden/>
                  </w:rPr>
                  <w:fldChar w:fldCharType="separate"/>
                </w:r>
                <w:r>
                  <w:rPr>
                    <w:noProof/>
                    <w:webHidden/>
                  </w:rPr>
                  <w:t>6</w:t>
                </w:r>
                <w:r>
                  <w:rPr>
                    <w:noProof/>
                    <w:webHidden/>
                  </w:rPr>
                  <w:fldChar w:fldCharType="end"/>
                </w:r>
              </w:hyperlink>
            </w:p>
            <w:p w14:paraId="0CABEB10" w14:textId="67EB8077" w:rsidR="00C118B6" w:rsidRDefault="00C118B6">
              <w:pPr>
                <w:pStyle w:val="TOC1"/>
                <w:tabs>
                  <w:tab w:val="right" w:leader="dot" w:pos="9016"/>
                </w:tabs>
                <w:rPr>
                  <w:rFonts w:eastAsiaTheme="minorEastAsia"/>
                  <w:noProof/>
                  <w:kern w:val="2"/>
                  <w:sz w:val="24"/>
                  <w:szCs w:val="24"/>
                  <w:lang w:eastAsia="en-GB"/>
                  <w14:ligatures w14:val="standardContextual"/>
                </w:rPr>
              </w:pPr>
              <w:hyperlink w:anchor="_Toc196652552" w:history="1">
                <w:r w:rsidRPr="007B0E5A">
                  <w:rPr>
                    <w:rStyle w:val="Hyperlink"/>
                    <w:noProof/>
                  </w:rPr>
                  <w:t>5.0 Examples of AI Integration</w:t>
                </w:r>
                <w:r>
                  <w:rPr>
                    <w:noProof/>
                    <w:webHidden/>
                  </w:rPr>
                  <w:tab/>
                </w:r>
                <w:r>
                  <w:rPr>
                    <w:noProof/>
                    <w:webHidden/>
                  </w:rPr>
                  <w:fldChar w:fldCharType="begin"/>
                </w:r>
                <w:r>
                  <w:rPr>
                    <w:noProof/>
                    <w:webHidden/>
                  </w:rPr>
                  <w:instrText xml:space="preserve"> PAGEREF _Toc196652552 \h </w:instrText>
                </w:r>
                <w:r>
                  <w:rPr>
                    <w:noProof/>
                    <w:webHidden/>
                  </w:rPr>
                </w:r>
                <w:r>
                  <w:rPr>
                    <w:noProof/>
                    <w:webHidden/>
                  </w:rPr>
                  <w:fldChar w:fldCharType="separate"/>
                </w:r>
                <w:r>
                  <w:rPr>
                    <w:noProof/>
                    <w:webHidden/>
                  </w:rPr>
                  <w:t>6</w:t>
                </w:r>
                <w:r>
                  <w:rPr>
                    <w:noProof/>
                    <w:webHidden/>
                  </w:rPr>
                  <w:fldChar w:fldCharType="end"/>
                </w:r>
              </w:hyperlink>
            </w:p>
            <w:p w14:paraId="3A656D46" w14:textId="7D8A3E2D"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53" w:history="1">
                <w:r w:rsidRPr="007B0E5A">
                  <w:rPr>
                    <w:rStyle w:val="Hyperlink"/>
                    <w:noProof/>
                  </w:rPr>
                  <w:t>Recommendation for Hallmark Care Homes</w:t>
                </w:r>
                <w:r>
                  <w:rPr>
                    <w:noProof/>
                    <w:webHidden/>
                  </w:rPr>
                  <w:tab/>
                </w:r>
                <w:r>
                  <w:rPr>
                    <w:noProof/>
                    <w:webHidden/>
                  </w:rPr>
                  <w:fldChar w:fldCharType="begin"/>
                </w:r>
                <w:r>
                  <w:rPr>
                    <w:noProof/>
                    <w:webHidden/>
                  </w:rPr>
                  <w:instrText xml:space="preserve"> PAGEREF _Toc196652553 \h </w:instrText>
                </w:r>
                <w:r>
                  <w:rPr>
                    <w:noProof/>
                    <w:webHidden/>
                  </w:rPr>
                </w:r>
                <w:r>
                  <w:rPr>
                    <w:noProof/>
                    <w:webHidden/>
                  </w:rPr>
                  <w:fldChar w:fldCharType="separate"/>
                </w:r>
                <w:r>
                  <w:rPr>
                    <w:noProof/>
                    <w:webHidden/>
                  </w:rPr>
                  <w:t>7</w:t>
                </w:r>
                <w:r>
                  <w:rPr>
                    <w:noProof/>
                    <w:webHidden/>
                  </w:rPr>
                  <w:fldChar w:fldCharType="end"/>
                </w:r>
              </w:hyperlink>
            </w:p>
            <w:p w14:paraId="601DF390" w14:textId="409C6086"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54" w:history="1">
                <w:r w:rsidRPr="007B0E5A">
                  <w:rPr>
                    <w:rStyle w:val="Hyperlink"/>
                    <w:noProof/>
                  </w:rPr>
                  <w:t>AI for Employee Wellbeing</w:t>
                </w:r>
                <w:r>
                  <w:rPr>
                    <w:noProof/>
                    <w:webHidden/>
                  </w:rPr>
                  <w:tab/>
                </w:r>
                <w:r>
                  <w:rPr>
                    <w:noProof/>
                    <w:webHidden/>
                  </w:rPr>
                  <w:fldChar w:fldCharType="begin"/>
                </w:r>
                <w:r>
                  <w:rPr>
                    <w:noProof/>
                    <w:webHidden/>
                  </w:rPr>
                  <w:instrText xml:space="preserve"> PAGEREF _Toc196652554 \h </w:instrText>
                </w:r>
                <w:r>
                  <w:rPr>
                    <w:noProof/>
                    <w:webHidden/>
                  </w:rPr>
                </w:r>
                <w:r>
                  <w:rPr>
                    <w:noProof/>
                    <w:webHidden/>
                  </w:rPr>
                  <w:fldChar w:fldCharType="separate"/>
                </w:r>
                <w:r>
                  <w:rPr>
                    <w:noProof/>
                    <w:webHidden/>
                  </w:rPr>
                  <w:t>7</w:t>
                </w:r>
                <w:r>
                  <w:rPr>
                    <w:noProof/>
                    <w:webHidden/>
                  </w:rPr>
                  <w:fldChar w:fldCharType="end"/>
                </w:r>
              </w:hyperlink>
            </w:p>
            <w:p w14:paraId="7815D30B" w14:textId="2446D631"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55" w:history="1">
                <w:r w:rsidRPr="007B0E5A">
                  <w:rPr>
                    <w:rStyle w:val="Hyperlink"/>
                    <w:noProof/>
                  </w:rPr>
                  <w:t>Recommendation for Hallmark Care Homes</w:t>
                </w:r>
                <w:r>
                  <w:rPr>
                    <w:noProof/>
                    <w:webHidden/>
                  </w:rPr>
                  <w:tab/>
                </w:r>
                <w:r>
                  <w:rPr>
                    <w:noProof/>
                    <w:webHidden/>
                  </w:rPr>
                  <w:fldChar w:fldCharType="begin"/>
                </w:r>
                <w:r>
                  <w:rPr>
                    <w:noProof/>
                    <w:webHidden/>
                  </w:rPr>
                  <w:instrText xml:space="preserve"> PAGEREF _Toc196652555 \h </w:instrText>
                </w:r>
                <w:r>
                  <w:rPr>
                    <w:noProof/>
                    <w:webHidden/>
                  </w:rPr>
                </w:r>
                <w:r>
                  <w:rPr>
                    <w:noProof/>
                    <w:webHidden/>
                  </w:rPr>
                  <w:fldChar w:fldCharType="separate"/>
                </w:r>
                <w:r>
                  <w:rPr>
                    <w:noProof/>
                    <w:webHidden/>
                  </w:rPr>
                  <w:t>7</w:t>
                </w:r>
                <w:r>
                  <w:rPr>
                    <w:noProof/>
                    <w:webHidden/>
                  </w:rPr>
                  <w:fldChar w:fldCharType="end"/>
                </w:r>
              </w:hyperlink>
            </w:p>
            <w:p w14:paraId="784E573C" w14:textId="60D929B5" w:rsidR="00C118B6" w:rsidRDefault="00C118B6">
              <w:pPr>
                <w:pStyle w:val="TOC2"/>
                <w:tabs>
                  <w:tab w:val="right" w:leader="dot" w:pos="9016"/>
                </w:tabs>
                <w:rPr>
                  <w:rFonts w:eastAsiaTheme="minorEastAsia"/>
                  <w:noProof/>
                  <w:kern w:val="2"/>
                  <w:sz w:val="24"/>
                  <w:szCs w:val="24"/>
                  <w:lang w:eastAsia="en-GB"/>
                  <w14:ligatures w14:val="standardContextual"/>
                </w:rPr>
              </w:pPr>
              <w:hyperlink w:anchor="_Toc196652556" w:history="1">
                <w:r w:rsidRPr="007B0E5A">
                  <w:rPr>
                    <w:rStyle w:val="Hyperlink"/>
                    <w:noProof/>
                  </w:rPr>
                  <w:t>Personalising Care with AI</w:t>
                </w:r>
                <w:r>
                  <w:rPr>
                    <w:noProof/>
                    <w:webHidden/>
                  </w:rPr>
                  <w:tab/>
                </w:r>
                <w:r>
                  <w:rPr>
                    <w:noProof/>
                    <w:webHidden/>
                  </w:rPr>
                  <w:fldChar w:fldCharType="begin"/>
                </w:r>
                <w:r>
                  <w:rPr>
                    <w:noProof/>
                    <w:webHidden/>
                  </w:rPr>
                  <w:instrText xml:space="preserve"> PAGEREF _Toc196652556 \h </w:instrText>
                </w:r>
                <w:r>
                  <w:rPr>
                    <w:noProof/>
                    <w:webHidden/>
                  </w:rPr>
                </w:r>
                <w:r>
                  <w:rPr>
                    <w:noProof/>
                    <w:webHidden/>
                  </w:rPr>
                  <w:fldChar w:fldCharType="separate"/>
                </w:r>
                <w:r>
                  <w:rPr>
                    <w:noProof/>
                    <w:webHidden/>
                  </w:rPr>
                  <w:t>7</w:t>
                </w:r>
                <w:r>
                  <w:rPr>
                    <w:noProof/>
                    <w:webHidden/>
                  </w:rPr>
                  <w:fldChar w:fldCharType="end"/>
                </w:r>
              </w:hyperlink>
            </w:p>
            <w:p w14:paraId="70759DF1" w14:textId="5F36BE6E" w:rsidR="00C118B6" w:rsidRDefault="00C118B6">
              <w:pPr>
                <w:pStyle w:val="TOC3"/>
                <w:tabs>
                  <w:tab w:val="right" w:leader="dot" w:pos="9016"/>
                </w:tabs>
                <w:rPr>
                  <w:noProof/>
                </w:rPr>
              </w:pPr>
              <w:hyperlink w:anchor="_Toc196652557" w:history="1">
                <w:r w:rsidRPr="007B0E5A">
                  <w:rPr>
                    <w:rStyle w:val="Hyperlink"/>
                    <w:noProof/>
                  </w:rPr>
                  <w:t>Recommendation for Hallmark Care Homes</w:t>
                </w:r>
                <w:r>
                  <w:rPr>
                    <w:noProof/>
                    <w:webHidden/>
                  </w:rPr>
                  <w:tab/>
                </w:r>
                <w:r>
                  <w:rPr>
                    <w:noProof/>
                    <w:webHidden/>
                  </w:rPr>
                  <w:fldChar w:fldCharType="begin"/>
                </w:r>
                <w:r>
                  <w:rPr>
                    <w:noProof/>
                    <w:webHidden/>
                  </w:rPr>
                  <w:instrText xml:space="preserve"> PAGEREF _Toc196652557 \h </w:instrText>
                </w:r>
                <w:r>
                  <w:rPr>
                    <w:noProof/>
                    <w:webHidden/>
                  </w:rPr>
                </w:r>
                <w:r>
                  <w:rPr>
                    <w:noProof/>
                    <w:webHidden/>
                  </w:rPr>
                  <w:fldChar w:fldCharType="separate"/>
                </w:r>
                <w:r>
                  <w:rPr>
                    <w:noProof/>
                    <w:webHidden/>
                  </w:rPr>
                  <w:t>7</w:t>
                </w:r>
                <w:r>
                  <w:rPr>
                    <w:noProof/>
                    <w:webHidden/>
                  </w:rPr>
                  <w:fldChar w:fldCharType="end"/>
                </w:r>
              </w:hyperlink>
            </w:p>
            <w:p w14:paraId="6B391E35" w14:textId="3DD7F777" w:rsidR="00C118B6" w:rsidRDefault="00C118B6">
              <w:pPr>
                <w:pStyle w:val="TOC1"/>
                <w:tabs>
                  <w:tab w:val="right" w:leader="dot" w:pos="9016"/>
                </w:tabs>
                <w:rPr>
                  <w:rFonts w:eastAsiaTheme="minorEastAsia"/>
                  <w:noProof/>
                  <w:kern w:val="2"/>
                  <w:sz w:val="24"/>
                  <w:szCs w:val="24"/>
                  <w:lang w:eastAsia="en-GB"/>
                  <w14:ligatures w14:val="standardContextual"/>
                </w:rPr>
              </w:pPr>
              <w:hyperlink w:anchor="_Toc196652558" w:history="1">
                <w:r w:rsidRPr="007B0E5A">
                  <w:rPr>
                    <w:rStyle w:val="Hyperlink"/>
                    <w:noProof/>
                  </w:rPr>
                  <w:t>6.0 Conclusion</w:t>
                </w:r>
                <w:r>
                  <w:rPr>
                    <w:noProof/>
                    <w:webHidden/>
                  </w:rPr>
                  <w:tab/>
                </w:r>
                <w:r>
                  <w:rPr>
                    <w:noProof/>
                    <w:webHidden/>
                  </w:rPr>
                  <w:fldChar w:fldCharType="begin"/>
                </w:r>
                <w:r>
                  <w:rPr>
                    <w:noProof/>
                    <w:webHidden/>
                  </w:rPr>
                  <w:instrText xml:space="preserve"> PAGEREF _Toc196652558 \h </w:instrText>
                </w:r>
                <w:r>
                  <w:rPr>
                    <w:noProof/>
                    <w:webHidden/>
                  </w:rPr>
                </w:r>
                <w:r>
                  <w:rPr>
                    <w:noProof/>
                    <w:webHidden/>
                  </w:rPr>
                  <w:fldChar w:fldCharType="separate"/>
                </w:r>
                <w:r>
                  <w:rPr>
                    <w:noProof/>
                    <w:webHidden/>
                  </w:rPr>
                  <w:t>8</w:t>
                </w:r>
                <w:r>
                  <w:rPr>
                    <w:noProof/>
                    <w:webHidden/>
                  </w:rPr>
                  <w:fldChar w:fldCharType="end"/>
                </w:r>
              </w:hyperlink>
            </w:p>
            <w:p w14:paraId="569AC47B" w14:textId="77777777" w:rsidR="00C118B6" w:rsidRDefault="007D1947" w:rsidP="00C118B6">
              <w:pPr>
                <w:rPr>
                  <w:b/>
                  <w:bCs/>
                  <w:noProof/>
                </w:rPr>
              </w:pPr>
              <w:r>
                <w:rPr>
                  <w:b/>
                  <w:bCs/>
                  <w:noProof/>
                </w:rPr>
                <w:fldChar w:fldCharType="end"/>
              </w:r>
            </w:p>
          </w:sdtContent>
        </w:sdt>
        <w:p w14:paraId="189F6FC5" w14:textId="77777777" w:rsidR="00C118B6" w:rsidRDefault="00C118B6" w:rsidP="00C118B6"/>
        <w:p w14:paraId="18109E47" w14:textId="77777777" w:rsidR="00C118B6" w:rsidRDefault="00C118B6" w:rsidP="00C118B6"/>
        <w:p w14:paraId="7402DF2F" w14:textId="77777777" w:rsidR="00C118B6" w:rsidRDefault="00C118B6" w:rsidP="00C118B6"/>
        <w:p w14:paraId="01D140F0" w14:textId="77777777" w:rsidR="00C118B6" w:rsidRDefault="00C118B6" w:rsidP="00C118B6"/>
        <w:p w14:paraId="60AF1581" w14:textId="77777777" w:rsidR="00C118B6" w:rsidRDefault="00C118B6" w:rsidP="00C118B6"/>
        <w:p w14:paraId="17C10EBB" w14:textId="77777777" w:rsidR="00C118B6" w:rsidRDefault="00C118B6" w:rsidP="00C118B6"/>
        <w:p w14:paraId="28249454" w14:textId="77777777" w:rsidR="00C118B6" w:rsidRDefault="00C118B6" w:rsidP="00C118B6"/>
        <w:p w14:paraId="2C281667" w14:textId="77777777" w:rsidR="00C118B6" w:rsidRDefault="00C118B6" w:rsidP="00C118B6"/>
        <w:p w14:paraId="553AFD07" w14:textId="77777777" w:rsidR="00C118B6" w:rsidRDefault="00C118B6" w:rsidP="00C118B6"/>
        <w:p w14:paraId="18B1C1B5" w14:textId="18F0495C" w:rsidR="004A737A" w:rsidRPr="00C118B6" w:rsidRDefault="004A737A" w:rsidP="00C118B6">
          <w:pPr>
            <w:pStyle w:val="Heading1"/>
          </w:pPr>
          <w:r w:rsidRPr="00C118B6">
            <w:lastRenderedPageBreak/>
            <w:t>1.0 Introduction and Scope</w:t>
          </w:r>
          <w:bookmarkEnd w:id="0"/>
        </w:p>
        <w:p w14:paraId="7660F0D3" w14:textId="7E12C562" w:rsidR="004A737A" w:rsidRPr="00C118B6" w:rsidRDefault="004A737A" w:rsidP="004A737A">
          <w:r w:rsidRPr="00C118B6">
            <w:t>Founded in 1997, Hallmark Care Homes operates across the UK, offering high-quality residential, nursing, and dementia car</w:t>
          </w:r>
          <w:r w:rsidR="00AF0280">
            <w:t>e</w:t>
          </w:r>
          <w:r w:rsidRPr="00C118B6">
            <w:t>. Its person-</w:t>
          </w:r>
          <w:proofErr w:type="spellStart"/>
          <w:r w:rsidRPr="00C118B6">
            <w:t>centered</w:t>
          </w:r>
          <w:proofErr w:type="spellEnd"/>
          <w:r w:rsidRPr="00C118B6">
            <w:t xml:space="preserve"> philosophy focuses on improving residents' quality of life through personalised care, professional excellence, and innovation. Hallmark Care Homes has established itself as a beacon of excellence in elderly care through its commitment to innovation and compassionate service delivery. Despite its achievements, the organisation recognises the need to evolve continually, particularly in response to technological advancements that can enhance service quality and operational efficiency.</w:t>
          </w:r>
        </w:p>
        <w:p w14:paraId="0003D813" w14:textId="77777777" w:rsidR="004A737A" w:rsidRPr="00C118B6" w:rsidRDefault="004A737A" w:rsidP="004A737A">
          <w:pPr>
            <w:pStyle w:val="Heading2"/>
          </w:pPr>
          <w:bookmarkStart w:id="2" w:name="_Toc196652538"/>
          <w:r w:rsidRPr="00C118B6">
            <w:t>Scope and Business Environment</w:t>
          </w:r>
          <w:bookmarkEnd w:id="2"/>
        </w:p>
        <w:p w14:paraId="2E850979" w14:textId="1A21B059" w:rsidR="004A737A" w:rsidRPr="00C118B6" w:rsidRDefault="004A737A" w:rsidP="004A737A">
          <w:r w:rsidRPr="00C118B6">
            <w:t>The health and social care sector faces rising operational challenges, including workforce shortages</w:t>
          </w:r>
          <w:r w:rsidR="00D839CF">
            <w:t>,</w:t>
          </w:r>
          <w:r w:rsidRPr="00C118B6">
            <w:t xml:space="preserve"> regulatory pressures, aging populations, and shifting expectations around personalised care. Externally, advances in AI technology and government priorities towards an "AI superpower" agenda further influence strategic direction. Economic pressures such as increasing inflation rates and the rising costs associated with healthcare delivery also pose significant threats. Social trends, including an aging population and higher expectations for person-centred care, demand an agile and skilled workforce. Technological advancements, particularly AI, offer new opportunities to overcome operational bottlenecks but require careful integration to avoid alienating staff or compromising care standards. Internally, Hallmark grapples with high turnover, training gaps, and operational inefficiencies. The need for a comprehensive workforce development strategy that integrates AI solutions is critical to securing Hallmark's future success.</w:t>
          </w:r>
        </w:p>
        <w:p w14:paraId="75239921" w14:textId="2C80539C" w:rsidR="004A737A" w:rsidRPr="00C118B6" w:rsidRDefault="004A737A" w:rsidP="004A737A">
          <w:pPr>
            <w:pStyle w:val="Heading1"/>
          </w:pPr>
          <w:bookmarkStart w:id="3" w:name="_Toc196652539"/>
          <w:r w:rsidRPr="00C118B6">
            <w:t>2.0 Analysis of Workforce Challenges</w:t>
          </w:r>
          <w:bookmarkEnd w:id="3"/>
        </w:p>
        <w:p w14:paraId="71B672A8" w14:textId="3D42A0FC" w:rsidR="004A737A" w:rsidRPr="00C118B6" w:rsidRDefault="004A737A" w:rsidP="004A737A">
          <w:pPr>
            <w:pStyle w:val="Heading2"/>
          </w:pPr>
          <w:bookmarkStart w:id="4" w:name="_Toc196652540"/>
          <w:r w:rsidRPr="00C118B6">
            <w:t>Recruitment and Talent Acquisition</w:t>
          </w:r>
          <w:bookmarkEnd w:id="4"/>
        </w:p>
        <w:p w14:paraId="7F5997FB" w14:textId="1DC73F92" w:rsidR="004A737A" w:rsidRPr="004A737A" w:rsidRDefault="004A737A" w:rsidP="004A737A">
          <w:r w:rsidRPr="004A737A">
            <w:t>Recruitment in the care sector is becoming increasingly challenging due to a variety of factors, including competition from other industries and the high emotional and physical demands of caregiving. Hallmark faces difficulties in attracting and retaining skilled staff, particularly as the care sector traditionally faces lower wages compared to other industries. Recruitment can be especially difficult in rural areas, where the talent pool is limited</w:t>
          </w:r>
          <w:r w:rsidR="00BB5034">
            <w:t xml:space="preserve"> as shown in studies </w:t>
          </w:r>
          <w:r w:rsidR="00BB5034" w:rsidRPr="00BB5034">
            <w:t>(Barker, 2024)</w:t>
          </w:r>
          <w:r w:rsidRPr="004A737A">
            <w:t>. In such cases, AI can help by offering intelligent recruitment solutions that not only automate the screening process but also help identify high-potential candidates from a wider, more diverse pool. AI recruitment tools can analyse resumes, predict candidate success based on historical data, and match applicants to positions best suited to their skill sets. Moreover, these tools can assess cultural fit, which can help ensure the right candidate is placed in the right role, reducing the likelihood of turnover</w:t>
          </w:r>
          <w:r w:rsidR="00BB5034">
            <w:t xml:space="preserve"> as mentioned by </w:t>
          </w:r>
          <w:proofErr w:type="spellStart"/>
          <w:r w:rsidR="00BB5034" w:rsidRPr="00BB5034">
            <w:t>Agouridis</w:t>
          </w:r>
          <w:proofErr w:type="spellEnd"/>
          <w:r w:rsidR="00BB5034" w:rsidRPr="00BB5034">
            <w:t xml:space="preserve"> (2023)</w:t>
          </w:r>
          <w:r w:rsidR="00BB5034">
            <w:t>.</w:t>
          </w:r>
        </w:p>
        <w:p w14:paraId="2B286941" w14:textId="148B8324" w:rsidR="004A737A" w:rsidRPr="004A737A" w:rsidRDefault="004A737A" w:rsidP="004A737A">
          <w:r w:rsidRPr="004A737A">
            <w:t>AI tools can also help Hallmark expand its recruitment reach, using predictive analytics to match candidates based on long-term employment data. Instead of focusing solely on resumes, AI can analyse historical employment trends, offering insights into potential candidates who have shown an ability to stay in similar roles over time. By automating and streamlining the recruitment process, Hallmark can save valuable time and resources, enabling them to focus on onboarding and training employees effectively</w:t>
          </w:r>
          <w:r w:rsidR="00BB5034">
            <w:t xml:space="preserve"> as supported by </w:t>
          </w:r>
          <w:r w:rsidR="00BB5034" w:rsidRPr="00BB5034">
            <w:t>Hallmark (2025)</w:t>
          </w:r>
          <w:r w:rsidR="00BB5034">
            <w:t xml:space="preserve"> themselves.</w:t>
          </w:r>
        </w:p>
        <w:p w14:paraId="485A99D6" w14:textId="4026B0F3" w:rsidR="004A737A" w:rsidRPr="00C118B6" w:rsidRDefault="004A737A" w:rsidP="004A737A">
          <w:pPr>
            <w:pStyle w:val="Heading2"/>
          </w:pPr>
          <w:bookmarkStart w:id="5" w:name="_Toc196652541"/>
          <w:r w:rsidRPr="00C118B6">
            <w:t>High Turnover and Retention Issues</w:t>
          </w:r>
          <w:bookmarkEnd w:id="5"/>
        </w:p>
        <w:p w14:paraId="56CC7B8F" w14:textId="1AD6696A" w:rsidR="004A737A" w:rsidRPr="004A737A" w:rsidRDefault="004A737A" w:rsidP="004A737A">
          <w:r w:rsidRPr="004A737A">
            <w:t xml:space="preserve">High staff turnover is a persistent issue in the care sector. According to a 2021 report by Skills for Care, the turnover rate for care workers in the UK averages around 30%. This not only increases recruitment and training costs but also impacts care quality. When experienced staff leave, there is often a gap in the continuity of care, and new staff may not be fully familiar with the complex needs </w:t>
          </w:r>
          <w:r w:rsidRPr="004A737A">
            <w:lastRenderedPageBreak/>
            <w:t>of residents. This issue is exacerbated by burnout, which occurs when employees feel overwhelmed by the emotional and physical demands of their role</w:t>
          </w:r>
          <w:r w:rsidR="00D839CF">
            <w:t>s</w:t>
          </w:r>
          <w:r w:rsidR="00BB5034">
            <w:t xml:space="preserve"> as found in researches </w:t>
          </w:r>
          <w:r w:rsidR="00BB5034" w:rsidRPr="00BB5034">
            <w:t>(Care Quality Commission, 2023)</w:t>
          </w:r>
          <w:r w:rsidR="00BB5034">
            <w:t>.</w:t>
          </w:r>
        </w:p>
        <w:p w14:paraId="7DAD0E76" w14:textId="08A85F11" w:rsidR="004A737A" w:rsidRPr="004A737A" w:rsidRDefault="00BB5034" w:rsidP="004A737A">
          <w:r>
            <w:t xml:space="preserve">According to </w:t>
          </w:r>
          <w:r w:rsidRPr="00BB5034">
            <w:t>Basnet (2024)</w:t>
          </w:r>
          <w:r>
            <w:t xml:space="preserve"> </w:t>
          </w:r>
          <w:r w:rsidR="004A737A" w:rsidRPr="004A737A">
            <w:t>AI can play a significant role in mitigating these challenges. By implementing AI-driven predictive analytics in workforce management, Hallmark can forecast turnover trends, identifying employees who may be at risk of leaving due to job dissatisfaction or burnout. AI systems can analyse employee engagement data, feedback surveys, and performance metrics to spot early signs of burnout. Once identified, managers can take proactive steps to reduce burnout, such as adjusting workloads, offering additional support, or providing flexible work options</w:t>
          </w:r>
          <w:r w:rsidR="00D839CF">
            <w:t xml:space="preserve">. </w:t>
          </w:r>
          <w:r w:rsidR="004A737A" w:rsidRPr="004A737A">
            <w:t>This can improve retention, reduce the financial costs associated with turnover, and ensure that Hallmark maintains a stable and experienced workforce.</w:t>
          </w:r>
        </w:p>
        <w:p w14:paraId="7310CC2F" w14:textId="67EF6B85" w:rsidR="004A737A" w:rsidRPr="004A737A" w:rsidRDefault="004A737A" w:rsidP="004A737A">
          <w:r w:rsidRPr="004A737A">
            <w:t>Additionally, AI can help Hallmark enhance its onboarding and employee development programmes. By offering personalised, adaptive training modules that meet the specific needs of each employee, AI can ensure that staff are equipped with the skills and knowledge they need to perform their jobs effectively. Personalised learning systems can help employees feel more engaged and supported, fostering loyalty and reducing the likelihood of them leaving the organisation</w:t>
          </w:r>
          <w:r w:rsidR="00D839CF">
            <w:t>s</w:t>
          </w:r>
          <w:r w:rsidR="00A85686">
            <w:t xml:space="preserve"> as mentioned by </w:t>
          </w:r>
          <w:r w:rsidR="00A85686" w:rsidRPr="00A85686">
            <w:t>Marcin Kapuściński (2024)</w:t>
          </w:r>
          <w:r w:rsidR="00A85686">
            <w:t>.</w:t>
          </w:r>
        </w:p>
        <w:p w14:paraId="66762913" w14:textId="2EC7FD12" w:rsidR="004A737A" w:rsidRPr="00C118B6" w:rsidRDefault="004A737A" w:rsidP="004A737A">
          <w:pPr>
            <w:pStyle w:val="Heading2"/>
          </w:pPr>
          <w:bookmarkStart w:id="6" w:name="_Toc196652542"/>
          <w:r w:rsidRPr="00C118B6">
            <w:t>Burnout and Mental Health</w:t>
          </w:r>
          <w:bookmarkEnd w:id="6"/>
        </w:p>
        <w:p w14:paraId="5E129D6F" w14:textId="77B2546C" w:rsidR="004A737A" w:rsidRPr="004A737A" w:rsidRDefault="00A85686" w:rsidP="004A737A">
          <w:r>
            <w:t xml:space="preserve">Within the research </w:t>
          </w:r>
          <w:r w:rsidRPr="00A85686">
            <w:t>(Liu, Heffernan and Tan, 2020)</w:t>
          </w:r>
          <w:r>
            <w:t xml:space="preserve"> it is shown that c</w:t>
          </w:r>
          <w:r w:rsidR="004A737A" w:rsidRPr="004A737A">
            <w:t>aregiver burnout is an issue that affects not only the well-being of employees but also the quality of care they provide. Long hours, emotional exhaustion, and a lack of breaks can lead to stress, anxiety, and physical health problems among caregivers. AI tools such as AI-driven scheduling systems can help reduce burnout by ensuring that shifts are balanced, with adequate rest periods between them. By optimising staffing levels based on historical data and real-time demands, AI can prevent understaffing, which often leads to overworked employees and increased stress</w:t>
          </w:r>
          <w:r w:rsidR="00D839CF">
            <w:t>.</w:t>
          </w:r>
        </w:p>
        <w:p w14:paraId="3BCFD6F0" w14:textId="4D61FC1A" w:rsidR="004A11F6" w:rsidRPr="00C118B6" w:rsidRDefault="00642653" w:rsidP="007D1947">
          <w:r w:rsidRPr="004A737A">
            <w:t>Furthermore,</w:t>
          </w:r>
          <w:r>
            <w:t xml:space="preserve"> with </w:t>
          </w:r>
          <w:r w:rsidRPr="00642653">
            <w:t>Dailah et al. (2024)</w:t>
          </w:r>
          <w:r>
            <w:t xml:space="preserve"> supporting</w:t>
          </w:r>
          <w:r w:rsidR="004A737A" w:rsidRPr="004A737A">
            <w:t>, AI can help monitor the mental health of caregivers. Wearable devices equipped with sensors can track physical and emotional stress levels, providing real-time feedback that managers can use to make informed decisions about scheduling and workload distribution. AI can also be integrated with employee assistance programmes (EAPs) to provide personalised mental health support, offering resources such as therapy sessions or stress management workshops</w:t>
          </w:r>
          <w:r w:rsidR="00D839CF">
            <w:t>.</w:t>
          </w:r>
        </w:p>
        <w:p w14:paraId="156FF247" w14:textId="77777777" w:rsidR="004A737A" w:rsidRPr="00C118B6" w:rsidRDefault="004A737A" w:rsidP="007D1947"/>
        <w:p w14:paraId="710DD11E" w14:textId="77777777" w:rsidR="004A737A" w:rsidRPr="00C118B6" w:rsidRDefault="004A737A" w:rsidP="007D1947"/>
        <w:p w14:paraId="6C35EF1B" w14:textId="77777777" w:rsidR="004A737A" w:rsidRPr="00C118B6" w:rsidRDefault="004A737A" w:rsidP="007D1947"/>
        <w:p w14:paraId="0DCD0AB4" w14:textId="77777777" w:rsidR="004A737A" w:rsidRPr="00C118B6" w:rsidRDefault="004A737A" w:rsidP="007D1947"/>
        <w:p w14:paraId="09EE5BC5" w14:textId="77777777" w:rsidR="004A737A" w:rsidRPr="00C118B6" w:rsidRDefault="004A737A" w:rsidP="007D1947"/>
        <w:p w14:paraId="698E4FE3" w14:textId="77777777" w:rsidR="004A737A" w:rsidRPr="00C118B6" w:rsidRDefault="004A737A" w:rsidP="007D1947"/>
        <w:p w14:paraId="5735748D" w14:textId="77777777" w:rsidR="004A737A" w:rsidRPr="00C118B6" w:rsidRDefault="004A737A" w:rsidP="007D1947"/>
        <w:p w14:paraId="7FC39DC5" w14:textId="77777777" w:rsidR="004A737A" w:rsidRPr="00C118B6" w:rsidRDefault="004A737A" w:rsidP="007D1947"/>
        <w:p w14:paraId="1BA2165B" w14:textId="3BC2A863" w:rsidR="004A737A" w:rsidRPr="00C118B6" w:rsidRDefault="004A737A" w:rsidP="004A737A">
          <w:pPr>
            <w:pStyle w:val="Heading1"/>
          </w:pPr>
          <w:bookmarkStart w:id="7" w:name="_Toc196652543"/>
          <w:r w:rsidRPr="00C118B6">
            <w:lastRenderedPageBreak/>
            <w:t>3.0 Leadership and People Development</w:t>
          </w:r>
          <w:bookmarkEnd w:id="7"/>
        </w:p>
        <w:p w14:paraId="7FBD5AC4" w14:textId="77777777" w:rsidR="00753EC3" w:rsidRPr="00753EC3" w:rsidRDefault="00753EC3" w:rsidP="00753EC3">
          <w:pPr>
            <w:pStyle w:val="Heading2"/>
            <w:rPr>
              <w:rFonts w:cstheme="minorHAnsi"/>
            </w:rPr>
          </w:pPr>
          <w:bookmarkStart w:id="8" w:name="_Toc196652545"/>
          <w:r w:rsidRPr="00753EC3">
            <w:rPr>
              <w:rFonts w:cstheme="minorHAnsi"/>
            </w:rPr>
            <w:t>Transformational Leadership and AI Adoption</w:t>
          </w:r>
          <w:bookmarkEnd w:id="8"/>
        </w:p>
        <w:p w14:paraId="1E500E69" w14:textId="6C1E3545" w:rsidR="00753EC3" w:rsidRPr="00680605" w:rsidRDefault="00753EC3" w:rsidP="00753EC3">
          <w:r w:rsidRPr="00C118B6">
            <w:t>Transformational Leadership is essential for fostering innovation and inspiring employees to embrace AI as a tool to enhance caregiving. Transformational leaders at Hallmark can help staff view AI positively by clearly communicating the vision of AI enhancing care quality rather than replacing human caregivers. By involving staff in decision-making, transformational leaders can reduce resistance to AI adoption and ensure that employees feel invested in the change</w:t>
          </w:r>
          <w:r w:rsidR="00680605">
            <w:t xml:space="preserve"> as shown by </w:t>
          </w:r>
          <w:proofErr w:type="spellStart"/>
          <w:r w:rsidR="00680605" w:rsidRPr="00680605">
            <w:t>Mengyue</w:t>
          </w:r>
          <w:proofErr w:type="spellEnd"/>
          <w:r w:rsidR="00680605" w:rsidRPr="00680605">
            <w:t xml:space="preserve"> et al. (2023)</w:t>
          </w:r>
          <w:r w:rsidR="00680605">
            <w:t>.</w:t>
          </w:r>
        </w:p>
        <w:p w14:paraId="4B712A22" w14:textId="4F6A3CCF" w:rsidR="00680605" w:rsidRPr="00C118B6" w:rsidRDefault="00753EC3" w:rsidP="00753EC3">
          <w:r w:rsidRPr="00C118B6">
            <w:t>This leadership style encourages continuous learning and adaptation. As AI tools evolve, transformational leaders should foster a culture of lifelong learning, ensuring that employees continuously upgrade their skills. By promoting this growth mindset, Hallmark can ensure staff remain adaptable and well-prepared for the future</w:t>
          </w:r>
          <w:r w:rsidR="00680605">
            <w:t xml:space="preserve"> as foreseen in studies </w:t>
          </w:r>
          <w:r w:rsidR="00680605" w:rsidRPr="00680605">
            <w:t>(Perryman, 2025)</w:t>
          </w:r>
          <w:r w:rsidR="00680605">
            <w:t>.</w:t>
          </w:r>
        </w:p>
        <w:p w14:paraId="092653C7" w14:textId="77777777" w:rsidR="00753EC3" w:rsidRPr="00753EC3" w:rsidRDefault="00753EC3" w:rsidP="00753EC3">
          <w:pPr>
            <w:pStyle w:val="Heading2"/>
            <w:rPr>
              <w:rFonts w:cstheme="minorHAnsi"/>
            </w:rPr>
          </w:pPr>
          <w:bookmarkStart w:id="9" w:name="_Toc196652546"/>
          <w:r w:rsidRPr="00753EC3">
            <w:rPr>
              <w:rFonts w:cstheme="minorHAnsi"/>
            </w:rPr>
            <w:t>Transactional Leadership and AI Integration</w:t>
          </w:r>
          <w:bookmarkEnd w:id="9"/>
        </w:p>
        <w:p w14:paraId="1E68B46A" w14:textId="62C41232" w:rsidR="00753EC3" w:rsidRPr="00680605" w:rsidRDefault="00753EC3" w:rsidP="00753EC3">
          <w:r w:rsidRPr="00C118B6">
            <w:t>While Transformational Leadership focuses on vision and motivation, Transactional Leadership provides structure and accountability. In AI adoption, transactional leaders at Hallmark can set clear expectations for AI tool usage, define roles, and monitor performance. This leadership style ensures that AI systems are implemented according to plan and that staff are meeting performance goals</w:t>
          </w:r>
          <w:r w:rsidR="00680605">
            <w:t xml:space="preserve"> </w:t>
          </w:r>
          <w:r w:rsidR="00680605" w:rsidRPr="00680605">
            <w:t>(Voltage Control, 2024)</w:t>
          </w:r>
          <w:r w:rsidR="00680605">
            <w:t>.</w:t>
          </w:r>
        </w:p>
        <w:p w14:paraId="31DE146D" w14:textId="7F32F8A3" w:rsidR="00753EC3" w:rsidRPr="00C118B6" w:rsidRDefault="00680605" w:rsidP="00753EC3">
          <w:r>
            <w:t xml:space="preserve">Further supported by </w:t>
          </w:r>
          <w:r w:rsidRPr="00680605">
            <w:t>Sultan et al. (2024)</w:t>
          </w:r>
          <w:r>
            <w:t xml:space="preserve"> t</w:t>
          </w:r>
          <w:r w:rsidR="00753EC3" w:rsidRPr="00C118B6">
            <w:t>ransactional leadership is crucial for operational consistency. AI tools like scheduling systems require clear guidelines to ensure they are used effectively, with transactional leaders ensuring compliance and addressing any performance gaps</w:t>
          </w:r>
          <w:r w:rsidR="00D839CF">
            <w:t>.</w:t>
          </w:r>
        </w:p>
        <w:p w14:paraId="2FC26098" w14:textId="77777777" w:rsidR="00753EC3" w:rsidRPr="00753EC3" w:rsidRDefault="00753EC3" w:rsidP="00753EC3">
          <w:pPr>
            <w:pStyle w:val="Heading2"/>
            <w:rPr>
              <w:rFonts w:cstheme="minorHAnsi"/>
            </w:rPr>
          </w:pPr>
          <w:bookmarkStart w:id="10" w:name="_Toc196652547"/>
          <w:r w:rsidRPr="00753EC3">
            <w:rPr>
              <w:rFonts w:cstheme="minorHAnsi"/>
            </w:rPr>
            <w:t>Emotional Intelligence in AI Leadership</w:t>
          </w:r>
          <w:bookmarkEnd w:id="10"/>
        </w:p>
        <w:p w14:paraId="4F0071E2" w14:textId="5314612E" w:rsidR="00753EC3" w:rsidRPr="00C118B6" w:rsidRDefault="00753EC3" w:rsidP="00753EC3">
          <w:r w:rsidRPr="00C118B6">
            <w:t>AI adoption may trigger anxiety among staff, particularly those concerned about job security. Leaders with high Emotional Intelligence can manage these concerns by offering reassurance and demonstrating empathy. Leaders with E</w:t>
          </w:r>
          <w:r w:rsidR="00941377">
            <w:t>motional Intelligence</w:t>
          </w:r>
          <w:r w:rsidRPr="00C118B6">
            <w:t xml:space="preserve"> can foster trust by addressing emotions openly and guiding employees through the AI transition with transparency and support</w:t>
          </w:r>
          <w:r w:rsidR="00D839CF">
            <w:t xml:space="preserve">. </w:t>
          </w:r>
          <w:r w:rsidRPr="00C118B6">
            <w:t>This is essential for building a positive organisational culture where AI is seen as a supportive tool rather than a threat</w:t>
          </w:r>
          <w:r w:rsidR="00941377">
            <w:t xml:space="preserve"> as shown in the research </w:t>
          </w:r>
          <w:r w:rsidR="00941377" w:rsidRPr="00941377">
            <w:t>(Rossi, 2023)</w:t>
          </w:r>
          <w:r w:rsidR="00941377">
            <w:t>.</w:t>
          </w:r>
        </w:p>
        <w:p w14:paraId="7ADC0DF6" w14:textId="00B269D1" w:rsidR="004A737A" w:rsidRPr="00C118B6" w:rsidRDefault="004A737A" w:rsidP="004A737A">
          <w:pPr>
            <w:pStyle w:val="Heading2"/>
          </w:pPr>
          <w:bookmarkStart w:id="11" w:name="_Toc196652548"/>
          <w:r w:rsidRPr="00C118B6">
            <w:t>Emotional Intelligence and Leadership in AI Integration</w:t>
          </w:r>
          <w:bookmarkEnd w:id="11"/>
        </w:p>
        <w:p w14:paraId="6710827D" w14:textId="0D87E0D8" w:rsidR="004A737A" w:rsidRPr="004A737A" w:rsidRDefault="00941377" w:rsidP="004A737A">
          <w:pPr>
            <w:rPr>
              <w:rFonts w:cstheme="minorHAnsi"/>
            </w:rPr>
          </w:pPr>
          <w:r>
            <w:rPr>
              <w:rFonts w:cstheme="minorHAnsi"/>
            </w:rPr>
            <w:t xml:space="preserve">According to </w:t>
          </w:r>
          <w:r w:rsidRPr="00941377">
            <w:rPr>
              <w:rFonts w:cstheme="minorHAnsi"/>
            </w:rPr>
            <w:t>Kim and Kim (2024</w:t>
          </w:r>
          <w:r>
            <w:rPr>
              <w:rFonts w:cstheme="minorHAnsi"/>
            </w:rPr>
            <w:t xml:space="preserve">) </w:t>
          </w:r>
          <w:r w:rsidR="004A737A" w:rsidRPr="004A737A">
            <w:rPr>
              <w:rFonts w:cstheme="minorHAnsi"/>
            </w:rPr>
            <w:t>AI integration can lead to anxiety among staff, especially when they perceive that their jobs are at risk. Leaders must be equipped with Emotional Intelligence to navigate these concerns effectively. Leaders with high E</w:t>
          </w:r>
          <w:r>
            <w:rPr>
              <w:rFonts w:cstheme="minorHAnsi"/>
            </w:rPr>
            <w:t>motional Intelligence</w:t>
          </w:r>
          <w:r w:rsidR="004A737A" w:rsidRPr="004A737A">
            <w:rPr>
              <w:rFonts w:cstheme="minorHAnsi"/>
            </w:rPr>
            <w:t xml:space="preserve"> are better at recognising and managing their own emotions as well as those of their team members. By fostering a supportive and empathetic environment, leaders can help employees embrace AI as a tool that complements their work rather than replacing it</w:t>
          </w:r>
          <w:r w:rsidR="00D839CF">
            <w:rPr>
              <w:rFonts w:cstheme="minorHAnsi"/>
            </w:rPr>
            <w:t>.</w:t>
          </w:r>
        </w:p>
        <w:p w14:paraId="270940B4" w14:textId="092EDA1C" w:rsidR="004A737A" w:rsidRDefault="004A737A" w:rsidP="00AA2A91">
          <w:pPr>
            <w:rPr>
              <w:rFonts w:cstheme="minorHAnsi"/>
            </w:rPr>
          </w:pPr>
          <w:r w:rsidRPr="004A737A">
            <w:rPr>
              <w:rFonts w:cstheme="minorHAnsi"/>
            </w:rPr>
            <w:t>Leaders can also use their emotional intelligence to address resistance to change, providing staff with the reassurance they need to adapt to new technologies. Through open communication, transparency, and the involvement of employees in the decision-making process, leaders can help create a culture where AI adoption is seen as an exciting opportunity for personal and professional growth rather than a threat</w:t>
          </w:r>
          <w:r w:rsidR="00941377">
            <w:rPr>
              <w:rFonts w:cstheme="minorHAnsi"/>
            </w:rPr>
            <w:t xml:space="preserve"> as mentioned by </w:t>
          </w:r>
          <w:r w:rsidR="00941377" w:rsidRPr="00941377">
            <w:rPr>
              <w:rFonts w:cstheme="minorHAnsi"/>
            </w:rPr>
            <w:t>Sada (2024)</w:t>
          </w:r>
          <w:r w:rsidR="00941377">
            <w:rPr>
              <w:rFonts w:cstheme="minorHAnsi"/>
            </w:rPr>
            <w:t>.</w:t>
          </w:r>
        </w:p>
        <w:p w14:paraId="6A12303A" w14:textId="77777777" w:rsidR="00941377" w:rsidRPr="00C118B6" w:rsidRDefault="00941377" w:rsidP="00AA2A91">
          <w:pPr>
            <w:rPr>
              <w:rFonts w:cstheme="minorHAnsi"/>
            </w:rPr>
          </w:pPr>
        </w:p>
        <w:p w14:paraId="02EB0361" w14:textId="0CED55E4" w:rsidR="004A737A" w:rsidRPr="00C118B6" w:rsidRDefault="004A737A" w:rsidP="004A737A">
          <w:pPr>
            <w:pStyle w:val="Heading1"/>
          </w:pPr>
          <w:bookmarkStart w:id="12" w:name="_Toc196652549"/>
          <w:r w:rsidRPr="00C118B6">
            <w:lastRenderedPageBreak/>
            <w:t>4.0 Cost Estimates and ROI</w:t>
          </w:r>
          <w:bookmarkEnd w:id="12"/>
        </w:p>
        <w:p w14:paraId="432232E5" w14:textId="1E4BDB85" w:rsidR="004A737A" w:rsidRPr="00C118B6" w:rsidRDefault="004A737A" w:rsidP="004A737A">
          <w:pPr>
            <w:pStyle w:val="Heading2"/>
          </w:pPr>
          <w:bookmarkStart w:id="13" w:name="_Toc196652550"/>
          <w:r w:rsidRPr="00C118B6">
            <w:t>Initial Investment and Long-Term Savings</w:t>
          </w:r>
          <w:bookmarkEnd w:id="13"/>
        </w:p>
        <w:p w14:paraId="12074B25" w14:textId="4CE09560" w:rsidR="004A737A" w:rsidRPr="004A737A" w:rsidRDefault="004A737A" w:rsidP="004A737A">
          <w:pPr>
            <w:rPr>
              <w:rFonts w:cstheme="minorHAnsi"/>
            </w:rPr>
          </w:pPr>
          <w:r w:rsidRPr="004A737A">
            <w:rPr>
              <w:rFonts w:cstheme="minorHAnsi"/>
            </w:rPr>
            <w:t>While the upfront costs of implementing AI may seem substantial, the long-term savings and efficiency gains far outweigh these costs. For example, implementing AI-powered workforce planning tools may cost £60,000 for initial setup and integration, with ongoing maintenance costs of £15,000 per year. AI-driven scheduling systems, which optimise staffing levels based on data, may cost £40,000 for implementation, with annual maintenance and support costs of £10,000</w:t>
          </w:r>
          <w:r w:rsidR="00941377">
            <w:rPr>
              <w:rFonts w:cstheme="minorHAnsi"/>
            </w:rPr>
            <w:t xml:space="preserve"> as supported by studies </w:t>
          </w:r>
          <w:r w:rsidR="00941377" w:rsidRPr="00941377">
            <w:rPr>
              <w:rFonts w:cstheme="minorHAnsi"/>
            </w:rPr>
            <w:t>(Onifade et al., 2024)</w:t>
          </w:r>
          <w:r w:rsidR="00941377">
            <w:rPr>
              <w:rFonts w:cstheme="minorHAnsi"/>
            </w:rPr>
            <w:t>.</w:t>
          </w:r>
        </w:p>
        <w:p w14:paraId="3CDA76A6" w14:textId="75991591" w:rsidR="004A737A" w:rsidRPr="004A737A" w:rsidRDefault="004A737A" w:rsidP="004A737A">
          <w:pPr>
            <w:rPr>
              <w:rFonts w:cstheme="minorHAnsi"/>
            </w:rPr>
          </w:pPr>
          <w:r w:rsidRPr="004A737A">
            <w:rPr>
              <w:rFonts w:cstheme="minorHAnsi"/>
            </w:rPr>
            <w:t>The implementation of AI-powered learning management systems could cost £100,000 for initial setup, with annual licensing and maintenance costs of £20,000. The LMS will provide employees with personalised training paths and continuous learning opportunities, which can improve employee performance and satisfaction</w:t>
          </w:r>
          <w:r w:rsidR="00D839CF">
            <w:rPr>
              <w:rFonts w:cstheme="minorHAnsi"/>
            </w:rPr>
            <w:t>.</w:t>
          </w:r>
        </w:p>
        <w:p w14:paraId="24069E97" w14:textId="5F314A0B" w:rsidR="004A737A" w:rsidRPr="00C118B6" w:rsidRDefault="004A737A" w:rsidP="004A737A">
          <w:pPr>
            <w:pStyle w:val="Heading2"/>
          </w:pPr>
          <w:bookmarkStart w:id="14" w:name="_Toc196652551"/>
          <w:r w:rsidRPr="00C118B6">
            <w:t>ROI Potential</w:t>
          </w:r>
          <w:bookmarkEnd w:id="14"/>
        </w:p>
        <w:p w14:paraId="2CFEC9FE" w14:textId="77777777" w:rsidR="004A737A" w:rsidRPr="004A737A" w:rsidRDefault="004A737A" w:rsidP="004A737A">
          <w:pPr>
            <w:rPr>
              <w:rFonts w:cstheme="minorHAnsi"/>
            </w:rPr>
          </w:pPr>
          <w:r w:rsidRPr="004A737A">
            <w:rPr>
              <w:rFonts w:cstheme="minorHAnsi"/>
            </w:rPr>
            <w:t>While the initial investment in AI may be high, the long-term benefits far outweigh the costs. By implementing AI-powered solutions, Hallmark can expect to see significant ROI in the following areas:</w:t>
          </w:r>
        </w:p>
        <w:p w14:paraId="4597E586" w14:textId="0B4E2D41" w:rsidR="004A737A" w:rsidRPr="004A737A" w:rsidRDefault="004A737A" w:rsidP="00941377">
          <w:pPr>
            <w:numPr>
              <w:ilvl w:val="0"/>
              <w:numId w:val="10"/>
            </w:numPr>
            <w:rPr>
              <w:rFonts w:cstheme="minorHAnsi"/>
            </w:rPr>
          </w:pPr>
          <w:r w:rsidRPr="004A737A">
            <w:rPr>
              <w:rFonts w:cstheme="minorHAnsi"/>
            </w:rPr>
            <w:t xml:space="preserve">Reduced Turnover Costs: </w:t>
          </w:r>
          <w:r w:rsidR="00941377">
            <w:rPr>
              <w:rFonts w:cstheme="minorHAnsi"/>
            </w:rPr>
            <w:t xml:space="preserve">Supported by research </w:t>
          </w:r>
          <w:r w:rsidR="00941377" w:rsidRPr="00941377">
            <w:rPr>
              <w:rFonts w:cstheme="minorHAnsi"/>
            </w:rPr>
            <w:t>(</w:t>
          </w:r>
          <w:proofErr w:type="spellStart"/>
          <w:r w:rsidR="00941377" w:rsidRPr="00941377">
            <w:rPr>
              <w:rFonts w:cstheme="minorHAnsi"/>
            </w:rPr>
            <w:t>Adeusi</w:t>
          </w:r>
          <w:proofErr w:type="spellEnd"/>
          <w:r w:rsidR="00941377" w:rsidRPr="00941377">
            <w:rPr>
              <w:rFonts w:cstheme="minorHAnsi"/>
            </w:rPr>
            <w:t xml:space="preserve">, </w:t>
          </w:r>
          <w:proofErr w:type="spellStart"/>
          <w:r w:rsidR="00941377" w:rsidRPr="00941377">
            <w:rPr>
              <w:rFonts w:cstheme="minorHAnsi"/>
            </w:rPr>
            <w:t>Amajuoyi</w:t>
          </w:r>
          <w:proofErr w:type="spellEnd"/>
          <w:r w:rsidR="00941377" w:rsidRPr="00941377">
            <w:rPr>
              <w:rFonts w:cstheme="minorHAnsi"/>
            </w:rPr>
            <w:t xml:space="preserve"> and Lucky, 2024)</w:t>
          </w:r>
          <w:r w:rsidR="00941377">
            <w:rPr>
              <w:rFonts w:cstheme="minorHAnsi"/>
            </w:rPr>
            <w:t xml:space="preserve"> </w:t>
          </w:r>
          <w:r w:rsidRPr="004A737A">
            <w:rPr>
              <w:rFonts w:cstheme="minorHAnsi"/>
            </w:rPr>
            <w:t>AI tools that monitor employee engagement and burnout can help identify potential turnover risks early, reducing the costs associated with hiring and training new staff. Research has shown that reducing turnover by just 10% can lead to savings of approximately £500,000 annually for a mid-sized healthcare organisation</w:t>
          </w:r>
          <w:r w:rsidR="00D839CF" w:rsidRPr="00941377">
            <w:rPr>
              <w:rFonts w:cstheme="minorHAnsi"/>
            </w:rPr>
            <w:t>.</w:t>
          </w:r>
        </w:p>
        <w:p w14:paraId="6F4D0DC2" w14:textId="2EC6F94C" w:rsidR="004A737A" w:rsidRPr="004A737A" w:rsidRDefault="004A737A" w:rsidP="00941377">
          <w:pPr>
            <w:numPr>
              <w:ilvl w:val="0"/>
              <w:numId w:val="10"/>
            </w:numPr>
            <w:rPr>
              <w:rFonts w:cstheme="minorHAnsi"/>
            </w:rPr>
          </w:pPr>
          <w:r w:rsidRPr="004A737A">
            <w:rPr>
              <w:rFonts w:cstheme="minorHAnsi"/>
            </w:rPr>
            <w:t xml:space="preserve">Increased Efficiency: </w:t>
          </w:r>
          <w:r w:rsidR="00941377">
            <w:rPr>
              <w:rFonts w:cstheme="minorHAnsi"/>
            </w:rPr>
            <w:t>As shown b</w:t>
          </w:r>
          <w:r w:rsidRPr="004A737A">
            <w:rPr>
              <w:rFonts w:cstheme="minorHAnsi"/>
            </w:rPr>
            <w:t>y</w:t>
          </w:r>
          <w:r w:rsidR="00941377">
            <w:rPr>
              <w:rFonts w:cstheme="minorHAnsi"/>
            </w:rPr>
            <w:t xml:space="preserve"> </w:t>
          </w:r>
          <w:proofErr w:type="spellStart"/>
          <w:r w:rsidR="00941377" w:rsidRPr="00941377">
            <w:rPr>
              <w:rFonts w:cstheme="minorHAnsi"/>
            </w:rPr>
            <w:t>Vorecol</w:t>
          </w:r>
          <w:proofErr w:type="spellEnd"/>
          <w:r w:rsidR="00941377" w:rsidRPr="00941377">
            <w:rPr>
              <w:rFonts w:cstheme="minorHAnsi"/>
            </w:rPr>
            <w:t xml:space="preserve"> (2022)</w:t>
          </w:r>
          <w:r w:rsidRPr="004A737A">
            <w:rPr>
              <w:rFonts w:cstheme="minorHAnsi"/>
            </w:rPr>
            <w:t xml:space="preserve"> automating routine tasks, such as scheduling, payroll, and training, Hallmark can save valuable time and resources. AI tools can reduce administrative costs by up to 30%, allowing more resources to be allocated to direct care</w:t>
          </w:r>
          <w:r w:rsidR="00D839CF" w:rsidRPr="00941377">
            <w:rPr>
              <w:rFonts w:cstheme="minorHAnsi"/>
            </w:rPr>
            <w:t>.</w:t>
          </w:r>
        </w:p>
        <w:p w14:paraId="7A15C1A3" w14:textId="3FAF0C23" w:rsidR="004A737A" w:rsidRPr="004A737A" w:rsidRDefault="004A737A" w:rsidP="00941377">
          <w:pPr>
            <w:numPr>
              <w:ilvl w:val="0"/>
              <w:numId w:val="10"/>
            </w:numPr>
            <w:rPr>
              <w:rFonts w:cstheme="minorHAnsi"/>
            </w:rPr>
          </w:pPr>
          <w:r w:rsidRPr="004A737A">
            <w:rPr>
              <w:rFonts w:cstheme="minorHAnsi"/>
            </w:rPr>
            <w:t>Improved Care Quality: AI-powered predictive analytics can improve care outcomes by matching staffing levels to residents’ needs. This results in higher satisfaction levels among residents and their families, which can lead to improved occupancy rates and stronger brand reputation</w:t>
          </w:r>
          <w:r w:rsidR="00941377">
            <w:rPr>
              <w:rFonts w:cstheme="minorHAnsi"/>
            </w:rPr>
            <w:t xml:space="preserve"> as further supported </w:t>
          </w:r>
          <w:r w:rsidR="00941377" w:rsidRPr="00941377">
            <w:rPr>
              <w:rFonts w:cstheme="minorHAnsi"/>
            </w:rPr>
            <w:t>(</w:t>
          </w:r>
          <w:proofErr w:type="spellStart"/>
          <w:r w:rsidR="00941377" w:rsidRPr="00941377">
            <w:rPr>
              <w:rFonts w:cstheme="minorHAnsi"/>
            </w:rPr>
            <w:t>ShiftMed</w:t>
          </w:r>
          <w:proofErr w:type="spellEnd"/>
          <w:r w:rsidR="00941377" w:rsidRPr="00941377">
            <w:rPr>
              <w:rFonts w:cstheme="minorHAnsi"/>
            </w:rPr>
            <w:t xml:space="preserve"> Team, 2024)</w:t>
          </w:r>
          <w:r w:rsidR="00941377">
            <w:rPr>
              <w:rFonts w:cstheme="minorHAnsi"/>
            </w:rPr>
            <w:t>.</w:t>
          </w:r>
        </w:p>
        <w:p w14:paraId="2A3B6A75" w14:textId="2EE3119B" w:rsidR="004A737A" w:rsidRPr="00C118B6" w:rsidRDefault="004A737A" w:rsidP="004A737A">
          <w:pPr>
            <w:pStyle w:val="Heading1"/>
          </w:pPr>
          <w:bookmarkStart w:id="15" w:name="_Toc196652552"/>
          <w:r w:rsidRPr="00C118B6">
            <w:rPr>
              <w:rStyle w:val="Strong"/>
              <w:b w:val="0"/>
              <w:bCs w:val="0"/>
            </w:rPr>
            <w:t>5.0 Examples of AI Integration</w:t>
          </w:r>
          <w:bookmarkEnd w:id="15"/>
        </w:p>
        <w:p w14:paraId="2A2DE73E" w14:textId="77777777" w:rsidR="00C118B6" w:rsidRPr="00C118B6" w:rsidRDefault="00C118B6" w:rsidP="00C118B6">
          <w:pPr>
            <w:rPr>
              <w:rFonts w:asciiTheme="majorHAnsi" w:eastAsiaTheme="majorEastAsia" w:hAnsiTheme="majorHAnsi" w:cstheme="majorBidi"/>
              <w:color w:val="2E74B5" w:themeColor="accent1" w:themeShade="BF"/>
              <w:sz w:val="26"/>
              <w:szCs w:val="26"/>
            </w:rPr>
          </w:pPr>
          <w:r w:rsidRPr="00C118B6">
            <w:rPr>
              <w:rFonts w:asciiTheme="majorHAnsi" w:eastAsiaTheme="majorEastAsia" w:hAnsiTheme="majorHAnsi" w:cstheme="majorBidi"/>
              <w:color w:val="2E74B5" w:themeColor="accent1" w:themeShade="BF"/>
              <w:sz w:val="26"/>
              <w:szCs w:val="26"/>
            </w:rPr>
            <w:t>AI in the Healthcare Sector</w:t>
          </w:r>
        </w:p>
        <w:p w14:paraId="4A35F452" w14:textId="6042FC16" w:rsidR="00C118B6" w:rsidRPr="00C118B6" w:rsidRDefault="00C118B6" w:rsidP="00C118B6">
          <w:r w:rsidRPr="00C118B6">
            <w:t>Several healthcare organisations worldwide have successfully leveraged AI to improve both operational efficiency and care quality. Bupa, for example, uses AI-powered tools to predict staffing needs and optimise caregiver allocation. These systems analyse real-time data on residents' health and care needs, ensuring that the right number of staff is scheduled to meet those needs at any given time. By utilising predictive analytics, Bupa can anticipate fluctuations in care demand, which helps to maintain balanced staffing levels while preventing both understaffing and overburdening employees. This approach not only enhances care quality by ensuring the right staff are in place at the right times but also contributes to improved employee satisfaction, as caregivers are not overworked</w:t>
          </w:r>
          <w:r w:rsidR="00941377">
            <w:t xml:space="preserve"> which is made clear through research </w:t>
          </w:r>
          <w:r w:rsidR="00941377" w:rsidRPr="00941377">
            <w:t>(Bajwa et al., 2021)</w:t>
          </w:r>
          <w:r w:rsidR="00941377">
            <w:t>.</w:t>
          </w:r>
        </w:p>
        <w:p w14:paraId="067A6F69" w14:textId="77777777" w:rsidR="00C118B6" w:rsidRPr="00C118B6" w:rsidRDefault="00C118B6" w:rsidP="00C118B6">
          <w:pPr>
            <w:pStyle w:val="Heading2"/>
          </w:pPr>
          <w:bookmarkStart w:id="16" w:name="_Toc196652553"/>
          <w:r w:rsidRPr="00C118B6">
            <w:lastRenderedPageBreak/>
            <w:t>Recommendation for Hallmark Care Homes</w:t>
          </w:r>
          <w:bookmarkEnd w:id="16"/>
        </w:p>
        <w:p w14:paraId="13F10D08" w14:textId="55108811" w:rsidR="00C118B6" w:rsidRPr="00C118B6" w:rsidRDefault="00C118B6" w:rsidP="00C118B6">
          <w:r w:rsidRPr="00C118B6">
            <w:t>Hallmark can adopt a similar predictive workforce planning system, integrated with real-time data from resident health records and care plans, to optimise staffing levels. By implementing AI tools that can forecast staffing needs based on current conditions, Hallmark can reduce the risk of understaffing during peak times and improve the quality of care. These tools would also help reduce reliance on temporary staffing solutions, leading to better continuity of care. Implementing this AI system at Hallmark would involve integrating real-time monitoring tools that can gather and analyse data from resident interactions, health metrics, and shifts in care requirements, ensuring the appropriate number of caregivers are scheduled.</w:t>
          </w:r>
        </w:p>
        <w:p w14:paraId="218DAEAB" w14:textId="77777777" w:rsidR="00C118B6" w:rsidRPr="00C118B6" w:rsidRDefault="00C118B6" w:rsidP="00C118B6">
          <w:pPr>
            <w:pStyle w:val="Heading2"/>
          </w:pPr>
          <w:bookmarkStart w:id="17" w:name="_Toc196652554"/>
          <w:r w:rsidRPr="00C118B6">
            <w:t>AI for Employee Wellbeing</w:t>
          </w:r>
          <w:bookmarkEnd w:id="17"/>
        </w:p>
        <w:p w14:paraId="5372A9E4" w14:textId="03BE594E" w:rsidR="00C118B6" w:rsidRPr="00C118B6" w:rsidRDefault="00FC17F6" w:rsidP="00C118B6">
          <w:r>
            <w:t xml:space="preserve">According to the research of </w:t>
          </w:r>
          <w:r w:rsidRPr="00FC17F6">
            <w:t>Thakkar, Gupta and De Sousa (2024)</w:t>
          </w:r>
          <w:r>
            <w:t xml:space="preserve"> i</w:t>
          </w:r>
          <w:r w:rsidR="00C118B6" w:rsidRPr="00C118B6">
            <w:t>n the context of employee wellbeing, The Good Care Group, a UK-based care provider, has adopted AI-driven monitoring systems to track caregiver fatigue and stress. These systems use wearable devices to assess physical stress levels, track mental wellbeing, and gauge emotional exhaustion. By collecting data on caregivers' health, the system can proactively adjust shifts, suggest breaks, and monitor fatigue levels, thereby preventing burnout and improving staff retention. This system has demonstrated a direct impact on reducing caregiver stress and turnover, which are common issues in the care sector</w:t>
          </w:r>
          <w:r w:rsidR="00D839CF">
            <w:t>.</w:t>
          </w:r>
        </w:p>
        <w:p w14:paraId="582529A7" w14:textId="77777777" w:rsidR="00C118B6" w:rsidRPr="00C118B6" w:rsidRDefault="00C118B6" w:rsidP="00C118B6">
          <w:pPr>
            <w:pStyle w:val="Heading2"/>
          </w:pPr>
          <w:bookmarkStart w:id="18" w:name="_Toc196652555"/>
          <w:r w:rsidRPr="00C118B6">
            <w:t>Recommendation for Hallmark Care Homes</w:t>
          </w:r>
          <w:bookmarkEnd w:id="18"/>
        </w:p>
        <w:p w14:paraId="70EC6C83" w14:textId="1D1B13E4" w:rsidR="00C118B6" w:rsidRPr="00C118B6" w:rsidRDefault="00C118B6" w:rsidP="00C118B6">
          <w:r w:rsidRPr="00C118B6">
            <w:t>Hallmark Care Homes could implement similar AI-driven wearable wellness devices for caregivers to monitor their physical and mental wellbeing in real-time. By incorporating these devices into the daily work routines of staff, Hallmark could identify early signs of stress or burnout and take immediate action, such as adjusting shifts, offering additional support, or arranging mental health resources. Additionally, AI could integrate with the existing scheduling system to automatically make adjustments based on real-time feedback, ensuring that caregivers do not exceed manageable workloads. Hallmark should begin with a pilot program to test these devices with a smaller group of caregivers, assess the impact on wellbeing, and then expand the system to other homes.</w:t>
          </w:r>
        </w:p>
        <w:p w14:paraId="390BD1E1" w14:textId="77777777" w:rsidR="00C118B6" w:rsidRPr="00C118B6" w:rsidRDefault="00C118B6" w:rsidP="00C118B6">
          <w:pPr>
            <w:pStyle w:val="Heading2"/>
          </w:pPr>
          <w:bookmarkStart w:id="19" w:name="_Toc196652556"/>
          <w:r w:rsidRPr="00C118B6">
            <w:t>Personalising Care with AI</w:t>
          </w:r>
          <w:bookmarkEnd w:id="19"/>
        </w:p>
        <w:p w14:paraId="157F7AFC" w14:textId="3DF6312C" w:rsidR="00C118B6" w:rsidRPr="00C118B6" w:rsidRDefault="00C118B6" w:rsidP="00C118B6">
          <w:r w:rsidRPr="00C118B6">
            <w:t xml:space="preserve">AI also has substantial potential for personalising care plans for residents, allowing care providers to tailor services according to individual needs. </w:t>
          </w:r>
          <w:r w:rsidR="00FC17F6">
            <w:t>Widely range of information supports</w:t>
          </w:r>
          <w:r w:rsidR="00FC17F6" w:rsidRPr="00FC17F6">
            <w:rPr>
              <w:rFonts w:ascii="Times New Roman" w:eastAsia="Times New Roman" w:hAnsi="Times New Roman" w:cs="Times New Roman"/>
              <w:sz w:val="24"/>
              <w:szCs w:val="24"/>
              <w:lang w:eastAsia="en-GB"/>
            </w:rPr>
            <w:t xml:space="preserve"> </w:t>
          </w:r>
          <w:r w:rsidR="00FC17F6" w:rsidRPr="00FC17F6">
            <w:t>(UST, 2025)</w:t>
          </w:r>
          <w:r w:rsidR="00FC17F6">
            <w:t xml:space="preserve"> that </w:t>
          </w:r>
          <w:r w:rsidRPr="00C118B6">
            <w:t>Bright</w:t>
          </w:r>
          <w:r w:rsidR="006F0CC7">
            <w:t xml:space="preserve"> </w:t>
          </w:r>
          <w:r w:rsidRPr="00C118B6">
            <w:t>Spring Health Services has used AI to assess the unique needs of each resident, tailoring care plans by integrating data from medical history, current conditions, personal preferences, and daily activities. By continuously analysing this data, AI creates dynamic care plans that evolve based on the residents' changing health status and preferences, leading to improved health outcomes, greater resident satisfaction, and a more proactive approach to care</w:t>
          </w:r>
          <w:r w:rsidR="00D839CF">
            <w:t>.</w:t>
          </w:r>
        </w:p>
        <w:p w14:paraId="67FB39D9" w14:textId="77777777" w:rsidR="00C118B6" w:rsidRPr="00C118B6" w:rsidRDefault="00C118B6" w:rsidP="005452CB">
          <w:pPr>
            <w:pStyle w:val="Heading2"/>
          </w:pPr>
          <w:bookmarkStart w:id="20" w:name="_Toc196652557"/>
          <w:r w:rsidRPr="00C118B6">
            <w:t>Recommendation for Hallmark Care Homes</w:t>
          </w:r>
          <w:bookmarkEnd w:id="20"/>
        </w:p>
        <w:p w14:paraId="569DCBA5" w14:textId="2F405985" w:rsidR="00C118B6" w:rsidRPr="00C118B6" w:rsidRDefault="00C118B6" w:rsidP="00C118B6">
          <w:r w:rsidRPr="00C118B6">
            <w:t>Hallmark Care Homes could adopt an AI-driven personalised care planning system that integrates data from residents’ Electronic Health Records (EHRs), medical histories, and preferences. This would allow Hallmark to create highly individualised care plans that adapt in real-time to changes in a resident's condition. By leveraging AI for this purpose, caregivers would receive updated care recommendations, ensuring they provide the most relevant and effective care at all times. Implementing this system would involve training staff on how to use AI-generated insights for adjusting care plans and continually updating care records. Additionally, integrating AI-powered feedback mechanisms into Hallmark’s resident surveys could provide valuable data on resident satisfaction and help fine-tune personalised care approaches.</w:t>
          </w:r>
        </w:p>
        <w:p w14:paraId="0527FC87" w14:textId="77777777" w:rsidR="0090549B" w:rsidRPr="00C118B6" w:rsidRDefault="0090549B" w:rsidP="00AA2A91">
          <w:pPr>
            <w:rPr>
              <w:rFonts w:cstheme="minorHAnsi"/>
            </w:rPr>
          </w:pPr>
        </w:p>
        <w:p w14:paraId="639B468F" w14:textId="4A9C4D61" w:rsidR="00753EC3" w:rsidRPr="00C118B6" w:rsidRDefault="00753EC3" w:rsidP="00753EC3">
          <w:pPr>
            <w:pStyle w:val="Heading1"/>
          </w:pPr>
          <w:bookmarkStart w:id="21" w:name="_Toc196652558"/>
          <w:r w:rsidRPr="00C118B6">
            <w:t>6.0 Conclusion</w:t>
          </w:r>
          <w:bookmarkEnd w:id="21"/>
        </w:p>
        <w:p w14:paraId="36C4364C" w14:textId="45C10BEE" w:rsidR="00C118B6" w:rsidRPr="00C118B6" w:rsidRDefault="00C118B6" w:rsidP="00C118B6">
          <w:r w:rsidRPr="00C118B6">
            <w:t>Integrating Artificial Intelligence at Hallmark Care Homes presents a transformative opportunity to enhance both operational efficiency and care quality. By addressing key challenges such as workforce shortages, high turnover, burnout, and the demand for personalised care, AI can streamline staffing, reduce administrative burdens, and improve overall care delivery. This strategic use of AI will help Hallmark stay ahead in a competitive sector, ensuring that it continues to meet the evolving needs of both residents and staff.</w:t>
          </w:r>
        </w:p>
        <w:p w14:paraId="2063CB1E" w14:textId="77777777" w:rsidR="00C118B6" w:rsidRPr="00C118B6" w:rsidRDefault="00C118B6" w:rsidP="00C118B6">
          <w:r w:rsidRPr="00C118B6">
            <w:t>AI’s implementation can significantly improve recruitment, retention, and career development by optimising scheduling, reducing burnout, and providing personalised training. By using AI to predict staffing needs and support professional growth, Hallmark can build a more sustainable and agile workforce. This approach positions Hallmark as a leader in the care sector, demonstrating its commitment to improving both staff satisfaction and resident outcomes.</w:t>
          </w:r>
        </w:p>
        <w:p w14:paraId="2F73F8A5" w14:textId="0DF922F7" w:rsidR="00C118B6" w:rsidRPr="00C118B6" w:rsidRDefault="00C118B6" w:rsidP="00C118B6">
          <w:r w:rsidRPr="00C118B6">
            <w:t>Successful AI adoption requires strong leadership, including transformational leadership to inspire staff and transactional leadership to ensure effective AI implementation. Leaders with Emotional Intelligence will be crucial in addressing staff concerns and fostering a supportive work environment. Ethical considerations, such as ensuring AI complements human care and protecting data privacy, will be essential in maintaining trust and ensuring responsible AI deployment.</w:t>
          </w:r>
        </w:p>
        <w:p w14:paraId="0F169501" w14:textId="77777777" w:rsidR="00C118B6" w:rsidRPr="00C118B6" w:rsidRDefault="00C118B6" w:rsidP="00C118B6">
          <w:r w:rsidRPr="00C118B6">
            <w:t>With careful planning, strategic leadership, and a commitment to innovation, Hallmark can successfully integrate AI to enhance operational sustainability, employee satisfaction, and care quality. This investment in AI not only improves operational efficiency but also sets Hallmark on the path to becoming a leader in ethical, AI-driven care.</w:t>
          </w:r>
        </w:p>
        <w:p w14:paraId="6CB9EA8F" w14:textId="77777777" w:rsidR="0090549B" w:rsidRPr="00C118B6" w:rsidRDefault="0090549B" w:rsidP="00AA2A91"/>
        <w:p w14:paraId="77D69E6F" w14:textId="77777777" w:rsidR="004A11F6" w:rsidRPr="00C118B6" w:rsidRDefault="004A11F6" w:rsidP="007D1947"/>
        <w:p w14:paraId="7F890C1F" w14:textId="77777777" w:rsidR="00CA09F3" w:rsidRDefault="00000000"/>
      </w:sdtContent>
    </w:sdt>
    <w:p w14:paraId="1A338032" w14:textId="77777777" w:rsidR="004D1AD6" w:rsidRDefault="004D1AD6"/>
    <w:p w14:paraId="2D03D831" w14:textId="77777777" w:rsidR="004D1AD6" w:rsidRDefault="004D1AD6"/>
    <w:p w14:paraId="43837530" w14:textId="77777777" w:rsidR="004D1AD6" w:rsidRDefault="004D1AD6"/>
    <w:p w14:paraId="4399A87C" w14:textId="77777777" w:rsidR="004D1AD6" w:rsidRDefault="004D1AD6"/>
    <w:p w14:paraId="7D3BACE4" w14:textId="77777777" w:rsidR="004D1AD6" w:rsidRDefault="004D1AD6"/>
    <w:p w14:paraId="31463135" w14:textId="77777777" w:rsidR="004D1AD6" w:rsidRDefault="004D1AD6"/>
    <w:p w14:paraId="15F04616" w14:textId="77777777" w:rsidR="004D1AD6" w:rsidRDefault="004D1AD6"/>
    <w:p w14:paraId="2ACC3BD9" w14:textId="77777777" w:rsidR="004D1AD6" w:rsidRDefault="004D1AD6"/>
    <w:p w14:paraId="1C14E174" w14:textId="77777777" w:rsidR="004D1AD6" w:rsidRDefault="004D1AD6"/>
    <w:p w14:paraId="44B42669" w14:textId="77777777" w:rsidR="004D1AD6" w:rsidRDefault="004D1AD6"/>
    <w:p w14:paraId="7F57BF06" w14:textId="77777777" w:rsidR="004D1AD6" w:rsidRDefault="004D1AD6"/>
    <w:p w14:paraId="44620447" w14:textId="77777777" w:rsidR="004D1AD6" w:rsidRDefault="004D1AD6"/>
    <w:p w14:paraId="52B5522C" w14:textId="60CCA796" w:rsidR="004D1AD6" w:rsidRPr="004D1AD6" w:rsidRDefault="004D1AD6" w:rsidP="004D1AD6">
      <w:pPr>
        <w:pStyle w:val="Heading1"/>
      </w:pPr>
      <w:r>
        <w:lastRenderedPageBreak/>
        <w:t xml:space="preserve">7.0 </w:t>
      </w:r>
      <w:r w:rsidRPr="004D1AD6">
        <w:t>Reference list</w:t>
      </w:r>
    </w:p>
    <w:p w14:paraId="111E3588" w14:textId="77777777" w:rsidR="004D1AD6" w:rsidRPr="004D1AD6" w:rsidRDefault="004D1AD6" w:rsidP="004D1AD6">
      <w:proofErr w:type="spellStart"/>
      <w:r w:rsidRPr="004D1AD6">
        <w:t>Adeusi</w:t>
      </w:r>
      <w:proofErr w:type="spellEnd"/>
      <w:r w:rsidRPr="004D1AD6">
        <w:t xml:space="preserve">, N.K.B., </w:t>
      </w:r>
      <w:proofErr w:type="spellStart"/>
      <w:r w:rsidRPr="004D1AD6">
        <w:t>Amajuoyi</w:t>
      </w:r>
      <w:proofErr w:type="spellEnd"/>
      <w:r w:rsidRPr="004D1AD6">
        <w:t xml:space="preserve">, N.P. and Lucky, N. (2024). Utilizing machine learning to predict employee turnover in high-stress sectors. </w:t>
      </w:r>
      <w:r w:rsidRPr="004D1AD6">
        <w:rPr>
          <w:i/>
          <w:iCs/>
        </w:rPr>
        <w:t>International journal of management &amp; entrepreneurship research</w:t>
      </w:r>
      <w:r w:rsidRPr="004D1AD6">
        <w:t xml:space="preserve">, 6(5), pp.1702–1732. </w:t>
      </w:r>
      <w:proofErr w:type="spellStart"/>
      <w:r w:rsidRPr="004D1AD6">
        <w:t>doi:https</w:t>
      </w:r>
      <w:proofErr w:type="spellEnd"/>
      <w:r w:rsidRPr="004D1AD6">
        <w:t>://doi.org/10.51594/ijmer.v6i5.1143.</w:t>
      </w:r>
    </w:p>
    <w:p w14:paraId="4EF86A30" w14:textId="68A5D76D" w:rsidR="004D1AD6" w:rsidRPr="004D1AD6" w:rsidRDefault="004D1AD6" w:rsidP="004D1AD6">
      <w:proofErr w:type="spellStart"/>
      <w:r w:rsidRPr="004D1AD6">
        <w:t>Agouridis</w:t>
      </w:r>
      <w:proofErr w:type="spellEnd"/>
      <w:r w:rsidRPr="004D1AD6">
        <w:t xml:space="preserve">, A. (2023). </w:t>
      </w:r>
      <w:r w:rsidRPr="004D1AD6">
        <w:rPr>
          <w:i/>
          <w:iCs/>
        </w:rPr>
        <w:t>How AI is Transforming the World of Recruitment</w:t>
      </w:r>
      <w:r w:rsidRPr="004D1AD6">
        <w:t xml:space="preserve">. [online] </w:t>
      </w:r>
      <w:proofErr w:type="spellStart"/>
      <w:r w:rsidRPr="004D1AD6">
        <w:t>jobylon</w:t>
      </w:r>
      <w:proofErr w:type="spellEnd"/>
      <w:r w:rsidRPr="004D1AD6">
        <w:t>. Available at: https://www.jobylon.com/blog/how-ai-is-transforming-the-world-of-recruitment [Accessed 2</w:t>
      </w:r>
      <w:r>
        <w:t>0</w:t>
      </w:r>
      <w:r w:rsidRPr="004D1AD6">
        <w:t xml:space="preserve"> Apr. 2025].</w:t>
      </w:r>
    </w:p>
    <w:p w14:paraId="2B0E8DBA" w14:textId="77777777" w:rsidR="004D1AD6" w:rsidRPr="004D1AD6" w:rsidRDefault="004D1AD6" w:rsidP="004D1AD6">
      <w:r w:rsidRPr="004D1AD6">
        <w:t xml:space="preserve">Bajwa, J., Munir, U., Nori, A. and Williams, B. (2021). Artificial intelligence in healthcare: Transforming the practice of medicine. </w:t>
      </w:r>
      <w:r w:rsidRPr="004D1AD6">
        <w:rPr>
          <w:i/>
          <w:iCs/>
        </w:rPr>
        <w:t>Future Healthcare Journal</w:t>
      </w:r>
      <w:r w:rsidRPr="004D1AD6">
        <w:t xml:space="preserve">, [online] 8(2), pp.188–194. </w:t>
      </w:r>
      <w:proofErr w:type="spellStart"/>
      <w:r w:rsidRPr="004D1AD6">
        <w:t>doi:https</w:t>
      </w:r>
      <w:proofErr w:type="spellEnd"/>
      <w:r w:rsidRPr="004D1AD6">
        <w:t>://doi.org/10.7861/fhj.2021-0095.</w:t>
      </w:r>
    </w:p>
    <w:p w14:paraId="685FEDB0" w14:textId="4E4BE938" w:rsidR="004D1AD6" w:rsidRPr="004D1AD6" w:rsidRDefault="004D1AD6" w:rsidP="004D1AD6">
      <w:r w:rsidRPr="004D1AD6">
        <w:t xml:space="preserve">Barker, K. (2024). </w:t>
      </w:r>
      <w:r w:rsidRPr="004D1AD6">
        <w:rPr>
          <w:i/>
          <w:iCs/>
        </w:rPr>
        <w:t>Recruitment and retention challenges within the adult social care sector | NCFE</w:t>
      </w:r>
      <w:r w:rsidRPr="004D1AD6">
        <w:t>. [online] Recruitment and retention challenges within the adult social care sector | NCFE. Available at: https://www.ncfe.org.uk/all-articles/recruitment-and-retention-challenges-within-the-adult-social-care-sector/ [Accessed 2</w:t>
      </w:r>
      <w:r>
        <w:t>0</w:t>
      </w:r>
      <w:r w:rsidRPr="004D1AD6">
        <w:t xml:space="preserve"> Apr. 2025].</w:t>
      </w:r>
    </w:p>
    <w:p w14:paraId="432E5FF7" w14:textId="77777777" w:rsidR="004D1AD6" w:rsidRPr="004D1AD6" w:rsidRDefault="004D1AD6" w:rsidP="004D1AD6">
      <w:r w:rsidRPr="004D1AD6">
        <w:t xml:space="preserve">Basnet, S. (2024). The Impact of AI-Driven Predictive Analytics on Employee Retention Strategies. </w:t>
      </w:r>
      <w:r w:rsidRPr="004D1AD6">
        <w:rPr>
          <w:i/>
          <w:iCs/>
        </w:rPr>
        <w:t>International Journal of Research and Review</w:t>
      </w:r>
      <w:r w:rsidRPr="004D1AD6">
        <w:t xml:space="preserve">, [online] 11(9), pp.50–65. </w:t>
      </w:r>
      <w:proofErr w:type="spellStart"/>
      <w:r w:rsidRPr="004D1AD6">
        <w:t>doi:https</w:t>
      </w:r>
      <w:proofErr w:type="spellEnd"/>
      <w:r w:rsidRPr="004D1AD6">
        <w:t>://doi.org/10.52403/ijrr.20240906.</w:t>
      </w:r>
    </w:p>
    <w:p w14:paraId="65245734" w14:textId="75228DCB" w:rsidR="004D1AD6" w:rsidRPr="004D1AD6" w:rsidRDefault="004D1AD6" w:rsidP="004D1AD6">
      <w:r w:rsidRPr="004D1AD6">
        <w:t xml:space="preserve">Cabral, K. (2023). </w:t>
      </w:r>
      <w:r w:rsidRPr="004D1AD6">
        <w:rPr>
          <w:i/>
          <w:iCs/>
        </w:rPr>
        <w:t xml:space="preserve">Clinical Workforce Optimization is Vital to Dialysis </w:t>
      </w:r>
      <w:proofErr w:type="spellStart"/>
      <w:r w:rsidRPr="004D1AD6">
        <w:rPr>
          <w:i/>
          <w:iCs/>
        </w:rPr>
        <w:t>Centers</w:t>
      </w:r>
      <w:proofErr w:type="spellEnd"/>
      <w:r w:rsidRPr="004D1AD6">
        <w:t>. [online] Hallmark Health Care Solutions. Available at: https://www.hallmarkhcs.com/clinical-workforce-optimization-dialysis-centers/ [Accessed 2</w:t>
      </w:r>
      <w:r>
        <w:t>2</w:t>
      </w:r>
      <w:r w:rsidRPr="004D1AD6">
        <w:t xml:space="preserve"> Apr. 2025].</w:t>
      </w:r>
    </w:p>
    <w:p w14:paraId="3E3242E1" w14:textId="1957CCEC" w:rsidR="004D1AD6" w:rsidRPr="004D1AD6" w:rsidRDefault="004D1AD6" w:rsidP="004D1AD6">
      <w:r w:rsidRPr="004D1AD6">
        <w:t xml:space="preserve">Care Quality Commission (2023). </w:t>
      </w:r>
      <w:r w:rsidRPr="004D1AD6">
        <w:rPr>
          <w:i/>
          <w:iCs/>
        </w:rPr>
        <w:t>The health and care workforce</w:t>
      </w:r>
      <w:r w:rsidRPr="004D1AD6">
        <w:t>. [online] www.cqc.org.uk. Available at: https://www.cqc.org.uk/publications/major-report/state-care/2022-2023/workforce [Accessed 2</w:t>
      </w:r>
      <w:r>
        <w:t>3</w:t>
      </w:r>
      <w:r w:rsidRPr="004D1AD6">
        <w:t xml:space="preserve"> Apr. 2025].</w:t>
      </w:r>
    </w:p>
    <w:p w14:paraId="293C752D" w14:textId="77777777" w:rsidR="004D1AD6" w:rsidRPr="004D1AD6" w:rsidRDefault="004D1AD6" w:rsidP="004D1AD6">
      <w:r w:rsidRPr="004D1AD6">
        <w:t xml:space="preserve">Dailah, H.G., Koriri, M., Sabei, A., </w:t>
      </w:r>
      <w:proofErr w:type="spellStart"/>
      <w:r w:rsidRPr="004D1AD6">
        <w:t>Kriry</w:t>
      </w:r>
      <w:proofErr w:type="spellEnd"/>
      <w:r w:rsidRPr="004D1AD6">
        <w:t xml:space="preserve">, T. and Zakri, M. (2024). Artificial Intelligence in Nursing: Technological Benefits to Nurse’s Mental Health and Patient Care Quality. </w:t>
      </w:r>
      <w:r w:rsidRPr="004D1AD6">
        <w:rPr>
          <w:i/>
          <w:iCs/>
        </w:rPr>
        <w:t>Healthcare</w:t>
      </w:r>
      <w:r w:rsidRPr="004D1AD6">
        <w:t xml:space="preserve">, 12(24), pp.2555–2555. </w:t>
      </w:r>
      <w:proofErr w:type="spellStart"/>
      <w:r w:rsidRPr="004D1AD6">
        <w:t>doi:https</w:t>
      </w:r>
      <w:proofErr w:type="spellEnd"/>
      <w:r w:rsidRPr="004D1AD6">
        <w:t>://doi.org/10.3390/healthcare12242555.</w:t>
      </w:r>
    </w:p>
    <w:p w14:paraId="0F68051C" w14:textId="0D033B1B" w:rsidR="004D1AD6" w:rsidRPr="004D1AD6" w:rsidRDefault="004D1AD6" w:rsidP="004D1AD6">
      <w:r w:rsidRPr="004D1AD6">
        <w:t xml:space="preserve">Hallmark (2025). </w:t>
      </w:r>
      <w:r w:rsidRPr="004D1AD6">
        <w:rPr>
          <w:i/>
          <w:iCs/>
        </w:rPr>
        <w:t>As the landscape of global recruitment continues to evolve, organizations are increasingly turning to innovative solutions to meet their talent acquisition needs. Hallmark Global Solutions Ltd is at the forefront of this transformation, leveraging cutting-edge technology and strategic methodologies</w:t>
      </w:r>
      <w:r w:rsidRPr="004D1AD6">
        <w:t>. [online] Linkedin.com. Available at: https://www.linkedin.com/pulse/future-global-recruitment-how-hallmark-solutions-w3fuc/ [Accessed 2</w:t>
      </w:r>
      <w:r>
        <w:t>1</w:t>
      </w:r>
      <w:r w:rsidRPr="004D1AD6">
        <w:t xml:space="preserve"> Apr. 2025].</w:t>
      </w:r>
    </w:p>
    <w:p w14:paraId="2498BAC5" w14:textId="77777777" w:rsidR="004D1AD6" w:rsidRPr="004D1AD6" w:rsidRDefault="004D1AD6" w:rsidP="004D1AD6">
      <w:r w:rsidRPr="004D1AD6">
        <w:t xml:space="preserve">Kim, B.-J. and Kim, M.-J. (2024). How artificial intelligence-induced job insecurity shapes knowledge dynamics: the mitigating role of artificial intelligence self-efficacy. </w:t>
      </w:r>
      <w:r w:rsidRPr="004D1AD6">
        <w:rPr>
          <w:i/>
          <w:iCs/>
        </w:rPr>
        <w:t>Journal of Innovation &amp; Knowledge</w:t>
      </w:r>
      <w:r w:rsidRPr="004D1AD6">
        <w:t xml:space="preserve">, 9(4), pp.100590–100590. </w:t>
      </w:r>
      <w:proofErr w:type="spellStart"/>
      <w:r w:rsidRPr="004D1AD6">
        <w:t>doi:https</w:t>
      </w:r>
      <w:proofErr w:type="spellEnd"/>
      <w:r w:rsidRPr="004D1AD6">
        <w:t>://doi.org/10.1016/j.jik.2024.100590.</w:t>
      </w:r>
    </w:p>
    <w:p w14:paraId="1241E8DE" w14:textId="77777777" w:rsidR="004D1AD6" w:rsidRPr="004D1AD6" w:rsidRDefault="004D1AD6" w:rsidP="004D1AD6">
      <w:r w:rsidRPr="004D1AD6">
        <w:t xml:space="preserve">Liu, Z., Heffernan, C. and Tan, J. (2020). Caregiver burden: A concept analysis. </w:t>
      </w:r>
      <w:r w:rsidRPr="004D1AD6">
        <w:rPr>
          <w:i/>
          <w:iCs/>
        </w:rPr>
        <w:t>International Journal of Nursing Sciences</w:t>
      </w:r>
      <w:r w:rsidRPr="004D1AD6">
        <w:t xml:space="preserve">, 7(4), pp.438–445. </w:t>
      </w:r>
      <w:proofErr w:type="spellStart"/>
      <w:r w:rsidRPr="004D1AD6">
        <w:t>doi:https</w:t>
      </w:r>
      <w:proofErr w:type="spellEnd"/>
      <w:r w:rsidRPr="004D1AD6">
        <w:t>://doi.org/10.1016/j.ijnss.2020.07.012.</w:t>
      </w:r>
    </w:p>
    <w:p w14:paraId="058F4333" w14:textId="3A8FA8A6" w:rsidR="004D1AD6" w:rsidRPr="004D1AD6" w:rsidRDefault="004D1AD6" w:rsidP="004D1AD6">
      <w:r w:rsidRPr="004D1AD6">
        <w:t xml:space="preserve">Marcin Kapuściński (2024). </w:t>
      </w:r>
      <w:r w:rsidRPr="004D1AD6">
        <w:rPr>
          <w:i/>
          <w:iCs/>
        </w:rPr>
        <w:t>Improve Employee Training with AI Training for Employees | TTMS</w:t>
      </w:r>
      <w:r w:rsidRPr="004D1AD6">
        <w:t xml:space="preserve">. [online] Transition Technologies MS S.A. Available at: https://ttms.com/uk/improving-employee-training-with-ai-powered-solutions/ [Accessed </w:t>
      </w:r>
      <w:r>
        <w:t>19</w:t>
      </w:r>
      <w:r w:rsidRPr="004D1AD6">
        <w:t xml:space="preserve"> Apr. 2025].</w:t>
      </w:r>
    </w:p>
    <w:p w14:paraId="6411B7FE" w14:textId="77777777" w:rsidR="004D1AD6" w:rsidRPr="004D1AD6" w:rsidRDefault="004D1AD6" w:rsidP="004D1AD6">
      <w:proofErr w:type="spellStart"/>
      <w:r w:rsidRPr="004D1AD6">
        <w:lastRenderedPageBreak/>
        <w:t>Mengyue</w:t>
      </w:r>
      <w:proofErr w:type="spellEnd"/>
      <w:r w:rsidRPr="004D1AD6">
        <w:t xml:space="preserve">, J., </w:t>
      </w:r>
      <w:proofErr w:type="spellStart"/>
      <w:r w:rsidRPr="004D1AD6">
        <w:t>Shuyan</w:t>
      </w:r>
      <w:proofErr w:type="spellEnd"/>
      <w:r w:rsidRPr="004D1AD6">
        <w:t xml:space="preserve">, T., Rui, C. and </w:t>
      </w:r>
      <w:proofErr w:type="spellStart"/>
      <w:r w:rsidRPr="004D1AD6">
        <w:t>Loang</w:t>
      </w:r>
      <w:proofErr w:type="spellEnd"/>
      <w:r w:rsidRPr="004D1AD6">
        <w:t xml:space="preserve">, O.K. (2023). THE ROLE OF TRANSFORMATIONAL LEADERSHIP IN FOSTERING INNOVATION AND EMPLOYEE HAPPINESS IN THE WORKPLACE. </w:t>
      </w:r>
      <w:r w:rsidRPr="004D1AD6">
        <w:rPr>
          <w:i/>
          <w:iCs/>
        </w:rPr>
        <w:t>International Journal of Accounting</w:t>
      </w:r>
      <w:r w:rsidRPr="004D1AD6">
        <w:t xml:space="preserve">, [online] 8(50), pp.445–455. </w:t>
      </w:r>
      <w:proofErr w:type="spellStart"/>
      <w:r w:rsidRPr="004D1AD6">
        <w:t>doi:https</w:t>
      </w:r>
      <w:proofErr w:type="spellEnd"/>
      <w:r w:rsidRPr="004D1AD6">
        <w:t>://doi.org/10.55573/IJAFB.085031.</w:t>
      </w:r>
    </w:p>
    <w:p w14:paraId="16CC7B85" w14:textId="77777777" w:rsidR="004D1AD6" w:rsidRPr="004D1AD6" w:rsidRDefault="004D1AD6" w:rsidP="004D1AD6">
      <w:r w:rsidRPr="004D1AD6">
        <w:t xml:space="preserve">Onifade, M., </w:t>
      </w:r>
      <w:proofErr w:type="spellStart"/>
      <w:r w:rsidRPr="004D1AD6">
        <w:t>Zvarivadza</w:t>
      </w:r>
      <w:proofErr w:type="spellEnd"/>
      <w:r w:rsidRPr="004D1AD6">
        <w:t xml:space="preserve">, T., Adebisi, J.A., Said, K.O., Dayo-Olupona, O., Lawal, A.I. and Khandelwal, M. (2024). Advancing toward sustainability: The emergence of green mining technologies and practices. </w:t>
      </w:r>
      <w:r w:rsidRPr="004D1AD6">
        <w:rPr>
          <w:i/>
          <w:iCs/>
        </w:rPr>
        <w:t>Green and Smart Mining Engineering</w:t>
      </w:r>
      <w:r w:rsidRPr="004D1AD6">
        <w:t xml:space="preserve">, 1(2), pp.157–174. </w:t>
      </w:r>
      <w:proofErr w:type="spellStart"/>
      <w:r w:rsidRPr="004D1AD6">
        <w:t>doi:https</w:t>
      </w:r>
      <w:proofErr w:type="spellEnd"/>
      <w:r w:rsidRPr="004D1AD6">
        <w:t>://doi.org/10.1016/j.gsme.2024.05.005.</w:t>
      </w:r>
    </w:p>
    <w:p w14:paraId="3DAB548A" w14:textId="73191867" w:rsidR="004D1AD6" w:rsidRPr="004D1AD6" w:rsidRDefault="004D1AD6" w:rsidP="004D1AD6">
      <w:r w:rsidRPr="004D1AD6">
        <w:t xml:space="preserve">Perryman, S. (2025). </w:t>
      </w:r>
      <w:r w:rsidRPr="004D1AD6">
        <w:rPr>
          <w:i/>
          <w:iCs/>
        </w:rPr>
        <w:t>LinkedIn</w:t>
      </w:r>
      <w:r w:rsidRPr="004D1AD6">
        <w:t>. [online] Linkedin.com. Available at: https://www.linkedin.com/pulse/three-leadership-styles-foster-beginners-mindset-ai-new-perryman/ [Accessed 2</w:t>
      </w:r>
      <w:r>
        <w:t>1</w:t>
      </w:r>
      <w:r w:rsidRPr="004D1AD6">
        <w:t xml:space="preserve"> Apr. 2025].</w:t>
      </w:r>
    </w:p>
    <w:p w14:paraId="70D706F3" w14:textId="77777777" w:rsidR="004D1AD6" w:rsidRPr="004D1AD6" w:rsidRDefault="004D1AD6" w:rsidP="004D1AD6">
      <w:r w:rsidRPr="004D1AD6">
        <w:t xml:space="preserve">Rossi, D. (2023). </w:t>
      </w:r>
      <w:r w:rsidRPr="004D1AD6">
        <w:rPr>
          <w:i/>
          <w:iCs/>
        </w:rPr>
        <w:t>The Importance of Emotional Intelligence Training for Leaders in the Age of AI</w:t>
      </w:r>
      <w:r w:rsidRPr="004D1AD6">
        <w:t>. [online] Workplace Peace Inst. Available at: https://www.workplacepeaceinstitute.com/post/the-importance-of-emotional-intelligence-training-for-leaders-in-the-age-of-ai [Accessed 27 Apr. 2025].</w:t>
      </w:r>
    </w:p>
    <w:p w14:paraId="043289CC" w14:textId="425D6C72" w:rsidR="004D1AD6" w:rsidRPr="004D1AD6" w:rsidRDefault="004D1AD6" w:rsidP="004D1AD6">
      <w:r w:rsidRPr="004D1AD6">
        <w:t xml:space="preserve">Sada, J. (2024). </w:t>
      </w:r>
      <w:r w:rsidRPr="004D1AD6">
        <w:rPr>
          <w:i/>
          <w:iCs/>
        </w:rPr>
        <w:t>Change is an inevitable part of any organization’s growth and development. However, managing change effectively is one of the most challenging tasks for leaders and managers.</w:t>
      </w:r>
      <w:r w:rsidRPr="004D1AD6">
        <w:t xml:space="preserve"> [online] Linkedin.com. Available at: https://www.linkedin.com/pulse/managing-resistance-change-javier-sada-ggkcc/ [Accessed 2</w:t>
      </w:r>
      <w:r>
        <w:t>4</w:t>
      </w:r>
      <w:r w:rsidRPr="004D1AD6">
        <w:t xml:space="preserve"> Apr. 2025].</w:t>
      </w:r>
    </w:p>
    <w:p w14:paraId="21DD11C8" w14:textId="77777777" w:rsidR="004D1AD6" w:rsidRPr="004D1AD6" w:rsidRDefault="004D1AD6" w:rsidP="004D1AD6">
      <w:proofErr w:type="spellStart"/>
      <w:r w:rsidRPr="004D1AD6">
        <w:t>ShiftMed</w:t>
      </w:r>
      <w:proofErr w:type="spellEnd"/>
      <w:r w:rsidRPr="004D1AD6">
        <w:t xml:space="preserve"> Team (2024). </w:t>
      </w:r>
      <w:r w:rsidRPr="004D1AD6">
        <w:rPr>
          <w:i/>
          <w:iCs/>
        </w:rPr>
        <w:t xml:space="preserve">Minimizing Overstaffing and Understaffing: The Benefits of AI-Powered Demand Forecasting in Healthcare | </w:t>
      </w:r>
      <w:proofErr w:type="spellStart"/>
      <w:r w:rsidRPr="004D1AD6">
        <w:rPr>
          <w:i/>
          <w:iCs/>
        </w:rPr>
        <w:t>Shiftmed</w:t>
      </w:r>
      <w:proofErr w:type="spellEnd"/>
      <w:r w:rsidRPr="004D1AD6">
        <w:rPr>
          <w:i/>
          <w:iCs/>
        </w:rPr>
        <w:t xml:space="preserve"> Blog</w:t>
      </w:r>
      <w:r w:rsidRPr="004D1AD6">
        <w:t>. [online] Shiftmed.com. Available at: https://www.shiftmed.com/insights/knowledge-center/the-benefits-of-ai-powered-demand-forecasting/ [Accessed 27 Apr. 2025].</w:t>
      </w:r>
    </w:p>
    <w:p w14:paraId="38FFE1C0" w14:textId="77777777" w:rsidR="004D1AD6" w:rsidRPr="004D1AD6" w:rsidRDefault="004D1AD6" w:rsidP="004D1AD6">
      <w:r w:rsidRPr="004D1AD6">
        <w:t xml:space="preserve">Sultan, M., </w:t>
      </w:r>
      <w:proofErr w:type="spellStart"/>
      <w:r w:rsidRPr="004D1AD6">
        <w:t>Abouraia</w:t>
      </w:r>
      <w:proofErr w:type="spellEnd"/>
      <w:r w:rsidRPr="004D1AD6">
        <w:t xml:space="preserve">, M., Morsy, R.E. and Venkat (2024). Influence of Transformational and Transactional Leadership on Agile Project Success: An Empirical Validation. </w:t>
      </w:r>
      <w:r w:rsidRPr="004D1AD6">
        <w:rPr>
          <w:i/>
          <w:iCs/>
        </w:rPr>
        <w:t>Project leadership and society</w:t>
      </w:r>
      <w:r w:rsidRPr="004D1AD6">
        <w:t>, 5, pp.100136–100136.</w:t>
      </w:r>
    </w:p>
    <w:p w14:paraId="4B845027" w14:textId="77777777" w:rsidR="004D1AD6" w:rsidRPr="004D1AD6" w:rsidRDefault="004D1AD6" w:rsidP="004D1AD6">
      <w:r w:rsidRPr="004D1AD6">
        <w:t xml:space="preserve">Thakkar, A., Gupta, A. and De Sousa, A. (2024). Artificial intelligence in positive mental health: a narrative review. </w:t>
      </w:r>
      <w:r w:rsidRPr="004D1AD6">
        <w:rPr>
          <w:i/>
          <w:iCs/>
        </w:rPr>
        <w:t>Frontiers in digital health</w:t>
      </w:r>
      <w:r w:rsidRPr="004D1AD6">
        <w:t xml:space="preserve">, [online] 6(1280235). </w:t>
      </w:r>
      <w:proofErr w:type="spellStart"/>
      <w:r w:rsidRPr="004D1AD6">
        <w:t>doi:https</w:t>
      </w:r>
      <w:proofErr w:type="spellEnd"/>
      <w:r w:rsidRPr="004D1AD6">
        <w:t>://doi.org/10.3389/fdgth.2024.1280235.</w:t>
      </w:r>
    </w:p>
    <w:p w14:paraId="2E03B3FF" w14:textId="15E72158" w:rsidR="004D1AD6" w:rsidRPr="004D1AD6" w:rsidRDefault="004D1AD6" w:rsidP="004D1AD6">
      <w:r w:rsidRPr="004D1AD6">
        <w:t xml:space="preserve">UST (2025). </w:t>
      </w:r>
      <w:proofErr w:type="spellStart"/>
      <w:r w:rsidRPr="004D1AD6">
        <w:rPr>
          <w:i/>
          <w:iCs/>
        </w:rPr>
        <w:t>BrightSpring</w:t>
      </w:r>
      <w:proofErr w:type="spellEnd"/>
      <w:r w:rsidRPr="004D1AD6">
        <w:rPr>
          <w:i/>
          <w:iCs/>
        </w:rPr>
        <w:t xml:space="preserve"> Health Services leverages AI for IT support, improves call resolution timeframes by 96%</w:t>
      </w:r>
      <w:r w:rsidRPr="004D1AD6">
        <w:t xml:space="preserve">. [online] Ust.com. Available at: https://www.ust.com/en/insights/brightspring-health-services-leverages-ai-for-it-support-improves-call-resolution-timeframes-96-percent [Accessed </w:t>
      </w:r>
      <w:r>
        <w:t>19</w:t>
      </w:r>
      <w:r w:rsidRPr="004D1AD6">
        <w:t xml:space="preserve"> Apr. 2025].</w:t>
      </w:r>
    </w:p>
    <w:p w14:paraId="5F1D1095" w14:textId="1EA64F4F" w:rsidR="004D1AD6" w:rsidRPr="004D1AD6" w:rsidRDefault="004D1AD6" w:rsidP="004D1AD6">
      <w:r w:rsidRPr="004D1AD6">
        <w:t xml:space="preserve">Voltage Control (2024). </w:t>
      </w:r>
      <w:r w:rsidRPr="004D1AD6">
        <w:rPr>
          <w:i/>
          <w:iCs/>
        </w:rPr>
        <w:t>Enhancing Collaboration by Using Transactional Leadership</w:t>
      </w:r>
      <w:r w:rsidRPr="004D1AD6">
        <w:t xml:space="preserve">. [online] Voltage Control. Available at: https://voltagecontrol.com/articles/enhancing-collaboration-by-using-transactional-leadership/ [Accessed </w:t>
      </w:r>
      <w:r>
        <w:t>18</w:t>
      </w:r>
      <w:r w:rsidRPr="004D1AD6">
        <w:t xml:space="preserve"> Apr. 2025].</w:t>
      </w:r>
    </w:p>
    <w:p w14:paraId="791200E3" w14:textId="7ABACC5E" w:rsidR="004D1AD6" w:rsidRPr="004D1AD6" w:rsidRDefault="004D1AD6" w:rsidP="004D1AD6">
      <w:proofErr w:type="spellStart"/>
      <w:r w:rsidRPr="004D1AD6">
        <w:t>Vorecol</w:t>
      </w:r>
      <w:proofErr w:type="spellEnd"/>
      <w:r w:rsidRPr="004D1AD6">
        <w:t xml:space="preserve"> (2022). </w:t>
      </w:r>
      <w:r w:rsidRPr="004D1AD6">
        <w:rPr>
          <w:i/>
          <w:iCs/>
        </w:rPr>
        <w:t>The Impact of AI and Automation on Payroll Software Efficiency</w:t>
      </w:r>
      <w:r w:rsidRPr="004D1AD6">
        <w:t>. [online] Vorecol.com. Available at: https://vorecol.com/blogs/blog-the-impact-of-ai-and-automation-on-payroll-software-efficiency-165948 [Accessed 2</w:t>
      </w:r>
      <w:r>
        <w:t>3</w:t>
      </w:r>
      <w:r w:rsidRPr="004D1AD6">
        <w:t xml:space="preserve"> Apr. 2025].</w:t>
      </w:r>
    </w:p>
    <w:p w14:paraId="7BBCA7A5" w14:textId="5CEF7853" w:rsidR="004D1AD6" w:rsidRDefault="004D1AD6"/>
    <w:sectPr w:rsidR="004D1AD6"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72478D" w14:textId="77777777" w:rsidR="00D602E3" w:rsidRDefault="00D602E3" w:rsidP="00876180">
      <w:pPr>
        <w:spacing w:after="0" w:line="240" w:lineRule="auto"/>
      </w:pPr>
      <w:r>
        <w:separator/>
      </w:r>
    </w:p>
  </w:endnote>
  <w:endnote w:type="continuationSeparator" w:id="0">
    <w:p w14:paraId="527B4BC4" w14:textId="77777777" w:rsidR="00D602E3" w:rsidRDefault="00D602E3" w:rsidP="00876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E7F7DA" w14:textId="77777777" w:rsidR="00D602E3" w:rsidRDefault="00D602E3" w:rsidP="00876180">
      <w:pPr>
        <w:spacing w:after="0" w:line="240" w:lineRule="auto"/>
      </w:pPr>
      <w:r>
        <w:separator/>
      </w:r>
    </w:p>
  </w:footnote>
  <w:footnote w:type="continuationSeparator" w:id="0">
    <w:p w14:paraId="01FF28DC" w14:textId="77777777" w:rsidR="00D602E3" w:rsidRDefault="00D602E3" w:rsidP="00876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504BB"/>
    <w:multiLevelType w:val="hybridMultilevel"/>
    <w:tmpl w:val="6C60305E"/>
    <w:lvl w:ilvl="0" w:tplc="D6D8D4B4">
      <w:start w:val="1"/>
      <w:numFmt w:val="decimal"/>
      <w:lvlText w:val="%1."/>
      <w:lvlJc w:val="left"/>
      <w:pPr>
        <w:tabs>
          <w:tab w:val="num" w:pos="720"/>
        </w:tabs>
        <w:ind w:left="720" w:hanging="360"/>
      </w:pPr>
    </w:lvl>
    <w:lvl w:ilvl="1" w:tplc="7854C742" w:tentative="1">
      <w:start w:val="1"/>
      <w:numFmt w:val="decimal"/>
      <w:lvlText w:val="%2."/>
      <w:lvlJc w:val="left"/>
      <w:pPr>
        <w:tabs>
          <w:tab w:val="num" w:pos="1440"/>
        </w:tabs>
        <w:ind w:left="1440" w:hanging="360"/>
      </w:pPr>
    </w:lvl>
    <w:lvl w:ilvl="2" w:tplc="E3967266" w:tentative="1">
      <w:start w:val="1"/>
      <w:numFmt w:val="decimal"/>
      <w:lvlText w:val="%3."/>
      <w:lvlJc w:val="left"/>
      <w:pPr>
        <w:tabs>
          <w:tab w:val="num" w:pos="2160"/>
        </w:tabs>
        <w:ind w:left="2160" w:hanging="360"/>
      </w:pPr>
    </w:lvl>
    <w:lvl w:ilvl="3" w:tplc="1A1865C8" w:tentative="1">
      <w:start w:val="1"/>
      <w:numFmt w:val="decimal"/>
      <w:lvlText w:val="%4."/>
      <w:lvlJc w:val="left"/>
      <w:pPr>
        <w:tabs>
          <w:tab w:val="num" w:pos="2880"/>
        </w:tabs>
        <w:ind w:left="2880" w:hanging="360"/>
      </w:pPr>
    </w:lvl>
    <w:lvl w:ilvl="4" w:tplc="115EC134" w:tentative="1">
      <w:start w:val="1"/>
      <w:numFmt w:val="decimal"/>
      <w:lvlText w:val="%5."/>
      <w:lvlJc w:val="left"/>
      <w:pPr>
        <w:tabs>
          <w:tab w:val="num" w:pos="3600"/>
        </w:tabs>
        <w:ind w:left="3600" w:hanging="360"/>
      </w:pPr>
    </w:lvl>
    <w:lvl w:ilvl="5" w:tplc="780CEAA2" w:tentative="1">
      <w:start w:val="1"/>
      <w:numFmt w:val="decimal"/>
      <w:lvlText w:val="%6."/>
      <w:lvlJc w:val="left"/>
      <w:pPr>
        <w:tabs>
          <w:tab w:val="num" w:pos="4320"/>
        </w:tabs>
        <w:ind w:left="4320" w:hanging="360"/>
      </w:pPr>
    </w:lvl>
    <w:lvl w:ilvl="6" w:tplc="DFB6C40C" w:tentative="1">
      <w:start w:val="1"/>
      <w:numFmt w:val="decimal"/>
      <w:lvlText w:val="%7."/>
      <w:lvlJc w:val="left"/>
      <w:pPr>
        <w:tabs>
          <w:tab w:val="num" w:pos="5040"/>
        </w:tabs>
        <w:ind w:left="5040" w:hanging="360"/>
      </w:pPr>
    </w:lvl>
    <w:lvl w:ilvl="7" w:tplc="9F006B9C" w:tentative="1">
      <w:start w:val="1"/>
      <w:numFmt w:val="decimal"/>
      <w:lvlText w:val="%8."/>
      <w:lvlJc w:val="left"/>
      <w:pPr>
        <w:tabs>
          <w:tab w:val="num" w:pos="5760"/>
        </w:tabs>
        <w:ind w:left="5760" w:hanging="360"/>
      </w:pPr>
    </w:lvl>
    <w:lvl w:ilvl="8" w:tplc="D52C764E" w:tentative="1">
      <w:start w:val="1"/>
      <w:numFmt w:val="decimal"/>
      <w:lvlText w:val="%9."/>
      <w:lvlJc w:val="left"/>
      <w:pPr>
        <w:tabs>
          <w:tab w:val="num" w:pos="6480"/>
        </w:tabs>
        <w:ind w:left="6480" w:hanging="360"/>
      </w:pPr>
    </w:lvl>
  </w:abstractNum>
  <w:abstractNum w:abstractNumId="1" w15:restartNumberingAfterBreak="0">
    <w:nsid w:val="09F8119B"/>
    <w:multiLevelType w:val="multilevel"/>
    <w:tmpl w:val="1CA89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91E9D"/>
    <w:multiLevelType w:val="multilevel"/>
    <w:tmpl w:val="65B42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3374"/>
    <w:multiLevelType w:val="multilevel"/>
    <w:tmpl w:val="27FA06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4D0836"/>
    <w:multiLevelType w:val="hybridMultilevel"/>
    <w:tmpl w:val="7100A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C96FB8"/>
    <w:multiLevelType w:val="multilevel"/>
    <w:tmpl w:val="75409B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CE2D0A"/>
    <w:multiLevelType w:val="multilevel"/>
    <w:tmpl w:val="06F8B8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2749E0"/>
    <w:multiLevelType w:val="multilevel"/>
    <w:tmpl w:val="BA5262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E301BA"/>
    <w:multiLevelType w:val="multilevel"/>
    <w:tmpl w:val="D5E2D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6C19F4"/>
    <w:multiLevelType w:val="multilevel"/>
    <w:tmpl w:val="92149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9623299">
    <w:abstractNumId w:val="0"/>
  </w:num>
  <w:num w:numId="2" w16cid:durableId="822625993">
    <w:abstractNumId w:val="3"/>
  </w:num>
  <w:num w:numId="3" w16cid:durableId="851531388">
    <w:abstractNumId w:val="9"/>
  </w:num>
  <w:num w:numId="4" w16cid:durableId="1437558455">
    <w:abstractNumId w:val="2"/>
  </w:num>
  <w:num w:numId="5" w16cid:durableId="1332832408">
    <w:abstractNumId w:val="5"/>
  </w:num>
  <w:num w:numId="6" w16cid:durableId="1825582618">
    <w:abstractNumId w:val="7"/>
  </w:num>
  <w:num w:numId="7" w16cid:durableId="129789265">
    <w:abstractNumId w:val="6"/>
  </w:num>
  <w:num w:numId="8" w16cid:durableId="942882840">
    <w:abstractNumId w:val="1"/>
  </w:num>
  <w:num w:numId="9" w16cid:durableId="557134415">
    <w:abstractNumId w:val="4"/>
  </w:num>
  <w:num w:numId="10" w16cid:durableId="8761667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78D1"/>
    <w:rsid w:val="000232C6"/>
    <w:rsid w:val="00087839"/>
    <w:rsid w:val="000E1EE4"/>
    <w:rsid w:val="00107936"/>
    <w:rsid w:val="00115B96"/>
    <w:rsid w:val="001C688E"/>
    <w:rsid w:val="00201A62"/>
    <w:rsid w:val="00292977"/>
    <w:rsid w:val="002E17B3"/>
    <w:rsid w:val="002E3B77"/>
    <w:rsid w:val="00324CCD"/>
    <w:rsid w:val="004725A1"/>
    <w:rsid w:val="00480872"/>
    <w:rsid w:val="004A11F6"/>
    <w:rsid w:val="004A737A"/>
    <w:rsid w:val="004D1AD6"/>
    <w:rsid w:val="004D519C"/>
    <w:rsid w:val="005014C5"/>
    <w:rsid w:val="00512919"/>
    <w:rsid w:val="005452CB"/>
    <w:rsid w:val="005B4E8B"/>
    <w:rsid w:val="00642653"/>
    <w:rsid w:val="006532E0"/>
    <w:rsid w:val="00680605"/>
    <w:rsid w:val="00693E27"/>
    <w:rsid w:val="006F0CC7"/>
    <w:rsid w:val="00706C19"/>
    <w:rsid w:val="00753EC3"/>
    <w:rsid w:val="0075432E"/>
    <w:rsid w:val="007826E9"/>
    <w:rsid w:val="007878D3"/>
    <w:rsid w:val="007C6AE7"/>
    <w:rsid w:val="007D1947"/>
    <w:rsid w:val="00813FF6"/>
    <w:rsid w:val="008144AF"/>
    <w:rsid w:val="0084256E"/>
    <w:rsid w:val="008752DA"/>
    <w:rsid w:val="00876180"/>
    <w:rsid w:val="008D4C45"/>
    <w:rsid w:val="008F5B22"/>
    <w:rsid w:val="0090549B"/>
    <w:rsid w:val="009262BA"/>
    <w:rsid w:val="0092669B"/>
    <w:rsid w:val="00931CAA"/>
    <w:rsid w:val="00941377"/>
    <w:rsid w:val="009A5E1E"/>
    <w:rsid w:val="009D01B3"/>
    <w:rsid w:val="009E6D55"/>
    <w:rsid w:val="00A12B58"/>
    <w:rsid w:val="00A31276"/>
    <w:rsid w:val="00A4233F"/>
    <w:rsid w:val="00A60E32"/>
    <w:rsid w:val="00A668FB"/>
    <w:rsid w:val="00A85686"/>
    <w:rsid w:val="00AA2A91"/>
    <w:rsid w:val="00AF0280"/>
    <w:rsid w:val="00B041DB"/>
    <w:rsid w:val="00B34865"/>
    <w:rsid w:val="00BA2747"/>
    <w:rsid w:val="00BB5034"/>
    <w:rsid w:val="00BE24BC"/>
    <w:rsid w:val="00BF0548"/>
    <w:rsid w:val="00C118B6"/>
    <w:rsid w:val="00CA09F3"/>
    <w:rsid w:val="00CE1AD5"/>
    <w:rsid w:val="00CF65F1"/>
    <w:rsid w:val="00D602E3"/>
    <w:rsid w:val="00D75D8E"/>
    <w:rsid w:val="00D839CF"/>
    <w:rsid w:val="00D854A5"/>
    <w:rsid w:val="00DB63D9"/>
    <w:rsid w:val="00E13BAF"/>
    <w:rsid w:val="00E54144"/>
    <w:rsid w:val="00E91208"/>
    <w:rsid w:val="00EA760F"/>
    <w:rsid w:val="00ED2809"/>
    <w:rsid w:val="00EE76E9"/>
    <w:rsid w:val="00F815C5"/>
    <w:rsid w:val="00FA0E4F"/>
    <w:rsid w:val="00FC17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262B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2669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876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180"/>
  </w:style>
  <w:style w:type="paragraph" w:styleId="Footer">
    <w:name w:val="footer"/>
    <w:basedOn w:val="Normal"/>
    <w:link w:val="FooterChar"/>
    <w:uiPriority w:val="99"/>
    <w:unhideWhenUsed/>
    <w:rsid w:val="00876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180"/>
  </w:style>
  <w:style w:type="paragraph" w:styleId="ListParagraph">
    <w:name w:val="List Paragraph"/>
    <w:basedOn w:val="Normal"/>
    <w:uiPriority w:val="34"/>
    <w:qFormat/>
    <w:rsid w:val="008F5B22"/>
    <w:pPr>
      <w:spacing w:after="0" w:line="240" w:lineRule="auto"/>
      <w:ind w:left="720"/>
      <w:contextualSpacing/>
    </w:pPr>
    <w:rPr>
      <w:rFonts w:ascii="Times New Roman" w:eastAsia="Times New Roman" w:hAnsi="Times New Roman" w:cs="Times New Roman"/>
      <w:sz w:val="24"/>
      <w:szCs w:val="24"/>
      <w:lang w:eastAsia="zh-CN"/>
    </w:rPr>
  </w:style>
  <w:style w:type="character" w:customStyle="1" w:styleId="Heading4Char">
    <w:name w:val="Heading 4 Char"/>
    <w:basedOn w:val="DefaultParagraphFont"/>
    <w:link w:val="Heading4"/>
    <w:uiPriority w:val="9"/>
    <w:semiHidden/>
    <w:rsid w:val="0092669B"/>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rsid w:val="009262BA"/>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4A737A"/>
    <w:rPr>
      <w:b/>
      <w:bCs/>
    </w:rPr>
  </w:style>
  <w:style w:type="paragraph" w:styleId="TOC3">
    <w:name w:val="toc 3"/>
    <w:basedOn w:val="Normal"/>
    <w:next w:val="Normal"/>
    <w:autoRedefine/>
    <w:uiPriority w:val="39"/>
    <w:unhideWhenUsed/>
    <w:rsid w:val="00C118B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9339">
      <w:bodyDiv w:val="1"/>
      <w:marLeft w:val="0"/>
      <w:marRight w:val="0"/>
      <w:marTop w:val="0"/>
      <w:marBottom w:val="0"/>
      <w:divBdr>
        <w:top w:val="none" w:sz="0" w:space="0" w:color="auto"/>
        <w:left w:val="none" w:sz="0" w:space="0" w:color="auto"/>
        <w:bottom w:val="none" w:sz="0" w:space="0" w:color="auto"/>
        <w:right w:val="none" w:sz="0" w:space="0" w:color="auto"/>
      </w:divBdr>
    </w:div>
    <w:div w:id="67774300">
      <w:bodyDiv w:val="1"/>
      <w:marLeft w:val="0"/>
      <w:marRight w:val="0"/>
      <w:marTop w:val="0"/>
      <w:marBottom w:val="0"/>
      <w:divBdr>
        <w:top w:val="none" w:sz="0" w:space="0" w:color="auto"/>
        <w:left w:val="none" w:sz="0" w:space="0" w:color="auto"/>
        <w:bottom w:val="none" w:sz="0" w:space="0" w:color="auto"/>
        <w:right w:val="none" w:sz="0" w:space="0" w:color="auto"/>
      </w:divBdr>
    </w:div>
    <w:div w:id="78644194">
      <w:bodyDiv w:val="1"/>
      <w:marLeft w:val="0"/>
      <w:marRight w:val="0"/>
      <w:marTop w:val="0"/>
      <w:marBottom w:val="0"/>
      <w:divBdr>
        <w:top w:val="none" w:sz="0" w:space="0" w:color="auto"/>
        <w:left w:val="none" w:sz="0" w:space="0" w:color="auto"/>
        <w:bottom w:val="none" w:sz="0" w:space="0" w:color="auto"/>
        <w:right w:val="none" w:sz="0" w:space="0" w:color="auto"/>
      </w:divBdr>
    </w:div>
    <w:div w:id="85004045">
      <w:bodyDiv w:val="1"/>
      <w:marLeft w:val="0"/>
      <w:marRight w:val="0"/>
      <w:marTop w:val="0"/>
      <w:marBottom w:val="0"/>
      <w:divBdr>
        <w:top w:val="none" w:sz="0" w:space="0" w:color="auto"/>
        <w:left w:val="none" w:sz="0" w:space="0" w:color="auto"/>
        <w:bottom w:val="none" w:sz="0" w:space="0" w:color="auto"/>
        <w:right w:val="none" w:sz="0" w:space="0" w:color="auto"/>
      </w:divBdr>
    </w:div>
    <w:div w:id="103963049">
      <w:bodyDiv w:val="1"/>
      <w:marLeft w:val="0"/>
      <w:marRight w:val="0"/>
      <w:marTop w:val="0"/>
      <w:marBottom w:val="0"/>
      <w:divBdr>
        <w:top w:val="none" w:sz="0" w:space="0" w:color="auto"/>
        <w:left w:val="none" w:sz="0" w:space="0" w:color="auto"/>
        <w:bottom w:val="none" w:sz="0" w:space="0" w:color="auto"/>
        <w:right w:val="none" w:sz="0" w:space="0" w:color="auto"/>
      </w:divBdr>
    </w:div>
    <w:div w:id="109905054">
      <w:bodyDiv w:val="1"/>
      <w:marLeft w:val="0"/>
      <w:marRight w:val="0"/>
      <w:marTop w:val="0"/>
      <w:marBottom w:val="0"/>
      <w:divBdr>
        <w:top w:val="none" w:sz="0" w:space="0" w:color="auto"/>
        <w:left w:val="none" w:sz="0" w:space="0" w:color="auto"/>
        <w:bottom w:val="none" w:sz="0" w:space="0" w:color="auto"/>
        <w:right w:val="none" w:sz="0" w:space="0" w:color="auto"/>
      </w:divBdr>
    </w:div>
    <w:div w:id="130556928">
      <w:bodyDiv w:val="1"/>
      <w:marLeft w:val="0"/>
      <w:marRight w:val="0"/>
      <w:marTop w:val="0"/>
      <w:marBottom w:val="0"/>
      <w:divBdr>
        <w:top w:val="none" w:sz="0" w:space="0" w:color="auto"/>
        <w:left w:val="none" w:sz="0" w:space="0" w:color="auto"/>
        <w:bottom w:val="none" w:sz="0" w:space="0" w:color="auto"/>
        <w:right w:val="none" w:sz="0" w:space="0" w:color="auto"/>
      </w:divBdr>
    </w:div>
    <w:div w:id="135345530">
      <w:bodyDiv w:val="1"/>
      <w:marLeft w:val="0"/>
      <w:marRight w:val="0"/>
      <w:marTop w:val="0"/>
      <w:marBottom w:val="0"/>
      <w:divBdr>
        <w:top w:val="none" w:sz="0" w:space="0" w:color="auto"/>
        <w:left w:val="none" w:sz="0" w:space="0" w:color="auto"/>
        <w:bottom w:val="none" w:sz="0" w:space="0" w:color="auto"/>
        <w:right w:val="none" w:sz="0" w:space="0" w:color="auto"/>
      </w:divBdr>
    </w:div>
    <w:div w:id="141435874">
      <w:bodyDiv w:val="1"/>
      <w:marLeft w:val="0"/>
      <w:marRight w:val="0"/>
      <w:marTop w:val="0"/>
      <w:marBottom w:val="0"/>
      <w:divBdr>
        <w:top w:val="none" w:sz="0" w:space="0" w:color="auto"/>
        <w:left w:val="none" w:sz="0" w:space="0" w:color="auto"/>
        <w:bottom w:val="none" w:sz="0" w:space="0" w:color="auto"/>
        <w:right w:val="none" w:sz="0" w:space="0" w:color="auto"/>
      </w:divBdr>
    </w:div>
    <w:div w:id="154033256">
      <w:bodyDiv w:val="1"/>
      <w:marLeft w:val="0"/>
      <w:marRight w:val="0"/>
      <w:marTop w:val="0"/>
      <w:marBottom w:val="0"/>
      <w:divBdr>
        <w:top w:val="none" w:sz="0" w:space="0" w:color="auto"/>
        <w:left w:val="none" w:sz="0" w:space="0" w:color="auto"/>
        <w:bottom w:val="none" w:sz="0" w:space="0" w:color="auto"/>
        <w:right w:val="none" w:sz="0" w:space="0" w:color="auto"/>
      </w:divBdr>
    </w:div>
    <w:div w:id="181289544">
      <w:bodyDiv w:val="1"/>
      <w:marLeft w:val="0"/>
      <w:marRight w:val="0"/>
      <w:marTop w:val="0"/>
      <w:marBottom w:val="0"/>
      <w:divBdr>
        <w:top w:val="none" w:sz="0" w:space="0" w:color="auto"/>
        <w:left w:val="none" w:sz="0" w:space="0" w:color="auto"/>
        <w:bottom w:val="none" w:sz="0" w:space="0" w:color="auto"/>
        <w:right w:val="none" w:sz="0" w:space="0" w:color="auto"/>
      </w:divBdr>
    </w:div>
    <w:div w:id="192616843">
      <w:bodyDiv w:val="1"/>
      <w:marLeft w:val="0"/>
      <w:marRight w:val="0"/>
      <w:marTop w:val="0"/>
      <w:marBottom w:val="0"/>
      <w:divBdr>
        <w:top w:val="none" w:sz="0" w:space="0" w:color="auto"/>
        <w:left w:val="none" w:sz="0" w:space="0" w:color="auto"/>
        <w:bottom w:val="none" w:sz="0" w:space="0" w:color="auto"/>
        <w:right w:val="none" w:sz="0" w:space="0" w:color="auto"/>
      </w:divBdr>
    </w:div>
    <w:div w:id="207424517">
      <w:bodyDiv w:val="1"/>
      <w:marLeft w:val="0"/>
      <w:marRight w:val="0"/>
      <w:marTop w:val="0"/>
      <w:marBottom w:val="0"/>
      <w:divBdr>
        <w:top w:val="none" w:sz="0" w:space="0" w:color="auto"/>
        <w:left w:val="none" w:sz="0" w:space="0" w:color="auto"/>
        <w:bottom w:val="none" w:sz="0" w:space="0" w:color="auto"/>
        <w:right w:val="none" w:sz="0" w:space="0" w:color="auto"/>
      </w:divBdr>
    </w:div>
    <w:div w:id="218520488">
      <w:bodyDiv w:val="1"/>
      <w:marLeft w:val="0"/>
      <w:marRight w:val="0"/>
      <w:marTop w:val="0"/>
      <w:marBottom w:val="0"/>
      <w:divBdr>
        <w:top w:val="none" w:sz="0" w:space="0" w:color="auto"/>
        <w:left w:val="none" w:sz="0" w:space="0" w:color="auto"/>
        <w:bottom w:val="none" w:sz="0" w:space="0" w:color="auto"/>
        <w:right w:val="none" w:sz="0" w:space="0" w:color="auto"/>
      </w:divBdr>
    </w:div>
    <w:div w:id="226577057">
      <w:bodyDiv w:val="1"/>
      <w:marLeft w:val="0"/>
      <w:marRight w:val="0"/>
      <w:marTop w:val="0"/>
      <w:marBottom w:val="0"/>
      <w:divBdr>
        <w:top w:val="none" w:sz="0" w:space="0" w:color="auto"/>
        <w:left w:val="none" w:sz="0" w:space="0" w:color="auto"/>
        <w:bottom w:val="none" w:sz="0" w:space="0" w:color="auto"/>
        <w:right w:val="none" w:sz="0" w:space="0" w:color="auto"/>
      </w:divBdr>
    </w:div>
    <w:div w:id="280843300">
      <w:bodyDiv w:val="1"/>
      <w:marLeft w:val="0"/>
      <w:marRight w:val="0"/>
      <w:marTop w:val="0"/>
      <w:marBottom w:val="0"/>
      <w:divBdr>
        <w:top w:val="none" w:sz="0" w:space="0" w:color="auto"/>
        <w:left w:val="none" w:sz="0" w:space="0" w:color="auto"/>
        <w:bottom w:val="none" w:sz="0" w:space="0" w:color="auto"/>
        <w:right w:val="none" w:sz="0" w:space="0" w:color="auto"/>
      </w:divBdr>
    </w:div>
    <w:div w:id="282884251">
      <w:bodyDiv w:val="1"/>
      <w:marLeft w:val="0"/>
      <w:marRight w:val="0"/>
      <w:marTop w:val="0"/>
      <w:marBottom w:val="0"/>
      <w:divBdr>
        <w:top w:val="none" w:sz="0" w:space="0" w:color="auto"/>
        <w:left w:val="none" w:sz="0" w:space="0" w:color="auto"/>
        <w:bottom w:val="none" w:sz="0" w:space="0" w:color="auto"/>
        <w:right w:val="none" w:sz="0" w:space="0" w:color="auto"/>
      </w:divBdr>
    </w:div>
    <w:div w:id="299775830">
      <w:bodyDiv w:val="1"/>
      <w:marLeft w:val="0"/>
      <w:marRight w:val="0"/>
      <w:marTop w:val="0"/>
      <w:marBottom w:val="0"/>
      <w:divBdr>
        <w:top w:val="none" w:sz="0" w:space="0" w:color="auto"/>
        <w:left w:val="none" w:sz="0" w:space="0" w:color="auto"/>
        <w:bottom w:val="none" w:sz="0" w:space="0" w:color="auto"/>
        <w:right w:val="none" w:sz="0" w:space="0" w:color="auto"/>
      </w:divBdr>
    </w:div>
    <w:div w:id="302664450">
      <w:bodyDiv w:val="1"/>
      <w:marLeft w:val="0"/>
      <w:marRight w:val="0"/>
      <w:marTop w:val="0"/>
      <w:marBottom w:val="0"/>
      <w:divBdr>
        <w:top w:val="none" w:sz="0" w:space="0" w:color="auto"/>
        <w:left w:val="none" w:sz="0" w:space="0" w:color="auto"/>
        <w:bottom w:val="none" w:sz="0" w:space="0" w:color="auto"/>
        <w:right w:val="none" w:sz="0" w:space="0" w:color="auto"/>
      </w:divBdr>
    </w:div>
    <w:div w:id="340158550">
      <w:bodyDiv w:val="1"/>
      <w:marLeft w:val="0"/>
      <w:marRight w:val="0"/>
      <w:marTop w:val="0"/>
      <w:marBottom w:val="0"/>
      <w:divBdr>
        <w:top w:val="none" w:sz="0" w:space="0" w:color="auto"/>
        <w:left w:val="none" w:sz="0" w:space="0" w:color="auto"/>
        <w:bottom w:val="none" w:sz="0" w:space="0" w:color="auto"/>
        <w:right w:val="none" w:sz="0" w:space="0" w:color="auto"/>
      </w:divBdr>
    </w:div>
    <w:div w:id="344291755">
      <w:bodyDiv w:val="1"/>
      <w:marLeft w:val="0"/>
      <w:marRight w:val="0"/>
      <w:marTop w:val="0"/>
      <w:marBottom w:val="0"/>
      <w:divBdr>
        <w:top w:val="none" w:sz="0" w:space="0" w:color="auto"/>
        <w:left w:val="none" w:sz="0" w:space="0" w:color="auto"/>
        <w:bottom w:val="none" w:sz="0" w:space="0" w:color="auto"/>
        <w:right w:val="none" w:sz="0" w:space="0" w:color="auto"/>
      </w:divBdr>
    </w:div>
    <w:div w:id="407533334">
      <w:bodyDiv w:val="1"/>
      <w:marLeft w:val="0"/>
      <w:marRight w:val="0"/>
      <w:marTop w:val="0"/>
      <w:marBottom w:val="0"/>
      <w:divBdr>
        <w:top w:val="none" w:sz="0" w:space="0" w:color="auto"/>
        <w:left w:val="none" w:sz="0" w:space="0" w:color="auto"/>
        <w:bottom w:val="none" w:sz="0" w:space="0" w:color="auto"/>
        <w:right w:val="none" w:sz="0" w:space="0" w:color="auto"/>
      </w:divBdr>
    </w:div>
    <w:div w:id="424765561">
      <w:bodyDiv w:val="1"/>
      <w:marLeft w:val="0"/>
      <w:marRight w:val="0"/>
      <w:marTop w:val="0"/>
      <w:marBottom w:val="0"/>
      <w:divBdr>
        <w:top w:val="none" w:sz="0" w:space="0" w:color="auto"/>
        <w:left w:val="none" w:sz="0" w:space="0" w:color="auto"/>
        <w:bottom w:val="none" w:sz="0" w:space="0" w:color="auto"/>
        <w:right w:val="none" w:sz="0" w:space="0" w:color="auto"/>
      </w:divBdr>
    </w:div>
    <w:div w:id="435829934">
      <w:bodyDiv w:val="1"/>
      <w:marLeft w:val="0"/>
      <w:marRight w:val="0"/>
      <w:marTop w:val="0"/>
      <w:marBottom w:val="0"/>
      <w:divBdr>
        <w:top w:val="none" w:sz="0" w:space="0" w:color="auto"/>
        <w:left w:val="none" w:sz="0" w:space="0" w:color="auto"/>
        <w:bottom w:val="none" w:sz="0" w:space="0" w:color="auto"/>
        <w:right w:val="none" w:sz="0" w:space="0" w:color="auto"/>
      </w:divBdr>
    </w:div>
    <w:div w:id="448356955">
      <w:bodyDiv w:val="1"/>
      <w:marLeft w:val="0"/>
      <w:marRight w:val="0"/>
      <w:marTop w:val="0"/>
      <w:marBottom w:val="0"/>
      <w:divBdr>
        <w:top w:val="none" w:sz="0" w:space="0" w:color="auto"/>
        <w:left w:val="none" w:sz="0" w:space="0" w:color="auto"/>
        <w:bottom w:val="none" w:sz="0" w:space="0" w:color="auto"/>
        <w:right w:val="none" w:sz="0" w:space="0" w:color="auto"/>
      </w:divBdr>
    </w:div>
    <w:div w:id="459887418">
      <w:bodyDiv w:val="1"/>
      <w:marLeft w:val="0"/>
      <w:marRight w:val="0"/>
      <w:marTop w:val="0"/>
      <w:marBottom w:val="0"/>
      <w:divBdr>
        <w:top w:val="none" w:sz="0" w:space="0" w:color="auto"/>
        <w:left w:val="none" w:sz="0" w:space="0" w:color="auto"/>
        <w:bottom w:val="none" w:sz="0" w:space="0" w:color="auto"/>
        <w:right w:val="none" w:sz="0" w:space="0" w:color="auto"/>
      </w:divBdr>
    </w:div>
    <w:div w:id="504250939">
      <w:bodyDiv w:val="1"/>
      <w:marLeft w:val="0"/>
      <w:marRight w:val="0"/>
      <w:marTop w:val="0"/>
      <w:marBottom w:val="0"/>
      <w:divBdr>
        <w:top w:val="none" w:sz="0" w:space="0" w:color="auto"/>
        <w:left w:val="none" w:sz="0" w:space="0" w:color="auto"/>
        <w:bottom w:val="none" w:sz="0" w:space="0" w:color="auto"/>
        <w:right w:val="none" w:sz="0" w:space="0" w:color="auto"/>
      </w:divBdr>
    </w:div>
    <w:div w:id="527766989">
      <w:bodyDiv w:val="1"/>
      <w:marLeft w:val="0"/>
      <w:marRight w:val="0"/>
      <w:marTop w:val="0"/>
      <w:marBottom w:val="0"/>
      <w:divBdr>
        <w:top w:val="none" w:sz="0" w:space="0" w:color="auto"/>
        <w:left w:val="none" w:sz="0" w:space="0" w:color="auto"/>
        <w:bottom w:val="none" w:sz="0" w:space="0" w:color="auto"/>
        <w:right w:val="none" w:sz="0" w:space="0" w:color="auto"/>
      </w:divBdr>
    </w:div>
    <w:div w:id="531964300">
      <w:bodyDiv w:val="1"/>
      <w:marLeft w:val="0"/>
      <w:marRight w:val="0"/>
      <w:marTop w:val="0"/>
      <w:marBottom w:val="0"/>
      <w:divBdr>
        <w:top w:val="none" w:sz="0" w:space="0" w:color="auto"/>
        <w:left w:val="none" w:sz="0" w:space="0" w:color="auto"/>
        <w:bottom w:val="none" w:sz="0" w:space="0" w:color="auto"/>
        <w:right w:val="none" w:sz="0" w:space="0" w:color="auto"/>
      </w:divBdr>
    </w:div>
    <w:div w:id="534344091">
      <w:bodyDiv w:val="1"/>
      <w:marLeft w:val="0"/>
      <w:marRight w:val="0"/>
      <w:marTop w:val="0"/>
      <w:marBottom w:val="0"/>
      <w:divBdr>
        <w:top w:val="none" w:sz="0" w:space="0" w:color="auto"/>
        <w:left w:val="none" w:sz="0" w:space="0" w:color="auto"/>
        <w:bottom w:val="none" w:sz="0" w:space="0" w:color="auto"/>
        <w:right w:val="none" w:sz="0" w:space="0" w:color="auto"/>
      </w:divBdr>
      <w:divsChild>
        <w:div w:id="2002925995">
          <w:marLeft w:val="547"/>
          <w:marRight w:val="0"/>
          <w:marTop w:val="0"/>
          <w:marBottom w:val="100"/>
          <w:divBdr>
            <w:top w:val="none" w:sz="0" w:space="0" w:color="auto"/>
            <w:left w:val="none" w:sz="0" w:space="0" w:color="auto"/>
            <w:bottom w:val="none" w:sz="0" w:space="0" w:color="auto"/>
            <w:right w:val="none" w:sz="0" w:space="0" w:color="auto"/>
          </w:divBdr>
        </w:div>
        <w:div w:id="453212634">
          <w:marLeft w:val="547"/>
          <w:marRight w:val="0"/>
          <w:marTop w:val="0"/>
          <w:marBottom w:val="100"/>
          <w:divBdr>
            <w:top w:val="none" w:sz="0" w:space="0" w:color="auto"/>
            <w:left w:val="none" w:sz="0" w:space="0" w:color="auto"/>
            <w:bottom w:val="none" w:sz="0" w:space="0" w:color="auto"/>
            <w:right w:val="none" w:sz="0" w:space="0" w:color="auto"/>
          </w:divBdr>
        </w:div>
        <w:div w:id="340204170">
          <w:marLeft w:val="547"/>
          <w:marRight w:val="0"/>
          <w:marTop w:val="0"/>
          <w:marBottom w:val="100"/>
          <w:divBdr>
            <w:top w:val="none" w:sz="0" w:space="0" w:color="auto"/>
            <w:left w:val="none" w:sz="0" w:space="0" w:color="auto"/>
            <w:bottom w:val="none" w:sz="0" w:space="0" w:color="auto"/>
            <w:right w:val="none" w:sz="0" w:space="0" w:color="auto"/>
          </w:divBdr>
        </w:div>
        <w:div w:id="722632200">
          <w:marLeft w:val="547"/>
          <w:marRight w:val="0"/>
          <w:marTop w:val="0"/>
          <w:marBottom w:val="0"/>
          <w:divBdr>
            <w:top w:val="none" w:sz="0" w:space="0" w:color="auto"/>
            <w:left w:val="none" w:sz="0" w:space="0" w:color="auto"/>
            <w:bottom w:val="none" w:sz="0" w:space="0" w:color="auto"/>
            <w:right w:val="none" w:sz="0" w:space="0" w:color="auto"/>
          </w:divBdr>
        </w:div>
      </w:divsChild>
    </w:div>
    <w:div w:id="550459452">
      <w:bodyDiv w:val="1"/>
      <w:marLeft w:val="0"/>
      <w:marRight w:val="0"/>
      <w:marTop w:val="0"/>
      <w:marBottom w:val="0"/>
      <w:divBdr>
        <w:top w:val="none" w:sz="0" w:space="0" w:color="auto"/>
        <w:left w:val="none" w:sz="0" w:space="0" w:color="auto"/>
        <w:bottom w:val="none" w:sz="0" w:space="0" w:color="auto"/>
        <w:right w:val="none" w:sz="0" w:space="0" w:color="auto"/>
      </w:divBdr>
    </w:div>
    <w:div w:id="555513769">
      <w:bodyDiv w:val="1"/>
      <w:marLeft w:val="0"/>
      <w:marRight w:val="0"/>
      <w:marTop w:val="0"/>
      <w:marBottom w:val="0"/>
      <w:divBdr>
        <w:top w:val="none" w:sz="0" w:space="0" w:color="auto"/>
        <w:left w:val="none" w:sz="0" w:space="0" w:color="auto"/>
        <w:bottom w:val="none" w:sz="0" w:space="0" w:color="auto"/>
        <w:right w:val="none" w:sz="0" w:space="0" w:color="auto"/>
      </w:divBdr>
    </w:div>
    <w:div w:id="602423767">
      <w:bodyDiv w:val="1"/>
      <w:marLeft w:val="0"/>
      <w:marRight w:val="0"/>
      <w:marTop w:val="0"/>
      <w:marBottom w:val="0"/>
      <w:divBdr>
        <w:top w:val="none" w:sz="0" w:space="0" w:color="auto"/>
        <w:left w:val="none" w:sz="0" w:space="0" w:color="auto"/>
        <w:bottom w:val="none" w:sz="0" w:space="0" w:color="auto"/>
        <w:right w:val="none" w:sz="0" w:space="0" w:color="auto"/>
      </w:divBdr>
    </w:div>
    <w:div w:id="655457559">
      <w:bodyDiv w:val="1"/>
      <w:marLeft w:val="0"/>
      <w:marRight w:val="0"/>
      <w:marTop w:val="0"/>
      <w:marBottom w:val="0"/>
      <w:divBdr>
        <w:top w:val="none" w:sz="0" w:space="0" w:color="auto"/>
        <w:left w:val="none" w:sz="0" w:space="0" w:color="auto"/>
        <w:bottom w:val="none" w:sz="0" w:space="0" w:color="auto"/>
        <w:right w:val="none" w:sz="0" w:space="0" w:color="auto"/>
      </w:divBdr>
    </w:div>
    <w:div w:id="666707151">
      <w:bodyDiv w:val="1"/>
      <w:marLeft w:val="0"/>
      <w:marRight w:val="0"/>
      <w:marTop w:val="0"/>
      <w:marBottom w:val="0"/>
      <w:divBdr>
        <w:top w:val="none" w:sz="0" w:space="0" w:color="auto"/>
        <w:left w:val="none" w:sz="0" w:space="0" w:color="auto"/>
        <w:bottom w:val="none" w:sz="0" w:space="0" w:color="auto"/>
        <w:right w:val="none" w:sz="0" w:space="0" w:color="auto"/>
      </w:divBdr>
    </w:div>
    <w:div w:id="727843644">
      <w:bodyDiv w:val="1"/>
      <w:marLeft w:val="0"/>
      <w:marRight w:val="0"/>
      <w:marTop w:val="0"/>
      <w:marBottom w:val="0"/>
      <w:divBdr>
        <w:top w:val="none" w:sz="0" w:space="0" w:color="auto"/>
        <w:left w:val="none" w:sz="0" w:space="0" w:color="auto"/>
        <w:bottom w:val="none" w:sz="0" w:space="0" w:color="auto"/>
        <w:right w:val="none" w:sz="0" w:space="0" w:color="auto"/>
      </w:divBdr>
    </w:div>
    <w:div w:id="733088988">
      <w:bodyDiv w:val="1"/>
      <w:marLeft w:val="0"/>
      <w:marRight w:val="0"/>
      <w:marTop w:val="0"/>
      <w:marBottom w:val="0"/>
      <w:divBdr>
        <w:top w:val="none" w:sz="0" w:space="0" w:color="auto"/>
        <w:left w:val="none" w:sz="0" w:space="0" w:color="auto"/>
        <w:bottom w:val="none" w:sz="0" w:space="0" w:color="auto"/>
        <w:right w:val="none" w:sz="0" w:space="0" w:color="auto"/>
      </w:divBdr>
    </w:div>
    <w:div w:id="741567295">
      <w:bodyDiv w:val="1"/>
      <w:marLeft w:val="0"/>
      <w:marRight w:val="0"/>
      <w:marTop w:val="0"/>
      <w:marBottom w:val="0"/>
      <w:divBdr>
        <w:top w:val="none" w:sz="0" w:space="0" w:color="auto"/>
        <w:left w:val="none" w:sz="0" w:space="0" w:color="auto"/>
        <w:bottom w:val="none" w:sz="0" w:space="0" w:color="auto"/>
        <w:right w:val="none" w:sz="0" w:space="0" w:color="auto"/>
      </w:divBdr>
    </w:div>
    <w:div w:id="745807747">
      <w:bodyDiv w:val="1"/>
      <w:marLeft w:val="0"/>
      <w:marRight w:val="0"/>
      <w:marTop w:val="0"/>
      <w:marBottom w:val="0"/>
      <w:divBdr>
        <w:top w:val="none" w:sz="0" w:space="0" w:color="auto"/>
        <w:left w:val="none" w:sz="0" w:space="0" w:color="auto"/>
        <w:bottom w:val="none" w:sz="0" w:space="0" w:color="auto"/>
        <w:right w:val="none" w:sz="0" w:space="0" w:color="auto"/>
      </w:divBdr>
    </w:div>
    <w:div w:id="759640383">
      <w:bodyDiv w:val="1"/>
      <w:marLeft w:val="0"/>
      <w:marRight w:val="0"/>
      <w:marTop w:val="0"/>
      <w:marBottom w:val="0"/>
      <w:divBdr>
        <w:top w:val="none" w:sz="0" w:space="0" w:color="auto"/>
        <w:left w:val="none" w:sz="0" w:space="0" w:color="auto"/>
        <w:bottom w:val="none" w:sz="0" w:space="0" w:color="auto"/>
        <w:right w:val="none" w:sz="0" w:space="0" w:color="auto"/>
      </w:divBdr>
    </w:div>
    <w:div w:id="802886062">
      <w:bodyDiv w:val="1"/>
      <w:marLeft w:val="0"/>
      <w:marRight w:val="0"/>
      <w:marTop w:val="0"/>
      <w:marBottom w:val="0"/>
      <w:divBdr>
        <w:top w:val="none" w:sz="0" w:space="0" w:color="auto"/>
        <w:left w:val="none" w:sz="0" w:space="0" w:color="auto"/>
        <w:bottom w:val="none" w:sz="0" w:space="0" w:color="auto"/>
        <w:right w:val="none" w:sz="0" w:space="0" w:color="auto"/>
      </w:divBdr>
    </w:div>
    <w:div w:id="812256585">
      <w:bodyDiv w:val="1"/>
      <w:marLeft w:val="0"/>
      <w:marRight w:val="0"/>
      <w:marTop w:val="0"/>
      <w:marBottom w:val="0"/>
      <w:divBdr>
        <w:top w:val="none" w:sz="0" w:space="0" w:color="auto"/>
        <w:left w:val="none" w:sz="0" w:space="0" w:color="auto"/>
        <w:bottom w:val="none" w:sz="0" w:space="0" w:color="auto"/>
        <w:right w:val="none" w:sz="0" w:space="0" w:color="auto"/>
      </w:divBdr>
    </w:div>
    <w:div w:id="816453703">
      <w:bodyDiv w:val="1"/>
      <w:marLeft w:val="0"/>
      <w:marRight w:val="0"/>
      <w:marTop w:val="0"/>
      <w:marBottom w:val="0"/>
      <w:divBdr>
        <w:top w:val="none" w:sz="0" w:space="0" w:color="auto"/>
        <w:left w:val="none" w:sz="0" w:space="0" w:color="auto"/>
        <w:bottom w:val="none" w:sz="0" w:space="0" w:color="auto"/>
        <w:right w:val="none" w:sz="0" w:space="0" w:color="auto"/>
      </w:divBdr>
    </w:div>
    <w:div w:id="821699975">
      <w:bodyDiv w:val="1"/>
      <w:marLeft w:val="0"/>
      <w:marRight w:val="0"/>
      <w:marTop w:val="0"/>
      <w:marBottom w:val="0"/>
      <w:divBdr>
        <w:top w:val="none" w:sz="0" w:space="0" w:color="auto"/>
        <w:left w:val="none" w:sz="0" w:space="0" w:color="auto"/>
        <w:bottom w:val="none" w:sz="0" w:space="0" w:color="auto"/>
        <w:right w:val="none" w:sz="0" w:space="0" w:color="auto"/>
      </w:divBdr>
    </w:div>
    <w:div w:id="828332322">
      <w:bodyDiv w:val="1"/>
      <w:marLeft w:val="0"/>
      <w:marRight w:val="0"/>
      <w:marTop w:val="0"/>
      <w:marBottom w:val="0"/>
      <w:divBdr>
        <w:top w:val="none" w:sz="0" w:space="0" w:color="auto"/>
        <w:left w:val="none" w:sz="0" w:space="0" w:color="auto"/>
        <w:bottom w:val="none" w:sz="0" w:space="0" w:color="auto"/>
        <w:right w:val="none" w:sz="0" w:space="0" w:color="auto"/>
      </w:divBdr>
    </w:div>
    <w:div w:id="839779058">
      <w:bodyDiv w:val="1"/>
      <w:marLeft w:val="0"/>
      <w:marRight w:val="0"/>
      <w:marTop w:val="0"/>
      <w:marBottom w:val="0"/>
      <w:divBdr>
        <w:top w:val="none" w:sz="0" w:space="0" w:color="auto"/>
        <w:left w:val="none" w:sz="0" w:space="0" w:color="auto"/>
        <w:bottom w:val="none" w:sz="0" w:space="0" w:color="auto"/>
        <w:right w:val="none" w:sz="0" w:space="0" w:color="auto"/>
      </w:divBdr>
    </w:div>
    <w:div w:id="850072697">
      <w:bodyDiv w:val="1"/>
      <w:marLeft w:val="0"/>
      <w:marRight w:val="0"/>
      <w:marTop w:val="0"/>
      <w:marBottom w:val="0"/>
      <w:divBdr>
        <w:top w:val="none" w:sz="0" w:space="0" w:color="auto"/>
        <w:left w:val="none" w:sz="0" w:space="0" w:color="auto"/>
        <w:bottom w:val="none" w:sz="0" w:space="0" w:color="auto"/>
        <w:right w:val="none" w:sz="0" w:space="0" w:color="auto"/>
      </w:divBdr>
      <w:divsChild>
        <w:div w:id="844130493">
          <w:marLeft w:val="0"/>
          <w:marRight w:val="0"/>
          <w:marTop w:val="0"/>
          <w:marBottom w:val="0"/>
          <w:divBdr>
            <w:top w:val="none" w:sz="0" w:space="0" w:color="auto"/>
            <w:left w:val="none" w:sz="0" w:space="0" w:color="auto"/>
            <w:bottom w:val="none" w:sz="0" w:space="0" w:color="auto"/>
            <w:right w:val="none" w:sz="0" w:space="0" w:color="auto"/>
          </w:divBdr>
        </w:div>
      </w:divsChild>
    </w:div>
    <w:div w:id="851601638">
      <w:bodyDiv w:val="1"/>
      <w:marLeft w:val="0"/>
      <w:marRight w:val="0"/>
      <w:marTop w:val="0"/>
      <w:marBottom w:val="0"/>
      <w:divBdr>
        <w:top w:val="none" w:sz="0" w:space="0" w:color="auto"/>
        <w:left w:val="none" w:sz="0" w:space="0" w:color="auto"/>
        <w:bottom w:val="none" w:sz="0" w:space="0" w:color="auto"/>
        <w:right w:val="none" w:sz="0" w:space="0" w:color="auto"/>
      </w:divBdr>
    </w:div>
    <w:div w:id="857235380">
      <w:bodyDiv w:val="1"/>
      <w:marLeft w:val="0"/>
      <w:marRight w:val="0"/>
      <w:marTop w:val="0"/>
      <w:marBottom w:val="0"/>
      <w:divBdr>
        <w:top w:val="none" w:sz="0" w:space="0" w:color="auto"/>
        <w:left w:val="none" w:sz="0" w:space="0" w:color="auto"/>
        <w:bottom w:val="none" w:sz="0" w:space="0" w:color="auto"/>
        <w:right w:val="none" w:sz="0" w:space="0" w:color="auto"/>
      </w:divBdr>
    </w:div>
    <w:div w:id="860436570">
      <w:bodyDiv w:val="1"/>
      <w:marLeft w:val="0"/>
      <w:marRight w:val="0"/>
      <w:marTop w:val="0"/>
      <w:marBottom w:val="0"/>
      <w:divBdr>
        <w:top w:val="none" w:sz="0" w:space="0" w:color="auto"/>
        <w:left w:val="none" w:sz="0" w:space="0" w:color="auto"/>
        <w:bottom w:val="none" w:sz="0" w:space="0" w:color="auto"/>
        <w:right w:val="none" w:sz="0" w:space="0" w:color="auto"/>
      </w:divBdr>
    </w:div>
    <w:div w:id="880554183">
      <w:bodyDiv w:val="1"/>
      <w:marLeft w:val="0"/>
      <w:marRight w:val="0"/>
      <w:marTop w:val="0"/>
      <w:marBottom w:val="0"/>
      <w:divBdr>
        <w:top w:val="none" w:sz="0" w:space="0" w:color="auto"/>
        <w:left w:val="none" w:sz="0" w:space="0" w:color="auto"/>
        <w:bottom w:val="none" w:sz="0" w:space="0" w:color="auto"/>
        <w:right w:val="none" w:sz="0" w:space="0" w:color="auto"/>
      </w:divBdr>
    </w:div>
    <w:div w:id="909116404">
      <w:bodyDiv w:val="1"/>
      <w:marLeft w:val="0"/>
      <w:marRight w:val="0"/>
      <w:marTop w:val="0"/>
      <w:marBottom w:val="0"/>
      <w:divBdr>
        <w:top w:val="none" w:sz="0" w:space="0" w:color="auto"/>
        <w:left w:val="none" w:sz="0" w:space="0" w:color="auto"/>
        <w:bottom w:val="none" w:sz="0" w:space="0" w:color="auto"/>
        <w:right w:val="none" w:sz="0" w:space="0" w:color="auto"/>
      </w:divBdr>
    </w:div>
    <w:div w:id="916476061">
      <w:bodyDiv w:val="1"/>
      <w:marLeft w:val="0"/>
      <w:marRight w:val="0"/>
      <w:marTop w:val="0"/>
      <w:marBottom w:val="0"/>
      <w:divBdr>
        <w:top w:val="none" w:sz="0" w:space="0" w:color="auto"/>
        <w:left w:val="none" w:sz="0" w:space="0" w:color="auto"/>
        <w:bottom w:val="none" w:sz="0" w:space="0" w:color="auto"/>
        <w:right w:val="none" w:sz="0" w:space="0" w:color="auto"/>
      </w:divBdr>
    </w:div>
    <w:div w:id="923302405">
      <w:bodyDiv w:val="1"/>
      <w:marLeft w:val="0"/>
      <w:marRight w:val="0"/>
      <w:marTop w:val="0"/>
      <w:marBottom w:val="0"/>
      <w:divBdr>
        <w:top w:val="none" w:sz="0" w:space="0" w:color="auto"/>
        <w:left w:val="none" w:sz="0" w:space="0" w:color="auto"/>
        <w:bottom w:val="none" w:sz="0" w:space="0" w:color="auto"/>
        <w:right w:val="none" w:sz="0" w:space="0" w:color="auto"/>
      </w:divBdr>
    </w:div>
    <w:div w:id="934556962">
      <w:bodyDiv w:val="1"/>
      <w:marLeft w:val="0"/>
      <w:marRight w:val="0"/>
      <w:marTop w:val="0"/>
      <w:marBottom w:val="0"/>
      <w:divBdr>
        <w:top w:val="none" w:sz="0" w:space="0" w:color="auto"/>
        <w:left w:val="none" w:sz="0" w:space="0" w:color="auto"/>
        <w:bottom w:val="none" w:sz="0" w:space="0" w:color="auto"/>
        <w:right w:val="none" w:sz="0" w:space="0" w:color="auto"/>
      </w:divBdr>
    </w:div>
    <w:div w:id="970550635">
      <w:bodyDiv w:val="1"/>
      <w:marLeft w:val="0"/>
      <w:marRight w:val="0"/>
      <w:marTop w:val="0"/>
      <w:marBottom w:val="0"/>
      <w:divBdr>
        <w:top w:val="none" w:sz="0" w:space="0" w:color="auto"/>
        <w:left w:val="none" w:sz="0" w:space="0" w:color="auto"/>
        <w:bottom w:val="none" w:sz="0" w:space="0" w:color="auto"/>
        <w:right w:val="none" w:sz="0" w:space="0" w:color="auto"/>
      </w:divBdr>
    </w:div>
    <w:div w:id="974023103">
      <w:bodyDiv w:val="1"/>
      <w:marLeft w:val="0"/>
      <w:marRight w:val="0"/>
      <w:marTop w:val="0"/>
      <w:marBottom w:val="0"/>
      <w:divBdr>
        <w:top w:val="none" w:sz="0" w:space="0" w:color="auto"/>
        <w:left w:val="none" w:sz="0" w:space="0" w:color="auto"/>
        <w:bottom w:val="none" w:sz="0" w:space="0" w:color="auto"/>
        <w:right w:val="none" w:sz="0" w:space="0" w:color="auto"/>
      </w:divBdr>
    </w:div>
    <w:div w:id="1026911248">
      <w:bodyDiv w:val="1"/>
      <w:marLeft w:val="0"/>
      <w:marRight w:val="0"/>
      <w:marTop w:val="0"/>
      <w:marBottom w:val="0"/>
      <w:divBdr>
        <w:top w:val="none" w:sz="0" w:space="0" w:color="auto"/>
        <w:left w:val="none" w:sz="0" w:space="0" w:color="auto"/>
        <w:bottom w:val="none" w:sz="0" w:space="0" w:color="auto"/>
        <w:right w:val="none" w:sz="0" w:space="0" w:color="auto"/>
      </w:divBdr>
    </w:div>
    <w:div w:id="1043216619">
      <w:bodyDiv w:val="1"/>
      <w:marLeft w:val="0"/>
      <w:marRight w:val="0"/>
      <w:marTop w:val="0"/>
      <w:marBottom w:val="0"/>
      <w:divBdr>
        <w:top w:val="none" w:sz="0" w:space="0" w:color="auto"/>
        <w:left w:val="none" w:sz="0" w:space="0" w:color="auto"/>
        <w:bottom w:val="none" w:sz="0" w:space="0" w:color="auto"/>
        <w:right w:val="none" w:sz="0" w:space="0" w:color="auto"/>
      </w:divBdr>
    </w:div>
    <w:div w:id="1048340638">
      <w:bodyDiv w:val="1"/>
      <w:marLeft w:val="0"/>
      <w:marRight w:val="0"/>
      <w:marTop w:val="0"/>
      <w:marBottom w:val="0"/>
      <w:divBdr>
        <w:top w:val="none" w:sz="0" w:space="0" w:color="auto"/>
        <w:left w:val="none" w:sz="0" w:space="0" w:color="auto"/>
        <w:bottom w:val="none" w:sz="0" w:space="0" w:color="auto"/>
        <w:right w:val="none" w:sz="0" w:space="0" w:color="auto"/>
      </w:divBdr>
    </w:div>
    <w:div w:id="1052576639">
      <w:bodyDiv w:val="1"/>
      <w:marLeft w:val="0"/>
      <w:marRight w:val="0"/>
      <w:marTop w:val="0"/>
      <w:marBottom w:val="0"/>
      <w:divBdr>
        <w:top w:val="none" w:sz="0" w:space="0" w:color="auto"/>
        <w:left w:val="none" w:sz="0" w:space="0" w:color="auto"/>
        <w:bottom w:val="none" w:sz="0" w:space="0" w:color="auto"/>
        <w:right w:val="none" w:sz="0" w:space="0" w:color="auto"/>
      </w:divBdr>
    </w:div>
    <w:div w:id="1057127042">
      <w:bodyDiv w:val="1"/>
      <w:marLeft w:val="0"/>
      <w:marRight w:val="0"/>
      <w:marTop w:val="0"/>
      <w:marBottom w:val="0"/>
      <w:divBdr>
        <w:top w:val="none" w:sz="0" w:space="0" w:color="auto"/>
        <w:left w:val="none" w:sz="0" w:space="0" w:color="auto"/>
        <w:bottom w:val="none" w:sz="0" w:space="0" w:color="auto"/>
        <w:right w:val="none" w:sz="0" w:space="0" w:color="auto"/>
      </w:divBdr>
    </w:div>
    <w:div w:id="1059552124">
      <w:bodyDiv w:val="1"/>
      <w:marLeft w:val="0"/>
      <w:marRight w:val="0"/>
      <w:marTop w:val="0"/>
      <w:marBottom w:val="0"/>
      <w:divBdr>
        <w:top w:val="none" w:sz="0" w:space="0" w:color="auto"/>
        <w:left w:val="none" w:sz="0" w:space="0" w:color="auto"/>
        <w:bottom w:val="none" w:sz="0" w:space="0" w:color="auto"/>
        <w:right w:val="none" w:sz="0" w:space="0" w:color="auto"/>
      </w:divBdr>
    </w:div>
    <w:div w:id="1067653352">
      <w:bodyDiv w:val="1"/>
      <w:marLeft w:val="0"/>
      <w:marRight w:val="0"/>
      <w:marTop w:val="0"/>
      <w:marBottom w:val="0"/>
      <w:divBdr>
        <w:top w:val="none" w:sz="0" w:space="0" w:color="auto"/>
        <w:left w:val="none" w:sz="0" w:space="0" w:color="auto"/>
        <w:bottom w:val="none" w:sz="0" w:space="0" w:color="auto"/>
        <w:right w:val="none" w:sz="0" w:space="0" w:color="auto"/>
      </w:divBdr>
    </w:div>
    <w:div w:id="1076324966">
      <w:bodyDiv w:val="1"/>
      <w:marLeft w:val="0"/>
      <w:marRight w:val="0"/>
      <w:marTop w:val="0"/>
      <w:marBottom w:val="0"/>
      <w:divBdr>
        <w:top w:val="none" w:sz="0" w:space="0" w:color="auto"/>
        <w:left w:val="none" w:sz="0" w:space="0" w:color="auto"/>
        <w:bottom w:val="none" w:sz="0" w:space="0" w:color="auto"/>
        <w:right w:val="none" w:sz="0" w:space="0" w:color="auto"/>
      </w:divBdr>
    </w:div>
    <w:div w:id="1087070523">
      <w:bodyDiv w:val="1"/>
      <w:marLeft w:val="0"/>
      <w:marRight w:val="0"/>
      <w:marTop w:val="0"/>
      <w:marBottom w:val="0"/>
      <w:divBdr>
        <w:top w:val="none" w:sz="0" w:space="0" w:color="auto"/>
        <w:left w:val="none" w:sz="0" w:space="0" w:color="auto"/>
        <w:bottom w:val="none" w:sz="0" w:space="0" w:color="auto"/>
        <w:right w:val="none" w:sz="0" w:space="0" w:color="auto"/>
      </w:divBdr>
    </w:div>
    <w:div w:id="1104039798">
      <w:bodyDiv w:val="1"/>
      <w:marLeft w:val="0"/>
      <w:marRight w:val="0"/>
      <w:marTop w:val="0"/>
      <w:marBottom w:val="0"/>
      <w:divBdr>
        <w:top w:val="none" w:sz="0" w:space="0" w:color="auto"/>
        <w:left w:val="none" w:sz="0" w:space="0" w:color="auto"/>
        <w:bottom w:val="none" w:sz="0" w:space="0" w:color="auto"/>
        <w:right w:val="none" w:sz="0" w:space="0" w:color="auto"/>
      </w:divBdr>
    </w:div>
    <w:div w:id="1133250193">
      <w:bodyDiv w:val="1"/>
      <w:marLeft w:val="0"/>
      <w:marRight w:val="0"/>
      <w:marTop w:val="0"/>
      <w:marBottom w:val="0"/>
      <w:divBdr>
        <w:top w:val="none" w:sz="0" w:space="0" w:color="auto"/>
        <w:left w:val="none" w:sz="0" w:space="0" w:color="auto"/>
        <w:bottom w:val="none" w:sz="0" w:space="0" w:color="auto"/>
        <w:right w:val="none" w:sz="0" w:space="0" w:color="auto"/>
      </w:divBdr>
    </w:div>
    <w:div w:id="1138843255">
      <w:bodyDiv w:val="1"/>
      <w:marLeft w:val="0"/>
      <w:marRight w:val="0"/>
      <w:marTop w:val="0"/>
      <w:marBottom w:val="0"/>
      <w:divBdr>
        <w:top w:val="none" w:sz="0" w:space="0" w:color="auto"/>
        <w:left w:val="none" w:sz="0" w:space="0" w:color="auto"/>
        <w:bottom w:val="none" w:sz="0" w:space="0" w:color="auto"/>
        <w:right w:val="none" w:sz="0" w:space="0" w:color="auto"/>
      </w:divBdr>
    </w:div>
    <w:div w:id="1196115907">
      <w:bodyDiv w:val="1"/>
      <w:marLeft w:val="0"/>
      <w:marRight w:val="0"/>
      <w:marTop w:val="0"/>
      <w:marBottom w:val="0"/>
      <w:divBdr>
        <w:top w:val="none" w:sz="0" w:space="0" w:color="auto"/>
        <w:left w:val="none" w:sz="0" w:space="0" w:color="auto"/>
        <w:bottom w:val="none" w:sz="0" w:space="0" w:color="auto"/>
        <w:right w:val="none" w:sz="0" w:space="0" w:color="auto"/>
      </w:divBdr>
    </w:div>
    <w:div w:id="1243636695">
      <w:bodyDiv w:val="1"/>
      <w:marLeft w:val="0"/>
      <w:marRight w:val="0"/>
      <w:marTop w:val="0"/>
      <w:marBottom w:val="0"/>
      <w:divBdr>
        <w:top w:val="none" w:sz="0" w:space="0" w:color="auto"/>
        <w:left w:val="none" w:sz="0" w:space="0" w:color="auto"/>
        <w:bottom w:val="none" w:sz="0" w:space="0" w:color="auto"/>
        <w:right w:val="none" w:sz="0" w:space="0" w:color="auto"/>
      </w:divBdr>
      <w:divsChild>
        <w:div w:id="1116365626">
          <w:marLeft w:val="0"/>
          <w:marRight w:val="0"/>
          <w:marTop w:val="0"/>
          <w:marBottom w:val="0"/>
          <w:divBdr>
            <w:top w:val="none" w:sz="0" w:space="0" w:color="auto"/>
            <w:left w:val="none" w:sz="0" w:space="0" w:color="auto"/>
            <w:bottom w:val="none" w:sz="0" w:space="0" w:color="auto"/>
            <w:right w:val="none" w:sz="0" w:space="0" w:color="auto"/>
          </w:divBdr>
        </w:div>
      </w:divsChild>
    </w:div>
    <w:div w:id="1260874338">
      <w:bodyDiv w:val="1"/>
      <w:marLeft w:val="0"/>
      <w:marRight w:val="0"/>
      <w:marTop w:val="0"/>
      <w:marBottom w:val="0"/>
      <w:divBdr>
        <w:top w:val="none" w:sz="0" w:space="0" w:color="auto"/>
        <w:left w:val="none" w:sz="0" w:space="0" w:color="auto"/>
        <w:bottom w:val="none" w:sz="0" w:space="0" w:color="auto"/>
        <w:right w:val="none" w:sz="0" w:space="0" w:color="auto"/>
      </w:divBdr>
    </w:div>
    <w:div w:id="1294560047">
      <w:bodyDiv w:val="1"/>
      <w:marLeft w:val="0"/>
      <w:marRight w:val="0"/>
      <w:marTop w:val="0"/>
      <w:marBottom w:val="0"/>
      <w:divBdr>
        <w:top w:val="none" w:sz="0" w:space="0" w:color="auto"/>
        <w:left w:val="none" w:sz="0" w:space="0" w:color="auto"/>
        <w:bottom w:val="none" w:sz="0" w:space="0" w:color="auto"/>
        <w:right w:val="none" w:sz="0" w:space="0" w:color="auto"/>
      </w:divBdr>
    </w:div>
    <w:div w:id="1305500586">
      <w:bodyDiv w:val="1"/>
      <w:marLeft w:val="0"/>
      <w:marRight w:val="0"/>
      <w:marTop w:val="0"/>
      <w:marBottom w:val="0"/>
      <w:divBdr>
        <w:top w:val="none" w:sz="0" w:space="0" w:color="auto"/>
        <w:left w:val="none" w:sz="0" w:space="0" w:color="auto"/>
        <w:bottom w:val="none" w:sz="0" w:space="0" w:color="auto"/>
        <w:right w:val="none" w:sz="0" w:space="0" w:color="auto"/>
      </w:divBdr>
    </w:div>
    <w:div w:id="1308171438">
      <w:bodyDiv w:val="1"/>
      <w:marLeft w:val="0"/>
      <w:marRight w:val="0"/>
      <w:marTop w:val="0"/>
      <w:marBottom w:val="0"/>
      <w:divBdr>
        <w:top w:val="none" w:sz="0" w:space="0" w:color="auto"/>
        <w:left w:val="none" w:sz="0" w:space="0" w:color="auto"/>
        <w:bottom w:val="none" w:sz="0" w:space="0" w:color="auto"/>
        <w:right w:val="none" w:sz="0" w:space="0" w:color="auto"/>
      </w:divBdr>
    </w:div>
    <w:div w:id="1316033934">
      <w:bodyDiv w:val="1"/>
      <w:marLeft w:val="0"/>
      <w:marRight w:val="0"/>
      <w:marTop w:val="0"/>
      <w:marBottom w:val="0"/>
      <w:divBdr>
        <w:top w:val="none" w:sz="0" w:space="0" w:color="auto"/>
        <w:left w:val="none" w:sz="0" w:space="0" w:color="auto"/>
        <w:bottom w:val="none" w:sz="0" w:space="0" w:color="auto"/>
        <w:right w:val="none" w:sz="0" w:space="0" w:color="auto"/>
      </w:divBdr>
    </w:div>
    <w:div w:id="1330017619">
      <w:bodyDiv w:val="1"/>
      <w:marLeft w:val="0"/>
      <w:marRight w:val="0"/>
      <w:marTop w:val="0"/>
      <w:marBottom w:val="0"/>
      <w:divBdr>
        <w:top w:val="none" w:sz="0" w:space="0" w:color="auto"/>
        <w:left w:val="none" w:sz="0" w:space="0" w:color="auto"/>
        <w:bottom w:val="none" w:sz="0" w:space="0" w:color="auto"/>
        <w:right w:val="none" w:sz="0" w:space="0" w:color="auto"/>
      </w:divBdr>
    </w:div>
    <w:div w:id="1373723490">
      <w:bodyDiv w:val="1"/>
      <w:marLeft w:val="0"/>
      <w:marRight w:val="0"/>
      <w:marTop w:val="0"/>
      <w:marBottom w:val="0"/>
      <w:divBdr>
        <w:top w:val="none" w:sz="0" w:space="0" w:color="auto"/>
        <w:left w:val="none" w:sz="0" w:space="0" w:color="auto"/>
        <w:bottom w:val="none" w:sz="0" w:space="0" w:color="auto"/>
        <w:right w:val="none" w:sz="0" w:space="0" w:color="auto"/>
      </w:divBdr>
    </w:div>
    <w:div w:id="1379742804">
      <w:bodyDiv w:val="1"/>
      <w:marLeft w:val="0"/>
      <w:marRight w:val="0"/>
      <w:marTop w:val="0"/>
      <w:marBottom w:val="0"/>
      <w:divBdr>
        <w:top w:val="none" w:sz="0" w:space="0" w:color="auto"/>
        <w:left w:val="none" w:sz="0" w:space="0" w:color="auto"/>
        <w:bottom w:val="none" w:sz="0" w:space="0" w:color="auto"/>
        <w:right w:val="none" w:sz="0" w:space="0" w:color="auto"/>
      </w:divBdr>
    </w:div>
    <w:div w:id="1413433566">
      <w:bodyDiv w:val="1"/>
      <w:marLeft w:val="0"/>
      <w:marRight w:val="0"/>
      <w:marTop w:val="0"/>
      <w:marBottom w:val="0"/>
      <w:divBdr>
        <w:top w:val="none" w:sz="0" w:space="0" w:color="auto"/>
        <w:left w:val="none" w:sz="0" w:space="0" w:color="auto"/>
        <w:bottom w:val="none" w:sz="0" w:space="0" w:color="auto"/>
        <w:right w:val="none" w:sz="0" w:space="0" w:color="auto"/>
      </w:divBdr>
    </w:div>
    <w:div w:id="1419214523">
      <w:bodyDiv w:val="1"/>
      <w:marLeft w:val="0"/>
      <w:marRight w:val="0"/>
      <w:marTop w:val="0"/>
      <w:marBottom w:val="0"/>
      <w:divBdr>
        <w:top w:val="none" w:sz="0" w:space="0" w:color="auto"/>
        <w:left w:val="none" w:sz="0" w:space="0" w:color="auto"/>
        <w:bottom w:val="none" w:sz="0" w:space="0" w:color="auto"/>
        <w:right w:val="none" w:sz="0" w:space="0" w:color="auto"/>
      </w:divBdr>
    </w:div>
    <w:div w:id="1427533023">
      <w:bodyDiv w:val="1"/>
      <w:marLeft w:val="0"/>
      <w:marRight w:val="0"/>
      <w:marTop w:val="0"/>
      <w:marBottom w:val="0"/>
      <w:divBdr>
        <w:top w:val="none" w:sz="0" w:space="0" w:color="auto"/>
        <w:left w:val="none" w:sz="0" w:space="0" w:color="auto"/>
        <w:bottom w:val="none" w:sz="0" w:space="0" w:color="auto"/>
        <w:right w:val="none" w:sz="0" w:space="0" w:color="auto"/>
      </w:divBdr>
    </w:div>
    <w:div w:id="1441487037">
      <w:bodyDiv w:val="1"/>
      <w:marLeft w:val="0"/>
      <w:marRight w:val="0"/>
      <w:marTop w:val="0"/>
      <w:marBottom w:val="0"/>
      <w:divBdr>
        <w:top w:val="none" w:sz="0" w:space="0" w:color="auto"/>
        <w:left w:val="none" w:sz="0" w:space="0" w:color="auto"/>
        <w:bottom w:val="none" w:sz="0" w:space="0" w:color="auto"/>
        <w:right w:val="none" w:sz="0" w:space="0" w:color="auto"/>
      </w:divBdr>
    </w:div>
    <w:div w:id="1444806809">
      <w:bodyDiv w:val="1"/>
      <w:marLeft w:val="0"/>
      <w:marRight w:val="0"/>
      <w:marTop w:val="0"/>
      <w:marBottom w:val="0"/>
      <w:divBdr>
        <w:top w:val="none" w:sz="0" w:space="0" w:color="auto"/>
        <w:left w:val="none" w:sz="0" w:space="0" w:color="auto"/>
        <w:bottom w:val="none" w:sz="0" w:space="0" w:color="auto"/>
        <w:right w:val="none" w:sz="0" w:space="0" w:color="auto"/>
      </w:divBdr>
    </w:div>
    <w:div w:id="1457287557">
      <w:bodyDiv w:val="1"/>
      <w:marLeft w:val="0"/>
      <w:marRight w:val="0"/>
      <w:marTop w:val="0"/>
      <w:marBottom w:val="0"/>
      <w:divBdr>
        <w:top w:val="none" w:sz="0" w:space="0" w:color="auto"/>
        <w:left w:val="none" w:sz="0" w:space="0" w:color="auto"/>
        <w:bottom w:val="none" w:sz="0" w:space="0" w:color="auto"/>
        <w:right w:val="none" w:sz="0" w:space="0" w:color="auto"/>
      </w:divBdr>
    </w:div>
    <w:div w:id="1470974252">
      <w:bodyDiv w:val="1"/>
      <w:marLeft w:val="0"/>
      <w:marRight w:val="0"/>
      <w:marTop w:val="0"/>
      <w:marBottom w:val="0"/>
      <w:divBdr>
        <w:top w:val="none" w:sz="0" w:space="0" w:color="auto"/>
        <w:left w:val="none" w:sz="0" w:space="0" w:color="auto"/>
        <w:bottom w:val="none" w:sz="0" w:space="0" w:color="auto"/>
        <w:right w:val="none" w:sz="0" w:space="0" w:color="auto"/>
      </w:divBdr>
    </w:div>
    <w:div w:id="1541091085">
      <w:bodyDiv w:val="1"/>
      <w:marLeft w:val="0"/>
      <w:marRight w:val="0"/>
      <w:marTop w:val="0"/>
      <w:marBottom w:val="0"/>
      <w:divBdr>
        <w:top w:val="none" w:sz="0" w:space="0" w:color="auto"/>
        <w:left w:val="none" w:sz="0" w:space="0" w:color="auto"/>
        <w:bottom w:val="none" w:sz="0" w:space="0" w:color="auto"/>
        <w:right w:val="none" w:sz="0" w:space="0" w:color="auto"/>
      </w:divBdr>
    </w:div>
    <w:div w:id="1564484511">
      <w:bodyDiv w:val="1"/>
      <w:marLeft w:val="0"/>
      <w:marRight w:val="0"/>
      <w:marTop w:val="0"/>
      <w:marBottom w:val="0"/>
      <w:divBdr>
        <w:top w:val="none" w:sz="0" w:space="0" w:color="auto"/>
        <w:left w:val="none" w:sz="0" w:space="0" w:color="auto"/>
        <w:bottom w:val="none" w:sz="0" w:space="0" w:color="auto"/>
        <w:right w:val="none" w:sz="0" w:space="0" w:color="auto"/>
      </w:divBdr>
    </w:div>
    <w:div w:id="1580869606">
      <w:bodyDiv w:val="1"/>
      <w:marLeft w:val="0"/>
      <w:marRight w:val="0"/>
      <w:marTop w:val="0"/>
      <w:marBottom w:val="0"/>
      <w:divBdr>
        <w:top w:val="none" w:sz="0" w:space="0" w:color="auto"/>
        <w:left w:val="none" w:sz="0" w:space="0" w:color="auto"/>
        <w:bottom w:val="none" w:sz="0" w:space="0" w:color="auto"/>
        <w:right w:val="none" w:sz="0" w:space="0" w:color="auto"/>
      </w:divBdr>
      <w:divsChild>
        <w:div w:id="911502620">
          <w:marLeft w:val="0"/>
          <w:marRight w:val="0"/>
          <w:marTop w:val="0"/>
          <w:marBottom w:val="0"/>
          <w:divBdr>
            <w:top w:val="none" w:sz="0" w:space="0" w:color="auto"/>
            <w:left w:val="none" w:sz="0" w:space="0" w:color="auto"/>
            <w:bottom w:val="none" w:sz="0" w:space="0" w:color="auto"/>
            <w:right w:val="none" w:sz="0" w:space="0" w:color="auto"/>
          </w:divBdr>
        </w:div>
        <w:div w:id="1672025696">
          <w:marLeft w:val="0"/>
          <w:marRight w:val="0"/>
          <w:marTop w:val="0"/>
          <w:marBottom w:val="0"/>
          <w:divBdr>
            <w:top w:val="none" w:sz="0" w:space="0" w:color="auto"/>
            <w:left w:val="none" w:sz="0" w:space="0" w:color="auto"/>
            <w:bottom w:val="none" w:sz="0" w:space="0" w:color="auto"/>
            <w:right w:val="none" w:sz="0" w:space="0" w:color="auto"/>
          </w:divBdr>
        </w:div>
        <w:div w:id="1782650797">
          <w:marLeft w:val="0"/>
          <w:marRight w:val="0"/>
          <w:marTop w:val="0"/>
          <w:marBottom w:val="0"/>
          <w:divBdr>
            <w:top w:val="none" w:sz="0" w:space="0" w:color="auto"/>
            <w:left w:val="none" w:sz="0" w:space="0" w:color="auto"/>
            <w:bottom w:val="none" w:sz="0" w:space="0" w:color="auto"/>
            <w:right w:val="none" w:sz="0" w:space="0" w:color="auto"/>
          </w:divBdr>
        </w:div>
        <w:div w:id="1592082719">
          <w:marLeft w:val="0"/>
          <w:marRight w:val="0"/>
          <w:marTop w:val="0"/>
          <w:marBottom w:val="0"/>
          <w:divBdr>
            <w:top w:val="none" w:sz="0" w:space="0" w:color="auto"/>
            <w:left w:val="none" w:sz="0" w:space="0" w:color="auto"/>
            <w:bottom w:val="none" w:sz="0" w:space="0" w:color="auto"/>
            <w:right w:val="none" w:sz="0" w:space="0" w:color="auto"/>
          </w:divBdr>
        </w:div>
      </w:divsChild>
    </w:div>
    <w:div w:id="1592082443">
      <w:bodyDiv w:val="1"/>
      <w:marLeft w:val="0"/>
      <w:marRight w:val="0"/>
      <w:marTop w:val="0"/>
      <w:marBottom w:val="0"/>
      <w:divBdr>
        <w:top w:val="none" w:sz="0" w:space="0" w:color="auto"/>
        <w:left w:val="none" w:sz="0" w:space="0" w:color="auto"/>
        <w:bottom w:val="none" w:sz="0" w:space="0" w:color="auto"/>
        <w:right w:val="none" w:sz="0" w:space="0" w:color="auto"/>
      </w:divBdr>
    </w:div>
    <w:div w:id="1608350851">
      <w:bodyDiv w:val="1"/>
      <w:marLeft w:val="0"/>
      <w:marRight w:val="0"/>
      <w:marTop w:val="0"/>
      <w:marBottom w:val="0"/>
      <w:divBdr>
        <w:top w:val="none" w:sz="0" w:space="0" w:color="auto"/>
        <w:left w:val="none" w:sz="0" w:space="0" w:color="auto"/>
        <w:bottom w:val="none" w:sz="0" w:space="0" w:color="auto"/>
        <w:right w:val="none" w:sz="0" w:space="0" w:color="auto"/>
      </w:divBdr>
    </w:div>
    <w:div w:id="1643729447">
      <w:bodyDiv w:val="1"/>
      <w:marLeft w:val="0"/>
      <w:marRight w:val="0"/>
      <w:marTop w:val="0"/>
      <w:marBottom w:val="0"/>
      <w:divBdr>
        <w:top w:val="none" w:sz="0" w:space="0" w:color="auto"/>
        <w:left w:val="none" w:sz="0" w:space="0" w:color="auto"/>
        <w:bottom w:val="none" w:sz="0" w:space="0" w:color="auto"/>
        <w:right w:val="none" w:sz="0" w:space="0" w:color="auto"/>
      </w:divBdr>
    </w:div>
    <w:div w:id="1681279369">
      <w:bodyDiv w:val="1"/>
      <w:marLeft w:val="0"/>
      <w:marRight w:val="0"/>
      <w:marTop w:val="0"/>
      <w:marBottom w:val="0"/>
      <w:divBdr>
        <w:top w:val="none" w:sz="0" w:space="0" w:color="auto"/>
        <w:left w:val="none" w:sz="0" w:space="0" w:color="auto"/>
        <w:bottom w:val="none" w:sz="0" w:space="0" w:color="auto"/>
        <w:right w:val="none" w:sz="0" w:space="0" w:color="auto"/>
      </w:divBdr>
    </w:div>
    <w:div w:id="1689216922">
      <w:bodyDiv w:val="1"/>
      <w:marLeft w:val="0"/>
      <w:marRight w:val="0"/>
      <w:marTop w:val="0"/>
      <w:marBottom w:val="0"/>
      <w:divBdr>
        <w:top w:val="none" w:sz="0" w:space="0" w:color="auto"/>
        <w:left w:val="none" w:sz="0" w:space="0" w:color="auto"/>
        <w:bottom w:val="none" w:sz="0" w:space="0" w:color="auto"/>
        <w:right w:val="none" w:sz="0" w:space="0" w:color="auto"/>
      </w:divBdr>
    </w:div>
    <w:div w:id="1716194193">
      <w:bodyDiv w:val="1"/>
      <w:marLeft w:val="0"/>
      <w:marRight w:val="0"/>
      <w:marTop w:val="0"/>
      <w:marBottom w:val="0"/>
      <w:divBdr>
        <w:top w:val="none" w:sz="0" w:space="0" w:color="auto"/>
        <w:left w:val="none" w:sz="0" w:space="0" w:color="auto"/>
        <w:bottom w:val="none" w:sz="0" w:space="0" w:color="auto"/>
        <w:right w:val="none" w:sz="0" w:space="0" w:color="auto"/>
      </w:divBdr>
    </w:div>
    <w:div w:id="1721394262">
      <w:bodyDiv w:val="1"/>
      <w:marLeft w:val="0"/>
      <w:marRight w:val="0"/>
      <w:marTop w:val="0"/>
      <w:marBottom w:val="0"/>
      <w:divBdr>
        <w:top w:val="none" w:sz="0" w:space="0" w:color="auto"/>
        <w:left w:val="none" w:sz="0" w:space="0" w:color="auto"/>
        <w:bottom w:val="none" w:sz="0" w:space="0" w:color="auto"/>
        <w:right w:val="none" w:sz="0" w:space="0" w:color="auto"/>
      </w:divBdr>
      <w:divsChild>
        <w:div w:id="473371182">
          <w:marLeft w:val="0"/>
          <w:marRight w:val="0"/>
          <w:marTop w:val="0"/>
          <w:marBottom w:val="0"/>
          <w:divBdr>
            <w:top w:val="none" w:sz="0" w:space="0" w:color="auto"/>
            <w:left w:val="none" w:sz="0" w:space="0" w:color="auto"/>
            <w:bottom w:val="none" w:sz="0" w:space="0" w:color="auto"/>
            <w:right w:val="none" w:sz="0" w:space="0" w:color="auto"/>
          </w:divBdr>
        </w:div>
        <w:div w:id="1904829609">
          <w:marLeft w:val="0"/>
          <w:marRight w:val="0"/>
          <w:marTop w:val="0"/>
          <w:marBottom w:val="0"/>
          <w:divBdr>
            <w:top w:val="none" w:sz="0" w:space="0" w:color="auto"/>
            <w:left w:val="none" w:sz="0" w:space="0" w:color="auto"/>
            <w:bottom w:val="none" w:sz="0" w:space="0" w:color="auto"/>
            <w:right w:val="none" w:sz="0" w:space="0" w:color="auto"/>
          </w:divBdr>
        </w:div>
        <w:div w:id="1345404802">
          <w:marLeft w:val="0"/>
          <w:marRight w:val="0"/>
          <w:marTop w:val="0"/>
          <w:marBottom w:val="0"/>
          <w:divBdr>
            <w:top w:val="none" w:sz="0" w:space="0" w:color="auto"/>
            <w:left w:val="none" w:sz="0" w:space="0" w:color="auto"/>
            <w:bottom w:val="none" w:sz="0" w:space="0" w:color="auto"/>
            <w:right w:val="none" w:sz="0" w:space="0" w:color="auto"/>
          </w:divBdr>
        </w:div>
        <w:div w:id="2103068099">
          <w:marLeft w:val="0"/>
          <w:marRight w:val="0"/>
          <w:marTop w:val="0"/>
          <w:marBottom w:val="0"/>
          <w:divBdr>
            <w:top w:val="none" w:sz="0" w:space="0" w:color="auto"/>
            <w:left w:val="none" w:sz="0" w:space="0" w:color="auto"/>
            <w:bottom w:val="none" w:sz="0" w:space="0" w:color="auto"/>
            <w:right w:val="none" w:sz="0" w:space="0" w:color="auto"/>
          </w:divBdr>
        </w:div>
      </w:divsChild>
    </w:div>
    <w:div w:id="1755201994">
      <w:bodyDiv w:val="1"/>
      <w:marLeft w:val="0"/>
      <w:marRight w:val="0"/>
      <w:marTop w:val="0"/>
      <w:marBottom w:val="0"/>
      <w:divBdr>
        <w:top w:val="none" w:sz="0" w:space="0" w:color="auto"/>
        <w:left w:val="none" w:sz="0" w:space="0" w:color="auto"/>
        <w:bottom w:val="none" w:sz="0" w:space="0" w:color="auto"/>
        <w:right w:val="none" w:sz="0" w:space="0" w:color="auto"/>
      </w:divBdr>
    </w:div>
    <w:div w:id="1761101063">
      <w:bodyDiv w:val="1"/>
      <w:marLeft w:val="0"/>
      <w:marRight w:val="0"/>
      <w:marTop w:val="0"/>
      <w:marBottom w:val="0"/>
      <w:divBdr>
        <w:top w:val="none" w:sz="0" w:space="0" w:color="auto"/>
        <w:left w:val="none" w:sz="0" w:space="0" w:color="auto"/>
        <w:bottom w:val="none" w:sz="0" w:space="0" w:color="auto"/>
        <w:right w:val="none" w:sz="0" w:space="0" w:color="auto"/>
      </w:divBdr>
    </w:div>
    <w:div w:id="1776902031">
      <w:bodyDiv w:val="1"/>
      <w:marLeft w:val="0"/>
      <w:marRight w:val="0"/>
      <w:marTop w:val="0"/>
      <w:marBottom w:val="0"/>
      <w:divBdr>
        <w:top w:val="none" w:sz="0" w:space="0" w:color="auto"/>
        <w:left w:val="none" w:sz="0" w:space="0" w:color="auto"/>
        <w:bottom w:val="none" w:sz="0" w:space="0" w:color="auto"/>
        <w:right w:val="none" w:sz="0" w:space="0" w:color="auto"/>
      </w:divBdr>
    </w:div>
    <w:div w:id="1818379969">
      <w:bodyDiv w:val="1"/>
      <w:marLeft w:val="0"/>
      <w:marRight w:val="0"/>
      <w:marTop w:val="0"/>
      <w:marBottom w:val="0"/>
      <w:divBdr>
        <w:top w:val="none" w:sz="0" w:space="0" w:color="auto"/>
        <w:left w:val="none" w:sz="0" w:space="0" w:color="auto"/>
        <w:bottom w:val="none" w:sz="0" w:space="0" w:color="auto"/>
        <w:right w:val="none" w:sz="0" w:space="0" w:color="auto"/>
      </w:divBdr>
    </w:div>
    <w:div w:id="1825078347">
      <w:bodyDiv w:val="1"/>
      <w:marLeft w:val="0"/>
      <w:marRight w:val="0"/>
      <w:marTop w:val="0"/>
      <w:marBottom w:val="0"/>
      <w:divBdr>
        <w:top w:val="none" w:sz="0" w:space="0" w:color="auto"/>
        <w:left w:val="none" w:sz="0" w:space="0" w:color="auto"/>
        <w:bottom w:val="none" w:sz="0" w:space="0" w:color="auto"/>
        <w:right w:val="none" w:sz="0" w:space="0" w:color="auto"/>
      </w:divBdr>
    </w:div>
    <w:div w:id="1833790072">
      <w:bodyDiv w:val="1"/>
      <w:marLeft w:val="0"/>
      <w:marRight w:val="0"/>
      <w:marTop w:val="0"/>
      <w:marBottom w:val="0"/>
      <w:divBdr>
        <w:top w:val="none" w:sz="0" w:space="0" w:color="auto"/>
        <w:left w:val="none" w:sz="0" w:space="0" w:color="auto"/>
        <w:bottom w:val="none" w:sz="0" w:space="0" w:color="auto"/>
        <w:right w:val="none" w:sz="0" w:space="0" w:color="auto"/>
      </w:divBdr>
    </w:div>
    <w:div w:id="1836336307">
      <w:bodyDiv w:val="1"/>
      <w:marLeft w:val="0"/>
      <w:marRight w:val="0"/>
      <w:marTop w:val="0"/>
      <w:marBottom w:val="0"/>
      <w:divBdr>
        <w:top w:val="none" w:sz="0" w:space="0" w:color="auto"/>
        <w:left w:val="none" w:sz="0" w:space="0" w:color="auto"/>
        <w:bottom w:val="none" w:sz="0" w:space="0" w:color="auto"/>
        <w:right w:val="none" w:sz="0" w:space="0" w:color="auto"/>
      </w:divBdr>
    </w:div>
    <w:div w:id="1846548570">
      <w:bodyDiv w:val="1"/>
      <w:marLeft w:val="0"/>
      <w:marRight w:val="0"/>
      <w:marTop w:val="0"/>
      <w:marBottom w:val="0"/>
      <w:divBdr>
        <w:top w:val="none" w:sz="0" w:space="0" w:color="auto"/>
        <w:left w:val="none" w:sz="0" w:space="0" w:color="auto"/>
        <w:bottom w:val="none" w:sz="0" w:space="0" w:color="auto"/>
        <w:right w:val="none" w:sz="0" w:space="0" w:color="auto"/>
      </w:divBdr>
    </w:div>
    <w:div w:id="1860705284">
      <w:bodyDiv w:val="1"/>
      <w:marLeft w:val="0"/>
      <w:marRight w:val="0"/>
      <w:marTop w:val="0"/>
      <w:marBottom w:val="0"/>
      <w:divBdr>
        <w:top w:val="none" w:sz="0" w:space="0" w:color="auto"/>
        <w:left w:val="none" w:sz="0" w:space="0" w:color="auto"/>
        <w:bottom w:val="none" w:sz="0" w:space="0" w:color="auto"/>
        <w:right w:val="none" w:sz="0" w:space="0" w:color="auto"/>
      </w:divBdr>
    </w:div>
    <w:div w:id="1866939776">
      <w:bodyDiv w:val="1"/>
      <w:marLeft w:val="0"/>
      <w:marRight w:val="0"/>
      <w:marTop w:val="0"/>
      <w:marBottom w:val="0"/>
      <w:divBdr>
        <w:top w:val="none" w:sz="0" w:space="0" w:color="auto"/>
        <w:left w:val="none" w:sz="0" w:space="0" w:color="auto"/>
        <w:bottom w:val="none" w:sz="0" w:space="0" w:color="auto"/>
        <w:right w:val="none" w:sz="0" w:space="0" w:color="auto"/>
      </w:divBdr>
    </w:div>
    <w:div w:id="1895970478">
      <w:bodyDiv w:val="1"/>
      <w:marLeft w:val="0"/>
      <w:marRight w:val="0"/>
      <w:marTop w:val="0"/>
      <w:marBottom w:val="0"/>
      <w:divBdr>
        <w:top w:val="none" w:sz="0" w:space="0" w:color="auto"/>
        <w:left w:val="none" w:sz="0" w:space="0" w:color="auto"/>
        <w:bottom w:val="none" w:sz="0" w:space="0" w:color="auto"/>
        <w:right w:val="none" w:sz="0" w:space="0" w:color="auto"/>
      </w:divBdr>
    </w:div>
    <w:div w:id="1913809944">
      <w:bodyDiv w:val="1"/>
      <w:marLeft w:val="0"/>
      <w:marRight w:val="0"/>
      <w:marTop w:val="0"/>
      <w:marBottom w:val="0"/>
      <w:divBdr>
        <w:top w:val="none" w:sz="0" w:space="0" w:color="auto"/>
        <w:left w:val="none" w:sz="0" w:space="0" w:color="auto"/>
        <w:bottom w:val="none" w:sz="0" w:space="0" w:color="auto"/>
        <w:right w:val="none" w:sz="0" w:space="0" w:color="auto"/>
      </w:divBdr>
    </w:div>
    <w:div w:id="1932157503">
      <w:bodyDiv w:val="1"/>
      <w:marLeft w:val="0"/>
      <w:marRight w:val="0"/>
      <w:marTop w:val="0"/>
      <w:marBottom w:val="0"/>
      <w:divBdr>
        <w:top w:val="none" w:sz="0" w:space="0" w:color="auto"/>
        <w:left w:val="none" w:sz="0" w:space="0" w:color="auto"/>
        <w:bottom w:val="none" w:sz="0" w:space="0" w:color="auto"/>
        <w:right w:val="none" w:sz="0" w:space="0" w:color="auto"/>
      </w:divBdr>
    </w:div>
    <w:div w:id="1962296894">
      <w:bodyDiv w:val="1"/>
      <w:marLeft w:val="0"/>
      <w:marRight w:val="0"/>
      <w:marTop w:val="0"/>
      <w:marBottom w:val="0"/>
      <w:divBdr>
        <w:top w:val="none" w:sz="0" w:space="0" w:color="auto"/>
        <w:left w:val="none" w:sz="0" w:space="0" w:color="auto"/>
        <w:bottom w:val="none" w:sz="0" w:space="0" w:color="auto"/>
        <w:right w:val="none" w:sz="0" w:space="0" w:color="auto"/>
      </w:divBdr>
    </w:div>
    <w:div w:id="1973630821">
      <w:bodyDiv w:val="1"/>
      <w:marLeft w:val="0"/>
      <w:marRight w:val="0"/>
      <w:marTop w:val="0"/>
      <w:marBottom w:val="0"/>
      <w:divBdr>
        <w:top w:val="none" w:sz="0" w:space="0" w:color="auto"/>
        <w:left w:val="none" w:sz="0" w:space="0" w:color="auto"/>
        <w:bottom w:val="none" w:sz="0" w:space="0" w:color="auto"/>
        <w:right w:val="none" w:sz="0" w:space="0" w:color="auto"/>
      </w:divBdr>
    </w:div>
    <w:div w:id="1994681485">
      <w:bodyDiv w:val="1"/>
      <w:marLeft w:val="0"/>
      <w:marRight w:val="0"/>
      <w:marTop w:val="0"/>
      <w:marBottom w:val="0"/>
      <w:divBdr>
        <w:top w:val="none" w:sz="0" w:space="0" w:color="auto"/>
        <w:left w:val="none" w:sz="0" w:space="0" w:color="auto"/>
        <w:bottom w:val="none" w:sz="0" w:space="0" w:color="auto"/>
        <w:right w:val="none" w:sz="0" w:space="0" w:color="auto"/>
      </w:divBdr>
    </w:div>
    <w:div w:id="2041128213">
      <w:bodyDiv w:val="1"/>
      <w:marLeft w:val="0"/>
      <w:marRight w:val="0"/>
      <w:marTop w:val="0"/>
      <w:marBottom w:val="0"/>
      <w:divBdr>
        <w:top w:val="none" w:sz="0" w:space="0" w:color="auto"/>
        <w:left w:val="none" w:sz="0" w:space="0" w:color="auto"/>
        <w:bottom w:val="none" w:sz="0" w:space="0" w:color="auto"/>
        <w:right w:val="none" w:sz="0" w:space="0" w:color="auto"/>
      </w:divBdr>
    </w:div>
    <w:div w:id="2059159722">
      <w:bodyDiv w:val="1"/>
      <w:marLeft w:val="0"/>
      <w:marRight w:val="0"/>
      <w:marTop w:val="0"/>
      <w:marBottom w:val="0"/>
      <w:divBdr>
        <w:top w:val="none" w:sz="0" w:space="0" w:color="auto"/>
        <w:left w:val="none" w:sz="0" w:space="0" w:color="auto"/>
        <w:bottom w:val="none" w:sz="0" w:space="0" w:color="auto"/>
        <w:right w:val="none" w:sz="0" w:space="0" w:color="auto"/>
      </w:divBdr>
    </w:div>
    <w:div w:id="2074084799">
      <w:bodyDiv w:val="1"/>
      <w:marLeft w:val="0"/>
      <w:marRight w:val="0"/>
      <w:marTop w:val="0"/>
      <w:marBottom w:val="0"/>
      <w:divBdr>
        <w:top w:val="none" w:sz="0" w:space="0" w:color="auto"/>
        <w:left w:val="none" w:sz="0" w:space="0" w:color="auto"/>
        <w:bottom w:val="none" w:sz="0" w:space="0" w:color="auto"/>
        <w:right w:val="none" w:sz="0" w:space="0" w:color="auto"/>
      </w:divBdr>
    </w:div>
    <w:div w:id="2087998534">
      <w:bodyDiv w:val="1"/>
      <w:marLeft w:val="0"/>
      <w:marRight w:val="0"/>
      <w:marTop w:val="0"/>
      <w:marBottom w:val="0"/>
      <w:divBdr>
        <w:top w:val="none" w:sz="0" w:space="0" w:color="auto"/>
        <w:left w:val="none" w:sz="0" w:space="0" w:color="auto"/>
        <w:bottom w:val="none" w:sz="0" w:space="0" w:color="auto"/>
        <w:right w:val="none" w:sz="0" w:space="0" w:color="auto"/>
      </w:divBdr>
    </w:div>
    <w:div w:id="2095854611">
      <w:bodyDiv w:val="1"/>
      <w:marLeft w:val="0"/>
      <w:marRight w:val="0"/>
      <w:marTop w:val="0"/>
      <w:marBottom w:val="0"/>
      <w:divBdr>
        <w:top w:val="none" w:sz="0" w:space="0" w:color="auto"/>
        <w:left w:val="none" w:sz="0" w:space="0" w:color="auto"/>
        <w:bottom w:val="none" w:sz="0" w:space="0" w:color="auto"/>
        <w:right w:val="none" w:sz="0" w:space="0" w:color="auto"/>
      </w:divBdr>
    </w:div>
    <w:div w:id="2107380564">
      <w:bodyDiv w:val="1"/>
      <w:marLeft w:val="0"/>
      <w:marRight w:val="0"/>
      <w:marTop w:val="0"/>
      <w:marBottom w:val="0"/>
      <w:divBdr>
        <w:top w:val="none" w:sz="0" w:space="0" w:color="auto"/>
        <w:left w:val="none" w:sz="0" w:space="0" w:color="auto"/>
        <w:bottom w:val="none" w:sz="0" w:space="0" w:color="auto"/>
        <w:right w:val="none" w:sz="0" w:space="0" w:color="auto"/>
      </w:divBdr>
    </w:div>
    <w:div w:id="2113628681">
      <w:bodyDiv w:val="1"/>
      <w:marLeft w:val="0"/>
      <w:marRight w:val="0"/>
      <w:marTop w:val="0"/>
      <w:marBottom w:val="0"/>
      <w:divBdr>
        <w:top w:val="none" w:sz="0" w:space="0" w:color="auto"/>
        <w:left w:val="none" w:sz="0" w:space="0" w:color="auto"/>
        <w:bottom w:val="none" w:sz="0" w:space="0" w:color="auto"/>
        <w:right w:val="none" w:sz="0" w:space="0" w:color="auto"/>
      </w:divBdr>
    </w:div>
    <w:div w:id="2119518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49AC"/>
    <w:rsid w:val="00145AD8"/>
    <w:rsid w:val="00242260"/>
    <w:rsid w:val="002450A7"/>
    <w:rsid w:val="002E3B77"/>
    <w:rsid w:val="0030436C"/>
    <w:rsid w:val="003203C2"/>
    <w:rsid w:val="004D25D2"/>
    <w:rsid w:val="005B4E8B"/>
    <w:rsid w:val="00813FF6"/>
    <w:rsid w:val="008209BE"/>
    <w:rsid w:val="0082296D"/>
    <w:rsid w:val="009D7389"/>
    <w:rsid w:val="00A34C42"/>
    <w:rsid w:val="00BC1251"/>
    <w:rsid w:val="00BF0548"/>
    <w:rsid w:val="00C67429"/>
    <w:rsid w:val="00DA3901"/>
    <w:rsid w:val="00E23262"/>
    <w:rsid w:val="00F815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11</Pages>
  <Words>4444</Words>
  <Characters>25337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Building the AI-powered organisation</vt:lpstr>
    </vt:vector>
  </TitlesOfParts>
  <Company>University of Wales Trinity Saint David</Company>
  <LinksUpToDate>false</LinksUpToDate>
  <CharactersWithSpaces>29722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the AI-powered organisation</dc:title>
  <dc:subject>Workforce Development at hallmark care homes</dc:subject>
  <dc:creator>Marie Pitson</dc:creator>
  <cp:keywords/>
  <dc:description/>
  <cp:lastModifiedBy>David Pruteanu</cp:lastModifiedBy>
  <cp:revision>19</cp:revision>
  <dcterms:created xsi:type="dcterms:W3CDTF">2025-04-25T21:17:00Z</dcterms:created>
  <dcterms:modified xsi:type="dcterms:W3CDTF">2025-05-05T10:47:00Z</dcterms:modified>
</cp:coreProperties>
</file>