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88BA7E3" w14:textId="346037CF" w:rsidR="00161620" w:rsidRPr="00582E91" w:rsidRDefault="00377E37" w:rsidP="00582E91">
      <w:pPr>
        <w:rPr>
          <w:rFonts w:ascii="Arial" w:hAnsi="Arial" w:cs="Arial"/>
          <w:color w:val="auto"/>
        </w:rPr>
      </w:pPr>
      <w:r>
        <w:rPr>
          <w:rFonts w:ascii="Arial" w:hAnsi="Arial" w:cs="Arial"/>
          <w:noProof/>
          <w:color w:val="auto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9346A1" wp14:editId="60631282">
                <wp:simplePos x="0" y="0"/>
                <wp:positionH relativeFrom="margin">
                  <wp:posOffset>-152400</wp:posOffset>
                </wp:positionH>
                <wp:positionV relativeFrom="paragraph">
                  <wp:posOffset>3105150</wp:posOffset>
                </wp:positionV>
                <wp:extent cx="6172200" cy="2943225"/>
                <wp:effectExtent l="38100" t="38100" r="38100" b="4762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2200" cy="2943225"/>
                        </a:xfrm>
                        <a:prstGeom prst="rect">
                          <a:avLst/>
                        </a:prstGeom>
                        <a:solidFill>
                          <a:srgbClr val="C2EBB7"/>
                        </a:solidFill>
                        <a:ln w="76200"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181DB5" w14:textId="45B0CE31" w:rsidR="00B0214E" w:rsidRDefault="00B0214E" w:rsidP="00B0214E">
                            <w:pPr>
                              <w:jc w:val="center"/>
                              <w:rPr>
                                <w:rFonts w:asciiTheme="minorHAnsi" w:hAnsiTheme="minorHAnsi"/>
                                <w:sz w:val="32"/>
                              </w:rPr>
                            </w:pPr>
                            <w:r w:rsidRPr="00B0214E">
                              <w:rPr>
                                <w:rFonts w:ascii="AR BLANCA" w:hAnsi="AR BLANCA"/>
                                <w:sz w:val="32"/>
                              </w:rPr>
                              <w:t xml:space="preserve">STUDENT NAME 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</w:rPr>
                              <w:t>:</w:t>
                            </w:r>
                            <w:r>
                              <w:rPr>
                                <w:rFonts w:ascii="AR BLANCA" w:hAnsi="AR BLANCA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</w:rPr>
                              <w:t xml:space="preserve">Rowshan 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  <w:szCs w:val="32"/>
                              </w:rPr>
                              <w:t>Ara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</w:rPr>
                              <w:t xml:space="preserve"> Chowdhury</w:t>
                            </w:r>
                          </w:p>
                          <w:p w14:paraId="2AE304DE" w14:textId="03F75010" w:rsidR="00377E37" w:rsidRPr="00B0214E" w:rsidRDefault="00377E37" w:rsidP="00B0214E">
                            <w:pPr>
                              <w:jc w:val="center"/>
                              <w:rPr>
                                <w:rFonts w:asciiTheme="minorHAnsi" w:hAnsiTheme="minorHAnsi"/>
                                <w:sz w:val="32"/>
                              </w:rPr>
                            </w:pPr>
                            <w:r w:rsidRPr="00377E37">
                              <w:rPr>
                                <w:rFonts w:ascii="AR BLANCA" w:hAnsi="AR BLANCA"/>
                                <w:sz w:val="36"/>
                              </w:rPr>
                              <w:t>Student ID</w:t>
                            </w:r>
                            <w:r w:rsidRPr="00377E37">
                              <w:rPr>
                                <w:rFonts w:asciiTheme="minorHAnsi" w:hAnsiTheme="minorHAnsi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</w:rPr>
                              <w:t>: 2231044</w:t>
                            </w:r>
                          </w:p>
                          <w:p w14:paraId="2AA7BBAA" w14:textId="3D286F4B" w:rsidR="00B0214E" w:rsidRPr="00B0214E" w:rsidRDefault="00B0214E" w:rsidP="00B0214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377E37">
                              <w:rPr>
                                <w:rFonts w:ascii="AR BLANCA" w:hAnsi="AR BLANCA"/>
                                <w:sz w:val="36"/>
                                <w:szCs w:val="32"/>
                              </w:rPr>
                              <w:t>Programme</w:t>
                            </w:r>
                            <w:r>
                              <w:t xml:space="preserve"> : 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  <w:szCs w:val="32"/>
                              </w:rPr>
                              <w:t>BA International hotel ma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  <w:szCs w:val="32"/>
                              </w:rPr>
                              <w:t>na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  <w:szCs w:val="32"/>
                              </w:rPr>
                              <w:t>gement</w:t>
                            </w:r>
                          </w:p>
                          <w:p w14:paraId="3A6B35F6" w14:textId="0B366B09" w:rsidR="00B0214E" w:rsidRDefault="00B0214E" w:rsidP="00B0214E">
                            <w:pPr>
                              <w:jc w:val="center"/>
                            </w:pPr>
                            <w:r w:rsidRPr="00377E37">
                              <w:rPr>
                                <w:rFonts w:ascii="AR BLANCA" w:hAnsi="AR BLANCA"/>
                                <w:sz w:val="40"/>
                                <w:szCs w:val="36"/>
                              </w:rPr>
                              <w:t>Module</w:t>
                            </w:r>
                            <w:r w:rsidRPr="00B0214E">
                              <w:rPr>
                                <w:sz w:val="22"/>
                              </w:rPr>
                              <w:t xml:space="preserve"> </w:t>
                            </w:r>
                            <w:r>
                              <w:t xml:space="preserve">: 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  <w:szCs w:val="32"/>
                              </w:rPr>
                              <w:t>Food and Beverage Op</w:t>
                            </w:r>
                            <w:r w:rsidR="00377E37">
                              <w:rPr>
                                <w:rFonts w:asciiTheme="minorHAnsi" w:hAnsiTheme="minorHAnsi"/>
                                <w:sz w:val="32"/>
                                <w:szCs w:val="32"/>
                              </w:rPr>
                              <w:t>era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  <w:szCs w:val="32"/>
                              </w:rPr>
                              <w:t>tions</w:t>
                            </w:r>
                          </w:p>
                          <w:p w14:paraId="5FA667DE" w14:textId="77777777" w:rsidR="00B0214E" w:rsidRDefault="00B0214E" w:rsidP="00B0214E">
                            <w:pPr>
                              <w:jc w:val="center"/>
                            </w:pPr>
                            <w:r w:rsidRPr="00377E37">
                              <w:rPr>
                                <w:rFonts w:ascii="AR BLANCA" w:hAnsi="AR BLANCA"/>
                                <w:sz w:val="36"/>
                              </w:rPr>
                              <w:t>Module code</w:t>
                            </w:r>
                            <w:r w:rsidRPr="00377E37">
                              <w:rPr>
                                <w:sz w:val="36"/>
                              </w:rPr>
                              <w:t xml:space="preserve"> </w:t>
                            </w:r>
                            <w:r>
                              <w:t xml:space="preserve">: 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</w:rPr>
                              <w:t>BMIH4002</w:t>
                            </w:r>
                          </w:p>
                          <w:p w14:paraId="4A5E5123" w14:textId="6CED8511" w:rsidR="00B0214E" w:rsidRDefault="00B0214E" w:rsidP="00B0214E">
                            <w:pPr>
                              <w:jc w:val="center"/>
                              <w:rPr>
                                <w:rFonts w:asciiTheme="minorHAnsi" w:hAnsiTheme="minorHAnsi"/>
                                <w:sz w:val="32"/>
                              </w:rPr>
                            </w:pPr>
                            <w:r w:rsidRPr="00377E37">
                              <w:rPr>
                                <w:rFonts w:ascii="AR BLANCA" w:hAnsi="AR BLANCA"/>
                                <w:sz w:val="36"/>
                              </w:rPr>
                              <w:t>LECTURER</w:t>
                            </w:r>
                            <w:r>
                              <w:t xml:space="preserve"> : 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</w:rPr>
                              <w:t>A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</w:rPr>
                              <w:t>ntoinette M</w:t>
                            </w:r>
                            <w:r w:rsidR="00377E37">
                              <w:rPr>
                                <w:rFonts w:asciiTheme="minorHAnsi" w:hAnsiTheme="minorHAnsi"/>
                                <w:sz w:val="32"/>
                              </w:rPr>
                              <w:t>iln</w:t>
                            </w:r>
                            <w:r w:rsidRPr="00B0214E">
                              <w:rPr>
                                <w:rFonts w:asciiTheme="minorHAnsi" w:hAnsiTheme="minorHAnsi"/>
                                <w:sz w:val="32"/>
                              </w:rPr>
                              <w:t>e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</w:rPr>
                              <w:t xml:space="preserve"> </w:t>
                            </w:r>
                          </w:p>
                          <w:p w14:paraId="6F16CFAA" w14:textId="510EA009" w:rsidR="00263E9C" w:rsidRPr="00B0214E" w:rsidRDefault="00263E9C" w:rsidP="00B0214E">
                            <w:pPr>
                              <w:jc w:val="center"/>
                              <w:rPr>
                                <w:rFonts w:asciiTheme="minorHAnsi" w:hAnsiTheme="minorHAnsi"/>
                                <w:sz w:val="32"/>
                              </w:rPr>
                            </w:pPr>
                            <w:r w:rsidRPr="00263E9C">
                              <w:rPr>
                                <w:rFonts w:ascii="AR BLANCA" w:hAnsi="AR BLANCA"/>
                                <w:sz w:val="36"/>
                              </w:rPr>
                              <w:t>Word Count</w:t>
                            </w:r>
                            <w:r w:rsidRPr="00263E9C">
                              <w:rPr>
                                <w:rFonts w:asciiTheme="minorHAnsi" w:hAnsiTheme="minorHAnsi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/>
                                <w:sz w:val="32"/>
                              </w:rPr>
                              <w:t>: 371</w:t>
                            </w:r>
                          </w:p>
                          <w:p w14:paraId="1C3EA08D" w14:textId="77777777" w:rsidR="00B0214E" w:rsidRDefault="00B0214E" w:rsidP="00B0214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9346A1" id="Rectangle 1" o:spid="_x0000_s1026" style="position:absolute;left:0;text-align:left;margin-left:-12pt;margin-top:244.5pt;width:486pt;height:231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" fillcolor="#c2ebb7" strokecolor="#538135 [2409]" strokeweight="6pt">
                <v:textbox>
                  <w:txbxContent>
                    <w:p w14:paraId="3F181DB5" w14:textId="45B0CE31" w:rsidR="00B0214E" w:rsidRDefault="00B0214E" w:rsidP="00B0214E">
                      <w:pPr>
                        <w:jc w:val="center"/>
                        <w:rPr>
                          <w:rFonts w:asciiTheme="minorHAnsi" w:hAnsiTheme="minorHAnsi"/>
                          <w:sz w:val="32"/>
                        </w:rPr>
                      </w:pPr>
                      <w:r w:rsidRPr="00B0214E">
                        <w:rPr>
                          <w:rFonts w:ascii="AR BLANCA" w:hAnsi="AR BLANCA"/>
                          <w:sz w:val="32"/>
                        </w:rPr>
                        <w:t xml:space="preserve">STUDENT NAME </w:t>
                      </w:r>
                      <w:r w:rsidRPr="00B0214E">
                        <w:rPr>
                          <w:rFonts w:asciiTheme="minorHAnsi" w:hAnsiTheme="minorHAnsi"/>
                          <w:sz w:val="32"/>
                        </w:rPr>
                        <w:t>:</w:t>
                      </w:r>
                      <w:r>
                        <w:rPr>
                          <w:rFonts w:ascii="AR BLANCA" w:hAnsi="AR BLANCA"/>
                          <w:sz w:val="32"/>
                        </w:rPr>
                        <w:t xml:space="preserve"> </w:t>
                      </w:r>
                      <w:r>
                        <w:rPr>
                          <w:rFonts w:asciiTheme="minorHAnsi" w:hAnsiTheme="minorHAnsi"/>
                          <w:sz w:val="32"/>
                        </w:rPr>
                        <w:t xml:space="preserve">Rowshan </w:t>
                      </w:r>
                      <w:r w:rsidRPr="00B0214E">
                        <w:rPr>
                          <w:rFonts w:asciiTheme="minorHAnsi" w:hAnsiTheme="minorHAnsi"/>
                          <w:sz w:val="32"/>
                          <w:szCs w:val="32"/>
                        </w:rPr>
                        <w:t>Ara</w:t>
                      </w:r>
                      <w:r>
                        <w:rPr>
                          <w:rFonts w:asciiTheme="minorHAnsi" w:hAnsiTheme="minorHAnsi"/>
                          <w:sz w:val="32"/>
                        </w:rPr>
                        <w:t xml:space="preserve"> Chowdhury</w:t>
                      </w:r>
                    </w:p>
                    <w:p w14:paraId="2AE304DE" w14:textId="03F75010" w:rsidR="00377E37" w:rsidRPr="00B0214E" w:rsidRDefault="00377E37" w:rsidP="00B0214E">
                      <w:pPr>
                        <w:jc w:val="center"/>
                        <w:rPr>
                          <w:rFonts w:asciiTheme="minorHAnsi" w:hAnsiTheme="minorHAnsi"/>
                          <w:sz w:val="32"/>
                        </w:rPr>
                      </w:pPr>
                      <w:r w:rsidRPr="00377E37">
                        <w:rPr>
                          <w:rFonts w:ascii="AR BLANCA" w:hAnsi="AR BLANCA"/>
                          <w:sz w:val="36"/>
                        </w:rPr>
                        <w:t>Student ID</w:t>
                      </w:r>
                      <w:r w:rsidRPr="00377E37">
                        <w:rPr>
                          <w:rFonts w:asciiTheme="minorHAnsi" w:hAnsiTheme="minorHAnsi"/>
                          <w:sz w:val="36"/>
                        </w:rPr>
                        <w:t xml:space="preserve"> </w:t>
                      </w:r>
                      <w:r>
                        <w:rPr>
                          <w:rFonts w:asciiTheme="minorHAnsi" w:hAnsiTheme="minorHAnsi"/>
                          <w:sz w:val="32"/>
                        </w:rPr>
                        <w:t>: 2231044</w:t>
                      </w:r>
                    </w:p>
                    <w:p w14:paraId="2AA7BBAA" w14:textId="3D286F4B" w:rsidR="00B0214E" w:rsidRPr="00B0214E" w:rsidRDefault="00B0214E" w:rsidP="00B0214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377E37">
                        <w:rPr>
                          <w:rFonts w:ascii="AR BLANCA" w:hAnsi="AR BLANCA"/>
                          <w:sz w:val="36"/>
                          <w:szCs w:val="32"/>
                        </w:rPr>
                        <w:t>Programme</w:t>
                      </w:r>
                      <w:r>
                        <w:t xml:space="preserve"> : </w:t>
                      </w:r>
                      <w:r w:rsidRPr="00B0214E">
                        <w:rPr>
                          <w:rFonts w:asciiTheme="minorHAnsi" w:hAnsiTheme="minorHAnsi"/>
                          <w:sz w:val="32"/>
                          <w:szCs w:val="32"/>
                        </w:rPr>
                        <w:t>BA International hotel ma</w:t>
                      </w:r>
                      <w:r>
                        <w:rPr>
                          <w:rFonts w:asciiTheme="minorHAnsi" w:hAnsiTheme="minorHAnsi"/>
                          <w:sz w:val="32"/>
                          <w:szCs w:val="32"/>
                        </w:rPr>
                        <w:t>na</w:t>
                      </w:r>
                      <w:r w:rsidRPr="00B0214E">
                        <w:rPr>
                          <w:rFonts w:asciiTheme="minorHAnsi" w:hAnsiTheme="minorHAnsi"/>
                          <w:sz w:val="32"/>
                          <w:szCs w:val="32"/>
                        </w:rPr>
                        <w:t>gement</w:t>
                      </w:r>
                    </w:p>
                    <w:p w14:paraId="3A6B35F6" w14:textId="0B366B09" w:rsidR="00B0214E" w:rsidRDefault="00B0214E" w:rsidP="00B0214E">
                      <w:pPr>
                        <w:jc w:val="center"/>
                      </w:pPr>
                      <w:r w:rsidRPr="00377E37">
                        <w:rPr>
                          <w:rFonts w:ascii="AR BLANCA" w:hAnsi="AR BLANCA"/>
                          <w:sz w:val="40"/>
                          <w:szCs w:val="36"/>
                        </w:rPr>
                        <w:t>Module</w:t>
                      </w:r>
                      <w:r w:rsidRPr="00B0214E">
                        <w:rPr>
                          <w:sz w:val="22"/>
                        </w:rPr>
                        <w:t xml:space="preserve"> </w:t>
                      </w:r>
                      <w:r>
                        <w:t xml:space="preserve">: </w:t>
                      </w:r>
                      <w:r w:rsidRPr="00B0214E">
                        <w:rPr>
                          <w:rFonts w:asciiTheme="minorHAnsi" w:hAnsiTheme="minorHAnsi"/>
                          <w:sz w:val="32"/>
                          <w:szCs w:val="32"/>
                        </w:rPr>
                        <w:t>Food and Beverage Op</w:t>
                      </w:r>
                      <w:r w:rsidR="00377E37">
                        <w:rPr>
                          <w:rFonts w:asciiTheme="minorHAnsi" w:hAnsiTheme="minorHAnsi"/>
                          <w:sz w:val="32"/>
                          <w:szCs w:val="32"/>
                        </w:rPr>
                        <w:t>era</w:t>
                      </w:r>
                      <w:r w:rsidRPr="00B0214E">
                        <w:rPr>
                          <w:rFonts w:asciiTheme="minorHAnsi" w:hAnsiTheme="minorHAnsi"/>
                          <w:sz w:val="32"/>
                          <w:szCs w:val="32"/>
                        </w:rPr>
                        <w:t>tions</w:t>
                      </w:r>
                    </w:p>
                    <w:p w14:paraId="5FA667DE" w14:textId="77777777" w:rsidR="00B0214E" w:rsidRDefault="00B0214E" w:rsidP="00B0214E">
                      <w:pPr>
                        <w:jc w:val="center"/>
                      </w:pPr>
                      <w:r w:rsidRPr="00377E37">
                        <w:rPr>
                          <w:rFonts w:ascii="AR BLANCA" w:hAnsi="AR BLANCA"/>
                          <w:sz w:val="36"/>
                        </w:rPr>
                        <w:t>Module code</w:t>
                      </w:r>
                      <w:r w:rsidRPr="00377E37">
                        <w:rPr>
                          <w:sz w:val="36"/>
                        </w:rPr>
                        <w:t xml:space="preserve"> </w:t>
                      </w:r>
                      <w:r>
                        <w:t xml:space="preserve">: </w:t>
                      </w:r>
                      <w:r>
                        <w:rPr>
                          <w:rFonts w:asciiTheme="minorHAnsi" w:hAnsiTheme="minorHAnsi"/>
                          <w:sz w:val="32"/>
                        </w:rPr>
                        <w:t>BMIH4002</w:t>
                      </w:r>
                    </w:p>
                    <w:p w14:paraId="4A5E5123" w14:textId="6CED8511" w:rsidR="00B0214E" w:rsidRDefault="00B0214E" w:rsidP="00B0214E">
                      <w:pPr>
                        <w:jc w:val="center"/>
                        <w:rPr>
                          <w:rFonts w:asciiTheme="minorHAnsi" w:hAnsiTheme="minorHAnsi"/>
                          <w:sz w:val="32"/>
                        </w:rPr>
                      </w:pPr>
                      <w:r w:rsidRPr="00377E37">
                        <w:rPr>
                          <w:rFonts w:ascii="AR BLANCA" w:hAnsi="AR BLANCA"/>
                          <w:sz w:val="36"/>
                        </w:rPr>
                        <w:t>LECTURER</w:t>
                      </w:r>
                      <w:r>
                        <w:t xml:space="preserve"> : </w:t>
                      </w:r>
                      <w:r w:rsidRPr="00B0214E">
                        <w:rPr>
                          <w:rFonts w:asciiTheme="minorHAnsi" w:hAnsiTheme="minorHAnsi"/>
                          <w:sz w:val="32"/>
                        </w:rPr>
                        <w:t>A</w:t>
                      </w:r>
                      <w:r>
                        <w:rPr>
                          <w:rFonts w:asciiTheme="minorHAnsi" w:hAnsiTheme="minorHAnsi"/>
                          <w:sz w:val="32"/>
                        </w:rPr>
                        <w:t>ntoinette M</w:t>
                      </w:r>
                      <w:r w:rsidR="00377E37">
                        <w:rPr>
                          <w:rFonts w:asciiTheme="minorHAnsi" w:hAnsiTheme="minorHAnsi"/>
                          <w:sz w:val="32"/>
                        </w:rPr>
                        <w:t>iln</w:t>
                      </w:r>
                      <w:r w:rsidRPr="00B0214E">
                        <w:rPr>
                          <w:rFonts w:asciiTheme="minorHAnsi" w:hAnsiTheme="minorHAnsi"/>
                          <w:sz w:val="32"/>
                        </w:rPr>
                        <w:t>e</w:t>
                      </w:r>
                      <w:r>
                        <w:rPr>
                          <w:rFonts w:asciiTheme="minorHAnsi" w:hAnsiTheme="minorHAnsi"/>
                          <w:sz w:val="32"/>
                        </w:rPr>
                        <w:t xml:space="preserve"> </w:t>
                      </w:r>
                    </w:p>
                    <w:p w14:paraId="6F16CFAA" w14:textId="510EA009" w:rsidR="00263E9C" w:rsidRPr="00B0214E" w:rsidRDefault="00263E9C" w:rsidP="00B0214E">
                      <w:pPr>
                        <w:jc w:val="center"/>
                        <w:rPr>
                          <w:rFonts w:asciiTheme="minorHAnsi" w:hAnsiTheme="minorHAnsi"/>
                          <w:sz w:val="32"/>
                        </w:rPr>
                      </w:pPr>
                      <w:r w:rsidRPr="00263E9C">
                        <w:rPr>
                          <w:rFonts w:ascii="AR BLANCA" w:hAnsi="AR BLANCA"/>
                          <w:sz w:val="36"/>
                        </w:rPr>
                        <w:t>Word Count</w:t>
                      </w:r>
                      <w:r w:rsidRPr="00263E9C">
                        <w:rPr>
                          <w:rFonts w:asciiTheme="minorHAnsi" w:hAnsiTheme="minorHAnsi"/>
                          <w:sz w:val="36"/>
                        </w:rPr>
                        <w:t xml:space="preserve"> </w:t>
                      </w:r>
                      <w:r>
                        <w:rPr>
                          <w:rFonts w:asciiTheme="minorHAnsi" w:hAnsiTheme="minorHAnsi"/>
                          <w:sz w:val="32"/>
                        </w:rPr>
                        <w:t>: 371</w:t>
                      </w:r>
                    </w:p>
                    <w:p w14:paraId="1C3EA08D" w14:textId="77777777" w:rsidR="00B0214E" w:rsidRDefault="00B0214E" w:rsidP="00B0214E"/>
                  </w:txbxContent>
                </v:textbox>
                <w10:wrap anchorx="margin"/>
              </v:rect>
            </w:pict>
          </mc:Fallback>
        </mc:AlternateContent>
      </w:r>
      <w:r>
        <w:rPr>
          <w:rFonts w:ascii="Arial" w:hAnsi="Arial" w:cs="Arial"/>
          <w:noProof/>
          <w:color w:val="auto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2DBECC9" wp14:editId="22FDA38E">
                <wp:simplePos x="0" y="0"/>
                <wp:positionH relativeFrom="column">
                  <wp:posOffset>-85725</wp:posOffset>
                </wp:positionH>
                <wp:positionV relativeFrom="paragraph">
                  <wp:posOffset>1152525</wp:posOffset>
                </wp:positionV>
                <wp:extent cx="6181725" cy="1628775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81725" cy="1628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7C79B5" w14:textId="7BB8C59A" w:rsidR="00377E37" w:rsidRPr="00377E37" w:rsidRDefault="00377E37" w:rsidP="00377E37">
                            <w:pPr>
                              <w:jc w:val="center"/>
                              <w:rPr>
                                <w:rFonts w:ascii="Lucida Handwriting" w:hAnsi="Lucida Handwriting"/>
                                <w:b/>
                                <w:i/>
                                <w:color w:val="385623" w:themeColor="accent6" w:themeShade="80"/>
                                <w:sz w:val="52"/>
                                <w:u w:val="single"/>
                              </w:rPr>
                            </w:pPr>
                            <w:r w:rsidRPr="00377E37">
                              <w:rPr>
                                <w:rFonts w:ascii="Lucida Handwriting" w:hAnsi="Lucida Handwriting"/>
                                <w:b/>
                                <w:i/>
                                <w:color w:val="385623" w:themeColor="accent6" w:themeShade="80"/>
                                <w:sz w:val="52"/>
                                <w:u w:val="single"/>
                              </w:rPr>
                              <w:t>MENU , PLANNING AND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DBECC9" id="Rectangle 2" o:spid="_x0000_s1027" style="position:absolute;left:0;text-align:left;margin-left:-6.75pt;margin-top:90.75pt;width:486.75pt;height:128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" filled="f" stroked="f" strokeweight="1pt">
                <v:textbox>
                  <w:txbxContent>
                    <w:p w14:paraId="597C79B5" w14:textId="7BB8C59A" w:rsidR="00377E37" w:rsidRPr="00377E37" w:rsidRDefault="00377E37" w:rsidP="00377E37">
                      <w:pPr>
                        <w:jc w:val="center"/>
                        <w:rPr>
                          <w:rFonts w:ascii="Lucida Handwriting" w:hAnsi="Lucida Handwriting"/>
                          <w:b/>
                          <w:i/>
                          <w:color w:val="385623" w:themeColor="accent6" w:themeShade="80"/>
                          <w:sz w:val="52"/>
                          <w:u w:val="single"/>
                        </w:rPr>
                      </w:pPr>
                      <w:r w:rsidRPr="00377E37">
                        <w:rPr>
                          <w:rFonts w:ascii="Lucida Handwriting" w:hAnsi="Lucida Handwriting"/>
                          <w:b/>
                          <w:i/>
                          <w:color w:val="385623" w:themeColor="accent6" w:themeShade="80"/>
                          <w:sz w:val="52"/>
                          <w:u w:val="single"/>
                        </w:rPr>
                        <w:t>MENU , PLANNING AND DESIGN</w:t>
                      </w:r>
                    </w:p>
                  </w:txbxContent>
                </v:textbox>
              </v:rect>
            </w:pict>
          </mc:Fallback>
        </mc:AlternateContent>
      </w:r>
      <w:r w:rsidRPr="00582E91">
        <w:rPr>
          <w:rFonts w:ascii="Arial" w:hAnsi="Arial" w:cs="Arial"/>
          <w:noProof/>
          <w:color w:val="auto"/>
          <w:lang w:val="en-GB" w:eastAsia="en-GB" w:bidi="ar-SA"/>
        </w:rPr>
        <w:drawing>
          <wp:anchor distT="0" distB="0" distL="114300" distR="114300" simplePos="0" relativeHeight="251658240" behindDoc="0" locked="0" layoutInCell="1" allowOverlap="1" wp14:anchorId="299BD06C" wp14:editId="3A1B03DA">
            <wp:simplePos x="0" y="0"/>
            <wp:positionH relativeFrom="margin">
              <wp:posOffset>1485900</wp:posOffset>
            </wp:positionH>
            <wp:positionV relativeFrom="paragraph">
              <wp:posOffset>-247650</wp:posOffset>
            </wp:positionV>
            <wp:extent cx="2428875" cy="914400"/>
            <wp:effectExtent l="38100" t="38100" r="47625" b="38100"/>
            <wp:wrapNone/>
            <wp:docPr id="336" name="Picture 3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" name="Picture 33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8875" cy="914400"/>
                    </a:xfrm>
                    <a:prstGeom prst="rect">
                      <a:avLst/>
                    </a:prstGeom>
                    <a:ln w="38100">
                      <a:solidFill>
                        <a:schemeClr val="accent6">
                          <a:lumMod val="50000"/>
                        </a:schemeClr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1620" w:rsidRPr="00582E91">
        <w:rPr>
          <w:rFonts w:ascii="Arial" w:hAnsi="Arial" w:cs="Arial"/>
          <w:color w:val="auto"/>
        </w:rPr>
        <w:br w:type="page"/>
      </w:r>
      <w:bookmarkStart w:id="0" w:name="_GoBack"/>
      <w:bookmarkEnd w:id="0"/>
    </w:p>
    <w:sdt>
      <w:sdtPr>
        <w:rPr>
          <w:rFonts w:ascii="Arial" w:eastAsiaTheme="minorHAnsi" w:hAnsi="Arial" w:cs="Arial"/>
          <w:color w:val="auto"/>
          <w:sz w:val="24"/>
          <w:szCs w:val="28"/>
          <w:lang w:bidi="bn-BD"/>
        </w:rPr>
        <w:id w:val="9573797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B451A1" w14:textId="77777777" w:rsidR="00AF6595" w:rsidRPr="00582E91" w:rsidRDefault="00AF6595" w:rsidP="00582E91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</w:rPr>
          </w:pPr>
          <w:r w:rsidRPr="00582E91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50AC8719" w14:textId="77777777" w:rsidR="00582E91" w:rsidRPr="00582E91" w:rsidRDefault="00AF6595" w:rsidP="00582E91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szCs w:val="22"/>
              <w:lang w:val="en-GB" w:eastAsia="en-GB" w:bidi="ar-SA"/>
            </w:rPr>
          </w:pPr>
          <w:r w:rsidRPr="00582E91">
            <w:rPr>
              <w:rFonts w:ascii="Arial" w:hAnsi="Arial" w:cs="Arial"/>
              <w:color w:val="auto"/>
            </w:rPr>
            <w:fldChar w:fldCharType="begin"/>
          </w:r>
          <w:r w:rsidRPr="00582E91">
            <w:rPr>
              <w:rFonts w:ascii="Arial" w:hAnsi="Arial" w:cs="Arial"/>
              <w:color w:val="auto"/>
            </w:rPr>
            <w:instrText xml:space="preserve"> TOC \o "1-3" \h \z \u </w:instrText>
          </w:r>
          <w:r w:rsidRPr="00582E91">
            <w:rPr>
              <w:rFonts w:ascii="Arial" w:hAnsi="Arial" w:cs="Arial"/>
              <w:color w:val="auto"/>
            </w:rPr>
            <w:fldChar w:fldCharType="separate"/>
          </w:r>
          <w:hyperlink w:anchor="_Toc150520640" w:history="1">
            <w:r w:rsidR="00582E91" w:rsidRPr="00582E91">
              <w:rPr>
                <w:rStyle w:val="Hyperlink"/>
                <w:rFonts w:ascii="Arial" w:hAnsi="Arial" w:cs="Arial"/>
                <w:bCs/>
                <w:noProof/>
              </w:rPr>
              <w:t>Restaurant Concept: "Hotel Trinity"</w:t>
            </w:r>
            <w:r w:rsidR="00582E91" w:rsidRPr="00582E91">
              <w:rPr>
                <w:rFonts w:ascii="Arial" w:hAnsi="Arial" w:cs="Arial"/>
                <w:noProof/>
                <w:webHidden/>
              </w:rPr>
              <w:tab/>
            </w:r>
            <w:r w:rsidR="00582E91" w:rsidRPr="00582E91">
              <w:rPr>
                <w:rFonts w:ascii="Arial" w:hAnsi="Arial" w:cs="Arial"/>
                <w:noProof/>
                <w:webHidden/>
              </w:rPr>
              <w:fldChar w:fldCharType="begin"/>
            </w:r>
            <w:r w:rsidR="00582E91" w:rsidRPr="00582E91">
              <w:rPr>
                <w:rFonts w:ascii="Arial" w:hAnsi="Arial" w:cs="Arial"/>
                <w:noProof/>
                <w:webHidden/>
              </w:rPr>
              <w:instrText xml:space="preserve"> PAGEREF _Toc150520640 \h </w:instrText>
            </w:r>
            <w:r w:rsidR="00582E91" w:rsidRPr="00582E91">
              <w:rPr>
                <w:rFonts w:ascii="Arial" w:hAnsi="Arial" w:cs="Arial"/>
                <w:noProof/>
                <w:webHidden/>
              </w:rPr>
            </w:r>
            <w:r w:rsidR="00582E91" w:rsidRPr="00582E9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2E91" w:rsidRPr="00582E91">
              <w:rPr>
                <w:rFonts w:ascii="Arial" w:hAnsi="Arial" w:cs="Arial"/>
                <w:noProof/>
                <w:webHidden/>
              </w:rPr>
              <w:t>3</w:t>
            </w:r>
            <w:r w:rsidR="00582E91" w:rsidRPr="00582E9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C79C6F" w14:textId="77777777" w:rsidR="00582E91" w:rsidRPr="00582E91" w:rsidRDefault="00A80E66" w:rsidP="00582E91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szCs w:val="22"/>
              <w:lang w:val="en-GB" w:eastAsia="en-GB" w:bidi="ar-SA"/>
            </w:rPr>
          </w:pPr>
          <w:hyperlink w:anchor="_Toc150520641" w:history="1">
            <w:r w:rsidR="00582E91" w:rsidRPr="00582E91">
              <w:rPr>
                <w:rStyle w:val="Hyperlink"/>
                <w:rFonts w:ascii="Arial" w:hAnsi="Arial" w:cs="Arial"/>
                <w:noProof/>
              </w:rPr>
              <w:t>A menu design for Hotel Trinity</w:t>
            </w:r>
            <w:r w:rsidR="00582E91" w:rsidRPr="00582E91">
              <w:rPr>
                <w:rFonts w:ascii="Arial" w:hAnsi="Arial" w:cs="Arial"/>
                <w:noProof/>
                <w:webHidden/>
              </w:rPr>
              <w:tab/>
            </w:r>
            <w:r w:rsidR="00582E91" w:rsidRPr="00582E91">
              <w:rPr>
                <w:rFonts w:ascii="Arial" w:hAnsi="Arial" w:cs="Arial"/>
                <w:noProof/>
                <w:webHidden/>
              </w:rPr>
              <w:fldChar w:fldCharType="begin"/>
            </w:r>
            <w:r w:rsidR="00582E91" w:rsidRPr="00582E91">
              <w:rPr>
                <w:rFonts w:ascii="Arial" w:hAnsi="Arial" w:cs="Arial"/>
                <w:noProof/>
                <w:webHidden/>
              </w:rPr>
              <w:instrText xml:space="preserve"> PAGEREF _Toc150520641 \h </w:instrText>
            </w:r>
            <w:r w:rsidR="00582E91" w:rsidRPr="00582E91">
              <w:rPr>
                <w:rFonts w:ascii="Arial" w:hAnsi="Arial" w:cs="Arial"/>
                <w:noProof/>
                <w:webHidden/>
              </w:rPr>
            </w:r>
            <w:r w:rsidR="00582E91" w:rsidRPr="00582E9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2E91" w:rsidRPr="00582E91">
              <w:rPr>
                <w:rFonts w:ascii="Arial" w:hAnsi="Arial" w:cs="Arial"/>
                <w:noProof/>
                <w:webHidden/>
              </w:rPr>
              <w:t>5</w:t>
            </w:r>
            <w:r w:rsidR="00582E91" w:rsidRPr="00582E9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C8F356" w14:textId="77777777" w:rsidR="00AF6595" w:rsidRPr="00582E91" w:rsidRDefault="00AF6595" w:rsidP="00582E91">
          <w:pPr>
            <w:rPr>
              <w:rFonts w:ascii="Arial" w:hAnsi="Arial" w:cs="Arial"/>
              <w:color w:val="auto"/>
            </w:rPr>
          </w:pPr>
          <w:r w:rsidRPr="00582E91">
            <w:rPr>
              <w:rFonts w:ascii="Arial" w:hAnsi="Arial" w:cs="Arial"/>
              <w:b/>
              <w:bCs/>
              <w:noProof/>
              <w:color w:val="auto"/>
            </w:rPr>
            <w:fldChar w:fldCharType="end"/>
          </w:r>
        </w:p>
      </w:sdtContent>
    </w:sdt>
    <w:p w14:paraId="192C201B" w14:textId="77777777" w:rsidR="00161620" w:rsidRPr="00582E91" w:rsidRDefault="00161620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color w:val="auto"/>
        </w:rPr>
        <w:br w:type="page"/>
      </w:r>
    </w:p>
    <w:p w14:paraId="4CD87AEF" w14:textId="0F515F6B" w:rsidR="00161620" w:rsidRPr="00582E91" w:rsidRDefault="00161620" w:rsidP="00582E91">
      <w:pPr>
        <w:pStyle w:val="Heading1"/>
        <w:rPr>
          <w:rFonts w:cs="Arial"/>
        </w:rPr>
      </w:pPr>
      <w:bookmarkStart w:id="1" w:name="_Toc150520640"/>
      <w:r w:rsidRPr="00582E91">
        <w:rPr>
          <w:rFonts w:cs="Arial"/>
          <w:bCs/>
        </w:rPr>
        <w:lastRenderedPageBreak/>
        <w:t>Concept</w:t>
      </w:r>
      <w:r w:rsidR="009301C9" w:rsidRPr="009301C9">
        <w:rPr>
          <w:rFonts w:cs="Arial"/>
          <w:bCs/>
        </w:rPr>
        <w:t xml:space="preserve"> </w:t>
      </w:r>
      <w:r w:rsidR="009301C9" w:rsidRPr="00582E91">
        <w:rPr>
          <w:rFonts w:cs="Arial"/>
          <w:bCs/>
        </w:rPr>
        <w:t>Restaurant</w:t>
      </w:r>
      <w:r w:rsidRPr="00582E91">
        <w:rPr>
          <w:rFonts w:cs="Arial"/>
          <w:bCs/>
        </w:rPr>
        <w:t>:</w:t>
      </w:r>
      <w:r w:rsidRPr="00582E91">
        <w:rPr>
          <w:rFonts w:cs="Arial"/>
          <w:bCs/>
        </w:rPr>
        <w:t xml:space="preserve"> "</w:t>
      </w:r>
      <w:r w:rsidR="0011082F" w:rsidRPr="00582E91">
        <w:rPr>
          <w:rFonts w:cs="Arial"/>
          <w:bCs/>
        </w:rPr>
        <w:t>Hotel Trinity</w:t>
      </w:r>
      <w:r w:rsidRPr="00582E91">
        <w:rPr>
          <w:rFonts w:cs="Arial"/>
          <w:bCs/>
        </w:rPr>
        <w:t>"</w:t>
      </w:r>
      <w:bookmarkEnd w:id="1"/>
    </w:p>
    <w:p w14:paraId="27F0F579" w14:textId="77777777" w:rsidR="00AA52F3" w:rsidRPr="00582E91" w:rsidRDefault="00AA52F3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color w:val="auto"/>
        </w:rPr>
        <w:t xml:space="preserve">Valentine's Day is one of our most popular dining occasions at the </w:t>
      </w:r>
      <w:r w:rsidR="0011082F" w:rsidRPr="00582E91">
        <w:rPr>
          <w:rFonts w:ascii="Arial" w:hAnsi="Arial" w:cs="Arial"/>
          <w:color w:val="auto"/>
        </w:rPr>
        <w:t>Hotel Trinity</w:t>
      </w:r>
      <w:r w:rsidRPr="00582E91">
        <w:rPr>
          <w:rFonts w:ascii="Arial" w:hAnsi="Arial" w:cs="Arial"/>
          <w:color w:val="auto"/>
        </w:rPr>
        <w:t xml:space="preserve"> restaurant. Our Valentine's menu and ambiance aim to provide an intimate, romantic setting for couples celebrating the </w:t>
      </w:r>
      <w:r w:rsidR="00181E03" w:rsidRPr="00582E91">
        <w:rPr>
          <w:rFonts w:ascii="Arial" w:hAnsi="Arial" w:cs="Arial"/>
          <w:color w:val="auto"/>
        </w:rPr>
        <w:t>holiday</w:t>
      </w:r>
      <w:r w:rsidR="00181E03" w:rsidRPr="00582E91">
        <w:rPr>
          <w:rFonts w:ascii="Arial" w:hAnsi="Arial" w:cs="Arial"/>
        </w:rPr>
        <w:t xml:space="preserve"> </w:t>
      </w:r>
      <w:r w:rsidR="00181E03" w:rsidRPr="00582E91">
        <w:rPr>
          <w:rFonts w:ascii="Arial" w:hAnsi="Arial" w:cs="Arial"/>
          <w:color w:val="auto"/>
        </w:rPr>
        <w:t>(Brotherton, 2019).</w:t>
      </w:r>
      <w:r w:rsidRPr="00582E91">
        <w:rPr>
          <w:rFonts w:ascii="Arial" w:hAnsi="Arial" w:cs="Arial"/>
          <w:color w:val="auto"/>
        </w:rPr>
        <w:t xml:space="preserve"> The target audience includes:</w:t>
      </w:r>
    </w:p>
    <w:p w14:paraId="6205E3D8" w14:textId="77777777" w:rsidR="00F94C56" w:rsidRPr="00582E91" w:rsidRDefault="00F94C56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t>Enamored Couples:</w:t>
      </w:r>
      <w:r w:rsidRPr="00582E91">
        <w:rPr>
          <w:rFonts w:ascii="Arial" w:hAnsi="Arial" w:cs="Arial"/>
          <w:color w:val="auto"/>
        </w:rPr>
        <w:t xml:space="preserve"> On Valentine's Day, our restaurant welcomes enamored couples looking to celebrate their affection over a tender, candlelit dinner. Offering an intimate atmosphere with roses, dim lighting, and romantic ballads, we aim to set the mood for cherished pairs to reconnect and enjoy each other's company</w:t>
      </w:r>
      <w:r w:rsidR="00BA1920" w:rsidRPr="00582E91">
        <w:rPr>
          <w:rFonts w:ascii="Arial" w:hAnsi="Arial" w:cs="Arial"/>
          <w:color w:val="auto"/>
        </w:rPr>
        <w:t xml:space="preserve"> (Walker, 2017)</w:t>
      </w:r>
      <w:r w:rsidRPr="00582E91">
        <w:rPr>
          <w:rFonts w:ascii="Arial" w:hAnsi="Arial" w:cs="Arial"/>
          <w:color w:val="auto"/>
        </w:rPr>
        <w:t>.</w:t>
      </w:r>
    </w:p>
    <w:p w14:paraId="1702BAD9" w14:textId="77777777" w:rsidR="00F94C56" w:rsidRPr="00582E91" w:rsidRDefault="00F94C56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t>Newlyweds</w:t>
      </w:r>
      <w:r w:rsidRPr="00582E91">
        <w:rPr>
          <w:rFonts w:ascii="Arial" w:hAnsi="Arial" w:cs="Arial"/>
          <w:color w:val="auto"/>
        </w:rPr>
        <w:t>: For couples in the first blissful years of marriage, our restaurant provides a special night out to toast their recent nuptials. Details like chocolate-dipped strawberries and sparkling wine create a tailored experience for newlyweds to relish this romantic holiday</w:t>
      </w:r>
      <w:r w:rsidR="00181E03" w:rsidRPr="00582E91">
        <w:rPr>
          <w:rFonts w:ascii="Arial" w:hAnsi="Arial" w:cs="Arial"/>
        </w:rPr>
        <w:t xml:space="preserve"> </w:t>
      </w:r>
      <w:r w:rsidR="00181E03" w:rsidRPr="00582E91">
        <w:rPr>
          <w:rFonts w:ascii="Arial" w:hAnsi="Arial" w:cs="Arial"/>
          <w:color w:val="auto"/>
        </w:rPr>
        <w:t>(Boussard 2021)</w:t>
      </w:r>
      <w:r w:rsidRPr="00582E91">
        <w:rPr>
          <w:rFonts w:ascii="Arial" w:hAnsi="Arial" w:cs="Arial"/>
          <w:color w:val="auto"/>
        </w:rPr>
        <w:t>.</w:t>
      </w:r>
    </w:p>
    <w:p w14:paraId="5EC6E774" w14:textId="77777777" w:rsidR="00CC6FB6" w:rsidRPr="00582E91" w:rsidRDefault="00F94C56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t>Long-Term Partners:</w:t>
      </w:r>
      <w:r w:rsidRPr="00582E91">
        <w:rPr>
          <w:rFonts w:ascii="Arial" w:hAnsi="Arial" w:cs="Arial"/>
          <w:color w:val="auto"/>
        </w:rPr>
        <w:t xml:space="preserve"> We offer an elegant date night for long-term partners to rekindle the flame. Our seasoned staff provides attentive yet discreet service to allow couples focused time together</w:t>
      </w:r>
      <w:r w:rsidR="00BA1920" w:rsidRPr="00582E91">
        <w:rPr>
          <w:rFonts w:ascii="Arial" w:hAnsi="Arial" w:cs="Arial"/>
          <w:color w:val="auto"/>
        </w:rPr>
        <w:t xml:space="preserve"> (Wang, 2018)</w:t>
      </w:r>
      <w:r w:rsidRPr="00582E91">
        <w:rPr>
          <w:rFonts w:ascii="Arial" w:hAnsi="Arial" w:cs="Arial"/>
          <w:color w:val="auto"/>
        </w:rPr>
        <w:t>. Our chef's artful Valentine's Day menu gives long-term partners a chance to indulge and adore each other.</w:t>
      </w:r>
    </w:p>
    <w:p w14:paraId="0FAA3811" w14:textId="77777777" w:rsidR="009E300D" w:rsidRPr="00582E91" w:rsidRDefault="00AA52F3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color w:val="auto"/>
        </w:rPr>
        <w:t xml:space="preserve">With its cozy yet upscale ambiance and indulgent seasonal menu, the </w:t>
      </w:r>
      <w:r w:rsidR="0011082F" w:rsidRPr="00582E91">
        <w:rPr>
          <w:rFonts w:ascii="Arial" w:hAnsi="Arial" w:cs="Arial"/>
          <w:color w:val="auto"/>
        </w:rPr>
        <w:t>Hotel Trinity</w:t>
      </w:r>
      <w:r w:rsidRPr="00582E91">
        <w:rPr>
          <w:rFonts w:ascii="Arial" w:hAnsi="Arial" w:cs="Arial"/>
          <w:color w:val="auto"/>
        </w:rPr>
        <w:t xml:space="preserve"> restaurant is tailored to provide the perfect romantic backdrop for Valentine's Day diners.</w:t>
      </w:r>
    </w:p>
    <w:p w14:paraId="10359F5F" w14:textId="77777777" w:rsidR="00161620" w:rsidRPr="00582E91" w:rsidRDefault="00161620" w:rsidP="00582E91">
      <w:pPr>
        <w:rPr>
          <w:rFonts w:ascii="Arial" w:hAnsi="Arial" w:cs="Arial"/>
          <w:b/>
          <w:bCs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t>R</w:t>
      </w:r>
      <w:r w:rsidR="00BC5C1B" w:rsidRPr="00582E91">
        <w:rPr>
          <w:rFonts w:ascii="Arial" w:hAnsi="Arial" w:cs="Arial"/>
          <w:b/>
          <w:bCs/>
          <w:color w:val="auto"/>
        </w:rPr>
        <w:t>easoning Behind Menu Choices</w:t>
      </w:r>
    </w:p>
    <w:p w14:paraId="742FC604" w14:textId="77777777" w:rsidR="00E64C0E" w:rsidRPr="00582E91" w:rsidRDefault="00E64C0E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t xml:space="preserve">Mediterranean-Inspired Cuisine: </w:t>
      </w:r>
      <w:r w:rsidRPr="00582E91">
        <w:rPr>
          <w:rFonts w:ascii="Arial" w:hAnsi="Arial" w:cs="Arial"/>
          <w:color w:val="auto"/>
        </w:rPr>
        <w:t>Focusing on the fresh, flavorful ingredients of the Mediterranean, our menu features dishes like grilled fish, olive oil-dressed salads, and herb-roasted vegetables</w:t>
      </w:r>
      <w:r w:rsidR="00BA1920" w:rsidRPr="00582E91">
        <w:rPr>
          <w:rFonts w:ascii="Arial" w:hAnsi="Arial" w:cs="Arial"/>
          <w:color w:val="auto"/>
        </w:rPr>
        <w:t xml:space="preserve"> (Watson, 2016)</w:t>
      </w:r>
      <w:r w:rsidRPr="00582E91">
        <w:rPr>
          <w:rFonts w:ascii="Arial" w:hAnsi="Arial" w:cs="Arial"/>
          <w:color w:val="auto"/>
        </w:rPr>
        <w:t>. This cuisine's emphasis on fruits, vegetables, whole grains, and healthy fats aligns with current nutrition trends.</w:t>
      </w:r>
    </w:p>
    <w:p w14:paraId="67CC84BB" w14:textId="77777777" w:rsidR="00E64C0E" w:rsidRPr="00582E91" w:rsidRDefault="00E64C0E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t xml:space="preserve">Seasonal and Local: </w:t>
      </w:r>
      <w:r w:rsidRPr="00582E91">
        <w:rPr>
          <w:rFonts w:ascii="Arial" w:hAnsi="Arial" w:cs="Arial"/>
          <w:color w:val="auto"/>
        </w:rPr>
        <w:t>We source ingredients from nearby farms and food producers to highlight what's fresh and in season</w:t>
      </w:r>
      <w:r w:rsidR="007542D4" w:rsidRPr="00582E91">
        <w:rPr>
          <w:rFonts w:ascii="Arial" w:hAnsi="Arial" w:cs="Arial"/>
          <w:color w:val="auto"/>
        </w:rPr>
        <w:t>.</w:t>
      </w:r>
      <w:r w:rsidRPr="00582E91">
        <w:rPr>
          <w:rFonts w:ascii="Arial" w:hAnsi="Arial" w:cs="Arial"/>
          <w:color w:val="auto"/>
        </w:rPr>
        <w:t xml:space="preserve"> The menu evolves yearly spring's tender greens, summer's juicy berries, fall's hearty squashes, and winter's comforting root vegetables</w:t>
      </w:r>
      <w:r w:rsidR="00BA1920" w:rsidRPr="00582E91">
        <w:rPr>
          <w:rFonts w:ascii="Arial" w:hAnsi="Arial" w:cs="Arial"/>
          <w:color w:val="auto"/>
        </w:rPr>
        <w:t xml:space="preserve"> (Wood, R., 2013)</w:t>
      </w:r>
      <w:r w:rsidRPr="00582E91">
        <w:rPr>
          <w:rFonts w:ascii="Arial" w:hAnsi="Arial" w:cs="Arial"/>
          <w:color w:val="auto"/>
        </w:rPr>
        <w:t>.</w:t>
      </w:r>
    </w:p>
    <w:p w14:paraId="2C0CEEC0" w14:textId="77777777" w:rsidR="00E64C0E" w:rsidRPr="00582E91" w:rsidRDefault="00E64C0E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t xml:space="preserve">Inclusive Offerings: </w:t>
      </w:r>
      <w:r w:rsidRPr="00582E91">
        <w:rPr>
          <w:rFonts w:ascii="Arial" w:hAnsi="Arial" w:cs="Arial"/>
          <w:color w:val="auto"/>
        </w:rPr>
        <w:t xml:space="preserve">To meet diverse dietary needs, our menu includes vegetarian, vegan, and gluten-free dishes. </w:t>
      </w:r>
    </w:p>
    <w:p w14:paraId="072FF60C" w14:textId="77777777" w:rsidR="008211E5" w:rsidRPr="00582E91" w:rsidRDefault="00E64C0E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lastRenderedPageBreak/>
        <w:t>Menu Rotation</w:t>
      </w:r>
      <w:r w:rsidRPr="00582E91">
        <w:rPr>
          <w:rFonts w:ascii="Arial" w:hAnsi="Arial" w:cs="Arial"/>
          <w:color w:val="auto"/>
        </w:rPr>
        <w:t>: Our culinary team updates the menu four times yearly to keep things exciting. Rotating seasonal specials like summer berry salad and winter braised short ribs gives returning customers som</w:t>
      </w:r>
      <w:r w:rsidR="00F4779E" w:rsidRPr="00582E91">
        <w:rPr>
          <w:rFonts w:ascii="Arial" w:hAnsi="Arial" w:cs="Arial"/>
          <w:color w:val="auto"/>
        </w:rPr>
        <w:t>ething new to look forward to</w:t>
      </w:r>
      <w:r w:rsidRPr="00582E91">
        <w:rPr>
          <w:rFonts w:ascii="Arial" w:hAnsi="Arial" w:cs="Arial"/>
          <w:b/>
          <w:bCs/>
          <w:color w:val="auto"/>
        </w:rPr>
        <w:t xml:space="preserve"> </w:t>
      </w:r>
      <w:r w:rsidR="00E52FCC" w:rsidRPr="00582E91">
        <w:rPr>
          <w:rFonts w:ascii="Arial" w:hAnsi="Arial" w:cs="Arial"/>
          <w:color w:val="auto"/>
        </w:rPr>
        <w:t>(Wood, R., 2013)</w:t>
      </w:r>
      <w:r w:rsidR="00161620" w:rsidRPr="00582E91">
        <w:rPr>
          <w:rFonts w:ascii="Arial" w:hAnsi="Arial" w:cs="Arial"/>
          <w:color w:val="auto"/>
        </w:rPr>
        <w:t>.</w:t>
      </w:r>
    </w:p>
    <w:p w14:paraId="55FEE9F9" w14:textId="3AF5BEAC" w:rsidR="003606F5" w:rsidRPr="00582E91" w:rsidRDefault="00161620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color w:val="auto"/>
        </w:rPr>
        <w:t>In summary, "</w:t>
      </w:r>
      <w:r w:rsidR="00E04F00" w:rsidRPr="00582E91">
        <w:rPr>
          <w:rFonts w:ascii="Arial" w:hAnsi="Arial" w:cs="Arial"/>
          <w:color w:val="auto"/>
        </w:rPr>
        <w:t xml:space="preserve"> </w:t>
      </w:r>
      <w:r w:rsidR="0011082F" w:rsidRPr="00582E91">
        <w:rPr>
          <w:rFonts w:ascii="Arial" w:hAnsi="Arial" w:cs="Arial"/>
          <w:color w:val="auto"/>
        </w:rPr>
        <w:t>Hotel Trinity</w:t>
      </w:r>
      <w:r w:rsidR="00E04F00" w:rsidRPr="00582E91">
        <w:rPr>
          <w:rFonts w:ascii="Arial" w:hAnsi="Arial" w:cs="Arial"/>
          <w:color w:val="auto"/>
        </w:rPr>
        <w:t xml:space="preserve"> </w:t>
      </w:r>
      <w:r w:rsidR="002A30BD" w:rsidRPr="00582E91">
        <w:rPr>
          <w:rFonts w:ascii="Arial" w:hAnsi="Arial" w:cs="Arial"/>
          <w:color w:val="auto"/>
        </w:rPr>
        <w:t xml:space="preserve">" </w:t>
      </w:r>
      <w:r w:rsidRPr="00582E91">
        <w:rPr>
          <w:rFonts w:ascii="Arial" w:hAnsi="Arial" w:cs="Arial"/>
          <w:color w:val="auto"/>
        </w:rPr>
        <w:t xml:space="preserve">offers a Mediterranean-inspired menu </w:t>
      </w:r>
      <w:r w:rsidR="009301C9" w:rsidRPr="00582E91">
        <w:rPr>
          <w:rFonts w:ascii="Arial" w:hAnsi="Arial" w:cs="Arial"/>
          <w:color w:val="auto"/>
        </w:rPr>
        <w:t>emphasizing</w:t>
      </w:r>
      <w:r w:rsidR="00062C64" w:rsidRPr="00582E91">
        <w:rPr>
          <w:rFonts w:ascii="Arial" w:hAnsi="Arial" w:cs="Arial"/>
          <w:color w:val="auto"/>
        </w:rPr>
        <w:t xml:space="preserve"> locally</w:t>
      </w:r>
      <w:r w:rsidRPr="00582E91">
        <w:rPr>
          <w:rFonts w:ascii="Arial" w:hAnsi="Arial" w:cs="Arial"/>
          <w:color w:val="auto"/>
        </w:rPr>
        <w:t xml:space="preserve"> sourced ingredients, a diverse range of dishes, and a relaxed atmosphere</w:t>
      </w:r>
      <w:r w:rsidR="00BA1920" w:rsidRPr="00582E91">
        <w:rPr>
          <w:rFonts w:ascii="Arial" w:hAnsi="Arial" w:cs="Arial"/>
          <w:color w:val="auto"/>
        </w:rPr>
        <w:t xml:space="preserve"> (Webster, 2019)</w:t>
      </w:r>
      <w:r w:rsidRPr="00582E91">
        <w:rPr>
          <w:rFonts w:ascii="Arial" w:hAnsi="Arial" w:cs="Arial"/>
          <w:color w:val="auto"/>
        </w:rPr>
        <w:t xml:space="preserve">. </w:t>
      </w:r>
    </w:p>
    <w:p w14:paraId="2F62D777" w14:textId="77777777" w:rsidR="003606F5" w:rsidRPr="00582E91" w:rsidRDefault="003606F5" w:rsidP="00582E91">
      <w:pPr>
        <w:rPr>
          <w:rFonts w:ascii="Arial" w:hAnsi="Arial" w:cs="Arial"/>
          <w:color w:val="auto"/>
        </w:rPr>
      </w:pPr>
      <w:r w:rsidRPr="00582E91">
        <w:rPr>
          <w:rFonts w:ascii="Arial" w:hAnsi="Arial" w:cs="Arial"/>
          <w:color w:val="auto"/>
        </w:rPr>
        <w:br w:type="page"/>
      </w:r>
    </w:p>
    <w:p w14:paraId="0BA10E25" w14:textId="3CA8694C" w:rsidR="00806DC2" w:rsidRPr="00806DC2" w:rsidRDefault="00463BBC" w:rsidP="00806DC2">
      <w:pPr>
        <w:pStyle w:val="Heading1"/>
        <w:rPr>
          <w:rFonts w:cs="Arial"/>
        </w:rPr>
      </w:pPr>
      <w:bookmarkStart w:id="2" w:name="_Toc150520641"/>
      <w:r w:rsidRPr="00582E91">
        <w:rPr>
          <w:rFonts w:cs="Arial"/>
        </w:rPr>
        <w:lastRenderedPageBreak/>
        <w:t xml:space="preserve">A menu design for </w:t>
      </w:r>
      <w:r w:rsidR="0011082F" w:rsidRPr="00582E91">
        <w:rPr>
          <w:rFonts w:cs="Arial"/>
        </w:rPr>
        <w:t>Hotel Trinity</w:t>
      </w:r>
      <w:bookmarkEnd w:id="2"/>
    </w:p>
    <w:p w14:paraId="172381A1" w14:textId="7D6D81E0" w:rsidR="00580585" w:rsidRPr="00582E91" w:rsidRDefault="00806DC2" w:rsidP="00582E91">
      <w:pPr>
        <w:rPr>
          <w:rFonts w:ascii="Arial" w:hAnsi="Arial" w:cs="Arial"/>
          <w:color w:val="auto"/>
        </w:rPr>
      </w:pPr>
      <w:r w:rsidRPr="00806DC2">
        <w:rPr>
          <w:rFonts w:ascii="Arial" w:hAnsi="Arial" w:cs="Arial"/>
          <w:noProof/>
          <w:color w:val="auto"/>
          <w:lang w:val="en-GB" w:eastAsia="en-GB" w:bidi="ar-SA"/>
        </w:rPr>
        <w:drawing>
          <wp:inline distT="0" distB="0" distL="0" distR="0" wp14:anchorId="6D1C6030" wp14:editId="3E5BC223">
            <wp:extent cx="4223483" cy="6723998"/>
            <wp:effectExtent l="0" t="0" r="5715" b="1270"/>
            <wp:docPr id="20947555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75552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53060" cy="6771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06DC2">
        <w:rPr>
          <w:rFonts w:ascii="Arial" w:hAnsi="Arial" w:cs="Arial"/>
          <w:color w:val="auto"/>
        </w:rPr>
        <w:t xml:space="preserve"> </w:t>
      </w:r>
      <w:r w:rsidR="00580585" w:rsidRPr="00582E91">
        <w:rPr>
          <w:rFonts w:ascii="Arial" w:hAnsi="Arial" w:cs="Arial"/>
          <w:color w:val="auto"/>
        </w:rPr>
        <w:br w:type="page"/>
      </w:r>
    </w:p>
    <w:p w14:paraId="4830CE56" w14:textId="77777777" w:rsidR="00F30D67" w:rsidRPr="00582E91" w:rsidRDefault="00BC5C1B" w:rsidP="00582E91">
      <w:pPr>
        <w:rPr>
          <w:rFonts w:ascii="Arial" w:hAnsi="Arial" w:cs="Arial"/>
          <w:b/>
          <w:bCs/>
          <w:color w:val="auto"/>
        </w:rPr>
      </w:pPr>
      <w:r w:rsidRPr="00582E91">
        <w:rPr>
          <w:rFonts w:ascii="Arial" w:hAnsi="Arial" w:cs="Arial"/>
          <w:b/>
          <w:bCs/>
          <w:color w:val="auto"/>
        </w:rPr>
        <w:lastRenderedPageBreak/>
        <w:t>References</w:t>
      </w:r>
    </w:p>
    <w:p w14:paraId="136892B6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 xml:space="preserve">‘Index to Journal of Hospitality &amp; Tourism Research’ (2006) Journal of Hospitality &amp;amp; Tourism Research, 30(4), pp. 517–520. </w:t>
      </w:r>
    </w:p>
    <w:p w14:paraId="2DD0FEF3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>Boussard, S (2021) Food and Beverage Management in the Luxury Hotel Industry. New York: Business Expert Press</w:t>
      </w:r>
    </w:p>
    <w:p w14:paraId="45D177E9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 xml:space="preserve">Brotherton, B. (2019). Towards a definitive view of the nature of hospitality and hospitality management. International Journal of Contemporary Hospitality Management, 11(4), pp.165–173. </w:t>
      </w:r>
    </w:p>
    <w:p w14:paraId="0FF1F200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 xml:space="preserve">International Journal of Hospitality Management Prize for Best Paper 2004. (2005). International Journal of Hospitality Management, 24(2), p.155. </w:t>
      </w:r>
    </w:p>
    <w:p w14:paraId="4FDDA0FF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 xml:space="preserve">TOURISM AND HOSPITALITY RESEARCH http://thr.sagepub.com/ New Editorial Team. (2012). Tourism and Hospitality Research, 12(4), pp.171–171. </w:t>
      </w:r>
    </w:p>
    <w:p w14:paraId="04763CEB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>Walker, J (2017) Introduction to Hospitality. Harlow: Pearson Education Limited.</w:t>
      </w:r>
    </w:p>
    <w:p w14:paraId="470BB486" w14:textId="77777777" w:rsidR="0011082F" w:rsidRPr="00582E91" w:rsidRDefault="00BA1920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>Wang, Y. (Raymond) (201</w:t>
      </w:r>
      <w:r w:rsidR="0011082F" w:rsidRPr="00582E91">
        <w:rPr>
          <w:rFonts w:ascii="Arial" w:hAnsi="Arial" w:cs="Arial"/>
        </w:rPr>
        <w:t>8). Tourism and hospitality management. International Journal of Hospitality Management, 27(3), pp.323–324.</w:t>
      </w:r>
    </w:p>
    <w:p w14:paraId="27195884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 xml:space="preserve">Watson, S. (2016). Hospitality management—An introduction. International Journal of Hospitality Management, 15(1), pp.87–89. </w:t>
      </w:r>
    </w:p>
    <w:p w14:paraId="12657FA5" w14:textId="77777777" w:rsidR="0011082F" w:rsidRPr="00582E91" w:rsidRDefault="00BA1920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>Webster, M. (2019</w:t>
      </w:r>
      <w:r w:rsidR="0011082F" w:rsidRPr="00582E91">
        <w:rPr>
          <w:rFonts w:ascii="Arial" w:hAnsi="Arial" w:cs="Arial"/>
        </w:rPr>
        <w:t xml:space="preserve">). Hospitality management: Case study assignments. International Journal of Hospitality Management, 12(2), pp.214–215. </w:t>
      </w:r>
    </w:p>
    <w:p w14:paraId="5ADE9F8D" w14:textId="77777777" w:rsidR="0011082F" w:rsidRPr="00582E91" w:rsidRDefault="0011082F" w:rsidP="00582E91">
      <w:pPr>
        <w:pStyle w:val="NormalWeb"/>
        <w:spacing w:line="360" w:lineRule="auto"/>
        <w:jc w:val="both"/>
        <w:rPr>
          <w:rFonts w:ascii="Arial" w:hAnsi="Arial" w:cs="Arial"/>
        </w:rPr>
      </w:pPr>
      <w:r w:rsidRPr="00582E91">
        <w:rPr>
          <w:rFonts w:ascii="Arial" w:hAnsi="Arial" w:cs="Arial"/>
        </w:rPr>
        <w:t>Wood, R. (2013) Key Concepts in Hospitality Management. London: Sage.</w:t>
      </w:r>
    </w:p>
    <w:sectPr w:rsidR="0011082F" w:rsidRPr="00582E91"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90871C" w14:textId="77777777" w:rsidR="00A80E66" w:rsidRDefault="00A80E66" w:rsidP="001E3E1E">
      <w:pPr>
        <w:spacing w:line="240" w:lineRule="auto"/>
      </w:pPr>
      <w:r>
        <w:separator/>
      </w:r>
    </w:p>
  </w:endnote>
  <w:endnote w:type="continuationSeparator" w:id="0">
    <w:p w14:paraId="4A4A3947" w14:textId="77777777" w:rsidR="00A80E66" w:rsidRDefault="00A80E66" w:rsidP="001E3E1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altName w:val="Courier New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 BLANCA">
    <w:panose1 w:val="02000000000000000000"/>
    <w:charset w:val="00"/>
    <w:family w:val="auto"/>
    <w:pitch w:val="variable"/>
    <w:sig w:usb0="8000002F" w:usb1="0000000A" w:usb2="00000000" w:usb3="00000000" w:csb0="00000001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822968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DD544B" w14:textId="7F6E24EE" w:rsidR="001E3E1E" w:rsidRDefault="001E3E1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63E9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6F7983D" w14:textId="77777777" w:rsidR="001E3E1E" w:rsidRDefault="001E3E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00CBFDC" w14:textId="77777777" w:rsidR="00A80E66" w:rsidRDefault="00A80E66" w:rsidP="001E3E1E">
      <w:pPr>
        <w:spacing w:line="240" w:lineRule="auto"/>
      </w:pPr>
      <w:r>
        <w:separator/>
      </w:r>
    </w:p>
  </w:footnote>
  <w:footnote w:type="continuationSeparator" w:id="0">
    <w:p w14:paraId="49D765A9" w14:textId="77777777" w:rsidR="00A80E66" w:rsidRDefault="00A80E66" w:rsidP="001E3E1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C555D7"/>
    <w:multiLevelType w:val="hybridMultilevel"/>
    <w:tmpl w:val="C404839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5C30059"/>
    <w:multiLevelType w:val="multilevel"/>
    <w:tmpl w:val="056202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C730CEA"/>
    <w:multiLevelType w:val="hybridMultilevel"/>
    <w:tmpl w:val="4D5E5F5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DC4215E"/>
    <w:multiLevelType w:val="multilevel"/>
    <w:tmpl w:val="BA246B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1131319"/>
    <w:multiLevelType w:val="hybridMultilevel"/>
    <w:tmpl w:val="94B8D1C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56428"/>
    <w:multiLevelType w:val="hybridMultilevel"/>
    <w:tmpl w:val="94B8D1C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D4539A5"/>
    <w:multiLevelType w:val="hybridMultilevel"/>
    <w:tmpl w:val="54743F6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E8813E5"/>
    <w:multiLevelType w:val="hybridMultilevel"/>
    <w:tmpl w:val="BD5AB82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D837EC"/>
    <w:multiLevelType w:val="multilevel"/>
    <w:tmpl w:val="4B101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1"/>
  </w:num>
  <w:num w:numId="3">
    <w:abstractNumId w:val="7"/>
  </w:num>
  <w:num w:numId="4">
    <w:abstractNumId w:val="6"/>
  </w:num>
  <w:num w:numId="5">
    <w:abstractNumId w:val="4"/>
  </w:num>
  <w:num w:numId="6">
    <w:abstractNumId w:val="2"/>
  </w:num>
  <w:num w:numId="7">
    <w:abstractNumId w:val="0"/>
  </w:num>
  <w:num w:numId="8">
    <w:abstractNumId w:val="8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28DE"/>
    <w:rsid w:val="00062C64"/>
    <w:rsid w:val="000A161A"/>
    <w:rsid w:val="000C2733"/>
    <w:rsid w:val="000C4A9A"/>
    <w:rsid w:val="000D138D"/>
    <w:rsid w:val="000F76B8"/>
    <w:rsid w:val="0011082F"/>
    <w:rsid w:val="001154AF"/>
    <w:rsid w:val="00133349"/>
    <w:rsid w:val="001339EB"/>
    <w:rsid w:val="00161620"/>
    <w:rsid w:val="00165C72"/>
    <w:rsid w:val="00181E03"/>
    <w:rsid w:val="0019735A"/>
    <w:rsid w:val="0019775F"/>
    <w:rsid w:val="001C3BD4"/>
    <w:rsid w:val="001E3E1E"/>
    <w:rsid w:val="001E4CC6"/>
    <w:rsid w:val="001E7362"/>
    <w:rsid w:val="001F38D3"/>
    <w:rsid w:val="00206501"/>
    <w:rsid w:val="00263E9C"/>
    <w:rsid w:val="002A30BD"/>
    <w:rsid w:val="002B546A"/>
    <w:rsid w:val="002C0FA5"/>
    <w:rsid w:val="002F29AF"/>
    <w:rsid w:val="00315C0C"/>
    <w:rsid w:val="003606F5"/>
    <w:rsid w:val="00377E37"/>
    <w:rsid w:val="00387AD9"/>
    <w:rsid w:val="00450EC1"/>
    <w:rsid w:val="00463BBC"/>
    <w:rsid w:val="004645E5"/>
    <w:rsid w:val="00491F9A"/>
    <w:rsid w:val="004C7B2F"/>
    <w:rsid w:val="004E299B"/>
    <w:rsid w:val="004F741D"/>
    <w:rsid w:val="00534443"/>
    <w:rsid w:val="005509AF"/>
    <w:rsid w:val="0055246C"/>
    <w:rsid w:val="00571868"/>
    <w:rsid w:val="00580585"/>
    <w:rsid w:val="00581396"/>
    <w:rsid w:val="00582E91"/>
    <w:rsid w:val="005F64F1"/>
    <w:rsid w:val="00637C99"/>
    <w:rsid w:val="006478AD"/>
    <w:rsid w:val="006702CA"/>
    <w:rsid w:val="006B329C"/>
    <w:rsid w:val="006B3318"/>
    <w:rsid w:val="006C50A2"/>
    <w:rsid w:val="00717EE6"/>
    <w:rsid w:val="007232C6"/>
    <w:rsid w:val="0074070C"/>
    <w:rsid w:val="0075376E"/>
    <w:rsid w:val="007542D4"/>
    <w:rsid w:val="0076065C"/>
    <w:rsid w:val="0076468C"/>
    <w:rsid w:val="00773D75"/>
    <w:rsid w:val="0079368D"/>
    <w:rsid w:val="007E6010"/>
    <w:rsid w:val="007F0DC4"/>
    <w:rsid w:val="00806DC2"/>
    <w:rsid w:val="008211E5"/>
    <w:rsid w:val="00826EF1"/>
    <w:rsid w:val="00846D87"/>
    <w:rsid w:val="00860633"/>
    <w:rsid w:val="00895511"/>
    <w:rsid w:val="008A2F3A"/>
    <w:rsid w:val="008A2FCB"/>
    <w:rsid w:val="008A6B1E"/>
    <w:rsid w:val="008B537E"/>
    <w:rsid w:val="008D047A"/>
    <w:rsid w:val="008E1807"/>
    <w:rsid w:val="008F4725"/>
    <w:rsid w:val="00903597"/>
    <w:rsid w:val="009301C9"/>
    <w:rsid w:val="00934526"/>
    <w:rsid w:val="00956460"/>
    <w:rsid w:val="00990398"/>
    <w:rsid w:val="0099378C"/>
    <w:rsid w:val="009D592C"/>
    <w:rsid w:val="009E298D"/>
    <w:rsid w:val="009E300D"/>
    <w:rsid w:val="009E6DC3"/>
    <w:rsid w:val="00A649BE"/>
    <w:rsid w:val="00A70EF0"/>
    <w:rsid w:val="00A7539E"/>
    <w:rsid w:val="00A80E66"/>
    <w:rsid w:val="00AA52F3"/>
    <w:rsid w:val="00AB7EC3"/>
    <w:rsid w:val="00AF2CA7"/>
    <w:rsid w:val="00AF6595"/>
    <w:rsid w:val="00B01818"/>
    <w:rsid w:val="00B0214E"/>
    <w:rsid w:val="00B21C2A"/>
    <w:rsid w:val="00B54A50"/>
    <w:rsid w:val="00B61245"/>
    <w:rsid w:val="00B67F2A"/>
    <w:rsid w:val="00B70C36"/>
    <w:rsid w:val="00B945F7"/>
    <w:rsid w:val="00BA1920"/>
    <w:rsid w:val="00BC5C1B"/>
    <w:rsid w:val="00C06125"/>
    <w:rsid w:val="00C31775"/>
    <w:rsid w:val="00C65360"/>
    <w:rsid w:val="00C755EF"/>
    <w:rsid w:val="00CC35AC"/>
    <w:rsid w:val="00CC6FB6"/>
    <w:rsid w:val="00D27F49"/>
    <w:rsid w:val="00D56DC2"/>
    <w:rsid w:val="00D9410D"/>
    <w:rsid w:val="00DB29EC"/>
    <w:rsid w:val="00DC14C9"/>
    <w:rsid w:val="00E04F00"/>
    <w:rsid w:val="00E52FCC"/>
    <w:rsid w:val="00E64C0E"/>
    <w:rsid w:val="00E800E5"/>
    <w:rsid w:val="00E851ED"/>
    <w:rsid w:val="00E94780"/>
    <w:rsid w:val="00EB082F"/>
    <w:rsid w:val="00EC28DE"/>
    <w:rsid w:val="00EE7CAE"/>
    <w:rsid w:val="00F0106D"/>
    <w:rsid w:val="00F070DA"/>
    <w:rsid w:val="00F30D67"/>
    <w:rsid w:val="00F4779E"/>
    <w:rsid w:val="00F55AE1"/>
    <w:rsid w:val="00F6228A"/>
    <w:rsid w:val="00F713BA"/>
    <w:rsid w:val="00F94C56"/>
    <w:rsid w:val="00FC20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FCDA4"/>
  <w15:chartTrackingRefBased/>
  <w15:docId w15:val="{DD0A2DF3-D42E-45AA-8DCB-69C2F3C5B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8"/>
        <w:lang w:val="en-US" w:eastAsia="en-US" w:bidi="bn-BD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F2CA7"/>
  </w:style>
  <w:style w:type="paragraph" w:styleId="Heading1">
    <w:name w:val="heading 1"/>
    <w:basedOn w:val="Normal"/>
    <w:next w:val="Normal"/>
    <w:link w:val="Heading1Char"/>
    <w:uiPriority w:val="9"/>
    <w:qFormat/>
    <w:rsid w:val="00DB29EC"/>
    <w:pPr>
      <w:keepNext/>
      <w:keepLines/>
      <w:spacing w:before="240"/>
      <w:outlineLvl w:val="0"/>
    </w:pPr>
    <w:rPr>
      <w:rFonts w:ascii="Arial" w:eastAsiaTheme="majorEastAsia" w:hAnsi="Arial" w:cstheme="majorBidi"/>
      <w:b/>
      <w:color w:val="auto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29AF"/>
    <w:pPr>
      <w:keepNext/>
      <w:keepLines/>
      <w:spacing w:before="40"/>
      <w:outlineLvl w:val="1"/>
    </w:pPr>
    <w:rPr>
      <w:rFonts w:eastAsiaTheme="majorEastAsia" w:cstheme="majorBidi"/>
      <w:b/>
      <w:color w:val="auto"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29EC"/>
    <w:rPr>
      <w:rFonts w:ascii="Arial" w:eastAsiaTheme="majorEastAsia" w:hAnsi="Arial" w:cstheme="majorBidi"/>
      <w:b/>
      <w:color w:val="auto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F29AF"/>
    <w:rPr>
      <w:rFonts w:eastAsiaTheme="majorEastAsia" w:cstheme="majorBidi"/>
      <w:b/>
      <w:color w:val="auto"/>
      <w:sz w:val="26"/>
      <w:szCs w:val="33"/>
    </w:rPr>
  </w:style>
  <w:style w:type="paragraph" w:styleId="NormalWeb">
    <w:name w:val="Normal (Web)"/>
    <w:basedOn w:val="Normal"/>
    <w:uiPriority w:val="99"/>
    <w:unhideWhenUsed/>
    <w:rsid w:val="00161620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</w:rPr>
  </w:style>
  <w:style w:type="character" w:styleId="Strong">
    <w:name w:val="Strong"/>
    <w:basedOn w:val="DefaultParagraphFont"/>
    <w:uiPriority w:val="22"/>
    <w:qFormat/>
    <w:rsid w:val="00161620"/>
    <w:rPr>
      <w:b/>
      <w:bCs/>
    </w:rPr>
  </w:style>
  <w:style w:type="paragraph" w:styleId="ListParagraph">
    <w:name w:val="List Paragraph"/>
    <w:basedOn w:val="Normal"/>
    <w:uiPriority w:val="34"/>
    <w:qFormat/>
    <w:rsid w:val="00161620"/>
    <w:pPr>
      <w:ind w:left="720"/>
      <w:contextualSpacing/>
    </w:p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2B546A"/>
    <w:pPr>
      <w:widowControl w:val="0"/>
      <w:autoSpaceDE w:val="0"/>
      <w:autoSpaceDN w:val="0"/>
      <w:spacing w:line="240" w:lineRule="auto"/>
      <w:jc w:val="left"/>
    </w:pPr>
    <w:rPr>
      <w:rFonts w:ascii="Arial MT" w:eastAsia="Arial MT" w:hAnsi="Arial MT" w:cs="Arial MT"/>
      <w:color w:val="auto"/>
      <w:sz w:val="18"/>
      <w:szCs w:val="18"/>
      <w:lang w:bidi="ar-SA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2B546A"/>
    <w:rPr>
      <w:rFonts w:ascii="Arial MT" w:eastAsia="Arial MT" w:hAnsi="Arial MT" w:cs="Arial MT"/>
      <w:color w:val="auto"/>
      <w:sz w:val="18"/>
      <w:szCs w:val="18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1E3E1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3E1E"/>
  </w:style>
  <w:style w:type="paragraph" w:styleId="Footer">
    <w:name w:val="footer"/>
    <w:basedOn w:val="Normal"/>
    <w:link w:val="FooterChar"/>
    <w:uiPriority w:val="99"/>
    <w:unhideWhenUsed/>
    <w:rsid w:val="001E3E1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3E1E"/>
  </w:style>
  <w:style w:type="paragraph" w:styleId="TOCHeading">
    <w:name w:val="TOC Heading"/>
    <w:basedOn w:val="Heading1"/>
    <w:next w:val="Normal"/>
    <w:uiPriority w:val="39"/>
    <w:unhideWhenUsed/>
    <w:qFormat/>
    <w:rsid w:val="00AF6595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Cs w:val="32"/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AF659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F6595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580585"/>
    <w:pPr>
      <w:spacing w:line="240" w:lineRule="auto"/>
    </w:pPr>
  </w:style>
  <w:style w:type="table" w:customStyle="1" w:styleId="TableGrid">
    <w:name w:val="TableGrid"/>
    <w:rsid w:val="00717EE6"/>
    <w:pPr>
      <w:spacing w:line="240" w:lineRule="auto"/>
      <w:jc w:val="left"/>
    </w:pPr>
    <w:rPr>
      <w:rFonts w:asciiTheme="minorHAnsi" w:eastAsiaTheme="minorEastAsia" w:hAnsiTheme="minorHAnsi"/>
      <w:color w:val="auto"/>
      <w:sz w:val="22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121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7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7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8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3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9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8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1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5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2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6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080E0E-E5B9-4C7C-A65E-677A73AC6E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618</Words>
  <Characters>3525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jesse</dc:creator>
  <cp:keywords/>
  <dc:description/>
  <cp:lastModifiedBy>jesse</cp:lastModifiedBy>
  <cp:revision>2</cp:revision>
  <dcterms:created xsi:type="dcterms:W3CDTF">2023-11-10T20:23:00Z</dcterms:created>
  <dcterms:modified xsi:type="dcterms:W3CDTF">2023-11-10T20:23:00Z</dcterms:modified>
</cp:coreProperties>
</file>