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688A32" w14:textId="77777777" w:rsidR="00CF28A9" w:rsidRPr="00A83738" w:rsidRDefault="00CF28A9" w:rsidP="00734743">
      <w:pPr>
        <w:pStyle w:val="Title"/>
      </w:pPr>
    </w:p>
    <w:p w14:paraId="0807EB82" w14:textId="77777777" w:rsidR="00CF28A9" w:rsidRPr="00A83738" w:rsidRDefault="00CF28A9" w:rsidP="00734743">
      <w:pPr>
        <w:pStyle w:val="Title"/>
      </w:pPr>
    </w:p>
    <w:p w14:paraId="3A151089" w14:textId="77777777" w:rsidR="00CF28A9" w:rsidRPr="00A83738" w:rsidRDefault="00CF28A9" w:rsidP="00734743">
      <w:pPr>
        <w:pStyle w:val="Title"/>
      </w:pPr>
    </w:p>
    <w:p w14:paraId="00ADEEBD" w14:textId="77777777" w:rsidR="00CF28A9" w:rsidRPr="00A83738" w:rsidRDefault="00CF28A9" w:rsidP="00734743">
      <w:pPr>
        <w:pStyle w:val="Title"/>
      </w:pPr>
    </w:p>
    <w:p w14:paraId="11D2CB86" w14:textId="77777777" w:rsidR="00CF28A9" w:rsidRPr="00A83738" w:rsidRDefault="00CF28A9" w:rsidP="00734743">
      <w:pPr>
        <w:pStyle w:val="Title"/>
      </w:pPr>
    </w:p>
    <w:p w14:paraId="4879B4E9" w14:textId="5566ECB3" w:rsidR="00CF28A9" w:rsidRPr="00A83738" w:rsidRDefault="00CF28A9" w:rsidP="00734743">
      <w:pPr>
        <w:pStyle w:val="Title"/>
      </w:pPr>
    </w:p>
    <w:p w14:paraId="5A418690" w14:textId="77777777" w:rsidR="00CF28A9" w:rsidRDefault="005C0BBE" w:rsidP="00734743">
      <w:pPr>
        <w:pStyle w:val="Title"/>
      </w:pPr>
      <w:r w:rsidRPr="00734743">
        <w:t>Developing Innovation and Creativity for Business Advantage</w:t>
      </w:r>
    </w:p>
    <w:p w14:paraId="390086B6" w14:textId="77777777" w:rsidR="00734743" w:rsidRPr="00734743" w:rsidRDefault="00734743" w:rsidP="00734743"/>
    <w:p w14:paraId="338FA449" w14:textId="77777777" w:rsidR="00734743" w:rsidRPr="00B84F46" w:rsidRDefault="00734743" w:rsidP="00734743">
      <w:pPr>
        <w:rPr>
          <w:b/>
          <w:bCs/>
          <w:sz w:val="32"/>
          <w:szCs w:val="32"/>
        </w:rPr>
      </w:pPr>
      <w:r w:rsidRPr="00B84F46">
        <w:rPr>
          <w:b/>
          <w:bCs/>
          <w:sz w:val="32"/>
          <w:szCs w:val="32"/>
        </w:rPr>
        <w:t xml:space="preserve">Module </w:t>
      </w:r>
      <w:r>
        <w:rPr>
          <w:b/>
          <w:bCs/>
          <w:sz w:val="32"/>
          <w:szCs w:val="32"/>
        </w:rPr>
        <w:t>code</w:t>
      </w:r>
      <w:r w:rsidRPr="00B84F46">
        <w:rPr>
          <w:b/>
          <w:bCs/>
          <w:sz w:val="32"/>
          <w:szCs w:val="32"/>
        </w:rPr>
        <w:t xml:space="preserve">: BMSW6102_LON </w:t>
      </w:r>
    </w:p>
    <w:p w14:paraId="289E4230" w14:textId="77777777" w:rsidR="00734743" w:rsidRDefault="00734743" w:rsidP="00734743">
      <w:pPr>
        <w:rPr>
          <w:b/>
          <w:bCs/>
          <w:sz w:val="32"/>
          <w:szCs w:val="32"/>
        </w:rPr>
      </w:pPr>
      <w:r w:rsidRPr="00B84F46">
        <w:rPr>
          <w:b/>
          <w:bCs/>
          <w:sz w:val="32"/>
          <w:szCs w:val="32"/>
        </w:rPr>
        <w:t>Student name: Alina Cocirlea</w:t>
      </w:r>
    </w:p>
    <w:p w14:paraId="5A5DF1B8" w14:textId="77777777" w:rsidR="00734743" w:rsidRPr="00B84F46" w:rsidRDefault="00734743" w:rsidP="00734743">
      <w:pPr>
        <w:rPr>
          <w:b/>
          <w:bCs/>
          <w:sz w:val="32"/>
          <w:szCs w:val="32"/>
        </w:rPr>
      </w:pPr>
      <w:r>
        <w:rPr>
          <w:b/>
          <w:bCs/>
          <w:sz w:val="32"/>
          <w:szCs w:val="32"/>
        </w:rPr>
        <w:t>Student ID: 2123036</w:t>
      </w:r>
    </w:p>
    <w:p w14:paraId="610F0838" w14:textId="77777777" w:rsidR="00734743" w:rsidRPr="00B84F46" w:rsidRDefault="00734743" w:rsidP="00734743">
      <w:pPr>
        <w:rPr>
          <w:b/>
          <w:bCs/>
          <w:sz w:val="32"/>
          <w:szCs w:val="32"/>
        </w:rPr>
      </w:pPr>
      <w:r w:rsidRPr="00B84F46">
        <w:rPr>
          <w:b/>
          <w:bCs/>
          <w:sz w:val="32"/>
          <w:szCs w:val="32"/>
        </w:rPr>
        <w:t xml:space="preserve">Lecture’s name: </w:t>
      </w:r>
      <w:proofErr w:type="spellStart"/>
      <w:r w:rsidRPr="00B84F46">
        <w:rPr>
          <w:b/>
          <w:bCs/>
          <w:sz w:val="32"/>
          <w:szCs w:val="32"/>
        </w:rPr>
        <w:t>Piyumika</w:t>
      </w:r>
      <w:proofErr w:type="spellEnd"/>
      <w:r w:rsidRPr="00B84F46">
        <w:rPr>
          <w:b/>
          <w:bCs/>
          <w:sz w:val="32"/>
          <w:szCs w:val="32"/>
        </w:rPr>
        <w:t xml:space="preserve"> </w:t>
      </w:r>
      <w:proofErr w:type="spellStart"/>
      <w:r w:rsidRPr="00B84F46">
        <w:rPr>
          <w:b/>
          <w:bCs/>
          <w:sz w:val="32"/>
          <w:szCs w:val="32"/>
        </w:rPr>
        <w:t>Kithulgoda</w:t>
      </w:r>
      <w:proofErr w:type="spellEnd"/>
      <w:r w:rsidRPr="00B84F46">
        <w:rPr>
          <w:b/>
          <w:bCs/>
          <w:sz w:val="32"/>
          <w:szCs w:val="32"/>
        </w:rPr>
        <w:t xml:space="preserve"> Gamage</w:t>
      </w:r>
    </w:p>
    <w:p w14:paraId="5D858869" w14:textId="2495A533" w:rsidR="00CF28A9" w:rsidRPr="00A83738" w:rsidRDefault="00CF28A9" w:rsidP="00734743">
      <w:pPr>
        <w:pStyle w:val="Title"/>
      </w:pPr>
    </w:p>
    <w:p w14:paraId="648CAA4A" w14:textId="77777777" w:rsidR="005C0BBE" w:rsidRPr="00A83738" w:rsidRDefault="005C0BBE">
      <w:pPr>
        <w:spacing w:after="160" w:line="259" w:lineRule="auto"/>
        <w:jc w:val="left"/>
        <w:rPr>
          <w:rFonts w:asciiTheme="majorBidi" w:hAnsiTheme="majorBidi" w:cstheme="majorBidi"/>
        </w:rPr>
      </w:pPr>
      <w:r w:rsidRPr="00A83738">
        <w:rPr>
          <w:rFonts w:asciiTheme="majorBidi" w:hAnsiTheme="majorBidi" w:cstheme="majorBidi"/>
        </w:rPr>
        <w:br w:type="page"/>
      </w:r>
    </w:p>
    <w:sdt>
      <w:sdtPr>
        <w:rPr>
          <w:rFonts w:asciiTheme="majorBidi" w:eastAsiaTheme="minorHAnsi" w:hAnsiTheme="majorBidi" w:cs="Arial"/>
          <w:color w:val="auto"/>
          <w:sz w:val="24"/>
          <w:szCs w:val="22"/>
          <w:lang w:val="en-GB"/>
        </w:rPr>
        <w:id w:val="-1269611546"/>
        <w:docPartObj>
          <w:docPartGallery w:val="Table of Contents"/>
          <w:docPartUnique/>
        </w:docPartObj>
      </w:sdtPr>
      <w:sdtEndPr>
        <w:rPr>
          <w:b/>
          <w:bCs/>
          <w:noProof/>
        </w:rPr>
      </w:sdtEndPr>
      <w:sdtContent>
        <w:p w14:paraId="709479F5" w14:textId="48C9298A" w:rsidR="005C0BBE" w:rsidRPr="00EA5027" w:rsidRDefault="005C0BBE" w:rsidP="003E1E26">
          <w:pPr>
            <w:pStyle w:val="TOCHeading"/>
          </w:pPr>
          <w:r w:rsidRPr="00EA5027">
            <w:t>Table of Contents</w:t>
          </w:r>
        </w:p>
        <w:p w14:paraId="7F2F1B12" w14:textId="2D8E2A28" w:rsidR="00A83738" w:rsidRPr="00EA5027" w:rsidRDefault="00D47AF2">
          <w:pPr>
            <w:pStyle w:val="TOC1"/>
            <w:tabs>
              <w:tab w:val="right" w:leader="dot" w:pos="9016"/>
            </w:tabs>
            <w:rPr>
              <w:rFonts w:eastAsiaTheme="minorEastAsia"/>
              <w:noProof/>
              <w:kern w:val="2"/>
              <w:sz w:val="22"/>
              <w:lang w:val="en-US" w:bidi="bn-BD"/>
              <w14:ligatures w14:val="standardContextual"/>
            </w:rPr>
          </w:pPr>
          <w:r w:rsidRPr="00EA5027">
            <w:rPr>
              <w:sz w:val="22"/>
            </w:rPr>
            <w:fldChar w:fldCharType="begin"/>
          </w:r>
          <w:r w:rsidRPr="00EA5027">
            <w:rPr>
              <w:sz w:val="22"/>
            </w:rPr>
            <w:instrText xml:space="preserve"> TOC \o "1-3" \h \z \u </w:instrText>
          </w:r>
          <w:r w:rsidRPr="00EA5027">
            <w:rPr>
              <w:sz w:val="22"/>
            </w:rPr>
            <w:fldChar w:fldCharType="separate"/>
          </w:r>
          <w:hyperlink w:anchor="_Toc162525223" w:history="1">
            <w:r w:rsidR="00A83738" w:rsidRPr="00EA5027">
              <w:rPr>
                <w:rStyle w:val="Hyperlink"/>
                <w:noProof/>
                <w:sz w:val="22"/>
              </w:rPr>
              <w:t>Introduction</w:t>
            </w:r>
            <w:r w:rsidR="00A83738" w:rsidRPr="00EA5027">
              <w:rPr>
                <w:noProof/>
                <w:webHidden/>
                <w:sz w:val="22"/>
              </w:rPr>
              <w:tab/>
            </w:r>
            <w:r w:rsidR="00A83738" w:rsidRPr="00EA5027">
              <w:rPr>
                <w:noProof/>
                <w:webHidden/>
                <w:sz w:val="22"/>
              </w:rPr>
              <w:fldChar w:fldCharType="begin"/>
            </w:r>
            <w:r w:rsidR="00A83738" w:rsidRPr="00EA5027">
              <w:rPr>
                <w:noProof/>
                <w:webHidden/>
                <w:sz w:val="22"/>
              </w:rPr>
              <w:instrText xml:space="preserve"> PAGEREF _Toc162525223 \h </w:instrText>
            </w:r>
            <w:r w:rsidR="00A83738" w:rsidRPr="00EA5027">
              <w:rPr>
                <w:noProof/>
                <w:webHidden/>
                <w:sz w:val="22"/>
              </w:rPr>
            </w:r>
            <w:r w:rsidR="00A83738" w:rsidRPr="00EA5027">
              <w:rPr>
                <w:noProof/>
                <w:webHidden/>
                <w:sz w:val="22"/>
              </w:rPr>
              <w:fldChar w:fldCharType="separate"/>
            </w:r>
            <w:r w:rsidR="00A83738" w:rsidRPr="00EA5027">
              <w:rPr>
                <w:noProof/>
                <w:webHidden/>
                <w:sz w:val="22"/>
              </w:rPr>
              <w:t>3</w:t>
            </w:r>
            <w:r w:rsidR="00A83738" w:rsidRPr="00EA5027">
              <w:rPr>
                <w:noProof/>
                <w:webHidden/>
                <w:sz w:val="22"/>
              </w:rPr>
              <w:fldChar w:fldCharType="end"/>
            </w:r>
          </w:hyperlink>
        </w:p>
        <w:p w14:paraId="4D2E838A" w14:textId="0D104064" w:rsidR="00A83738" w:rsidRPr="00EA5027" w:rsidRDefault="00000000">
          <w:pPr>
            <w:pStyle w:val="TOC1"/>
            <w:tabs>
              <w:tab w:val="right" w:leader="dot" w:pos="9016"/>
            </w:tabs>
            <w:rPr>
              <w:rFonts w:eastAsiaTheme="minorEastAsia"/>
              <w:noProof/>
              <w:kern w:val="2"/>
              <w:sz w:val="22"/>
              <w:lang w:val="en-US" w:bidi="bn-BD"/>
              <w14:ligatures w14:val="standardContextual"/>
            </w:rPr>
          </w:pPr>
          <w:hyperlink w:anchor="_Toc162525224" w:history="1">
            <w:r w:rsidR="00A83738" w:rsidRPr="00EA5027">
              <w:rPr>
                <w:rStyle w:val="Hyperlink"/>
                <w:noProof/>
                <w:sz w:val="22"/>
              </w:rPr>
              <w:t>A) The innovative product</w:t>
            </w:r>
            <w:r w:rsidR="00A83738" w:rsidRPr="00EA5027">
              <w:rPr>
                <w:noProof/>
                <w:webHidden/>
                <w:sz w:val="22"/>
              </w:rPr>
              <w:tab/>
            </w:r>
            <w:r w:rsidR="00A83738" w:rsidRPr="00EA5027">
              <w:rPr>
                <w:noProof/>
                <w:webHidden/>
                <w:sz w:val="22"/>
              </w:rPr>
              <w:fldChar w:fldCharType="begin"/>
            </w:r>
            <w:r w:rsidR="00A83738" w:rsidRPr="00EA5027">
              <w:rPr>
                <w:noProof/>
                <w:webHidden/>
                <w:sz w:val="22"/>
              </w:rPr>
              <w:instrText xml:space="preserve"> PAGEREF _Toc162525224 \h </w:instrText>
            </w:r>
            <w:r w:rsidR="00A83738" w:rsidRPr="00EA5027">
              <w:rPr>
                <w:noProof/>
                <w:webHidden/>
                <w:sz w:val="22"/>
              </w:rPr>
            </w:r>
            <w:r w:rsidR="00A83738" w:rsidRPr="00EA5027">
              <w:rPr>
                <w:noProof/>
                <w:webHidden/>
                <w:sz w:val="22"/>
              </w:rPr>
              <w:fldChar w:fldCharType="separate"/>
            </w:r>
            <w:r w:rsidR="00A83738" w:rsidRPr="00EA5027">
              <w:rPr>
                <w:noProof/>
                <w:webHidden/>
                <w:sz w:val="22"/>
              </w:rPr>
              <w:t>4</w:t>
            </w:r>
            <w:r w:rsidR="00A83738" w:rsidRPr="00EA5027">
              <w:rPr>
                <w:noProof/>
                <w:webHidden/>
                <w:sz w:val="22"/>
              </w:rPr>
              <w:fldChar w:fldCharType="end"/>
            </w:r>
          </w:hyperlink>
        </w:p>
        <w:p w14:paraId="0C7924AB" w14:textId="1ADF1A2E" w:rsidR="00A83738" w:rsidRPr="00EA5027" w:rsidRDefault="00000000">
          <w:pPr>
            <w:pStyle w:val="TOC2"/>
            <w:tabs>
              <w:tab w:val="right" w:leader="dot" w:pos="9016"/>
            </w:tabs>
            <w:rPr>
              <w:noProof/>
              <w:sz w:val="22"/>
            </w:rPr>
          </w:pPr>
          <w:hyperlink w:anchor="_Toc162525225" w:history="1">
            <w:r w:rsidR="00A83738" w:rsidRPr="00EA5027">
              <w:rPr>
                <w:rStyle w:val="Hyperlink"/>
                <w:noProof/>
                <w:sz w:val="22"/>
              </w:rPr>
              <w:t>Target Customers</w:t>
            </w:r>
            <w:r w:rsidR="00A83738" w:rsidRPr="00EA5027">
              <w:rPr>
                <w:noProof/>
                <w:webHidden/>
                <w:sz w:val="22"/>
              </w:rPr>
              <w:tab/>
            </w:r>
            <w:r w:rsidR="00A83738" w:rsidRPr="00EA5027">
              <w:rPr>
                <w:noProof/>
                <w:webHidden/>
                <w:sz w:val="22"/>
              </w:rPr>
              <w:fldChar w:fldCharType="begin"/>
            </w:r>
            <w:r w:rsidR="00A83738" w:rsidRPr="00EA5027">
              <w:rPr>
                <w:noProof/>
                <w:webHidden/>
                <w:sz w:val="22"/>
              </w:rPr>
              <w:instrText xml:space="preserve"> PAGEREF _Toc162525225 \h </w:instrText>
            </w:r>
            <w:r w:rsidR="00A83738" w:rsidRPr="00EA5027">
              <w:rPr>
                <w:noProof/>
                <w:webHidden/>
                <w:sz w:val="22"/>
              </w:rPr>
            </w:r>
            <w:r w:rsidR="00A83738" w:rsidRPr="00EA5027">
              <w:rPr>
                <w:noProof/>
                <w:webHidden/>
                <w:sz w:val="22"/>
              </w:rPr>
              <w:fldChar w:fldCharType="separate"/>
            </w:r>
            <w:r w:rsidR="00A83738" w:rsidRPr="00EA5027">
              <w:rPr>
                <w:noProof/>
                <w:webHidden/>
                <w:sz w:val="22"/>
              </w:rPr>
              <w:t>4</w:t>
            </w:r>
            <w:r w:rsidR="00A83738" w:rsidRPr="00EA5027">
              <w:rPr>
                <w:noProof/>
                <w:webHidden/>
                <w:sz w:val="22"/>
              </w:rPr>
              <w:fldChar w:fldCharType="end"/>
            </w:r>
          </w:hyperlink>
        </w:p>
        <w:p w14:paraId="1E807E4D" w14:textId="59BB9067" w:rsidR="00A83738" w:rsidRPr="00EA5027" w:rsidRDefault="00000000">
          <w:pPr>
            <w:pStyle w:val="TOC2"/>
            <w:tabs>
              <w:tab w:val="right" w:leader="dot" w:pos="9016"/>
            </w:tabs>
            <w:rPr>
              <w:noProof/>
              <w:sz w:val="22"/>
            </w:rPr>
          </w:pPr>
          <w:hyperlink w:anchor="_Toc162525226" w:history="1">
            <w:r w:rsidR="00A83738" w:rsidRPr="00EA5027">
              <w:rPr>
                <w:rStyle w:val="Hyperlink"/>
                <w:noProof/>
                <w:sz w:val="22"/>
              </w:rPr>
              <w:t>Sales Channels</w:t>
            </w:r>
            <w:r w:rsidR="00A83738" w:rsidRPr="00EA5027">
              <w:rPr>
                <w:noProof/>
                <w:webHidden/>
                <w:sz w:val="22"/>
              </w:rPr>
              <w:tab/>
            </w:r>
            <w:r w:rsidR="00A83738" w:rsidRPr="00EA5027">
              <w:rPr>
                <w:noProof/>
                <w:webHidden/>
                <w:sz w:val="22"/>
              </w:rPr>
              <w:fldChar w:fldCharType="begin"/>
            </w:r>
            <w:r w:rsidR="00A83738" w:rsidRPr="00EA5027">
              <w:rPr>
                <w:noProof/>
                <w:webHidden/>
                <w:sz w:val="22"/>
              </w:rPr>
              <w:instrText xml:space="preserve"> PAGEREF _Toc162525226 \h </w:instrText>
            </w:r>
            <w:r w:rsidR="00A83738" w:rsidRPr="00EA5027">
              <w:rPr>
                <w:noProof/>
                <w:webHidden/>
                <w:sz w:val="22"/>
              </w:rPr>
            </w:r>
            <w:r w:rsidR="00A83738" w:rsidRPr="00EA5027">
              <w:rPr>
                <w:noProof/>
                <w:webHidden/>
                <w:sz w:val="22"/>
              </w:rPr>
              <w:fldChar w:fldCharType="separate"/>
            </w:r>
            <w:r w:rsidR="00A83738" w:rsidRPr="00EA5027">
              <w:rPr>
                <w:noProof/>
                <w:webHidden/>
                <w:sz w:val="22"/>
              </w:rPr>
              <w:t>4</w:t>
            </w:r>
            <w:r w:rsidR="00A83738" w:rsidRPr="00EA5027">
              <w:rPr>
                <w:noProof/>
                <w:webHidden/>
                <w:sz w:val="22"/>
              </w:rPr>
              <w:fldChar w:fldCharType="end"/>
            </w:r>
          </w:hyperlink>
        </w:p>
        <w:p w14:paraId="427A2311" w14:textId="7BDDD94F" w:rsidR="00A83738" w:rsidRPr="00EA5027" w:rsidRDefault="00000000">
          <w:pPr>
            <w:pStyle w:val="TOC2"/>
            <w:tabs>
              <w:tab w:val="right" w:leader="dot" w:pos="9016"/>
            </w:tabs>
            <w:rPr>
              <w:noProof/>
              <w:sz w:val="22"/>
            </w:rPr>
          </w:pPr>
          <w:hyperlink w:anchor="_Toc162525227" w:history="1">
            <w:r w:rsidR="00A83738" w:rsidRPr="00EA5027">
              <w:rPr>
                <w:rStyle w:val="Hyperlink"/>
                <w:noProof/>
                <w:sz w:val="22"/>
              </w:rPr>
              <w:t>Venture Name</w:t>
            </w:r>
            <w:r w:rsidR="00A83738" w:rsidRPr="00EA5027">
              <w:rPr>
                <w:noProof/>
                <w:webHidden/>
                <w:sz w:val="22"/>
              </w:rPr>
              <w:tab/>
            </w:r>
            <w:r w:rsidR="00A83738" w:rsidRPr="00EA5027">
              <w:rPr>
                <w:noProof/>
                <w:webHidden/>
                <w:sz w:val="22"/>
              </w:rPr>
              <w:fldChar w:fldCharType="begin"/>
            </w:r>
            <w:r w:rsidR="00A83738" w:rsidRPr="00EA5027">
              <w:rPr>
                <w:noProof/>
                <w:webHidden/>
                <w:sz w:val="22"/>
              </w:rPr>
              <w:instrText xml:space="preserve"> PAGEREF _Toc162525227 \h </w:instrText>
            </w:r>
            <w:r w:rsidR="00A83738" w:rsidRPr="00EA5027">
              <w:rPr>
                <w:noProof/>
                <w:webHidden/>
                <w:sz w:val="22"/>
              </w:rPr>
            </w:r>
            <w:r w:rsidR="00A83738" w:rsidRPr="00EA5027">
              <w:rPr>
                <w:noProof/>
                <w:webHidden/>
                <w:sz w:val="22"/>
              </w:rPr>
              <w:fldChar w:fldCharType="separate"/>
            </w:r>
            <w:r w:rsidR="00A83738" w:rsidRPr="00EA5027">
              <w:rPr>
                <w:noProof/>
                <w:webHidden/>
                <w:sz w:val="22"/>
              </w:rPr>
              <w:t>4</w:t>
            </w:r>
            <w:r w:rsidR="00A83738" w:rsidRPr="00EA5027">
              <w:rPr>
                <w:noProof/>
                <w:webHidden/>
                <w:sz w:val="22"/>
              </w:rPr>
              <w:fldChar w:fldCharType="end"/>
            </w:r>
          </w:hyperlink>
        </w:p>
        <w:p w14:paraId="62A02DDF" w14:textId="529C771D" w:rsidR="00A83738" w:rsidRPr="00EA5027" w:rsidRDefault="00000000">
          <w:pPr>
            <w:pStyle w:val="TOC2"/>
            <w:tabs>
              <w:tab w:val="right" w:leader="dot" w:pos="9016"/>
            </w:tabs>
            <w:rPr>
              <w:noProof/>
              <w:sz w:val="22"/>
            </w:rPr>
          </w:pPr>
          <w:hyperlink w:anchor="_Toc162525228" w:history="1">
            <w:r w:rsidR="00A83738" w:rsidRPr="00EA5027">
              <w:rPr>
                <w:rStyle w:val="Hyperlink"/>
                <w:noProof/>
                <w:sz w:val="22"/>
              </w:rPr>
              <w:t>Sustainability Strategy</w:t>
            </w:r>
            <w:r w:rsidR="00A83738" w:rsidRPr="00EA5027">
              <w:rPr>
                <w:noProof/>
                <w:webHidden/>
                <w:sz w:val="22"/>
              </w:rPr>
              <w:tab/>
            </w:r>
            <w:r w:rsidR="00A83738" w:rsidRPr="00EA5027">
              <w:rPr>
                <w:noProof/>
                <w:webHidden/>
                <w:sz w:val="22"/>
              </w:rPr>
              <w:fldChar w:fldCharType="begin"/>
            </w:r>
            <w:r w:rsidR="00A83738" w:rsidRPr="00EA5027">
              <w:rPr>
                <w:noProof/>
                <w:webHidden/>
                <w:sz w:val="22"/>
              </w:rPr>
              <w:instrText xml:space="preserve"> PAGEREF _Toc162525228 \h </w:instrText>
            </w:r>
            <w:r w:rsidR="00A83738" w:rsidRPr="00EA5027">
              <w:rPr>
                <w:noProof/>
                <w:webHidden/>
                <w:sz w:val="22"/>
              </w:rPr>
            </w:r>
            <w:r w:rsidR="00A83738" w:rsidRPr="00EA5027">
              <w:rPr>
                <w:noProof/>
                <w:webHidden/>
                <w:sz w:val="22"/>
              </w:rPr>
              <w:fldChar w:fldCharType="separate"/>
            </w:r>
            <w:r w:rsidR="00A83738" w:rsidRPr="00EA5027">
              <w:rPr>
                <w:noProof/>
                <w:webHidden/>
                <w:sz w:val="22"/>
              </w:rPr>
              <w:t>4</w:t>
            </w:r>
            <w:r w:rsidR="00A83738" w:rsidRPr="00EA5027">
              <w:rPr>
                <w:noProof/>
                <w:webHidden/>
                <w:sz w:val="22"/>
              </w:rPr>
              <w:fldChar w:fldCharType="end"/>
            </w:r>
          </w:hyperlink>
        </w:p>
        <w:p w14:paraId="360CB707" w14:textId="6C38DB37" w:rsidR="00A83738" w:rsidRPr="00EA5027" w:rsidRDefault="00000000">
          <w:pPr>
            <w:pStyle w:val="TOC2"/>
            <w:tabs>
              <w:tab w:val="right" w:leader="dot" w:pos="9016"/>
            </w:tabs>
            <w:rPr>
              <w:noProof/>
              <w:sz w:val="22"/>
            </w:rPr>
          </w:pPr>
          <w:hyperlink w:anchor="_Toc162525229" w:history="1">
            <w:r w:rsidR="00A83738" w:rsidRPr="00EA5027">
              <w:rPr>
                <w:rStyle w:val="Hyperlink"/>
                <w:noProof/>
                <w:sz w:val="22"/>
              </w:rPr>
              <w:t>Competitive Landscape</w:t>
            </w:r>
            <w:r w:rsidR="00A83738" w:rsidRPr="00EA5027">
              <w:rPr>
                <w:noProof/>
                <w:webHidden/>
                <w:sz w:val="22"/>
              </w:rPr>
              <w:tab/>
            </w:r>
            <w:r w:rsidR="00A83738" w:rsidRPr="00EA5027">
              <w:rPr>
                <w:noProof/>
                <w:webHidden/>
                <w:sz w:val="22"/>
              </w:rPr>
              <w:fldChar w:fldCharType="begin"/>
            </w:r>
            <w:r w:rsidR="00A83738" w:rsidRPr="00EA5027">
              <w:rPr>
                <w:noProof/>
                <w:webHidden/>
                <w:sz w:val="22"/>
              </w:rPr>
              <w:instrText xml:space="preserve"> PAGEREF _Toc162525229 \h </w:instrText>
            </w:r>
            <w:r w:rsidR="00A83738" w:rsidRPr="00EA5027">
              <w:rPr>
                <w:noProof/>
                <w:webHidden/>
                <w:sz w:val="22"/>
              </w:rPr>
            </w:r>
            <w:r w:rsidR="00A83738" w:rsidRPr="00EA5027">
              <w:rPr>
                <w:noProof/>
                <w:webHidden/>
                <w:sz w:val="22"/>
              </w:rPr>
              <w:fldChar w:fldCharType="separate"/>
            </w:r>
            <w:r w:rsidR="00A83738" w:rsidRPr="00EA5027">
              <w:rPr>
                <w:noProof/>
                <w:webHidden/>
                <w:sz w:val="22"/>
              </w:rPr>
              <w:t>5</w:t>
            </w:r>
            <w:r w:rsidR="00A83738" w:rsidRPr="00EA5027">
              <w:rPr>
                <w:noProof/>
                <w:webHidden/>
                <w:sz w:val="22"/>
              </w:rPr>
              <w:fldChar w:fldCharType="end"/>
            </w:r>
          </w:hyperlink>
        </w:p>
        <w:p w14:paraId="20D65A6A" w14:textId="1852C24F" w:rsidR="00A83738" w:rsidRPr="00EA5027" w:rsidRDefault="00000000">
          <w:pPr>
            <w:pStyle w:val="TOC1"/>
            <w:tabs>
              <w:tab w:val="right" w:leader="dot" w:pos="9016"/>
            </w:tabs>
            <w:rPr>
              <w:rFonts w:eastAsiaTheme="minorEastAsia"/>
              <w:noProof/>
              <w:kern w:val="2"/>
              <w:sz w:val="22"/>
              <w:lang w:val="en-US" w:bidi="bn-BD"/>
              <w14:ligatures w14:val="standardContextual"/>
            </w:rPr>
          </w:pPr>
          <w:hyperlink w:anchor="_Toc162525230" w:history="1">
            <w:r w:rsidR="00A83738" w:rsidRPr="00EA5027">
              <w:rPr>
                <w:rStyle w:val="Hyperlink"/>
                <w:noProof/>
                <w:sz w:val="22"/>
              </w:rPr>
              <w:t>B) eCommerce</w:t>
            </w:r>
            <w:r w:rsidR="00A83738" w:rsidRPr="00EA5027">
              <w:rPr>
                <w:noProof/>
                <w:webHidden/>
                <w:sz w:val="22"/>
              </w:rPr>
              <w:tab/>
            </w:r>
            <w:r w:rsidR="00A83738" w:rsidRPr="00EA5027">
              <w:rPr>
                <w:noProof/>
                <w:webHidden/>
                <w:sz w:val="22"/>
              </w:rPr>
              <w:fldChar w:fldCharType="begin"/>
            </w:r>
            <w:r w:rsidR="00A83738" w:rsidRPr="00EA5027">
              <w:rPr>
                <w:noProof/>
                <w:webHidden/>
                <w:sz w:val="22"/>
              </w:rPr>
              <w:instrText xml:space="preserve"> PAGEREF _Toc162525230 \h </w:instrText>
            </w:r>
            <w:r w:rsidR="00A83738" w:rsidRPr="00EA5027">
              <w:rPr>
                <w:noProof/>
                <w:webHidden/>
                <w:sz w:val="22"/>
              </w:rPr>
            </w:r>
            <w:r w:rsidR="00A83738" w:rsidRPr="00EA5027">
              <w:rPr>
                <w:noProof/>
                <w:webHidden/>
                <w:sz w:val="22"/>
              </w:rPr>
              <w:fldChar w:fldCharType="separate"/>
            </w:r>
            <w:r w:rsidR="00A83738" w:rsidRPr="00EA5027">
              <w:rPr>
                <w:noProof/>
                <w:webHidden/>
                <w:sz w:val="22"/>
              </w:rPr>
              <w:t>5</w:t>
            </w:r>
            <w:r w:rsidR="00A83738" w:rsidRPr="00EA5027">
              <w:rPr>
                <w:noProof/>
                <w:webHidden/>
                <w:sz w:val="22"/>
              </w:rPr>
              <w:fldChar w:fldCharType="end"/>
            </w:r>
          </w:hyperlink>
        </w:p>
        <w:p w14:paraId="5A576A4D" w14:textId="6710E7F5" w:rsidR="00A83738" w:rsidRPr="00EA5027" w:rsidRDefault="00000000">
          <w:pPr>
            <w:pStyle w:val="TOC1"/>
            <w:tabs>
              <w:tab w:val="right" w:leader="dot" w:pos="9016"/>
            </w:tabs>
            <w:rPr>
              <w:rFonts w:eastAsiaTheme="minorEastAsia"/>
              <w:noProof/>
              <w:kern w:val="2"/>
              <w:sz w:val="22"/>
              <w:lang w:val="en-US" w:bidi="bn-BD"/>
              <w14:ligatures w14:val="standardContextual"/>
            </w:rPr>
          </w:pPr>
          <w:hyperlink w:anchor="_Toc162525231" w:history="1">
            <w:r w:rsidR="00A83738" w:rsidRPr="00EA5027">
              <w:rPr>
                <w:rStyle w:val="Hyperlink"/>
                <w:noProof/>
                <w:sz w:val="22"/>
              </w:rPr>
              <w:t>C) Marketing:</w:t>
            </w:r>
            <w:r w:rsidR="00A83738" w:rsidRPr="00EA5027">
              <w:rPr>
                <w:noProof/>
                <w:webHidden/>
                <w:sz w:val="22"/>
              </w:rPr>
              <w:tab/>
            </w:r>
            <w:r w:rsidR="00A83738" w:rsidRPr="00EA5027">
              <w:rPr>
                <w:noProof/>
                <w:webHidden/>
                <w:sz w:val="22"/>
              </w:rPr>
              <w:fldChar w:fldCharType="begin"/>
            </w:r>
            <w:r w:rsidR="00A83738" w:rsidRPr="00EA5027">
              <w:rPr>
                <w:noProof/>
                <w:webHidden/>
                <w:sz w:val="22"/>
              </w:rPr>
              <w:instrText xml:space="preserve"> PAGEREF _Toc162525231 \h </w:instrText>
            </w:r>
            <w:r w:rsidR="00A83738" w:rsidRPr="00EA5027">
              <w:rPr>
                <w:noProof/>
                <w:webHidden/>
                <w:sz w:val="22"/>
              </w:rPr>
            </w:r>
            <w:r w:rsidR="00A83738" w:rsidRPr="00EA5027">
              <w:rPr>
                <w:noProof/>
                <w:webHidden/>
                <w:sz w:val="22"/>
              </w:rPr>
              <w:fldChar w:fldCharType="separate"/>
            </w:r>
            <w:r w:rsidR="00A83738" w:rsidRPr="00EA5027">
              <w:rPr>
                <w:noProof/>
                <w:webHidden/>
                <w:sz w:val="22"/>
              </w:rPr>
              <w:t>7</w:t>
            </w:r>
            <w:r w:rsidR="00A83738" w:rsidRPr="00EA5027">
              <w:rPr>
                <w:noProof/>
                <w:webHidden/>
                <w:sz w:val="22"/>
              </w:rPr>
              <w:fldChar w:fldCharType="end"/>
            </w:r>
          </w:hyperlink>
        </w:p>
        <w:p w14:paraId="6695E4FC" w14:textId="4B046A2C" w:rsidR="00A83738" w:rsidRPr="00EA5027" w:rsidRDefault="00000000">
          <w:pPr>
            <w:pStyle w:val="TOC1"/>
            <w:tabs>
              <w:tab w:val="right" w:leader="dot" w:pos="9016"/>
            </w:tabs>
            <w:rPr>
              <w:rFonts w:eastAsiaTheme="minorEastAsia"/>
              <w:noProof/>
              <w:kern w:val="2"/>
              <w:sz w:val="22"/>
              <w:lang w:val="en-US" w:bidi="bn-BD"/>
              <w14:ligatures w14:val="standardContextual"/>
            </w:rPr>
          </w:pPr>
          <w:hyperlink w:anchor="_Toc162525232" w:history="1">
            <w:r w:rsidR="00A83738" w:rsidRPr="00EA5027">
              <w:rPr>
                <w:rStyle w:val="Hyperlink"/>
                <w:noProof/>
                <w:sz w:val="22"/>
              </w:rPr>
              <w:t>D) Privacy and Data Protection:</w:t>
            </w:r>
            <w:r w:rsidR="00A83738" w:rsidRPr="00EA5027">
              <w:rPr>
                <w:noProof/>
                <w:webHidden/>
                <w:sz w:val="22"/>
              </w:rPr>
              <w:tab/>
            </w:r>
            <w:r w:rsidR="00A83738" w:rsidRPr="00EA5027">
              <w:rPr>
                <w:noProof/>
                <w:webHidden/>
                <w:sz w:val="22"/>
              </w:rPr>
              <w:fldChar w:fldCharType="begin"/>
            </w:r>
            <w:r w:rsidR="00A83738" w:rsidRPr="00EA5027">
              <w:rPr>
                <w:noProof/>
                <w:webHidden/>
                <w:sz w:val="22"/>
              </w:rPr>
              <w:instrText xml:space="preserve"> PAGEREF _Toc162525232 \h </w:instrText>
            </w:r>
            <w:r w:rsidR="00A83738" w:rsidRPr="00EA5027">
              <w:rPr>
                <w:noProof/>
                <w:webHidden/>
                <w:sz w:val="22"/>
              </w:rPr>
            </w:r>
            <w:r w:rsidR="00A83738" w:rsidRPr="00EA5027">
              <w:rPr>
                <w:noProof/>
                <w:webHidden/>
                <w:sz w:val="22"/>
              </w:rPr>
              <w:fldChar w:fldCharType="separate"/>
            </w:r>
            <w:r w:rsidR="00A83738" w:rsidRPr="00EA5027">
              <w:rPr>
                <w:noProof/>
                <w:webHidden/>
                <w:sz w:val="22"/>
              </w:rPr>
              <w:t>9</w:t>
            </w:r>
            <w:r w:rsidR="00A83738" w:rsidRPr="00EA5027">
              <w:rPr>
                <w:noProof/>
                <w:webHidden/>
                <w:sz w:val="22"/>
              </w:rPr>
              <w:fldChar w:fldCharType="end"/>
            </w:r>
          </w:hyperlink>
        </w:p>
        <w:p w14:paraId="1F7E8FA9" w14:textId="14B87306" w:rsidR="00A83738" w:rsidRPr="00EA5027" w:rsidRDefault="00000000">
          <w:pPr>
            <w:pStyle w:val="TOC1"/>
            <w:tabs>
              <w:tab w:val="right" w:leader="dot" w:pos="9016"/>
            </w:tabs>
            <w:rPr>
              <w:rFonts w:eastAsiaTheme="minorEastAsia"/>
              <w:noProof/>
              <w:kern w:val="2"/>
              <w:sz w:val="22"/>
              <w:lang w:val="en-US" w:bidi="bn-BD"/>
              <w14:ligatures w14:val="standardContextual"/>
            </w:rPr>
          </w:pPr>
          <w:hyperlink w:anchor="_Toc162525233" w:history="1">
            <w:r w:rsidR="00A83738" w:rsidRPr="00EA5027">
              <w:rPr>
                <w:rStyle w:val="Hyperlink"/>
                <w:noProof/>
                <w:sz w:val="22"/>
              </w:rPr>
              <w:t>Conclusion</w:t>
            </w:r>
            <w:r w:rsidR="00A83738" w:rsidRPr="00EA5027">
              <w:rPr>
                <w:noProof/>
                <w:webHidden/>
                <w:sz w:val="22"/>
              </w:rPr>
              <w:tab/>
            </w:r>
            <w:r w:rsidR="00A83738" w:rsidRPr="00EA5027">
              <w:rPr>
                <w:noProof/>
                <w:webHidden/>
                <w:sz w:val="22"/>
              </w:rPr>
              <w:fldChar w:fldCharType="begin"/>
            </w:r>
            <w:r w:rsidR="00A83738" w:rsidRPr="00EA5027">
              <w:rPr>
                <w:noProof/>
                <w:webHidden/>
                <w:sz w:val="22"/>
              </w:rPr>
              <w:instrText xml:space="preserve"> PAGEREF _Toc162525233 \h </w:instrText>
            </w:r>
            <w:r w:rsidR="00A83738" w:rsidRPr="00EA5027">
              <w:rPr>
                <w:noProof/>
                <w:webHidden/>
                <w:sz w:val="22"/>
              </w:rPr>
            </w:r>
            <w:r w:rsidR="00A83738" w:rsidRPr="00EA5027">
              <w:rPr>
                <w:noProof/>
                <w:webHidden/>
                <w:sz w:val="22"/>
              </w:rPr>
              <w:fldChar w:fldCharType="separate"/>
            </w:r>
            <w:r w:rsidR="00A83738" w:rsidRPr="00EA5027">
              <w:rPr>
                <w:noProof/>
                <w:webHidden/>
                <w:sz w:val="22"/>
              </w:rPr>
              <w:t>10</w:t>
            </w:r>
            <w:r w:rsidR="00A83738" w:rsidRPr="00EA5027">
              <w:rPr>
                <w:noProof/>
                <w:webHidden/>
                <w:sz w:val="22"/>
              </w:rPr>
              <w:fldChar w:fldCharType="end"/>
            </w:r>
          </w:hyperlink>
        </w:p>
        <w:p w14:paraId="555A0063" w14:textId="7DC63415" w:rsidR="00A83738" w:rsidRPr="00EA5027" w:rsidRDefault="00000000">
          <w:pPr>
            <w:pStyle w:val="TOC1"/>
            <w:tabs>
              <w:tab w:val="right" w:leader="dot" w:pos="9016"/>
            </w:tabs>
            <w:rPr>
              <w:rFonts w:eastAsiaTheme="minorEastAsia"/>
              <w:noProof/>
              <w:kern w:val="2"/>
              <w:sz w:val="22"/>
              <w:lang w:val="en-US" w:bidi="bn-BD"/>
              <w14:ligatures w14:val="standardContextual"/>
            </w:rPr>
          </w:pPr>
          <w:hyperlink w:anchor="_Toc162525234" w:history="1">
            <w:r w:rsidR="00A83738" w:rsidRPr="00EA5027">
              <w:rPr>
                <w:rStyle w:val="Hyperlink"/>
                <w:noProof/>
                <w:sz w:val="22"/>
              </w:rPr>
              <w:t>References</w:t>
            </w:r>
            <w:r w:rsidR="00A83738" w:rsidRPr="00EA5027">
              <w:rPr>
                <w:noProof/>
                <w:webHidden/>
                <w:sz w:val="22"/>
              </w:rPr>
              <w:tab/>
            </w:r>
            <w:r w:rsidR="00A83738" w:rsidRPr="00EA5027">
              <w:rPr>
                <w:noProof/>
                <w:webHidden/>
                <w:sz w:val="22"/>
              </w:rPr>
              <w:fldChar w:fldCharType="begin"/>
            </w:r>
            <w:r w:rsidR="00A83738" w:rsidRPr="00EA5027">
              <w:rPr>
                <w:noProof/>
                <w:webHidden/>
                <w:sz w:val="22"/>
              </w:rPr>
              <w:instrText xml:space="preserve"> PAGEREF _Toc162525234 \h </w:instrText>
            </w:r>
            <w:r w:rsidR="00A83738" w:rsidRPr="00EA5027">
              <w:rPr>
                <w:noProof/>
                <w:webHidden/>
                <w:sz w:val="22"/>
              </w:rPr>
            </w:r>
            <w:r w:rsidR="00A83738" w:rsidRPr="00EA5027">
              <w:rPr>
                <w:noProof/>
                <w:webHidden/>
                <w:sz w:val="22"/>
              </w:rPr>
              <w:fldChar w:fldCharType="separate"/>
            </w:r>
            <w:r w:rsidR="00A83738" w:rsidRPr="00EA5027">
              <w:rPr>
                <w:noProof/>
                <w:webHidden/>
                <w:sz w:val="22"/>
              </w:rPr>
              <w:t>11</w:t>
            </w:r>
            <w:r w:rsidR="00A83738" w:rsidRPr="00EA5027">
              <w:rPr>
                <w:noProof/>
                <w:webHidden/>
                <w:sz w:val="22"/>
              </w:rPr>
              <w:fldChar w:fldCharType="end"/>
            </w:r>
          </w:hyperlink>
        </w:p>
        <w:p w14:paraId="78CDC66E" w14:textId="3B333DB6" w:rsidR="00A83738" w:rsidRPr="00EA5027" w:rsidRDefault="00000000">
          <w:pPr>
            <w:pStyle w:val="TOC1"/>
            <w:tabs>
              <w:tab w:val="right" w:leader="dot" w:pos="9016"/>
            </w:tabs>
            <w:rPr>
              <w:rFonts w:eastAsiaTheme="minorEastAsia"/>
              <w:noProof/>
              <w:kern w:val="2"/>
              <w:sz w:val="22"/>
              <w:lang w:val="en-US" w:bidi="bn-BD"/>
              <w14:ligatures w14:val="standardContextual"/>
            </w:rPr>
          </w:pPr>
          <w:hyperlink w:anchor="_Toc162525235" w:history="1">
            <w:r w:rsidR="00A83738" w:rsidRPr="00EA5027">
              <w:rPr>
                <w:rStyle w:val="Hyperlink"/>
                <w:noProof/>
                <w:sz w:val="22"/>
              </w:rPr>
              <w:t>Appendix</w:t>
            </w:r>
            <w:r w:rsidR="00A83738" w:rsidRPr="00EA5027">
              <w:rPr>
                <w:noProof/>
                <w:webHidden/>
                <w:sz w:val="22"/>
              </w:rPr>
              <w:tab/>
            </w:r>
            <w:r w:rsidR="00A83738" w:rsidRPr="00EA5027">
              <w:rPr>
                <w:noProof/>
                <w:webHidden/>
                <w:sz w:val="22"/>
              </w:rPr>
              <w:fldChar w:fldCharType="begin"/>
            </w:r>
            <w:r w:rsidR="00A83738" w:rsidRPr="00EA5027">
              <w:rPr>
                <w:noProof/>
                <w:webHidden/>
                <w:sz w:val="22"/>
              </w:rPr>
              <w:instrText xml:space="preserve"> PAGEREF _Toc162525235 \h </w:instrText>
            </w:r>
            <w:r w:rsidR="00A83738" w:rsidRPr="00EA5027">
              <w:rPr>
                <w:noProof/>
                <w:webHidden/>
                <w:sz w:val="22"/>
              </w:rPr>
            </w:r>
            <w:r w:rsidR="00A83738" w:rsidRPr="00EA5027">
              <w:rPr>
                <w:noProof/>
                <w:webHidden/>
                <w:sz w:val="22"/>
              </w:rPr>
              <w:fldChar w:fldCharType="separate"/>
            </w:r>
            <w:r w:rsidR="00A83738" w:rsidRPr="00EA5027">
              <w:rPr>
                <w:noProof/>
                <w:webHidden/>
                <w:sz w:val="22"/>
              </w:rPr>
              <w:t>14</w:t>
            </w:r>
            <w:r w:rsidR="00A83738" w:rsidRPr="00EA5027">
              <w:rPr>
                <w:noProof/>
                <w:webHidden/>
                <w:sz w:val="22"/>
              </w:rPr>
              <w:fldChar w:fldCharType="end"/>
            </w:r>
          </w:hyperlink>
        </w:p>
        <w:p w14:paraId="0B179C53" w14:textId="51E19698" w:rsidR="005C0BBE" w:rsidRPr="00A83738" w:rsidRDefault="00D47AF2">
          <w:pPr>
            <w:rPr>
              <w:rFonts w:asciiTheme="majorBidi" w:hAnsiTheme="majorBidi" w:cstheme="majorBidi"/>
            </w:rPr>
          </w:pPr>
          <w:r w:rsidRPr="00EA5027">
            <w:rPr>
              <w:b/>
              <w:bCs/>
              <w:noProof/>
              <w:sz w:val="22"/>
              <w:lang w:val="en-US"/>
            </w:rPr>
            <w:fldChar w:fldCharType="end"/>
          </w:r>
        </w:p>
      </w:sdtContent>
    </w:sdt>
    <w:p w14:paraId="11D78363" w14:textId="0D37B344" w:rsidR="005C0BBE" w:rsidRPr="00A83738" w:rsidRDefault="005C0BBE">
      <w:pPr>
        <w:spacing w:after="160" w:line="259" w:lineRule="auto"/>
        <w:jc w:val="left"/>
        <w:rPr>
          <w:rFonts w:asciiTheme="majorBidi" w:hAnsiTheme="majorBidi" w:cstheme="majorBidi"/>
        </w:rPr>
      </w:pPr>
      <w:r w:rsidRPr="00A83738">
        <w:rPr>
          <w:rFonts w:asciiTheme="majorBidi" w:hAnsiTheme="majorBidi" w:cstheme="majorBidi"/>
        </w:rPr>
        <w:br w:type="page"/>
      </w:r>
    </w:p>
    <w:p w14:paraId="0E400B08" w14:textId="3821427A" w:rsidR="00D47AF2" w:rsidRPr="006C582C" w:rsidRDefault="005C0BBE" w:rsidP="00D47AF2">
      <w:pPr>
        <w:rPr>
          <w:sz w:val="22"/>
        </w:rPr>
      </w:pPr>
      <w:bookmarkStart w:id="0" w:name="_Toc162525223"/>
      <w:r w:rsidRPr="003E1E26">
        <w:rPr>
          <w:rStyle w:val="Heading1Char"/>
        </w:rPr>
        <w:lastRenderedPageBreak/>
        <w:t>Introduction</w:t>
      </w:r>
      <w:bookmarkEnd w:id="0"/>
      <w:r w:rsidR="00D47AF2" w:rsidRPr="003E1E26">
        <w:rPr>
          <w:sz w:val="32"/>
          <w:szCs w:val="32"/>
        </w:rPr>
        <w:br/>
      </w:r>
      <w:r w:rsidR="000B0FA4" w:rsidRPr="006C582C">
        <w:rPr>
          <w:sz w:val="22"/>
          <w:shd w:val="clear" w:color="auto" w:fill="FFFFFF"/>
        </w:rPr>
        <w:t>Nowadays more than ever the lines between digital and “real life” are blurred, and data protection and personal information privacy have become top issues. Due to expanded online activities everywhere from e-commerce and business to personal community interactions comprehensively understanding, the digital environment needs protection of personal information and privacy rights promotion. In the times of meeting the data privacy standards in the first place, firms can't step aside from following the rules and also wish to gain people's trust and confidence. Precisely, they expand into the paramount importance of privacy and data protection, looking for both the regulatory frameworks and security methods that are used to protect those rights in the digital era</w:t>
      </w:r>
      <w:r w:rsidR="002C26BD" w:rsidRPr="006C582C">
        <w:rPr>
          <w:sz w:val="22"/>
          <w:shd w:val="clear" w:color="auto" w:fill="FFFFFF"/>
        </w:rPr>
        <w:t xml:space="preserve"> (</w:t>
      </w:r>
      <w:proofErr w:type="spellStart"/>
      <w:r w:rsidR="002C26BD" w:rsidRPr="006C582C">
        <w:rPr>
          <w:sz w:val="22"/>
          <w:shd w:val="clear" w:color="auto" w:fill="FFFFFF"/>
        </w:rPr>
        <w:t>Peteraf</w:t>
      </w:r>
      <w:proofErr w:type="spellEnd"/>
      <w:r w:rsidR="002C26BD" w:rsidRPr="006C582C">
        <w:rPr>
          <w:sz w:val="22"/>
          <w:shd w:val="clear" w:color="auto" w:fill="FFFFFF"/>
        </w:rPr>
        <w:t>, 2019)</w:t>
      </w:r>
      <w:r w:rsidR="000B0FA4" w:rsidRPr="006C582C">
        <w:rPr>
          <w:sz w:val="22"/>
          <w:shd w:val="clear" w:color="auto" w:fill="FFFFFF"/>
        </w:rPr>
        <w:t>.</w:t>
      </w:r>
    </w:p>
    <w:p w14:paraId="2DD04579" w14:textId="77777777" w:rsidR="00D47AF2" w:rsidRPr="006C582C" w:rsidRDefault="00D47AF2">
      <w:pPr>
        <w:spacing w:after="160" w:line="259" w:lineRule="auto"/>
        <w:jc w:val="left"/>
        <w:rPr>
          <w:sz w:val="22"/>
          <w:shd w:val="clear" w:color="auto" w:fill="FFFFFF"/>
        </w:rPr>
      </w:pPr>
      <w:r w:rsidRPr="006C582C">
        <w:rPr>
          <w:sz w:val="22"/>
          <w:shd w:val="clear" w:color="auto" w:fill="FFFFFF"/>
        </w:rPr>
        <w:br w:type="page"/>
      </w:r>
    </w:p>
    <w:p w14:paraId="0A7B4550" w14:textId="49F3ECCD" w:rsidR="005C0BBE" w:rsidRPr="003E1E26" w:rsidRDefault="005C0BBE" w:rsidP="003E1E26">
      <w:pPr>
        <w:pStyle w:val="Heading1"/>
      </w:pPr>
      <w:bookmarkStart w:id="1" w:name="_Toc162525224"/>
      <w:r w:rsidRPr="003E1E26">
        <w:lastRenderedPageBreak/>
        <w:t>A) The innovative product</w:t>
      </w:r>
      <w:bookmarkEnd w:id="1"/>
    </w:p>
    <w:p w14:paraId="185DC98F" w14:textId="5D838105" w:rsidR="000B0FA4" w:rsidRPr="00462513" w:rsidRDefault="007E7F53" w:rsidP="000B0FA4">
      <w:pPr>
        <w:rPr>
          <w:sz w:val="22"/>
        </w:rPr>
      </w:pPr>
      <w:proofErr w:type="spellStart"/>
      <w:r w:rsidRPr="00462513">
        <w:rPr>
          <w:sz w:val="22"/>
        </w:rPr>
        <w:t>VirtualFit</w:t>
      </w:r>
      <w:proofErr w:type="spellEnd"/>
      <w:r w:rsidRPr="00462513">
        <w:rPr>
          <w:sz w:val="22"/>
        </w:rPr>
        <w:t xml:space="preserve"> presents </w:t>
      </w:r>
      <w:proofErr w:type="spellStart"/>
      <w:r w:rsidRPr="00462513">
        <w:rPr>
          <w:sz w:val="22"/>
        </w:rPr>
        <w:t>FitTech</w:t>
      </w:r>
      <w:proofErr w:type="spellEnd"/>
      <w:r w:rsidR="00C465C6" w:rsidRPr="00462513">
        <w:rPr>
          <w:sz w:val="22"/>
        </w:rPr>
        <w:t xml:space="preserve"> B</w:t>
      </w:r>
      <w:r w:rsidRPr="00462513">
        <w:rPr>
          <w:sz w:val="22"/>
        </w:rPr>
        <w:t xml:space="preserve">ands the most innovative fitness product, which is a combination of traditional resistance bands and the latest high-tech amenities. They provide clientele with a well-rounded kind of routine which incorporates real-time monitoring, customized feedback, and personalized routines. With </w:t>
      </w:r>
      <w:proofErr w:type="spellStart"/>
      <w:r w:rsidRPr="00462513">
        <w:rPr>
          <w:sz w:val="22"/>
        </w:rPr>
        <w:t>FitTech</w:t>
      </w:r>
      <w:proofErr w:type="spellEnd"/>
      <w:r w:rsidRPr="00462513">
        <w:rPr>
          <w:sz w:val="22"/>
        </w:rPr>
        <w:t xml:space="preserve"> </w:t>
      </w:r>
      <w:r w:rsidR="00462513" w:rsidRPr="00462513">
        <w:rPr>
          <w:sz w:val="22"/>
        </w:rPr>
        <w:t>B</w:t>
      </w:r>
      <w:r w:rsidRPr="00462513">
        <w:rPr>
          <w:sz w:val="22"/>
        </w:rPr>
        <w:t>ands, traditional exercises are upgraded as smart technology is added to improve effectiveness but also make the workouts customizable for a broad spectrum of fitness needs.</w:t>
      </w:r>
    </w:p>
    <w:p w14:paraId="610A28BF" w14:textId="0834ED07" w:rsidR="000B0FA4" w:rsidRPr="003E1E26" w:rsidRDefault="000B0FA4" w:rsidP="00A47106">
      <w:pPr>
        <w:pStyle w:val="Heading2"/>
        <w:rPr>
          <w:szCs w:val="28"/>
        </w:rPr>
      </w:pPr>
      <w:bookmarkStart w:id="2" w:name="_Toc162525225"/>
      <w:r w:rsidRPr="003E1E26">
        <w:rPr>
          <w:szCs w:val="28"/>
        </w:rPr>
        <w:t>Target Customers</w:t>
      </w:r>
      <w:bookmarkEnd w:id="2"/>
    </w:p>
    <w:p w14:paraId="5DCA1142" w14:textId="31EAD211" w:rsidR="000B0FA4" w:rsidRPr="00462513" w:rsidRDefault="007E7F53" w:rsidP="000B0FA4">
      <w:pPr>
        <w:rPr>
          <w:sz w:val="22"/>
        </w:rPr>
      </w:pPr>
      <w:proofErr w:type="spellStart"/>
      <w:r w:rsidRPr="00462513">
        <w:rPr>
          <w:sz w:val="22"/>
        </w:rPr>
        <w:t>FitTech</w:t>
      </w:r>
      <w:proofErr w:type="spellEnd"/>
      <w:r w:rsidRPr="00462513">
        <w:rPr>
          <w:sz w:val="22"/>
        </w:rPr>
        <w:t xml:space="preserve"> </w:t>
      </w:r>
      <w:r w:rsidR="00462513" w:rsidRPr="00462513">
        <w:rPr>
          <w:sz w:val="22"/>
        </w:rPr>
        <w:t>B</w:t>
      </w:r>
      <w:r w:rsidRPr="00462513">
        <w:rPr>
          <w:sz w:val="22"/>
        </w:rPr>
        <w:t xml:space="preserve">ands cater for the needs of a variety of people, from corporate professionals to exercise aficionados and those who want the best of a workout. This clientele pool cherishes convenience, inventiveness, and fitness services which are </w:t>
      </w:r>
      <w:r w:rsidR="00776249" w:rsidRPr="00462513">
        <w:rPr>
          <w:sz w:val="22"/>
        </w:rPr>
        <w:t>performance driven</w:t>
      </w:r>
      <w:r w:rsidRPr="00462513">
        <w:rPr>
          <w:sz w:val="22"/>
        </w:rPr>
        <w:t xml:space="preserve">. The </w:t>
      </w:r>
      <w:proofErr w:type="spellStart"/>
      <w:r w:rsidRPr="00462513">
        <w:rPr>
          <w:sz w:val="22"/>
        </w:rPr>
        <w:t>FitTech</w:t>
      </w:r>
      <w:proofErr w:type="spellEnd"/>
      <w:r w:rsidRPr="00462513">
        <w:rPr>
          <w:sz w:val="22"/>
        </w:rPr>
        <w:t xml:space="preserve"> </w:t>
      </w:r>
      <w:r w:rsidR="00462513" w:rsidRPr="00462513">
        <w:rPr>
          <w:sz w:val="22"/>
        </w:rPr>
        <w:t>B</w:t>
      </w:r>
      <w:r w:rsidRPr="00462513">
        <w:rPr>
          <w:sz w:val="22"/>
        </w:rPr>
        <w:t xml:space="preserve">ands are tailor-made for people at different fitness levels ranging from the newbies starting their fitness journey to the veteran athletes always looking for what next </w:t>
      </w:r>
      <w:r w:rsidR="002C26BD" w:rsidRPr="00462513">
        <w:rPr>
          <w:sz w:val="22"/>
        </w:rPr>
        <w:t>(Rastogi, 2020)</w:t>
      </w:r>
      <w:r w:rsidR="000B0FA4" w:rsidRPr="00462513">
        <w:rPr>
          <w:sz w:val="22"/>
        </w:rPr>
        <w:t>.</w:t>
      </w:r>
    </w:p>
    <w:p w14:paraId="2C050411" w14:textId="7175D186" w:rsidR="000B0FA4" w:rsidRPr="003E1E26" w:rsidRDefault="000B0FA4" w:rsidP="00A47106">
      <w:pPr>
        <w:pStyle w:val="Heading2"/>
        <w:rPr>
          <w:szCs w:val="28"/>
        </w:rPr>
      </w:pPr>
      <w:bookmarkStart w:id="3" w:name="_Toc162525226"/>
      <w:r w:rsidRPr="003E1E26">
        <w:rPr>
          <w:szCs w:val="28"/>
        </w:rPr>
        <w:t>Sales Channels</w:t>
      </w:r>
      <w:bookmarkEnd w:id="3"/>
    </w:p>
    <w:p w14:paraId="5779DA04" w14:textId="59B2A45D" w:rsidR="000B0FA4" w:rsidRPr="00462513" w:rsidRDefault="007E7F53" w:rsidP="000B0FA4">
      <w:pPr>
        <w:rPr>
          <w:sz w:val="22"/>
        </w:rPr>
      </w:pPr>
      <w:r w:rsidRPr="00462513">
        <w:rPr>
          <w:sz w:val="22"/>
        </w:rPr>
        <w:t xml:space="preserve">The main target platform for </w:t>
      </w:r>
      <w:proofErr w:type="spellStart"/>
      <w:r w:rsidRPr="00462513">
        <w:rPr>
          <w:sz w:val="22"/>
        </w:rPr>
        <w:t>FitTech</w:t>
      </w:r>
      <w:proofErr w:type="spellEnd"/>
      <w:r w:rsidRPr="00462513">
        <w:rPr>
          <w:sz w:val="22"/>
        </w:rPr>
        <w:t xml:space="preserve"> </w:t>
      </w:r>
      <w:r w:rsidR="00462513" w:rsidRPr="00462513">
        <w:rPr>
          <w:sz w:val="22"/>
        </w:rPr>
        <w:t>B</w:t>
      </w:r>
      <w:r w:rsidRPr="00462513">
        <w:rPr>
          <w:sz w:val="22"/>
        </w:rPr>
        <w:t>ands will be the online channel integrating e-commerce sites and the company's website. Furthermore, the deals with fitness apparel and gym clubs will give us additional distribution channels and a possibility for customers to have first-hand experience with the product. The online interface will be updated for smooth navigation and shopping which is facilitated globally via a frictionless shopping experience.</w:t>
      </w:r>
    </w:p>
    <w:p w14:paraId="78AD9D1F" w14:textId="4FF3F36C" w:rsidR="000B0FA4" w:rsidRPr="003E1E26" w:rsidRDefault="000B0FA4" w:rsidP="00A47106">
      <w:pPr>
        <w:pStyle w:val="Heading2"/>
        <w:rPr>
          <w:szCs w:val="28"/>
        </w:rPr>
      </w:pPr>
      <w:bookmarkStart w:id="4" w:name="_Toc162525227"/>
      <w:r w:rsidRPr="003E1E26">
        <w:rPr>
          <w:szCs w:val="28"/>
        </w:rPr>
        <w:t>Venture Name</w:t>
      </w:r>
      <w:bookmarkEnd w:id="4"/>
    </w:p>
    <w:p w14:paraId="3771AE04" w14:textId="49C31A78" w:rsidR="000B0FA4" w:rsidRPr="00462513" w:rsidRDefault="000B0FA4" w:rsidP="000B0FA4">
      <w:pPr>
        <w:rPr>
          <w:sz w:val="22"/>
        </w:rPr>
      </w:pPr>
      <w:r w:rsidRPr="00462513">
        <w:rPr>
          <w:sz w:val="22"/>
        </w:rPr>
        <w:t>The venture has a delectable name "</w:t>
      </w:r>
      <w:proofErr w:type="spellStart"/>
      <w:r w:rsidR="00C64095">
        <w:rPr>
          <w:sz w:val="22"/>
        </w:rPr>
        <w:t>VirtualFit</w:t>
      </w:r>
      <w:proofErr w:type="spellEnd"/>
      <w:r w:rsidRPr="00462513">
        <w:rPr>
          <w:sz w:val="22"/>
        </w:rPr>
        <w:t xml:space="preserve">" which implies the amalgamation of fitness and virtual reality from </w:t>
      </w:r>
      <w:proofErr w:type="spellStart"/>
      <w:r w:rsidR="007C16AB" w:rsidRPr="00462513">
        <w:rPr>
          <w:sz w:val="22"/>
        </w:rPr>
        <w:t>FitTech</w:t>
      </w:r>
      <w:proofErr w:type="spellEnd"/>
      <w:r w:rsidR="007C16AB" w:rsidRPr="00462513">
        <w:rPr>
          <w:sz w:val="22"/>
        </w:rPr>
        <w:t xml:space="preserve"> </w:t>
      </w:r>
      <w:r w:rsidR="00776249">
        <w:rPr>
          <w:sz w:val="22"/>
        </w:rPr>
        <w:t>B</w:t>
      </w:r>
      <w:r w:rsidR="007C16AB" w:rsidRPr="00462513">
        <w:rPr>
          <w:sz w:val="22"/>
        </w:rPr>
        <w:t>ands</w:t>
      </w:r>
      <w:r w:rsidRPr="00462513">
        <w:rPr>
          <w:sz w:val="22"/>
        </w:rPr>
        <w:t xml:space="preserve">. </w:t>
      </w:r>
      <w:r w:rsidR="007E7F53" w:rsidRPr="00462513">
        <w:rPr>
          <w:sz w:val="22"/>
        </w:rPr>
        <w:t xml:space="preserve">The start-up uses the brand name which is created from the mixture of Fitness and Virtual Reality that originated in </w:t>
      </w:r>
      <w:proofErr w:type="spellStart"/>
      <w:r w:rsidR="007E7F53" w:rsidRPr="00462513">
        <w:rPr>
          <w:sz w:val="22"/>
        </w:rPr>
        <w:t>Fitwear</w:t>
      </w:r>
      <w:proofErr w:type="spellEnd"/>
      <w:r w:rsidR="007E7F53" w:rsidRPr="00462513">
        <w:rPr>
          <w:sz w:val="22"/>
        </w:rPr>
        <w:t xml:space="preserve"> bands. This name indicates the brand's stance toward providing custom fitness regimens and interactive sessions that push beyond the barriers of traditional physical health norms </w:t>
      </w:r>
      <w:r w:rsidR="002C26BD" w:rsidRPr="00462513">
        <w:rPr>
          <w:sz w:val="22"/>
        </w:rPr>
        <w:t>(</w:t>
      </w:r>
      <w:proofErr w:type="spellStart"/>
      <w:r w:rsidR="002C26BD" w:rsidRPr="00462513">
        <w:rPr>
          <w:sz w:val="22"/>
        </w:rPr>
        <w:t>Schiuma</w:t>
      </w:r>
      <w:proofErr w:type="spellEnd"/>
      <w:r w:rsidR="002C26BD" w:rsidRPr="00462513">
        <w:rPr>
          <w:sz w:val="22"/>
        </w:rPr>
        <w:t xml:space="preserve"> and Lerro, 2016)</w:t>
      </w:r>
      <w:r w:rsidRPr="00462513">
        <w:rPr>
          <w:sz w:val="22"/>
        </w:rPr>
        <w:t>.</w:t>
      </w:r>
    </w:p>
    <w:p w14:paraId="1F2D9DC1" w14:textId="5CCE45E2" w:rsidR="000B0FA4" w:rsidRPr="003E1E26" w:rsidRDefault="000B0FA4" w:rsidP="00A47106">
      <w:pPr>
        <w:pStyle w:val="Heading2"/>
        <w:rPr>
          <w:szCs w:val="28"/>
        </w:rPr>
      </w:pPr>
      <w:bookmarkStart w:id="5" w:name="_Toc162525228"/>
      <w:r w:rsidRPr="003E1E26">
        <w:rPr>
          <w:szCs w:val="28"/>
        </w:rPr>
        <w:t>Sustainability Strategy</w:t>
      </w:r>
      <w:bookmarkEnd w:id="5"/>
    </w:p>
    <w:p w14:paraId="3409C7D6" w14:textId="4EF1646E" w:rsidR="000B0FA4" w:rsidRPr="00462513" w:rsidRDefault="00C64095" w:rsidP="000B0FA4">
      <w:pPr>
        <w:rPr>
          <w:sz w:val="22"/>
        </w:rPr>
      </w:pPr>
      <w:proofErr w:type="spellStart"/>
      <w:r>
        <w:rPr>
          <w:sz w:val="22"/>
        </w:rPr>
        <w:t>VirtualFit</w:t>
      </w:r>
      <w:proofErr w:type="spellEnd"/>
      <w:r>
        <w:rPr>
          <w:sz w:val="22"/>
        </w:rPr>
        <w:t xml:space="preserve"> </w:t>
      </w:r>
      <w:r w:rsidR="007E7F53" w:rsidRPr="00462513">
        <w:rPr>
          <w:sz w:val="22"/>
        </w:rPr>
        <w:t xml:space="preserve">strives to keep the sustenance of its innovative offering through a multiple-pronged approach. Such efforts involve a continuous R&amp;D process to make sure </w:t>
      </w:r>
      <w:proofErr w:type="spellStart"/>
      <w:r w:rsidR="007E7F53" w:rsidRPr="00462513">
        <w:rPr>
          <w:sz w:val="22"/>
        </w:rPr>
        <w:t>FitTech</w:t>
      </w:r>
      <w:proofErr w:type="spellEnd"/>
      <w:r w:rsidR="007E7F53" w:rsidRPr="00462513">
        <w:rPr>
          <w:sz w:val="22"/>
        </w:rPr>
        <w:t xml:space="preserve"> </w:t>
      </w:r>
      <w:r w:rsidR="00776249">
        <w:rPr>
          <w:sz w:val="22"/>
        </w:rPr>
        <w:t>B</w:t>
      </w:r>
      <w:r w:rsidR="007E7F53" w:rsidRPr="00462513">
        <w:rPr>
          <w:sz w:val="22"/>
        </w:rPr>
        <w:t xml:space="preserve">ands are ahead of the fitness technology solutions. Great marketing plans will outline the unique benefits of </w:t>
      </w:r>
      <w:proofErr w:type="spellStart"/>
      <w:r w:rsidR="007E7F53" w:rsidRPr="00462513">
        <w:rPr>
          <w:sz w:val="22"/>
        </w:rPr>
        <w:t>FitTech</w:t>
      </w:r>
      <w:proofErr w:type="spellEnd"/>
      <w:r w:rsidR="007E7F53" w:rsidRPr="00462513">
        <w:rPr>
          <w:sz w:val="22"/>
        </w:rPr>
        <w:t xml:space="preserve"> </w:t>
      </w:r>
      <w:r w:rsidR="00776249">
        <w:rPr>
          <w:sz w:val="22"/>
        </w:rPr>
        <w:t>B</w:t>
      </w:r>
      <w:r w:rsidR="007E7F53" w:rsidRPr="00462513">
        <w:rPr>
          <w:sz w:val="22"/>
        </w:rPr>
        <w:t xml:space="preserve">ands and drive new customers to use this product. Firstly, attentive customer service and support that delivers a superior quality experience will ensure customer </w:t>
      </w:r>
      <w:r w:rsidR="007E7F53" w:rsidRPr="00462513">
        <w:rPr>
          <w:sz w:val="22"/>
        </w:rPr>
        <w:lastRenderedPageBreak/>
        <w:t>loyalty and retention, which in turn guarantees that customer satisfaction and feedback will be prioritized</w:t>
      </w:r>
      <w:r w:rsidR="002C26BD" w:rsidRPr="00462513">
        <w:rPr>
          <w:sz w:val="22"/>
        </w:rPr>
        <w:t xml:space="preserve"> (Taha, </w:t>
      </w:r>
      <w:proofErr w:type="spellStart"/>
      <w:r w:rsidR="002C26BD" w:rsidRPr="00462513">
        <w:rPr>
          <w:sz w:val="22"/>
        </w:rPr>
        <w:t>Sirkova</w:t>
      </w:r>
      <w:proofErr w:type="spellEnd"/>
      <w:r w:rsidR="002C26BD" w:rsidRPr="00462513">
        <w:rPr>
          <w:sz w:val="22"/>
        </w:rPr>
        <w:t xml:space="preserve"> and Ferencová, 2016)</w:t>
      </w:r>
      <w:r w:rsidR="000B0FA4" w:rsidRPr="00462513">
        <w:rPr>
          <w:sz w:val="22"/>
        </w:rPr>
        <w:t>.</w:t>
      </w:r>
    </w:p>
    <w:p w14:paraId="76442498" w14:textId="705BCC29" w:rsidR="000B0FA4" w:rsidRPr="003E1E26" w:rsidRDefault="000B0FA4" w:rsidP="00A47106">
      <w:pPr>
        <w:pStyle w:val="Heading2"/>
        <w:rPr>
          <w:szCs w:val="28"/>
        </w:rPr>
      </w:pPr>
      <w:bookmarkStart w:id="6" w:name="_Toc162525229"/>
      <w:r w:rsidRPr="003E1E26">
        <w:rPr>
          <w:szCs w:val="28"/>
        </w:rPr>
        <w:t>Competitive Landscape</w:t>
      </w:r>
      <w:bookmarkEnd w:id="6"/>
    </w:p>
    <w:p w14:paraId="2F3CE2D7" w14:textId="0F942FCE" w:rsidR="000B0FA4" w:rsidRPr="00462513" w:rsidRDefault="007E7F53" w:rsidP="000B0FA4">
      <w:pPr>
        <w:rPr>
          <w:sz w:val="22"/>
        </w:rPr>
      </w:pPr>
      <w:r w:rsidRPr="00462513">
        <w:rPr>
          <w:sz w:val="22"/>
        </w:rPr>
        <w:t xml:space="preserve">The </w:t>
      </w:r>
      <w:proofErr w:type="spellStart"/>
      <w:r w:rsidRPr="00462513">
        <w:rPr>
          <w:sz w:val="22"/>
        </w:rPr>
        <w:t>FitTech</w:t>
      </w:r>
      <w:proofErr w:type="spellEnd"/>
      <w:r w:rsidRPr="00462513">
        <w:rPr>
          <w:sz w:val="22"/>
        </w:rPr>
        <w:t xml:space="preserve"> </w:t>
      </w:r>
      <w:r w:rsidR="00776249">
        <w:rPr>
          <w:sz w:val="22"/>
        </w:rPr>
        <w:t>B</w:t>
      </w:r>
      <w:r w:rsidRPr="00462513">
        <w:rPr>
          <w:sz w:val="22"/>
        </w:rPr>
        <w:t xml:space="preserve">ands, in the midst of a complex and competitive fitness technology market, maintain its originality due to the one-of-a-kind features and benefits it offers. While its competitors offer VR games only and cheap fitness monitoring, they are still not able to provide the whole workout experience as </w:t>
      </w:r>
      <w:proofErr w:type="spellStart"/>
      <w:r w:rsidR="00C64095">
        <w:rPr>
          <w:sz w:val="22"/>
        </w:rPr>
        <w:t>VirtualFit</w:t>
      </w:r>
      <w:proofErr w:type="spellEnd"/>
      <w:r w:rsidRPr="00462513">
        <w:rPr>
          <w:sz w:val="22"/>
        </w:rPr>
        <w:t xml:space="preserve"> does. In contrast to old-fashioned fitness equipment and mobile apps that do not have interactive elements, </w:t>
      </w:r>
      <w:proofErr w:type="spellStart"/>
      <w:r w:rsidRPr="00462513">
        <w:rPr>
          <w:sz w:val="22"/>
        </w:rPr>
        <w:t>FitTech</w:t>
      </w:r>
      <w:proofErr w:type="spellEnd"/>
      <w:r w:rsidRPr="00462513">
        <w:rPr>
          <w:sz w:val="22"/>
        </w:rPr>
        <w:t xml:space="preserve"> </w:t>
      </w:r>
      <w:r w:rsidR="00776249">
        <w:rPr>
          <w:sz w:val="22"/>
        </w:rPr>
        <w:t>B</w:t>
      </w:r>
      <w:r w:rsidRPr="00462513">
        <w:rPr>
          <w:sz w:val="22"/>
        </w:rPr>
        <w:t xml:space="preserve">ands have the edge by being engaging and immersive. </w:t>
      </w:r>
      <w:proofErr w:type="spellStart"/>
      <w:r w:rsidR="00C64095">
        <w:rPr>
          <w:sz w:val="22"/>
        </w:rPr>
        <w:t>VirtualFit</w:t>
      </w:r>
      <w:r w:rsidRPr="00462513">
        <w:rPr>
          <w:sz w:val="22"/>
        </w:rPr>
        <w:t>'s</w:t>
      </w:r>
      <w:proofErr w:type="spellEnd"/>
      <w:r w:rsidRPr="00462513">
        <w:rPr>
          <w:sz w:val="22"/>
        </w:rPr>
        <w:t xml:space="preserve"> comprehensive fitness approach, promoted as a key competitor of smart fitness technology coupled with forward marketing and distribution channels make it a leader in the emerging field of smart fitness technology.</w:t>
      </w:r>
    </w:p>
    <w:p w14:paraId="3D12B599" w14:textId="6E280BB4" w:rsidR="002B0320" w:rsidRPr="00462513" w:rsidRDefault="000B0FA4" w:rsidP="002B0320">
      <w:pPr>
        <w:rPr>
          <w:sz w:val="22"/>
        </w:rPr>
      </w:pPr>
      <w:r w:rsidRPr="00462513">
        <w:rPr>
          <w:sz w:val="22"/>
        </w:rPr>
        <w:t>The primary selling avenues for the competitors consist of online platforms, retail stores, and partnerships with fitness centres. Nevertheless, their products lack the interactive element and personal</w:t>
      </w:r>
      <w:r w:rsidR="00A47106" w:rsidRPr="00462513">
        <w:rPr>
          <w:sz w:val="22"/>
        </w:rPr>
        <w:t>is</w:t>
      </w:r>
      <w:r w:rsidRPr="00462513">
        <w:rPr>
          <w:sz w:val="22"/>
        </w:rPr>
        <w:t xml:space="preserve">ed training which results in less adoption by customers that are interested in up-to-date and interactive fitness solutions. The holistic approach of </w:t>
      </w:r>
      <w:proofErr w:type="spellStart"/>
      <w:r w:rsidR="00C64095">
        <w:rPr>
          <w:sz w:val="22"/>
        </w:rPr>
        <w:t>VirtualFit</w:t>
      </w:r>
      <w:proofErr w:type="spellEnd"/>
      <w:r w:rsidRPr="00462513">
        <w:rPr>
          <w:sz w:val="22"/>
        </w:rPr>
        <w:t xml:space="preserve"> to fitness in combination with the targeted marketing and distribution channels makes it a leader in the developing area of virtual reality fitness technology</w:t>
      </w:r>
      <w:r w:rsidR="002C26BD" w:rsidRPr="00462513">
        <w:rPr>
          <w:sz w:val="22"/>
        </w:rPr>
        <w:t xml:space="preserve"> (Mudambi, Narula and Santangelo, 2018)</w:t>
      </w:r>
      <w:r w:rsidRPr="00462513">
        <w:rPr>
          <w:sz w:val="22"/>
        </w:rPr>
        <w:t>.</w:t>
      </w:r>
    </w:p>
    <w:p w14:paraId="58F1F7F6" w14:textId="172DF676" w:rsidR="005C0BBE" w:rsidRPr="003E1E26" w:rsidRDefault="00150695" w:rsidP="003E1E26">
      <w:pPr>
        <w:pStyle w:val="Heading1"/>
      </w:pPr>
      <w:bookmarkStart w:id="7" w:name="_Toc162525230"/>
      <w:r w:rsidRPr="003E1E26">
        <w:t>B) eCommerce</w:t>
      </w:r>
      <w:bookmarkEnd w:id="7"/>
    </w:p>
    <w:p w14:paraId="2BB8ABC9" w14:textId="05B5320E" w:rsidR="000B0FA4" w:rsidRPr="00462513" w:rsidRDefault="000B0FA4" w:rsidP="000B0FA4">
      <w:pPr>
        <w:rPr>
          <w:sz w:val="22"/>
        </w:rPr>
      </w:pPr>
      <w:proofErr w:type="spellStart"/>
      <w:r w:rsidRPr="00462513">
        <w:rPr>
          <w:sz w:val="22"/>
        </w:rPr>
        <w:t>VirtualFit</w:t>
      </w:r>
      <w:proofErr w:type="spellEnd"/>
      <w:r w:rsidRPr="00462513">
        <w:rPr>
          <w:sz w:val="22"/>
        </w:rPr>
        <w:t xml:space="preserve"> Gear is an eCommerce company ready to change the face of the world of fitness with its online platform that offers the latest fitness wear and accessories. The business identifies technology as a key tool for attracting customers and protecting their security and privacy as well. </w:t>
      </w:r>
      <w:proofErr w:type="spellStart"/>
      <w:r w:rsidRPr="00462513">
        <w:rPr>
          <w:sz w:val="22"/>
        </w:rPr>
        <w:t>VirtualFit</w:t>
      </w:r>
      <w:proofErr w:type="spellEnd"/>
      <w:r w:rsidRPr="00462513">
        <w:rPr>
          <w:sz w:val="22"/>
        </w:rPr>
        <w:t xml:space="preserve"> Gear has meticulously planned its online platform setup and considered different aspects, including platform choice, marketplace integration, content production, and payment methods.</w:t>
      </w:r>
    </w:p>
    <w:p w14:paraId="66A316CF" w14:textId="0121E255" w:rsidR="000B0FA4" w:rsidRPr="00462513" w:rsidRDefault="000B0FA4" w:rsidP="000B0FA4">
      <w:pPr>
        <w:rPr>
          <w:sz w:val="22"/>
        </w:rPr>
      </w:pPr>
      <w:r w:rsidRPr="00462513">
        <w:rPr>
          <w:sz w:val="22"/>
        </w:rPr>
        <w:t xml:space="preserve">Being a Software as a Service (SaaS) business, Virtual Fit Gear </w:t>
      </w:r>
      <w:r w:rsidR="00CE3A44" w:rsidRPr="00462513">
        <w:rPr>
          <w:sz w:val="22"/>
        </w:rPr>
        <w:t>opted</w:t>
      </w:r>
      <w:r w:rsidRPr="00462513">
        <w:rPr>
          <w:sz w:val="22"/>
        </w:rPr>
        <w:t xml:space="preserve"> for Shopify as an e-commerce platform for its online store. Shopify provides all-round well-designed tools and features particularly suited to eCommerce startups, </w:t>
      </w:r>
      <w:proofErr w:type="spellStart"/>
      <w:r w:rsidRPr="00462513">
        <w:rPr>
          <w:sz w:val="22"/>
        </w:rPr>
        <w:t>VirtualFit</w:t>
      </w:r>
      <w:proofErr w:type="spellEnd"/>
      <w:r w:rsidRPr="00462513">
        <w:rPr>
          <w:sz w:val="22"/>
        </w:rPr>
        <w:t xml:space="preserve"> Gear included. Shopify can help the company custom</w:t>
      </w:r>
      <w:r w:rsidR="00A47106" w:rsidRPr="00462513">
        <w:rPr>
          <w:sz w:val="22"/>
        </w:rPr>
        <w:t>is</w:t>
      </w:r>
      <w:r w:rsidRPr="00462513">
        <w:rPr>
          <w:sz w:val="22"/>
        </w:rPr>
        <w:t xml:space="preserve">e its website, inventory, and order management processes. It will do it easily and efficiently. </w:t>
      </w:r>
      <w:proofErr w:type="spellStart"/>
      <w:r w:rsidRPr="00462513">
        <w:rPr>
          <w:sz w:val="22"/>
        </w:rPr>
        <w:t>VirtualFit</w:t>
      </w:r>
      <w:proofErr w:type="spellEnd"/>
      <w:r w:rsidRPr="00462513">
        <w:rPr>
          <w:sz w:val="22"/>
        </w:rPr>
        <w:t xml:space="preserve"> Gear leverages the intuitive interface and strong support system of Shopify, allowing the company to stay focused on providing uniquely superior products and services while avoiding complicated technical issues</w:t>
      </w:r>
      <w:r w:rsidR="00CE3A44" w:rsidRPr="00462513">
        <w:rPr>
          <w:sz w:val="22"/>
        </w:rPr>
        <w:t xml:space="preserve"> (Morris, Ma and Wu, 2014)</w:t>
      </w:r>
      <w:r w:rsidRPr="00462513">
        <w:rPr>
          <w:sz w:val="22"/>
        </w:rPr>
        <w:t>.</w:t>
      </w:r>
    </w:p>
    <w:p w14:paraId="19AEE668" w14:textId="0A77E703" w:rsidR="000B0FA4" w:rsidRPr="00462513" w:rsidRDefault="000B0FA4" w:rsidP="000B0FA4">
      <w:pPr>
        <w:rPr>
          <w:sz w:val="22"/>
        </w:rPr>
      </w:pPr>
      <w:r w:rsidRPr="00462513">
        <w:rPr>
          <w:sz w:val="22"/>
        </w:rPr>
        <w:t xml:space="preserve">In addition to running its website, </w:t>
      </w:r>
      <w:proofErr w:type="spellStart"/>
      <w:r w:rsidRPr="00462513">
        <w:rPr>
          <w:sz w:val="22"/>
        </w:rPr>
        <w:t>VirtualFit</w:t>
      </w:r>
      <w:proofErr w:type="spellEnd"/>
      <w:r w:rsidRPr="00462513">
        <w:rPr>
          <w:sz w:val="22"/>
        </w:rPr>
        <w:t xml:space="preserve"> Gear views online marketplaces such as Amazon or eBay as an excellent way of increasing its customer base. Through integration with these </w:t>
      </w:r>
      <w:r w:rsidRPr="00462513">
        <w:rPr>
          <w:sz w:val="22"/>
        </w:rPr>
        <w:lastRenderedPageBreak/>
        <w:t xml:space="preserve">channels, </w:t>
      </w:r>
      <w:proofErr w:type="spellStart"/>
      <w:r w:rsidRPr="00462513">
        <w:rPr>
          <w:sz w:val="22"/>
        </w:rPr>
        <w:t>VirtualFit</w:t>
      </w:r>
      <w:proofErr w:type="spellEnd"/>
      <w:r w:rsidRPr="00462513">
        <w:rPr>
          <w:sz w:val="22"/>
        </w:rPr>
        <w:t xml:space="preserve"> Gear has the opportunity to enlarge its customer base and take advantage of the 'in-built' traffic and marketing offerings these marketplaces may provide. This multi-channel approach will allow the business to gain a competitive advantage in terms of visibility and sales potential while offering customers several options to discover and purchase </w:t>
      </w:r>
      <w:proofErr w:type="spellStart"/>
      <w:r w:rsidRPr="00462513">
        <w:rPr>
          <w:sz w:val="22"/>
        </w:rPr>
        <w:t>VirtualFit</w:t>
      </w:r>
      <w:proofErr w:type="spellEnd"/>
      <w:r w:rsidRPr="00462513">
        <w:rPr>
          <w:sz w:val="22"/>
        </w:rPr>
        <w:t xml:space="preserve"> Gear products.</w:t>
      </w:r>
    </w:p>
    <w:p w14:paraId="65C9EA23" w14:textId="64AA1603" w:rsidR="000B0FA4" w:rsidRPr="00462513" w:rsidRDefault="000B0FA4" w:rsidP="000B0FA4">
      <w:pPr>
        <w:rPr>
          <w:sz w:val="22"/>
        </w:rPr>
      </w:pPr>
      <w:r w:rsidRPr="00462513">
        <w:rPr>
          <w:sz w:val="22"/>
        </w:rPr>
        <w:t xml:space="preserve">It is vital to make good content that appeals to customers and demonstrates the advantages of </w:t>
      </w:r>
      <w:proofErr w:type="spellStart"/>
      <w:r w:rsidRPr="00462513">
        <w:rPr>
          <w:sz w:val="22"/>
        </w:rPr>
        <w:t>VirtualFit</w:t>
      </w:r>
      <w:proofErr w:type="spellEnd"/>
      <w:r w:rsidRPr="00462513">
        <w:rPr>
          <w:sz w:val="22"/>
        </w:rPr>
        <w:t xml:space="preserve"> Gear's gear. The company spends on professional photography and video productions to showcase the features and benefits of its gym gear. Captivating visuals combined with informative copywriting </w:t>
      </w:r>
      <w:r w:rsidR="000D6E3E" w:rsidRPr="00462513">
        <w:rPr>
          <w:sz w:val="22"/>
        </w:rPr>
        <w:t>serve</w:t>
      </w:r>
      <w:r w:rsidRPr="00462513">
        <w:rPr>
          <w:sz w:val="22"/>
        </w:rPr>
        <w:t xml:space="preserve"> to deliver the product’s unique selling points to customers to help them make a wise decision of purchasing. </w:t>
      </w:r>
      <w:proofErr w:type="spellStart"/>
      <w:r w:rsidRPr="00462513">
        <w:rPr>
          <w:sz w:val="22"/>
        </w:rPr>
        <w:t>VirtualFit</w:t>
      </w:r>
      <w:proofErr w:type="spellEnd"/>
      <w:r w:rsidRPr="00462513">
        <w:rPr>
          <w:sz w:val="22"/>
        </w:rPr>
        <w:t xml:space="preserve"> Gear endeavours to keep its content fresh and </w:t>
      </w:r>
      <w:r w:rsidR="000D6E3E" w:rsidRPr="00462513">
        <w:rPr>
          <w:sz w:val="22"/>
        </w:rPr>
        <w:t>adapt</w:t>
      </w:r>
      <w:r w:rsidRPr="00462513">
        <w:rPr>
          <w:sz w:val="22"/>
        </w:rPr>
        <w:t xml:space="preserve"> to market dynamics. This approach allows the company to have a powerful brand standing and remain competitive in the fitness industry</w:t>
      </w:r>
      <w:r w:rsidR="00CE3A44" w:rsidRPr="00462513">
        <w:rPr>
          <w:sz w:val="22"/>
        </w:rPr>
        <w:t xml:space="preserve"> (Maqsood, Walker and Finegan, 2017)</w:t>
      </w:r>
      <w:r w:rsidRPr="00462513">
        <w:rPr>
          <w:sz w:val="22"/>
        </w:rPr>
        <w:t>.</w:t>
      </w:r>
    </w:p>
    <w:p w14:paraId="0E283010" w14:textId="61E2A7AC" w:rsidR="000B0FA4" w:rsidRPr="00462513" w:rsidRDefault="000B0FA4" w:rsidP="000B0FA4">
      <w:pPr>
        <w:rPr>
          <w:sz w:val="22"/>
        </w:rPr>
      </w:pPr>
      <w:proofErr w:type="spellStart"/>
      <w:r w:rsidRPr="00462513">
        <w:rPr>
          <w:sz w:val="22"/>
        </w:rPr>
        <w:t>VirtualFit</w:t>
      </w:r>
      <w:proofErr w:type="spellEnd"/>
      <w:r w:rsidRPr="00462513">
        <w:rPr>
          <w:sz w:val="22"/>
        </w:rPr>
        <w:t xml:space="preserve"> Gear</w:t>
      </w:r>
      <w:r w:rsidR="00A47106" w:rsidRPr="00462513">
        <w:rPr>
          <w:sz w:val="22"/>
        </w:rPr>
        <w:t xml:space="preserve"> </w:t>
      </w:r>
      <w:r w:rsidRPr="00462513">
        <w:rPr>
          <w:sz w:val="22"/>
        </w:rPr>
        <w:t>give</w:t>
      </w:r>
      <w:r w:rsidR="00A47106" w:rsidRPr="00462513">
        <w:rPr>
          <w:sz w:val="22"/>
        </w:rPr>
        <w:t>s</w:t>
      </w:r>
      <w:r w:rsidRPr="00462513">
        <w:rPr>
          <w:sz w:val="22"/>
        </w:rPr>
        <w:t xml:space="preserve"> attention to security and compliance practices to assure data security and prevent access without author</w:t>
      </w:r>
      <w:r w:rsidR="00A47106" w:rsidRPr="00462513">
        <w:rPr>
          <w:sz w:val="22"/>
        </w:rPr>
        <w:t>is</w:t>
      </w:r>
      <w:r w:rsidRPr="00462513">
        <w:rPr>
          <w:sz w:val="22"/>
        </w:rPr>
        <w:t xml:space="preserve">ation. In processing card payments, the company understands that payment card industry data security standard (PCI-DSS) compliance issues are real and pressing. </w:t>
      </w:r>
      <w:proofErr w:type="spellStart"/>
      <w:r w:rsidRPr="00462513">
        <w:rPr>
          <w:sz w:val="22"/>
        </w:rPr>
        <w:t>VirtualFit</w:t>
      </w:r>
      <w:proofErr w:type="spellEnd"/>
      <w:r w:rsidRPr="00462513">
        <w:rPr>
          <w:sz w:val="22"/>
        </w:rPr>
        <w:t xml:space="preserve"> Gear makes sure that its digital payment processing according to PCI-DSS standards is employed, including encryption protocols, secure authentication methods and regular security assessment to minim</w:t>
      </w:r>
      <w:r w:rsidR="00A47106" w:rsidRPr="00462513">
        <w:rPr>
          <w:sz w:val="22"/>
        </w:rPr>
        <w:t>is</w:t>
      </w:r>
      <w:r w:rsidRPr="00462513">
        <w:rPr>
          <w:sz w:val="22"/>
        </w:rPr>
        <w:t>e risks and maintain compliance.</w:t>
      </w:r>
    </w:p>
    <w:p w14:paraId="36C88624" w14:textId="76439614" w:rsidR="000B0FA4" w:rsidRPr="00462513" w:rsidRDefault="000B0FA4" w:rsidP="000B0FA4">
      <w:pPr>
        <w:rPr>
          <w:sz w:val="22"/>
        </w:rPr>
      </w:pPr>
      <w:r w:rsidRPr="00462513">
        <w:rPr>
          <w:sz w:val="22"/>
        </w:rPr>
        <w:t xml:space="preserve">PCI-DSS compliance is of much significance because it protects </w:t>
      </w:r>
      <w:r w:rsidR="000D6E3E" w:rsidRPr="00462513">
        <w:rPr>
          <w:sz w:val="22"/>
        </w:rPr>
        <w:t>cardholder</w:t>
      </w:r>
      <w:r w:rsidRPr="00462513">
        <w:rPr>
          <w:sz w:val="22"/>
        </w:rPr>
        <w:t xml:space="preserve"> information and therefore the trust of customers. Through compliance with the PCI-DSS standards, </w:t>
      </w:r>
      <w:proofErr w:type="spellStart"/>
      <w:r w:rsidRPr="00462513">
        <w:rPr>
          <w:sz w:val="22"/>
        </w:rPr>
        <w:t>VirtualFit</w:t>
      </w:r>
      <w:proofErr w:type="spellEnd"/>
      <w:r w:rsidRPr="00462513">
        <w:rPr>
          <w:sz w:val="22"/>
        </w:rPr>
        <w:t xml:space="preserve"> Gear clearly shows its dedication to information security and gains the good reputation of being a reliable and respectable eCommerce brand. The company continually monitors for potential emerging security risks and regulatory developments and responds promptly by addressing any possible vulnerabilities and the company always makes sure its payment infrastructure is secure and compliant</w:t>
      </w:r>
      <w:r w:rsidR="00CE3A44" w:rsidRPr="00462513">
        <w:rPr>
          <w:sz w:val="22"/>
        </w:rPr>
        <w:t xml:space="preserve"> (</w:t>
      </w:r>
      <w:proofErr w:type="spellStart"/>
      <w:r w:rsidR="00CE3A44" w:rsidRPr="00462513">
        <w:rPr>
          <w:sz w:val="22"/>
        </w:rPr>
        <w:t>Lipparini</w:t>
      </w:r>
      <w:proofErr w:type="spellEnd"/>
      <w:r w:rsidR="00CE3A44" w:rsidRPr="00462513">
        <w:rPr>
          <w:sz w:val="22"/>
        </w:rPr>
        <w:t xml:space="preserve"> and Sobrero, 2019)</w:t>
      </w:r>
      <w:r w:rsidRPr="00462513">
        <w:rPr>
          <w:sz w:val="22"/>
        </w:rPr>
        <w:t>.</w:t>
      </w:r>
    </w:p>
    <w:p w14:paraId="056233EC" w14:textId="19E167D1" w:rsidR="002B0320" w:rsidRPr="00462513" w:rsidRDefault="000B0FA4" w:rsidP="002B0320">
      <w:pPr>
        <w:rPr>
          <w:sz w:val="22"/>
        </w:rPr>
      </w:pPr>
      <w:r w:rsidRPr="00462513">
        <w:rPr>
          <w:sz w:val="22"/>
        </w:rPr>
        <w:t xml:space="preserve">In summary, </w:t>
      </w:r>
      <w:proofErr w:type="spellStart"/>
      <w:r w:rsidRPr="00462513">
        <w:rPr>
          <w:sz w:val="22"/>
        </w:rPr>
        <w:t>VirtualFit</w:t>
      </w:r>
      <w:proofErr w:type="spellEnd"/>
      <w:r w:rsidRPr="00462513">
        <w:rPr>
          <w:sz w:val="22"/>
        </w:rPr>
        <w:t xml:space="preserve"> Gear's internet strategy to set up the website comprises the selection of platforms, integration with marketplaces, making attractive content, and the usage of secure services. Through the use of technology and the focus on security and compliance, </w:t>
      </w:r>
      <w:proofErr w:type="spellStart"/>
      <w:r w:rsidRPr="00462513">
        <w:rPr>
          <w:sz w:val="22"/>
        </w:rPr>
        <w:t>VirtualFit</w:t>
      </w:r>
      <w:proofErr w:type="spellEnd"/>
      <w:r w:rsidRPr="00462513">
        <w:rPr>
          <w:sz w:val="22"/>
        </w:rPr>
        <w:t xml:space="preserve"> Gear is in a favourable position to provide a problem-free and pleasurable shopping experience for fanatics of fitness at the same time with </w:t>
      </w:r>
      <w:proofErr w:type="spellStart"/>
      <w:r w:rsidRPr="00462513">
        <w:rPr>
          <w:sz w:val="22"/>
        </w:rPr>
        <w:t>VirtualFit</w:t>
      </w:r>
      <w:proofErr w:type="spellEnd"/>
      <w:r w:rsidRPr="00462513">
        <w:rPr>
          <w:sz w:val="22"/>
        </w:rPr>
        <w:t xml:space="preserve"> Gear becoming the leader among the industry players.</w:t>
      </w:r>
    </w:p>
    <w:p w14:paraId="7C1AD7F1" w14:textId="526EF2B7" w:rsidR="00150695" w:rsidRPr="00462513" w:rsidRDefault="00150695" w:rsidP="003E1E26">
      <w:pPr>
        <w:pStyle w:val="Heading1"/>
      </w:pPr>
      <w:bookmarkStart w:id="8" w:name="_Toc162525231"/>
      <w:r w:rsidRPr="00462513">
        <w:lastRenderedPageBreak/>
        <w:t>C) Marketing:</w:t>
      </w:r>
      <w:bookmarkEnd w:id="8"/>
    </w:p>
    <w:p w14:paraId="5C6B6AC0" w14:textId="1120E0DC" w:rsidR="000B0FA4" w:rsidRPr="00462513" w:rsidRDefault="000B0FA4" w:rsidP="000B0FA4">
      <w:pPr>
        <w:rPr>
          <w:sz w:val="22"/>
        </w:rPr>
      </w:pPr>
      <w:proofErr w:type="spellStart"/>
      <w:r w:rsidRPr="00462513">
        <w:rPr>
          <w:sz w:val="22"/>
        </w:rPr>
        <w:t>VirtualFit</w:t>
      </w:r>
      <w:proofErr w:type="spellEnd"/>
      <w:r w:rsidRPr="00462513">
        <w:rPr>
          <w:sz w:val="22"/>
        </w:rPr>
        <w:t xml:space="preserve"> Gear appreciates marketing as a significant factor in relating to the target audience and in smartly responding to the products. The marketing strategy of </w:t>
      </w:r>
      <w:proofErr w:type="spellStart"/>
      <w:r w:rsidRPr="00462513">
        <w:rPr>
          <w:sz w:val="22"/>
        </w:rPr>
        <w:t>VirtualFit</w:t>
      </w:r>
      <w:proofErr w:type="spellEnd"/>
      <w:r w:rsidRPr="00462513">
        <w:rPr>
          <w:sz w:val="22"/>
        </w:rPr>
        <w:t xml:space="preserve"> Gear focuses on connecting with fitness enthusiasts as well as people who want to improve their workout sessions by employing multi-channel marketing ways and means to generate brand awareness, acquisition of clients, and retain customers.</w:t>
      </w:r>
    </w:p>
    <w:p w14:paraId="1FEB3E5D" w14:textId="01CD5597" w:rsidR="000B0FA4" w:rsidRPr="00462513" w:rsidRDefault="000B0FA4" w:rsidP="000B0FA4">
      <w:pPr>
        <w:rPr>
          <w:sz w:val="22"/>
        </w:rPr>
      </w:pPr>
      <w:r w:rsidRPr="00462513">
        <w:rPr>
          <w:sz w:val="22"/>
        </w:rPr>
        <w:t xml:space="preserve">With a target customer base that covers different kinds of people from fitness enthusiasts and athletes to busy professionals and people </w:t>
      </w:r>
      <w:r w:rsidR="000D6E3E" w:rsidRPr="00462513">
        <w:rPr>
          <w:sz w:val="22"/>
        </w:rPr>
        <w:t>who</w:t>
      </w:r>
      <w:r w:rsidRPr="00462513">
        <w:rPr>
          <w:sz w:val="22"/>
        </w:rPr>
        <w:t xml:space="preserve"> look to add fitness to their lifestyles, this venture will thrive. For our targeted customers, </w:t>
      </w:r>
      <w:proofErr w:type="spellStart"/>
      <w:r w:rsidRPr="00462513">
        <w:rPr>
          <w:sz w:val="22"/>
        </w:rPr>
        <w:t>VirtualFit</w:t>
      </w:r>
      <w:proofErr w:type="spellEnd"/>
      <w:r w:rsidRPr="00462513">
        <w:rPr>
          <w:sz w:val="22"/>
        </w:rPr>
        <w:t xml:space="preserve"> Gear applies an integrated marketing strategy between online and offline channels with the ability to suit each audience segment</w:t>
      </w:r>
      <w:r w:rsidR="00CE3A44" w:rsidRPr="00462513">
        <w:rPr>
          <w:sz w:val="22"/>
        </w:rPr>
        <w:t xml:space="preserve"> (</w:t>
      </w:r>
      <w:proofErr w:type="spellStart"/>
      <w:r w:rsidR="00CE3A44" w:rsidRPr="00462513">
        <w:rPr>
          <w:sz w:val="22"/>
        </w:rPr>
        <w:t>Laužikas</w:t>
      </w:r>
      <w:proofErr w:type="spellEnd"/>
      <w:r w:rsidR="00CE3A44" w:rsidRPr="00462513">
        <w:rPr>
          <w:sz w:val="22"/>
        </w:rPr>
        <w:t xml:space="preserve"> and </w:t>
      </w:r>
      <w:proofErr w:type="spellStart"/>
      <w:r w:rsidR="00CE3A44" w:rsidRPr="00462513">
        <w:rPr>
          <w:sz w:val="22"/>
        </w:rPr>
        <w:t>Mokšeckienė</w:t>
      </w:r>
      <w:proofErr w:type="spellEnd"/>
      <w:r w:rsidR="00CE3A44" w:rsidRPr="00462513">
        <w:rPr>
          <w:sz w:val="22"/>
        </w:rPr>
        <w:t>, 2013)</w:t>
      </w:r>
      <w:r w:rsidRPr="00462513">
        <w:rPr>
          <w:sz w:val="22"/>
        </w:rPr>
        <w:t>.</w:t>
      </w:r>
    </w:p>
    <w:p w14:paraId="69863D72" w14:textId="65F70E0F" w:rsidR="000B0FA4" w:rsidRPr="00462513" w:rsidRDefault="000B0FA4" w:rsidP="000B0FA4">
      <w:pPr>
        <w:rPr>
          <w:sz w:val="22"/>
        </w:rPr>
      </w:pPr>
      <w:r w:rsidRPr="00462513">
        <w:rPr>
          <w:sz w:val="22"/>
        </w:rPr>
        <w:t xml:space="preserve">One of the main media channels </w:t>
      </w:r>
      <w:proofErr w:type="spellStart"/>
      <w:r w:rsidRPr="00462513">
        <w:rPr>
          <w:sz w:val="22"/>
        </w:rPr>
        <w:t>VirtualFit</w:t>
      </w:r>
      <w:proofErr w:type="spellEnd"/>
      <w:r w:rsidRPr="00462513">
        <w:rPr>
          <w:sz w:val="22"/>
        </w:rPr>
        <w:t xml:space="preserve"> Gear operates is social media, especially Facebook and Instagram. </w:t>
      </w:r>
      <w:proofErr w:type="spellStart"/>
      <w:r w:rsidRPr="00462513">
        <w:rPr>
          <w:sz w:val="22"/>
        </w:rPr>
        <w:t>VirtualFit</w:t>
      </w:r>
      <w:proofErr w:type="spellEnd"/>
      <w:r w:rsidRPr="00462513">
        <w:rPr>
          <w:sz w:val="22"/>
        </w:rPr>
        <w:t xml:space="preserve"> Gear is going to be active on all types of social media, publishing powerful visual content, fun videos, and educational posts which will help to attract its target audience and to build an online community. </w:t>
      </w:r>
      <w:proofErr w:type="spellStart"/>
      <w:r w:rsidRPr="00462513">
        <w:rPr>
          <w:sz w:val="22"/>
        </w:rPr>
        <w:t>VirtualFit</w:t>
      </w:r>
      <w:proofErr w:type="spellEnd"/>
      <w:r w:rsidRPr="00462513">
        <w:rPr>
          <w:sz w:val="22"/>
        </w:rPr>
        <w:t xml:space="preserve"> Gear through the sharing of user-generated content, workout tips, and product demonstrations builds authenticity and trust among its fans and thereby drives brand loyalty and authority</w:t>
      </w:r>
      <w:r w:rsidR="00CE3A44" w:rsidRPr="00462513">
        <w:rPr>
          <w:sz w:val="22"/>
        </w:rPr>
        <w:t xml:space="preserve"> (</w:t>
      </w:r>
      <w:proofErr w:type="spellStart"/>
      <w:r w:rsidR="00CE3A44" w:rsidRPr="00462513">
        <w:rPr>
          <w:sz w:val="22"/>
        </w:rPr>
        <w:t>Carayannis</w:t>
      </w:r>
      <w:proofErr w:type="spellEnd"/>
      <w:r w:rsidR="00CE3A44" w:rsidRPr="00462513">
        <w:rPr>
          <w:sz w:val="22"/>
        </w:rPr>
        <w:t xml:space="preserve">, Samara and </w:t>
      </w:r>
      <w:proofErr w:type="spellStart"/>
      <w:r w:rsidR="00CE3A44" w:rsidRPr="00462513">
        <w:rPr>
          <w:sz w:val="22"/>
        </w:rPr>
        <w:t>Bakouros</w:t>
      </w:r>
      <w:proofErr w:type="spellEnd"/>
      <w:r w:rsidR="00CE3A44" w:rsidRPr="00462513">
        <w:rPr>
          <w:sz w:val="22"/>
        </w:rPr>
        <w:t>, 2014)</w:t>
      </w:r>
      <w:r w:rsidRPr="00462513">
        <w:rPr>
          <w:sz w:val="22"/>
        </w:rPr>
        <w:t>.</w:t>
      </w:r>
    </w:p>
    <w:p w14:paraId="5DF02969" w14:textId="4A59F6C7" w:rsidR="000B0FA4" w:rsidRPr="00462513" w:rsidRDefault="000B0FA4" w:rsidP="000B0FA4">
      <w:pPr>
        <w:rPr>
          <w:sz w:val="22"/>
        </w:rPr>
      </w:pPr>
      <w:r w:rsidRPr="00462513">
        <w:rPr>
          <w:sz w:val="22"/>
        </w:rPr>
        <w:t xml:space="preserve">Furthermore, the company includes paid </w:t>
      </w:r>
      <w:r w:rsidR="000D6E3E" w:rsidRPr="00462513">
        <w:rPr>
          <w:sz w:val="22"/>
        </w:rPr>
        <w:t>advertisements</w:t>
      </w:r>
      <w:r w:rsidRPr="00462513">
        <w:rPr>
          <w:sz w:val="22"/>
        </w:rPr>
        <w:t xml:space="preserve"> to widen its scope and get the attention of particular audience </w:t>
      </w:r>
      <w:r w:rsidR="000D6E3E" w:rsidRPr="00462513">
        <w:rPr>
          <w:sz w:val="22"/>
        </w:rPr>
        <w:t>segments</w:t>
      </w:r>
      <w:r w:rsidRPr="00462513">
        <w:rPr>
          <w:sz w:val="22"/>
        </w:rPr>
        <w:t xml:space="preserve"> in addition to organic social media efforts. Via Facebook ads that can be custom</w:t>
      </w:r>
      <w:r w:rsidR="00A47106" w:rsidRPr="00462513">
        <w:rPr>
          <w:sz w:val="22"/>
        </w:rPr>
        <w:t>is</w:t>
      </w:r>
      <w:r w:rsidRPr="00462513">
        <w:rPr>
          <w:sz w:val="22"/>
        </w:rPr>
        <w:t xml:space="preserve">ed according to age, interest, and </w:t>
      </w:r>
      <w:r w:rsidR="000D6E3E" w:rsidRPr="00462513">
        <w:rPr>
          <w:sz w:val="22"/>
        </w:rPr>
        <w:t>behaviour</w:t>
      </w:r>
      <w:r w:rsidRPr="00462513">
        <w:rPr>
          <w:sz w:val="22"/>
        </w:rPr>
        <w:t xml:space="preserve">, </w:t>
      </w:r>
      <w:proofErr w:type="spellStart"/>
      <w:r w:rsidRPr="00462513">
        <w:rPr>
          <w:sz w:val="22"/>
        </w:rPr>
        <w:t>VirtualFit</w:t>
      </w:r>
      <w:proofErr w:type="spellEnd"/>
      <w:r w:rsidRPr="00462513">
        <w:rPr>
          <w:sz w:val="22"/>
        </w:rPr>
        <w:t xml:space="preserve"> Gear will be able to reach users specific to those characteristics and maxim</w:t>
      </w:r>
      <w:r w:rsidR="00A47106" w:rsidRPr="00462513">
        <w:rPr>
          <w:sz w:val="22"/>
        </w:rPr>
        <w:t>is</w:t>
      </w:r>
      <w:r w:rsidRPr="00462513">
        <w:rPr>
          <w:sz w:val="22"/>
        </w:rPr>
        <w:t xml:space="preserve">e conversions. Through the use of advanced targeting options and A/B testing, </w:t>
      </w:r>
      <w:proofErr w:type="spellStart"/>
      <w:r w:rsidRPr="00462513">
        <w:rPr>
          <w:sz w:val="22"/>
        </w:rPr>
        <w:t>VirtualFit</w:t>
      </w:r>
      <w:proofErr w:type="spellEnd"/>
      <w:r w:rsidRPr="00462513">
        <w:rPr>
          <w:sz w:val="22"/>
        </w:rPr>
        <w:t xml:space="preserve"> Gear optim</w:t>
      </w:r>
      <w:r w:rsidR="00A47106" w:rsidRPr="00462513">
        <w:rPr>
          <w:sz w:val="22"/>
        </w:rPr>
        <w:t>is</w:t>
      </w:r>
      <w:r w:rsidRPr="00462513">
        <w:rPr>
          <w:sz w:val="22"/>
        </w:rPr>
        <w:t>es the distribution of its advertising spend to attain the most effective outcomes and the return on investment</w:t>
      </w:r>
      <w:r w:rsidR="00CE3A44" w:rsidRPr="00462513">
        <w:rPr>
          <w:sz w:val="22"/>
        </w:rPr>
        <w:t xml:space="preserve">. </w:t>
      </w:r>
    </w:p>
    <w:p w14:paraId="617189AB" w14:textId="376C4BE5" w:rsidR="000B0FA4" w:rsidRPr="00462513" w:rsidRDefault="000B0FA4" w:rsidP="000B0FA4">
      <w:pPr>
        <w:rPr>
          <w:sz w:val="22"/>
        </w:rPr>
      </w:pPr>
      <w:proofErr w:type="spellStart"/>
      <w:r w:rsidRPr="00462513">
        <w:rPr>
          <w:sz w:val="22"/>
        </w:rPr>
        <w:t>VirtualFit's</w:t>
      </w:r>
      <w:proofErr w:type="spellEnd"/>
      <w:r w:rsidRPr="00462513">
        <w:rPr>
          <w:sz w:val="22"/>
        </w:rPr>
        <w:t xml:space="preserve"> paid search engine marketing, particularly through Google Ads, is a vital part of the marketing strategy. </w:t>
      </w:r>
      <w:proofErr w:type="spellStart"/>
      <w:r w:rsidRPr="00462513">
        <w:rPr>
          <w:sz w:val="22"/>
        </w:rPr>
        <w:t>VirtualFit</w:t>
      </w:r>
      <w:proofErr w:type="spellEnd"/>
      <w:r w:rsidRPr="00462513">
        <w:rPr>
          <w:sz w:val="22"/>
        </w:rPr>
        <w:t xml:space="preserve"> Gear, through bidding on relevant keywords and optim</w:t>
      </w:r>
      <w:r w:rsidR="00A47106" w:rsidRPr="00462513">
        <w:rPr>
          <w:sz w:val="22"/>
        </w:rPr>
        <w:t>is</w:t>
      </w:r>
      <w:r w:rsidRPr="00462513">
        <w:rPr>
          <w:sz w:val="22"/>
        </w:rPr>
        <w:t>ing ad copy, will make sure that the visibility of its products increases when the users are emphas</w:t>
      </w:r>
      <w:r w:rsidR="00A47106" w:rsidRPr="00462513">
        <w:rPr>
          <w:sz w:val="22"/>
        </w:rPr>
        <w:t>is</w:t>
      </w:r>
      <w:r w:rsidRPr="00462513">
        <w:rPr>
          <w:sz w:val="22"/>
        </w:rPr>
        <w:t>ing their search for fitness gear and relevant resolutions. Keyword targeting, ad extensions, and landing page optim</w:t>
      </w:r>
      <w:r w:rsidR="00A47106" w:rsidRPr="00462513">
        <w:rPr>
          <w:sz w:val="22"/>
        </w:rPr>
        <w:t>is</w:t>
      </w:r>
      <w:r w:rsidRPr="00462513">
        <w:rPr>
          <w:sz w:val="22"/>
        </w:rPr>
        <w:t xml:space="preserve">ations are the main tools </w:t>
      </w:r>
      <w:proofErr w:type="spellStart"/>
      <w:r w:rsidRPr="00462513">
        <w:rPr>
          <w:sz w:val="22"/>
        </w:rPr>
        <w:t>VirtualFit</w:t>
      </w:r>
      <w:proofErr w:type="spellEnd"/>
      <w:r w:rsidRPr="00462513">
        <w:rPr>
          <w:sz w:val="22"/>
        </w:rPr>
        <w:t xml:space="preserve"> Gear uses to get the most out of its ads and attract relevant clicks to its website</w:t>
      </w:r>
      <w:r w:rsidR="00CE3A44" w:rsidRPr="00462513">
        <w:rPr>
          <w:sz w:val="22"/>
        </w:rPr>
        <w:t xml:space="preserve"> (Kotlar et al., 2013).</w:t>
      </w:r>
    </w:p>
    <w:p w14:paraId="5BBB4DDF" w14:textId="5E1F6056" w:rsidR="000B0FA4" w:rsidRPr="00462513" w:rsidRDefault="000B0FA4" w:rsidP="000B0FA4">
      <w:pPr>
        <w:rPr>
          <w:sz w:val="22"/>
        </w:rPr>
      </w:pPr>
      <w:r w:rsidRPr="00462513">
        <w:rPr>
          <w:sz w:val="22"/>
        </w:rPr>
        <w:t xml:space="preserve">The understanding of the customer journey is of critical importance for </w:t>
      </w:r>
      <w:proofErr w:type="spellStart"/>
      <w:r w:rsidRPr="00462513">
        <w:rPr>
          <w:sz w:val="22"/>
        </w:rPr>
        <w:t>VirtualFit</w:t>
      </w:r>
      <w:proofErr w:type="spellEnd"/>
      <w:r w:rsidRPr="00462513">
        <w:rPr>
          <w:sz w:val="22"/>
        </w:rPr>
        <w:t xml:space="preserve"> Gear to tailor </w:t>
      </w:r>
      <w:r w:rsidR="00CE3A44" w:rsidRPr="00462513">
        <w:rPr>
          <w:sz w:val="22"/>
        </w:rPr>
        <w:t>personalised</w:t>
      </w:r>
      <w:r w:rsidRPr="00462513">
        <w:rPr>
          <w:sz w:val="22"/>
        </w:rPr>
        <w:t xml:space="preserve"> and pertinent marketing communications at each step of the purchase process. Through creating a customer journey from awareness to buying and after-sale support, </w:t>
      </w:r>
      <w:proofErr w:type="spellStart"/>
      <w:r w:rsidRPr="00462513">
        <w:rPr>
          <w:sz w:val="22"/>
        </w:rPr>
        <w:lastRenderedPageBreak/>
        <w:t>VirtualFit</w:t>
      </w:r>
      <w:proofErr w:type="spellEnd"/>
      <w:r w:rsidRPr="00462513">
        <w:rPr>
          <w:sz w:val="22"/>
        </w:rPr>
        <w:t xml:space="preserve"> Gear custom</w:t>
      </w:r>
      <w:r w:rsidR="00A47106" w:rsidRPr="00462513">
        <w:rPr>
          <w:sz w:val="22"/>
        </w:rPr>
        <w:t>is</w:t>
      </w:r>
      <w:r w:rsidRPr="00462513">
        <w:rPr>
          <w:sz w:val="22"/>
        </w:rPr>
        <w:t>es its marketing activities to correspond to the concerns, needs and preferences of its target market at each stage. Through well-targeted messages, retargeting campaigns, and personal</w:t>
      </w:r>
      <w:r w:rsidR="00A47106" w:rsidRPr="00462513">
        <w:rPr>
          <w:sz w:val="22"/>
        </w:rPr>
        <w:t>is</w:t>
      </w:r>
      <w:r w:rsidRPr="00462513">
        <w:rPr>
          <w:sz w:val="22"/>
        </w:rPr>
        <w:t xml:space="preserve">ed recommendations, </w:t>
      </w:r>
      <w:proofErr w:type="spellStart"/>
      <w:r w:rsidRPr="00462513">
        <w:rPr>
          <w:sz w:val="22"/>
        </w:rPr>
        <w:t>VirtualFit</w:t>
      </w:r>
      <w:proofErr w:type="spellEnd"/>
      <w:r w:rsidRPr="00462513">
        <w:rPr>
          <w:sz w:val="22"/>
        </w:rPr>
        <w:t xml:space="preserve"> Gear makes it easier for consumers to commit to a purchase and builds strong customer loyalty</w:t>
      </w:r>
      <w:r w:rsidR="00CE3A44" w:rsidRPr="00462513">
        <w:rPr>
          <w:sz w:val="22"/>
        </w:rPr>
        <w:t xml:space="preserve"> (Hobday, 2015)</w:t>
      </w:r>
      <w:r w:rsidRPr="00462513">
        <w:rPr>
          <w:sz w:val="22"/>
        </w:rPr>
        <w:t>.</w:t>
      </w:r>
    </w:p>
    <w:p w14:paraId="3BA73B4E" w14:textId="7719735D" w:rsidR="000B0FA4" w:rsidRPr="00462513" w:rsidRDefault="000B0FA4" w:rsidP="000B0FA4">
      <w:pPr>
        <w:rPr>
          <w:sz w:val="22"/>
        </w:rPr>
      </w:pPr>
      <w:r w:rsidRPr="00462513">
        <w:rPr>
          <w:sz w:val="22"/>
        </w:rPr>
        <w:t xml:space="preserve">Email marketing not only helps </w:t>
      </w:r>
      <w:proofErr w:type="spellStart"/>
      <w:r w:rsidRPr="00462513">
        <w:rPr>
          <w:sz w:val="22"/>
        </w:rPr>
        <w:t>VirtualFit</w:t>
      </w:r>
      <w:proofErr w:type="spellEnd"/>
      <w:r w:rsidRPr="00462513">
        <w:rPr>
          <w:sz w:val="22"/>
        </w:rPr>
        <w:t xml:space="preserve"> Gear to foster ongoing customer </w:t>
      </w:r>
      <w:r w:rsidR="000D6E3E" w:rsidRPr="00462513">
        <w:rPr>
          <w:sz w:val="22"/>
        </w:rPr>
        <w:t>relationships</w:t>
      </w:r>
      <w:r w:rsidRPr="00462513">
        <w:rPr>
          <w:sz w:val="22"/>
        </w:rPr>
        <w:t xml:space="preserve"> but also to provide worthwhile information and boost sales. Through gathering an email list of subscribers who have opted for receiving emails there is a direct communication channel with the audience so that the company can send out targeted messages, offers and information about new products that interest them. </w:t>
      </w:r>
      <w:proofErr w:type="spellStart"/>
      <w:r w:rsidRPr="00462513">
        <w:rPr>
          <w:sz w:val="22"/>
        </w:rPr>
        <w:t>VirtualFit</w:t>
      </w:r>
      <w:proofErr w:type="spellEnd"/>
      <w:r w:rsidRPr="00462513">
        <w:rPr>
          <w:sz w:val="22"/>
        </w:rPr>
        <w:t xml:space="preserve"> Gear </w:t>
      </w:r>
      <w:r w:rsidR="000D6E3E" w:rsidRPr="00462513">
        <w:rPr>
          <w:sz w:val="22"/>
        </w:rPr>
        <w:t>can</w:t>
      </w:r>
      <w:r w:rsidRPr="00462513">
        <w:rPr>
          <w:sz w:val="22"/>
        </w:rPr>
        <w:t xml:space="preserve"> achieve highly personal</w:t>
      </w:r>
      <w:r w:rsidR="00A47106" w:rsidRPr="00462513">
        <w:rPr>
          <w:sz w:val="22"/>
        </w:rPr>
        <w:t>is</w:t>
      </w:r>
      <w:r w:rsidRPr="00462513">
        <w:rPr>
          <w:sz w:val="22"/>
        </w:rPr>
        <w:t xml:space="preserve">ed experiences by sending segmented email campaigns based on the customers’ preferences, purchase history, and levels of engagement. The customers become connected to the brand and the conversion rate </w:t>
      </w:r>
      <w:r w:rsidR="000D6E3E" w:rsidRPr="00462513">
        <w:rPr>
          <w:sz w:val="22"/>
        </w:rPr>
        <w:t>increases</w:t>
      </w:r>
      <w:r w:rsidRPr="00462513">
        <w:rPr>
          <w:sz w:val="22"/>
        </w:rPr>
        <w:t>.</w:t>
      </w:r>
    </w:p>
    <w:p w14:paraId="199AEA44" w14:textId="2D681795" w:rsidR="000B0FA4" w:rsidRPr="00462513" w:rsidRDefault="000D6E3E" w:rsidP="000B0FA4">
      <w:pPr>
        <w:rPr>
          <w:sz w:val="22"/>
        </w:rPr>
      </w:pPr>
      <w:r w:rsidRPr="00462513">
        <w:rPr>
          <w:sz w:val="22"/>
        </w:rPr>
        <w:t>Another</w:t>
      </w:r>
      <w:r w:rsidR="000B0FA4" w:rsidRPr="00462513">
        <w:rPr>
          <w:sz w:val="22"/>
        </w:rPr>
        <w:t xml:space="preserve"> thing that </w:t>
      </w:r>
      <w:proofErr w:type="spellStart"/>
      <w:r w:rsidR="000B0FA4" w:rsidRPr="00462513">
        <w:rPr>
          <w:sz w:val="22"/>
        </w:rPr>
        <w:t>VirtualFit</w:t>
      </w:r>
      <w:proofErr w:type="spellEnd"/>
      <w:r w:rsidR="000B0FA4" w:rsidRPr="00462513">
        <w:rPr>
          <w:sz w:val="22"/>
        </w:rPr>
        <w:t xml:space="preserve"> Gear understands is that prelaunch promotion </w:t>
      </w:r>
      <w:r w:rsidRPr="00462513">
        <w:rPr>
          <w:sz w:val="22"/>
        </w:rPr>
        <w:t>creates</w:t>
      </w:r>
      <w:r w:rsidR="000B0FA4" w:rsidRPr="00462513">
        <w:rPr>
          <w:sz w:val="22"/>
        </w:rPr>
        <w:t xml:space="preserve"> more buzz and anticipation for the new products. </w:t>
      </w:r>
      <w:proofErr w:type="spellStart"/>
      <w:r w:rsidR="000B0FA4" w:rsidRPr="00462513">
        <w:rPr>
          <w:sz w:val="22"/>
        </w:rPr>
        <w:t>VirtualFit</w:t>
      </w:r>
      <w:proofErr w:type="spellEnd"/>
      <w:r w:rsidR="000B0FA4" w:rsidRPr="00462513">
        <w:rPr>
          <w:sz w:val="22"/>
        </w:rPr>
        <w:t xml:space="preserve"> Gear sparks the excitement around new product launches by streaming social media teasers, sneak peeks, and exclusive unveilings, ultimately increasing interest and engagement within the target audience. </w:t>
      </w:r>
      <w:proofErr w:type="spellStart"/>
      <w:r w:rsidR="000B0FA4" w:rsidRPr="00462513">
        <w:rPr>
          <w:sz w:val="22"/>
        </w:rPr>
        <w:t>VirtualFit</w:t>
      </w:r>
      <w:proofErr w:type="spellEnd"/>
      <w:r w:rsidR="000B0FA4" w:rsidRPr="00462513">
        <w:rPr>
          <w:sz w:val="22"/>
        </w:rPr>
        <w:t xml:space="preserve"> Gear accomplishes this by incorporating pre-launch offers that reward early adopters with special discounts, time-limited purchases, and VIP access which motivates them to be the first users of its new products that are highly innovative in </w:t>
      </w:r>
      <w:r w:rsidRPr="00462513">
        <w:rPr>
          <w:sz w:val="22"/>
        </w:rPr>
        <w:t xml:space="preserve">the </w:t>
      </w:r>
      <w:r w:rsidR="000B0FA4" w:rsidRPr="00462513">
        <w:rPr>
          <w:sz w:val="22"/>
        </w:rPr>
        <w:t>fitness industry</w:t>
      </w:r>
      <w:r w:rsidR="00CE3A44" w:rsidRPr="00462513">
        <w:rPr>
          <w:sz w:val="22"/>
        </w:rPr>
        <w:t xml:space="preserve"> (Hisrich and Kearney, 2013)</w:t>
      </w:r>
      <w:r w:rsidR="000B0FA4" w:rsidRPr="00462513">
        <w:rPr>
          <w:sz w:val="22"/>
        </w:rPr>
        <w:t>.</w:t>
      </w:r>
    </w:p>
    <w:p w14:paraId="58111F59" w14:textId="0032FA64" w:rsidR="002B0320" w:rsidRPr="00462513" w:rsidRDefault="000B0FA4" w:rsidP="002B0320">
      <w:pPr>
        <w:rPr>
          <w:sz w:val="22"/>
        </w:rPr>
      </w:pPr>
      <w:r w:rsidRPr="00462513">
        <w:rPr>
          <w:sz w:val="22"/>
        </w:rPr>
        <w:t>To summar</w:t>
      </w:r>
      <w:r w:rsidR="00A47106" w:rsidRPr="00462513">
        <w:rPr>
          <w:sz w:val="22"/>
        </w:rPr>
        <w:t>is</w:t>
      </w:r>
      <w:r w:rsidRPr="00462513">
        <w:rPr>
          <w:sz w:val="22"/>
        </w:rPr>
        <w:t xml:space="preserve">e, </w:t>
      </w:r>
      <w:proofErr w:type="spellStart"/>
      <w:r w:rsidRPr="00462513">
        <w:rPr>
          <w:sz w:val="22"/>
        </w:rPr>
        <w:t>VirtualFit</w:t>
      </w:r>
      <w:proofErr w:type="spellEnd"/>
      <w:r w:rsidRPr="00462513">
        <w:rPr>
          <w:sz w:val="22"/>
        </w:rPr>
        <w:t xml:space="preserve"> Gear's marketing strategy puts together a blend of channels and techniques, using data-driven strategies to engage customers and real</w:t>
      </w:r>
      <w:r w:rsidR="00A47106" w:rsidRPr="00462513">
        <w:rPr>
          <w:sz w:val="22"/>
        </w:rPr>
        <w:t>is</w:t>
      </w:r>
      <w:r w:rsidRPr="00462513">
        <w:rPr>
          <w:sz w:val="22"/>
        </w:rPr>
        <w:t xml:space="preserve">e value for investments. </w:t>
      </w:r>
      <w:proofErr w:type="spellStart"/>
      <w:r w:rsidRPr="00462513">
        <w:rPr>
          <w:sz w:val="22"/>
        </w:rPr>
        <w:t>VirtualFit</w:t>
      </w:r>
      <w:proofErr w:type="spellEnd"/>
      <w:r w:rsidRPr="00462513">
        <w:rPr>
          <w:sz w:val="22"/>
        </w:rPr>
        <w:t xml:space="preserve"> Gear identifies how the customer journey is effective through using social media power, paid search, email marketing and pre-launch promotion. With these, the company expands its reach in the competitive fitness market and becomes a trusted brand.</w:t>
      </w:r>
    </w:p>
    <w:p w14:paraId="44FF0322" w14:textId="1E5E1AB1" w:rsidR="002B0320" w:rsidRPr="00462513" w:rsidRDefault="00D47AF2" w:rsidP="003E1E26">
      <w:pPr>
        <w:pStyle w:val="Heading1"/>
      </w:pPr>
      <w:bookmarkStart w:id="9" w:name="_Toc162525232"/>
      <w:r w:rsidRPr="00462513">
        <w:t>D) Privacy and Data Protection:</w:t>
      </w:r>
      <w:bookmarkEnd w:id="9"/>
    </w:p>
    <w:p w14:paraId="122A9064" w14:textId="4B2BA2DA" w:rsidR="000B0FA4" w:rsidRPr="00462513" w:rsidRDefault="000B0FA4" w:rsidP="000B0FA4">
      <w:pPr>
        <w:rPr>
          <w:sz w:val="22"/>
        </w:rPr>
      </w:pPr>
      <w:r w:rsidRPr="00462513">
        <w:rPr>
          <w:sz w:val="22"/>
        </w:rPr>
        <w:t xml:space="preserve">Privacy and data protection concerns have to be put into the main focus for </w:t>
      </w:r>
      <w:proofErr w:type="spellStart"/>
      <w:r w:rsidRPr="00462513">
        <w:rPr>
          <w:sz w:val="22"/>
        </w:rPr>
        <w:t>VirtualFit</w:t>
      </w:r>
      <w:proofErr w:type="spellEnd"/>
      <w:r w:rsidRPr="00462513">
        <w:rPr>
          <w:sz w:val="22"/>
        </w:rPr>
        <w:t xml:space="preserve"> as we deal with the customers' personal and health data. Adherence to rules like GDPR, Data Protection Act 2018, and PECR is the </w:t>
      </w:r>
      <w:r w:rsidR="000D6E3E" w:rsidRPr="00462513">
        <w:rPr>
          <w:sz w:val="22"/>
        </w:rPr>
        <w:t>centre</w:t>
      </w:r>
      <w:r w:rsidRPr="00462513">
        <w:rPr>
          <w:sz w:val="22"/>
        </w:rPr>
        <w:t xml:space="preserve"> of our operations.</w:t>
      </w:r>
    </w:p>
    <w:p w14:paraId="05F20324" w14:textId="5858B5CE" w:rsidR="000B0FA4" w:rsidRPr="00462513" w:rsidRDefault="000B0FA4" w:rsidP="000B0FA4">
      <w:pPr>
        <w:rPr>
          <w:sz w:val="22"/>
        </w:rPr>
      </w:pPr>
      <w:r w:rsidRPr="00462513">
        <w:rPr>
          <w:sz w:val="22"/>
        </w:rPr>
        <w:t xml:space="preserve">The GDPR and DP Act 2018 create strict rules on </w:t>
      </w:r>
      <w:r w:rsidR="000D6E3E" w:rsidRPr="00462513">
        <w:rPr>
          <w:sz w:val="22"/>
        </w:rPr>
        <w:t>how</w:t>
      </w:r>
      <w:r w:rsidRPr="00462513">
        <w:rPr>
          <w:sz w:val="22"/>
        </w:rPr>
        <w:t xml:space="preserve"> personal information is collected, processed or kept. </w:t>
      </w:r>
      <w:proofErr w:type="spellStart"/>
      <w:r w:rsidRPr="00462513">
        <w:rPr>
          <w:sz w:val="22"/>
        </w:rPr>
        <w:t>VirtualFit</w:t>
      </w:r>
      <w:proofErr w:type="spellEnd"/>
      <w:r w:rsidRPr="00462513">
        <w:rPr>
          <w:sz w:val="22"/>
        </w:rPr>
        <w:t xml:space="preserve"> has been committed to this since its inception by putting in place wide-ranging measures on data protection, which include respect for </w:t>
      </w:r>
      <w:r w:rsidR="000D6E3E" w:rsidRPr="00462513">
        <w:rPr>
          <w:sz w:val="22"/>
        </w:rPr>
        <w:t xml:space="preserve">the </w:t>
      </w:r>
      <w:r w:rsidRPr="00462513">
        <w:rPr>
          <w:sz w:val="22"/>
        </w:rPr>
        <w:t>privacy rights of the users</w:t>
      </w:r>
      <w:r w:rsidR="00CE3A44" w:rsidRPr="00462513">
        <w:rPr>
          <w:sz w:val="22"/>
        </w:rPr>
        <w:t xml:space="preserve"> (Hertog, 2020)</w:t>
      </w:r>
      <w:r w:rsidRPr="00462513">
        <w:rPr>
          <w:sz w:val="22"/>
        </w:rPr>
        <w:t>.</w:t>
      </w:r>
    </w:p>
    <w:p w14:paraId="306F3DC1" w14:textId="77777777" w:rsidR="000B0FA4" w:rsidRPr="00462513" w:rsidRDefault="000B0FA4" w:rsidP="000B0FA4">
      <w:pPr>
        <w:rPr>
          <w:sz w:val="22"/>
        </w:rPr>
      </w:pPr>
      <w:r w:rsidRPr="00462513">
        <w:rPr>
          <w:sz w:val="22"/>
        </w:rPr>
        <w:lastRenderedPageBreak/>
        <w:t xml:space="preserve">Through the GDPR and Data Protection Act 2018, individuals can decide what happens to their information and this right includes the right to access, rectify, and erase their details. The </w:t>
      </w:r>
      <w:proofErr w:type="spellStart"/>
      <w:r w:rsidRPr="00462513">
        <w:rPr>
          <w:sz w:val="22"/>
        </w:rPr>
        <w:t>VirtualFit</w:t>
      </w:r>
      <w:proofErr w:type="spellEnd"/>
      <w:r w:rsidRPr="00462513">
        <w:rPr>
          <w:sz w:val="22"/>
        </w:rPr>
        <w:t xml:space="preserve"> acknowledges these rights and mechanisms are in place to ensure their exercise by our clients.</w:t>
      </w:r>
    </w:p>
    <w:p w14:paraId="36A0E3C0" w14:textId="465FC7C0" w:rsidR="000B0FA4" w:rsidRPr="00462513" w:rsidRDefault="000B0FA4" w:rsidP="000B0FA4">
      <w:pPr>
        <w:rPr>
          <w:sz w:val="22"/>
        </w:rPr>
      </w:pPr>
      <w:r w:rsidRPr="00462513">
        <w:rPr>
          <w:sz w:val="22"/>
        </w:rPr>
        <w:t xml:space="preserve">Besides, the PECR regulations are also about electronic direct marketing communications, such as email marketing and SMS text messaging. </w:t>
      </w:r>
      <w:proofErr w:type="spellStart"/>
      <w:r w:rsidRPr="00462513">
        <w:rPr>
          <w:sz w:val="22"/>
        </w:rPr>
        <w:t>VirtualFit</w:t>
      </w:r>
      <w:proofErr w:type="spellEnd"/>
      <w:r w:rsidRPr="00462513">
        <w:rPr>
          <w:sz w:val="22"/>
        </w:rPr>
        <w:t xml:space="preserve"> following PECR regulations possesses consent from people before sending any marketing communications. We agree to simple opt-in methods and provide users </w:t>
      </w:r>
      <w:r w:rsidR="000D6E3E" w:rsidRPr="00462513">
        <w:rPr>
          <w:sz w:val="22"/>
        </w:rPr>
        <w:t xml:space="preserve">with </w:t>
      </w:r>
      <w:r w:rsidRPr="00462513">
        <w:rPr>
          <w:sz w:val="22"/>
        </w:rPr>
        <w:t xml:space="preserve">an opportunity to </w:t>
      </w:r>
      <w:r w:rsidR="000D6E3E" w:rsidRPr="00462513">
        <w:rPr>
          <w:sz w:val="22"/>
        </w:rPr>
        <w:t>opt out</w:t>
      </w:r>
      <w:r w:rsidRPr="00462513">
        <w:rPr>
          <w:sz w:val="22"/>
        </w:rPr>
        <w:t xml:space="preserve"> any time they wish to stop receiving marketing messages. On top of this, we respond to user choices and a quick time delete personal data according to the </w:t>
      </w:r>
      <w:r w:rsidR="000D6E3E" w:rsidRPr="00462513">
        <w:rPr>
          <w:sz w:val="22"/>
        </w:rPr>
        <w:t>GDPR</w:t>
      </w:r>
      <w:r w:rsidR="00CE3A44" w:rsidRPr="00462513">
        <w:rPr>
          <w:sz w:val="22"/>
        </w:rPr>
        <w:t xml:space="preserve"> (Hakala, 2015)</w:t>
      </w:r>
      <w:r w:rsidRPr="00462513">
        <w:rPr>
          <w:sz w:val="22"/>
        </w:rPr>
        <w:t>.</w:t>
      </w:r>
    </w:p>
    <w:p w14:paraId="554E1BA5" w14:textId="602E749F" w:rsidR="000B0FA4" w:rsidRPr="00462513" w:rsidRDefault="000B0FA4" w:rsidP="000B0FA4">
      <w:pPr>
        <w:rPr>
          <w:sz w:val="22"/>
        </w:rPr>
      </w:pPr>
      <w:r w:rsidRPr="00462513">
        <w:rPr>
          <w:sz w:val="22"/>
        </w:rPr>
        <w:t xml:space="preserve">Data security is the paramount concern of </w:t>
      </w:r>
      <w:proofErr w:type="spellStart"/>
      <w:r w:rsidRPr="00462513">
        <w:rPr>
          <w:sz w:val="22"/>
        </w:rPr>
        <w:t>VirtualFit</w:t>
      </w:r>
      <w:proofErr w:type="spellEnd"/>
      <w:r w:rsidRPr="00462513">
        <w:rPr>
          <w:sz w:val="22"/>
        </w:rPr>
        <w:t xml:space="preserve">, and we use </w:t>
      </w:r>
      <w:r w:rsidR="000D6E3E" w:rsidRPr="00462513">
        <w:rPr>
          <w:sz w:val="22"/>
        </w:rPr>
        <w:t>cutting-edge</w:t>
      </w:r>
      <w:r w:rsidRPr="00462513">
        <w:rPr>
          <w:sz w:val="22"/>
        </w:rPr>
        <w:t xml:space="preserve"> strategies for the robust protection of customer’s data confidentiality, integrity, and availability. We know that access security to our cloud service is critical because that is how we ensure our data is protected from potential attacks. We implement multi-factor authentication and strong password policies to prevent unauthor</w:t>
      </w:r>
      <w:r w:rsidR="00A47106" w:rsidRPr="00462513">
        <w:rPr>
          <w:sz w:val="22"/>
        </w:rPr>
        <w:t>is</w:t>
      </w:r>
      <w:r w:rsidRPr="00462513">
        <w:rPr>
          <w:sz w:val="22"/>
        </w:rPr>
        <w:t>ed access to sensitive documents.</w:t>
      </w:r>
    </w:p>
    <w:p w14:paraId="308777D6" w14:textId="6B71FA97" w:rsidR="000B0FA4" w:rsidRPr="00462513" w:rsidRDefault="000B0FA4" w:rsidP="000B0FA4">
      <w:pPr>
        <w:rPr>
          <w:sz w:val="22"/>
        </w:rPr>
      </w:pPr>
      <w:r w:rsidRPr="00462513">
        <w:rPr>
          <w:sz w:val="22"/>
        </w:rPr>
        <w:t xml:space="preserve">Additionally, </w:t>
      </w:r>
      <w:proofErr w:type="spellStart"/>
      <w:r w:rsidRPr="00462513">
        <w:rPr>
          <w:sz w:val="22"/>
        </w:rPr>
        <w:t>VirtualFit</w:t>
      </w:r>
      <w:proofErr w:type="spellEnd"/>
      <w:r w:rsidRPr="00462513">
        <w:rPr>
          <w:sz w:val="22"/>
        </w:rPr>
        <w:t xml:space="preserve"> is careful about the default access settings and periodically checks and </w:t>
      </w:r>
      <w:r w:rsidR="000D6E3E" w:rsidRPr="00462513">
        <w:rPr>
          <w:sz w:val="22"/>
        </w:rPr>
        <w:t>revises</w:t>
      </w:r>
      <w:r w:rsidRPr="00462513">
        <w:rPr>
          <w:sz w:val="22"/>
        </w:rPr>
        <w:t xml:space="preserve"> the access controls to ensure that only people who have access should be allowed to access the information that has been deemed sensitive. We also apply the principle of least privilege, allowing employees only to the systems and data they require</w:t>
      </w:r>
      <w:r w:rsidR="00CE3A44" w:rsidRPr="00462513">
        <w:rPr>
          <w:sz w:val="22"/>
        </w:rPr>
        <w:t xml:space="preserve"> (Fillis, 2022)</w:t>
      </w:r>
      <w:r w:rsidRPr="00462513">
        <w:rPr>
          <w:sz w:val="22"/>
        </w:rPr>
        <w:t>.</w:t>
      </w:r>
    </w:p>
    <w:p w14:paraId="580D1FFD" w14:textId="4015BCC6" w:rsidR="000B0FA4" w:rsidRPr="00462513" w:rsidRDefault="000B0FA4" w:rsidP="000B0FA4">
      <w:pPr>
        <w:rPr>
          <w:sz w:val="22"/>
        </w:rPr>
      </w:pPr>
      <w:r w:rsidRPr="00462513">
        <w:rPr>
          <w:sz w:val="22"/>
        </w:rPr>
        <w:t xml:space="preserve">Encryption is an indispensable part of our security architecture as we leverage encryption for data in transit and at rest. </w:t>
      </w:r>
      <w:proofErr w:type="spellStart"/>
      <w:r w:rsidRPr="00462513">
        <w:rPr>
          <w:sz w:val="22"/>
        </w:rPr>
        <w:t>VirtualFit</w:t>
      </w:r>
      <w:proofErr w:type="spellEnd"/>
      <w:r w:rsidRPr="00462513">
        <w:rPr>
          <w:sz w:val="22"/>
        </w:rPr>
        <w:t xml:space="preserve"> util</w:t>
      </w:r>
      <w:r w:rsidR="00A47106" w:rsidRPr="00462513">
        <w:rPr>
          <w:sz w:val="22"/>
        </w:rPr>
        <w:t>is</w:t>
      </w:r>
      <w:r w:rsidRPr="00462513">
        <w:rPr>
          <w:sz w:val="22"/>
        </w:rPr>
        <w:t xml:space="preserve">es </w:t>
      </w:r>
      <w:r w:rsidR="000D6E3E" w:rsidRPr="00462513">
        <w:rPr>
          <w:sz w:val="22"/>
        </w:rPr>
        <w:t xml:space="preserve">a </w:t>
      </w:r>
      <w:r w:rsidRPr="00462513">
        <w:rPr>
          <w:sz w:val="22"/>
        </w:rPr>
        <w:t xml:space="preserve">similar encryption technique to what the industry </w:t>
      </w:r>
      <w:r w:rsidR="000D6E3E" w:rsidRPr="00462513">
        <w:rPr>
          <w:sz w:val="22"/>
        </w:rPr>
        <w:t>uses</w:t>
      </w:r>
      <w:r w:rsidRPr="00462513">
        <w:rPr>
          <w:sz w:val="22"/>
        </w:rPr>
        <w:t xml:space="preserve"> TLS for data transmission and AES for data storage to keep the data from interception and unauthor</w:t>
      </w:r>
      <w:r w:rsidR="00A47106" w:rsidRPr="00462513">
        <w:rPr>
          <w:sz w:val="22"/>
        </w:rPr>
        <w:t>is</w:t>
      </w:r>
      <w:r w:rsidRPr="00462513">
        <w:rPr>
          <w:sz w:val="22"/>
        </w:rPr>
        <w:t xml:space="preserve">ed access. </w:t>
      </w:r>
      <w:r w:rsidR="000D6E3E" w:rsidRPr="00462513">
        <w:rPr>
          <w:sz w:val="22"/>
        </w:rPr>
        <w:t>By</w:t>
      </w:r>
      <w:r w:rsidRPr="00462513">
        <w:rPr>
          <w:sz w:val="22"/>
        </w:rPr>
        <w:t xml:space="preserve"> encrypting data both over networks in transit and Internet databases and storage systems, we lower the risk of data leaks and unauthor</w:t>
      </w:r>
      <w:r w:rsidR="00A47106" w:rsidRPr="00462513">
        <w:rPr>
          <w:sz w:val="22"/>
        </w:rPr>
        <w:t>is</w:t>
      </w:r>
      <w:r w:rsidRPr="00462513">
        <w:rPr>
          <w:sz w:val="22"/>
        </w:rPr>
        <w:t>ed disclosures.</w:t>
      </w:r>
    </w:p>
    <w:p w14:paraId="0A90FF2F" w14:textId="69852342" w:rsidR="000B0FA4" w:rsidRPr="00462513" w:rsidRDefault="000B0FA4" w:rsidP="000B0FA4">
      <w:pPr>
        <w:rPr>
          <w:sz w:val="22"/>
        </w:rPr>
      </w:pPr>
      <w:r w:rsidRPr="00462513">
        <w:rPr>
          <w:sz w:val="22"/>
        </w:rPr>
        <w:t>Along with technical safeguards, we also actively run security training and awareness programs for our staff. We educate our staff about data protection best practices, sensit</w:t>
      </w:r>
      <w:r w:rsidR="00A47106" w:rsidRPr="00462513">
        <w:rPr>
          <w:sz w:val="22"/>
        </w:rPr>
        <w:t>is</w:t>
      </w:r>
      <w:r w:rsidRPr="00462513">
        <w:rPr>
          <w:sz w:val="22"/>
        </w:rPr>
        <w:t xml:space="preserve">e the staff about </w:t>
      </w:r>
      <w:r w:rsidR="000D6E3E" w:rsidRPr="00462513">
        <w:rPr>
          <w:sz w:val="22"/>
        </w:rPr>
        <w:t xml:space="preserve">the </w:t>
      </w:r>
      <w:r w:rsidRPr="00462513">
        <w:rPr>
          <w:sz w:val="22"/>
        </w:rPr>
        <w:t xml:space="preserve">importance such as encryption and access controls, </w:t>
      </w:r>
      <w:r w:rsidR="000D6E3E" w:rsidRPr="00462513">
        <w:rPr>
          <w:sz w:val="22"/>
        </w:rPr>
        <w:t xml:space="preserve">and </w:t>
      </w:r>
      <w:r w:rsidRPr="00462513">
        <w:rPr>
          <w:sz w:val="22"/>
        </w:rPr>
        <w:t xml:space="preserve">let them know how they can spot and respond to </w:t>
      </w:r>
      <w:r w:rsidR="000D6E3E" w:rsidRPr="00462513">
        <w:rPr>
          <w:sz w:val="22"/>
        </w:rPr>
        <w:t>potential</w:t>
      </w:r>
      <w:r w:rsidRPr="00462513">
        <w:rPr>
          <w:sz w:val="22"/>
        </w:rPr>
        <w:t xml:space="preserve"> security issues</w:t>
      </w:r>
      <w:r w:rsidR="00CE3A44" w:rsidRPr="00462513">
        <w:rPr>
          <w:sz w:val="22"/>
        </w:rPr>
        <w:t xml:space="preserve"> (Diderich, 2019)</w:t>
      </w:r>
      <w:r w:rsidRPr="00462513">
        <w:rPr>
          <w:sz w:val="22"/>
        </w:rPr>
        <w:t>.</w:t>
      </w:r>
    </w:p>
    <w:p w14:paraId="1566E1F8" w14:textId="29057F3B" w:rsidR="00D47AF2" w:rsidRPr="00462513" w:rsidRDefault="000B0FA4" w:rsidP="00CE3A44">
      <w:pPr>
        <w:rPr>
          <w:sz w:val="22"/>
        </w:rPr>
      </w:pPr>
      <w:r w:rsidRPr="00462513">
        <w:rPr>
          <w:sz w:val="22"/>
        </w:rPr>
        <w:t xml:space="preserve">Routine security reviews and assessments are made to </w:t>
      </w:r>
      <w:r w:rsidR="00DF0C44" w:rsidRPr="00462513">
        <w:rPr>
          <w:sz w:val="22"/>
        </w:rPr>
        <w:t>analyse</w:t>
      </w:r>
      <w:r w:rsidRPr="00462513">
        <w:rPr>
          <w:sz w:val="22"/>
        </w:rPr>
        <w:t xml:space="preserve"> </w:t>
      </w:r>
      <w:r w:rsidR="00BE2BD4">
        <w:rPr>
          <w:sz w:val="22"/>
        </w:rPr>
        <w:t xml:space="preserve"> </w:t>
      </w:r>
      <w:r w:rsidRPr="00462513">
        <w:rPr>
          <w:sz w:val="22"/>
        </w:rPr>
        <w:t xml:space="preserve">the efficiency of our security controls and highlight remaining gaps. In addition to </w:t>
      </w:r>
      <w:r w:rsidR="00CE3A44" w:rsidRPr="00462513">
        <w:rPr>
          <w:sz w:val="22"/>
        </w:rPr>
        <w:t>utilising</w:t>
      </w:r>
      <w:r w:rsidRPr="00462513">
        <w:rPr>
          <w:sz w:val="22"/>
        </w:rPr>
        <w:t xml:space="preserve"> third-party security experts, we conduct various forms of external penetration testing, vulnerability assessments, and security reviews to guarantee that our systems and processes satisfy the industry standards and regulatory framework.</w:t>
      </w:r>
    </w:p>
    <w:p w14:paraId="3995C4C8" w14:textId="07974529" w:rsidR="0079451D" w:rsidRPr="00462513" w:rsidRDefault="0079451D" w:rsidP="003E1E26">
      <w:pPr>
        <w:pStyle w:val="Heading1"/>
      </w:pPr>
      <w:bookmarkStart w:id="10" w:name="_Toc162525233"/>
      <w:r w:rsidRPr="00462513">
        <w:lastRenderedPageBreak/>
        <w:t>Conclusion</w:t>
      </w:r>
      <w:bookmarkEnd w:id="10"/>
    </w:p>
    <w:p w14:paraId="6BF45E1B" w14:textId="70FEC452" w:rsidR="00D47AF2" w:rsidRPr="00462513" w:rsidRDefault="000B0FA4" w:rsidP="000B0FA4">
      <w:pPr>
        <w:rPr>
          <w:sz w:val="22"/>
          <w:shd w:val="clear" w:color="auto" w:fill="FFFFFF"/>
        </w:rPr>
      </w:pPr>
      <w:proofErr w:type="spellStart"/>
      <w:r w:rsidRPr="00462513">
        <w:rPr>
          <w:sz w:val="22"/>
          <w:shd w:val="clear" w:color="auto" w:fill="FFFFFF"/>
        </w:rPr>
        <w:t>VirtualFit</w:t>
      </w:r>
      <w:proofErr w:type="spellEnd"/>
      <w:r w:rsidRPr="00462513">
        <w:rPr>
          <w:sz w:val="22"/>
          <w:shd w:val="clear" w:color="auto" w:fill="FFFFFF"/>
        </w:rPr>
        <w:t xml:space="preserve"> Gear considers customer privacy and data protection as not only a liability but rather an essential element of its ethical business code. The corporate privacy policy is also controlled by standards such as GDPR, Data Protection Act 2018, and PECR. </w:t>
      </w:r>
      <w:proofErr w:type="spellStart"/>
      <w:r w:rsidRPr="00462513">
        <w:rPr>
          <w:sz w:val="22"/>
          <w:shd w:val="clear" w:color="auto" w:fill="FFFFFF"/>
        </w:rPr>
        <w:t>VirtualFit</w:t>
      </w:r>
      <w:proofErr w:type="spellEnd"/>
      <w:r w:rsidRPr="00462513">
        <w:rPr>
          <w:sz w:val="22"/>
          <w:shd w:val="clear" w:color="auto" w:fill="FFFFFF"/>
        </w:rPr>
        <w:t xml:space="preserve"> Gear complicates security procedures to ensure personal data protection by all means. Through proactive implementation, the company's compliance with data privacy and protection policies enhances the confidence and trust of customers, which is essential for the foundation of good relationships based on transparency, integrity, and respect for data privacy rights. The topic of data protection continues to be the top priority for </w:t>
      </w:r>
      <w:proofErr w:type="spellStart"/>
      <w:r w:rsidRPr="00462513">
        <w:rPr>
          <w:sz w:val="22"/>
          <w:shd w:val="clear" w:color="auto" w:fill="FFFFFF"/>
        </w:rPr>
        <w:t>VirtualFit</w:t>
      </w:r>
      <w:proofErr w:type="spellEnd"/>
      <w:r w:rsidRPr="00462513">
        <w:rPr>
          <w:sz w:val="22"/>
          <w:shd w:val="clear" w:color="auto" w:fill="FFFFFF"/>
        </w:rPr>
        <w:t xml:space="preserve"> Gear company, in the course of its development and success in the digital environment, cannot be underestimated</w:t>
      </w:r>
      <w:r w:rsidR="00CE3A44" w:rsidRPr="00462513">
        <w:rPr>
          <w:sz w:val="22"/>
          <w:shd w:val="clear" w:color="auto" w:fill="FFFFFF"/>
        </w:rPr>
        <w:t xml:space="preserve"> (Cohen and Levinthal, 2019)</w:t>
      </w:r>
      <w:r w:rsidRPr="00462513">
        <w:rPr>
          <w:sz w:val="22"/>
          <w:shd w:val="clear" w:color="auto" w:fill="FFFFFF"/>
        </w:rPr>
        <w:t>.</w:t>
      </w:r>
      <w:r w:rsidR="00D47AF2" w:rsidRPr="00462513">
        <w:rPr>
          <w:sz w:val="22"/>
          <w:shd w:val="clear" w:color="auto" w:fill="FFFFFF"/>
        </w:rPr>
        <w:br w:type="page"/>
      </w:r>
    </w:p>
    <w:p w14:paraId="3F304B3D" w14:textId="043CB7FA" w:rsidR="0079451D" w:rsidRPr="00462513" w:rsidRDefault="00D47AF2" w:rsidP="003E1E26">
      <w:pPr>
        <w:pStyle w:val="Heading1"/>
      </w:pPr>
      <w:bookmarkStart w:id="11" w:name="_Toc162525234"/>
      <w:r w:rsidRPr="00462513">
        <w:lastRenderedPageBreak/>
        <w:t>References</w:t>
      </w:r>
      <w:bookmarkEnd w:id="11"/>
    </w:p>
    <w:p w14:paraId="329A994B" w14:textId="77777777" w:rsidR="002C26BD" w:rsidRPr="00462513" w:rsidRDefault="002C26BD" w:rsidP="002C26BD">
      <w:pPr>
        <w:pStyle w:val="NormalWeb"/>
        <w:spacing w:before="0" w:beforeAutospacing="0" w:after="0" w:afterAutospacing="0" w:line="480" w:lineRule="auto"/>
        <w:jc w:val="both"/>
        <w:rPr>
          <w:rFonts w:ascii="Arial" w:hAnsi="Arial" w:cs="Arial"/>
          <w:sz w:val="22"/>
          <w:szCs w:val="22"/>
        </w:rPr>
      </w:pPr>
      <w:proofErr w:type="spellStart"/>
      <w:r w:rsidRPr="00462513">
        <w:rPr>
          <w:rFonts w:ascii="Arial" w:hAnsi="Arial" w:cs="Arial"/>
          <w:sz w:val="22"/>
          <w:szCs w:val="22"/>
        </w:rPr>
        <w:t>Carayannis</w:t>
      </w:r>
      <w:proofErr w:type="spellEnd"/>
      <w:r w:rsidRPr="00462513">
        <w:rPr>
          <w:rFonts w:ascii="Arial" w:hAnsi="Arial" w:cs="Arial"/>
          <w:sz w:val="22"/>
          <w:szCs w:val="22"/>
        </w:rPr>
        <w:t xml:space="preserve">, E.G., Samara, E.T. and </w:t>
      </w:r>
      <w:proofErr w:type="spellStart"/>
      <w:r w:rsidRPr="00462513">
        <w:rPr>
          <w:rFonts w:ascii="Arial" w:hAnsi="Arial" w:cs="Arial"/>
          <w:sz w:val="22"/>
          <w:szCs w:val="22"/>
        </w:rPr>
        <w:t>Bakouros</w:t>
      </w:r>
      <w:proofErr w:type="spellEnd"/>
      <w:r w:rsidRPr="00462513">
        <w:rPr>
          <w:rFonts w:ascii="Arial" w:hAnsi="Arial" w:cs="Arial"/>
          <w:sz w:val="22"/>
          <w:szCs w:val="22"/>
        </w:rPr>
        <w:t xml:space="preserve">, Y.L. (2014) </w:t>
      </w:r>
      <w:r w:rsidRPr="00462513">
        <w:rPr>
          <w:rFonts w:ascii="Arial" w:hAnsi="Arial" w:cs="Arial"/>
          <w:i/>
          <w:iCs/>
          <w:sz w:val="22"/>
          <w:szCs w:val="22"/>
        </w:rPr>
        <w:t>Innovation and entrepreneurship: Theory, Policy and Practice</w:t>
      </w:r>
      <w:r w:rsidRPr="00462513">
        <w:rPr>
          <w:rFonts w:ascii="Arial" w:hAnsi="Arial" w:cs="Arial"/>
          <w:sz w:val="22"/>
          <w:szCs w:val="22"/>
        </w:rPr>
        <w:t>. Springer.</w:t>
      </w:r>
    </w:p>
    <w:p w14:paraId="6FF79348" w14:textId="3779C0DF" w:rsidR="002C26BD" w:rsidRPr="00462513" w:rsidRDefault="002C26BD" w:rsidP="002C26BD">
      <w:pPr>
        <w:pStyle w:val="NormalWeb"/>
        <w:spacing w:before="0" w:beforeAutospacing="0" w:after="0" w:afterAutospacing="0" w:line="480" w:lineRule="auto"/>
        <w:jc w:val="both"/>
        <w:rPr>
          <w:rFonts w:ascii="Arial" w:hAnsi="Arial" w:cs="Arial"/>
          <w:sz w:val="22"/>
          <w:szCs w:val="22"/>
        </w:rPr>
      </w:pPr>
      <w:r w:rsidRPr="00462513">
        <w:rPr>
          <w:rFonts w:ascii="Arial" w:hAnsi="Arial" w:cs="Arial"/>
          <w:sz w:val="22"/>
          <w:szCs w:val="22"/>
        </w:rPr>
        <w:t xml:space="preserve">Chesbrough, H. and Appleyard, M.M. (2017) 'Open Innovation and strategy,' </w:t>
      </w:r>
      <w:r w:rsidRPr="00462513">
        <w:rPr>
          <w:rFonts w:ascii="Arial" w:hAnsi="Arial" w:cs="Arial"/>
          <w:i/>
          <w:iCs/>
          <w:sz w:val="22"/>
          <w:szCs w:val="22"/>
        </w:rPr>
        <w:t>California Management Review</w:t>
      </w:r>
      <w:r w:rsidRPr="00462513">
        <w:rPr>
          <w:rFonts w:ascii="Arial" w:hAnsi="Arial" w:cs="Arial"/>
          <w:sz w:val="22"/>
          <w:szCs w:val="22"/>
        </w:rPr>
        <w:t xml:space="preserve">, 50(1), pp. 57–76. </w:t>
      </w:r>
      <w:hyperlink r:id="rId8" w:history="1">
        <w:r w:rsidRPr="00462513">
          <w:rPr>
            <w:rStyle w:val="Hyperlink"/>
            <w:rFonts w:ascii="Arial" w:hAnsi="Arial" w:cs="Arial"/>
            <w:sz w:val="22"/>
            <w:szCs w:val="22"/>
          </w:rPr>
          <w:t>https://doi.org/10.2307/41166416</w:t>
        </w:r>
      </w:hyperlink>
      <w:r w:rsidRPr="00462513">
        <w:rPr>
          <w:rFonts w:ascii="Arial" w:hAnsi="Arial" w:cs="Arial"/>
          <w:sz w:val="22"/>
          <w:szCs w:val="22"/>
        </w:rPr>
        <w:t xml:space="preserve">. </w:t>
      </w:r>
    </w:p>
    <w:p w14:paraId="07DA247A" w14:textId="2FD9E678" w:rsidR="002C26BD" w:rsidRPr="00462513" w:rsidRDefault="002C26BD" w:rsidP="002C26BD">
      <w:pPr>
        <w:pStyle w:val="NormalWeb"/>
        <w:spacing w:before="0" w:beforeAutospacing="0" w:after="0" w:afterAutospacing="0" w:line="480" w:lineRule="auto"/>
        <w:jc w:val="both"/>
        <w:rPr>
          <w:rFonts w:ascii="Arial" w:hAnsi="Arial" w:cs="Arial"/>
          <w:sz w:val="22"/>
          <w:szCs w:val="22"/>
        </w:rPr>
      </w:pPr>
      <w:r w:rsidRPr="00462513">
        <w:rPr>
          <w:rFonts w:ascii="Arial" w:hAnsi="Arial" w:cs="Arial"/>
          <w:sz w:val="22"/>
          <w:szCs w:val="22"/>
        </w:rPr>
        <w:t xml:space="preserve">Cohen, M.D. (2019) 'Individual learning and </w:t>
      </w:r>
      <w:proofErr w:type="spellStart"/>
      <w:r w:rsidRPr="00462513">
        <w:rPr>
          <w:rFonts w:ascii="Arial" w:hAnsi="Arial" w:cs="Arial"/>
          <w:sz w:val="22"/>
          <w:szCs w:val="22"/>
        </w:rPr>
        <w:t>organ</w:t>
      </w:r>
      <w:r w:rsidR="00A47106" w:rsidRPr="00462513">
        <w:rPr>
          <w:rFonts w:ascii="Arial" w:hAnsi="Arial" w:cs="Arial"/>
          <w:sz w:val="22"/>
          <w:szCs w:val="22"/>
        </w:rPr>
        <w:t>is</w:t>
      </w:r>
      <w:r w:rsidRPr="00462513">
        <w:rPr>
          <w:rFonts w:ascii="Arial" w:hAnsi="Arial" w:cs="Arial"/>
          <w:sz w:val="22"/>
          <w:szCs w:val="22"/>
        </w:rPr>
        <w:t>ational</w:t>
      </w:r>
      <w:proofErr w:type="spellEnd"/>
      <w:r w:rsidRPr="00462513">
        <w:rPr>
          <w:rFonts w:ascii="Arial" w:hAnsi="Arial" w:cs="Arial"/>
          <w:sz w:val="22"/>
          <w:szCs w:val="22"/>
        </w:rPr>
        <w:t xml:space="preserve"> routine: emerging connections,' </w:t>
      </w:r>
      <w:proofErr w:type="spellStart"/>
      <w:r w:rsidRPr="00462513">
        <w:rPr>
          <w:rFonts w:ascii="Arial" w:hAnsi="Arial" w:cs="Arial"/>
          <w:i/>
          <w:iCs/>
          <w:sz w:val="22"/>
          <w:szCs w:val="22"/>
        </w:rPr>
        <w:t>Organ</w:t>
      </w:r>
      <w:r w:rsidR="00A47106" w:rsidRPr="00462513">
        <w:rPr>
          <w:rFonts w:ascii="Arial" w:hAnsi="Arial" w:cs="Arial"/>
          <w:i/>
          <w:iCs/>
          <w:sz w:val="22"/>
          <w:szCs w:val="22"/>
        </w:rPr>
        <w:t>is</w:t>
      </w:r>
      <w:r w:rsidRPr="00462513">
        <w:rPr>
          <w:rFonts w:ascii="Arial" w:hAnsi="Arial" w:cs="Arial"/>
          <w:i/>
          <w:iCs/>
          <w:sz w:val="22"/>
          <w:szCs w:val="22"/>
        </w:rPr>
        <w:t>ation</w:t>
      </w:r>
      <w:proofErr w:type="spellEnd"/>
      <w:r w:rsidRPr="00462513">
        <w:rPr>
          <w:rFonts w:ascii="Arial" w:hAnsi="Arial" w:cs="Arial"/>
          <w:i/>
          <w:iCs/>
          <w:sz w:val="22"/>
          <w:szCs w:val="22"/>
        </w:rPr>
        <w:t xml:space="preserve"> Science</w:t>
      </w:r>
      <w:r w:rsidRPr="00462513">
        <w:rPr>
          <w:rFonts w:ascii="Arial" w:hAnsi="Arial" w:cs="Arial"/>
          <w:sz w:val="22"/>
          <w:szCs w:val="22"/>
        </w:rPr>
        <w:t xml:space="preserve">, 2(1), pp. 135–139. </w:t>
      </w:r>
      <w:r w:rsidRPr="00462513">
        <w:rPr>
          <w:rStyle w:val="url"/>
          <w:rFonts w:ascii="Arial" w:hAnsi="Arial" w:cs="Arial"/>
          <w:sz w:val="22"/>
          <w:szCs w:val="22"/>
        </w:rPr>
        <w:t>https://doi.org/10.1287/orsc.2.1.135</w:t>
      </w:r>
      <w:r w:rsidRPr="00462513">
        <w:rPr>
          <w:rFonts w:ascii="Arial" w:hAnsi="Arial" w:cs="Arial"/>
          <w:sz w:val="22"/>
          <w:szCs w:val="22"/>
        </w:rPr>
        <w:t>.</w:t>
      </w:r>
    </w:p>
    <w:p w14:paraId="56B5FE69" w14:textId="6B0B660D" w:rsidR="002C26BD" w:rsidRPr="00462513" w:rsidRDefault="002C26BD" w:rsidP="002C26BD">
      <w:pPr>
        <w:pStyle w:val="NormalWeb"/>
        <w:spacing w:before="0" w:beforeAutospacing="0" w:after="0" w:afterAutospacing="0" w:line="480" w:lineRule="auto"/>
        <w:jc w:val="both"/>
        <w:rPr>
          <w:rFonts w:ascii="Arial" w:hAnsi="Arial" w:cs="Arial"/>
          <w:sz w:val="22"/>
          <w:szCs w:val="22"/>
        </w:rPr>
      </w:pPr>
      <w:r w:rsidRPr="00462513">
        <w:rPr>
          <w:rFonts w:ascii="Arial" w:hAnsi="Arial" w:cs="Arial"/>
          <w:sz w:val="22"/>
          <w:szCs w:val="22"/>
        </w:rPr>
        <w:t xml:space="preserve">Cohen, W.M. and Levinthal, D.A. (2019) 'Absorptive Capacity: </w:t>
      </w:r>
      <w:r w:rsidR="00CE3A44" w:rsidRPr="00462513">
        <w:rPr>
          <w:rFonts w:ascii="Arial" w:hAnsi="Arial" w:cs="Arial"/>
          <w:sz w:val="22"/>
          <w:szCs w:val="22"/>
        </w:rPr>
        <w:t>A New Perspective</w:t>
      </w:r>
      <w:r w:rsidRPr="00462513">
        <w:rPr>
          <w:rFonts w:ascii="Arial" w:hAnsi="Arial" w:cs="Arial"/>
          <w:sz w:val="22"/>
          <w:szCs w:val="22"/>
        </w:rPr>
        <w:t xml:space="preserve"> on </w:t>
      </w:r>
      <w:r w:rsidR="007E7F53" w:rsidRPr="00462513">
        <w:rPr>
          <w:rFonts w:ascii="Arial" w:hAnsi="Arial" w:cs="Arial"/>
          <w:sz w:val="22"/>
          <w:szCs w:val="22"/>
        </w:rPr>
        <w:t>Learning</w:t>
      </w:r>
      <w:r w:rsidRPr="00462513">
        <w:rPr>
          <w:rFonts w:ascii="Arial" w:hAnsi="Arial" w:cs="Arial"/>
          <w:sz w:val="22"/>
          <w:szCs w:val="22"/>
        </w:rPr>
        <w:t xml:space="preserve"> and </w:t>
      </w:r>
      <w:r w:rsidR="00CE3A44" w:rsidRPr="00462513">
        <w:rPr>
          <w:rFonts w:ascii="Arial" w:hAnsi="Arial" w:cs="Arial"/>
          <w:sz w:val="22"/>
          <w:szCs w:val="22"/>
        </w:rPr>
        <w:t>Innovation</w:t>
      </w:r>
      <w:r w:rsidRPr="00462513">
        <w:rPr>
          <w:rFonts w:ascii="Arial" w:hAnsi="Arial" w:cs="Arial"/>
          <w:sz w:val="22"/>
          <w:szCs w:val="22"/>
        </w:rPr>
        <w:t xml:space="preserve">,' </w:t>
      </w:r>
      <w:r w:rsidRPr="00462513">
        <w:rPr>
          <w:rFonts w:ascii="Arial" w:hAnsi="Arial" w:cs="Arial"/>
          <w:i/>
          <w:iCs/>
          <w:sz w:val="22"/>
          <w:szCs w:val="22"/>
        </w:rPr>
        <w:t>Administrative Science Quarterly</w:t>
      </w:r>
      <w:r w:rsidRPr="00462513">
        <w:rPr>
          <w:rFonts w:ascii="Arial" w:hAnsi="Arial" w:cs="Arial"/>
          <w:sz w:val="22"/>
          <w:szCs w:val="22"/>
        </w:rPr>
        <w:t xml:space="preserve">, 35(1), p. 128. </w:t>
      </w:r>
      <w:r w:rsidRPr="00462513">
        <w:rPr>
          <w:rStyle w:val="url"/>
          <w:rFonts w:ascii="Arial" w:hAnsi="Arial" w:cs="Arial"/>
          <w:sz w:val="22"/>
          <w:szCs w:val="22"/>
        </w:rPr>
        <w:t>https://doi.org/10.2307/2393553</w:t>
      </w:r>
      <w:r w:rsidRPr="00462513">
        <w:rPr>
          <w:rFonts w:ascii="Arial" w:hAnsi="Arial" w:cs="Arial"/>
          <w:sz w:val="22"/>
          <w:szCs w:val="22"/>
        </w:rPr>
        <w:t>.</w:t>
      </w:r>
    </w:p>
    <w:p w14:paraId="1EEDF4CA" w14:textId="77777777" w:rsidR="002C26BD" w:rsidRPr="00462513" w:rsidRDefault="002C26BD" w:rsidP="002C26BD">
      <w:pPr>
        <w:pStyle w:val="NormalWeb"/>
        <w:spacing w:before="0" w:beforeAutospacing="0" w:after="0" w:afterAutospacing="0" w:line="480" w:lineRule="auto"/>
        <w:jc w:val="both"/>
        <w:rPr>
          <w:rFonts w:ascii="Arial" w:hAnsi="Arial" w:cs="Arial"/>
          <w:sz w:val="22"/>
          <w:szCs w:val="22"/>
        </w:rPr>
      </w:pPr>
      <w:r w:rsidRPr="00462513">
        <w:rPr>
          <w:rFonts w:ascii="Arial" w:hAnsi="Arial" w:cs="Arial"/>
          <w:sz w:val="22"/>
          <w:szCs w:val="22"/>
        </w:rPr>
        <w:t xml:space="preserve">Diderich, C. (2019) </w:t>
      </w:r>
      <w:r w:rsidRPr="00462513">
        <w:rPr>
          <w:rFonts w:ascii="Arial" w:hAnsi="Arial" w:cs="Arial"/>
          <w:i/>
          <w:iCs/>
          <w:sz w:val="22"/>
          <w:szCs w:val="22"/>
        </w:rPr>
        <w:t>Design thinking for strategy: Innovating Towards Competitive Advantage</w:t>
      </w:r>
      <w:r w:rsidRPr="00462513">
        <w:rPr>
          <w:rFonts w:ascii="Arial" w:hAnsi="Arial" w:cs="Arial"/>
          <w:sz w:val="22"/>
          <w:szCs w:val="22"/>
        </w:rPr>
        <w:t>. Springer Nature.</w:t>
      </w:r>
    </w:p>
    <w:p w14:paraId="29D4996A" w14:textId="77777777" w:rsidR="002C26BD" w:rsidRPr="00462513" w:rsidRDefault="002C26BD" w:rsidP="002C26BD">
      <w:pPr>
        <w:pStyle w:val="NormalWeb"/>
        <w:spacing w:before="0" w:beforeAutospacing="0" w:after="0" w:afterAutospacing="0" w:line="480" w:lineRule="auto"/>
        <w:jc w:val="both"/>
        <w:rPr>
          <w:rFonts w:ascii="Arial" w:hAnsi="Arial" w:cs="Arial"/>
          <w:sz w:val="22"/>
          <w:szCs w:val="22"/>
        </w:rPr>
      </w:pPr>
      <w:r w:rsidRPr="00462513">
        <w:rPr>
          <w:rFonts w:ascii="Arial" w:hAnsi="Arial" w:cs="Arial"/>
          <w:sz w:val="22"/>
          <w:szCs w:val="22"/>
        </w:rPr>
        <w:t xml:space="preserve">Fillis, I. (2022) 'An Andalusian dog or a rising star? Creativity and the Marketing/Entrepreneurship interface,' </w:t>
      </w:r>
      <w:r w:rsidRPr="00462513">
        <w:rPr>
          <w:rFonts w:ascii="Arial" w:hAnsi="Arial" w:cs="Arial"/>
          <w:i/>
          <w:iCs/>
          <w:sz w:val="22"/>
          <w:szCs w:val="22"/>
        </w:rPr>
        <w:t>Journal of Marketing Management</w:t>
      </w:r>
      <w:r w:rsidRPr="00462513">
        <w:rPr>
          <w:rFonts w:ascii="Arial" w:hAnsi="Arial" w:cs="Arial"/>
          <w:sz w:val="22"/>
          <w:szCs w:val="22"/>
        </w:rPr>
        <w:t xml:space="preserve">, 18(3–4), pp. 379–395. </w:t>
      </w:r>
      <w:r w:rsidRPr="00462513">
        <w:rPr>
          <w:rStyle w:val="url"/>
          <w:rFonts w:ascii="Arial" w:hAnsi="Arial" w:cs="Arial"/>
          <w:sz w:val="22"/>
          <w:szCs w:val="22"/>
        </w:rPr>
        <w:t>https://doi.org/10.1362/0267257022872415</w:t>
      </w:r>
      <w:r w:rsidRPr="00462513">
        <w:rPr>
          <w:rFonts w:ascii="Arial" w:hAnsi="Arial" w:cs="Arial"/>
          <w:sz w:val="22"/>
          <w:szCs w:val="22"/>
        </w:rPr>
        <w:t>.</w:t>
      </w:r>
    </w:p>
    <w:p w14:paraId="5C0E3B8B" w14:textId="77777777" w:rsidR="002C26BD" w:rsidRPr="00462513" w:rsidRDefault="002C26BD" w:rsidP="002C26BD">
      <w:pPr>
        <w:pStyle w:val="NormalWeb"/>
        <w:spacing w:before="0" w:beforeAutospacing="0" w:after="0" w:afterAutospacing="0" w:line="480" w:lineRule="auto"/>
        <w:jc w:val="both"/>
        <w:rPr>
          <w:rFonts w:ascii="Arial" w:hAnsi="Arial" w:cs="Arial"/>
          <w:sz w:val="22"/>
          <w:szCs w:val="22"/>
        </w:rPr>
      </w:pPr>
      <w:r w:rsidRPr="00462513">
        <w:rPr>
          <w:rFonts w:ascii="Arial" w:hAnsi="Arial" w:cs="Arial"/>
          <w:sz w:val="22"/>
          <w:szCs w:val="22"/>
        </w:rPr>
        <w:t xml:space="preserve">Hakala, H. (2015) 'Strategic Orientations in Management Literature: Three Approaches to Understanding the Interaction between Market, Technology, Entrepreneurial and Learning Orientations,' </w:t>
      </w:r>
      <w:r w:rsidRPr="00462513">
        <w:rPr>
          <w:rFonts w:ascii="Arial" w:hAnsi="Arial" w:cs="Arial"/>
          <w:i/>
          <w:iCs/>
          <w:sz w:val="22"/>
          <w:szCs w:val="22"/>
        </w:rPr>
        <w:t>International Journal of Management Reviews</w:t>
      </w:r>
      <w:r w:rsidRPr="00462513">
        <w:rPr>
          <w:rFonts w:ascii="Arial" w:hAnsi="Arial" w:cs="Arial"/>
          <w:sz w:val="22"/>
          <w:szCs w:val="22"/>
        </w:rPr>
        <w:t xml:space="preserve">, 13(2), pp. 199–217. </w:t>
      </w:r>
      <w:r w:rsidRPr="00462513">
        <w:rPr>
          <w:rStyle w:val="url"/>
          <w:rFonts w:ascii="Arial" w:hAnsi="Arial" w:cs="Arial"/>
          <w:sz w:val="22"/>
          <w:szCs w:val="22"/>
        </w:rPr>
        <w:t>https://doi.org/10.1111/j.1468-2370.2010.00292.x</w:t>
      </w:r>
      <w:r w:rsidRPr="00462513">
        <w:rPr>
          <w:rFonts w:ascii="Arial" w:hAnsi="Arial" w:cs="Arial"/>
          <w:sz w:val="22"/>
          <w:szCs w:val="22"/>
        </w:rPr>
        <w:t>.</w:t>
      </w:r>
    </w:p>
    <w:p w14:paraId="290F1AA4" w14:textId="77777777" w:rsidR="002C26BD" w:rsidRPr="00462513" w:rsidRDefault="002C26BD" w:rsidP="002C26BD">
      <w:pPr>
        <w:pStyle w:val="NormalWeb"/>
        <w:spacing w:before="0" w:beforeAutospacing="0" w:after="0" w:afterAutospacing="0" w:line="480" w:lineRule="auto"/>
        <w:jc w:val="both"/>
        <w:rPr>
          <w:rFonts w:ascii="Arial" w:hAnsi="Arial" w:cs="Arial"/>
          <w:sz w:val="22"/>
          <w:szCs w:val="22"/>
        </w:rPr>
      </w:pPr>
      <w:r w:rsidRPr="00462513">
        <w:rPr>
          <w:rFonts w:ascii="Arial" w:hAnsi="Arial" w:cs="Arial"/>
          <w:sz w:val="22"/>
          <w:szCs w:val="22"/>
        </w:rPr>
        <w:t xml:space="preserve">Hertog, P.D. (2020) 'Knowledge-Intensive business services as Co-Producers of innovation,' </w:t>
      </w:r>
      <w:r w:rsidRPr="00462513">
        <w:rPr>
          <w:rFonts w:ascii="Arial" w:hAnsi="Arial" w:cs="Arial"/>
          <w:i/>
          <w:iCs/>
          <w:sz w:val="22"/>
          <w:szCs w:val="22"/>
        </w:rPr>
        <w:t>International Journal of Innovation Management</w:t>
      </w:r>
      <w:r w:rsidRPr="00462513">
        <w:rPr>
          <w:rFonts w:ascii="Arial" w:hAnsi="Arial" w:cs="Arial"/>
          <w:sz w:val="22"/>
          <w:szCs w:val="22"/>
        </w:rPr>
        <w:t xml:space="preserve">, 4(4), pp. 491–528. </w:t>
      </w:r>
      <w:r w:rsidRPr="00462513">
        <w:rPr>
          <w:rStyle w:val="url"/>
          <w:rFonts w:ascii="Arial" w:hAnsi="Arial" w:cs="Arial"/>
          <w:sz w:val="22"/>
          <w:szCs w:val="22"/>
        </w:rPr>
        <w:t>https://doi.org/10.1016/s1363-9196(00)00024-x</w:t>
      </w:r>
      <w:r w:rsidRPr="00462513">
        <w:rPr>
          <w:rFonts w:ascii="Arial" w:hAnsi="Arial" w:cs="Arial"/>
          <w:sz w:val="22"/>
          <w:szCs w:val="22"/>
        </w:rPr>
        <w:t>.</w:t>
      </w:r>
    </w:p>
    <w:p w14:paraId="437DC292" w14:textId="77777777" w:rsidR="002C26BD" w:rsidRPr="00462513" w:rsidRDefault="002C26BD" w:rsidP="002C26BD">
      <w:pPr>
        <w:pStyle w:val="NormalWeb"/>
        <w:spacing w:before="0" w:beforeAutospacing="0" w:after="0" w:afterAutospacing="0" w:line="480" w:lineRule="auto"/>
        <w:jc w:val="both"/>
        <w:rPr>
          <w:rFonts w:ascii="Arial" w:hAnsi="Arial" w:cs="Arial"/>
          <w:sz w:val="22"/>
          <w:szCs w:val="22"/>
        </w:rPr>
      </w:pPr>
      <w:r w:rsidRPr="00462513">
        <w:rPr>
          <w:rFonts w:ascii="Arial" w:hAnsi="Arial" w:cs="Arial"/>
          <w:sz w:val="22"/>
          <w:szCs w:val="22"/>
        </w:rPr>
        <w:t xml:space="preserve">Hisrich, R.D. and Kearney, C. (2013) </w:t>
      </w:r>
      <w:r w:rsidRPr="00462513">
        <w:rPr>
          <w:rFonts w:ascii="Arial" w:hAnsi="Arial" w:cs="Arial"/>
          <w:i/>
          <w:iCs/>
          <w:sz w:val="22"/>
          <w:szCs w:val="22"/>
        </w:rPr>
        <w:t>Managing innovation and entrepreneurship</w:t>
      </w:r>
      <w:r w:rsidRPr="00462513">
        <w:rPr>
          <w:rFonts w:ascii="Arial" w:hAnsi="Arial" w:cs="Arial"/>
          <w:sz w:val="22"/>
          <w:szCs w:val="22"/>
        </w:rPr>
        <w:t>. SAGE Publications.</w:t>
      </w:r>
    </w:p>
    <w:p w14:paraId="4A9E2F55" w14:textId="77777777" w:rsidR="002C26BD" w:rsidRPr="00462513" w:rsidRDefault="002C26BD" w:rsidP="002C26BD">
      <w:pPr>
        <w:pStyle w:val="NormalWeb"/>
        <w:spacing w:before="0" w:beforeAutospacing="0" w:after="0" w:afterAutospacing="0" w:line="480" w:lineRule="auto"/>
        <w:jc w:val="both"/>
        <w:rPr>
          <w:rFonts w:ascii="Arial" w:hAnsi="Arial" w:cs="Arial"/>
          <w:sz w:val="22"/>
          <w:szCs w:val="22"/>
        </w:rPr>
      </w:pPr>
      <w:r w:rsidRPr="00462513">
        <w:rPr>
          <w:rFonts w:ascii="Arial" w:hAnsi="Arial" w:cs="Arial"/>
          <w:sz w:val="22"/>
          <w:szCs w:val="22"/>
        </w:rPr>
        <w:t xml:space="preserve">Hobday, M. (2015) 'Firm-level Innovation Models: perspectives on research in developed and developing countries,' </w:t>
      </w:r>
      <w:r w:rsidRPr="00462513">
        <w:rPr>
          <w:rFonts w:ascii="Arial" w:hAnsi="Arial" w:cs="Arial"/>
          <w:i/>
          <w:iCs/>
          <w:sz w:val="22"/>
          <w:szCs w:val="22"/>
        </w:rPr>
        <w:t>Technology Analysis &amp; Strategic Management</w:t>
      </w:r>
      <w:r w:rsidRPr="00462513">
        <w:rPr>
          <w:rFonts w:ascii="Arial" w:hAnsi="Arial" w:cs="Arial"/>
          <w:sz w:val="22"/>
          <w:szCs w:val="22"/>
        </w:rPr>
        <w:t xml:space="preserve">, 17(2), pp. 121–146. </w:t>
      </w:r>
      <w:r w:rsidRPr="00462513">
        <w:rPr>
          <w:rStyle w:val="url"/>
          <w:rFonts w:ascii="Arial" w:hAnsi="Arial" w:cs="Arial"/>
          <w:sz w:val="22"/>
          <w:szCs w:val="22"/>
        </w:rPr>
        <w:t>https://doi.org/10.1080/09537320500088666</w:t>
      </w:r>
      <w:r w:rsidRPr="00462513">
        <w:rPr>
          <w:rFonts w:ascii="Arial" w:hAnsi="Arial" w:cs="Arial"/>
          <w:sz w:val="22"/>
          <w:szCs w:val="22"/>
        </w:rPr>
        <w:t>.</w:t>
      </w:r>
    </w:p>
    <w:p w14:paraId="318AB6FB" w14:textId="77777777" w:rsidR="002C26BD" w:rsidRPr="00462513" w:rsidRDefault="002C26BD" w:rsidP="002C26BD">
      <w:pPr>
        <w:pStyle w:val="NormalWeb"/>
        <w:spacing w:before="0" w:beforeAutospacing="0" w:after="0" w:afterAutospacing="0" w:line="480" w:lineRule="auto"/>
        <w:jc w:val="both"/>
        <w:rPr>
          <w:rFonts w:ascii="Arial" w:hAnsi="Arial" w:cs="Arial"/>
          <w:sz w:val="22"/>
          <w:szCs w:val="22"/>
        </w:rPr>
      </w:pPr>
      <w:r w:rsidRPr="00462513">
        <w:rPr>
          <w:rFonts w:ascii="Arial" w:hAnsi="Arial" w:cs="Arial"/>
          <w:sz w:val="22"/>
          <w:szCs w:val="22"/>
        </w:rPr>
        <w:lastRenderedPageBreak/>
        <w:t xml:space="preserve">Kotlar, J. </w:t>
      </w:r>
      <w:r w:rsidRPr="00462513">
        <w:rPr>
          <w:rFonts w:ascii="Arial" w:hAnsi="Arial" w:cs="Arial"/>
          <w:i/>
          <w:iCs/>
          <w:sz w:val="22"/>
          <w:szCs w:val="22"/>
        </w:rPr>
        <w:t>et al.</w:t>
      </w:r>
      <w:r w:rsidRPr="00462513">
        <w:rPr>
          <w:rFonts w:ascii="Arial" w:hAnsi="Arial" w:cs="Arial"/>
          <w:sz w:val="22"/>
          <w:szCs w:val="22"/>
        </w:rPr>
        <w:t xml:space="preserve"> (2013) 'Technology acquisition in family and nonfamily firms: A longitudinal analysis of Spanish manufacturing firms,' </w:t>
      </w:r>
      <w:r w:rsidRPr="00462513">
        <w:rPr>
          <w:rFonts w:ascii="Arial" w:hAnsi="Arial" w:cs="Arial"/>
          <w:i/>
          <w:iCs/>
          <w:sz w:val="22"/>
          <w:szCs w:val="22"/>
        </w:rPr>
        <w:t>Journal of Product Innovation Management</w:t>
      </w:r>
      <w:r w:rsidRPr="00462513">
        <w:rPr>
          <w:rFonts w:ascii="Arial" w:hAnsi="Arial" w:cs="Arial"/>
          <w:sz w:val="22"/>
          <w:szCs w:val="22"/>
        </w:rPr>
        <w:t xml:space="preserve">, 30(6), pp. 1073–1088. </w:t>
      </w:r>
      <w:r w:rsidRPr="00462513">
        <w:rPr>
          <w:rStyle w:val="url"/>
          <w:rFonts w:ascii="Arial" w:hAnsi="Arial" w:cs="Arial"/>
          <w:sz w:val="22"/>
          <w:szCs w:val="22"/>
        </w:rPr>
        <w:t>https://doi.org/10.1111/jpim.12046</w:t>
      </w:r>
      <w:r w:rsidRPr="00462513">
        <w:rPr>
          <w:rFonts w:ascii="Arial" w:hAnsi="Arial" w:cs="Arial"/>
          <w:sz w:val="22"/>
          <w:szCs w:val="22"/>
        </w:rPr>
        <w:t>.</w:t>
      </w:r>
    </w:p>
    <w:p w14:paraId="319A92A0" w14:textId="77777777" w:rsidR="002C26BD" w:rsidRPr="00462513" w:rsidRDefault="002C26BD" w:rsidP="002C26BD">
      <w:pPr>
        <w:pStyle w:val="NormalWeb"/>
        <w:spacing w:before="0" w:beforeAutospacing="0" w:after="0" w:afterAutospacing="0" w:line="480" w:lineRule="auto"/>
        <w:jc w:val="both"/>
        <w:rPr>
          <w:rFonts w:ascii="Arial" w:hAnsi="Arial" w:cs="Arial"/>
          <w:sz w:val="22"/>
          <w:szCs w:val="22"/>
        </w:rPr>
      </w:pPr>
      <w:proofErr w:type="spellStart"/>
      <w:r w:rsidRPr="00462513">
        <w:rPr>
          <w:rFonts w:ascii="Arial" w:hAnsi="Arial" w:cs="Arial"/>
          <w:sz w:val="22"/>
          <w:szCs w:val="22"/>
        </w:rPr>
        <w:t>Laužikas</w:t>
      </w:r>
      <w:proofErr w:type="spellEnd"/>
      <w:r w:rsidRPr="00462513">
        <w:rPr>
          <w:rFonts w:ascii="Arial" w:hAnsi="Arial" w:cs="Arial"/>
          <w:sz w:val="22"/>
          <w:szCs w:val="22"/>
        </w:rPr>
        <w:t xml:space="preserve">, M. and </w:t>
      </w:r>
      <w:proofErr w:type="spellStart"/>
      <w:r w:rsidRPr="00462513">
        <w:rPr>
          <w:rFonts w:ascii="Arial" w:hAnsi="Arial" w:cs="Arial"/>
          <w:sz w:val="22"/>
          <w:szCs w:val="22"/>
        </w:rPr>
        <w:t>Mokšeckienė</w:t>
      </w:r>
      <w:proofErr w:type="spellEnd"/>
      <w:r w:rsidRPr="00462513">
        <w:rPr>
          <w:rFonts w:ascii="Arial" w:hAnsi="Arial" w:cs="Arial"/>
          <w:sz w:val="22"/>
          <w:szCs w:val="22"/>
        </w:rPr>
        <w:t xml:space="preserve">, R. (2013) 'The role of creativity in sustainable business,' </w:t>
      </w:r>
      <w:r w:rsidRPr="00462513">
        <w:rPr>
          <w:rFonts w:ascii="Arial" w:hAnsi="Arial" w:cs="Arial"/>
          <w:i/>
          <w:iCs/>
          <w:sz w:val="22"/>
          <w:szCs w:val="22"/>
        </w:rPr>
        <w:t>Entrepreneurship and Sustainability Issues</w:t>
      </w:r>
      <w:r w:rsidRPr="00462513">
        <w:rPr>
          <w:rFonts w:ascii="Arial" w:hAnsi="Arial" w:cs="Arial"/>
          <w:sz w:val="22"/>
          <w:szCs w:val="22"/>
        </w:rPr>
        <w:t xml:space="preserve">, 1(1), pp. 10–22. </w:t>
      </w:r>
      <w:r w:rsidRPr="00462513">
        <w:rPr>
          <w:rStyle w:val="url"/>
          <w:rFonts w:ascii="Arial" w:hAnsi="Arial" w:cs="Arial"/>
          <w:sz w:val="22"/>
          <w:szCs w:val="22"/>
        </w:rPr>
        <w:t>https://doi.org/10.9770/jesi.2013.1(2</w:t>
      </w:r>
      <w:r w:rsidRPr="00462513">
        <w:rPr>
          <w:rFonts w:ascii="Arial" w:hAnsi="Arial" w:cs="Arial"/>
          <w:sz w:val="22"/>
          <w:szCs w:val="22"/>
        </w:rPr>
        <w:t>.</w:t>
      </w:r>
    </w:p>
    <w:p w14:paraId="11F7DCFE" w14:textId="77777777" w:rsidR="002C26BD" w:rsidRPr="00462513" w:rsidRDefault="002C26BD" w:rsidP="002C26BD">
      <w:pPr>
        <w:pStyle w:val="NormalWeb"/>
        <w:spacing w:before="0" w:beforeAutospacing="0" w:after="0" w:afterAutospacing="0" w:line="480" w:lineRule="auto"/>
        <w:jc w:val="both"/>
        <w:rPr>
          <w:rFonts w:ascii="Arial" w:hAnsi="Arial" w:cs="Arial"/>
          <w:sz w:val="22"/>
          <w:szCs w:val="22"/>
        </w:rPr>
      </w:pPr>
      <w:proofErr w:type="spellStart"/>
      <w:r w:rsidRPr="00462513">
        <w:rPr>
          <w:rFonts w:ascii="Arial" w:hAnsi="Arial" w:cs="Arial"/>
          <w:sz w:val="22"/>
          <w:szCs w:val="22"/>
        </w:rPr>
        <w:t>Lipparini</w:t>
      </w:r>
      <w:proofErr w:type="spellEnd"/>
      <w:r w:rsidRPr="00462513">
        <w:rPr>
          <w:rFonts w:ascii="Arial" w:hAnsi="Arial" w:cs="Arial"/>
          <w:sz w:val="22"/>
          <w:szCs w:val="22"/>
        </w:rPr>
        <w:t xml:space="preserve">, A. and Sobrero, M. (2019) 'The glue and the pieces: Entrepreneurship and innovation in small-firm networks,' </w:t>
      </w:r>
      <w:r w:rsidRPr="00462513">
        <w:rPr>
          <w:rFonts w:ascii="Arial" w:hAnsi="Arial" w:cs="Arial"/>
          <w:i/>
          <w:iCs/>
          <w:sz w:val="22"/>
          <w:szCs w:val="22"/>
        </w:rPr>
        <w:t>Journal of Business Venturing</w:t>
      </w:r>
      <w:r w:rsidRPr="00462513">
        <w:rPr>
          <w:rFonts w:ascii="Arial" w:hAnsi="Arial" w:cs="Arial"/>
          <w:sz w:val="22"/>
          <w:szCs w:val="22"/>
        </w:rPr>
        <w:t xml:space="preserve">, 9(2), pp. 125–140. </w:t>
      </w:r>
      <w:r w:rsidRPr="00462513">
        <w:rPr>
          <w:rStyle w:val="url"/>
          <w:rFonts w:ascii="Arial" w:hAnsi="Arial" w:cs="Arial"/>
          <w:sz w:val="22"/>
          <w:szCs w:val="22"/>
        </w:rPr>
        <w:t>https://doi.org/10.1016/0883-9026(94)90005-1</w:t>
      </w:r>
      <w:r w:rsidRPr="00462513">
        <w:rPr>
          <w:rFonts w:ascii="Arial" w:hAnsi="Arial" w:cs="Arial"/>
          <w:sz w:val="22"/>
          <w:szCs w:val="22"/>
        </w:rPr>
        <w:t>.</w:t>
      </w:r>
    </w:p>
    <w:p w14:paraId="6CE5C015" w14:textId="0F96BBC1" w:rsidR="002C26BD" w:rsidRPr="00462513" w:rsidRDefault="002C26BD" w:rsidP="002C26BD">
      <w:pPr>
        <w:pStyle w:val="NormalWeb"/>
        <w:spacing w:before="0" w:beforeAutospacing="0" w:after="0" w:afterAutospacing="0" w:line="480" w:lineRule="auto"/>
        <w:jc w:val="both"/>
        <w:rPr>
          <w:rFonts w:ascii="Arial" w:hAnsi="Arial" w:cs="Arial"/>
          <w:sz w:val="22"/>
          <w:szCs w:val="22"/>
        </w:rPr>
      </w:pPr>
      <w:r w:rsidRPr="00462513">
        <w:rPr>
          <w:rFonts w:ascii="Arial" w:hAnsi="Arial" w:cs="Arial"/>
          <w:sz w:val="22"/>
          <w:szCs w:val="22"/>
        </w:rPr>
        <w:t xml:space="preserve">Maqsood, T., Walker, D.H.T. and Finegan, A. (2017) 'Extending the “knowledge advantage”: creating learning chains,' </w:t>
      </w:r>
      <w:r w:rsidRPr="00462513">
        <w:rPr>
          <w:rFonts w:ascii="Arial" w:hAnsi="Arial" w:cs="Arial"/>
          <w:i/>
          <w:iCs/>
          <w:sz w:val="22"/>
          <w:szCs w:val="22"/>
        </w:rPr>
        <w:t xml:space="preserve">The Learning </w:t>
      </w:r>
      <w:proofErr w:type="spellStart"/>
      <w:r w:rsidRPr="00462513">
        <w:rPr>
          <w:rFonts w:ascii="Arial" w:hAnsi="Arial" w:cs="Arial"/>
          <w:i/>
          <w:iCs/>
          <w:sz w:val="22"/>
          <w:szCs w:val="22"/>
        </w:rPr>
        <w:t>Organ</w:t>
      </w:r>
      <w:r w:rsidR="00A47106" w:rsidRPr="00462513">
        <w:rPr>
          <w:rFonts w:ascii="Arial" w:hAnsi="Arial" w:cs="Arial"/>
          <w:i/>
          <w:iCs/>
          <w:sz w:val="22"/>
          <w:szCs w:val="22"/>
        </w:rPr>
        <w:t>is</w:t>
      </w:r>
      <w:r w:rsidRPr="00462513">
        <w:rPr>
          <w:rFonts w:ascii="Arial" w:hAnsi="Arial" w:cs="Arial"/>
          <w:i/>
          <w:iCs/>
          <w:sz w:val="22"/>
          <w:szCs w:val="22"/>
        </w:rPr>
        <w:t>ation</w:t>
      </w:r>
      <w:proofErr w:type="spellEnd"/>
      <w:r w:rsidRPr="00462513">
        <w:rPr>
          <w:rFonts w:ascii="Arial" w:hAnsi="Arial" w:cs="Arial"/>
          <w:sz w:val="22"/>
          <w:szCs w:val="22"/>
        </w:rPr>
        <w:t xml:space="preserve">, 14(2), pp. 123–141. </w:t>
      </w:r>
      <w:r w:rsidRPr="00462513">
        <w:rPr>
          <w:rStyle w:val="url"/>
          <w:rFonts w:ascii="Arial" w:hAnsi="Arial" w:cs="Arial"/>
          <w:sz w:val="22"/>
          <w:szCs w:val="22"/>
        </w:rPr>
        <w:t>https://doi.org/10.1108/09696470710726998</w:t>
      </w:r>
      <w:r w:rsidRPr="00462513">
        <w:rPr>
          <w:rFonts w:ascii="Arial" w:hAnsi="Arial" w:cs="Arial"/>
          <w:sz w:val="22"/>
          <w:szCs w:val="22"/>
        </w:rPr>
        <w:t>.</w:t>
      </w:r>
    </w:p>
    <w:p w14:paraId="4506CE3B" w14:textId="0C79CA7B" w:rsidR="002C26BD" w:rsidRPr="00462513" w:rsidRDefault="002C26BD" w:rsidP="002C26BD">
      <w:pPr>
        <w:pStyle w:val="NormalWeb"/>
        <w:spacing w:before="0" w:beforeAutospacing="0" w:after="0" w:afterAutospacing="0" w:line="480" w:lineRule="auto"/>
        <w:jc w:val="both"/>
        <w:rPr>
          <w:rFonts w:ascii="Arial" w:hAnsi="Arial" w:cs="Arial"/>
          <w:sz w:val="22"/>
          <w:szCs w:val="22"/>
        </w:rPr>
      </w:pPr>
      <w:r w:rsidRPr="00462513">
        <w:rPr>
          <w:rFonts w:ascii="Arial" w:hAnsi="Arial" w:cs="Arial"/>
          <w:sz w:val="22"/>
          <w:szCs w:val="22"/>
        </w:rPr>
        <w:t xml:space="preserve">Morris, L., Ma, M. and Wu, P.C. (2014) </w:t>
      </w:r>
      <w:r w:rsidRPr="00462513">
        <w:rPr>
          <w:rFonts w:ascii="Arial" w:hAnsi="Arial" w:cs="Arial"/>
          <w:i/>
          <w:iCs/>
          <w:sz w:val="22"/>
          <w:szCs w:val="22"/>
        </w:rPr>
        <w:t xml:space="preserve">Agile </w:t>
      </w:r>
      <w:r w:rsidR="00CE3A44" w:rsidRPr="00462513">
        <w:rPr>
          <w:rFonts w:ascii="Arial" w:hAnsi="Arial" w:cs="Arial"/>
          <w:i/>
          <w:iCs/>
          <w:sz w:val="22"/>
          <w:szCs w:val="22"/>
        </w:rPr>
        <w:t>Innovation</w:t>
      </w:r>
      <w:r w:rsidRPr="00462513">
        <w:rPr>
          <w:rFonts w:ascii="Arial" w:hAnsi="Arial" w:cs="Arial"/>
          <w:i/>
          <w:iCs/>
          <w:sz w:val="22"/>
          <w:szCs w:val="22"/>
        </w:rPr>
        <w:t>: The Revolutionary Approach to Accelerate Success, Inspire Engagement, and Ignite Creativity</w:t>
      </w:r>
      <w:r w:rsidRPr="00462513">
        <w:rPr>
          <w:rFonts w:ascii="Arial" w:hAnsi="Arial" w:cs="Arial"/>
          <w:sz w:val="22"/>
          <w:szCs w:val="22"/>
        </w:rPr>
        <w:t>. John Wiley &amp; Sons.</w:t>
      </w:r>
    </w:p>
    <w:p w14:paraId="312276CA" w14:textId="77777777" w:rsidR="002C26BD" w:rsidRPr="00462513" w:rsidRDefault="002C26BD" w:rsidP="002C26BD">
      <w:pPr>
        <w:pStyle w:val="NormalWeb"/>
        <w:spacing w:before="0" w:beforeAutospacing="0" w:after="0" w:afterAutospacing="0" w:line="480" w:lineRule="auto"/>
        <w:jc w:val="both"/>
        <w:rPr>
          <w:rFonts w:ascii="Arial" w:hAnsi="Arial" w:cs="Arial"/>
          <w:sz w:val="22"/>
          <w:szCs w:val="22"/>
        </w:rPr>
      </w:pPr>
      <w:r w:rsidRPr="00462513">
        <w:rPr>
          <w:rFonts w:ascii="Arial" w:hAnsi="Arial" w:cs="Arial"/>
          <w:sz w:val="22"/>
          <w:szCs w:val="22"/>
        </w:rPr>
        <w:t xml:space="preserve">Mudambi, R., Narula, R. and Santangelo, G.D. (2018) 'Location, collocation and innovation by multinational enterprises: a research agenda,' </w:t>
      </w:r>
      <w:r w:rsidRPr="00462513">
        <w:rPr>
          <w:rFonts w:ascii="Arial" w:hAnsi="Arial" w:cs="Arial"/>
          <w:i/>
          <w:iCs/>
          <w:sz w:val="22"/>
          <w:szCs w:val="22"/>
        </w:rPr>
        <w:t>Industry and Innovation</w:t>
      </w:r>
      <w:r w:rsidRPr="00462513">
        <w:rPr>
          <w:rFonts w:ascii="Arial" w:hAnsi="Arial" w:cs="Arial"/>
          <w:sz w:val="22"/>
          <w:szCs w:val="22"/>
        </w:rPr>
        <w:t xml:space="preserve">, 25(3), pp. 229–241. </w:t>
      </w:r>
      <w:r w:rsidRPr="00462513">
        <w:rPr>
          <w:rStyle w:val="url"/>
          <w:rFonts w:ascii="Arial" w:hAnsi="Arial" w:cs="Arial"/>
          <w:sz w:val="22"/>
          <w:szCs w:val="22"/>
        </w:rPr>
        <w:t>https://doi.org/10.1080/13662716.2017.1415135</w:t>
      </w:r>
      <w:r w:rsidRPr="00462513">
        <w:rPr>
          <w:rFonts w:ascii="Arial" w:hAnsi="Arial" w:cs="Arial"/>
          <w:sz w:val="22"/>
          <w:szCs w:val="22"/>
        </w:rPr>
        <w:t>.</w:t>
      </w:r>
    </w:p>
    <w:p w14:paraId="1233F68E" w14:textId="77777777" w:rsidR="002C26BD" w:rsidRPr="00462513" w:rsidRDefault="002C26BD" w:rsidP="002C26BD">
      <w:pPr>
        <w:pStyle w:val="NormalWeb"/>
        <w:spacing w:before="0" w:beforeAutospacing="0" w:after="0" w:afterAutospacing="0" w:line="480" w:lineRule="auto"/>
        <w:jc w:val="both"/>
        <w:rPr>
          <w:rFonts w:ascii="Arial" w:hAnsi="Arial" w:cs="Arial"/>
          <w:sz w:val="22"/>
          <w:szCs w:val="22"/>
        </w:rPr>
      </w:pPr>
      <w:proofErr w:type="spellStart"/>
      <w:r w:rsidRPr="00462513">
        <w:rPr>
          <w:rFonts w:ascii="Arial" w:hAnsi="Arial" w:cs="Arial"/>
          <w:sz w:val="22"/>
          <w:szCs w:val="22"/>
        </w:rPr>
        <w:t>Peteraf</w:t>
      </w:r>
      <w:proofErr w:type="spellEnd"/>
      <w:r w:rsidRPr="00462513">
        <w:rPr>
          <w:rFonts w:ascii="Arial" w:hAnsi="Arial" w:cs="Arial"/>
          <w:sz w:val="22"/>
          <w:szCs w:val="22"/>
        </w:rPr>
        <w:t xml:space="preserve">, M.A. (2019) 'The cornerstones of competitive advantage: A resource-based view,' </w:t>
      </w:r>
      <w:r w:rsidRPr="00462513">
        <w:rPr>
          <w:rFonts w:ascii="Arial" w:hAnsi="Arial" w:cs="Arial"/>
          <w:i/>
          <w:iCs/>
          <w:sz w:val="22"/>
          <w:szCs w:val="22"/>
        </w:rPr>
        <w:t>Strategic Management Journal</w:t>
      </w:r>
      <w:r w:rsidRPr="00462513">
        <w:rPr>
          <w:rFonts w:ascii="Arial" w:hAnsi="Arial" w:cs="Arial"/>
          <w:sz w:val="22"/>
          <w:szCs w:val="22"/>
        </w:rPr>
        <w:t xml:space="preserve">, 14(3), pp. 179–191. </w:t>
      </w:r>
      <w:r w:rsidRPr="00462513">
        <w:rPr>
          <w:rStyle w:val="url"/>
          <w:rFonts w:ascii="Arial" w:hAnsi="Arial" w:cs="Arial"/>
          <w:sz w:val="22"/>
          <w:szCs w:val="22"/>
        </w:rPr>
        <w:t>https://doi.org/10.1002/smj.4250140303</w:t>
      </w:r>
      <w:r w:rsidRPr="00462513">
        <w:rPr>
          <w:rFonts w:ascii="Arial" w:hAnsi="Arial" w:cs="Arial"/>
          <w:sz w:val="22"/>
          <w:szCs w:val="22"/>
        </w:rPr>
        <w:t>.</w:t>
      </w:r>
    </w:p>
    <w:p w14:paraId="6E8670E3" w14:textId="7979C340" w:rsidR="002C26BD" w:rsidRPr="00462513" w:rsidRDefault="002C26BD" w:rsidP="002C26BD">
      <w:pPr>
        <w:pStyle w:val="NormalWeb"/>
        <w:spacing w:before="0" w:beforeAutospacing="0" w:after="0" w:afterAutospacing="0" w:line="480" w:lineRule="auto"/>
        <w:jc w:val="both"/>
        <w:rPr>
          <w:rFonts w:ascii="Arial" w:hAnsi="Arial" w:cs="Arial"/>
          <w:sz w:val="22"/>
          <w:szCs w:val="22"/>
        </w:rPr>
      </w:pPr>
      <w:r w:rsidRPr="00462513">
        <w:rPr>
          <w:rFonts w:ascii="Arial" w:hAnsi="Arial" w:cs="Arial"/>
          <w:sz w:val="22"/>
          <w:szCs w:val="22"/>
        </w:rPr>
        <w:t>Rastogi, P. (2020) 'Sustaining enterprise competitiveness – is human capital the answer?</w:t>
      </w:r>
      <w:r w:rsidR="00CE3A44" w:rsidRPr="00462513">
        <w:rPr>
          <w:rFonts w:ascii="Arial" w:hAnsi="Arial" w:cs="Arial"/>
          <w:sz w:val="22"/>
          <w:szCs w:val="22"/>
        </w:rPr>
        <w:t xml:space="preserve"> </w:t>
      </w:r>
      <w:r w:rsidRPr="00462513">
        <w:rPr>
          <w:rFonts w:ascii="Arial" w:hAnsi="Arial" w:cs="Arial"/>
          <w:sz w:val="22"/>
          <w:szCs w:val="22"/>
        </w:rPr>
        <w:t xml:space="preserve">' </w:t>
      </w:r>
      <w:r w:rsidRPr="00462513">
        <w:rPr>
          <w:rFonts w:ascii="Arial" w:hAnsi="Arial" w:cs="Arial"/>
          <w:i/>
          <w:iCs/>
          <w:sz w:val="22"/>
          <w:szCs w:val="22"/>
        </w:rPr>
        <w:t>Human Systems Management</w:t>
      </w:r>
      <w:r w:rsidRPr="00462513">
        <w:rPr>
          <w:rFonts w:ascii="Arial" w:hAnsi="Arial" w:cs="Arial"/>
          <w:sz w:val="22"/>
          <w:szCs w:val="22"/>
        </w:rPr>
        <w:t xml:space="preserve">, 19(3), pp. 193–203. </w:t>
      </w:r>
      <w:r w:rsidRPr="00462513">
        <w:rPr>
          <w:rStyle w:val="url"/>
          <w:rFonts w:ascii="Arial" w:hAnsi="Arial" w:cs="Arial"/>
          <w:sz w:val="22"/>
          <w:szCs w:val="22"/>
        </w:rPr>
        <w:t>https://doi.org/10.3233/hsm-2000-19306</w:t>
      </w:r>
      <w:r w:rsidRPr="00462513">
        <w:rPr>
          <w:rFonts w:ascii="Arial" w:hAnsi="Arial" w:cs="Arial"/>
          <w:sz w:val="22"/>
          <w:szCs w:val="22"/>
        </w:rPr>
        <w:t>.</w:t>
      </w:r>
    </w:p>
    <w:p w14:paraId="36A5A35C" w14:textId="77777777" w:rsidR="002C26BD" w:rsidRPr="00462513" w:rsidRDefault="002C26BD" w:rsidP="002C26BD">
      <w:pPr>
        <w:pStyle w:val="NormalWeb"/>
        <w:spacing w:before="0" w:beforeAutospacing="0" w:after="0" w:afterAutospacing="0" w:line="480" w:lineRule="auto"/>
        <w:jc w:val="both"/>
        <w:rPr>
          <w:rFonts w:ascii="Arial" w:hAnsi="Arial" w:cs="Arial"/>
          <w:sz w:val="22"/>
          <w:szCs w:val="22"/>
        </w:rPr>
      </w:pPr>
      <w:proofErr w:type="spellStart"/>
      <w:r w:rsidRPr="00462513">
        <w:rPr>
          <w:rFonts w:ascii="Arial" w:hAnsi="Arial" w:cs="Arial"/>
          <w:sz w:val="22"/>
          <w:szCs w:val="22"/>
        </w:rPr>
        <w:t>Schiuma</w:t>
      </w:r>
      <w:proofErr w:type="spellEnd"/>
      <w:r w:rsidRPr="00462513">
        <w:rPr>
          <w:rFonts w:ascii="Arial" w:hAnsi="Arial" w:cs="Arial"/>
          <w:sz w:val="22"/>
          <w:szCs w:val="22"/>
        </w:rPr>
        <w:t xml:space="preserve">, G. and Lerro, A. (2016) </w:t>
      </w:r>
      <w:r w:rsidRPr="00462513">
        <w:rPr>
          <w:rFonts w:ascii="Arial" w:hAnsi="Arial" w:cs="Arial"/>
          <w:i/>
          <w:iCs/>
          <w:sz w:val="22"/>
          <w:szCs w:val="22"/>
        </w:rPr>
        <w:t>Integrating Art and Creativity into Business Practice</w:t>
      </w:r>
      <w:r w:rsidRPr="00462513">
        <w:rPr>
          <w:rFonts w:ascii="Arial" w:hAnsi="Arial" w:cs="Arial"/>
          <w:sz w:val="22"/>
          <w:szCs w:val="22"/>
        </w:rPr>
        <w:t>. IGI Global.</w:t>
      </w:r>
    </w:p>
    <w:p w14:paraId="0B78D3AC" w14:textId="340FC854" w:rsidR="002C26BD" w:rsidRPr="00462513" w:rsidRDefault="002C26BD" w:rsidP="002C26BD">
      <w:pPr>
        <w:pStyle w:val="NormalWeb"/>
        <w:spacing w:before="0" w:beforeAutospacing="0" w:after="0" w:afterAutospacing="0" w:line="480" w:lineRule="auto"/>
        <w:jc w:val="both"/>
        <w:rPr>
          <w:rFonts w:ascii="Arial" w:hAnsi="Arial" w:cs="Arial"/>
          <w:sz w:val="22"/>
          <w:szCs w:val="22"/>
        </w:rPr>
      </w:pPr>
      <w:r w:rsidRPr="00462513">
        <w:rPr>
          <w:rFonts w:ascii="Arial" w:hAnsi="Arial" w:cs="Arial"/>
          <w:sz w:val="22"/>
          <w:szCs w:val="22"/>
        </w:rPr>
        <w:t xml:space="preserve">Taha, V.A., </w:t>
      </w:r>
      <w:proofErr w:type="spellStart"/>
      <w:r w:rsidRPr="00462513">
        <w:rPr>
          <w:rFonts w:ascii="Arial" w:hAnsi="Arial" w:cs="Arial"/>
          <w:sz w:val="22"/>
          <w:szCs w:val="22"/>
        </w:rPr>
        <w:t>Sirkova</w:t>
      </w:r>
      <w:proofErr w:type="spellEnd"/>
      <w:r w:rsidRPr="00462513">
        <w:rPr>
          <w:rFonts w:ascii="Arial" w:hAnsi="Arial" w:cs="Arial"/>
          <w:sz w:val="22"/>
          <w:szCs w:val="22"/>
        </w:rPr>
        <w:t>, M. and Ferencová, M. (2016) 'THE IMPACT OF ORGAN</w:t>
      </w:r>
      <w:r w:rsidR="00A47106" w:rsidRPr="00462513">
        <w:rPr>
          <w:rFonts w:ascii="Arial" w:hAnsi="Arial" w:cs="Arial"/>
          <w:sz w:val="22"/>
          <w:szCs w:val="22"/>
        </w:rPr>
        <w:t>IS</w:t>
      </w:r>
      <w:r w:rsidRPr="00462513">
        <w:rPr>
          <w:rFonts w:ascii="Arial" w:hAnsi="Arial" w:cs="Arial"/>
          <w:sz w:val="22"/>
          <w:szCs w:val="22"/>
        </w:rPr>
        <w:t xml:space="preserve">ATIONAL CULTURE ON CREATIVITY AND INNOVATION,' </w:t>
      </w:r>
      <w:r w:rsidRPr="00462513">
        <w:rPr>
          <w:rFonts w:ascii="Arial" w:hAnsi="Arial" w:cs="Arial"/>
          <w:i/>
          <w:iCs/>
          <w:sz w:val="22"/>
          <w:szCs w:val="22"/>
        </w:rPr>
        <w:t>Polish Journal of Management Studies</w:t>
      </w:r>
      <w:r w:rsidRPr="00462513">
        <w:rPr>
          <w:rFonts w:ascii="Arial" w:hAnsi="Arial" w:cs="Arial"/>
          <w:sz w:val="22"/>
          <w:szCs w:val="22"/>
        </w:rPr>
        <w:t xml:space="preserve">, 14(1), pp. 7–17. </w:t>
      </w:r>
      <w:r w:rsidRPr="00462513">
        <w:rPr>
          <w:rStyle w:val="url"/>
          <w:rFonts w:ascii="Arial" w:hAnsi="Arial" w:cs="Arial"/>
          <w:sz w:val="22"/>
          <w:szCs w:val="22"/>
        </w:rPr>
        <w:t>https://doi.org/10.17512/pjms.2016.14.1.01</w:t>
      </w:r>
      <w:r w:rsidRPr="00462513">
        <w:rPr>
          <w:rFonts w:ascii="Arial" w:hAnsi="Arial" w:cs="Arial"/>
          <w:sz w:val="22"/>
          <w:szCs w:val="22"/>
        </w:rPr>
        <w:t>.</w:t>
      </w:r>
    </w:p>
    <w:p w14:paraId="286AB02A" w14:textId="2216C767" w:rsidR="00A47106" w:rsidRPr="00462513" w:rsidRDefault="00A47106" w:rsidP="00D47AF2">
      <w:pPr>
        <w:rPr>
          <w:sz w:val="22"/>
        </w:rPr>
      </w:pPr>
      <w:r w:rsidRPr="00462513">
        <w:rPr>
          <w:sz w:val="22"/>
        </w:rPr>
        <w:br w:type="page"/>
      </w:r>
    </w:p>
    <w:p w14:paraId="5EEC8725" w14:textId="3E38E5C2" w:rsidR="00D47AF2" w:rsidRDefault="00A47106" w:rsidP="003E1E26">
      <w:pPr>
        <w:pStyle w:val="Heading1"/>
      </w:pPr>
      <w:bookmarkStart w:id="12" w:name="_Toc162525235"/>
      <w:r w:rsidRPr="00462513">
        <w:lastRenderedPageBreak/>
        <w:t>Appendix</w:t>
      </w:r>
      <w:bookmarkEnd w:id="12"/>
    </w:p>
    <w:p w14:paraId="2A836FF8" w14:textId="2280112E" w:rsidR="00DF728E" w:rsidRDefault="00DF728E" w:rsidP="00DF728E">
      <w:pPr>
        <w:rPr>
          <w:lang w:val="en" w:eastAsia="en-GB"/>
        </w:rPr>
      </w:pPr>
      <w:r>
        <w:rPr>
          <w:noProof/>
          <w:lang w:val="en" w:eastAsia="en-GB"/>
        </w:rPr>
        <w:drawing>
          <wp:inline distT="0" distB="0" distL="0" distR="0" wp14:anchorId="261FE5A2" wp14:editId="2423DC81">
            <wp:extent cx="5731510" cy="3223895"/>
            <wp:effectExtent l="0" t="0" r="2540" b="0"/>
            <wp:docPr id="1426009965" name="Picture 1" descr="A close-up of a person lifting weigh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009965" name="Picture 1" descr="A close-up of a person lifting weight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77D5FF7" w14:textId="77777777" w:rsidR="00DF728E" w:rsidRDefault="00DF728E" w:rsidP="00DF728E">
      <w:pPr>
        <w:rPr>
          <w:lang w:val="en" w:eastAsia="en-GB"/>
        </w:rPr>
      </w:pPr>
    </w:p>
    <w:p w14:paraId="60D21E8D" w14:textId="0B1BF9B8" w:rsidR="00DF728E" w:rsidRDefault="00DF728E" w:rsidP="00DF728E">
      <w:pPr>
        <w:rPr>
          <w:lang w:val="en" w:eastAsia="en-GB"/>
        </w:rPr>
      </w:pPr>
      <w:r>
        <w:rPr>
          <w:noProof/>
          <w:lang w:val="en" w:eastAsia="en-GB"/>
        </w:rPr>
        <w:drawing>
          <wp:inline distT="0" distB="0" distL="0" distR="0" wp14:anchorId="4B47B1E1" wp14:editId="2EDE605F">
            <wp:extent cx="5731510" cy="3223895"/>
            <wp:effectExtent l="0" t="0" r="2540" b="0"/>
            <wp:docPr id="12248721" name="Picture 2" descr="A virtual reality headset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8721" name="Picture 2" descr="A virtual reality headset with text&#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AD2114C" w14:textId="77777777" w:rsidR="00DF728E" w:rsidRDefault="00DF728E" w:rsidP="00DF728E">
      <w:pPr>
        <w:rPr>
          <w:lang w:val="en" w:eastAsia="en-GB"/>
        </w:rPr>
      </w:pPr>
    </w:p>
    <w:p w14:paraId="247BA127" w14:textId="77777777" w:rsidR="00DF728E" w:rsidRDefault="00DF728E" w:rsidP="00DF728E">
      <w:pPr>
        <w:rPr>
          <w:lang w:val="en" w:eastAsia="en-GB"/>
        </w:rPr>
      </w:pPr>
    </w:p>
    <w:p w14:paraId="3E805070" w14:textId="77777777" w:rsidR="00DF728E" w:rsidRDefault="00DF728E" w:rsidP="00DF728E">
      <w:pPr>
        <w:rPr>
          <w:lang w:val="en" w:eastAsia="en-GB"/>
        </w:rPr>
      </w:pPr>
    </w:p>
    <w:p w14:paraId="576C85F9" w14:textId="77777777" w:rsidR="00DF728E" w:rsidRDefault="00DF728E" w:rsidP="00DF728E">
      <w:pPr>
        <w:rPr>
          <w:lang w:val="en" w:eastAsia="en-GB"/>
        </w:rPr>
      </w:pPr>
    </w:p>
    <w:p w14:paraId="6FC4384F" w14:textId="58DDD0D9" w:rsidR="00DF728E" w:rsidRDefault="00DF728E" w:rsidP="00DF728E">
      <w:pPr>
        <w:rPr>
          <w:lang w:val="en" w:eastAsia="en-GB"/>
        </w:rPr>
      </w:pPr>
      <w:r>
        <w:rPr>
          <w:noProof/>
          <w:lang w:val="en" w:eastAsia="en-GB"/>
        </w:rPr>
        <w:lastRenderedPageBreak/>
        <w:drawing>
          <wp:inline distT="0" distB="0" distL="0" distR="0" wp14:anchorId="50A2061F" wp14:editId="43870BD9">
            <wp:extent cx="5731510" cy="3223895"/>
            <wp:effectExtent l="0" t="0" r="2540" b="0"/>
            <wp:docPr id="1079501331" name="Picture 3" descr="A group of people holding a light bul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501331" name="Picture 3" descr="A group of people holding a light bulb&#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783CACB" w14:textId="77777777" w:rsidR="00DF728E" w:rsidRDefault="00DF728E" w:rsidP="00DF728E">
      <w:pPr>
        <w:rPr>
          <w:lang w:val="en" w:eastAsia="en-GB"/>
        </w:rPr>
      </w:pPr>
    </w:p>
    <w:p w14:paraId="423B8EA1" w14:textId="61C37B16" w:rsidR="00DF728E" w:rsidRDefault="00DF728E" w:rsidP="00DF728E">
      <w:pPr>
        <w:rPr>
          <w:lang w:val="en" w:eastAsia="en-GB"/>
        </w:rPr>
      </w:pPr>
      <w:r>
        <w:rPr>
          <w:noProof/>
          <w:lang w:val="en" w:eastAsia="en-GB"/>
        </w:rPr>
        <w:drawing>
          <wp:inline distT="0" distB="0" distL="0" distR="0" wp14:anchorId="2355F43B" wp14:editId="3EA10D46">
            <wp:extent cx="5731510" cy="3223895"/>
            <wp:effectExtent l="0" t="0" r="2540" b="0"/>
            <wp:docPr id="1892684672" name="Picture 4" descr="A person standing in fron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684672" name="Picture 4" descr="A person standing in front of a cha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F7ED337" w14:textId="77777777" w:rsidR="00DF728E" w:rsidRDefault="00DF728E" w:rsidP="00DF728E">
      <w:pPr>
        <w:rPr>
          <w:lang w:val="en" w:eastAsia="en-GB"/>
        </w:rPr>
      </w:pPr>
    </w:p>
    <w:p w14:paraId="7B837C81" w14:textId="77777777" w:rsidR="00DF728E" w:rsidRDefault="00DF728E" w:rsidP="00DF728E">
      <w:pPr>
        <w:rPr>
          <w:lang w:val="en" w:eastAsia="en-GB"/>
        </w:rPr>
      </w:pPr>
    </w:p>
    <w:p w14:paraId="4FD081FA" w14:textId="77777777" w:rsidR="00DF728E" w:rsidRDefault="00DF728E" w:rsidP="00DF728E">
      <w:pPr>
        <w:rPr>
          <w:lang w:val="en" w:eastAsia="en-GB"/>
        </w:rPr>
      </w:pPr>
    </w:p>
    <w:p w14:paraId="50C61575" w14:textId="77777777" w:rsidR="00DF728E" w:rsidRDefault="00DF728E" w:rsidP="00DF728E">
      <w:pPr>
        <w:rPr>
          <w:lang w:val="en" w:eastAsia="en-GB"/>
        </w:rPr>
      </w:pPr>
    </w:p>
    <w:p w14:paraId="4D328792" w14:textId="77777777" w:rsidR="00DF728E" w:rsidRDefault="00DF728E" w:rsidP="00DF728E">
      <w:pPr>
        <w:rPr>
          <w:lang w:val="en" w:eastAsia="en-GB"/>
        </w:rPr>
      </w:pPr>
    </w:p>
    <w:p w14:paraId="40A56716" w14:textId="0AA82D21" w:rsidR="00DF728E" w:rsidRDefault="00DF728E" w:rsidP="00DF728E">
      <w:pPr>
        <w:rPr>
          <w:lang w:val="en" w:eastAsia="en-GB"/>
        </w:rPr>
      </w:pPr>
      <w:r>
        <w:rPr>
          <w:noProof/>
          <w:lang w:val="en" w:eastAsia="en-GB"/>
        </w:rPr>
        <w:lastRenderedPageBreak/>
        <w:drawing>
          <wp:inline distT="0" distB="0" distL="0" distR="0" wp14:anchorId="70D7F03A" wp14:editId="0CFC1AE9">
            <wp:extent cx="5731510" cy="3223895"/>
            <wp:effectExtent l="0" t="0" r="2540" b="0"/>
            <wp:docPr id="666429046" name="Picture 5" descr="A person holding 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429046" name="Picture 5" descr="A person holding a box&#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002A7AD" w14:textId="77777777" w:rsidR="00DF728E" w:rsidRDefault="00DF728E" w:rsidP="00DF728E">
      <w:pPr>
        <w:rPr>
          <w:lang w:val="en" w:eastAsia="en-GB"/>
        </w:rPr>
      </w:pPr>
    </w:p>
    <w:p w14:paraId="3B518F7B" w14:textId="11749BC4" w:rsidR="00DF728E" w:rsidRDefault="00DF728E" w:rsidP="00DF728E">
      <w:pPr>
        <w:rPr>
          <w:lang w:val="en" w:eastAsia="en-GB"/>
        </w:rPr>
      </w:pPr>
      <w:r>
        <w:rPr>
          <w:noProof/>
          <w:lang w:val="en" w:eastAsia="en-GB"/>
        </w:rPr>
        <w:drawing>
          <wp:inline distT="0" distB="0" distL="0" distR="0" wp14:anchorId="41885D8F" wp14:editId="08B7C48D">
            <wp:extent cx="5731510" cy="3223895"/>
            <wp:effectExtent l="0" t="0" r="2540" b="0"/>
            <wp:docPr id="1229720936" name="Picture 6"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720936" name="Picture 6" descr="A screen shot of a phon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10A0DDD" w14:textId="77777777" w:rsidR="00DF728E" w:rsidRDefault="00DF728E" w:rsidP="00DF728E">
      <w:pPr>
        <w:rPr>
          <w:lang w:val="en" w:eastAsia="en-GB"/>
        </w:rPr>
      </w:pPr>
    </w:p>
    <w:p w14:paraId="2E343D3D" w14:textId="77777777" w:rsidR="00DF728E" w:rsidRDefault="00DF728E" w:rsidP="00DF728E">
      <w:pPr>
        <w:rPr>
          <w:lang w:val="en" w:eastAsia="en-GB"/>
        </w:rPr>
      </w:pPr>
    </w:p>
    <w:p w14:paraId="0BD755B5" w14:textId="77777777" w:rsidR="00DF728E" w:rsidRDefault="00DF728E" w:rsidP="00DF728E">
      <w:pPr>
        <w:rPr>
          <w:lang w:val="en" w:eastAsia="en-GB"/>
        </w:rPr>
      </w:pPr>
    </w:p>
    <w:p w14:paraId="14C5D52F" w14:textId="77777777" w:rsidR="00DF728E" w:rsidRDefault="00DF728E" w:rsidP="00DF728E">
      <w:pPr>
        <w:rPr>
          <w:lang w:val="en" w:eastAsia="en-GB"/>
        </w:rPr>
      </w:pPr>
    </w:p>
    <w:p w14:paraId="28C0CE44" w14:textId="77777777" w:rsidR="00DF728E" w:rsidRDefault="00DF728E" w:rsidP="00DF728E">
      <w:pPr>
        <w:rPr>
          <w:lang w:val="en" w:eastAsia="en-GB"/>
        </w:rPr>
      </w:pPr>
    </w:p>
    <w:p w14:paraId="65717D51" w14:textId="5C5C2205" w:rsidR="00DF728E" w:rsidRDefault="00DF728E" w:rsidP="00DF728E">
      <w:pPr>
        <w:rPr>
          <w:lang w:val="en" w:eastAsia="en-GB"/>
        </w:rPr>
      </w:pPr>
      <w:r>
        <w:rPr>
          <w:noProof/>
          <w:lang w:val="en" w:eastAsia="en-GB"/>
        </w:rPr>
        <w:lastRenderedPageBreak/>
        <w:drawing>
          <wp:inline distT="0" distB="0" distL="0" distR="0" wp14:anchorId="5591F621" wp14:editId="52F128D1">
            <wp:extent cx="5731510" cy="3223895"/>
            <wp:effectExtent l="0" t="0" r="2540" b="0"/>
            <wp:docPr id="722585751" name="Picture 7" descr="A person standing in fron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585751" name="Picture 7" descr="A person standing in front of a computer scree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5CC607D" w14:textId="77777777" w:rsidR="00DF728E" w:rsidRDefault="00DF728E" w:rsidP="00DF728E">
      <w:pPr>
        <w:rPr>
          <w:lang w:val="en" w:eastAsia="en-GB"/>
        </w:rPr>
      </w:pPr>
    </w:p>
    <w:p w14:paraId="3F6D95D6" w14:textId="04A39ED5" w:rsidR="00DF728E" w:rsidRDefault="00DF728E" w:rsidP="00DF728E">
      <w:pPr>
        <w:rPr>
          <w:lang w:val="en" w:eastAsia="en-GB"/>
        </w:rPr>
      </w:pPr>
      <w:r>
        <w:rPr>
          <w:noProof/>
          <w:lang w:val="en" w:eastAsia="en-GB"/>
        </w:rPr>
        <w:drawing>
          <wp:inline distT="0" distB="0" distL="0" distR="0" wp14:anchorId="1410F25A" wp14:editId="4AF5CE1E">
            <wp:extent cx="5731510" cy="3223895"/>
            <wp:effectExtent l="0" t="0" r="2540" b="0"/>
            <wp:docPr id="123545349" name="Picture 8"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45349" name="Picture 8" descr="A close-up of a computer scree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C5EA1D6" w14:textId="77777777" w:rsidR="00DF728E" w:rsidRDefault="00DF728E" w:rsidP="00DF728E">
      <w:pPr>
        <w:rPr>
          <w:lang w:val="en" w:eastAsia="en-GB"/>
        </w:rPr>
      </w:pPr>
    </w:p>
    <w:p w14:paraId="624FE98C" w14:textId="77777777" w:rsidR="00DF728E" w:rsidRDefault="00DF728E" w:rsidP="00DF728E">
      <w:pPr>
        <w:rPr>
          <w:lang w:val="en" w:eastAsia="en-GB"/>
        </w:rPr>
      </w:pPr>
    </w:p>
    <w:p w14:paraId="0638F0D6" w14:textId="77777777" w:rsidR="00DF728E" w:rsidRDefault="00DF728E" w:rsidP="00DF728E">
      <w:pPr>
        <w:rPr>
          <w:lang w:val="en" w:eastAsia="en-GB"/>
        </w:rPr>
      </w:pPr>
    </w:p>
    <w:p w14:paraId="1BBA742C" w14:textId="77777777" w:rsidR="00DF728E" w:rsidRDefault="00DF728E" w:rsidP="00DF728E">
      <w:pPr>
        <w:rPr>
          <w:lang w:val="en" w:eastAsia="en-GB"/>
        </w:rPr>
      </w:pPr>
    </w:p>
    <w:p w14:paraId="4AE3AA28" w14:textId="77777777" w:rsidR="00DF728E" w:rsidRDefault="00DF728E" w:rsidP="00DF728E">
      <w:pPr>
        <w:rPr>
          <w:lang w:val="en" w:eastAsia="en-GB"/>
        </w:rPr>
      </w:pPr>
    </w:p>
    <w:p w14:paraId="720CD9CA" w14:textId="51206F62" w:rsidR="00DF728E" w:rsidRDefault="00DF728E" w:rsidP="00DF728E">
      <w:pPr>
        <w:rPr>
          <w:lang w:val="en" w:eastAsia="en-GB"/>
        </w:rPr>
      </w:pPr>
      <w:r>
        <w:rPr>
          <w:noProof/>
          <w:lang w:val="en" w:eastAsia="en-GB"/>
        </w:rPr>
        <w:lastRenderedPageBreak/>
        <w:drawing>
          <wp:inline distT="0" distB="0" distL="0" distR="0" wp14:anchorId="645DDC24" wp14:editId="47135021">
            <wp:extent cx="5731510" cy="3223895"/>
            <wp:effectExtent l="0" t="0" r="2540" b="0"/>
            <wp:docPr id="1046487520" name="Picture 9" descr="A person standing in front of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487520" name="Picture 9" descr="A person standing in front of a whiteboard&#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84D6B34" w14:textId="77777777" w:rsidR="00DF728E" w:rsidRDefault="00DF728E" w:rsidP="00DF728E">
      <w:pPr>
        <w:rPr>
          <w:lang w:val="en" w:eastAsia="en-GB"/>
        </w:rPr>
      </w:pPr>
    </w:p>
    <w:p w14:paraId="77BC4128" w14:textId="3CDD97AB" w:rsidR="00DF728E" w:rsidRDefault="00DF728E" w:rsidP="00DF728E">
      <w:pPr>
        <w:rPr>
          <w:lang w:val="en" w:eastAsia="en-GB"/>
        </w:rPr>
      </w:pPr>
      <w:r>
        <w:rPr>
          <w:noProof/>
          <w:lang w:val="en" w:eastAsia="en-GB"/>
        </w:rPr>
        <w:drawing>
          <wp:inline distT="0" distB="0" distL="0" distR="0" wp14:anchorId="1C104933" wp14:editId="31D1EA75">
            <wp:extent cx="5731510" cy="3223895"/>
            <wp:effectExtent l="0" t="0" r="2540" b="0"/>
            <wp:docPr id="1698008834" name="Picture 10"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08834" name="Picture 10" descr="A close-up of a documen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CA2CFED" w14:textId="77777777" w:rsidR="00DF728E" w:rsidRDefault="00DF728E" w:rsidP="00DF728E">
      <w:pPr>
        <w:rPr>
          <w:lang w:val="en" w:eastAsia="en-GB"/>
        </w:rPr>
      </w:pPr>
    </w:p>
    <w:p w14:paraId="48550313" w14:textId="77777777" w:rsidR="00DF728E" w:rsidRDefault="00DF728E" w:rsidP="00DF728E">
      <w:pPr>
        <w:rPr>
          <w:lang w:val="en" w:eastAsia="en-GB"/>
        </w:rPr>
      </w:pPr>
    </w:p>
    <w:p w14:paraId="11F9D046" w14:textId="77777777" w:rsidR="00DF728E" w:rsidRDefault="00DF728E" w:rsidP="00DF728E">
      <w:pPr>
        <w:rPr>
          <w:lang w:val="en" w:eastAsia="en-GB"/>
        </w:rPr>
      </w:pPr>
    </w:p>
    <w:p w14:paraId="1EC6CBF4" w14:textId="77777777" w:rsidR="00DF728E" w:rsidRDefault="00DF728E" w:rsidP="00DF728E">
      <w:pPr>
        <w:rPr>
          <w:lang w:val="en" w:eastAsia="en-GB"/>
        </w:rPr>
      </w:pPr>
    </w:p>
    <w:p w14:paraId="31594CAC" w14:textId="77777777" w:rsidR="00DF728E" w:rsidRDefault="00DF728E" w:rsidP="00DF728E">
      <w:pPr>
        <w:rPr>
          <w:lang w:val="en" w:eastAsia="en-GB"/>
        </w:rPr>
      </w:pPr>
    </w:p>
    <w:p w14:paraId="120EE55D" w14:textId="72D23C51" w:rsidR="00DF728E" w:rsidRDefault="00DF728E" w:rsidP="00DF728E">
      <w:pPr>
        <w:rPr>
          <w:lang w:val="en" w:eastAsia="en-GB"/>
        </w:rPr>
      </w:pPr>
      <w:r>
        <w:rPr>
          <w:noProof/>
          <w:lang w:val="en" w:eastAsia="en-GB"/>
        </w:rPr>
        <w:lastRenderedPageBreak/>
        <w:drawing>
          <wp:inline distT="0" distB="0" distL="0" distR="0" wp14:anchorId="0660D64E" wp14:editId="1360BCCB">
            <wp:extent cx="5731510" cy="3223895"/>
            <wp:effectExtent l="0" t="0" r="2540" b="0"/>
            <wp:docPr id="870665695" name="Picture 1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665695" name="Picture 11" descr="A close-up of a sig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52DAC3F" w14:textId="77777777" w:rsidR="00DF728E" w:rsidRDefault="00DF728E" w:rsidP="00DF728E">
      <w:pPr>
        <w:rPr>
          <w:lang w:val="en" w:eastAsia="en-GB"/>
        </w:rPr>
      </w:pPr>
    </w:p>
    <w:sectPr w:rsidR="00DF728E" w:rsidSect="00074869">
      <w:headerReference w:type="default" r:id="rId20"/>
      <w:footerReference w:type="default" r:id="rId21"/>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BD37A2" w14:textId="77777777" w:rsidR="00074869" w:rsidRDefault="00074869" w:rsidP="002B7C6C">
      <w:pPr>
        <w:spacing w:after="0" w:line="240" w:lineRule="auto"/>
      </w:pPr>
      <w:r>
        <w:separator/>
      </w:r>
    </w:p>
  </w:endnote>
  <w:endnote w:type="continuationSeparator" w:id="0">
    <w:p w14:paraId="724C877D" w14:textId="77777777" w:rsidR="00074869" w:rsidRDefault="00074869" w:rsidP="002B7C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4685059"/>
      <w:docPartObj>
        <w:docPartGallery w:val="Page Numbers (Bottom of Page)"/>
        <w:docPartUnique/>
      </w:docPartObj>
    </w:sdtPr>
    <w:sdtEndPr>
      <w:rPr>
        <w:noProof/>
      </w:rPr>
    </w:sdtEndPr>
    <w:sdtContent>
      <w:p w14:paraId="50D1679C" w14:textId="29AFC7D8" w:rsidR="00FE5636" w:rsidRDefault="00FE56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E9F6D2" w14:textId="77777777" w:rsidR="00FE5636" w:rsidRDefault="00FE56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EE7C47" w14:textId="77777777" w:rsidR="00074869" w:rsidRDefault="00074869" w:rsidP="002B7C6C">
      <w:pPr>
        <w:spacing w:after="0" w:line="240" w:lineRule="auto"/>
      </w:pPr>
      <w:r>
        <w:separator/>
      </w:r>
    </w:p>
  </w:footnote>
  <w:footnote w:type="continuationSeparator" w:id="0">
    <w:p w14:paraId="344108FA" w14:textId="77777777" w:rsidR="00074869" w:rsidRDefault="00074869" w:rsidP="002B7C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0B6478" w14:textId="35FD99CE" w:rsidR="002B7C6C" w:rsidRDefault="002B7C6C">
    <w:pPr>
      <w:pStyle w:val="Header"/>
      <w:jc w:val="right"/>
    </w:pPr>
  </w:p>
  <w:p w14:paraId="01F36CC7" w14:textId="77777777" w:rsidR="002B7C6C" w:rsidRDefault="002B7C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571CF3"/>
    <w:multiLevelType w:val="hybridMultilevel"/>
    <w:tmpl w:val="9D008F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841220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BBE"/>
    <w:rsid w:val="000207DB"/>
    <w:rsid w:val="00053D8F"/>
    <w:rsid w:val="00066C63"/>
    <w:rsid w:val="00074869"/>
    <w:rsid w:val="000855DC"/>
    <w:rsid w:val="000B0FA4"/>
    <w:rsid w:val="000B58A2"/>
    <w:rsid w:val="000D6E3E"/>
    <w:rsid w:val="00102C34"/>
    <w:rsid w:val="00150695"/>
    <w:rsid w:val="001D0793"/>
    <w:rsid w:val="001F4600"/>
    <w:rsid w:val="002273A4"/>
    <w:rsid w:val="00254BB9"/>
    <w:rsid w:val="002B0320"/>
    <w:rsid w:val="002B7C6C"/>
    <w:rsid w:val="002C26BD"/>
    <w:rsid w:val="00313313"/>
    <w:rsid w:val="00365356"/>
    <w:rsid w:val="00371AE7"/>
    <w:rsid w:val="003775C8"/>
    <w:rsid w:val="003B0806"/>
    <w:rsid w:val="003D0D34"/>
    <w:rsid w:val="003E1E26"/>
    <w:rsid w:val="00462513"/>
    <w:rsid w:val="004B103C"/>
    <w:rsid w:val="004D7BE6"/>
    <w:rsid w:val="0051654C"/>
    <w:rsid w:val="00553D3A"/>
    <w:rsid w:val="0057332F"/>
    <w:rsid w:val="00574329"/>
    <w:rsid w:val="005C0BBE"/>
    <w:rsid w:val="00627BD1"/>
    <w:rsid w:val="00681EB5"/>
    <w:rsid w:val="006C582C"/>
    <w:rsid w:val="006F6F54"/>
    <w:rsid w:val="00734743"/>
    <w:rsid w:val="00776249"/>
    <w:rsid w:val="0079451D"/>
    <w:rsid w:val="007C16AB"/>
    <w:rsid w:val="007E7F53"/>
    <w:rsid w:val="00856E59"/>
    <w:rsid w:val="009223E8"/>
    <w:rsid w:val="00961408"/>
    <w:rsid w:val="00967919"/>
    <w:rsid w:val="00A05788"/>
    <w:rsid w:val="00A1419F"/>
    <w:rsid w:val="00A41E47"/>
    <w:rsid w:val="00A47106"/>
    <w:rsid w:val="00A65EA7"/>
    <w:rsid w:val="00A76094"/>
    <w:rsid w:val="00A83738"/>
    <w:rsid w:val="00AD2EFC"/>
    <w:rsid w:val="00AF245B"/>
    <w:rsid w:val="00B317C8"/>
    <w:rsid w:val="00B63561"/>
    <w:rsid w:val="00B63A32"/>
    <w:rsid w:val="00B76575"/>
    <w:rsid w:val="00B90E9A"/>
    <w:rsid w:val="00BB6D3E"/>
    <w:rsid w:val="00BC02D0"/>
    <w:rsid w:val="00BE2BD4"/>
    <w:rsid w:val="00C35EEA"/>
    <w:rsid w:val="00C44E38"/>
    <w:rsid w:val="00C465C6"/>
    <w:rsid w:val="00C64095"/>
    <w:rsid w:val="00CD5A6D"/>
    <w:rsid w:val="00CE3A44"/>
    <w:rsid w:val="00CF28A9"/>
    <w:rsid w:val="00D47AF2"/>
    <w:rsid w:val="00D927A6"/>
    <w:rsid w:val="00DD59A7"/>
    <w:rsid w:val="00DF0C44"/>
    <w:rsid w:val="00DF728E"/>
    <w:rsid w:val="00EA5027"/>
    <w:rsid w:val="00F65099"/>
    <w:rsid w:val="00FE563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7A033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0695"/>
    <w:pPr>
      <w:spacing w:after="120" w:line="360" w:lineRule="auto"/>
      <w:jc w:val="both"/>
    </w:pPr>
    <w:rPr>
      <w:rFonts w:ascii="Arial" w:hAnsi="Arial" w:cs="Arial"/>
      <w:sz w:val="24"/>
    </w:rPr>
  </w:style>
  <w:style w:type="paragraph" w:styleId="Heading1">
    <w:name w:val="heading 1"/>
    <w:basedOn w:val="Normal"/>
    <w:next w:val="Normal"/>
    <w:link w:val="Heading1Char"/>
    <w:autoRedefine/>
    <w:uiPriority w:val="9"/>
    <w:qFormat/>
    <w:rsid w:val="003E1E26"/>
    <w:pPr>
      <w:keepNext/>
      <w:keepLines/>
      <w:spacing w:before="400"/>
      <w:outlineLvl w:val="0"/>
    </w:pPr>
    <w:rPr>
      <w:rFonts w:eastAsia="Arial"/>
      <w:b/>
      <w:bCs/>
      <w:sz w:val="32"/>
      <w:szCs w:val="32"/>
      <w:lang w:val="en" w:eastAsia="en-GB"/>
    </w:rPr>
  </w:style>
  <w:style w:type="paragraph" w:styleId="Heading2">
    <w:name w:val="heading 2"/>
    <w:basedOn w:val="Normal"/>
    <w:next w:val="Normal"/>
    <w:link w:val="Heading2Char"/>
    <w:uiPriority w:val="9"/>
    <w:unhideWhenUsed/>
    <w:qFormat/>
    <w:rsid w:val="004B103C"/>
    <w:pPr>
      <w:keepNext/>
      <w:keepLines/>
      <w:spacing w:before="360" w:line="276" w:lineRule="auto"/>
      <w:jc w:val="left"/>
      <w:outlineLvl w:val="1"/>
    </w:pPr>
    <w:rPr>
      <w:rFonts w:eastAsia="Arial"/>
      <w:b/>
      <w:bCs/>
      <w:sz w:val="28"/>
      <w:szCs w:val="32"/>
      <w:lang w:val="en" w:eastAsia="en-GB"/>
    </w:rPr>
  </w:style>
  <w:style w:type="paragraph" w:styleId="Heading3">
    <w:name w:val="heading 3"/>
    <w:basedOn w:val="Normal"/>
    <w:next w:val="Normal"/>
    <w:link w:val="Heading3Char"/>
    <w:autoRedefine/>
    <w:uiPriority w:val="9"/>
    <w:unhideWhenUsed/>
    <w:qFormat/>
    <w:rsid w:val="00066C63"/>
    <w:pPr>
      <w:keepNext/>
      <w:keepLines/>
      <w:spacing w:before="40"/>
      <w:outlineLvl w:val="2"/>
    </w:pPr>
    <w:rPr>
      <w:rFonts w:eastAsiaTheme="majorEastAsia" w:cstheme="majorBidi"/>
      <w:b/>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B103C"/>
    <w:rPr>
      <w:rFonts w:ascii="Times New Roman" w:eastAsia="Arial" w:hAnsi="Times New Roman" w:cs="Times New Roman"/>
      <w:b/>
      <w:bCs/>
      <w:sz w:val="28"/>
      <w:szCs w:val="32"/>
      <w:lang w:val="en" w:eastAsia="en-GB"/>
    </w:rPr>
  </w:style>
  <w:style w:type="character" w:customStyle="1" w:styleId="Heading1Char">
    <w:name w:val="Heading 1 Char"/>
    <w:basedOn w:val="DefaultParagraphFont"/>
    <w:link w:val="Heading1"/>
    <w:uiPriority w:val="9"/>
    <w:rsid w:val="003E1E26"/>
    <w:rPr>
      <w:rFonts w:ascii="Arial" w:eastAsia="Arial" w:hAnsi="Arial" w:cs="Arial"/>
      <w:b/>
      <w:bCs/>
      <w:sz w:val="32"/>
      <w:szCs w:val="32"/>
      <w:lang w:val="en" w:eastAsia="en-GB"/>
    </w:rPr>
  </w:style>
  <w:style w:type="paragraph" w:styleId="Title">
    <w:name w:val="Title"/>
    <w:basedOn w:val="Normal"/>
    <w:next w:val="Normal"/>
    <w:link w:val="TitleChar"/>
    <w:autoRedefine/>
    <w:uiPriority w:val="10"/>
    <w:qFormat/>
    <w:rsid w:val="00734743"/>
    <w:pPr>
      <w:contextualSpacing/>
      <w:jc w:val="center"/>
    </w:pPr>
    <w:rPr>
      <w:rFonts w:eastAsiaTheme="majorEastAsia"/>
      <w:b/>
      <w:bCs/>
      <w:spacing w:val="-10"/>
      <w:kern w:val="28"/>
      <w:sz w:val="44"/>
      <w:szCs w:val="44"/>
    </w:rPr>
  </w:style>
  <w:style w:type="character" w:customStyle="1" w:styleId="TitleChar">
    <w:name w:val="Title Char"/>
    <w:basedOn w:val="DefaultParagraphFont"/>
    <w:link w:val="Title"/>
    <w:uiPriority w:val="10"/>
    <w:rsid w:val="00734743"/>
    <w:rPr>
      <w:rFonts w:ascii="Arial" w:eastAsiaTheme="majorEastAsia" w:hAnsi="Arial" w:cs="Arial"/>
      <w:b/>
      <w:bCs/>
      <w:spacing w:val="-10"/>
      <w:kern w:val="28"/>
      <w:sz w:val="44"/>
      <w:szCs w:val="44"/>
    </w:rPr>
  </w:style>
  <w:style w:type="character" w:customStyle="1" w:styleId="Heading3Char">
    <w:name w:val="Heading 3 Char"/>
    <w:basedOn w:val="DefaultParagraphFont"/>
    <w:link w:val="Heading3"/>
    <w:uiPriority w:val="9"/>
    <w:rsid w:val="00066C63"/>
    <w:rPr>
      <w:rFonts w:ascii="Times New Roman" w:eastAsiaTheme="majorEastAsia" w:hAnsi="Times New Roman" w:cstheme="majorBidi"/>
      <w:b/>
      <w:color w:val="1F3763" w:themeColor="accent1" w:themeShade="7F"/>
      <w:sz w:val="26"/>
      <w:szCs w:val="24"/>
    </w:rPr>
  </w:style>
  <w:style w:type="paragraph" w:styleId="TOCHeading">
    <w:name w:val="TOC Heading"/>
    <w:basedOn w:val="Heading1"/>
    <w:next w:val="Normal"/>
    <w:uiPriority w:val="39"/>
    <w:unhideWhenUsed/>
    <w:qFormat/>
    <w:rsid w:val="005C0BBE"/>
    <w:pPr>
      <w:spacing w:before="240" w:after="0" w:line="259" w:lineRule="auto"/>
      <w:outlineLvl w:val="9"/>
    </w:pPr>
    <w:rPr>
      <w:rFonts w:asciiTheme="majorHAnsi" w:eastAsiaTheme="majorEastAsia" w:hAnsiTheme="majorHAnsi" w:cstheme="majorBidi"/>
      <w:b w:val="0"/>
      <w:bCs w:val="0"/>
      <w:color w:val="2F5496" w:themeColor="accent1" w:themeShade="BF"/>
      <w:lang w:val="en-US" w:eastAsia="en-US"/>
    </w:rPr>
  </w:style>
  <w:style w:type="paragraph" w:styleId="Header">
    <w:name w:val="header"/>
    <w:basedOn w:val="Normal"/>
    <w:link w:val="HeaderChar"/>
    <w:uiPriority w:val="99"/>
    <w:unhideWhenUsed/>
    <w:rsid w:val="002B7C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B7C6C"/>
    <w:rPr>
      <w:rFonts w:ascii="Arial" w:hAnsi="Arial" w:cs="Arial"/>
      <w:sz w:val="24"/>
    </w:rPr>
  </w:style>
  <w:style w:type="paragraph" w:styleId="Footer">
    <w:name w:val="footer"/>
    <w:basedOn w:val="Normal"/>
    <w:link w:val="FooterChar"/>
    <w:uiPriority w:val="99"/>
    <w:unhideWhenUsed/>
    <w:rsid w:val="002B7C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7C6C"/>
    <w:rPr>
      <w:rFonts w:ascii="Arial" w:hAnsi="Arial" w:cs="Arial"/>
      <w:sz w:val="24"/>
    </w:rPr>
  </w:style>
  <w:style w:type="paragraph" w:styleId="TOC1">
    <w:name w:val="toc 1"/>
    <w:basedOn w:val="Normal"/>
    <w:next w:val="Normal"/>
    <w:autoRedefine/>
    <w:uiPriority w:val="39"/>
    <w:unhideWhenUsed/>
    <w:rsid w:val="002B7C6C"/>
    <w:pPr>
      <w:spacing w:after="100"/>
    </w:pPr>
  </w:style>
  <w:style w:type="character" w:styleId="Hyperlink">
    <w:name w:val="Hyperlink"/>
    <w:basedOn w:val="DefaultParagraphFont"/>
    <w:uiPriority w:val="99"/>
    <w:unhideWhenUsed/>
    <w:rsid w:val="002B7C6C"/>
    <w:rPr>
      <w:color w:val="0563C1" w:themeColor="hyperlink"/>
      <w:u w:val="single"/>
    </w:rPr>
  </w:style>
  <w:style w:type="paragraph" w:styleId="NormalWeb">
    <w:name w:val="Normal (Web)"/>
    <w:basedOn w:val="Normal"/>
    <w:uiPriority w:val="99"/>
    <w:semiHidden/>
    <w:unhideWhenUsed/>
    <w:rsid w:val="002C26BD"/>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customStyle="1" w:styleId="url">
    <w:name w:val="url"/>
    <w:basedOn w:val="DefaultParagraphFont"/>
    <w:rsid w:val="002C26BD"/>
  </w:style>
  <w:style w:type="character" w:styleId="UnresolvedMention">
    <w:name w:val="Unresolved Mention"/>
    <w:basedOn w:val="DefaultParagraphFont"/>
    <w:uiPriority w:val="99"/>
    <w:semiHidden/>
    <w:unhideWhenUsed/>
    <w:rsid w:val="002C26BD"/>
    <w:rPr>
      <w:color w:val="605E5C"/>
      <w:shd w:val="clear" w:color="auto" w:fill="E1DFDD"/>
    </w:rPr>
  </w:style>
  <w:style w:type="paragraph" w:styleId="TOC2">
    <w:name w:val="toc 2"/>
    <w:basedOn w:val="Normal"/>
    <w:next w:val="Normal"/>
    <w:autoRedefine/>
    <w:uiPriority w:val="39"/>
    <w:unhideWhenUsed/>
    <w:rsid w:val="00A8373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39596">
      <w:bodyDiv w:val="1"/>
      <w:marLeft w:val="0"/>
      <w:marRight w:val="0"/>
      <w:marTop w:val="0"/>
      <w:marBottom w:val="0"/>
      <w:divBdr>
        <w:top w:val="none" w:sz="0" w:space="0" w:color="auto"/>
        <w:left w:val="none" w:sz="0" w:space="0" w:color="auto"/>
        <w:bottom w:val="none" w:sz="0" w:space="0" w:color="auto"/>
        <w:right w:val="none" w:sz="0" w:space="0" w:color="auto"/>
      </w:divBdr>
    </w:div>
    <w:div w:id="382873052">
      <w:bodyDiv w:val="1"/>
      <w:marLeft w:val="0"/>
      <w:marRight w:val="0"/>
      <w:marTop w:val="0"/>
      <w:marBottom w:val="0"/>
      <w:divBdr>
        <w:top w:val="none" w:sz="0" w:space="0" w:color="auto"/>
        <w:left w:val="none" w:sz="0" w:space="0" w:color="auto"/>
        <w:bottom w:val="none" w:sz="0" w:space="0" w:color="auto"/>
        <w:right w:val="none" w:sz="0" w:space="0" w:color="auto"/>
      </w:divBdr>
      <w:divsChild>
        <w:div w:id="625742673">
          <w:marLeft w:val="0"/>
          <w:marRight w:val="0"/>
          <w:marTop w:val="0"/>
          <w:marBottom w:val="0"/>
          <w:divBdr>
            <w:top w:val="single" w:sz="6" w:space="0" w:color="auto"/>
            <w:left w:val="single" w:sz="6" w:space="0" w:color="auto"/>
            <w:bottom w:val="single" w:sz="6" w:space="0" w:color="auto"/>
            <w:right w:val="single" w:sz="6" w:space="0" w:color="auto"/>
          </w:divBdr>
        </w:div>
      </w:divsChild>
    </w:div>
    <w:div w:id="388456099">
      <w:bodyDiv w:val="1"/>
      <w:marLeft w:val="0"/>
      <w:marRight w:val="0"/>
      <w:marTop w:val="0"/>
      <w:marBottom w:val="0"/>
      <w:divBdr>
        <w:top w:val="none" w:sz="0" w:space="0" w:color="auto"/>
        <w:left w:val="none" w:sz="0" w:space="0" w:color="auto"/>
        <w:bottom w:val="none" w:sz="0" w:space="0" w:color="auto"/>
        <w:right w:val="none" w:sz="0" w:space="0" w:color="auto"/>
      </w:divBdr>
      <w:divsChild>
        <w:div w:id="1958755083">
          <w:marLeft w:val="0"/>
          <w:marRight w:val="0"/>
          <w:marTop w:val="0"/>
          <w:marBottom w:val="0"/>
          <w:divBdr>
            <w:top w:val="single" w:sz="6" w:space="0" w:color="auto"/>
            <w:left w:val="single" w:sz="6" w:space="0" w:color="auto"/>
            <w:bottom w:val="single" w:sz="6" w:space="0" w:color="auto"/>
            <w:right w:val="single" w:sz="6" w:space="0" w:color="auto"/>
          </w:divBdr>
        </w:div>
      </w:divsChild>
    </w:div>
    <w:div w:id="458915155">
      <w:bodyDiv w:val="1"/>
      <w:marLeft w:val="0"/>
      <w:marRight w:val="0"/>
      <w:marTop w:val="0"/>
      <w:marBottom w:val="0"/>
      <w:divBdr>
        <w:top w:val="none" w:sz="0" w:space="0" w:color="auto"/>
        <w:left w:val="none" w:sz="0" w:space="0" w:color="auto"/>
        <w:bottom w:val="none" w:sz="0" w:space="0" w:color="auto"/>
        <w:right w:val="none" w:sz="0" w:space="0" w:color="auto"/>
      </w:divBdr>
      <w:divsChild>
        <w:div w:id="1854028011">
          <w:marLeft w:val="0"/>
          <w:marRight w:val="0"/>
          <w:marTop w:val="0"/>
          <w:marBottom w:val="0"/>
          <w:divBdr>
            <w:top w:val="single" w:sz="6" w:space="0" w:color="auto"/>
            <w:left w:val="single" w:sz="6" w:space="0" w:color="auto"/>
            <w:bottom w:val="single" w:sz="6" w:space="0" w:color="auto"/>
            <w:right w:val="single" w:sz="6" w:space="0" w:color="auto"/>
          </w:divBdr>
        </w:div>
      </w:divsChild>
    </w:div>
    <w:div w:id="697387406">
      <w:bodyDiv w:val="1"/>
      <w:marLeft w:val="0"/>
      <w:marRight w:val="0"/>
      <w:marTop w:val="0"/>
      <w:marBottom w:val="0"/>
      <w:divBdr>
        <w:top w:val="none" w:sz="0" w:space="0" w:color="auto"/>
        <w:left w:val="none" w:sz="0" w:space="0" w:color="auto"/>
        <w:bottom w:val="none" w:sz="0" w:space="0" w:color="auto"/>
        <w:right w:val="none" w:sz="0" w:space="0" w:color="auto"/>
      </w:divBdr>
      <w:divsChild>
        <w:div w:id="238948649">
          <w:marLeft w:val="0"/>
          <w:marRight w:val="0"/>
          <w:marTop w:val="0"/>
          <w:marBottom w:val="0"/>
          <w:divBdr>
            <w:top w:val="single" w:sz="6" w:space="0" w:color="auto"/>
            <w:left w:val="single" w:sz="6" w:space="0" w:color="auto"/>
            <w:bottom w:val="single" w:sz="6" w:space="0" w:color="auto"/>
            <w:right w:val="single" w:sz="6" w:space="0" w:color="auto"/>
          </w:divBdr>
        </w:div>
      </w:divsChild>
    </w:div>
    <w:div w:id="1138453322">
      <w:bodyDiv w:val="1"/>
      <w:marLeft w:val="0"/>
      <w:marRight w:val="0"/>
      <w:marTop w:val="0"/>
      <w:marBottom w:val="0"/>
      <w:divBdr>
        <w:top w:val="none" w:sz="0" w:space="0" w:color="auto"/>
        <w:left w:val="none" w:sz="0" w:space="0" w:color="auto"/>
        <w:bottom w:val="none" w:sz="0" w:space="0" w:color="auto"/>
        <w:right w:val="none" w:sz="0" w:space="0" w:color="auto"/>
      </w:divBdr>
      <w:divsChild>
        <w:div w:id="1544244435">
          <w:marLeft w:val="0"/>
          <w:marRight w:val="0"/>
          <w:marTop w:val="0"/>
          <w:marBottom w:val="0"/>
          <w:divBdr>
            <w:top w:val="single" w:sz="6" w:space="0" w:color="auto"/>
            <w:left w:val="single" w:sz="6" w:space="0" w:color="auto"/>
            <w:bottom w:val="single" w:sz="6" w:space="0" w:color="auto"/>
            <w:right w:val="single" w:sz="6" w:space="0" w:color="auto"/>
          </w:divBdr>
        </w:div>
      </w:divsChild>
    </w:div>
    <w:div w:id="1214346608">
      <w:bodyDiv w:val="1"/>
      <w:marLeft w:val="0"/>
      <w:marRight w:val="0"/>
      <w:marTop w:val="0"/>
      <w:marBottom w:val="0"/>
      <w:divBdr>
        <w:top w:val="none" w:sz="0" w:space="0" w:color="auto"/>
        <w:left w:val="none" w:sz="0" w:space="0" w:color="auto"/>
        <w:bottom w:val="none" w:sz="0" w:space="0" w:color="auto"/>
        <w:right w:val="none" w:sz="0" w:space="0" w:color="auto"/>
      </w:divBdr>
      <w:divsChild>
        <w:div w:id="54401890">
          <w:marLeft w:val="0"/>
          <w:marRight w:val="0"/>
          <w:marTop w:val="0"/>
          <w:marBottom w:val="0"/>
          <w:divBdr>
            <w:top w:val="single" w:sz="6" w:space="0" w:color="auto"/>
            <w:left w:val="single" w:sz="6" w:space="0" w:color="auto"/>
            <w:bottom w:val="single" w:sz="6" w:space="0" w:color="auto"/>
            <w:right w:val="single" w:sz="6" w:space="0" w:color="auto"/>
          </w:divBdr>
        </w:div>
      </w:divsChild>
    </w:div>
    <w:div w:id="1227373078">
      <w:bodyDiv w:val="1"/>
      <w:marLeft w:val="0"/>
      <w:marRight w:val="0"/>
      <w:marTop w:val="0"/>
      <w:marBottom w:val="0"/>
      <w:divBdr>
        <w:top w:val="none" w:sz="0" w:space="0" w:color="auto"/>
        <w:left w:val="none" w:sz="0" w:space="0" w:color="auto"/>
        <w:bottom w:val="none" w:sz="0" w:space="0" w:color="auto"/>
        <w:right w:val="none" w:sz="0" w:space="0" w:color="auto"/>
      </w:divBdr>
      <w:divsChild>
        <w:div w:id="33236710">
          <w:marLeft w:val="-720"/>
          <w:marRight w:val="0"/>
          <w:marTop w:val="0"/>
          <w:marBottom w:val="0"/>
          <w:divBdr>
            <w:top w:val="none" w:sz="0" w:space="0" w:color="auto"/>
            <w:left w:val="none" w:sz="0" w:space="0" w:color="auto"/>
            <w:bottom w:val="none" w:sz="0" w:space="0" w:color="auto"/>
            <w:right w:val="none" w:sz="0" w:space="0" w:color="auto"/>
          </w:divBdr>
        </w:div>
      </w:divsChild>
    </w:div>
    <w:div w:id="1316568377">
      <w:bodyDiv w:val="1"/>
      <w:marLeft w:val="0"/>
      <w:marRight w:val="0"/>
      <w:marTop w:val="0"/>
      <w:marBottom w:val="0"/>
      <w:divBdr>
        <w:top w:val="none" w:sz="0" w:space="0" w:color="auto"/>
        <w:left w:val="none" w:sz="0" w:space="0" w:color="auto"/>
        <w:bottom w:val="none" w:sz="0" w:space="0" w:color="auto"/>
        <w:right w:val="none" w:sz="0" w:space="0" w:color="auto"/>
      </w:divBdr>
      <w:divsChild>
        <w:div w:id="320040594">
          <w:marLeft w:val="0"/>
          <w:marRight w:val="0"/>
          <w:marTop w:val="0"/>
          <w:marBottom w:val="0"/>
          <w:divBdr>
            <w:top w:val="single" w:sz="6" w:space="0" w:color="auto"/>
            <w:left w:val="single" w:sz="6" w:space="0" w:color="auto"/>
            <w:bottom w:val="single" w:sz="6" w:space="0" w:color="auto"/>
            <w:right w:val="single" w:sz="6" w:space="0" w:color="auto"/>
          </w:divBdr>
        </w:div>
      </w:divsChild>
    </w:div>
    <w:div w:id="1372001902">
      <w:bodyDiv w:val="1"/>
      <w:marLeft w:val="0"/>
      <w:marRight w:val="0"/>
      <w:marTop w:val="0"/>
      <w:marBottom w:val="0"/>
      <w:divBdr>
        <w:top w:val="none" w:sz="0" w:space="0" w:color="auto"/>
        <w:left w:val="none" w:sz="0" w:space="0" w:color="auto"/>
        <w:bottom w:val="none" w:sz="0" w:space="0" w:color="auto"/>
        <w:right w:val="none" w:sz="0" w:space="0" w:color="auto"/>
      </w:divBdr>
      <w:divsChild>
        <w:div w:id="36857074">
          <w:marLeft w:val="0"/>
          <w:marRight w:val="0"/>
          <w:marTop w:val="0"/>
          <w:marBottom w:val="0"/>
          <w:divBdr>
            <w:top w:val="single" w:sz="6" w:space="0" w:color="auto"/>
            <w:left w:val="single" w:sz="6" w:space="0" w:color="auto"/>
            <w:bottom w:val="single" w:sz="6" w:space="0" w:color="auto"/>
            <w:right w:val="single" w:sz="6" w:space="0" w:color="auto"/>
          </w:divBdr>
        </w:div>
      </w:divsChild>
    </w:div>
    <w:div w:id="1600289705">
      <w:bodyDiv w:val="1"/>
      <w:marLeft w:val="0"/>
      <w:marRight w:val="0"/>
      <w:marTop w:val="0"/>
      <w:marBottom w:val="0"/>
      <w:divBdr>
        <w:top w:val="none" w:sz="0" w:space="0" w:color="auto"/>
        <w:left w:val="none" w:sz="0" w:space="0" w:color="auto"/>
        <w:bottom w:val="none" w:sz="0" w:space="0" w:color="auto"/>
        <w:right w:val="none" w:sz="0" w:space="0" w:color="auto"/>
      </w:divBdr>
      <w:divsChild>
        <w:div w:id="1741441327">
          <w:marLeft w:val="0"/>
          <w:marRight w:val="0"/>
          <w:marTop w:val="0"/>
          <w:marBottom w:val="0"/>
          <w:divBdr>
            <w:top w:val="single" w:sz="6" w:space="0" w:color="auto"/>
            <w:left w:val="single" w:sz="6" w:space="0" w:color="auto"/>
            <w:bottom w:val="single" w:sz="6" w:space="0" w:color="auto"/>
            <w:right w:val="single" w:sz="6" w:space="0" w:color="auto"/>
          </w:divBdr>
        </w:div>
      </w:divsChild>
    </w:div>
    <w:div w:id="1609897708">
      <w:bodyDiv w:val="1"/>
      <w:marLeft w:val="0"/>
      <w:marRight w:val="0"/>
      <w:marTop w:val="0"/>
      <w:marBottom w:val="0"/>
      <w:divBdr>
        <w:top w:val="none" w:sz="0" w:space="0" w:color="auto"/>
        <w:left w:val="none" w:sz="0" w:space="0" w:color="auto"/>
        <w:bottom w:val="none" w:sz="0" w:space="0" w:color="auto"/>
        <w:right w:val="none" w:sz="0" w:space="0" w:color="auto"/>
      </w:divBdr>
    </w:div>
    <w:div w:id="1826319715">
      <w:bodyDiv w:val="1"/>
      <w:marLeft w:val="0"/>
      <w:marRight w:val="0"/>
      <w:marTop w:val="0"/>
      <w:marBottom w:val="0"/>
      <w:divBdr>
        <w:top w:val="none" w:sz="0" w:space="0" w:color="auto"/>
        <w:left w:val="none" w:sz="0" w:space="0" w:color="auto"/>
        <w:bottom w:val="none" w:sz="0" w:space="0" w:color="auto"/>
        <w:right w:val="none" w:sz="0" w:space="0" w:color="auto"/>
      </w:divBdr>
      <w:divsChild>
        <w:div w:id="2017145245">
          <w:marLeft w:val="-720"/>
          <w:marRight w:val="0"/>
          <w:marTop w:val="0"/>
          <w:marBottom w:val="0"/>
          <w:divBdr>
            <w:top w:val="none" w:sz="0" w:space="0" w:color="auto"/>
            <w:left w:val="none" w:sz="0" w:space="0" w:color="auto"/>
            <w:bottom w:val="none" w:sz="0" w:space="0" w:color="auto"/>
            <w:right w:val="none" w:sz="0" w:space="0" w:color="auto"/>
          </w:divBdr>
        </w:div>
      </w:divsChild>
    </w:div>
    <w:div w:id="2062484398">
      <w:bodyDiv w:val="1"/>
      <w:marLeft w:val="0"/>
      <w:marRight w:val="0"/>
      <w:marTop w:val="0"/>
      <w:marBottom w:val="0"/>
      <w:divBdr>
        <w:top w:val="none" w:sz="0" w:space="0" w:color="auto"/>
        <w:left w:val="none" w:sz="0" w:space="0" w:color="auto"/>
        <w:bottom w:val="none" w:sz="0" w:space="0" w:color="auto"/>
        <w:right w:val="none" w:sz="0" w:space="0" w:color="auto"/>
      </w:divBdr>
      <w:divsChild>
        <w:div w:id="560599101">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07/41166416" TargetMode="Externa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2CE6EB-B1CB-4B93-98C7-B973C19329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3424</Words>
  <Characters>19520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22899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2024-03-28T07:21:00Z</dcterms:created>
  <dcterms:modified xsi:type="dcterms:W3CDTF">2024-04-21T15:16:00Z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f4f654b72204bd0682df8bd2d27dfdc2acd2afed16da1db51f4895ebfd35e9f5</vt:lpwstr>
  </property>
</Properties>
</file>