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Heading1"/>
      </w:pPr>
      <w:r>
        <w:t>LEVEL 5 GROUP WORKSHEET</w:t>
      </w:r>
    </w:p>
    <w:p>
      <w:r>
        <w:t>Holistic Health &amp; Wellbeing: Case Study – Bob</w:t>
        <w:br/>
        <w:t>Duration: 1 hour  Format: Group exercise (3–5 students)</w:t>
        <w:br/>
        <w:t>Module: Advanced Anatomy &amp; Physiology (BMNS5007)</w:t>
        <w:br/>
        <w:t>Lecturer: Felicity Peacock</w:t>
      </w:r>
    </w:p>
    <w:p>
      <w:pPr>
        <w:pStyle w:val="Heading2"/>
      </w:pPr>
      <w:r>
        <w:t>ACTIVITY PURPOSE</w:t>
      </w:r>
    </w:p>
    <w:p>
      <w:r>
        <w:t>To explore Bob’s health and wellbeing holistically and propose realistic, evidence-based recommendations supported by Welsh public-health resources and legislation.</w:t>
        <w:br/>
        <w:br/>
        <w:t>You will:</w:t>
        <w:br/>
        <w:t>- Analyse Bob’s health through physical, intellectual, and psychosocial models.</w:t>
        <w:br/>
        <w:t>- Identify health-damaging behaviours and their consequences.</w:t>
        <w:br/>
        <w:t>- Suggest evidence-based recommendations using Welsh services.</w:t>
        <w:br/>
        <w:t>- Link your ideas to policy and theory, including Maslow’s Hierarchy of Needs.</w:t>
      </w:r>
    </w:p>
    <w:p>
      <w:pPr>
        <w:pStyle w:val="Heading2"/>
      </w:pPr>
      <w:r>
        <w:t>CASE SUMMARY</w:t>
      </w:r>
    </w:p>
    <w:p>
      <w:r>
        <w:t>Bob, 56, is a long-distance lorry driver. He is overweight (105 kg, BMI ≈ 31 kg/m²), smokes 20 unfiltered cigarettes a day, and drinks two bottles of wine on weekend nights. He eats mainly at roadside cafés, rarely exercises, and sleeps poorly in his cab. He feels lonely and anxious, misses his family, and worries about his health. His BP = 160/99 mm Hg; cholesterol = high; pre-diabetic; strong family history of cardiovascular disease.</w:t>
      </w:r>
    </w:p>
    <w:p>
      <w:pPr>
        <w:pStyle w:val="Heading2"/>
      </w:pPr>
      <w:r>
        <w:t>TASK 1 – Holistic Health Mapping (10 minutes)</w:t>
      </w:r>
    </w:p>
    <w:tbl>
      <w:tblPr>
        <w:tblW w:type="auto" w:w="0"/>
        <w:tblLook w:firstColumn="1" w:firstRow="1" w:lastColumn="0" w:lastRow="0" w:noHBand="0" w:noVBand="1" w:val="04A0"/>
      </w:tblPr>
      <w:tblGrid>
        <w:gridCol w:w="4320"/>
        <w:gridCol w:w="4320"/>
      </w:tblGrid>
      <w:tr>
        <w:tc>
          <w:tcPr>
            <w:tcW w:type="dxa" w:w="4320"/>
          </w:tcPr>
          <w:p>
            <w:r>
              <w:t>Health Domain</w:t>
            </w:r>
          </w:p>
        </w:tc>
        <w:tc>
          <w:tcPr>
            <w:tcW w:type="dxa" w:w="4320"/>
          </w:tcPr>
          <w:p>
            <w:r>
              <w:t>Examples of Issues for Bob</w:t>
            </w:r>
          </w:p>
        </w:tc>
      </w:tr>
      <w:tr>
        <w:tc>
          <w:tcPr>
            <w:tcW w:type="dxa" w:w="4320"/>
          </w:tcPr>
          <w:p>
            <w:r>
              <w:t>Physical</w:t>
            </w:r>
          </w:p>
        </w:tc>
        <w:tc>
          <w:tcPr>
            <w:tcW w:type="dxa" w:w="4320"/>
          </w:tcPr>
          <w:p>
            <w:r/>
          </w:p>
        </w:tc>
      </w:tr>
      <w:tr>
        <w:tc>
          <w:tcPr>
            <w:tcW w:type="dxa" w:w="4320"/>
          </w:tcPr>
          <w:p>
            <w:r>
              <w:t>Intellectual</w:t>
            </w:r>
          </w:p>
        </w:tc>
        <w:tc>
          <w:tcPr>
            <w:tcW w:type="dxa" w:w="4320"/>
          </w:tcPr>
          <w:p>
            <w:r/>
          </w:p>
        </w:tc>
      </w:tr>
      <w:tr>
        <w:tc>
          <w:tcPr>
            <w:tcW w:type="dxa" w:w="4320"/>
          </w:tcPr>
          <w:p>
            <w:r>
              <w:t>Emotional / Psychological</w:t>
            </w:r>
          </w:p>
        </w:tc>
        <w:tc>
          <w:tcPr>
            <w:tcW w:type="dxa" w:w="4320"/>
          </w:tcPr>
          <w:p>
            <w:r/>
          </w:p>
        </w:tc>
      </w:tr>
      <w:tr>
        <w:tc>
          <w:tcPr>
            <w:tcW w:type="dxa" w:w="4320"/>
          </w:tcPr>
          <w:p>
            <w:r>
              <w:t>Social</w:t>
            </w:r>
          </w:p>
        </w:tc>
        <w:tc>
          <w:tcPr>
            <w:tcW w:type="dxa" w:w="4320"/>
          </w:tcPr>
          <w:p>
            <w:r/>
          </w:p>
        </w:tc>
      </w:tr>
      <w:tr>
        <w:tc>
          <w:tcPr>
            <w:tcW w:type="dxa" w:w="4320"/>
          </w:tcPr>
          <w:p>
            <w:r>
              <w:t>Lifestyle / Behavioural</w:t>
            </w:r>
          </w:p>
        </w:tc>
        <w:tc>
          <w:tcPr>
            <w:tcW w:type="dxa" w:w="4320"/>
          </w:tcPr>
          <w:p>
            <w:r/>
          </w:p>
        </w:tc>
      </w:tr>
    </w:tbl>
    <w:p>
      <w:r>
        <w:t>💭 Discuss how poor sleep, smoking, or loneliness might influence physical, intellectual, and psychosocial health collectively.</w:t>
      </w:r>
    </w:p>
    <w:p>
      <w:pPr>
        <w:pStyle w:val="Heading2"/>
      </w:pPr>
      <w:r>
        <w:t>TASK 2 – Health-Damaging Behaviours &amp; Consequences (15 minutes)</w:t>
      </w:r>
    </w:p>
    <w:tbl>
      <w:tblPr>
        <w:tblW w:type="auto" w:w="0"/>
        <w:tblLook w:firstColumn="1" w:firstRow="1" w:lastColumn="0" w:lastRow="0" w:noHBand="0" w:noVBand="1" w:val="04A0"/>
      </w:tblPr>
      <w:tblGrid>
        <w:gridCol w:w="2160"/>
        <w:gridCol w:w="2160"/>
        <w:gridCol w:w="2160"/>
        <w:gridCol w:w="2160"/>
      </w:tblGrid>
      <w:tr>
        <w:tc>
          <w:tcPr>
            <w:tcW w:type="dxa" w:w="2160"/>
          </w:tcPr>
          <w:p>
            <w:r>
              <w:t>Behaviour</w:t>
            </w:r>
          </w:p>
        </w:tc>
        <w:tc>
          <w:tcPr>
            <w:tcW w:type="dxa" w:w="2160"/>
          </w:tcPr>
          <w:p>
            <w:r>
              <w:t>Short-Term Effects</w:t>
            </w:r>
          </w:p>
        </w:tc>
        <w:tc>
          <w:tcPr>
            <w:tcW w:type="dxa" w:w="2160"/>
          </w:tcPr>
          <w:p>
            <w:r>
              <w:t>Long-Term Consequences</w:t>
            </w:r>
          </w:p>
        </w:tc>
        <w:tc>
          <w:tcPr>
            <w:tcW w:type="dxa" w:w="2160"/>
          </w:tcPr>
          <w:p>
            <w:r>
              <w:t>Health Dimensions Affected</w:t>
            </w:r>
          </w:p>
        </w:tc>
      </w:tr>
      <w:tr>
        <w:tc>
          <w:tcPr>
            <w:tcW w:type="dxa" w:w="2160"/>
          </w:tcPr>
          <w:p>
            <w:r/>
          </w:p>
        </w:tc>
        <w:tc>
          <w:tcPr>
            <w:tcW w:type="dxa" w:w="2160"/>
          </w:tcPr>
          <w:p>
            <w:r/>
          </w:p>
        </w:tc>
        <w:tc>
          <w:tcPr>
            <w:tcW w:type="dxa" w:w="2160"/>
          </w:tcPr>
          <w:p>
            <w:r/>
          </w:p>
        </w:tc>
        <w:tc>
          <w:tcPr>
            <w:tcW w:type="dxa" w:w="2160"/>
          </w:tcPr>
          <w:p>
            <w:r/>
          </w:p>
        </w:tc>
      </w:tr>
      <w:tr>
        <w:tc>
          <w:tcPr>
            <w:tcW w:type="dxa" w:w="2160"/>
          </w:tcPr>
          <w:p>
            <w:r/>
          </w:p>
        </w:tc>
        <w:tc>
          <w:tcPr>
            <w:tcW w:type="dxa" w:w="2160"/>
          </w:tcPr>
          <w:p>
            <w:r/>
          </w:p>
        </w:tc>
        <w:tc>
          <w:tcPr>
            <w:tcW w:type="dxa" w:w="2160"/>
          </w:tcPr>
          <w:p>
            <w:r/>
          </w:p>
        </w:tc>
        <w:tc>
          <w:tcPr>
            <w:tcW w:type="dxa" w:w="2160"/>
          </w:tcPr>
          <w:p>
            <w:r/>
          </w:p>
        </w:tc>
      </w:tr>
      <w:tr>
        <w:tc>
          <w:tcPr>
            <w:tcW w:type="dxa" w:w="2160"/>
          </w:tcPr>
          <w:p>
            <w:r/>
          </w:p>
        </w:tc>
        <w:tc>
          <w:tcPr>
            <w:tcW w:type="dxa" w:w="2160"/>
          </w:tcPr>
          <w:p>
            <w:r/>
          </w:p>
        </w:tc>
        <w:tc>
          <w:tcPr>
            <w:tcW w:type="dxa" w:w="2160"/>
          </w:tcPr>
          <w:p>
            <w:r/>
          </w:p>
        </w:tc>
        <w:tc>
          <w:tcPr>
            <w:tcW w:type="dxa" w:w="2160"/>
          </w:tcPr>
          <w:p>
            <w:r/>
          </w:p>
        </w:tc>
      </w:tr>
      <w:tr>
        <w:tc>
          <w:tcPr>
            <w:tcW w:type="dxa" w:w="2160"/>
          </w:tcPr>
          <w:p>
            <w:r/>
          </w:p>
        </w:tc>
        <w:tc>
          <w:tcPr>
            <w:tcW w:type="dxa" w:w="2160"/>
          </w:tcPr>
          <w:p>
            <w:r/>
          </w:p>
        </w:tc>
        <w:tc>
          <w:tcPr>
            <w:tcW w:type="dxa" w:w="2160"/>
          </w:tcPr>
          <w:p>
            <w:r/>
          </w:p>
        </w:tc>
        <w:tc>
          <w:tcPr>
            <w:tcW w:type="dxa" w:w="2160"/>
          </w:tcPr>
          <w:p>
            <w:r/>
          </w:p>
        </w:tc>
      </w:tr>
      <w:tr>
        <w:tc>
          <w:tcPr>
            <w:tcW w:type="dxa" w:w="2160"/>
          </w:tcPr>
          <w:p>
            <w:r/>
          </w:p>
        </w:tc>
        <w:tc>
          <w:tcPr>
            <w:tcW w:type="dxa" w:w="2160"/>
          </w:tcPr>
          <w:p>
            <w:r/>
          </w:p>
        </w:tc>
        <w:tc>
          <w:tcPr>
            <w:tcW w:type="dxa" w:w="2160"/>
          </w:tcPr>
          <w:p>
            <w:r/>
          </w:p>
        </w:tc>
        <w:tc>
          <w:tcPr>
            <w:tcW w:type="dxa" w:w="2160"/>
          </w:tcPr>
          <w:p>
            <w:r/>
          </w:p>
        </w:tc>
      </w:tr>
      <w:tr>
        <w:tc>
          <w:tcPr>
            <w:tcW w:type="dxa" w:w="2160"/>
          </w:tcPr>
          <w:p>
            <w:r/>
          </w:p>
        </w:tc>
        <w:tc>
          <w:tcPr>
            <w:tcW w:type="dxa" w:w="2160"/>
          </w:tcPr>
          <w:p>
            <w:r/>
          </w:p>
        </w:tc>
        <w:tc>
          <w:tcPr>
            <w:tcW w:type="dxa" w:w="2160"/>
          </w:tcPr>
          <w:p>
            <w:r/>
          </w:p>
        </w:tc>
        <w:tc>
          <w:tcPr>
            <w:tcW w:type="dxa" w:w="2160"/>
          </w:tcPr>
          <w:p>
            <w:r/>
          </w:p>
        </w:tc>
      </w:tr>
    </w:tbl>
    <w:p>
      <w:r>
        <w:t>Consider links to cardiovascular, endocrine, nervous, and immune systems — and how emotional stress worsens physical symptoms.</w:t>
      </w:r>
    </w:p>
    <w:p>
      <w:pPr>
        <w:pStyle w:val="Heading2"/>
      </w:pPr>
      <w:r>
        <w:t>TASK 3 – Recommendations &amp; Welsh Resources (25 minutes)</w:t>
      </w:r>
    </w:p>
    <w:p>
      <w:r>
        <w:t>Work as a wellbeing team. Recommend practical, evidence-based actions for Bob. Use real Welsh services, policies, or legislation.</w:t>
      </w:r>
    </w:p>
    <w:tbl>
      <w:tblPr>
        <w:tblW w:type="auto" w:w="0"/>
        <w:tblLook w:firstColumn="1" w:firstRow="1" w:lastColumn="0" w:lastRow="0" w:noHBand="0" w:noVBand="1" w:val="04A0"/>
      </w:tblPr>
      <w:tblGrid>
        <w:gridCol w:w="2160"/>
        <w:gridCol w:w="2160"/>
        <w:gridCol w:w="2160"/>
        <w:gridCol w:w="2160"/>
      </w:tblGrid>
      <w:tr>
        <w:tc>
          <w:tcPr>
            <w:tcW w:type="dxa" w:w="2160"/>
          </w:tcPr>
          <w:p>
            <w:r>
              <w:t>Health Area</w:t>
            </w:r>
          </w:p>
        </w:tc>
        <w:tc>
          <w:tcPr>
            <w:tcW w:type="dxa" w:w="2160"/>
          </w:tcPr>
          <w:p>
            <w:r>
              <w:t>Recommendation for Bob</w:t>
            </w:r>
          </w:p>
        </w:tc>
        <w:tc>
          <w:tcPr>
            <w:tcW w:type="dxa" w:w="2160"/>
          </w:tcPr>
          <w:p>
            <w:r>
              <w:t>Welsh Resource / Policy / Legislation</w:t>
            </w:r>
          </w:p>
        </w:tc>
        <w:tc>
          <w:tcPr>
            <w:tcW w:type="dxa" w:w="2160"/>
          </w:tcPr>
          <w:p>
            <w:r>
              <w:t>Why Appropriate?</w:t>
            </w:r>
          </w:p>
        </w:tc>
      </w:tr>
      <w:tr>
        <w:tc>
          <w:tcPr>
            <w:tcW w:type="dxa" w:w="2160"/>
          </w:tcPr>
          <w:p>
            <w:r>
              <w:t>Smoking cessation - Help Me Quit Wales (https://www.helpmequit.wales)</w:t>
            </w:r>
          </w:p>
        </w:tc>
        <w:tc>
          <w:tcPr>
            <w:tcW w:type="dxa" w:w="2160"/>
          </w:tcPr>
          <w:p>
            <w:r/>
          </w:p>
        </w:tc>
        <w:tc>
          <w:tcPr>
            <w:tcW w:type="dxa" w:w="2160"/>
          </w:tcPr>
          <w:p>
            <w:r/>
          </w:p>
        </w:tc>
        <w:tc>
          <w:tcPr>
            <w:tcW w:type="dxa" w:w="2160"/>
          </w:tcPr>
          <w:p>
            <w:r/>
          </w:p>
        </w:tc>
      </w:tr>
      <w:tr>
        <w:tc>
          <w:tcPr>
            <w:tcW w:type="dxa" w:w="2160"/>
          </w:tcPr>
          <w:p>
            <w:r>
              <w:t>Alcohol reduction - DAN 24/7 Helpline (https://dan247.org.uk)</w:t>
            </w:r>
          </w:p>
        </w:tc>
        <w:tc>
          <w:tcPr>
            <w:tcW w:type="dxa" w:w="2160"/>
          </w:tcPr>
          <w:p>
            <w:r/>
          </w:p>
        </w:tc>
        <w:tc>
          <w:tcPr>
            <w:tcW w:type="dxa" w:w="2160"/>
          </w:tcPr>
          <w:p>
            <w:r/>
          </w:p>
        </w:tc>
        <w:tc>
          <w:tcPr>
            <w:tcW w:type="dxa" w:w="2160"/>
          </w:tcPr>
          <w:p>
            <w:r/>
          </w:p>
        </w:tc>
      </w:tr>
      <w:tr>
        <w:tc>
          <w:tcPr>
            <w:tcW w:type="dxa" w:w="2160"/>
          </w:tcPr>
          <w:p>
            <w:r>
              <w:t>Weight / activity - NERS Scheme / Healthy Weight: Healthy Wales</w:t>
            </w:r>
          </w:p>
        </w:tc>
        <w:tc>
          <w:tcPr>
            <w:tcW w:type="dxa" w:w="2160"/>
          </w:tcPr>
          <w:p>
            <w:r/>
          </w:p>
        </w:tc>
        <w:tc>
          <w:tcPr>
            <w:tcW w:type="dxa" w:w="2160"/>
          </w:tcPr>
          <w:p>
            <w:r/>
          </w:p>
        </w:tc>
        <w:tc>
          <w:tcPr>
            <w:tcW w:type="dxa" w:w="2160"/>
          </w:tcPr>
          <w:p>
            <w:r/>
          </w:p>
        </w:tc>
      </w:tr>
      <w:tr>
        <w:tc>
          <w:tcPr>
            <w:tcW w:type="dxa" w:w="2160"/>
          </w:tcPr>
          <w:p>
            <w:r>
              <w:t>Sleep health - NHS Wales Sleep Well Resources</w:t>
            </w:r>
          </w:p>
        </w:tc>
        <w:tc>
          <w:tcPr>
            <w:tcW w:type="dxa" w:w="2160"/>
          </w:tcPr>
          <w:p>
            <w:r/>
          </w:p>
        </w:tc>
        <w:tc>
          <w:tcPr>
            <w:tcW w:type="dxa" w:w="2160"/>
          </w:tcPr>
          <w:p>
            <w:r/>
          </w:p>
        </w:tc>
        <w:tc>
          <w:tcPr>
            <w:tcW w:type="dxa" w:w="2160"/>
          </w:tcPr>
          <w:p>
            <w:r/>
          </w:p>
        </w:tc>
      </w:tr>
      <w:tr>
        <w:tc>
          <w:tcPr>
            <w:tcW w:type="dxa" w:w="2160"/>
          </w:tcPr>
          <w:p>
            <w:r>
              <w:t>Emotional wellbeing - Mind Cymru / Social Prescribing Framework</w:t>
            </w:r>
          </w:p>
        </w:tc>
        <w:tc>
          <w:tcPr>
            <w:tcW w:type="dxa" w:w="2160"/>
          </w:tcPr>
          <w:p>
            <w:r/>
          </w:p>
        </w:tc>
        <w:tc>
          <w:tcPr>
            <w:tcW w:type="dxa" w:w="2160"/>
          </w:tcPr>
          <w:p>
            <w:r/>
          </w:p>
        </w:tc>
        <w:tc>
          <w:tcPr>
            <w:tcW w:type="dxa" w:w="2160"/>
          </w:tcPr>
          <w:p>
            <w:r/>
          </w:p>
        </w:tc>
      </w:tr>
      <w:tr>
        <w:tc>
          <w:tcPr>
            <w:tcW w:type="dxa" w:w="2160"/>
          </w:tcPr>
          <w:p>
            <w:r>
              <w:t>Social connection - Ramblers Cymru / Community Connectors</w:t>
            </w:r>
          </w:p>
        </w:tc>
        <w:tc>
          <w:tcPr>
            <w:tcW w:type="dxa" w:w="2160"/>
          </w:tcPr>
          <w:p>
            <w:r/>
          </w:p>
        </w:tc>
        <w:tc>
          <w:tcPr>
            <w:tcW w:type="dxa" w:w="2160"/>
          </w:tcPr>
          <w:p>
            <w:r/>
          </w:p>
        </w:tc>
        <w:tc>
          <w:tcPr>
            <w:tcW w:type="dxa" w:w="2160"/>
          </w:tcPr>
          <w:p>
            <w:r/>
          </w:p>
        </w:tc>
      </w:tr>
      <w:tr>
        <w:tc>
          <w:tcPr>
            <w:tcW w:type="dxa" w:w="2160"/>
          </w:tcPr>
          <w:p>
            <w:r>
              <w:t>Legislative context - Tobacco Control Strategy, Public Health (Wales) Act, Well-being of Future Generations Act</w:t>
            </w:r>
          </w:p>
        </w:tc>
        <w:tc>
          <w:tcPr>
            <w:tcW w:type="dxa" w:w="2160"/>
          </w:tcPr>
          <w:p>
            <w:r/>
          </w:p>
        </w:tc>
        <w:tc>
          <w:tcPr>
            <w:tcW w:type="dxa" w:w="2160"/>
          </w:tcPr>
          <w:p>
            <w:r/>
          </w:p>
        </w:tc>
        <w:tc>
          <w:tcPr>
            <w:tcW w:type="dxa" w:w="2160"/>
          </w:tcPr>
          <w:p>
            <w:r/>
          </w:p>
        </w:tc>
      </w:tr>
    </w:tbl>
    <w:p>
      <w:pPr>
        <w:pStyle w:val="Heading2"/>
      </w:pPr>
      <w:r>
        <w:t>TASK 4 – Legislation &amp; Policy Spotlight (10 minutes)</w:t>
      </w:r>
    </w:p>
    <w:p>
      <w:r>
        <w:t>Choose one Welsh policy or law and answer:</w:t>
        <w:br/>
        <w:t>1. What is its main aim?</w:t>
        <w:br/>
        <w:t>2. Which of Bob’s problems does it address?</w:t>
        <w:br/>
        <w:t>3. How does it influence healthcare practice?</w:t>
        <w:br/>
        <w:t>4. What are its key outcomes for Welsh citizens?</w:t>
      </w:r>
    </w:p>
    <w:p>
      <w:r>
        <w:t>Suggested reading:</w:t>
        <w:br/>
        <w:t>- Well-being of Future Generations (Wales) Act 2015</w:t>
        <w:br/>
        <w:t>- Public Health (Wales) Act 2017</w:t>
        <w:br/>
        <w:t>- A Smoke-Free Wales Strategy 2022–2032</w:t>
        <w:br/>
        <w:t>- Healthy Weight: Healthy Wales Action Plan</w:t>
      </w:r>
    </w:p>
    <w:p>
      <w:pPr>
        <w:pStyle w:val="Heading2"/>
      </w:pPr>
      <w:r>
        <w:t>TASK 5 – Link to Theoretical Models (10 minutes)</w:t>
      </w:r>
    </w:p>
    <w:p>
      <w:r>
        <w:t>Reflect on the following frameworks and how they help explain Bob’s situation:</w:t>
        <w:br/>
        <w:br/>
        <w:t>Physical model – biological causes (obesity, BP, smoking, sleep deprivation)</w:t>
        <w:br/>
        <w:t>Intellectual model – stimulation, problem-solving, cognition</w:t>
        <w:br/>
        <w:t>Psychosocial model – relationships, environment, emotional influences</w:t>
        <w:br/>
        <w:br/>
        <w:t>💬 Question: Which of these models best explains the root causes of Bob’s poor wellbeing? How might combining all three lead to a more effective plan?</w:t>
      </w:r>
    </w:p>
    <w:p>
      <w:pPr>
        <w:pStyle w:val="Heading3"/>
      </w:pPr>
      <w:r>
        <w:t>Maslow’s Hierarchy of Needs</w:t>
      </w:r>
    </w:p>
    <w:p>
      <w:r>
        <w:t>1. Physiological: sleep, food, water, health</w:t>
        <w:br/>
        <w:t>2. Safety: security, employment, stability</w:t>
        <w:br/>
        <w:t>3. Love &amp; Belonging: family, relationships, connection</w:t>
        <w:br/>
        <w:t>4. Esteem: self-respect, achievement, confidence</w:t>
        <w:br/>
        <w:t>5. Self-Actualisation: reaching potential, purpose, creativity</w:t>
        <w:br/>
        <w:br/>
        <w:t>💭 Link to Bob:</w:t>
        <w:br/>
        <w:t>- Which needs are unmet?</w:t>
        <w:br/>
        <w:t>- How does his health behaviour relate to these unmet needs?</w:t>
        <w:br/>
        <w:t>- How could meeting his physiological and emotional needs improve motivation for change?</w:t>
      </w:r>
    </w:p>
    <w:p>
      <w:pPr>
        <w:pStyle w:val="Heading2"/>
      </w:pPr>
      <w:r>
        <w:t>FINAL REFLECTION – Planning Your Assessment</w:t>
      </w:r>
    </w:p>
    <w:p>
      <w:r>
        <w:t>Now think about how you will tackle your own written assessment:</w:t>
        <w:br/>
        <w:t>- Which dimensions of health will you include?</w:t>
        <w:br/>
        <w:t>- How will you structure your analysis (physical → intellectual → psychosocial)?</w:t>
        <w:br/>
        <w:t>- Which policies, strategies, or Welsh services will you reference?</w:t>
        <w:br/>
        <w:t>- How can theories like Maslow’s hierarchy and holistic models strengthen your discussion?</w:t>
        <w:br/>
        <w:br/>
        <w:t>Use this activity to shape your assessment plan — your report should be evidence-based, balanced, and critically reflective.</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