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59EB6" w14:textId="77777777" w:rsidR="0006010B" w:rsidRDefault="0006010B" w:rsidP="0006010B">
      <w:pPr>
        <w:spacing w:before="240" w:after="240"/>
        <w:jc w:val="center"/>
        <w:rPr>
          <w:b/>
        </w:rPr>
      </w:pPr>
    </w:p>
    <w:p w14:paraId="691667C2" w14:textId="77777777" w:rsidR="0006010B" w:rsidRPr="002D188F" w:rsidRDefault="0006010B" w:rsidP="0006010B">
      <w:pPr>
        <w:spacing w:before="240" w:after="240"/>
        <w:jc w:val="center"/>
        <w:rPr>
          <w:rFonts w:ascii="Algerian" w:hAnsi="Algerian"/>
          <w:b/>
          <w:sz w:val="48"/>
          <w:szCs w:val="48"/>
          <w:u w:val="single"/>
        </w:rPr>
      </w:pPr>
      <w:r w:rsidRPr="002D188F">
        <w:rPr>
          <w:rFonts w:ascii="Algerian" w:hAnsi="Algerian"/>
          <w:b/>
          <w:sz w:val="48"/>
          <w:szCs w:val="48"/>
          <w:u w:val="single"/>
        </w:rPr>
        <w:t>Sustainable Hospitality &amp; Tourism Management</w:t>
      </w:r>
    </w:p>
    <w:p w14:paraId="1B976DCC" w14:textId="77777777" w:rsidR="0006010B" w:rsidRPr="002D188F" w:rsidRDefault="0006010B" w:rsidP="0006010B">
      <w:pPr>
        <w:spacing w:before="240" w:after="240"/>
        <w:jc w:val="center"/>
        <w:rPr>
          <w:b/>
        </w:rPr>
      </w:pPr>
    </w:p>
    <w:p w14:paraId="1B5BE94D" w14:textId="77777777" w:rsidR="0006010B" w:rsidRPr="002D188F" w:rsidRDefault="0006010B" w:rsidP="0006010B">
      <w:pPr>
        <w:spacing w:before="240" w:after="240"/>
        <w:jc w:val="center"/>
        <w:rPr>
          <w:b/>
        </w:rPr>
      </w:pPr>
    </w:p>
    <w:p w14:paraId="3011FFAC" w14:textId="1EA0306E" w:rsidR="0006010B" w:rsidRPr="00743EFE" w:rsidRDefault="0006010B" w:rsidP="0006010B">
      <w:pPr>
        <w:spacing w:before="240" w:after="240"/>
        <w:jc w:val="center"/>
        <w:rPr>
          <w:bCs/>
        </w:rPr>
      </w:pPr>
      <w:r w:rsidRPr="002D188F">
        <w:rPr>
          <w:b/>
        </w:rPr>
        <w:t>Student Name:</w:t>
      </w:r>
      <w:r w:rsidR="00743EFE">
        <w:rPr>
          <w:b/>
        </w:rPr>
        <w:t xml:space="preserve"> </w:t>
      </w:r>
      <w:r w:rsidR="00743EFE">
        <w:rPr>
          <w:bCs/>
        </w:rPr>
        <w:t>Shahinul Islam</w:t>
      </w:r>
    </w:p>
    <w:p w14:paraId="3D8A3503" w14:textId="7F5616E2" w:rsidR="0006010B" w:rsidRPr="00743EFE" w:rsidRDefault="0006010B" w:rsidP="0006010B">
      <w:pPr>
        <w:spacing w:before="240" w:after="240"/>
        <w:jc w:val="center"/>
        <w:rPr>
          <w:bCs/>
        </w:rPr>
      </w:pPr>
      <w:r w:rsidRPr="002D188F">
        <w:rPr>
          <w:b/>
        </w:rPr>
        <w:t>Student Id:</w:t>
      </w:r>
      <w:r w:rsidR="00743EFE">
        <w:rPr>
          <w:b/>
        </w:rPr>
        <w:t xml:space="preserve"> </w:t>
      </w:r>
      <w:r w:rsidR="00743EFE">
        <w:rPr>
          <w:bCs/>
        </w:rPr>
        <w:t>212</w:t>
      </w:r>
      <w:r w:rsidR="008347C9">
        <w:rPr>
          <w:bCs/>
        </w:rPr>
        <w:t>3468</w:t>
      </w:r>
    </w:p>
    <w:p w14:paraId="1FEB83D5" w14:textId="0A03565D" w:rsidR="009D11CD" w:rsidRPr="00743EFE" w:rsidRDefault="009D11CD" w:rsidP="0006010B">
      <w:pPr>
        <w:spacing w:before="240" w:after="240"/>
        <w:jc w:val="center"/>
        <w:rPr>
          <w:bCs/>
        </w:rPr>
      </w:pPr>
      <w:r>
        <w:rPr>
          <w:b/>
        </w:rPr>
        <w:t xml:space="preserve">Tutor: </w:t>
      </w:r>
      <w:r w:rsidRPr="00743EFE">
        <w:rPr>
          <w:bCs/>
        </w:rPr>
        <w:t xml:space="preserve">Kathryn </w:t>
      </w:r>
      <w:r w:rsidR="00743EFE" w:rsidRPr="00743EFE">
        <w:rPr>
          <w:bCs/>
        </w:rPr>
        <w:t xml:space="preserve">Roberts </w:t>
      </w:r>
    </w:p>
    <w:p w14:paraId="7A209186" w14:textId="77777777" w:rsidR="006342A6" w:rsidRDefault="006342A6" w:rsidP="00FF7E10">
      <w:pPr>
        <w:pStyle w:val="Heading1"/>
      </w:pPr>
    </w:p>
    <w:p w14:paraId="4E7BAEED" w14:textId="77777777" w:rsidR="0006010B" w:rsidRDefault="0006010B" w:rsidP="00FF7E10">
      <w:pPr>
        <w:pStyle w:val="Heading1"/>
      </w:pPr>
    </w:p>
    <w:p w14:paraId="79F28D7D" w14:textId="77777777" w:rsidR="0006010B" w:rsidRDefault="0006010B" w:rsidP="00FF7E10">
      <w:pPr>
        <w:pStyle w:val="Heading1"/>
      </w:pPr>
    </w:p>
    <w:p w14:paraId="692AFAFB" w14:textId="77777777" w:rsidR="0006010B" w:rsidRDefault="0006010B" w:rsidP="00FF7E10">
      <w:pPr>
        <w:pStyle w:val="Heading1"/>
      </w:pPr>
    </w:p>
    <w:p w14:paraId="30EB51B7" w14:textId="77777777" w:rsidR="0006010B" w:rsidRDefault="0006010B" w:rsidP="00FF7E10">
      <w:pPr>
        <w:pStyle w:val="Heading1"/>
      </w:pPr>
    </w:p>
    <w:p w14:paraId="4EAAADD9" w14:textId="77777777" w:rsidR="0006010B" w:rsidRDefault="0006010B" w:rsidP="00FF7E10">
      <w:pPr>
        <w:pStyle w:val="Heading1"/>
      </w:pPr>
    </w:p>
    <w:p w14:paraId="04DC4BE8" w14:textId="77777777" w:rsidR="0006010B" w:rsidRDefault="0006010B" w:rsidP="00FF7E10">
      <w:pPr>
        <w:pStyle w:val="Heading1"/>
      </w:pPr>
    </w:p>
    <w:p w14:paraId="1258B03E" w14:textId="77777777" w:rsidR="0006010B" w:rsidRDefault="0006010B" w:rsidP="00FF7E10">
      <w:pPr>
        <w:pStyle w:val="Heading1"/>
      </w:pPr>
    </w:p>
    <w:p w14:paraId="6F6DED66" w14:textId="77777777" w:rsidR="0006010B" w:rsidRDefault="0006010B" w:rsidP="00FF7E10">
      <w:pPr>
        <w:pStyle w:val="Heading1"/>
      </w:pPr>
    </w:p>
    <w:p w14:paraId="58A313EB" w14:textId="77777777" w:rsidR="009D11CD" w:rsidRDefault="009D11CD" w:rsidP="00FF7E10">
      <w:pPr>
        <w:pStyle w:val="Heading1"/>
      </w:pPr>
      <w:bookmarkStart w:id="0" w:name="_Toc148049422"/>
    </w:p>
    <w:p w14:paraId="50C2A2C9" w14:textId="2B042242" w:rsidR="000C284F" w:rsidRDefault="006A79D1" w:rsidP="00FF7E10">
      <w:pPr>
        <w:pStyle w:val="Heading1"/>
      </w:pPr>
      <w:r w:rsidRPr="003E53D1">
        <w:t>Introduction</w:t>
      </w:r>
      <w:bookmarkEnd w:id="0"/>
    </w:p>
    <w:p w14:paraId="55EBCC7D" w14:textId="77777777" w:rsidR="006A79D1" w:rsidRDefault="006A79D1" w:rsidP="006A79D1">
      <w:pPr>
        <w:spacing w:before="240" w:after="240"/>
      </w:pPr>
      <w:r>
        <w:t xml:space="preserve">Sustainability in general means having the capacity to fulfill own needs without putting future generations in danger. To be sustainable, the tourism industry must go beyond the physical environment. </w:t>
      </w:r>
      <w:r w:rsidR="001A728B">
        <w:t>Marriott</w:t>
      </w:r>
      <w:r>
        <w:t xml:space="preserve"> is trying to gain better sustainability which includes mitigating the negative environmental and social impacts of tourism, as well as offering possibilities for dynamic human engagement with residents and tourists. This report shows their effort with different theories and gives recommendations on how they can do more than what they are doing now.</w:t>
      </w:r>
      <w:r w:rsidR="0023720B" w:rsidRPr="0023720B">
        <w:t xml:space="preserve"> The development of the hotel industry is essential today as it requires the improvement of its leadership and management activities. One of the possible steps to be taken is the implementation of corporate social responsibility (CSR)</w:t>
      </w:r>
      <w:r w:rsidR="00050A04">
        <w:t xml:space="preserve"> </w:t>
      </w:r>
      <w:sdt>
        <w:sdtPr>
          <w:id w:val="-1437046873"/>
          <w:citation/>
        </w:sdtPr>
        <w:sdtEndPr/>
        <w:sdtContent>
          <w:r w:rsidR="00050A04">
            <w:fldChar w:fldCharType="begin"/>
          </w:r>
          <w:r w:rsidR="00050A04">
            <w:instrText xml:space="preserve"> CITATION Fin21 \l 1033 </w:instrText>
          </w:r>
          <w:r w:rsidR="00050A04">
            <w:fldChar w:fldCharType="separate"/>
          </w:r>
          <w:r w:rsidR="00050A04">
            <w:rPr>
              <w:noProof/>
            </w:rPr>
            <w:t>(Finch, 2021)</w:t>
          </w:r>
          <w:r w:rsidR="00050A04">
            <w:fldChar w:fldCharType="end"/>
          </w:r>
        </w:sdtContent>
      </w:sdt>
      <w:r w:rsidR="0023720B" w:rsidRPr="0023720B">
        <w:t>. Many hotels have already demonstrated certain achievements in this area, and the line of Marriott Hotels is one of them. There are many reasons for Marriott Hotels to integrate this program in its activities, like the increased attention from potential and regular clients, cooperation with leading brands, and the improvement of working conditions. Still, the main benefit includes the possibility to stay competitive in the hospitability industry.</w:t>
      </w:r>
    </w:p>
    <w:p w14:paraId="5210BE96" w14:textId="77777777" w:rsidR="00D64441" w:rsidRDefault="00D64441" w:rsidP="00FF7E10">
      <w:pPr>
        <w:pStyle w:val="Heading1"/>
      </w:pPr>
      <w:bookmarkStart w:id="1" w:name="_Toc148049423"/>
    </w:p>
    <w:p w14:paraId="676C5EE6" w14:textId="77777777" w:rsidR="00D64441" w:rsidRDefault="00D64441" w:rsidP="00FF7E10">
      <w:pPr>
        <w:pStyle w:val="Heading1"/>
      </w:pPr>
    </w:p>
    <w:p w14:paraId="438198A9" w14:textId="77777777" w:rsidR="00D64441" w:rsidRDefault="00D64441" w:rsidP="00FF7E10">
      <w:pPr>
        <w:pStyle w:val="Heading1"/>
      </w:pPr>
    </w:p>
    <w:p w14:paraId="5DCA75F1" w14:textId="77777777" w:rsidR="00D64441" w:rsidRDefault="00D64441" w:rsidP="00FF7E10">
      <w:pPr>
        <w:pStyle w:val="Heading1"/>
      </w:pPr>
    </w:p>
    <w:p w14:paraId="3B1B83A1" w14:textId="77777777" w:rsidR="00D64441" w:rsidRDefault="00D64441" w:rsidP="00FF7E10">
      <w:pPr>
        <w:pStyle w:val="Heading1"/>
      </w:pPr>
    </w:p>
    <w:bookmarkEnd w:id="1"/>
    <w:p w14:paraId="66170D8C" w14:textId="419CCCC9" w:rsidR="00F96009" w:rsidRDefault="00F96009" w:rsidP="00FF7E10">
      <w:pPr>
        <w:pStyle w:val="Heading1"/>
      </w:pPr>
    </w:p>
    <w:p w14:paraId="1D6FA12F" w14:textId="77777777" w:rsidR="00BF1916" w:rsidRDefault="006A79D1" w:rsidP="00FF7E10">
      <w:pPr>
        <w:pStyle w:val="Heading2"/>
      </w:pPr>
      <w:bookmarkStart w:id="2" w:name="_Toc148049424"/>
      <w:r w:rsidRPr="003E53D1">
        <w:lastRenderedPageBreak/>
        <w:t xml:space="preserve">Overview for choosing </w:t>
      </w:r>
      <w:r w:rsidR="009063F3">
        <w:t>Marriott hotel</w:t>
      </w:r>
      <w:bookmarkEnd w:id="2"/>
      <w:r w:rsidR="009063F3">
        <w:t xml:space="preserve"> </w:t>
      </w:r>
    </w:p>
    <w:p w14:paraId="5E873C13" w14:textId="77777777" w:rsidR="00AA56D5" w:rsidRPr="00FF7E10" w:rsidRDefault="00DE4473" w:rsidP="006A79D1">
      <w:pPr>
        <w:spacing w:before="240" w:after="240"/>
      </w:pPr>
      <w:r>
        <w:t xml:space="preserve">Marriott International is a leader and strong competitor in a variety of industries, including hotels and motels, food service, facilities management, retirement communities, and vacation interval ownership or time-shares. The Marriott family, the company's founders, owned a 21-percent interest in the company in the mid-1990s. Marriott's primary enterprise is its hotels and lodgings. </w:t>
      </w:r>
      <w:r w:rsidR="00BF1916">
        <w:t xml:space="preserve">It owns about 1,500 properties </w:t>
      </w:r>
      <w:r>
        <w:t>in the United States and overseas. Revenue generated from room rentals and the sale of food and beverages at these hotels generated approximately 64 percent of the company's total revenue in 1997, with the remaining 36 percent coming from its contract management services. Hotel divisions range from Marriott Hotels &amp; Resorts in the luxury segment (as well as Ritz-Carlton, partially owned by Marriott), to the moderately priced Courtyard, and the economy Fairfield Inn</w:t>
      </w:r>
      <w:r w:rsidR="00050A04">
        <w:t xml:space="preserve"> </w:t>
      </w:r>
      <w:sdt>
        <w:sdtPr>
          <w:id w:val="-1623461134"/>
          <w:citation/>
        </w:sdtPr>
        <w:sdtEndPr/>
        <w:sdtContent>
          <w:r w:rsidR="00050A04">
            <w:fldChar w:fldCharType="begin"/>
          </w:r>
          <w:r w:rsidR="00050A04">
            <w:instrText xml:space="preserve"> CITATION Sha223 \l 1033 </w:instrText>
          </w:r>
          <w:r w:rsidR="00050A04">
            <w:fldChar w:fldCharType="separate"/>
          </w:r>
          <w:r w:rsidR="00050A04">
            <w:rPr>
              <w:noProof/>
            </w:rPr>
            <w:t>(Shaik, 2022)</w:t>
          </w:r>
          <w:r w:rsidR="00050A04">
            <w:fldChar w:fldCharType="end"/>
          </w:r>
        </w:sdtContent>
      </w:sdt>
      <w:r>
        <w:t>. Residence Inns an</w:t>
      </w:r>
      <w:r w:rsidR="00BF1916">
        <w:t xml:space="preserve">d Marriott Executive Residences </w:t>
      </w:r>
      <w:r>
        <w:t>were designed to accommodate longer stays than the traditional motel. Marriott International is also the leading North American provider of institutional food services. The company markets food service and related fac</w:t>
      </w:r>
      <w:r w:rsidR="00BF1916">
        <w:t xml:space="preserve">ilities management specialties </w:t>
      </w:r>
      <w:r>
        <w:t>to companies, schools, and hospitals. It is also a leader in the growing field of assisted living centers and health care for the elderly, thanks in part to its $605-million purchase of the Forum Group in early 1996.</w:t>
      </w:r>
    </w:p>
    <w:p w14:paraId="051880FE" w14:textId="77777777" w:rsidR="00AA56D5" w:rsidRDefault="00AA56D5" w:rsidP="00FF7E10">
      <w:pPr>
        <w:pStyle w:val="Heading2"/>
      </w:pPr>
      <w:bookmarkStart w:id="3" w:name="_Toc148049425"/>
      <w:r w:rsidRPr="00AA56D5">
        <w:t>Nurture Our World</w:t>
      </w:r>
      <w:bookmarkEnd w:id="3"/>
    </w:p>
    <w:p w14:paraId="18194CD1" w14:textId="77777777" w:rsidR="00AA56D5" w:rsidRDefault="00AA56D5" w:rsidP="00AA56D5">
      <w:pPr>
        <w:spacing w:before="240" w:after="240"/>
      </w:pPr>
      <w:r>
        <w:t>It is not enough for Marriott Hotels to provide clients with high-quality sources and options. One of the strongest characteristics of the CSR initiative of the hotel is the recognition of the role of local communities. As soon as communities are involved, they understand how to create better places for life and work as per their needs and skills. In addition, the vitality of children is promoted due to cooperation with leading hospitals like Children’s Miracle Network Hospitals in the United States and Canada</w:t>
      </w:r>
      <w:r w:rsidR="00050A04">
        <w:t xml:space="preserve"> </w:t>
      </w:r>
      <w:sdt>
        <w:sdtPr>
          <w:id w:val="81269123"/>
          <w:citation/>
        </w:sdtPr>
        <w:sdtEndPr/>
        <w:sdtContent>
          <w:r w:rsidR="00050A04">
            <w:fldChar w:fldCharType="begin"/>
          </w:r>
          <w:r w:rsidR="00050A04">
            <w:instrText xml:space="preserve"> CITATION Pin201 \l 1033 </w:instrText>
          </w:r>
          <w:r w:rsidR="00050A04">
            <w:fldChar w:fldCharType="separate"/>
          </w:r>
          <w:r w:rsidR="00050A04">
            <w:rPr>
              <w:noProof/>
            </w:rPr>
            <w:t>(Pineda, 2020)</w:t>
          </w:r>
          <w:r w:rsidR="00050A04">
            <w:fldChar w:fldCharType="end"/>
          </w:r>
        </w:sdtContent>
      </w:sdt>
      <w:r>
        <w:t xml:space="preserve">. Education about natural resources is important to understand how to protect the environment by participating in coral restoration and rainforest protection. Recently, skills-based volunteer activities have </w:t>
      </w:r>
      <w:r>
        <w:lastRenderedPageBreak/>
        <w:t>emerged, in terms of which “how-to” guides are offered for all potential participants. Finally, the promotion of disaster relief is initiated by Marriott Hotels to help people after natural disasters restore their lives. Free community kitchens, healthy food markets, and food waste management are established.</w:t>
      </w:r>
    </w:p>
    <w:p w14:paraId="1DA4BEC7" w14:textId="77777777" w:rsidR="00AA56D5" w:rsidRDefault="00AA56D5" w:rsidP="00FF7E10">
      <w:pPr>
        <w:pStyle w:val="Heading2"/>
      </w:pPr>
      <w:bookmarkStart w:id="4" w:name="_Toc148049426"/>
      <w:r w:rsidRPr="00AA56D5">
        <w:t>Sustain Responsible Operations</w:t>
      </w:r>
      <w:bookmarkEnd w:id="4"/>
    </w:p>
    <w:p w14:paraId="54378B65" w14:textId="77777777" w:rsidR="00AA56D5" w:rsidRDefault="00AA56D5" w:rsidP="00AA56D5">
      <w:pPr>
        <w:spacing w:before="240" w:after="240"/>
      </w:pPr>
      <w:r>
        <w:t>The next step in the chosen initiative is to sustain responsible operations that are directed to environmental improvement and growth. The core idea of Marriott Hotels is to minimize environmental footprint with the help of modern technologies and critical thinking. Employees get appropriate education about energy management and develop the ideas to use water and renewable energy rationally. Sustainable hotel building allows the application of water sub-metering for cooling towers to view the consumption of water in each hotel</w:t>
      </w:r>
      <w:r w:rsidR="00050A04">
        <w:t xml:space="preserve"> </w:t>
      </w:r>
      <w:sdt>
        <w:sdtPr>
          <w:id w:val="134768720"/>
          <w:citation/>
        </w:sdtPr>
        <w:sdtEndPr/>
        <w:sdtContent>
          <w:r w:rsidR="00050A04">
            <w:fldChar w:fldCharType="begin"/>
          </w:r>
          <w:r w:rsidR="00050A04">
            <w:instrText xml:space="preserve"> CITATION Chá19 \l 1033 </w:instrText>
          </w:r>
          <w:r w:rsidR="00050A04">
            <w:fldChar w:fldCharType="separate"/>
          </w:r>
          <w:r w:rsidR="00050A04">
            <w:rPr>
              <w:noProof/>
            </w:rPr>
            <w:t>(Chávez, 2019)</w:t>
          </w:r>
          <w:r w:rsidR="00050A04">
            <w:fldChar w:fldCharType="end"/>
          </w:r>
        </w:sdtContent>
      </w:sdt>
      <w:r>
        <w:t>. Guest room recycling, single-use toiletry bottles, and food waste reduction posters help people learn more about the potential contribution to environmental protection. Finally, communication with partners improves the idea of responsible sourcing in several categories like seafood, cleaning supplies, or coffee products.</w:t>
      </w:r>
    </w:p>
    <w:p w14:paraId="71EB76E2" w14:textId="77777777" w:rsidR="00AA56D5" w:rsidRDefault="00AA56D5" w:rsidP="00FF7E10">
      <w:pPr>
        <w:pStyle w:val="Heading2"/>
      </w:pPr>
      <w:bookmarkStart w:id="5" w:name="_Toc148049427"/>
      <w:r w:rsidRPr="004B6407">
        <w:t>Empower Through Opportunity</w:t>
      </w:r>
      <w:bookmarkEnd w:id="5"/>
    </w:p>
    <w:p w14:paraId="713CAA18" w14:textId="77777777" w:rsidR="00AA56D5" w:rsidRPr="00AA56D5" w:rsidRDefault="00AA56D5" w:rsidP="006A79D1">
      <w:pPr>
        <w:spacing w:before="240" w:after="240"/>
      </w:pPr>
      <w:r>
        <w:t>Empowerment through opportunities is a good chance for young people to be involved in Marriott Hotels’ activities by applying for education and free training. Diversity and equity are supported by hotel managers as it is necessary to consider the experience of different countries. Marriott Hotels invite women to lead their departments in various directions. To remove inequality, people with disabilities and veterans are regularly invited for employment in the hotel industry. Marriott Hotels also closely cooperate with immigrations to help them find new living opportunities and support.</w:t>
      </w:r>
    </w:p>
    <w:p w14:paraId="3F564D6F" w14:textId="77777777" w:rsidR="000C284F" w:rsidRDefault="006A79D1" w:rsidP="00FF7E10">
      <w:pPr>
        <w:pStyle w:val="Heading2"/>
      </w:pPr>
      <w:bookmarkStart w:id="6" w:name="_Toc148049428"/>
      <w:r w:rsidRPr="004B6407">
        <w:t>Sustainability</w:t>
      </w:r>
      <w:bookmarkEnd w:id="6"/>
    </w:p>
    <w:p w14:paraId="6CE578C2" w14:textId="77777777" w:rsidR="00D178E9" w:rsidRPr="00FF7E10" w:rsidRDefault="006A79D1" w:rsidP="006A79D1">
      <w:pPr>
        <w:spacing w:before="240" w:after="240"/>
      </w:pPr>
      <w:r>
        <w:t xml:space="preserve">Sustainable structures, such as hotels, are designed and operated in such a way that their </w:t>
      </w:r>
      <w:r>
        <w:lastRenderedPageBreak/>
        <w:t>negative impact on the environment is minimized. An eco-friendly hotel is more efficient, seeks technology and guest behavior improvements to minimize resource consumption in building and operations, and uses more renewable energy –</w:t>
      </w:r>
      <w:r w:rsidR="000C284F">
        <w:t xml:space="preserve"> either on-site or via off-</w:t>
      </w:r>
      <w:r w:rsidR="009063F3">
        <w:t>site partners</w:t>
      </w:r>
      <w:r w:rsidR="00050A04">
        <w:t xml:space="preserve"> </w:t>
      </w:r>
      <w:sdt>
        <w:sdtPr>
          <w:id w:val="890158150"/>
          <w:citation/>
        </w:sdtPr>
        <w:sdtEndPr/>
        <w:sdtContent>
          <w:r w:rsidR="00050A04">
            <w:fldChar w:fldCharType="begin"/>
          </w:r>
          <w:r w:rsidR="00050A04">
            <w:instrText xml:space="preserve"> CITATION Bay202 \l 1033 </w:instrText>
          </w:r>
          <w:r w:rsidR="00050A04">
            <w:fldChar w:fldCharType="separate"/>
          </w:r>
          <w:r w:rsidR="00050A04">
            <w:rPr>
              <w:noProof/>
            </w:rPr>
            <w:t>(Bayraktarov, 2020)</w:t>
          </w:r>
          <w:r w:rsidR="00050A04">
            <w:fldChar w:fldCharType="end"/>
          </w:r>
        </w:sdtContent>
      </w:sdt>
      <w:r>
        <w:t>. In the global financial world, the notion of "green" buildings an</w:t>
      </w:r>
      <w:r w:rsidR="00D178E9">
        <w:t xml:space="preserve">d hotels is gaining acceptance. </w:t>
      </w:r>
      <w:r>
        <w:t xml:space="preserve">IFC study published in 2019 reveals that to be considered green, a building must be accredited by a recognized certification scheme that is both national and worldwide in scope. Indicators such as reduced use of fossil fuels like oil or water and the amount of waste generated may be measured. Although </w:t>
      </w:r>
      <w:r w:rsidR="009063F3">
        <w:t xml:space="preserve">Marriott </w:t>
      </w:r>
      <w:r w:rsidR="00D178E9">
        <w:t>hotel may</w:t>
      </w:r>
      <w:r>
        <w:t xml:space="preserve"> have excellent intentions, they are reluctant to make big changes to their business operations unless they are forced to do so by external factors that cannot be ignored or </w:t>
      </w:r>
      <w:r w:rsidR="00D178E9">
        <w:t>to gain a competitive advantage.</w:t>
      </w:r>
    </w:p>
    <w:p w14:paraId="3A5697B9" w14:textId="77777777" w:rsidR="000C284F" w:rsidRPr="00FF7E10" w:rsidRDefault="006A79D1" w:rsidP="00FF7E10">
      <w:pPr>
        <w:pStyle w:val="Heading2"/>
      </w:pPr>
      <w:bookmarkStart w:id="7" w:name="_Toc148049429"/>
      <w:r w:rsidRPr="004B6407">
        <w:t>Principles of sustainable tourism</w:t>
      </w:r>
      <w:bookmarkEnd w:id="7"/>
    </w:p>
    <w:p w14:paraId="2707679B" w14:textId="77777777" w:rsidR="000C284F" w:rsidRDefault="006A79D1" w:rsidP="00D64441">
      <w:pPr>
        <w:pStyle w:val="Heading3"/>
        <w:ind w:left="0"/>
      </w:pPr>
      <w:bookmarkStart w:id="8" w:name="_Toc148049430"/>
      <w:r w:rsidRPr="003E53D1">
        <w:rPr>
          <w:b/>
        </w:rPr>
        <w:t>Socio-cultural factors</w:t>
      </w:r>
      <w:bookmarkEnd w:id="8"/>
    </w:p>
    <w:p w14:paraId="621E5F27" w14:textId="77777777" w:rsidR="000C284F" w:rsidRDefault="006A79D1" w:rsidP="006A79D1">
      <w:pPr>
        <w:spacing w:before="240" w:after="240"/>
      </w:pPr>
      <w:r>
        <w:t>For a business to be successful in the long run, it must emphasize social pillars such as fostering ideals like equality and dignity for everyone. These elements are used to evaluate the social impact of the company's activities. Social exclusion and prejudice may be tackled in several different ways, including reincorporation, gender equality, narrowing the wage gap between men and women, better training, and implementing glob</w:t>
      </w:r>
      <w:r w:rsidR="00260359">
        <w:t xml:space="preserve">al social rights, among others. </w:t>
      </w:r>
      <w:r>
        <w:t>Fair trade items should be promoted to decrease socioeconomic disparities. Stakeholder well-being may be improved through fostering social conversation, increasing information sharing and transparency, adjusting work hours based on employee profile, and making facilities accessible to thos</w:t>
      </w:r>
      <w:r w:rsidR="00260359">
        <w:t>e with decreased mobility</w:t>
      </w:r>
      <w:r w:rsidR="00050A04">
        <w:t xml:space="preserve"> </w:t>
      </w:r>
      <w:sdt>
        <w:sdtPr>
          <w:id w:val="-1531563069"/>
          <w:citation/>
        </w:sdtPr>
        <w:sdtEndPr/>
        <w:sdtContent>
          <w:r w:rsidR="00050A04">
            <w:fldChar w:fldCharType="begin"/>
          </w:r>
          <w:r w:rsidR="00050A04">
            <w:instrText xml:space="preserve"> CITATION Sha223 \l 1033 </w:instrText>
          </w:r>
          <w:r w:rsidR="00050A04">
            <w:fldChar w:fldCharType="separate"/>
          </w:r>
          <w:r w:rsidR="00050A04">
            <w:rPr>
              <w:noProof/>
            </w:rPr>
            <w:t>(Shaik, 2022)</w:t>
          </w:r>
          <w:r w:rsidR="00050A04">
            <w:fldChar w:fldCharType="end"/>
          </w:r>
        </w:sdtContent>
      </w:sdt>
      <w:r w:rsidR="00260359">
        <w:t xml:space="preserve">. </w:t>
      </w:r>
      <w:r w:rsidR="009063F3">
        <w:t xml:space="preserve">Marriott </w:t>
      </w:r>
      <w:r w:rsidR="00260359">
        <w:t>hotel is</w:t>
      </w:r>
      <w:r>
        <w:t xml:space="preserve"> trying to get some meditation in their work system. Like building an automation system upgrade. They are changing their lobby and bedrooms according to traditional and in a more socially convenient way. The lobby and bedrooms are decorated in a Scandinavian design, a nod to the state's ancient milling industry and the strong Scan</w:t>
      </w:r>
      <w:r w:rsidR="00260359">
        <w:t>dinavian heritage of Minnesota.</w:t>
      </w:r>
    </w:p>
    <w:p w14:paraId="42353DB3" w14:textId="77777777" w:rsidR="000C284F" w:rsidRDefault="006A79D1" w:rsidP="00D64441">
      <w:pPr>
        <w:pStyle w:val="Heading3"/>
        <w:ind w:left="0"/>
      </w:pPr>
      <w:bookmarkStart w:id="9" w:name="_Toc148049431"/>
      <w:r w:rsidRPr="003E53D1">
        <w:rPr>
          <w:b/>
        </w:rPr>
        <w:lastRenderedPageBreak/>
        <w:t>Economic Factors</w:t>
      </w:r>
      <w:bookmarkEnd w:id="9"/>
    </w:p>
    <w:p w14:paraId="0F8CD066" w14:textId="77777777" w:rsidR="000C284F" w:rsidRDefault="006A79D1" w:rsidP="006A79D1">
      <w:pPr>
        <w:spacing w:before="240" w:after="240"/>
      </w:pPr>
      <w:r>
        <w:t>Firms are accountable for creating an economic system that is fair and sustainable. By reducing the dangers involved with their production, they should help and support environmental preservation. As a consequence, recycling and the utilization of renewable raw materials are important economic factors. As an added benefit, the ISO 50001 energy management standard attempts to lower energy expendi</w:t>
      </w:r>
      <w:r w:rsidR="00260359">
        <w:t xml:space="preserve">tures by increasing efficiency. </w:t>
      </w:r>
      <w:r>
        <w:t>To guarantee that energy is utilized effectively, this standard has been approved. The hotel's 533 bedrooms and suites include calming indigos, cool grays, and warm gold tones. The towels and drapes are of exceptional</w:t>
      </w:r>
      <w:r w:rsidR="002B2D52">
        <w:t xml:space="preserve"> quality and the </w:t>
      </w:r>
      <w:r w:rsidR="00260359">
        <w:t>carpets in each room are</w:t>
      </w:r>
      <w:r>
        <w:t xml:space="preserve"> a deep navy blue. With the addition of leather sofas and wood workstations, the living area has been transformed. A historic Minnesota firm, Cold Spring Granite, provides t</w:t>
      </w:r>
      <w:r w:rsidR="00260359">
        <w:t>he granite for the countertops</w:t>
      </w:r>
      <w:r w:rsidR="00050A04">
        <w:t xml:space="preserve"> </w:t>
      </w:r>
      <w:sdt>
        <w:sdtPr>
          <w:id w:val="-928199868"/>
          <w:citation/>
        </w:sdtPr>
        <w:sdtEndPr/>
        <w:sdtContent>
          <w:r w:rsidR="00050A04">
            <w:fldChar w:fldCharType="begin"/>
          </w:r>
          <w:r w:rsidR="00050A04">
            <w:instrText xml:space="preserve"> CITATION Pin201 \l 1033 </w:instrText>
          </w:r>
          <w:r w:rsidR="00050A04">
            <w:fldChar w:fldCharType="separate"/>
          </w:r>
          <w:r w:rsidR="00050A04">
            <w:rPr>
              <w:noProof/>
            </w:rPr>
            <w:t>(Pineda, 2020)</w:t>
          </w:r>
          <w:r w:rsidR="00050A04">
            <w:fldChar w:fldCharType="end"/>
          </w:r>
        </w:sdtContent>
      </w:sdt>
      <w:r w:rsidR="00260359">
        <w:t xml:space="preserve">. </w:t>
      </w:r>
      <w:r>
        <w:t xml:space="preserve">New carpets and lights will be installed in the guestroom hallways. The horizon line, where water meets the sky, is reflected in new wall coverings that take their color inspiration from the </w:t>
      </w:r>
      <w:r w:rsidR="00260359">
        <w:t>states</w:t>
      </w:r>
      <w:r>
        <w:t xml:space="preserve"> various lakes and rivers. With all these new adaptions the business has increased its ROI and become efficient economically. As a result of average ROIs of 1.75 years, energy usage was reduced by 4.3% and water consumption decreased by 12.4%. As a consequence, the property saw an annual decrease in utility costs of 3%.</w:t>
      </w:r>
    </w:p>
    <w:p w14:paraId="2823A0C3" w14:textId="77777777" w:rsidR="000C284F" w:rsidRDefault="006A79D1" w:rsidP="00D64441">
      <w:pPr>
        <w:pStyle w:val="Heading3"/>
        <w:ind w:left="0"/>
      </w:pPr>
      <w:bookmarkStart w:id="10" w:name="_Toc148049432"/>
      <w:r w:rsidRPr="003E53D1">
        <w:rPr>
          <w:b/>
        </w:rPr>
        <w:t>Environmental Factors</w:t>
      </w:r>
      <w:bookmarkEnd w:id="10"/>
    </w:p>
    <w:p w14:paraId="79DB2C28" w14:textId="77777777" w:rsidR="000C284F" w:rsidRDefault="006A79D1" w:rsidP="006A79D1">
      <w:pPr>
        <w:spacing w:before="240" w:after="240"/>
      </w:pPr>
      <w:r>
        <w:t xml:space="preserve">To keep the environment safe, businesses must take steps to reduce environmental risks and keep tabs on the effects such reductions have. In this business, </w:t>
      </w:r>
      <w:r w:rsidR="009063F3">
        <w:t xml:space="preserve">Marriott hotel </w:t>
      </w:r>
      <w:r>
        <w:t xml:space="preserve"> tried to deal with the following issues:</w:t>
      </w:r>
    </w:p>
    <w:p w14:paraId="6839FA22" w14:textId="77777777" w:rsidR="000C284F" w:rsidRDefault="006A79D1" w:rsidP="00D64441">
      <w:pPr>
        <w:pStyle w:val="ListParagraph"/>
        <w:numPr>
          <w:ilvl w:val="0"/>
          <w:numId w:val="6"/>
        </w:numPr>
        <w:spacing w:before="240" w:after="240"/>
      </w:pPr>
      <w:r>
        <w:t>Preserved natural resources are being conserved perfectly.</w:t>
      </w:r>
    </w:p>
    <w:p w14:paraId="133DD115" w14:textId="77777777" w:rsidR="000C284F" w:rsidRDefault="006A79D1" w:rsidP="00D64441">
      <w:pPr>
        <w:pStyle w:val="ListParagraph"/>
        <w:numPr>
          <w:ilvl w:val="0"/>
          <w:numId w:val="6"/>
        </w:numPr>
        <w:spacing w:before="240" w:after="240"/>
      </w:pPr>
      <w:r>
        <w:t>Ice machine replacements and VFD replacement has been done.</w:t>
      </w:r>
    </w:p>
    <w:p w14:paraId="458AC73B" w14:textId="77777777" w:rsidR="000C284F" w:rsidRDefault="006A79D1" w:rsidP="00D64441">
      <w:pPr>
        <w:pStyle w:val="ListParagraph"/>
        <w:numPr>
          <w:ilvl w:val="0"/>
          <w:numId w:val="6"/>
        </w:numPr>
        <w:spacing w:before="240" w:after="240"/>
      </w:pPr>
      <w:r>
        <w:t xml:space="preserve">Their GHG emissions are being examined and reduced to help them improve their </w:t>
      </w:r>
      <w:r>
        <w:lastRenderedPageBreak/>
        <w:t>performance in this area.</w:t>
      </w:r>
    </w:p>
    <w:p w14:paraId="7809E98A" w14:textId="77777777" w:rsidR="006A79D1" w:rsidRDefault="006A79D1" w:rsidP="00FF7E10">
      <w:pPr>
        <w:pStyle w:val="Heading2"/>
      </w:pPr>
      <w:bookmarkStart w:id="11" w:name="_Toc148049433"/>
      <w:r w:rsidRPr="003E53D1">
        <w:t>Sustainable tourism and sustainable development</w:t>
      </w:r>
      <w:bookmarkEnd w:id="11"/>
    </w:p>
    <w:p w14:paraId="2F513B6F" w14:textId="77777777" w:rsidR="006A79D1" w:rsidRDefault="006A79D1" w:rsidP="006A79D1">
      <w:pPr>
        <w:spacing w:before="240" w:after="240"/>
      </w:pPr>
      <w:r>
        <w:t xml:space="preserve">Priority is given to achieving both short-term and long-term objectives. Instead of focusing just on revenues or personal preferences, </w:t>
      </w:r>
      <w:r w:rsidR="009063F3">
        <w:t xml:space="preserve">Marriott </w:t>
      </w:r>
      <w:r w:rsidR="002C7628">
        <w:t>hotel is</w:t>
      </w:r>
      <w:r>
        <w:t xml:space="preserve"> now evaluated for its impact on the economy, environment (including pollution and resource ma</w:t>
      </w:r>
      <w:r w:rsidR="00BE6A08">
        <w:t xml:space="preserve">nagement), and society at large. </w:t>
      </w:r>
      <w:r>
        <w:t>More and more people are becoming aware of sustainable tourism and the benefits of purchasing goods and services from enterprises that use environmentally friendly methods</w:t>
      </w:r>
      <w:r w:rsidR="00050A04">
        <w:t xml:space="preserve"> </w:t>
      </w:r>
      <w:sdt>
        <w:sdtPr>
          <w:id w:val="1383439886"/>
          <w:citation/>
        </w:sdtPr>
        <w:sdtEndPr/>
        <w:sdtContent>
          <w:r w:rsidR="00050A04">
            <w:fldChar w:fldCharType="begin"/>
          </w:r>
          <w:r w:rsidR="00050A04">
            <w:instrText xml:space="preserve"> CITATION Fin21 \l 1033 </w:instrText>
          </w:r>
          <w:r w:rsidR="00050A04">
            <w:fldChar w:fldCharType="separate"/>
          </w:r>
          <w:r w:rsidR="00050A04">
            <w:rPr>
              <w:noProof/>
            </w:rPr>
            <w:t>(Finch, 2021)</w:t>
          </w:r>
          <w:r w:rsidR="00050A04">
            <w:fldChar w:fldCharType="end"/>
          </w:r>
        </w:sdtContent>
      </w:sdt>
      <w:r>
        <w:t xml:space="preserve">. And as </w:t>
      </w:r>
      <w:r w:rsidR="00050A04">
        <w:t>several</w:t>
      </w:r>
      <w:r>
        <w:t xml:space="preserve"> popular tourist destinations now use eco-friendly practices, for sustaining the business </w:t>
      </w:r>
      <w:r w:rsidR="009063F3">
        <w:t xml:space="preserve">Marriott </w:t>
      </w:r>
      <w:r w:rsidR="00BE6A08">
        <w:t>hotel must</w:t>
      </w:r>
      <w:r>
        <w:t xml:space="preserve"> also practice them.</w:t>
      </w:r>
    </w:p>
    <w:p w14:paraId="5A61E52B" w14:textId="77777777" w:rsidR="000C284F" w:rsidRDefault="006A79D1" w:rsidP="006A79D1">
      <w:pPr>
        <w:spacing w:before="240" w:after="240"/>
      </w:pPr>
      <w:r>
        <w:t xml:space="preserve">Sustainable tourism's growth has slowed to a trickle in the case of </w:t>
      </w:r>
      <w:r w:rsidR="009063F3">
        <w:t xml:space="preserve">Marriott </w:t>
      </w:r>
      <w:r w:rsidR="00BE6A08">
        <w:t>hotel rather</w:t>
      </w:r>
      <w:r>
        <w:t xml:space="preserve"> than other hotels. But the managers believe that the future of environmentally friendly travel and tourism is doomed due to considerable obstacles and limits. There are many different definitions of "sustainable tourism," which makes it difficult to agree on a single indication. It's not just about one place or one activity when </w:t>
      </w:r>
      <w:r w:rsidR="00BE6A08">
        <w:t xml:space="preserve">it comes to sustainable tourism. </w:t>
      </w:r>
      <w:r>
        <w:t>In terms of collecting data, monitoring, and solving this issue may be much more challenging than other issues. And there are always practices which show more ecofriendly processes. Adapting to those is pretty costly too. As a result, it may be more difficult to collaborate and organize. Sustainable tourism may not be possible at this time due to a lack of resourc</w:t>
      </w:r>
      <w:r w:rsidR="00BE6A08">
        <w:t>es, money, and time especially</w:t>
      </w:r>
      <w:r w:rsidR="00050A04">
        <w:t xml:space="preserve"> </w:t>
      </w:r>
      <w:sdt>
        <w:sdtPr>
          <w:id w:val="1860540668"/>
          <w:citation/>
        </w:sdtPr>
        <w:sdtEndPr/>
        <w:sdtContent>
          <w:r w:rsidR="00050A04">
            <w:fldChar w:fldCharType="begin"/>
          </w:r>
          <w:r w:rsidR="00050A04">
            <w:instrText xml:space="preserve"> CITATION Chá19 \l 1033 </w:instrText>
          </w:r>
          <w:r w:rsidR="00050A04">
            <w:fldChar w:fldCharType="separate"/>
          </w:r>
          <w:r w:rsidR="00050A04">
            <w:rPr>
              <w:noProof/>
            </w:rPr>
            <w:t>(Chávez, 2019)</w:t>
          </w:r>
          <w:r w:rsidR="00050A04">
            <w:fldChar w:fldCharType="end"/>
          </w:r>
        </w:sdtContent>
      </w:sdt>
      <w:r w:rsidR="00BE6A08">
        <w:t xml:space="preserve">. </w:t>
      </w:r>
      <w:r>
        <w:t xml:space="preserve">As </w:t>
      </w:r>
      <w:r w:rsidR="009063F3">
        <w:t xml:space="preserve">Marriott </w:t>
      </w:r>
      <w:r w:rsidR="00D64441">
        <w:t>hotel is</w:t>
      </w:r>
      <w:r>
        <w:t xml:space="preserve"> a busy business area, they can’t stop their business to get some adaptation they have to work on both at the same time. So, it may be challenging to achieve this balance.</w:t>
      </w:r>
    </w:p>
    <w:p w14:paraId="78A18646" w14:textId="77777777" w:rsidR="006A79D1" w:rsidRDefault="006A79D1" w:rsidP="006A79D1">
      <w:pPr>
        <w:spacing w:before="240" w:after="240"/>
      </w:pPr>
      <w:r>
        <w:t>Different methods for encouraging sustainable tourism have come under scrutiny in general. As an example, some suggest that governments should concentrate on reducing the per- person impact rather than restricting the overall visits. When it comes to achieving economic goals, the same holds. Customers may now more easily compare rates from various travel agencies thanks to advancements in techno</w:t>
      </w:r>
      <w:r w:rsidR="00BE6A08">
        <w:t>logy like the internet</w:t>
      </w:r>
      <w:r w:rsidR="00050A04">
        <w:t xml:space="preserve"> </w:t>
      </w:r>
      <w:sdt>
        <w:sdtPr>
          <w:id w:val="-831604443"/>
          <w:citation/>
        </w:sdtPr>
        <w:sdtEndPr/>
        <w:sdtContent>
          <w:r w:rsidR="00050A04">
            <w:fldChar w:fldCharType="begin"/>
          </w:r>
          <w:r w:rsidR="00050A04">
            <w:instrText xml:space="preserve"> CITATION Bay202 \l 1033 </w:instrText>
          </w:r>
          <w:r w:rsidR="00050A04">
            <w:fldChar w:fldCharType="separate"/>
          </w:r>
          <w:r w:rsidR="00050A04">
            <w:rPr>
              <w:noProof/>
            </w:rPr>
            <w:t>(Bayraktarov, 2020)</w:t>
          </w:r>
          <w:r w:rsidR="00050A04">
            <w:fldChar w:fldCharType="end"/>
          </w:r>
        </w:sdtContent>
      </w:sdt>
      <w:r w:rsidR="00BE6A08">
        <w:t xml:space="preserve">. </w:t>
      </w:r>
      <w:r>
        <w:t xml:space="preserve">As a result, businesses like </w:t>
      </w:r>
      <w:r w:rsidR="009063F3">
        <w:t xml:space="preserve">Marriott </w:t>
      </w:r>
      <w:r w:rsidR="00DD6EEC">
        <w:t>hotel are</w:t>
      </w:r>
      <w:r>
        <w:t xml:space="preserve"> less willing to spend money on sustainability, and as a result, more expensive sustainable tourism is less appealing.</w:t>
      </w:r>
    </w:p>
    <w:p w14:paraId="67A91B98" w14:textId="77777777" w:rsidR="00167F99" w:rsidRDefault="006A79D1" w:rsidP="00FF7E10">
      <w:pPr>
        <w:pStyle w:val="Heading2"/>
      </w:pPr>
      <w:bookmarkStart w:id="12" w:name="_Toc148049434"/>
      <w:r w:rsidRPr="003E53D1">
        <w:t>Recommendations</w:t>
      </w:r>
      <w:bookmarkEnd w:id="12"/>
    </w:p>
    <w:p w14:paraId="5D949346" w14:textId="77777777" w:rsidR="00167F99" w:rsidRDefault="006A79D1" w:rsidP="006342A6">
      <w:pPr>
        <w:pStyle w:val="ListParagraph"/>
        <w:numPr>
          <w:ilvl w:val="0"/>
          <w:numId w:val="4"/>
        </w:numPr>
        <w:spacing w:before="240" w:after="240"/>
      </w:pPr>
      <w:r>
        <w:t>Having a green team of employees who can recommend environmentally friendly methods in their field is a must. Thus, these workers feel more invested in the long- term success of green projects and are more motivated to see them through.</w:t>
      </w:r>
    </w:p>
    <w:p w14:paraId="27E2C457" w14:textId="77777777" w:rsidR="006A79D1" w:rsidRDefault="006A79D1" w:rsidP="006342A6">
      <w:pPr>
        <w:pStyle w:val="ListParagraph"/>
        <w:numPr>
          <w:ilvl w:val="0"/>
          <w:numId w:val="4"/>
        </w:numPr>
        <w:spacing w:before="240" w:after="240"/>
      </w:pPr>
      <w:r>
        <w:t xml:space="preserve">Instead of asking applicants to come in person, do preliminary phone interviews and then conduct face-to-face interviews through Skype or </w:t>
      </w:r>
      <w:r w:rsidR="00BE6A08">
        <w:t>Face Time</w:t>
      </w:r>
      <w:r>
        <w:t xml:space="preserve"> to save money on airfare.</w:t>
      </w:r>
    </w:p>
    <w:p w14:paraId="41930443" w14:textId="77777777" w:rsidR="00FC4586" w:rsidRDefault="00FC4586" w:rsidP="00FF7E10">
      <w:pPr>
        <w:pStyle w:val="Heading1"/>
      </w:pPr>
      <w:bookmarkStart w:id="13" w:name="_Toc148049435"/>
    </w:p>
    <w:p w14:paraId="40176332" w14:textId="77777777" w:rsidR="00FC4586" w:rsidRDefault="00FC4586" w:rsidP="00FF7E10">
      <w:pPr>
        <w:pStyle w:val="Heading1"/>
      </w:pPr>
    </w:p>
    <w:p w14:paraId="53AB809B" w14:textId="77777777" w:rsidR="009D11CD" w:rsidRDefault="009D11CD" w:rsidP="00FF7E10">
      <w:pPr>
        <w:pStyle w:val="Heading1"/>
      </w:pPr>
    </w:p>
    <w:p w14:paraId="20087618" w14:textId="77777777" w:rsidR="009D11CD" w:rsidRDefault="009D11CD" w:rsidP="00FF7E10">
      <w:pPr>
        <w:pStyle w:val="Heading1"/>
      </w:pPr>
    </w:p>
    <w:p w14:paraId="4BC8494D" w14:textId="77777777" w:rsidR="009D11CD" w:rsidRDefault="009D11CD" w:rsidP="00FF7E10">
      <w:pPr>
        <w:pStyle w:val="Heading1"/>
      </w:pPr>
    </w:p>
    <w:p w14:paraId="664ACBF5" w14:textId="77777777" w:rsidR="009D11CD" w:rsidRDefault="009D11CD" w:rsidP="00FF7E10">
      <w:pPr>
        <w:pStyle w:val="Heading1"/>
      </w:pPr>
    </w:p>
    <w:p w14:paraId="5873FD1E" w14:textId="77777777" w:rsidR="009D11CD" w:rsidRDefault="009D11CD" w:rsidP="00FF7E10">
      <w:pPr>
        <w:pStyle w:val="Heading1"/>
      </w:pPr>
    </w:p>
    <w:p w14:paraId="5DB6A66E" w14:textId="77777777" w:rsidR="009D11CD" w:rsidRDefault="009D11CD" w:rsidP="00FF7E10">
      <w:pPr>
        <w:pStyle w:val="Heading1"/>
      </w:pPr>
    </w:p>
    <w:p w14:paraId="1A1C5678" w14:textId="77777777" w:rsidR="009D11CD" w:rsidRDefault="009D11CD" w:rsidP="00FF7E10">
      <w:pPr>
        <w:pStyle w:val="Heading1"/>
      </w:pPr>
    </w:p>
    <w:p w14:paraId="1C05F985" w14:textId="77777777" w:rsidR="009D11CD" w:rsidRDefault="009D11CD" w:rsidP="00FF7E10">
      <w:pPr>
        <w:pStyle w:val="Heading1"/>
      </w:pPr>
    </w:p>
    <w:p w14:paraId="006564EB" w14:textId="77777777" w:rsidR="009D11CD" w:rsidRDefault="009D11CD" w:rsidP="00FF7E10">
      <w:pPr>
        <w:pStyle w:val="Heading1"/>
      </w:pPr>
    </w:p>
    <w:p w14:paraId="5C453B5F" w14:textId="2C4223D5" w:rsidR="006A79D1" w:rsidRDefault="00167F99" w:rsidP="00FF7E10">
      <w:pPr>
        <w:pStyle w:val="Heading1"/>
      </w:pPr>
      <w:r w:rsidRPr="004B6407">
        <w:lastRenderedPageBreak/>
        <w:t>Conclusion</w:t>
      </w:r>
      <w:bookmarkEnd w:id="13"/>
    </w:p>
    <w:p w14:paraId="67038CEB" w14:textId="77777777" w:rsidR="00796E21" w:rsidRDefault="00BE6A08" w:rsidP="006A79D1">
      <w:pPr>
        <w:spacing w:before="240" w:after="240"/>
      </w:pPr>
      <w:r>
        <w:t>Analyzing</w:t>
      </w:r>
      <w:r w:rsidR="006A79D1">
        <w:t xml:space="preserve">  CSR  good  practices  in  the  hotel  industry  on the  Polish  market,  particularly  in  Krakow,  it  has  been noticed  that  the  hotels  belonging  to  the  sector  of  small and  medium-sized  enterprises  focus  their  activities  on the    environment    protection    while    neglecting    or underestimating  direct  actions  for  the  benefit  of  the local  community  and  their  own  employees.  </w:t>
      </w:r>
      <w:r>
        <w:t>Very often</w:t>
      </w:r>
      <w:r w:rsidR="006A79D1">
        <w:t xml:space="preserve"> </w:t>
      </w:r>
      <w:r>
        <w:t xml:space="preserve">it is associated </w:t>
      </w:r>
      <w:r w:rsidR="005963EA">
        <w:t xml:space="preserve">with </w:t>
      </w:r>
      <w:r w:rsidR="008A3FF8">
        <w:t>low financial and organisational</w:t>
      </w:r>
      <w:r w:rsidR="006A79D1">
        <w:t xml:space="preserve"> capacity of small and medium-sized hotel </w:t>
      </w:r>
      <w:r>
        <w:t>facilities. The</w:t>
      </w:r>
      <w:r w:rsidR="006A79D1">
        <w:t xml:space="preserve"> situation is different when it comes to international hotel    groups    that    have    developed    specific    CSR programmes taking into account both the environmental aspects and issues relating to their stakeholders</w:t>
      </w:r>
      <w:r w:rsidR="00050A04">
        <w:t xml:space="preserve"> </w:t>
      </w:r>
      <w:sdt>
        <w:sdtPr>
          <w:id w:val="972333084"/>
          <w:citation/>
        </w:sdtPr>
        <w:sdtEndPr/>
        <w:sdtContent>
          <w:r w:rsidR="00050A04">
            <w:fldChar w:fldCharType="begin"/>
          </w:r>
          <w:r w:rsidR="00050A04">
            <w:instrText xml:space="preserve"> CITATION Sha223 \l 1033 </w:instrText>
          </w:r>
          <w:r w:rsidR="00050A04">
            <w:fldChar w:fldCharType="separate"/>
          </w:r>
          <w:r w:rsidR="00050A04">
            <w:rPr>
              <w:noProof/>
            </w:rPr>
            <w:t>(Shaik, 2022)</w:t>
          </w:r>
          <w:r w:rsidR="00050A04">
            <w:fldChar w:fldCharType="end"/>
          </w:r>
        </w:sdtContent>
      </w:sdt>
      <w:r w:rsidR="006A79D1">
        <w:t xml:space="preserve">. The  hotels  that  implement  the  CSR  concepts  will  not solve the social macro problems such as unemployment, poverty,  social  exclusion  and  demography.  However, they </w:t>
      </w:r>
      <w:r>
        <w:t>can contribute</w:t>
      </w:r>
      <w:r w:rsidR="006A79D1">
        <w:t xml:space="preserve"> to the reduction of </w:t>
      </w:r>
      <w:r>
        <w:t>problems on</w:t>
      </w:r>
      <w:r w:rsidR="009E12D1">
        <w:t xml:space="preserve"> the </w:t>
      </w:r>
      <w:r>
        <w:t>local scale</w:t>
      </w:r>
      <w:r w:rsidR="009E12D1">
        <w:t xml:space="preserve">. </w:t>
      </w:r>
      <w:r w:rsidR="002F072B">
        <w:t xml:space="preserve">Such </w:t>
      </w:r>
      <w:r>
        <w:t>an approach is consistent with the</w:t>
      </w:r>
      <w:r w:rsidR="006A79D1">
        <w:t xml:space="preserve"> statement "Think globally, act locally". Bearing in mind the  global  environmental  and  social  issues,  small  and medium-sized    hotels   can   detect   local   community problems  and  take  actions  tailored  to  the  needs  of  the community.</w:t>
      </w:r>
      <w:r w:rsidR="002F072B">
        <w:t xml:space="preserve"> </w:t>
      </w:r>
      <w:r w:rsidR="006A79D1">
        <w:t xml:space="preserve">For example, a hotel is not able to solve the problem of the  lack  of  family  policies  in  the  country,  but  it  can provide   </w:t>
      </w:r>
      <w:r>
        <w:t>favorable</w:t>
      </w:r>
      <w:r w:rsidR="006A79D1">
        <w:t xml:space="preserve">   conditions   of   employment   and flexible working time enabling work-life balance. </w:t>
      </w:r>
    </w:p>
    <w:p w14:paraId="0E41F24F" w14:textId="77777777" w:rsidR="00167F99" w:rsidRDefault="00167F99" w:rsidP="006A79D1">
      <w:pPr>
        <w:spacing w:before="240" w:after="240"/>
      </w:pPr>
    </w:p>
    <w:p w14:paraId="12F9797F" w14:textId="77777777" w:rsidR="003C73F2" w:rsidRDefault="003C73F2" w:rsidP="006A79D1">
      <w:pPr>
        <w:spacing w:before="240" w:after="240"/>
      </w:pPr>
    </w:p>
    <w:p w14:paraId="07B6CAD7" w14:textId="77777777" w:rsidR="003C73F2" w:rsidRDefault="003C73F2" w:rsidP="006A79D1">
      <w:pPr>
        <w:spacing w:before="240" w:after="240"/>
      </w:pPr>
    </w:p>
    <w:p w14:paraId="0A905B72" w14:textId="77777777" w:rsidR="003C73F2" w:rsidRDefault="003C73F2" w:rsidP="006A79D1">
      <w:pPr>
        <w:spacing w:before="240" w:after="240"/>
      </w:pPr>
    </w:p>
    <w:p w14:paraId="5F10E6E0" w14:textId="77777777" w:rsidR="003C73F2" w:rsidRDefault="003C73F2" w:rsidP="006A79D1">
      <w:pPr>
        <w:spacing w:before="240" w:after="240"/>
      </w:pPr>
    </w:p>
    <w:p w14:paraId="6075C8D9" w14:textId="77777777" w:rsidR="009D11CD" w:rsidRDefault="009D11CD" w:rsidP="004B6407">
      <w:pPr>
        <w:pStyle w:val="Heading1"/>
      </w:pPr>
      <w:bookmarkStart w:id="14" w:name="_Toc148049436"/>
    </w:p>
    <w:p w14:paraId="00198DA4" w14:textId="4CDD4A3C" w:rsidR="00167F99" w:rsidRDefault="00167F99" w:rsidP="004B6407">
      <w:pPr>
        <w:pStyle w:val="Heading1"/>
      </w:pPr>
      <w:r w:rsidRPr="004B6407">
        <w:lastRenderedPageBreak/>
        <w:t>References</w:t>
      </w:r>
      <w:bookmarkEnd w:id="14"/>
    </w:p>
    <w:p w14:paraId="6F5B885E" w14:textId="77777777" w:rsidR="008A3FF8" w:rsidRPr="003C4428" w:rsidRDefault="008A3FF8" w:rsidP="008A3FF8">
      <w:pPr>
        <w:spacing w:before="240"/>
        <w:ind w:left="720" w:hanging="720"/>
        <w:rPr>
          <w:szCs w:val="24"/>
        </w:rPr>
      </w:pPr>
      <w:r w:rsidRPr="00905EC1">
        <w:rPr>
          <w:szCs w:val="24"/>
        </w:rPr>
        <w:t>A</w:t>
      </w:r>
      <w:r w:rsidRPr="003C2021">
        <w:rPr>
          <w:szCs w:val="24"/>
        </w:rPr>
        <w:t xml:space="preserve"> </w:t>
      </w:r>
      <w:r w:rsidRPr="00C835E9">
        <w:rPr>
          <w:szCs w:val="24"/>
        </w:rPr>
        <w:t>Worldbank. (2018). Growing Wildlife-Based Tourism Sustainably: A New Report and Q&amp;A. Retrieved from Worldbank: https://www.worldbank.org/en/news/feature/2018/03/01/growing-wildlife-based-tourism- sustainably-a-new-report-and-qa</w:t>
      </w:r>
    </w:p>
    <w:p w14:paraId="258B7C68" w14:textId="77777777" w:rsidR="008A3FF8" w:rsidRPr="001F3219" w:rsidRDefault="008A3FF8" w:rsidP="008A3FF8">
      <w:pPr>
        <w:spacing w:before="240"/>
        <w:ind w:left="720" w:hanging="720"/>
        <w:rPr>
          <w:szCs w:val="24"/>
        </w:rPr>
      </w:pPr>
      <w:r w:rsidRPr="001F3219">
        <w:rPr>
          <w:szCs w:val="24"/>
        </w:rPr>
        <w:t>AlSuwaidi, M., Eid, R. and Agag, G., 2021. Understanding the link between CSR and employee green behaviour. Jou</w:t>
      </w:r>
      <w:r>
        <w:rPr>
          <w:szCs w:val="24"/>
        </w:rPr>
        <w:t>rnal of Hospitality and Tourism Management, 46, pp.50-61.</w:t>
      </w:r>
    </w:p>
    <w:p w14:paraId="73306570" w14:textId="77777777" w:rsidR="008A3FF8" w:rsidRPr="001F3219" w:rsidRDefault="008A3FF8" w:rsidP="008A3FF8">
      <w:pPr>
        <w:spacing w:before="240"/>
        <w:ind w:left="720" w:hanging="720"/>
        <w:rPr>
          <w:szCs w:val="24"/>
        </w:rPr>
      </w:pPr>
      <w:r w:rsidRPr="001F3219">
        <w:rPr>
          <w:szCs w:val="24"/>
        </w:rPr>
        <w:t xml:space="preserve">Angeler, D.G., Allen, C.R., Garmestani, A., Pope, K.L., Twidwell, D. and Bundschuh, M., 2018. Resilience in environmental risk and impact assessment: concepts and measurement. Bulletin of </w:t>
      </w:r>
      <w:r>
        <w:rPr>
          <w:szCs w:val="24"/>
        </w:rPr>
        <w:t>environmental contamination and toxicology, 101(5), pp.543-548.</w:t>
      </w:r>
    </w:p>
    <w:p w14:paraId="22B07AB7" w14:textId="77777777" w:rsidR="008A3FF8" w:rsidRPr="001F3219" w:rsidRDefault="008A3FF8" w:rsidP="008A3FF8">
      <w:pPr>
        <w:spacing w:before="240"/>
        <w:ind w:left="720" w:hanging="720"/>
        <w:rPr>
          <w:szCs w:val="24"/>
        </w:rPr>
      </w:pPr>
      <w:r w:rsidRPr="001F3219">
        <w:rPr>
          <w:szCs w:val="24"/>
        </w:rPr>
        <w:t>Bayraktarov, E., Banaszak, A.T., Montoya Maya, P., Kleypas, J., Arias-González, J.E., Blanco, M., Calle-Triviño, J., Charuvi, N., Cortés-Useche, C., Galván, V. and García Salgado, M.A., 2020. Coral reef restoration efforts in Latin American countries and territories. PloS one, 15(8), p.e0228477.</w:t>
      </w:r>
    </w:p>
    <w:p w14:paraId="67609013" w14:textId="77777777" w:rsidR="008A3FF8" w:rsidRPr="001F3219" w:rsidRDefault="008A3FF8" w:rsidP="008A3FF8">
      <w:pPr>
        <w:spacing w:before="240"/>
        <w:ind w:left="720" w:hanging="720"/>
        <w:rPr>
          <w:szCs w:val="24"/>
        </w:rPr>
      </w:pPr>
      <w:r w:rsidRPr="001F3219">
        <w:rPr>
          <w:szCs w:val="24"/>
        </w:rPr>
        <w:t>Chan, E.S. and Hsu, C.H., 2016. Environmental management research in hospitality. International Journal of Contemporary Hospitality Management.</w:t>
      </w:r>
    </w:p>
    <w:p w14:paraId="7E8421AF" w14:textId="77777777" w:rsidR="008A3FF8" w:rsidRPr="001F3219" w:rsidRDefault="008A3FF8" w:rsidP="008A3FF8">
      <w:pPr>
        <w:spacing w:before="240"/>
        <w:ind w:left="720" w:hanging="720"/>
        <w:rPr>
          <w:szCs w:val="24"/>
        </w:rPr>
      </w:pPr>
      <w:r w:rsidRPr="001F3219">
        <w:rPr>
          <w:szCs w:val="24"/>
        </w:rPr>
        <w:t>Chávez, E.S., Chávez, E.S. and i Cerdan, L.M., 2019. El Turismo en Europe and America: Desarrollo, Retos y Perspectivas/Tourism in Europe and America: Development, Challenges, Perspectives. ROSA DOS VENTOS-Turismo e Hospitalidade, 11(1).</w:t>
      </w:r>
    </w:p>
    <w:p w14:paraId="2E0D2F49" w14:textId="77777777" w:rsidR="008A3FF8" w:rsidRPr="001F3219" w:rsidRDefault="008A3FF8" w:rsidP="008A3FF8">
      <w:pPr>
        <w:spacing w:before="240"/>
        <w:ind w:left="720" w:hanging="720"/>
        <w:rPr>
          <w:szCs w:val="24"/>
        </w:rPr>
      </w:pPr>
      <w:r w:rsidRPr="001F3219">
        <w:rPr>
          <w:szCs w:val="24"/>
        </w:rPr>
        <w:t>Durán-Román, J.L., Cárdenas-García, P.J. and Pulido-Fernández, J.I., 2021. Tourists' willingness to pay to improve sustainability and experience at destination. Journal of Destination Marketing &amp; Management, 19, p.100540.</w:t>
      </w:r>
    </w:p>
    <w:p w14:paraId="4ADBCEF9" w14:textId="77777777" w:rsidR="008A3FF8" w:rsidRPr="001F3219" w:rsidRDefault="008A3FF8" w:rsidP="008A3FF8">
      <w:pPr>
        <w:spacing w:before="240"/>
        <w:ind w:left="720" w:hanging="720"/>
        <w:rPr>
          <w:szCs w:val="24"/>
        </w:rPr>
      </w:pPr>
      <w:r w:rsidRPr="001F3219">
        <w:rPr>
          <w:szCs w:val="24"/>
        </w:rPr>
        <w:lastRenderedPageBreak/>
        <w:t>EMF, M., 2014. Towards the Circular Economy: Accelerating the scale-up across global supply chain [WWW Document] Rep. world Econ. forum. URL http://www3. weforum. org/docs/WEF_ENV_TowardsCircularEconomy_Report_2014. pdf (accessed 1.4. 16).</w:t>
      </w:r>
    </w:p>
    <w:p w14:paraId="6D9FFCEC" w14:textId="77777777" w:rsidR="008A3FF8" w:rsidRPr="001F3219" w:rsidRDefault="008A3FF8" w:rsidP="008A3FF8">
      <w:pPr>
        <w:spacing w:before="240"/>
        <w:ind w:left="720" w:hanging="720"/>
        <w:rPr>
          <w:szCs w:val="24"/>
        </w:rPr>
      </w:pPr>
      <w:r w:rsidRPr="001F3219">
        <w:rPr>
          <w:szCs w:val="24"/>
        </w:rPr>
        <w:t>EMF, M., 2014. Towards the Circular Economy: Accelerating the scale-up across global supply chain [WWW Document] Rep. world Econ. f</w:t>
      </w:r>
      <w:r>
        <w:rPr>
          <w:szCs w:val="24"/>
        </w:rPr>
        <w:t xml:space="preserve">orum. URL http://www3. weforum. </w:t>
      </w:r>
      <w:r w:rsidRPr="001F3219">
        <w:rPr>
          <w:szCs w:val="24"/>
        </w:rPr>
        <w:t>org/docs/WEF_ENV_TowardsCircularEconomy_Report_2014. pdf (accessed 1.4. 16).</w:t>
      </w:r>
    </w:p>
    <w:p w14:paraId="2DB6DB1A" w14:textId="77777777" w:rsidR="008A3FF8" w:rsidRPr="001F3219" w:rsidRDefault="008A3FF8" w:rsidP="008A3FF8">
      <w:pPr>
        <w:spacing w:before="240"/>
        <w:ind w:left="720" w:hanging="720"/>
        <w:rPr>
          <w:szCs w:val="24"/>
        </w:rPr>
      </w:pPr>
      <w:r w:rsidRPr="001F3219">
        <w:rPr>
          <w:szCs w:val="24"/>
        </w:rPr>
        <w:t>Finch, G., Marriage, G., Pelosi, A. and Gjerde, M., 2021. Building envelope systems for the circular economy; Evaluation parameters, current performance and key challenges. Sustainable Cities and Society, 64, p.102561.</w:t>
      </w:r>
    </w:p>
    <w:p w14:paraId="5B00478A" w14:textId="77777777" w:rsidR="008A3FF8" w:rsidRPr="003C4428" w:rsidRDefault="008A3FF8" w:rsidP="008A3FF8">
      <w:pPr>
        <w:spacing w:before="240"/>
        <w:ind w:left="720" w:hanging="720"/>
        <w:rPr>
          <w:szCs w:val="24"/>
        </w:rPr>
      </w:pPr>
      <w:r w:rsidRPr="003C4428">
        <w:rPr>
          <w:szCs w:val="24"/>
        </w:rPr>
        <w:t>Ohnmacht, T. and Priskin, J., 2016. Contemporary challenges of sustainable tourism consumption, and destination competitiveness.</w:t>
      </w:r>
    </w:p>
    <w:p w14:paraId="34C563D5" w14:textId="77777777" w:rsidR="008A3FF8" w:rsidRPr="003C4428" w:rsidRDefault="008A3FF8" w:rsidP="008A3FF8">
      <w:pPr>
        <w:spacing w:before="240"/>
        <w:ind w:left="720" w:hanging="720"/>
        <w:rPr>
          <w:szCs w:val="24"/>
        </w:rPr>
      </w:pPr>
      <w:r w:rsidRPr="003C4428">
        <w:rPr>
          <w:szCs w:val="24"/>
        </w:rPr>
        <w:t>Pearce, P., 2015. From culture shock and culture arrogance to culture exchange: Ideas towards sustainable socio‐cultural tourism. Journal of Sustainable Tourism, 3(3), pp.143-154.</w:t>
      </w:r>
    </w:p>
    <w:p w14:paraId="1393AF09" w14:textId="77777777" w:rsidR="008A3FF8" w:rsidRPr="003C4428" w:rsidRDefault="008A3FF8" w:rsidP="008A3FF8">
      <w:pPr>
        <w:spacing w:before="240"/>
        <w:ind w:left="720" w:hanging="720"/>
        <w:rPr>
          <w:szCs w:val="24"/>
        </w:rPr>
      </w:pPr>
      <w:r w:rsidRPr="003C4428">
        <w:rPr>
          <w:szCs w:val="24"/>
        </w:rPr>
        <w:t>Pineda, F. and Brebbia, C., 2020. Sustainable tourism. Southampton: WIT.</w:t>
      </w:r>
    </w:p>
    <w:p w14:paraId="23AE98C7" w14:textId="77777777" w:rsidR="008A3FF8" w:rsidRPr="003C4428" w:rsidRDefault="008A3FF8" w:rsidP="008A3FF8">
      <w:pPr>
        <w:spacing w:before="240"/>
        <w:rPr>
          <w:szCs w:val="24"/>
        </w:rPr>
      </w:pPr>
      <w:r w:rsidRPr="003C4428">
        <w:rPr>
          <w:szCs w:val="24"/>
        </w:rPr>
        <w:t>Prentice, R., 2016. A case assessment of Doxey's “Irridex”. 104(3), pp.155-160.</w:t>
      </w:r>
    </w:p>
    <w:p w14:paraId="7C27E015" w14:textId="77777777" w:rsidR="008A3FF8" w:rsidRPr="003C4428" w:rsidRDefault="008A3FF8" w:rsidP="008A3FF8">
      <w:pPr>
        <w:spacing w:before="240"/>
        <w:ind w:left="720" w:hanging="720"/>
        <w:rPr>
          <w:szCs w:val="24"/>
        </w:rPr>
      </w:pPr>
      <w:r w:rsidRPr="003C4428">
        <w:rPr>
          <w:szCs w:val="24"/>
        </w:rPr>
        <w:t>Rickson, R., 2022. Hyatt Unveils New 2022 Environmental Sustainability Strategy. [online] Hyatt Newsroom. Available at: &lt;https://newsroom.hyatt.com/2014-08-28- Hyatt-Unveils-New-2022-Environmental-Sustainability-Strategy&gt; [Accessed 15 June 2022].</w:t>
      </w:r>
    </w:p>
    <w:p w14:paraId="20CC8502" w14:textId="77777777" w:rsidR="008A3FF8" w:rsidRPr="003C4428" w:rsidRDefault="008A3FF8" w:rsidP="008A3FF8">
      <w:pPr>
        <w:spacing w:before="240"/>
        <w:ind w:left="720" w:hanging="720"/>
        <w:rPr>
          <w:szCs w:val="24"/>
        </w:rPr>
      </w:pPr>
      <w:r w:rsidRPr="003C4428">
        <w:rPr>
          <w:szCs w:val="24"/>
        </w:rPr>
        <w:t xml:space="preserve">Shaik, S., 2022. </w:t>
      </w:r>
      <w:r w:rsidR="001A728B">
        <w:rPr>
          <w:szCs w:val="24"/>
        </w:rPr>
        <w:t>Marriott</w:t>
      </w:r>
      <w:r w:rsidRPr="003C4428">
        <w:rPr>
          <w:szCs w:val="24"/>
        </w:rPr>
        <w:t xml:space="preserve"> Minneapolis Review: What To Expect If You Stay. [online] Oyster.com. Available at: &lt;https://www.oyster.com/minneapolis/hotels/hyatt- regency-minneapolis/photos/amenities/&gt; [Accessed 15 June 2022].</w:t>
      </w:r>
    </w:p>
    <w:p w14:paraId="61176F79" w14:textId="77777777" w:rsidR="008A3FF8" w:rsidRDefault="008A3FF8" w:rsidP="008A3FF8">
      <w:pPr>
        <w:spacing w:before="240"/>
        <w:ind w:left="720" w:hanging="720"/>
        <w:rPr>
          <w:szCs w:val="24"/>
        </w:rPr>
      </w:pPr>
      <w:r>
        <w:rPr>
          <w:szCs w:val="24"/>
        </w:rPr>
        <w:lastRenderedPageBreak/>
        <w:t xml:space="preserve"> </w:t>
      </w:r>
      <w:r w:rsidRPr="003C4428">
        <w:rPr>
          <w:szCs w:val="24"/>
        </w:rPr>
        <w:t>SL, P., 2020. Butler’s Life Cycle Model. Journal of T</w:t>
      </w:r>
      <w:r>
        <w:rPr>
          <w:szCs w:val="24"/>
        </w:rPr>
        <w:t>ourism &amp;amp; Hospitality, 5(3).</w:t>
      </w:r>
    </w:p>
    <w:p w14:paraId="5B1C5550" w14:textId="77777777" w:rsidR="008A3FF8" w:rsidRDefault="008A3FF8" w:rsidP="008A3FF8">
      <w:pPr>
        <w:spacing w:before="240"/>
        <w:ind w:left="720" w:hanging="720"/>
        <w:rPr>
          <w:szCs w:val="24"/>
        </w:rPr>
      </w:pPr>
      <w:r w:rsidRPr="003C4428">
        <w:rPr>
          <w:szCs w:val="24"/>
        </w:rPr>
        <w:t>THOMPSON, P., 2021. SUSTAINABILITY. [Place of publication not identified]: OXFORD UNIV Press US.</w:t>
      </w:r>
    </w:p>
    <w:p w14:paraId="6901CE87" w14:textId="77777777" w:rsidR="008A3FF8" w:rsidRPr="004B6407" w:rsidRDefault="008A3FF8" w:rsidP="004B6407">
      <w:pPr>
        <w:pStyle w:val="Heading1"/>
      </w:pPr>
    </w:p>
    <w:sectPr w:rsidR="008A3FF8" w:rsidRPr="004B6407" w:rsidSect="00E306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5C79A" w14:textId="77777777" w:rsidR="00286C63" w:rsidRDefault="00286C63" w:rsidP="00E306CB">
      <w:r>
        <w:separator/>
      </w:r>
    </w:p>
  </w:endnote>
  <w:endnote w:type="continuationSeparator" w:id="0">
    <w:p w14:paraId="7DD28B21" w14:textId="77777777" w:rsidR="00286C63" w:rsidRDefault="00286C63" w:rsidP="00E30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panose1 w:val="020B0604020202020204"/>
    <w:charset w:val="00"/>
    <w:family w:val="roman"/>
    <w:pitch w:val="variable"/>
  </w:font>
  <w:font w:name="Tahoma">
    <w:panose1 w:val="020B0604030504040204"/>
    <w:charset w:val="00"/>
    <w:family w:val="swiss"/>
    <w:pitch w:val="variable"/>
    <w:sig w:usb0="E1002EFF" w:usb1="C000605B" w:usb2="00000029" w:usb3="00000000" w:csb0="000101FF" w:csb1="00000000"/>
  </w:font>
  <w:font w:name="Cambria">
    <w:altName w:val="Baskerville"/>
    <w:panose1 w:val="02040503050406030204"/>
    <w:charset w:val="00"/>
    <w:family w:val="roman"/>
    <w:pitch w:val="variable"/>
    <w:sig w:usb0="E00006FF" w:usb1="420024FF" w:usb2="02000000" w:usb3="00000000" w:csb0="0000019F" w:csb1="00000000"/>
  </w:font>
  <w:font w:name="Algerian">
    <w:altName w:val="Calibri"/>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19700"/>
      <w:docPartObj>
        <w:docPartGallery w:val="Page Numbers (Bottom of Page)"/>
        <w:docPartUnique/>
      </w:docPartObj>
    </w:sdtPr>
    <w:sdtEndPr>
      <w:rPr>
        <w:noProof/>
      </w:rPr>
    </w:sdtEndPr>
    <w:sdtContent>
      <w:p w14:paraId="099E801F" w14:textId="77777777" w:rsidR="0006010B" w:rsidRDefault="0006010B">
        <w:pPr>
          <w:pStyle w:val="Footer"/>
          <w:jc w:val="right"/>
        </w:pPr>
        <w:r>
          <w:fldChar w:fldCharType="begin"/>
        </w:r>
        <w:r>
          <w:instrText xml:space="preserve"> PAGE   \* MERGEFORMAT </w:instrText>
        </w:r>
        <w:r>
          <w:fldChar w:fldCharType="separate"/>
        </w:r>
        <w:r w:rsidR="00DD6EEC">
          <w:rPr>
            <w:noProof/>
          </w:rPr>
          <w:t>10</w:t>
        </w:r>
        <w:r>
          <w:rPr>
            <w:noProof/>
          </w:rPr>
          <w:fldChar w:fldCharType="end"/>
        </w:r>
      </w:p>
    </w:sdtContent>
  </w:sdt>
  <w:p w14:paraId="20A5DD4F" w14:textId="77777777" w:rsidR="00E306CB" w:rsidRDefault="00E30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D038A" w14:textId="77777777" w:rsidR="00286C63" w:rsidRDefault="00286C63" w:rsidP="00E306CB">
      <w:r>
        <w:separator/>
      </w:r>
    </w:p>
  </w:footnote>
  <w:footnote w:type="continuationSeparator" w:id="0">
    <w:p w14:paraId="064DE85A" w14:textId="77777777" w:rsidR="00286C63" w:rsidRDefault="00286C63" w:rsidP="00E306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86660"/>
    <w:multiLevelType w:val="hybridMultilevel"/>
    <w:tmpl w:val="5CF24872"/>
    <w:lvl w:ilvl="0" w:tplc="95BAA250">
      <w:start w:val="1"/>
      <w:numFmt w:val="decimal"/>
      <w:lvlText w:val="%1."/>
      <w:lvlJc w:val="left"/>
      <w:pPr>
        <w:ind w:left="822" w:hanging="360"/>
        <w:jc w:val="left"/>
      </w:pPr>
      <w:rPr>
        <w:rFonts w:ascii="Times New Roman" w:eastAsia="Times New Roman" w:hAnsi="Times New Roman" w:cs="Times New Roman" w:hint="default"/>
        <w:w w:val="100"/>
        <w:sz w:val="24"/>
        <w:szCs w:val="24"/>
        <w:lang w:val="en-US" w:eastAsia="en-US" w:bidi="ar-SA"/>
      </w:rPr>
    </w:lvl>
    <w:lvl w:ilvl="1" w:tplc="84AC533C">
      <w:numFmt w:val="bullet"/>
      <w:lvlText w:val="•"/>
      <w:lvlJc w:val="left"/>
      <w:pPr>
        <w:ind w:left="1662" w:hanging="360"/>
      </w:pPr>
      <w:rPr>
        <w:rFonts w:hint="default"/>
        <w:lang w:val="en-US" w:eastAsia="en-US" w:bidi="ar-SA"/>
      </w:rPr>
    </w:lvl>
    <w:lvl w:ilvl="2" w:tplc="AEC43B2E">
      <w:numFmt w:val="bullet"/>
      <w:lvlText w:val="•"/>
      <w:lvlJc w:val="left"/>
      <w:pPr>
        <w:ind w:left="2504" w:hanging="360"/>
      </w:pPr>
      <w:rPr>
        <w:rFonts w:hint="default"/>
        <w:lang w:val="en-US" w:eastAsia="en-US" w:bidi="ar-SA"/>
      </w:rPr>
    </w:lvl>
    <w:lvl w:ilvl="3" w:tplc="B2F60EBA">
      <w:numFmt w:val="bullet"/>
      <w:lvlText w:val="•"/>
      <w:lvlJc w:val="left"/>
      <w:pPr>
        <w:ind w:left="3346" w:hanging="360"/>
      </w:pPr>
      <w:rPr>
        <w:rFonts w:hint="default"/>
        <w:lang w:val="en-US" w:eastAsia="en-US" w:bidi="ar-SA"/>
      </w:rPr>
    </w:lvl>
    <w:lvl w:ilvl="4" w:tplc="62B89684">
      <w:numFmt w:val="bullet"/>
      <w:lvlText w:val="•"/>
      <w:lvlJc w:val="left"/>
      <w:pPr>
        <w:ind w:left="4188" w:hanging="360"/>
      </w:pPr>
      <w:rPr>
        <w:rFonts w:hint="default"/>
        <w:lang w:val="en-US" w:eastAsia="en-US" w:bidi="ar-SA"/>
      </w:rPr>
    </w:lvl>
    <w:lvl w:ilvl="5" w:tplc="A94A1F50">
      <w:numFmt w:val="bullet"/>
      <w:lvlText w:val="•"/>
      <w:lvlJc w:val="left"/>
      <w:pPr>
        <w:ind w:left="5030" w:hanging="360"/>
      </w:pPr>
      <w:rPr>
        <w:rFonts w:hint="default"/>
        <w:lang w:val="en-US" w:eastAsia="en-US" w:bidi="ar-SA"/>
      </w:rPr>
    </w:lvl>
    <w:lvl w:ilvl="6" w:tplc="BA7A79B8">
      <w:numFmt w:val="bullet"/>
      <w:lvlText w:val="•"/>
      <w:lvlJc w:val="left"/>
      <w:pPr>
        <w:ind w:left="5872" w:hanging="360"/>
      </w:pPr>
      <w:rPr>
        <w:rFonts w:hint="default"/>
        <w:lang w:val="en-US" w:eastAsia="en-US" w:bidi="ar-SA"/>
      </w:rPr>
    </w:lvl>
    <w:lvl w:ilvl="7" w:tplc="157C8372">
      <w:numFmt w:val="bullet"/>
      <w:lvlText w:val="•"/>
      <w:lvlJc w:val="left"/>
      <w:pPr>
        <w:ind w:left="6714" w:hanging="360"/>
      </w:pPr>
      <w:rPr>
        <w:rFonts w:hint="default"/>
        <w:lang w:val="en-US" w:eastAsia="en-US" w:bidi="ar-SA"/>
      </w:rPr>
    </w:lvl>
    <w:lvl w:ilvl="8" w:tplc="33EE79D8">
      <w:numFmt w:val="bullet"/>
      <w:lvlText w:val="•"/>
      <w:lvlJc w:val="left"/>
      <w:pPr>
        <w:ind w:left="7556" w:hanging="360"/>
      </w:pPr>
      <w:rPr>
        <w:rFonts w:hint="default"/>
        <w:lang w:val="en-US" w:eastAsia="en-US" w:bidi="ar-SA"/>
      </w:rPr>
    </w:lvl>
  </w:abstractNum>
  <w:abstractNum w:abstractNumId="1" w15:restartNumberingAfterBreak="0">
    <w:nsid w:val="20354BA6"/>
    <w:multiLevelType w:val="hybridMultilevel"/>
    <w:tmpl w:val="B8485B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5C53A6"/>
    <w:multiLevelType w:val="hybridMultilevel"/>
    <w:tmpl w:val="5456D672"/>
    <w:lvl w:ilvl="0" w:tplc="B38CB01A">
      <w:start w:val="23"/>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2F425E"/>
    <w:multiLevelType w:val="hybridMultilevel"/>
    <w:tmpl w:val="C15C9888"/>
    <w:lvl w:ilvl="0" w:tplc="0409000B">
      <w:start w:val="1"/>
      <w:numFmt w:val="bullet"/>
      <w:lvlText w:val=""/>
      <w:lvlJc w:val="left"/>
      <w:pPr>
        <w:ind w:left="822" w:hanging="360"/>
      </w:pPr>
      <w:rPr>
        <w:rFonts w:ascii="Wingdings" w:hAnsi="Wingdings" w:hint="default"/>
        <w:w w:val="65"/>
        <w:sz w:val="24"/>
        <w:szCs w:val="24"/>
        <w:lang w:val="en-US" w:eastAsia="en-US" w:bidi="ar-SA"/>
      </w:rPr>
    </w:lvl>
    <w:lvl w:ilvl="1" w:tplc="0DE09DB0">
      <w:numFmt w:val="bullet"/>
      <w:lvlText w:val="•"/>
      <w:lvlJc w:val="left"/>
      <w:pPr>
        <w:ind w:left="1662" w:hanging="360"/>
      </w:pPr>
      <w:rPr>
        <w:rFonts w:hint="default"/>
        <w:lang w:val="en-US" w:eastAsia="en-US" w:bidi="ar-SA"/>
      </w:rPr>
    </w:lvl>
    <w:lvl w:ilvl="2" w:tplc="D5D28CBC">
      <w:numFmt w:val="bullet"/>
      <w:lvlText w:val="•"/>
      <w:lvlJc w:val="left"/>
      <w:pPr>
        <w:ind w:left="2504" w:hanging="360"/>
      </w:pPr>
      <w:rPr>
        <w:rFonts w:hint="default"/>
        <w:lang w:val="en-US" w:eastAsia="en-US" w:bidi="ar-SA"/>
      </w:rPr>
    </w:lvl>
    <w:lvl w:ilvl="3" w:tplc="B09E53FC">
      <w:numFmt w:val="bullet"/>
      <w:lvlText w:val="•"/>
      <w:lvlJc w:val="left"/>
      <w:pPr>
        <w:ind w:left="3346" w:hanging="360"/>
      </w:pPr>
      <w:rPr>
        <w:rFonts w:hint="default"/>
        <w:lang w:val="en-US" w:eastAsia="en-US" w:bidi="ar-SA"/>
      </w:rPr>
    </w:lvl>
    <w:lvl w:ilvl="4" w:tplc="5420A168">
      <w:numFmt w:val="bullet"/>
      <w:lvlText w:val="•"/>
      <w:lvlJc w:val="left"/>
      <w:pPr>
        <w:ind w:left="4188" w:hanging="360"/>
      </w:pPr>
      <w:rPr>
        <w:rFonts w:hint="default"/>
        <w:lang w:val="en-US" w:eastAsia="en-US" w:bidi="ar-SA"/>
      </w:rPr>
    </w:lvl>
    <w:lvl w:ilvl="5" w:tplc="A1A48344">
      <w:numFmt w:val="bullet"/>
      <w:lvlText w:val="•"/>
      <w:lvlJc w:val="left"/>
      <w:pPr>
        <w:ind w:left="5030" w:hanging="360"/>
      </w:pPr>
      <w:rPr>
        <w:rFonts w:hint="default"/>
        <w:lang w:val="en-US" w:eastAsia="en-US" w:bidi="ar-SA"/>
      </w:rPr>
    </w:lvl>
    <w:lvl w:ilvl="6" w:tplc="34D2B194">
      <w:numFmt w:val="bullet"/>
      <w:lvlText w:val="•"/>
      <w:lvlJc w:val="left"/>
      <w:pPr>
        <w:ind w:left="5872" w:hanging="360"/>
      </w:pPr>
      <w:rPr>
        <w:rFonts w:hint="default"/>
        <w:lang w:val="en-US" w:eastAsia="en-US" w:bidi="ar-SA"/>
      </w:rPr>
    </w:lvl>
    <w:lvl w:ilvl="7" w:tplc="E6BC44FE">
      <w:numFmt w:val="bullet"/>
      <w:lvlText w:val="•"/>
      <w:lvlJc w:val="left"/>
      <w:pPr>
        <w:ind w:left="6714" w:hanging="360"/>
      </w:pPr>
      <w:rPr>
        <w:rFonts w:hint="default"/>
        <w:lang w:val="en-US" w:eastAsia="en-US" w:bidi="ar-SA"/>
      </w:rPr>
    </w:lvl>
    <w:lvl w:ilvl="8" w:tplc="44F49FD4">
      <w:numFmt w:val="bullet"/>
      <w:lvlText w:val="•"/>
      <w:lvlJc w:val="left"/>
      <w:pPr>
        <w:ind w:left="7556" w:hanging="360"/>
      </w:pPr>
      <w:rPr>
        <w:rFonts w:hint="default"/>
        <w:lang w:val="en-US" w:eastAsia="en-US" w:bidi="ar-SA"/>
      </w:rPr>
    </w:lvl>
  </w:abstractNum>
  <w:abstractNum w:abstractNumId="4" w15:restartNumberingAfterBreak="0">
    <w:nsid w:val="50E40436"/>
    <w:multiLevelType w:val="hybridMultilevel"/>
    <w:tmpl w:val="875079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251FF7"/>
    <w:multiLevelType w:val="hybridMultilevel"/>
    <w:tmpl w:val="E536EA58"/>
    <w:lvl w:ilvl="0" w:tplc="CE16D54A">
      <w:numFmt w:val="bullet"/>
      <w:lvlText w:val="•"/>
      <w:lvlJc w:val="left"/>
      <w:pPr>
        <w:ind w:left="822" w:hanging="360"/>
      </w:pPr>
      <w:rPr>
        <w:rFonts w:ascii="Lucida Sans Unicode" w:eastAsia="Lucida Sans Unicode" w:hAnsi="Lucida Sans Unicode" w:cs="Lucida Sans Unicode" w:hint="default"/>
        <w:w w:val="65"/>
        <w:sz w:val="24"/>
        <w:szCs w:val="24"/>
        <w:lang w:val="en-US" w:eastAsia="en-US" w:bidi="ar-SA"/>
      </w:rPr>
    </w:lvl>
    <w:lvl w:ilvl="1" w:tplc="0DE09DB0">
      <w:numFmt w:val="bullet"/>
      <w:lvlText w:val="•"/>
      <w:lvlJc w:val="left"/>
      <w:pPr>
        <w:ind w:left="1662" w:hanging="360"/>
      </w:pPr>
      <w:rPr>
        <w:rFonts w:hint="default"/>
        <w:lang w:val="en-US" w:eastAsia="en-US" w:bidi="ar-SA"/>
      </w:rPr>
    </w:lvl>
    <w:lvl w:ilvl="2" w:tplc="D5D28CBC">
      <w:numFmt w:val="bullet"/>
      <w:lvlText w:val="•"/>
      <w:lvlJc w:val="left"/>
      <w:pPr>
        <w:ind w:left="2504" w:hanging="360"/>
      </w:pPr>
      <w:rPr>
        <w:rFonts w:hint="default"/>
        <w:lang w:val="en-US" w:eastAsia="en-US" w:bidi="ar-SA"/>
      </w:rPr>
    </w:lvl>
    <w:lvl w:ilvl="3" w:tplc="B09E53FC">
      <w:numFmt w:val="bullet"/>
      <w:lvlText w:val="•"/>
      <w:lvlJc w:val="left"/>
      <w:pPr>
        <w:ind w:left="3346" w:hanging="360"/>
      </w:pPr>
      <w:rPr>
        <w:rFonts w:hint="default"/>
        <w:lang w:val="en-US" w:eastAsia="en-US" w:bidi="ar-SA"/>
      </w:rPr>
    </w:lvl>
    <w:lvl w:ilvl="4" w:tplc="5420A168">
      <w:numFmt w:val="bullet"/>
      <w:lvlText w:val="•"/>
      <w:lvlJc w:val="left"/>
      <w:pPr>
        <w:ind w:left="4188" w:hanging="360"/>
      </w:pPr>
      <w:rPr>
        <w:rFonts w:hint="default"/>
        <w:lang w:val="en-US" w:eastAsia="en-US" w:bidi="ar-SA"/>
      </w:rPr>
    </w:lvl>
    <w:lvl w:ilvl="5" w:tplc="A1A48344">
      <w:numFmt w:val="bullet"/>
      <w:lvlText w:val="•"/>
      <w:lvlJc w:val="left"/>
      <w:pPr>
        <w:ind w:left="5030" w:hanging="360"/>
      </w:pPr>
      <w:rPr>
        <w:rFonts w:hint="default"/>
        <w:lang w:val="en-US" w:eastAsia="en-US" w:bidi="ar-SA"/>
      </w:rPr>
    </w:lvl>
    <w:lvl w:ilvl="6" w:tplc="34D2B194">
      <w:numFmt w:val="bullet"/>
      <w:lvlText w:val="•"/>
      <w:lvlJc w:val="left"/>
      <w:pPr>
        <w:ind w:left="5872" w:hanging="360"/>
      </w:pPr>
      <w:rPr>
        <w:rFonts w:hint="default"/>
        <w:lang w:val="en-US" w:eastAsia="en-US" w:bidi="ar-SA"/>
      </w:rPr>
    </w:lvl>
    <w:lvl w:ilvl="7" w:tplc="E6BC44FE">
      <w:numFmt w:val="bullet"/>
      <w:lvlText w:val="•"/>
      <w:lvlJc w:val="left"/>
      <w:pPr>
        <w:ind w:left="6714" w:hanging="360"/>
      </w:pPr>
      <w:rPr>
        <w:rFonts w:hint="default"/>
        <w:lang w:val="en-US" w:eastAsia="en-US" w:bidi="ar-SA"/>
      </w:rPr>
    </w:lvl>
    <w:lvl w:ilvl="8" w:tplc="44F49FD4">
      <w:numFmt w:val="bullet"/>
      <w:lvlText w:val="•"/>
      <w:lvlJc w:val="left"/>
      <w:pPr>
        <w:ind w:left="7556" w:hanging="360"/>
      </w:pPr>
      <w:rPr>
        <w:rFonts w:hint="default"/>
        <w:lang w:val="en-US" w:eastAsia="en-US" w:bidi="ar-SA"/>
      </w:rPr>
    </w:lvl>
  </w:abstractNum>
  <w:num w:numId="1" w16cid:durableId="1044908652">
    <w:abstractNumId w:val="0"/>
  </w:num>
  <w:num w:numId="2" w16cid:durableId="841507027">
    <w:abstractNumId w:val="5"/>
  </w:num>
  <w:num w:numId="3" w16cid:durableId="1705054712">
    <w:abstractNumId w:val="3"/>
  </w:num>
  <w:num w:numId="4" w16cid:durableId="750348417">
    <w:abstractNumId w:val="4"/>
  </w:num>
  <w:num w:numId="5" w16cid:durableId="2057201034">
    <w:abstractNumId w:val="2"/>
  </w:num>
  <w:num w:numId="6" w16cid:durableId="1496990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444DB"/>
    <w:rsid w:val="00050A04"/>
    <w:rsid w:val="0006010B"/>
    <w:rsid w:val="000C284F"/>
    <w:rsid w:val="00167F99"/>
    <w:rsid w:val="00192DFD"/>
    <w:rsid w:val="001A728B"/>
    <w:rsid w:val="0023720B"/>
    <w:rsid w:val="00253DE0"/>
    <w:rsid w:val="00260359"/>
    <w:rsid w:val="00286C63"/>
    <w:rsid w:val="002B2D52"/>
    <w:rsid w:val="002C7628"/>
    <w:rsid w:val="002F072B"/>
    <w:rsid w:val="00301E7F"/>
    <w:rsid w:val="0036072C"/>
    <w:rsid w:val="003C73F2"/>
    <w:rsid w:val="003E53D1"/>
    <w:rsid w:val="004444DB"/>
    <w:rsid w:val="004B6407"/>
    <w:rsid w:val="004D7E4C"/>
    <w:rsid w:val="005963EA"/>
    <w:rsid w:val="006342A6"/>
    <w:rsid w:val="006A79D1"/>
    <w:rsid w:val="006C69D8"/>
    <w:rsid w:val="00743EFE"/>
    <w:rsid w:val="00796E21"/>
    <w:rsid w:val="00832A76"/>
    <w:rsid w:val="008347C9"/>
    <w:rsid w:val="008A3FF8"/>
    <w:rsid w:val="009063F3"/>
    <w:rsid w:val="00920A93"/>
    <w:rsid w:val="009D11CD"/>
    <w:rsid w:val="009E12D1"/>
    <w:rsid w:val="00AA56D5"/>
    <w:rsid w:val="00BE6A08"/>
    <w:rsid w:val="00BF1916"/>
    <w:rsid w:val="00C04A87"/>
    <w:rsid w:val="00C43E38"/>
    <w:rsid w:val="00C970CD"/>
    <w:rsid w:val="00D178E9"/>
    <w:rsid w:val="00D461CA"/>
    <w:rsid w:val="00D64441"/>
    <w:rsid w:val="00D82B3B"/>
    <w:rsid w:val="00DB2765"/>
    <w:rsid w:val="00DB3129"/>
    <w:rsid w:val="00DD6EEC"/>
    <w:rsid w:val="00DE4473"/>
    <w:rsid w:val="00E07D96"/>
    <w:rsid w:val="00E306CB"/>
    <w:rsid w:val="00EB298C"/>
    <w:rsid w:val="00F96009"/>
    <w:rsid w:val="00FB202E"/>
    <w:rsid w:val="00FC4586"/>
    <w:rsid w:val="00FF7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19D82"/>
  <w15:docId w15:val="{8CBAD228-91DA-5F42-A702-E342544B0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A79D1"/>
    <w:pPr>
      <w:widowControl w:val="0"/>
      <w:autoSpaceDE w:val="0"/>
      <w:autoSpaceDN w:val="0"/>
      <w:spacing w:after="0" w:line="360" w:lineRule="auto"/>
      <w:jc w:val="both"/>
    </w:pPr>
    <w:rPr>
      <w:rFonts w:ascii="Times New Roman" w:eastAsia="Times New Roman" w:hAnsi="Times New Roman" w:cs="Times New Roman"/>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1"/>
    <w:unhideWhenUsed/>
    <w:qFormat/>
    <w:rsid w:val="004D7E4C"/>
    <w:pPr>
      <w:keepNext/>
      <w:keepLines/>
      <w:spacing w:before="200"/>
      <w:outlineLvl w:val="1"/>
    </w:pPr>
    <w:rPr>
      <w:rFonts w:eastAsiaTheme="majorEastAsia" w:cstheme="majorBidi"/>
      <w:bCs/>
      <w:color w:val="4F81BD" w:themeColor="accent1"/>
      <w:sz w:val="28"/>
      <w:szCs w:val="26"/>
    </w:rPr>
  </w:style>
  <w:style w:type="paragraph" w:styleId="Heading3">
    <w:name w:val="heading 3"/>
    <w:basedOn w:val="Normal"/>
    <w:link w:val="Heading3Char"/>
    <w:uiPriority w:val="1"/>
    <w:qFormat/>
    <w:rsid w:val="00D64441"/>
    <w:pPr>
      <w:ind w:left="101"/>
      <w:outlineLvl w:val="2"/>
    </w:pPr>
    <w:rPr>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E306CB"/>
    <w:pPr>
      <w:tabs>
        <w:tab w:val="center" w:pos="4680"/>
        <w:tab w:val="right" w:pos="9360"/>
      </w:tabs>
    </w:pPr>
  </w:style>
  <w:style w:type="character" w:customStyle="1" w:styleId="HeaderChar">
    <w:name w:val="Header Char"/>
    <w:basedOn w:val="DefaultParagraphFont"/>
    <w:link w:val="Header"/>
    <w:uiPriority w:val="99"/>
    <w:rsid w:val="00E306CB"/>
    <w:rPr>
      <w:rFonts w:ascii="Times New Roman" w:hAnsi="Times New Roman" w:cs="Liberation Serif"/>
      <w:sz w:val="24"/>
    </w:rPr>
  </w:style>
  <w:style w:type="paragraph" w:styleId="Footer">
    <w:name w:val="footer"/>
    <w:basedOn w:val="Normal"/>
    <w:link w:val="FooterChar"/>
    <w:uiPriority w:val="99"/>
    <w:unhideWhenUsed/>
    <w:rsid w:val="00E306CB"/>
    <w:pPr>
      <w:tabs>
        <w:tab w:val="center" w:pos="4680"/>
        <w:tab w:val="right" w:pos="9360"/>
      </w:tabs>
    </w:pPr>
  </w:style>
  <w:style w:type="character" w:customStyle="1" w:styleId="FooterChar">
    <w:name w:val="Footer Char"/>
    <w:basedOn w:val="DefaultParagraphFont"/>
    <w:link w:val="Footer"/>
    <w:uiPriority w:val="99"/>
    <w:rsid w:val="00E306CB"/>
    <w:rPr>
      <w:rFonts w:ascii="Times New Roman" w:hAnsi="Times New Roman" w:cs="Liberation Serif"/>
      <w:sz w:val="24"/>
    </w:rPr>
  </w:style>
  <w:style w:type="character" w:customStyle="1" w:styleId="Heading3Char">
    <w:name w:val="Heading 3 Char"/>
    <w:basedOn w:val="DefaultParagraphFont"/>
    <w:link w:val="Heading3"/>
    <w:uiPriority w:val="1"/>
    <w:rsid w:val="00D64441"/>
    <w:rPr>
      <w:rFonts w:ascii="Times New Roman" w:eastAsia="Times New Roman" w:hAnsi="Times New Roman" w:cs="Times New Roman"/>
      <w:bCs/>
      <w:sz w:val="24"/>
      <w:szCs w:val="24"/>
    </w:rPr>
  </w:style>
  <w:style w:type="paragraph" w:styleId="TOC1">
    <w:name w:val="toc 1"/>
    <w:basedOn w:val="Normal"/>
    <w:uiPriority w:val="39"/>
    <w:qFormat/>
    <w:rsid w:val="00D82B3B"/>
    <w:pPr>
      <w:spacing w:before="238"/>
      <w:ind w:left="101"/>
    </w:pPr>
    <w:rPr>
      <w:szCs w:val="24"/>
    </w:rPr>
  </w:style>
  <w:style w:type="paragraph" w:styleId="TOC2">
    <w:name w:val="toc 2"/>
    <w:basedOn w:val="Normal"/>
    <w:uiPriority w:val="39"/>
    <w:qFormat/>
    <w:rsid w:val="00D82B3B"/>
    <w:pPr>
      <w:spacing w:before="238"/>
      <w:ind w:left="341"/>
    </w:pPr>
    <w:rPr>
      <w:szCs w:val="24"/>
    </w:rPr>
  </w:style>
  <w:style w:type="paragraph" w:styleId="BodyText">
    <w:name w:val="Body Text"/>
    <w:basedOn w:val="Normal"/>
    <w:link w:val="BodyTextChar"/>
    <w:uiPriority w:val="1"/>
    <w:qFormat/>
    <w:rsid w:val="00D82B3B"/>
    <w:rPr>
      <w:szCs w:val="24"/>
    </w:rPr>
  </w:style>
  <w:style w:type="character" w:customStyle="1" w:styleId="BodyTextChar">
    <w:name w:val="Body Text Char"/>
    <w:basedOn w:val="DefaultParagraphFont"/>
    <w:link w:val="BodyText"/>
    <w:uiPriority w:val="1"/>
    <w:rsid w:val="00D82B3B"/>
    <w:rPr>
      <w:rFonts w:ascii="Times New Roman" w:eastAsia="Times New Roman" w:hAnsi="Times New Roman" w:cs="Times New Roman"/>
      <w:sz w:val="24"/>
      <w:szCs w:val="24"/>
    </w:rPr>
  </w:style>
  <w:style w:type="paragraph" w:styleId="Title">
    <w:name w:val="Title"/>
    <w:basedOn w:val="Normal"/>
    <w:link w:val="TitleChar"/>
    <w:uiPriority w:val="1"/>
    <w:qFormat/>
    <w:rsid w:val="00D82B3B"/>
    <w:pPr>
      <w:spacing w:before="85"/>
      <w:ind w:left="402" w:right="420"/>
      <w:jc w:val="center"/>
    </w:pPr>
    <w:rPr>
      <w:b/>
      <w:bCs/>
      <w:sz w:val="36"/>
      <w:szCs w:val="36"/>
    </w:rPr>
  </w:style>
  <w:style w:type="character" w:customStyle="1" w:styleId="TitleChar">
    <w:name w:val="Title Char"/>
    <w:basedOn w:val="DefaultParagraphFont"/>
    <w:link w:val="Title"/>
    <w:uiPriority w:val="1"/>
    <w:rsid w:val="00D82B3B"/>
    <w:rPr>
      <w:rFonts w:ascii="Times New Roman" w:eastAsia="Times New Roman" w:hAnsi="Times New Roman" w:cs="Times New Roman"/>
      <w:b/>
      <w:bCs/>
      <w:sz w:val="36"/>
      <w:szCs w:val="36"/>
    </w:rPr>
  </w:style>
  <w:style w:type="paragraph" w:styleId="ListParagraph">
    <w:name w:val="List Paragraph"/>
    <w:basedOn w:val="Normal"/>
    <w:uiPriority w:val="1"/>
    <w:qFormat/>
    <w:rsid w:val="00D82B3B"/>
    <w:pPr>
      <w:ind w:left="822" w:hanging="361"/>
    </w:pPr>
  </w:style>
  <w:style w:type="paragraph" w:customStyle="1" w:styleId="TableParagraph">
    <w:name w:val="Table Paragraph"/>
    <w:basedOn w:val="Normal"/>
    <w:uiPriority w:val="1"/>
    <w:qFormat/>
    <w:rsid w:val="00D82B3B"/>
  </w:style>
  <w:style w:type="paragraph" w:styleId="BalloonText">
    <w:name w:val="Balloon Text"/>
    <w:basedOn w:val="Normal"/>
    <w:link w:val="BalloonTextChar"/>
    <w:uiPriority w:val="99"/>
    <w:semiHidden/>
    <w:unhideWhenUsed/>
    <w:rsid w:val="00D82B3B"/>
    <w:rPr>
      <w:rFonts w:ascii="Tahoma" w:hAnsi="Tahoma" w:cs="Tahoma"/>
      <w:sz w:val="16"/>
      <w:szCs w:val="16"/>
    </w:rPr>
  </w:style>
  <w:style w:type="character" w:customStyle="1" w:styleId="BalloonTextChar">
    <w:name w:val="Balloon Text Char"/>
    <w:basedOn w:val="DefaultParagraphFont"/>
    <w:link w:val="BalloonText"/>
    <w:uiPriority w:val="99"/>
    <w:semiHidden/>
    <w:rsid w:val="00D82B3B"/>
    <w:rPr>
      <w:rFonts w:ascii="Tahoma" w:eastAsia="Times New Roman" w:hAnsi="Tahoma" w:cs="Tahoma"/>
      <w:sz w:val="16"/>
      <w:szCs w:val="16"/>
    </w:rPr>
  </w:style>
  <w:style w:type="paragraph" w:styleId="TOCHeading">
    <w:name w:val="TOC Heading"/>
    <w:basedOn w:val="Heading1"/>
    <w:next w:val="Normal"/>
    <w:uiPriority w:val="39"/>
    <w:unhideWhenUsed/>
    <w:qFormat/>
    <w:rsid w:val="0006010B"/>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3">
    <w:name w:val="toc 3"/>
    <w:basedOn w:val="Normal"/>
    <w:next w:val="Normal"/>
    <w:autoRedefine/>
    <w:uiPriority w:val="39"/>
    <w:unhideWhenUsed/>
    <w:rsid w:val="0006010B"/>
    <w:pPr>
      <w:spacing w:after="100"/>
      <w:ind w:left="480"/>
    </w:pPr>
  </w:style>
  <w:style w:type="character" w:styleId="Hyperlink">
    <w:name w:val="Hyperlink"/>
    <w:basedOn w:val="DefaultParagraphFont"/>
    <w:uiPriority w:val="99"/>
    <w:unhideWhenUsed/>
    <w:rsid w:val="00060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Fin21</b:Tag>
    <b:SourceType>JournalArticle</b:SourceType>
    <b:Guid>{42AE227C-79E6-4396-B1CD-981A93E39375}</b:Guid>
    <b:Author>
      <b:Author>
        <b:NameList>
          <b:Person>
            <b:Last>Finch</b:Last>
          </b:Person>
        </b:NameList>
      </b:Author>
    </b:Author>
    <b:Year>2021</b:Year>
    <b:RefOrder>1</b:RefOrder>
  </b:Source>
  <b:Source>
    <b:Tag>Sha223</b:Tag>
    <b:SourceType>JournalArticle</b:SourceType>
    <b:Guid>{A9B55C35-EFE9-498B-B1E8-976C42C8EC6A}</b:Guid>
    <b:Author>
      <b:Author>
        <b:NameList>
          <b:Person>
            <b:Last>Shaik</b:Last>
          </b:Person>
        </b:NameList>
      </b:Author>
    </b:Author>
    <b:Year>2022</b:Year>
    <b:RefOrder>2</b:RefOrder>
  </b:Source>
  <b:Source>
    <b:Tag>Pin201</b:Tag>
    <b:SourceType>JournalArticle</b:SourceType>
    <b:Guid>{FCF48E15-6256-4A26-BA3E-12271C96E3EF}</b:Guid>
    <b:Author>
      <b:Author>
        <b:NameList>
          <b:Person>
            <b:Last>Pineda</b:Last>
          </b:Person>
        </b:NameList>
      </b:Author>
    </b:Author>
    <b:Year>2020</b:Year>
    <b:RefOrder>3</b:RefOrder>
  </b:Source>
  <b:Source>
    <b:Tag>Chá19</b:Tag>
    <b:SourceType>JournalArticle</b:SourceType>
    <b:Guid>{7868F531-99C6-4538-8B7A-00E6060140B7}</b:Guid>
    <b:Author>
      <b:Author>
        <b:NameList>
          <b:Person>
            <b:Last>Chávez</b:Last>
          </b:Person>
        </b:NameList>
      </b:Author>
    </b:Author>
    <b:Year>2019</b:Year>
    <b:RefOrder>4</b:RefOrder>
  </b:Source>
  <b:Source>
    <b:Tag>Bay202</b:Tag>
    <b:SourceType>JournalArticle</b:SourceType>
    <b:Guid>{C781EFA4-549A-439D-8BD4-77D2BBB8C1FD}</b:Guid>
    <b:Author>
      <b:Author>
        <b:NameList>
          <b:Person>
            <b:Last>Bayraktarov</b:Last>
          </b:Person>
        </b:NameList>
      </b:Author>
    </b:Author>
    <b:Year>2020</b:Year>
    <b:RefOrder>5</b:RefOrder>
  </b:Source>
</b:Sources>
</file>

<file path=customXml/itemProps1.xml><?xml version="1.0" encoding="utf-8"?>
<ds:datastoreItem xmlns:ds="http://schemas.openxmlformats.org/officeDocument/2006/customXml" ds:itemID="{29752655-9CB4-4DB0-A122-928E50F396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2632</Words>
  <Characters>15008</Characters>
  <Application>Microsoft Office Word</Application>
  <DocSecurity>0</DocSecurity>
  <Lines>125</Lines>
  <Paragraphs>35</Paragraphs>
  <ScaleCrop>false</ScaleCrop>
  <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syma begum</cp:lastModifiedBy>
  <cp:revision>2</cp:revision>
  <dcterms:created xsi:type="dcterms:W3CDTF">2023-10-18T21:30:00Z</dcterms:created>
  <dcterms:modified xsi:type="dcterms:W3CDTF">2023-10-18T21:30:00Z</dcterms:modified>
</cp:coreProperties>
</file>