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DD4ED" w14:textId="77777777" w:rsidR="007334D7" w:rsidRDefault="007334D7" w:rsidP="005665FF">
      <w:pPr>
        <w:pStyle w:val="Heading1"/>
        <w:spacing w:before="150" w:beforeAutospacing="0" w:after="150" w:afterAutospacing="0"/>
        <w:rPr>
          <w:rFonts w:asciiTheme="minorHAnsi" w:hAnsiTheme="minorHAnsi" w:cstheme="minorHAnsi"/>
          <w:sz w:val="24"/>
          <w:szCs w:val="24"/>
        </w:rPr>
      </w:pPr>
    </w:p>
    <w:p w14:paraId="29015DB1" w14:textId="49D56FCF" w:rsidR="007334D7" w:rsidRPr="007334D7" w:rsidRDefault="007334D7" w:rsidP="007334D7">
      <w:pPr>
        <w:pStyle w:val="Heading1"/>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Sarah Blackburn:</w:t>
      </w:r>
      <w:r w:rsidRPr="007334D7">
        <w:rPr>
          <w:rFonts w:asciiTheme="minorHAnsi" w:hAnsiTheme="minorHAnsi" w:cstheme="minorHAnsi"/>
          <w:b w:val="0"/>
          <w:bCs w:val="0"/>
          <w:sz w:val="28"/>
          <w:szCs w:val="28"/>
        </w:rPr>
        <w:tab/>
        <w:t>2111668</w:t>
      </w:r>
    </w:p>
    <w:p w14:paraId="57A871F0" w14:textId="7427D5DB" w:rsidR="007334D7" w:rsidRPr="007334D7" w:rsidRDefault="007334D7" w:rsidP="007334D7">
      <w:pPr>
        <w:pStyle w:val="Heading1"/>
        <w:spacing w:before="150" w:beforeAutospacing="0" w:after="150" w:afterAutospacing="0"/>
        <w:rPr>
          <w:rFonts w:asciiTheme="minorHAnsi" w:hAnsiTheme="minorHAnsi" w:cstheme="minorHAnsi"/>
          <w:b w:val="0"/>
          <w:bCs w:val="0"/>
          <w:sz w:val="28"/>
          <w:szCs w:val="28"/>
        </w:rPr>
      </w:pPr>
    </w:p>
    <w:p w14:paraId="37443250" w14:textId="36228F3D" w:rsidR="007334D7" w:rsidRPr="007334D7" w:rsidRDefault="007334D7" w:rsidP="007334D7">
      <w:pPr>
        <w:pStyle w:val="Heading1"/>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 xml:space="preserve">Module: </w:t>
      </w:r>
      <w:r w:rsidRPr="007334D7">
        <w:rPr>
          <w:rFonts w:asciiTheme="minorHAnsi" w:hAnsiTheme="minorHAnsi" w:cstheme="minorHAnsi"/>
          <w:b w:val="0"/>
          <w:bCs w:val="0"/>
          <w:sz w:val="28"/>
          <w:szCs w:val="28"/>
        </w:rPr>
        <w:tab/>
      </w:r>
      <w:r w:rsidRPr="007334D7">
        <w:rPr>
          <w:rFonts w:asciiTheme="minorHAnsi" w:hAnsiTheme="minorHAnsi" w:cstheme="minorHAnsi"/>
          <w:b w:val="0"/>
          <w:bCs w:val="0"/>
          <w:sz w:val="28"/>
          <w:szCs w:val="28"/>
        </w:rPr>
        <w:tab/>
        <w:t>HPHI7106</w:t>
      </w:r>
    </w:p>
    <w:p w14:paraId="66DDDBB8" w14:textId="68430366" w:rsidR="007334D7" w:rsidRPr="007334D7" w:rsidRDefault="007334D7" w:rsidP="007334D7">
      <w:pPr>
        <w:pStyle w:val="Heading1"/>
        <w:spacing w:before="150" w:beforeAutospacing="0" w:after="150" w:afterAutospacing="0"/>
        <w:rPr>
          <w:rFonts w:asciiTheme="minorHAnsi" w:hAnsiTheme="minorHAnsi" w:cstheme="minorHAnsi"/>
          <w:b w:val="0"/>
          <w:bCs w:val="0"/>
          <w:sz w:val="28"/>
          <w:szCs w:val="28"/>
        </w:rPr>
      </w:pPr>
    </w:p>
    <w:p w14:paraId="54A63E9F" w14:textId="5FA4D345" w:rsidR="00AC37DD" w:rsidRPr="007334D7" w:rsidRDefault="007334D7" w:rsidP="00AC37DD">
      <w:pPr>
        <w:pStyle w:val="Heading1"/>
        <w:spacing w:before="150" w:beforeAutospacing="0" w:after="150" w:afterAutospacing="0"/>
        <w:ind w:left="2160" w:hanging="2160"/>
        <w:rPr>
          <w:rFonts w:asciiTheme="minorHAnsi" w:hAnsiTheme="minorHAnsi" w:cstheme="minorHAnsi"/>
          <w:b w:val="0"/>
          <w:bCs w:val="0"/>
          <w:sz w:val="28"/>
          <w:szCs w:val="28"/>
        </w:rPr>
      </w:pPr>
      <w:r w:rsidRPr="007334D7">
        <w:rPr>
          <w:rFonts w:asciiTheme="minorHAnsi" w:hAnsiTheme="minorHAnsi" w:cstheme="minorHAnsi"/>
          <w:b w:val="0"/>
          <w:bCs w:val="0"/>
          <w:sz w:val="28"/>
          <w:szCs w:val="28"/>
        </w:rPr>
        <w:t>Assessment:</w:t>
      </w:r>
      <w:r w:rsidRPr="007334D7">
        <w:rPr>
          <w:rFonts w:asciiTheme="minorHAnsi" w:hAnsiTheme="minorHAnsi" w:cstheme="minorHAnsi"/>
          <w:b w:val="0"/>
          <w:bCs w:val="0"/>
          <w:sz w:val="28"/>
          <w:szCs w:val="28"/>
        </w:rPr>
        <w:tab/>
      </w:r>
      <w:r w:rsidRPr="007334D7">
        <w:rPr>
          <w:rFonts w:asciiTheme="minorHAnsi" w:hAnsiTheme="minorHAnsi" w:cstheme="minorHAnsi"/>
          <w:b w:val="0"/>
          <w:bCs w:val="0"/>
          <w:sz w:val="28"/>
          <w:szCs w:val="28"/>
        </w:rPr>
        <w:t xml:space="preserve">Archival Research Assessment: </w:t>
      </w:r>
      <w:r w:rsidR="00AC37DD" w:rsidRPr="007334D7">
        <w:rPr>
          <w:rFonts w:asciiTheme="minorHAnsi" w:hAnsiTheme="minorHAnsi" w:cstheme="minorHAnsi"/>
          <w:b w:val="0"/>
          <w:bCs w:val="0"/>
          <w:sz w:val="28"/>
          <w:szCs w:val="28"/>
        </w:rPr>
        <w:t>Assessment One: Archival Exercise</w:t>
      </w:r>
    </w:p>
    <w:p w14:paraId="26FC4EDD" w14:textId="20D484AD" w:rsidR="007334D7" w:rsidRDefault="007334D7" w:rsidP="00AC37DD">
      <w:pPr>
        <w:pStyle w:val="Heading1"/>
        <w:numPr>
          <w:ilvl w:val="0"/>
          <w:numId w:val="2"/>
        </w:numPr>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People and events: Chosen topic the Peasants’ Revolt of 1381</w:t>
      </w:r>
    </w:p>
    <w:p w14:paraId="1BFF1D83" w14:textId="77777777" w:rsidR="00F70791" w:rsidRDefault="00AC37DD" w:rsidP="00AC37DD">
      <w:pPr>
        <w:pStyle w:val="Heading1"/>
        <w:spacing w:before="150" w:beforeAutospacing="0" w:after="150" w:afterAutospacing="0"/>
        <w:rPr>
          <w:rFonts w:asciiTheme="minorHAnsi" w:hAnsiTheme="minorHAnsi" w:cstheme="minorHAnsi"/>
          <w:sz w:val="28"/>
          <w:szCs w:val="28"/>
        </w:rPr>
      </w:pPr>
      <w:r>
        <w:rPr>
          <w:rFonts w:asciiTheme="minorHAnsi" w:hAnsiTheme="minorHAnsi" w:cstheme="minorHAnsi"/>
          <w:b w:val="0"/>
          <w:bCs w:val="0"/>
          <w:sz w:val="28"/>
          <w:szCs w:val="28"/>
        </w:rPr>
        <w:t>Word Count:</w:t>
      </w:r>
      <w:r>
        <w:rPr>
          <w:rFonts w:asciiTheme="minorHAnsi" w:hAnsiTheme="minorHAnsi" w:cstheme="minorHAnsi"/>
          <w:b w:val="0"/>
          <w:bCs w:val="0"/>
          <w:sz w:val="28"/>
          <w:szCs w:val="28"/>
        </w:rPr>
        <w:tab/>
      </w:r>
      <w:r w:rsidR="007334D7" w:rsidRPr="00F72AB0">
        <w:rPr>
          <w:rFonts w:asciiTheme="minorHAnsi" w:hAnsiTheme="minorHAnsi" w:cstheme="minorHAnsi"/>
          <w:b w:val="0"/>
          <w:bCs w:val="0"/>
          <w:sz w:val="28"/>
          <w:szCs w:val="28"/>
        </w:rPr>
        <w:t>c.1980</w:t>
      </w:r>
      <w:r w:rsidR="007334D7" w:rsidRPr="007334D7">
        <w:rPr>
          <w:rFonts w:asciiTheme="minorHAnsi" w:hAnsiTheme="minorHAnsi" w:cstheme="minorHAnsi"/>
          <w:sz w:val="28"/>
          <w:szCs w:val="28"/>
        </w:rPr>
        <w:t xml:space="preserve"> </w:t>
      </w:r>
    </w:p>
    <w:p w14:paraId="39C3FC9B" w14:textId="77777777" w:rsidR="00F70791" w:rsidRDefault="00F70791" w:rsidP="00AC37DD">
      <w:pPr>
        <w:pStyle w:val="Heading1"/>
        <w:spacing w:before="150" w:beforeAutospacing="0" w:after="150" w:afterAutospacing="0"/>
        <w:rPr>
          <w:rFonts w:asciiTheme="minorHAnsi" w:hAnsiTheme="minorHAnsi" w:cstheme="minorHAnsi"/>
          <w:sz w:val="28"/>
          <w:szCs w:val="28"/>
        </w:rPr>
      </w:pPr>
    </w:p>
    <w:p w14:paraId="3F420C2E" w14:textId="6B333928" w:rsidR="007334D7" w:rsidRPr="00AC37DD" w:rsidRDefault="00F70791" w:rsidP="00AC37DD">
      <w:pPr>
        <w:pStyle w:val="Heading1"/>
        <w:spacing w:before="150" w:beforeAutospacing="0" w:after="150" w:afterAutospacing="0"/>
        <w:rPr>
          <w:rFonts w:asciiTheme="minorHAnsi" w:hAnsiTheme="minorHAnsi" w:cstheme="minorHAnsi"/>
          <w:b w:val="0"/>
          <w:bCs w:val="0"/>
          <w:sz w:val="28"/>
          <w:szCs w:val="28"/>
        </w:rPr>
      </w:pPr>
      <w:r>
        <w:rPr>
          <w:rFonts w:asciiTheme="minorHAnsi" w:hAnsiTheme="minorHAnsi" w:cstheme="minorHAnsi"/>
          <w:b w:val="0"/>
          <w:bCs w:val="0"/>
          <w:sz w:val="28"/>
          <w:szCs w:val="28"/>
        </w:rPr>
        <w:t>Submission date:</w:t>
      </w:r>
      <w:r>
        <w:rPr>
          <w:rFonts w:asciiTheme="minorHAnsi" w:hAnsiTheme="minorHAnsi" w:cstheme="minorHAnsi"/>
          <w:b w:val="0"/>
          <w:bCs w:val="0"/>
          <w:sz w:val="28"/>
          <w:szCs w:val="28"/>
        </w:rPr>
        <w:tab/>
        <w:t>16/11/2021</w:t>
      </w:r>
      <w:r w:rsidR="007334D7">
        <w:rPr>
          <w:rFonts w:asciiTheme="minorHAnsi" w:hAnsiTheme="minorHAnsi" w:cstheme="minorHAnsi"/>
          <w:sz w:val="24"/>
          <w:szCs w:val="24"/>
        </w:rPr>
        <w:br w:type="page"/>
      </w:r>
    </w:p>
    <w:p w14:paraId="76D5D0F7" w14:textId="7E3E835A" w:rsidR="005B5073" w:rsidRPr="005B5073" w:rsidRDefault="005B5073" w:rsidP="005665FF">
      <w:pPr>
        <w:pStyle w:val="Heading1"/>
        <w:spacing w:before="150" w:beforeAutospacing="0" w:after="150" w:afterAutospacing="0"/>
        <w:rPr>
          <w:rFonts w:asciiTheme="minorHAnsi" w:hAnsiTheme="minorHAnsi" w:cstheme="minorHAnsi"/>
          <w:sz w:val="24"/>
          <w:szCs w:val="24"/>
        </w:rPr>
      </w:pPr>
      <w:r w:rsidRPr="005B5073">
        <w:rPr>
          <w:rFonts w:asciiTheme="minorHAnsi" w:hAnsiTheme="minorHAnsi" w:cstheme="minorHAnsi"/>
          <w:sz w:val="24"/>
          <w:szCs w:val="24"/>
        </w:rPr>
        <w:lastRenderedPageBreak/>
        <w:t>1. Assessment One: Archival Exercise</w:t>
      </w:r>
    </w:p>
    <w:p w14:paraId="35166925" w14:textId="77777777" w:rsidR="008D7323" w:rsidRDefault="00E64A03" w:rsidP="005665FF">
      <w:pPr>
        <w:pStyle w:val="Heading1"/>
        <w:spacing w:before="150" w:beforeAutospacing="0" w:after="150" w:afterAutospacing="0"/>
        <w:rPr>
          <w:rFonts w:asciiTheme="minorHAnsi" w:hAnsiTheme="minorHAnsi" w:cstheme="minorHAnsi"/>
          <w:sz w:val="24"/>
          <w:szCs w:val="24"/>
        </w:rPr>
      </w:pPr>
      <w:r w:rsidRPr="005B5073">
        <w:rPr>
          <w:rFonts w:asciiTheme="minorHAnsi" w:hAnsiTheme="minorHAnsi" w:cstheme="minorHAnsi"/>
          <w:sz w:val="24"/>
          <w:szCs w:val="24"/>
        </w:rPr>
        <w:t>Archival Research Assessment</w:t>
      </w:r>
      <w:r w:rsidR="005B5073" w:rsidRPr="005B5073">
        <w:rPr>
          <w:rFonts w:asciiTheme="minorHAnsi" w:hAnsiTheme="minorHAnsi" w:cstheme="minorHAnsi"/>
          <w:sz w:val="24"/>
          <w:szCs w:val="24"/>
        </w:rPr>
        <w:t xml:space="preserve">: </w:t>
      </w:r>
    </w:p>
    <w:p w14:paraId="430851CF" w14:textId="0DAFF20B" w:rsidR="00E64A03" w:rsidRPr="005B5073" w:rsidRDefault="008D7323" w:rsidP="008D7323">
      <w:pPr>
        <w:pStyle w:val="Heading1"/>
        <w:numPr>
          <w:ilvl w:val="0"/>
          <w:numId w:val="1"/>
        </w:numPr>
        <w:spacing w:before="150" w:beforeAutospacing="0" w:after="150" w:afterAutospacing="0"/>
        <w:rPr>
          <w:rFonts w:asciiTheme="minorHAnsi" w:hAnsiTheme="minorHAnsi" w:cstheme="minorHAnsi"/>
          <w:sz w:val="24"/>
          <w:szCs w:val="24"/>
        </w:rPr>
      </w:pPr>
      <w:r>
        <w:rPr>
          <w:rFonts w:asciiTheme="minorHAnsi" w:hAnsiTheme="minorHAnsi" w:cstheme="minorHAnsi"/>
          <w:sz w:val="24"/>
          <w:szCs w:val="24"/>
        </w:rPr>
        <w:t xml:space="preserve">People and events: </w:t>
      </w:r>
      <w:r w:rsidR="005B5073" w:rsidRPr="005B5073">
        <w:rPr>
          <w:rFonts w:asciiTheme="minorHAnsi" w:hAnsiTheme="minorHAnsi" w:cstheme="minorHAnsi"/>
          <w:sz w:val="24"/>
          <w:szCs w:val="24"/>
        </w:rPr>
        <w:t>Chosen topic</w:t>
      </w:r>
      <w:r w:rsidR="00E64A03" w:rsidRPr="005B5073">
        <w:rPr>
          <w:rFonts w:asciiTheme="minorHAnsi" w:hAnsiTheme="minorHAnsi" w:cstheme="minorHAnsi"/>
          <w:sz w:val="24"/>
          <w:szCs w:val="24"/>
        </w:rPr>
        <w:t xml:space="preserve"> the Peasants’ Revolt</w:t>
      </w:r>
      <w:r>
        <w:rPr>
          <w:rFonts w:asciiTheme="minorHAnsi" w:hAnsiTheme="minorHAnsi" w:cstheme="minorHAnsi"/>
          <w:sz w:val="24"/>
          <w:szCs w:val="24"/>
        </w:rPr>
        <w:t xml:space="preserve"> of 1381</w:t>
      </w:r>
    </w:p>
    <w:p w14:paraId="62096EEC" w14:textId="092A9E51" w:rsidR="00C22934" w:rsidRPr="005B5073" w:rsidRDefault="00C22934" w:rsidP="005665FF">
      <w:pPr>
        <w:pStyle w:val="Heading1"/>
        <w:spacing w:before="150" w:beforeAutospacing="0" w:after="150" w:afterAutospacing="0"/>
        <w:rPr>
          <w:rFonts w:asciiTheme="minorHAnsi" w:hAnsiTheme="minorHAnsi" w:cstheme="minorHAnsi"/>
          <w:sz w:val="24"/>
          <w:szCs w:val="24"/>
          <w:u w:val="single"/>
        </w:rPr>
      </w:pPr>
      <w:r w:rsidRPr="005B5073">
        <w:rPr>
          <w:rFonts w:asciiTheme="minorHAnsi" w:hAnsiTheme="minorHAnsi" w:cstheme="minorHAnsi"/>
          <w:sz w:val="24"/>
          <w:szCs w:val="24"/>
          <w:u w:val="single"/>
        </w:rPr>
        <w:t xml:space="preserve">Methodology </w:t>
      </w:r>
    </w:p>
    <w:p w14:paraId="48367AE1" w14:textId="2A7376A0" w:rsidR="00173771" w:rsidRPr="00B46EF5" w:rsidRDefault="00173771" w:rsidP="005665FF">
      <w:pPr>
        <w:pStyle w:val="Heading1"/>
        <w:spacing w:before="150" w:beforeAutospacing="0" w:after="150" w:afterAutospacing="0"/>
        <w:rPr>
          <w:rFonts w:asciiTheme="minorHAnsi" w:hAnsiTheme="minorHAnsi" w:cstheme="minorHAnsi"/>
          <w:sz w:val="24"/>
          <w:szCs w:val="24"/>
        </w:rPr>
      </w:pPr>
      <w:proofErr w:type="gramStart"/>
      <w:r w:rsidRPr="00B46EF5">
        <w:rPr>
          <w:rFonts w:asciiTheme="minorHAnsi" w:hAnsiTheme="minorHAnsi" w:cstheme="minorHAnsi"/>
          <w:b w:val="0"/>
          <w:bCs w:val="0"/>
          <w:sz w:val="24"/>
          <w:szCs w:val="24"/>
        </w:rPr>
        <w:t>The majority of</w:t>
      </w:r>
      <w:proofErr w:type="gramEnd"/>
      <w:r w:rsidRPr="00B46EF5">
        <w:rPr>
          <w:rFonts w:asciiTheme="minorHAnsi" w:hAnsiTheme="minorHAnsi" w:cstheme="minorHAnsi"/>
          <w:b w:val="0"/>
          <w:bCs w:val="0"/>
          <w:sz w:val="24"/>
          <w:szCs w:val="24"/>
        </w:rPr>
        <w:t xml:space="preserve"> the sources </w:t>
      </w:r>
      <w:r w:rsidR="00CB5C90">
        <w:rPr>
          <w:rFonts w:asciiTheme="minorHAnsi" w:hAnsiTheme="minorHAnsi" w:cstheme="minorHAnsi"/>
          <w:b w:val="0"/>
          <w:bCs w:val="0"/>
          <w:sz w:val="24"/>
          <w:szCs w:val="24"/>
        </w:rPr>
        <w:t>used in</w:t>
      </w:r>
      <w:r w:rsidRPr="00B46EF5">
        <w:rPr>
          <w:rFonts w:asciiTheme="minorHAnsi" w:hAnsiTheme="minorHAnsi" w:cstheme="minorHAnsi"/>
          <w:b w:val="0"/>
          <w:bCs w:val="0"/>
          <w:sz w:val="24"/>
          <w:szCs w:val="24"/>
        </w:rPr>
        <w:t xml:space="preserve"> this list were found through </w:t>
      </w:r>
      <w:r w:rsidR="00C22934" w:rsidRPr="00B46EF5">
        <w:rPr>
          <w:rFonts w:asciiTheme="minorHAnsi" w:hAnsiTheme="minorHAnsi" w:cstheme="minorHAnsi"/>
          <w:b w:val="0"/>
          <w:bCs w:val="0"/>
          <w:sz w:val="24"/>
          <w:szCs w:val="24"/>
        </w:rPr>
        <w:t>T</w:t>
      </w:r>
      <w:r w:rsidRPr="00B46EF5">
        <w:rPr>
          <w:rFonts w:asciiTheme="minorHAnsi" w:hAnsiTheme="minorHAnsi" w:cstheme="minorHAnsi"/>
          <w:b w:val="0"/>
          <w:bCs w:val="0"/>
          <w:sz w:val="24"/>
          <w:szCs w:val="24"/>
        </w:rPr>
        <w:t xml:space="preserve">he National Archives </w:t>
      </w:r>
      <w:r w:rsidR="007C6135" w:rsidRPr="00B46EF5">
        <w:rPr>
          <w:rFonts w:asciiTheme="minorHAnsi" w:hAnsiTheme="minorHAnsi" w:cstheme="minorHAnsi"/>
          <w:b w:val="0"/>
          <w:bCs w:val="0"/>
          <w:sz w:val="24"/>
          <w:szCs w:val="24"/>
        </w:rPr>
        <w:t xml:space="preserve">(TNA) </w:t>
      </w:r>
      <w:r w:rsidRPr="00B46EF5">
        <w:rPr>
          <w:rFonts w:asciiTheme="minorHAnsi" w:hAnsiTheme="minorHAnsi" w:cstheme="minorHAnsi"/>
          <w:b w:val="0"/>
          <w:bCs w:val="0"/>
          <w:sz w:val="24"/>
          <w:szCs w:val="24"/>
        </w:rPr>
        <w:t>Discovery tool</w:t>
      </w:r>
      <w:r w:rsidR="00E053C4">
        <w:rPr>
          <w:rStyle w:val="FootnoteReference"/>
          <w:rFonts w:asciiTheme="minorHAnsi" w:hAnsiTheme="minorHAnsi" w:cstheme="minorHAnsi"/>
          <w:b w:val="0"/>
          <w:bCs w:val="0"/>
          <w:sz w:val="24"/>
          <w:szCs w:val="24"/>
        </w:rPr>
        <w:footnoteReference w:id="1"/>
      </w:r>
      <w:r w:rsidRPr="00B46EF5">
        <w:rPr>
          <w:rFonts w:asciiTheme="minorHAnsi" w:hAnsiTheme="minorHAnsi" w:cstheme="minorHAnsi"/>
          <w:b w:val="0"/>
          <w:bCs w:val="0"/>
          <w:sz w:val="24"/>
          <w:szCs w:val="24"/>
        </w:rPr>
        <w:t xml:space="preserve"> by searching the ‘</w:t>
      </w:r>
      <w:r w:rsidR="00C22934" w:rsidRPr="00B46EF5">
        <w:rPr>
          <w:rFonts w:asciiTheme="minorHAnsi" w:hAnsiTheme="minorHAnsi" w:cstheme="minorHAnsi"/>
          <w:b w:val="0"/>
          <w:bCs w:val="0"/>
          <w:sz w:val="24"/>
          <w:szCs w:val="24"/>
        </w:rPr>
        <w:t>P</w:t>
      </w:r>
      <w:r w:rsidRPr="00B46EF5">
        <w:rPr>
          <w:rFonts w:asciiTheme="minorHAnsi" w:hAnsiTheme="minorHAnsi" w:cstheme="minorHAnsi"/>
          <w:b w:val="0"/>
          <w:bCs w:val="0"/>
          <w:sz w:val="24"/>
          <w:szCs w:val="24"/>
        </w:rPr>
        <w:t xml:space="preserve">easants’ </w:t>
      </w:r>
      <w:r w:rsidR="00C22934" w:rsidRPr="00B46EF5">
        <w:rPr>
          <w:rFonts w:asciiTheme="minorHAnsi" w:hAnsiTheme="minorHAnsi" w:cstheme="minorHAnsi"/>
          <w:b w:val="0"/>
          <w:bCs w:val="0"/>
          <w:sz w:val="24"/>
          <w:szCs w:val="24"/>
        </w:rPr>
        <w:t>R</w:t>
      </w:r>
      <w:r w:rsidRPr="00B46EF5">
        <w:rPr>
          <w:rFonts w:asciiTheme="minorHAnsi" w:hAnsiTheme="minorHAnsi" w:cstheme="minorHAnsi"/>
          <w:b w:val="0"/>
          <w:bCs w:val="0"/>
          <w:sz w:val="24"/>
          <w:szCs w:val="24"/>
        </w:rPr>
        <w:t>evolt’</w:t>
      </w:r>
      <w:r w:rsidR="00E053C4">
        <w:rPr>
          <w:rStyle w:val="FootnoteReference"/>
          <w:rFonts w:asciiTheme="minorHAnsi" w:hAnsiTheme="minorHAnsi" w:cstheme="minorHAnsi"/>
          <w:b w:val="0"/>
          <w:bCs w:val="0"/>
          <w:sz w:val="24"/>
          <w:szCs w:val="24"/>
        </w:rPr>
        <w:footnoteReference w:id="2"/>
      </w:r>
      <w:r w:rsidRPr="00B46EF5">
        <w:rPr>
          <w:rFonts w:asciiTheme="minorHAnsi" w:hAnsiTheme="minorHAnsi" w:cstheme="minorHAnsi"/>
          <w:b w:val="0"/>
          <w:bCs w:val="0"/>
          <w:sz w:val="24"/>
          <w:szCs w:val="24"/>
        </w:rPr>
        <w:t xml:space="preserve"> and as the Revolt took place in 1381, the dates were also narrowed down </w:t>
      </w:r>
      <w:r w:rsidR="0076201E" w:rsidRPr="00B46EF5">
        <w:rPr>
          <w:rFonts w:asciiTheme="minorHAnsi" w:hAnsiTheme="minorHAnsi" w:cstheme="minorHAnsi"/>
          <w:b w:val="0"/>
          <w:bCs w:val="0"/>
          <w:sz w:val="24"/>
          <w:szCs w:val="24"/>
        </w:rPr>
        <w:t xml:space="preserve">to </w:t>
      </w:r>
      <w:r w:rsidRPr="00B46EF5">
        <w:rPr>
          <w:rFonts w:asciiTheme="minorHAnsi" w:hAnsiTheme="minorHAnsi" w:cstheme="minorHAnsi"/>
          <w:b w:val="0"/>
          <w:bCs w:val="0"/>
          <w:sz w:val="24"/>
          <w:szCs w:val="24"/>
        </w:rPr>
        <w:t>the years 13</w:t>
      </w:r>
      <w:r w:rsidR="00C22934" w:rsidRPr="00B46EF5">
        <w:rPr>
          <w:rFonts w:asciiTheme="minorHAnsi" w:hAnsiTheme="minorHAnsi" w:cstheme="minorHAnsi"/>
          <w:b w:val="0"/>
          <w:bCs w:val="0"/>
          <w:sz w:val="24"/>
          <w:szCs w:val="24"/>
        </w:rPr>
        <w:t>81</w:t>
      </w:r>
      <w:r w:rsidRPr="00B46EF5">
        <w:rPr>
          <w:rFonts w:asciiTheme="minorHAnsi" w:hAnsiTheme="minorHAnsi" w:cstheme="minorHAnsi"/>
          <w:b w:val="0"/>
          <w:bCs w:val="0"/>
          <w:sz w:val="24"/>
          <w:szCs w:val="24"/>
        </w:rPr>
        <w:t xml:space="preserve"> to 1400. This search produced </w:t>
      </w:r>
      <w:r w:rsidR="005B44E9" w:rsidRPr="00B46EF5">
        <w:rPr>
          <w:rFonts w:asciiTheme="minorHAnsi" w:hAnsiTheme="minorHAnsi" w:cstheme="minorHAnsi"/>
          <w:b w:val="0"/>
          <w:bCs w:val="0"/>
          <w:sz w:val="24"/>
          <w:szCs w:val="24"/>
        </w:rPr>
        <w:t>several</w:t>
      </w:r>
      <w:r w:rsidRPr="00B46EF5">
        <w:rPr>
          <w:rFonts w:asciiTheme="minorHAnsi" w:hAnsiTheme="minorHAnsi" w:cstheme="minorHAnsi"/>
          <w:b w:val="0"/>
          <w:bCs w:val="0"/>
          <w:sz w:val="24"/>
          <w:szCs w:val="24"/>
        </w:rPr>
        <w:t xml:space="preserve"> petitions </w:t>
      </w:r>
      <w:r w:rsidR="00C22934" w:rsidRPr="00B46EF5">
        <w:rPr>
          <w:rFonts w:asciiTheme="minorHAnsi" w:hAnsiTheme="minorHAnsi" w:cstheme="minorHAnsi"/>
          <w:b w:val="0"/>
          <w:bCs w:val="0"/>
          <w:sz w:val="24"/>
          <w:szCs w:val="24"/>
        </w:rPr>
        <w:t>all of which included related material at the bottom of the page le</w:t>
      </w:r>
      <w:r w:rsidR="005B44E9">
        <w:rPr>
          <w:rFonts w:asciiTheme="minorHAnsi" w:hAnsiTheme="minorHAnsi" w:cstheme="minorHAnsi"/>
          <w:b w:val="0"/>
          <w:bCs w:val="0"/>
          <w:sz w:val="24"/>
          <w:szCs w:val="24"/>
        </w:rPr>
        <w:t>a</w:t>
      </w:r>
      <w:r w:rsidR="00C22934" w:rsidRPr="00B46EF5">
        <w:rPr>
          <w:rFonts w:asciiTheme="minorHAnsi" w:hAnsiTheme="minorHAnsi" w:cstheme="minorHAnsi"/>
          <w:b w:val="0"/>
          <w:bCs w:val="0"/>
          <w:sz w:val="24"/>
          <w:szCs w:val="24"/>
        </w:rPr>
        <w:t>d</w:t>
      </w:r>
      <w:r w:rsidR="005B44E9">
        <w:rPr>
          <w:rFonts w:asciiTheme="minorHAnsi" w:hAnsiTheme="minorHAnsi" w:cstheme="minorHAnsi"/>
          <w:b w:val="0"/>
          <w:bCs w:val="0"/>
          <w:sz w:val="24"/>
          <w:szCs w:val="24"/>
        </w:rPr>
        <w:t>ing</w:t>
      </w:r>
      <w:r w:rsidR="00C22934" w:rsidRPr="00B46EF5">
        <w:rPr>
          <w:rFonts w:asciiTheme="minorHAnsi" w:hAnsiTheme="minorHAnsi" w:cstheme="minorHAnsi"/>
          <w:b w:val="0"/>
          <w:bCs w:val="0"/>
          <w:sz w:val="24"/>
          <w:szCs w:val="24"/>
        </w:rPr>
        <w:t xml:space="preserve"> to other similar petitions.</w:t>
      </w:r>
      <w:r w:rsidRPr="00B46EF5">
        <w:rPr>
          <w:rFonts w:asciiTheme="minorHAnsi" w:hAnsiTheme="minorHAnsi" w:cstheme="minorHAnsi"/>
          <w:b w:val="0"/>
          <w:bCs w:val="0"/>
          <w:sz w:val="24"/>
          <w:szCs w:val="24"/>
        </w:rPr>
        <w:t xml:space="preserve"> The Discovery tool was also used when looking at some sources outside of </w:t>
      </w:r>
      <w:r w:rsidR="007C6135" w:rsidRPr="00B46EF5">
        <w:rPr>
          <w:rFonts w:asciiTheme="minorHAnsi" w:hAnsiTheme="minorHAnsi" w:cstheme="minorHAnsi"/>
          <w:b w:val="0"/>
          <w:bCs w:val="0"/>
          <w:sz w:val="24"/>
          <w:szCs w:val="24"/>
        </w:rPr>
        <w:t>TNA</w:t>
      </w:r>
      <w:r w:rsidRPr="00B46EF5">
        <w:rPr>
          <w:rFonts w:asciiTheme="minorHAnsi" w:hAnsiTheme="minorHAnsi" w:cstheme="minorHAnsi"/>
          <w:b w:val="0"/>
          <w:bCs w:val="0"/>
          <w:sz w:val="24"/>
          <w:szCs w:val="24"/>
        </w:rPr>
        <w:t xml:space="preserve"> such as the Bedfordshire Archives and Records Service</w:t>
      </w:r>
      <w:r w:rsidR="00E053C4">
        <w:rPr>
          <w:rStyle w:val="FootnoteReference"/>
          <w:rFonts w:asciiTheme="minorHAnsi" w:hAnsiTheme="minorHAnsi" w:cstheme="minorHAnsi"/>
          <w:b w:val="0"/>
          <w:bCs w:val="0"/>
          <w:sz w:val="24"/>
          <w:szCs w:val="24"/>
        </w:rPr>
        <w:footnoteReference w:id="3"/>
      </w:r>
      <w:r w:rsidRPr="00B46EF5">
        <w:rPr>
          <w:rFonts w:asciiTheme="minorHAnsi" w:hAnsiTheme="minorHAnsi" w:cstheme="minorHAnsi"/>
          <w:b w:val="0"/>
          <w:bCs w:val="0"/>
          <w:sz w:val="24"/>
          <w:szCs w:val="24"/>
        </w:rPr>
        <w:t xml:space="preserve">. </w:t>
      </w:r>
      <w:r w:rsidR="00C22934" w:rsidRPr="00B46EF5">
        <w:rPr>
          <w:rFonts w:asciiTheme="minorHAnsi" w:hAnsiTheme="minorHAnsi" w:cstheme="minorHAnsi"/>
          <w:b w:val="0"/>
          <w:bCs w:val="0"/>
          <w:sz w:val="24"/>
          <w:szCs w:val="24"/>
        </w:rPr>
        <w:t>Finally in attempt</w:t>
      </w:r>
      <w:r w:rsidR="005B44E9">
        <w:rPr>
          <w:rFonts w:asciiTheme="minorHAnsi" w:hAnsiTheme="minorHAnsi" w:cstheme="minorHAnsi"/>
          <w:b w:val="0"/>
          <w:bCs w:val="0"/>
          <w:sz w:val="24"/>
          <w:szCs w:val="24"/>
        </w:rPr>
        <w:t>ing</w:t>
      </w:r>
      <w:r w:rsidR="00C22934" w:rsidRPr="00B46EF5">
        <w:rPr>
          <w:rFonts w:asciiTheme="minorHAnsi" w:hAnsiTheme="minorHAnsi" w:cstheme="minorHAnsi"/>
          <w:b w:val="0"/>
          <w:bCs w:val="0"/>
          <w:sz w:val="24"/>
          <w:szCs w:val="24"/>
        </w:rPr>
        <w:t xml:space="preserve"> to find something other than petitions a simple google search was conducted in order to ascertain more background information on the key figures of the Peasants’ Revolt see</w:t>
      </w:r>
      <w:r w:rsidR="00B97644">
        <w:rPr>
          <w:rFonts w:asciiTheme="minorHAnsi" w:hAnsiTheme="minorHAnsi" w:cstheme="minorHAnsi"/>
          <w:b w:val="0"/>
          <w:bCs w:val="0"/>
          <w:sz w:val="24"/>
          <w:szCs w:val="24"/>
        </w:rPr>
        <w:t>ing</w:t>
      </w:r>
      <w:r w:rsidR="00C22934" w:rsidRPr="00B46EF5">
        <w:rPr>
          <w:rFonts w:asciiTheme="minorHAnsi" w:hAnsiTheme="minorHAnsi" w:cstheme="minorHAnsi"/>
          <w:b w:val="0"/>
          <w:bCs w:val="0"/>
          <w:sz w:val="24"/>
          <w:szCs w:val="24"/>
        </w:rPr>
        <w:t xml:space="preserve"> if searching for their names brought up different results. The google search led to Froissart’s Chronicles which is held by the British Library</w:t>
      </w:r>
      <w:r w:rsidR="00E053C4">
        <w:rPr>
          <w:rStyle w:val="FootnoteReference"/>
          <w:rFonts w:asciiTheme="minorHAnsi" w:hAnsiTheme="minorHAnsi" w:cstheme="minorHAnsi"/>
          <w:b w:val="0"/>
          <w:bCs w:val="0"/>
          <w:sz w:val="24"/>
          <w:szCs w:val="24"/>
        </w:rPr>
        <w:footnoteReference w:id="4"/>
      </w:r>
      <w:r w:rsidR="00C22934" w:rsidRPr="00B46EF5">
        <w:rPr>
          <w:rFonts w:asciiTheme="minorHAnsi" w:hAnsiTheme="minorHAnsi" w:cstheme="minorHAnsi"/>
          <w:b w:val="0"/>
          <w:bCs w:val="0"/>
          <w:sz w:val="24"/>
          <w:szCs w:val="24"/>
        </w:rPr>
        <w:t xml:space="preserve"> but was written outside of the original time frame searched. </w:t>
      </w:r>
    </w:p>
    <w:p w14:paraId="11967EF0" w14:textId="56EB9296" w:rsidR="005665FF" w:rsidRPr="00171458" w:rsidRDefault="00FA725A" w:rsidP="00171458">
      <w:pPr>
        <w:rPr>
          <w:rFonts w:asciiTheme="minorHAnsi" w:hAnsiTheme="minorHAnsi" w:cstheme="minorHAnsi"/>
        </w:rPr>
      </w:pPr>
      <w:r w:rsidRPr="00B46EF5">
        <w:rPr>
          <w:rFonts w:asciiTheme="minorHAnsi" w:hAnsiTheme="minorHAnsi" w:cstheme="minorHAnsi"/>
          <w:color w:val="000000"/>
        </w:rPr>
        <w:br/>
      </w:r>
      <w:r w:rsidR="00A37EA2" w:rsidRPr="00B46EF5">
        <w:rPr>
          <w:rFonts w:asciiTheme="minorHAnsi" w:hAnsiTheme="minorHAnsi" w:cstheme="minorHAnsi"/>
          <w:color w:val="000000"/>
        </w:rPr>
        <w:t>1</w:t>
      </w:r>
      <w:r w:rsidR="00E53F87">
        <w:rPr>
          <w:rFonts w:asciiTheme="minorHAnsi" w:hAnsiTheme="minorHAnsi" w:cstheme="minorHAnsi"/>
          <w:color w:val="000000"/>
        </w:rPr>
        <w:t xml:space="preserve">a. </w:t>
      </w:r>
      <w:r w:rsidR="00604FE5" w:rsidRPr="00B46EF5">
        <w:rPr>
          <w:rFonts w:asciiTheme="minorHAnsi" w:hAnsiTheme="minorHAnsi" w:cstheme="minorHAnsi"/>
          <w:color w:val="000000"/>
          <w:shd w:val="clear" w:color="auto" w:fill="FFFFFF"/>
        </w:rPr>
        <w:t xml:space="preserve">London, The National Archives </w:t>
      </w:r>
      <w:r w:rsidRPr="00B46EF5">
        <w:rPr>
          <w:rFonts w:asciiTheme="minorHAnsi" w:hAnsiTheme="minorHAnsi" w:cstheme="minorHAnsi"/>
          <w:color w:val="000000"/>
          <w:shd w:val="clear" w:color="auto" w:fill="FFFFFF"/>
        </w:rPr>
        <w:t>SC 8/103/5143,</w:t>
      </w:r>
      <w:r w:rsidR="005665FF" w:rsidRPr="00B46EF5">
        <w:rPr>
          <w:rFonts w:asciiTheme="minorHAnsi" w:hAnsiTheme="minorHAnsi" w:cstheme="minorHAnsi"/>
          <w:color w:val="000000"/>
        </w:rPr>
        <w:t xml:space="preserve"> ‘Petitioners: Roger de Burton, citizen of York.</w:t>
      </w:r>
      <w:r w:rsidR="002A7789">
        <w:rPr>
          <w:rFonts w:asciiTheme="minorHAnsi" w:hAnsiTheme="minorHAnsi" w:cstheme="minorHAnsi"/>
          <w:color w:val="000000"/>
        </w:rPr>
        <w:t>’</w:t>
      </w:r>
      <w:r w:rsidR="00FF5EE2" w:rsidRPr="00B46EF5">
        <w:rPr>
          <w:rStyle w:val="FootnoteReference"/>
          <w:rFonts w:asciiTheme="minorHAnsi" w:hAnsiTheme="minorHAnsi" w:cstheme="minorHAnsi"/>
          <w:color w:val="000000"/>
        </w:rPr>
        <w:footnoteReference w:id="5"/>
      </w:r>
    </w:p>
    <w:p w14:paraId="22064245" w14:textId="5C2911EF" w:rsidR="005665FF" w:rsidRPr="00171458" w:rsidRDefault="00E53F87" w:rsidP="00171458">
      <w:pPr>
        <w:pStyle w:val="Heading1"/>
        <w:spacing w:before="150" w:beforeAutospacing="0" w:after="150" w:afterAutospacing="0"/>
        <w:rPr>
          <w:rFonts w:asciiTheme="minorHAnsi" w:hAnsiTheme="minorHAnsi" w:cstheme="minorHAnsi"/>
          <w:b w:val="0"/>
          <w:bCs w:val="0"/>
          <w:color w:val="000000"/>
          <w:sz w:val="24"/>
          <w:szCs w:val="24"/>
          <w:shd w:val="clear" w:color="auto" w:fill="FFFFFF"/>
        </w:rPr>
      </w:pPr>
      <w:r>
        <w:rPr>
          <w:rFonts w:asciiTheme="minorHAnsi" w:hAnsiTheme="minorHAnsi" w:cstheme="minorHAnsi"/>
          <w:b w:val="0"/>
          <w:bCs w:val="0"/>
          <w:color w:val="000000"/>
          <w:sz w:val="24"/>
          <w:szCs w:val="24"/>
          <w:shd w:val="clear" w:color="auto" w:fill="FFFFFF"/>
        </w:rPr>
        <w:t xml:space="preserve">1b. </w:t>
      </w:r>
      <w:r w:rsidR="00604FE5" w:rsidRPr="00B46EF5">
        <w:rPr>
          <w:rFonts w:asciiTheme="minorHAnsi" w:hAnsiTheme="minorHAnsi" w:cstheme="minorHAnsi"/>
          <w:b w:val="0"/>
          <w:bCs w:val="0"/>
          <w:color w:val="000000"/>
          <w:sz w:val="24"/>
          <w:szCs w:val="24"/>
          <w:shd w:val="clear" w:color="auto" w:fill="FFFFFF"/>
        </w:rPr>
        <w:t xml:space="preserve">London, The National Archives </w:t>
      </w:r>
      <w:r w:rsidR="00FA725A" w:rsidRPr="00B46EF5">
        <w:rPr>
          <w:rFonts w:asciiTheme="minorHAnsi" w:hAnsiTheme="minorHAnsi" w:cstheme="minorHAnsi"/>
          <w:b w:val="0"/>
          <w:bCs w:val="0"/>
          <w:color w:val="000000"/>
          <w:sz w:val="24"/>
          <w:szCs w:val="24"/>
          <w:shd w:val="clear" w:color="auto" w:fill="FFFFFF"/>
        </w:rPr>
        <w:t xml:space="preserve">SC 8/103/5142, </w:t>
      </w:r>
      <w:r w:rsidR="005665FF" w:rsidRPr="00B46EF5">
        <w:rPr>
          <w:rFonts w:asciiTheme="minorHAnsi" w:hAnsiTheme="minorHAnsi" w:cstheme="minorHAnsi"/>
          <w:b w:val="0"/>
          <w:bCs w:val="0"/>
          <w:color w:val="000000"/>
          <w:sz w:val="24"/>
          <w:szCs w:val="24"/>
          <w:shd w:val="clear" w:color="auto" w:fill="FFFFFF"/>
        </w:rPr>
        <w:t>‘</w:t>
      </w:r>
      <w:r w:rsidR="005665FF" w:rsidRPr="00B46EF5">
        <w:rPr>
          <w:rFonts w:asciiTheme="minorHAnsi" w:hAnsiTheme="minorHAnsi" w:cstheme="minorHAnsi"/>
          <w:b w:val="0"/>
          <w:bCs w:val="0"/>
          <w:color w:val="000000"/>
          <w:sz w:val="24"/>
          <w:szCs w:val="24"/>
        </w:rPr>
        <w:t>Petitioners: William Bell, citizen of York.’</w:t>
      </w:r>
      <w:r w:rsidR="00FF5EE2" w:rsidRPr="00B46EF5">
        <w:rPr>
          <w:rStyle w:val="FootnoteReference"/>
          <w:rFonts w:asciiTheme="minorHAnsi" w:hAnsiTheme="minorHAnsi" w:cstheme="minorHAnsi"/>
          <w:b w:val="0"/>
          <w:bCs w:val="0"/>
          <w:color w:val="000000"/>
          <w:sz w:val="24"/>
          <w:szCs w:val="24"/>
        </w:rPr>
        <w:footnoteReference w:id="6"/>
      </w:r>
    </w:p>
    <w:p w14:paraId="3E842039" w14:textId="74E212EA" w:rsidR="00476D9C" w:rsidRPr="00171458" w:rsidRDefault="00E53F87" w:rsidP="00171458">
      <w:pPr>
        <w:pStyle w:val="Heading1"/>
        <w:spacing w:before="150" w:beforeAutospacing="0" w:after="150" w:afterAutospacing="0"/>
        <w:rPr>
          <w:rFonts w:asciiTheme="minorHAnsi" w:hAnsiTheme="minorHAnsi" w:cstheme="minorHAnsi"/>
          <w:b w:val="0"/>
          <w:bCs w:val="0"/>
          <w:color w:val="000000"/>
          <w:sz w:val="24"/>
          <w:szCs w:val="24"/>
          <w:shd w:val="clear" w:color="auto" w:fill="FFFFFF"/>
        </w:rPr>
      </w:pPr>
      <w:r>
        <w:rPr>
          <w:rFonts w:asciiTheme="minorHAnsi" w:hAnsiTheme="minorHAnsi" w:cstheme="minorHAnsi"/>
          <w:b w:val="0"/>
          <w:bCs w:val="0"/>
          <w:color w:val="000000"/>
          <w:sz w:val="24"/>
          <w:szCs w:val="24"/>
          <w:shd w:val="clear" w:color="auto" w:fill="FFFFFF"/>
        </w:rPr>
        <w:t xml:space="preserve">1c. </w:t>
      </w:r>
      <w:r w:rsidR="00604FE5" w:rsidRPr="00B46EF5">
        <w:rPr>
          <w:rFonts w:asciiTheme="minorHAnsi" w:hAnsiTheme="minorHAnsi" w:cstheme="minorHAnsi"/>
          <w:b w:val="0"/>
          <w:bCs w:val="0"/>
          <w:color w:val="000000"/>
          <w:sz w:val="24"/>
          <w:szCs w:val="24"/>
          <w:shd w:val="clear" w:color="auto" w:fill="FFFFFF"/>
        </w:rPr>
        <w:t xml:space="preserve">London, The National Archives </w:t>
      </w:r>
      <w:r w:rsidR="00476D9C" w:rsidRPr="00B46EF5">
        <w:rPr>
          <w:rFonts w:asciiTheme="minorHAnsi" w:hAnsiTheme="minorHAnsi" w:cstheme="minorHAnsi"/>
          <w:b w:val="0"/>
          <w:bCs w:val="0"/>
          <w:color w:val="000000"/>
          <w:sz w:val="24"/>
          <w:szCs w:val="24"/>
          <w:shd w:val="clear" w:color="auto" w:fill="FFFFFF"/>
        </w:rPr>
        <w:t>SC 8/103/5141, ‘</w:t>
      </w:r>
      <w:r w:rsidR="00476D9C" w:rsidRPr="00B46EF5">
        <w:rPr>
          <w:rFonts w:asciiTheme="minorHAnsi" w:hAnsiTheme="minorHAnsi" w:cstheme="minorHAnsi"/>
          <w:b w:val="0"/>
          <w:bCs w:val="0"/>
          <w:color w:val="000000"/>
          <w:sz w:val="24"/>
          <w:szCs w:val="24"/>
        </w:rPr>
        <w:t>Petitioners: Richard del See of York.’</w:t>
      </w:r>
      <w:r w:rsidR="00476D9C" w:rsidRPr="00B46EF5">
        <w:rPr>
          <w:rStyle w:val="FootnoteReference"/>
          <w:rFonts w:asciiTheme="minorHAnsi" w:hAnsiTheme="minorHAnsi" w:cstheme="minorHAnsi"/>
          <w:b w:val="0"/>
          <w:bCs w:val="0"/>
          <w:color w:val="000000"/>
          <w:sz w:val="24"/>
          <w:szCs w:val="24"/>
        </w:rPr>
        <w:footnoteReference w:id="7"/>
      </w:r>
    </w:p>
    <w:p w14:paraId="4053FABB" w14:textId="6982C1EE" w:rsidR="00FA725A" w:rsidRPr="00171458" w:rsidRDefault="00E53F87" w:rsidP="00171458">
      <w:pPr>
        <w:pStyle w:val="Heading1"/>
        <w:spacing w:before="150" w:beforeAutospacing="0" w:after="150" w:afterAutospacing="0"/>
        <w:rPr>
          <w:rFonts w:asciiTheme="minorHAnsi" w:hAnsiTheme="minorHAnsi" w:cstheme="minorHAnsi"/>
          <w:b w:val="0"/>
          <w:bCs w:val="0"/>
          <w:color w:val="000000"/>
          <w:sz w:val="24"/>
          <w:szCs w:val="24"/>
          <w:shd w:val="clear" w:color="auto" w:fill="FFFFFF"/>
        </w:rPr>
      </w:pPr>
      <w:r>
        <w:rPr>
          <w:rFonts w:asciiTheme="minorHAnsi" w:hAnsiTheme="minorHAnsi" w:cstheme="minorHAnsi"/>
          <w:b w:val="0"/>
          <w:bCs w:val="0"/>
          <w:color w:val="000000"/>
          <w:sz w:val="24"/>
          <w:szCs w:val="24"/>
          <w:shd w:val="clear" w:color="auto" w:fill="FFFFFF"/>
        </w:rPr>
        <w:t xml:space="preserve">1d. </w:t>
      </w:r>
      <w:r w:rsidR="00604FE5" w:rsidRPr="00B46EF5">
        <w:rPr>
          <w:rFonts w:asciiTheme="minorHAnsi" w:hAnsiTheme="minorHAnsi" w:cstheme="minorHAnsi"/>
          <w:b w:val="0"/>
          <w:bCs w:val="0"/>
          <w:color w:val="000000"/>
          <w:sz w:val="24"/>
          <w:szCs w:val="24"/>
          <w:shd w:val="clear" w:color="auto" w:fill="FFFFFF"/>
        </w:rPr>
        <w:t>London, The National Archiv</w:t>
      </w:r>
      <w:bookmarkStart w:id="0" w:name="OLE_LINK1"/>
      <w:bookmarkStart w:id="1" w:name="OLE_LINK2"/>
      <w:r w:rsidR="0029032E">
        <w:rPr>
          <w:rFonts w:asciiTheme="minorHAnsi" w:hAnsiTheme="minorHAnsi" w:cstheme="minorHAnsi"/>
          <w:b w:val="0"/>
          <w:bCs w:val="0"/>
          <w:color w:val="000000"/>
          <w:sz w:val="24"/>
          <w:szCs w:val="24"/>
          <w:shd w:val="clear" w:color="auto" w:fill="FFFFFF"/>
        </w:rPr>
        <w:t>es</w:t>
      </w:r>
      <w:r w:rsidR="00171458">
        <w:rPr>
          <w:rFonts w:asciiTheme="minorHAnsi" w:hAnsiTheme="minorHAnsi" w:cstheme="minorHAnsi"/>
          <w:b w:val="0"/>
          <w:bCs w:val="0"/>
          <w:color w:val="000000"/>
          <w:sz w:val="24"/>
          <w:szCs w:val="24"/>
          <w:shd w:val="clear" w:color="auto" w:fill="FFFFFF"/>
        </w:rPr>
        <w:t xml:space="preserve"> </w:t>
      </w:r>
      <w:r w:rsidR="00FA725A" w:rsidRPr="00B46EF5">
        <w:rPr>
          <w:rFonts w:asciiTheme="minorHAnsi" w:hAnsiTheme="minorHAnsi" w:cstheme="minorHAnsi"/>
          <w:b w:val="0"/>
          <w:bCs w:val="0"/>
          <w:color w:val="000000"/>
          <w:sz w:val="24"/>
          <w:szCs w:val="24"/>
          <w:shd w:val="clear" w:color="auto" w:fill="FFFFFF"/>
        </w:rPr>
        <w:t>SC 8/103/</w:t>
      </w:r>
      <w:proofErr w:type="gramStart"/>
      <w:r w:rsidR="00FA725A" w:rsidRPr="00B46EF5">
        <w:rPr>
          <w:rFonts w:asciiTheme="minorHAnsi" w:hAnsiTheme="minorHAnsi" w:cstheme="minorHAnsi"/>
          <w:b w:val="0"/>
          <w:bCs w:val="0"/>
          <w:color w:val="000000"/>
          <w:sz w:val="24"/>
          <w:szCs w:val="24"/>
          <w:shd w:val="clear" w:color="auto" w:fill="FFFFFF"/>
        </w:rPr>
        <w:t>5140</w:t>
      </w:r>
      <w:bookmarkEnd w:id="0"/>
      <w:bookmarkEnd w:id="1"/>
      <w:r w:rsidR="0029032E">
        <w:rPr>
          <w:rFonts w:asciiTheme="minorHAnsi" w:hAnsiTheme="minorHAnsi" w:cstheme="minorHAnsi"/>
          <w:b w:val="0"/>
          <w:bCs w:val="0"/>
          <w:color w:val="000000"/>
          <w:sz w:val="24"/>
          <w:szCs w:val="24"/>
          <w:shd w:val="clear" w:color="auto" w:fill="FFFFFF"/>
        </w:rPr>
        <w:t xml:space="preserve"> </w:t>
      </w:r>
      <w:r w:rsidR="00171458">
        <w:rPr>
          <w:rFonts w:asciiTheme="minorHAnsi" w:hAnsiTheme="minorHAnsi" w:cstheme="minorHAnsi"/>
          <w:b w:val="0"/>
          <w:bCs w:val="0"/>
          <w:color w:val="000000"/>
          <w:sz w:val="24"/>
          <w:szCs w:val="24"/>
          <w:shd w:val="clear" w:color="auto" w:fill="FFFFFF"/>
        </w:rPr>
        <w:t>,</w:t>
      </w:r>
      <w:proofErr w:type="gramEnd"/>
      <w:r w:rsidR="00171458">
        <w:rPr>
          <w:rFonts w:asciiTheme="minorHAnsi" w:hAnsiTheme="minorHAnsi" w:cstheme="minorHAnsi"/>
          <w:b w:val="0"/>
          <w:bCs w:val="0"/>
          <w:color w:val="000000"/>
          <w:sz w:val="24"/>
          <w:szCs w:val="24"/>
          <w:shd w:val="clear" w:color="auto" w:fill="FFFFFF"/>
        </w:rPr>
        <w:t xml:space="preserve"> </w:t>
      </w:r>
      <w:r w:rsidR="0029032E">
        <w:rPr>
          <w:rFonts w:asciiTheme="minorHAnsi" w:hAnsiTheme="minorHAnsi" w:cstheme="minorHAnsi"/>
          <w:b w:val="0"/>
          <w:bCs w:val="0"/>
          <w:color w:val="000000"/>
          <w:sz w:val="24"/>
          <w:szCs w:val="24"/>
          <w:shd w:val="clear" w:color="auto" w:fill="FFFFFF"/>
        </w:rPr>
        <w:t>‘</w:t>
      </w:r>
      <w:r w:rsidR="005665FF" w:rsidRPr="00B46EF5">
        <w:rPr>
          <w:rFonts w:asciiTheme="minorHAnsi" w:hAnsiTheme="minorHAnsi" w:cstheme="minorHAnsi"/>
          <w:b w:val="0"/>
          <w:bCs w:val="0"/>
          <w:color w:val="000000"/>
          <w:sz w:val="24"/>
          <w:szCs w:val="24"/>
        </w:rPr>
        <w:t xml:space="preserve">Petitioners: William </w:t>
      </w:r>
      <w:proofErr w:type="spellStart"/>
      <w:r w:rsidR="005665FF" w:rsidRPr="00B46EF5">
        <w:rPr>
          <w:rFonts w:asciiTheme="minorHAnsi" w:hAnsiTheme="minorHAnsi" w:cstheme="minorHAnsi"/>
          <w:b w:val="0"/>
          <w:bCs w:val="0"/>
          <w:color w:val="000000"/>
          <w:sz w:val="24"/>
          <w:szCs w:val="24"/>
        </w:rPr>
        <w:t>Tykhill</w:t>
      </w:r>
      <w:proofErr w:type="spellEnd"/>
      <w:r w:rsidR="005665FF" w:rsidRPr="00B46EF5">
        <w:rPr>
          <w:rFonts w:asciiTheme="minorHAnsi" w:hAnsiTheme="minorHAnsi" w:cstheme="minorHAnsi"/>
          <w:b w:val="0"/>
          <w:bCs w:val="0"/>
          <w:color w:val="000000"/>
          <w:sz w:val="24"/>
          <w:szCs w:val="24"/>
        </w:rPr>
        <w:t xml:space="preserve"> (Tickhill), citizen of York.’</w:t>
      </w:r>
      <w:r w:rsidR="00FF5EE2" w:rsidRPr="00B46EF5">
        <w:rPr>
          <w:rStyle w:val="FootnoteReference"/>
          <w:rFonts w:asciiTheme="minorHAnsi" w:hAnsiTheme="minorHAnsi" w:cstheme="minorHAnsi"/>
          <w:b w:val="0"/>
          <w:bCs w:val="0"/>
          <w:color w:val="000000"/>
          <w:sz w:val="24"/>
          <w:szCs w:val="24"/>
        </w:rPr>
        <w:footnoteReference w:id="8"/>
      </w:r>
    </w:p>
    <w:p w14:paraId="1E0F147D" w14:textId="4C0800F2" w:rsidR="00476D9C" w:rsidRPr="00B46EF5" w:rsidRDefault="00476D9C" w:rsidP="00476D9C">
      <w:pPr>
        <w:rPr>
          <w:rFonts w:asciiTheme="minorHAnsi" w:hAnsiTheme="minorHAnsi" w:cstheme="minorHAnsi"/>
        </w:rPr>
      </w:pPr>
      <w:r w:rsidRPr="0029032E">
        <w:rPr>
          <w:rFonts w:asciiTheme="minorHAnsi" w:hAnsiTheme="minorHAnsi" w:cstheme="minorHAnsi"/>
          <w:color w:val="000000"/>
          <w:shd w:val="clear" w:color="auto" w:fill="FFFFFF"/>
        </w:rPr>
        <w:t xml:space="preserve">The four sources </w:t>
      </w:r>
      <w:r>
        <w:rPr>
          <w:rFonts w:asciiTheme="minorHAnsi" w:hAnsiTheme="minorHAnsi" w:cstheme="minorHAnsi"/>
          <w:color w:val="000000"/>
          <w:shd w:val="clear" w:color="auto" w:fill="FFFFFF"/>
        </w:rPr>
        <w:t>above</w:t>
      </w:r>
      <w:r w:rsidRPr="0029032E">
        <w:rPr>
          <w:rFonts w:asciiTheme="minorHAnsi" w:hAnsiTheme="minorHAnsi" w:cstheme="minorHAnsi"/>
          <w:color w:val="000000"/>
          <w:shd w:val="clear" w:color="auto" w:fill="FFFFFF"/>
        </w:rPr>
        <w:t xml:space="preserve"> were all found by searching TNA for ‘Peasants Revolt’, the four sources are linked on the bottom of each other’s petitions as being related.</w:t>
      </w:r>
      <w:r>
        <w:rPr>
          <w:rFonts w:asciiTheme="minorHAnsi" w:hAnsiTheme="minorHAnsi" w:cstheme="minorHAnsi"/>
          <w:b/>
          <w:bCs/>
          <w:color w:val="000000"/>
          <w:shd w:val="clear" w:color="auto" w:fill="FFFFFF"/>
        </w:rPr>
        <w:t xml:space="preserve"> </w:t>
      </w:r>
      <w:r w:rsidRPr="00B46EF5">
        <w:rPr>
          <w:rFonts w:asciiTheme="minorHAnsi" w:hAnsiTheme="minorHAnsi" w:cstheme="minorHAnsi"/>
          <w:color w:val="000000"/>
          <w:shd w:val="clear" w:color="auto" w:fill="FFFFFF"/>
        </w:rPr>
        <w:t>The four p</w:t>
      </w:r>
      <w:r w:rsidRPr="00B46EF5">
        <w:rPr>
          <w:rFonts w:asciiTheme="minorHAnsi" w:hAnsiTheme="minorHAnsi" w:cstheme="minorHAnsi"/>
        </w:rPr>
        <w:t xml:space="preserve">etitions are from </w:t>
      </w:r>
      <w:r w:rsidRPr="00B46EF5">
        <w:rPr>
          <w:rFonts w:asciiTheme="minorHAnsi" w:hAnsiTheme="minorHAnsi" w:cstheme="minorHAnsi"/>
          <w:color w:val="000000"/>
          <w:shd w:val="clear" w:color="auto" w:fill="FFFFFF"/>
        </w:rPr>
        <w:t xml:space="preserve">Roger de Burton, </w:t>
      </w:r>
      <w:r w:rsidRPr="00B46EF5">
        <w:rPr>
          <w:rFonts w:asciiTheme="minorHAnsi" w:hAnsiTheme="minorHAnsi" w:cstheme="minorHAnsi"/>
        </w:rPr>
        <w:t>William</w:t>
      </w:r>
      <w:r w:rsidRPr="00B46EF5">
        <w:rPr>
          <w:rFonts w:asciiTheme="minorHAnsi" w:hAnsiTheme="minorHAnsi" w:cstheme="minorHAnsi"/>
          <w:color w:val="000000"/>
          <w:shd w:val="clear" w:color="auto" w:fill="FFFFFF"/>
        </w:rPr>
        <w:t xml:space="preserve"> Bel</w:t>
      </w:r>
      <w:r>
        <w:rPr>
          <w:rFonts w:asciiTheme="minorHAnsi" w:hAnsiTheme="minorHAnsi" w:cstheme="minorHAnsi"/>
          <w:color w:val="000000"/>
          <w:shd w:val="clear" w:color="auto" w:fill="FFFFFF"/>
        </w:rPr>
        <w:t>l</w:t>
      </w:r>
      <w:r w:rsidRPr="00B46EF5">
        <w:rPr>
          <w:rFonts w:asciiTheme="minorHAnsi" w:hAnsiTheme="minorHAnsi" w:cstheme="minorHAnsi"/>
          <w:color w:val="000000"/>
          <w:shd w:val="clear" w:color="auto" w:fill="FFFFFF"/>
        </w:rPr>
        <w:t>,</w:t>
      </w:r>
      <w:r w:rsidRPr="00B46EF5">
        <w:rPr>
          <w:rFonts w:asciiTheme="minorHAnsi" w:hAnsiTheme="minorHAnsi" w:cstheme="minorHAnsi"/>
        </w:rPr>
        <w:t xml:space="preserve"> </w:t>
      </w:r>
      <w:r w:rsidRPr="00B46EF5">
        <w:rPr>
          <w:rFonts w:asciiTheme="minorHAnsi" w:hAnsiTheme="minorHAnsi" w:cstheme="minorHAnsi"/>
          <w:color w:val="000000"/>
          <w:shd w:val="clear" w:color="auto" w:fill="FFFFFF"/>
        </w:rPr>
        <w:t xml:space="preserve">Richard del See and </w:t>
      </w:r>
      <w:proofErr w:type="spellStart"/>
      <w:r w:rsidRPr="00B46EF5">
        <w:rPr>
          <w:rFonts w:asciiTheme="minorHAnsi" w:hAnsiTheme="minorHAnsi" w:cstheme="minorHAnsi"/>
          <w:color w:val="000000"/>
          <w:shd w:val="clear" w:color="auto" w:fill="FFFFFF"/>
        </w:rPr>
        <w:t>Tykhill</w:t>
      </w:r>
      <w:proofErr w:type="spellEnd"/>
      <w:r w:rsidRPr="00B46EF5">
        <w:rPr>
          <w:rFonts w:asciiTheme="minorHAnsi" w:hAnsiTheme="minorHAnsi" w:cstheme="minorHAnsi"/>
          <w:color w:val="000000"/>
          <w:shd w:val="clear" w:color="auto" w:fill="FFFFFF"/>
        </w:rPr>
        <w:t xml:space="preserve"> (Tickhill) William all of whom were </w:t>
      </w:r>
      <w:r w:rsidRPr="00B46EF5">
        <w:rPr>
          <w:rFonts w:asciiTheme="minorHAnsi" w:hAnsiTheme="minorHAnsi" w:cstheme="minorHAnsi"/>
        </w:rPr>
        <w:t xml:space="preserve">from York and feared for their lives if they returned to the city. They all asked the king and parliament in order that their safety be assured as they had been accused of taking part in the uprising as an assistant to John de Guisborough. Although </w:t>
      </w:r>
      <w:r w:rsidRPr="00B46EF5">
        <w:rPr>
          <w:rFonts w:asciiTheme="minorHAnsi" w:hAnsiTheme="minorHAnsi" w:cstheme="minorHAnsi"/>
        </w:rPr>
        <w:lastRenderedPageBreak/>
        <w:t xml:space="preserve">these are four different petitions, they cover the same concerns practically verbatim, I have therefore grouped them together as one. </w:t>
      </w:r>
    </w:p>
    <w:p w14:paraId="208C5405" w14:textId="77777777" w:rsidR="0057015B" w:rsidRDefault="0057015B" w:rsidP="00476D9C">
      <w:pPr>
        <w:rPr>
          <w:rFonts w:asciiTheme="minorHAnsi" w:hAnsiTheme="minorHAnsi" w:cstheme="minorHAnsi"/>
        </w:rPr>
      </w:pPr>
    </w:p>
    <w:p w14:paraId="164DBE25" w14:textId="7903C43D" w:rsidR="00476D9C" w:rsidRPr="00B46EF5" w:rsidRDefault="00476D9C" w:rsidP="00476D9C">
      <w:pPr>
        <w:rPr>
          <w:rFonts w:asciiTheme="minorHAnsi" w:hAnsiTheme="minorHAnsi" w:cstheme="minorHAnsi"/>
        </w:rPr>
      </w:pPr>
      <w:r w:rsidRPr="00B46EF5">
        <w:rPr>
          <w:rFonts w:asciiTheme="minorHAnsi" w:hAnsiTheme="minorHAnsi" w:cstheme="minorHAnsi"/>
        </w:rPr>
        <w:t xml:space="preserve">The significance of these petitions is that they highlight how far reaching the Peasants’ Revolt was, as traditionally it is associated with Kent and Essex whereas here are four men who all claim to have been arrested and fined because of the Revolt and fear that if they return home to York they will be arrested and executed. </w:t>
      </w:r>
    </w:p>
    <w:p w14:paraId="696AB788" w14:textId="3E0FD56A" w:rsidR="002E1FA3" w:rsidRPr="00B46EF5" w:rsidRDefault="002E1FA3" w:rsidP="00FA725A">
      <w:pPr>
        <w:rPr>
          <w:rFonts w:asciiTheme="minorHAnsi" w:hAnsiTheme="minorHAnsi" w:cstheme="minorHAnsi"/>
          <w:color w:val="000000"/>
          <w:shd w:val="clear" w:color="auto" w:fill="FFFFFF"/>
        </w:rPr>
      </w:pPr>
    </w:p>
    <w:p w14:paraId="373A2EAB" w14:textId="4B1ECDF9" w:rsidR="00420556" w:rsidRPr="00B46EF5" w:rsidRDefault="00420556" w:rsidP="00FA725A">
      <w:pPr>
        <w:rPr>
          <w:rFonts w:asciiTheme="minorHAnsi" w:hAnsiTheme="minorHAnsi" w:cstheme="minorHAnsi"/>
          <w:color w:val="000000"/>
        </w:rPr>
      </w:pPr>
      <w:r w:rsidRPr="00B46EF5">
        <w:rPr>
          <w:rFonts w:asciiTheme="minorHAnsi" w:hAnsiTheme="minorHAnsi" w:cstheme="minorHAnsi"/>
        </w:rPr>
        <w:t xml:space="preserve">2. </w:t>
      </w:r>
      <w:r w:rsidR="00604FE5" w:rsidRPr="00B46EF5">
        <w:rPr>
          <w:rFonts w:asciiTheme="minorHAnsi" w:hAnsiTheme="minorHAnsi" w:cstheme="minorHAnsi"/>
          <w:color w:val="000000"/>
          <w:shd w:val="clear" w:color="auto" w:fill="FFFFFF"/>
        </w:rPr>
        <w:t>London, The National Archives</w:t>
      </w:r>
      <w:r w:rsidR="00604FE5" w:rsidRPr="00B46EF5">
        <w:rPr>
          <w:rFonts w:asciiTheme="minorHAnsi" w:hAnsiTheme="minorHAnsi" w:cstheme="minorHAnsi"/>
          <w:b/>
          <w:bCs/>
          <w:color w:val="000000"/>
          <w:shd w:val="clear" w:color="auto" w:fill="FFFFFF"/>
        </w:rPr>
        <w:t xml:space="preserve"> </w:t>
      </w:r>
      <w:r w:rsidRPr="00B46EF5">
        <w:rPr>
          <w:rFonts w:asciiTheme="minorHAnsi" w:hAnsiTheme="minorHAnsi" w:cstheme="minorHAnsi"/>
          <w:color w:val="000000"/>
        </w:rPr>
        <w:t>SC 8/103/5144</w:t>
      </w:r>
      <w:r w:rsidR="00FF5EE2" w:rsidRPr="00B46EF5">
        <w:rPr>
          <w:rStyle w:val="FootnoteReference"/>
          <w:rFonts w:asciiTheme="minorHAnsi" w:hAnsiTheme="minorHAnsi" w:cstheme="minorHAnsi"/>
          <w:color w:val="000000"/>
        </w:rPr>
        <w:footnoteReference w:id="9"/>
      </w:r>
    </w:p>
    <w:p w14:paraId="6F8D6883" w14:textId="1EEF6706" w:rsidR="00420556" w:rsidRPr="00B46EF5" w:rsidRDefault="00420556" w:rsidP="00FA725A">
      <w:pPr>
        <w:rPr>
          <w:rFonts w:asciiTheme="minorHAnsi" w:hAnsiTheme="minorHAnsi" w:cstheme="minorHAnsi"/>
          <w:color w:val="000000"/>
        </w:rPr>
      </w:pPr>
    </w:p>
    <w:p w14:paraId="3BF829A3" w14:textId="7FF15E08" w:rsidR="00420556" w:rsidRPr="00B46EF5" w:rsidRDefault="00420556" w:rsidP="00420556">
      <w:pPr>
        <w:rPr>
          <w:rFonts w:asciiTheme="minorHAnsi" w:hAnsiTheme="minorHAnsi" w:cstheme="minorHAnsi"/>
        </w:rPr>
      </w:pPr>
      <w:r w:rsidRPr="00B46EF5">
        <w:rPr>
          <w:rFonts w:asciiTheme="minorHAnsi" w:hAnsiTheme="minorHAnsi" w:cstheme="minorHAnsi"/>
          <w:color w:val="000000"/>
        </w:rPr>
        <w:t xml:space="preserve">This source is a petition from </w:t>
      </w:r>
      <w:r w:rsidRPr="00B46EF5">
        <w:rPr>
          <w:rFonts w:asciiTheme="minorHAnsi" w:hAnsiTheme="minorHAnsi" w:cstheme="minorHAnsi"/>
          <w:color w:val="000000"/>
          <w:shd w:val="clear" w:color="auto" w:fill="FFFFFF"/>
        </w:rPr>
        <w:t xml:space="preserve">John de </w:t>
      </w:r>
      <w:proofErr w:type="spellStart"/>
      <w:r w:rsidRPr="00B46EF5">
        <w:rPr>
          <w:rFonts w:asciiTheme="minorHAnsi" w:hAnsiTheme="minorHAnsi" w:cstheme="minorHAnsi"/>
          <w:color w:val="000000"/>
          <w:shd w:val="clear" w:color="auto" w:fill="FFFFFF"/>
        </w:rPr>
        <w:t>Eston</w:t>
      </w:r>
      <w:proofErr w:type="spellEnd"/>
      <w:r w:rsidRPr="00B46EF5">
        <w:rPr>
          <w:rFonts w:asciiTheme="minorHAnsi" w:hAnsiTheme="minorHAnsi" w:cstheme="minorHAnsi"/>
          <w:color w:val="000000"/>
          <w:shd w:val="clear" w:color="auto" w:fill="FFFFFF"/>
        </w:rPr>
        <w:t xml:space="preserve"> which is very similar to the petitions of Roger de Burton, </w:t>
      </w:r>
      <w:r w:rsidRPr="00B46EF5">
        <w:rPr>
          <w:rFonts w:asciiTheme="minorHAnsi" w:hAnsiTheme="minorHAnsi" w:cstheme="minorHAnsi"/>
        </w:rPr>
        <w:t>William</w:t>
      </w:r>
      <w:r w:rsidRPr="00B46EF5">
        <w:rPr>
          <w:rFonts w:asciiTheme="minorHAnsi" w:hAnsiTheme="minorHAnsi" w:cstheme="minorHAnsi"/>
          <w:color w:val="000000"/>
          <w:shd w:val="clear" w:color="auto" w:fill="FFFFFF"/>
        </w:rPr>
        <w:t xml:space="preserve"> Bell,</w:t>
      </w:r>
      <w:r w:rsidRPr="00B46EF5">
        <w:rPr>
          <w:rFonts w:asciiTheme="minorHAnsi" w:hAnsiTheme="minorHAnsi" w:cstheme="minorHAnsi"/>
        </w:rPr>
        <w:t xml:space="preserve"> </w:t>
      </w:r>
      <w:r w:rsidRPr="00B46EF5">
        <w:rPr>
          <w:rFonts w:asciiTheme="minorHAnsi" w:hAnsiTheme="minorHAnsi" w:cstheme="minorHAnsi"/>
          <w:color w:val="000000"/>
          <w:shd w:val="clear" w:color="auto" w:fill="FFFFFF"/>
        </w:rPr>
        <w:t xml:space="preserve">Richard del See and </w:t>
      </w:r>
      <w:proofErr w:type="spellStart"/>
      <w:r w:rsidRPr="00B46EF5">
        <w:rPr>
          <w:rFonts w:asciiTheme="minorHAnsi" w:hAnsiTheme="minorHAnsi" w:cstheme="minorHAnsi"/>
          <w:color w:val="000000"/>
          <w:shd w:val="clear" w:color="auto" w:fill="FFFFFF"/>
        </w:rPr>
        <w:t>Tykhill</w:t>
      </w:r>
      <w:proofErr w:type="spellEnd"/>
      <w:r w:rsidRPr="00B46EF5">
        <w:rPr>
          <w:rFonts w:asciiTheme="minorHAnsi" w:hAnsiTheme="minorHAnsi" w:cstheme="minorHAnsi"/>
          <w:color w:val="000000"/>
          <w:shd w:val="clear" w:color="auto" w:fill="FFFFFF"/>
        </w:rPr>
        <w:t xml:space="preserve"> (Tickhill) William. It differs slightly in that John de </w:t>
      </w:r>
      <w:proofErr w:type="spellStart"/>
      <w:r w:rsidRPr="00B46EF5">
        <w:rPr>
          <w:rFonts w:asciiTheme="minorHAnsi" w:hAnsiTheme="minorHAnsi" w:cstheme="minorHAnsi"/>
          <w:color w:val="000000"/>
          <w:shd w:val="clear" w:color="auto" w:fill="FFFFFF"/>
        </w:rPr>
        <w:t>Eston</w:t>
      </w:r>
      <w:proofErr w:type="spellEnd"/>
      <w:r w:rsidRPr="00B46EF5">
        <w:rPr>
          <w:rFonts w:asciiTheme="minorHAnsi" w:hAnsiTheme="minorHAnsi" w:cstheme="minorHAnsi"/>
          <w:color w:val="000000"/>
          <w:shd w:val="clear" w:color="auto" w:fill="FFFFFF"/>
        </w:rPr>
        <w:t xml:space="preserve"> was </w:t>
      </w:r>
      <w:r w:rsidR="005665FF" w:rsidRPr="00B46EF5">
        <w:rPr>
          <w:rFonts w:asciiTheme="minorHAnsi" w:hAnsiTheme="minorHAnsi" w:cstheme="minorHAnsi"/>
          <w:color w:val="000000"/>
          <w:shd w:val="clear" w:color="auto" w:fill="FFFFFF"/>
        </w:rPr>
        <w:t>arrested</w:t>
      </w:r>
      <w:r w:rsidRPr="00B46EF5">
        <w:rPr>
          <w:rFonts w:asciiTheme="minorHAnsi" w:hAnsiTheme="minorHAnsi" w:cstheme="minorHAnsi"/>
          <w:color w:val="000000"/>
          <w:shd w:val="clear" w:color="auto" w:fill="FFFFFF"/>
        </w:rPr>
        <w:t xml:space="preserve"> ‘Tuesday after Corpus Christi and held there until the following Saturday’ as well as being forced to pay two fines on</w:t>
      </w:r>
      <w:r w:rsidR="00D26A7D">
        <w:rPr>
          <w:rFonts w:asciiTheme="minorHAnsi" w:hAnsiTheme="minorHAnsi" w:cstheme="minorHAnsi"/>
          <w:color w:val="000000"/>
          <w:shd w:val="clear" w:color="auto" w:fill="FFFFFF"/>
        </w:rPr>
        <w:t>e</w:t>
      </w:r>
      <w:r w:rsidRPr="00B46EF5">
        <w:rPr>
          <w:rFonts w:asciiTheme="minorHAnsi" w:hAnsiTheme="minorHAnsi" w:cstheme="minorHAnsi"/>
          <w:color w:val="000000"/>
          <w:shd w:val="clear" w:color="auto" w:fill="FFFFFF"/>
        </w:rPr>
        <w:t xml:space="preserve"> of 5 marks and the other of £40</w:t>
      </w:r>
      <w:r w:rsidR="005665FF" w:rsidRPr="00B46EF5">
        <w:rPr>
          <w:rFonts w:asciiTheme="minorHAnsi" w:hAnsiTheme="minorHAnsi" w:cstheme="minorHAnsi"/>
          <w:color w:val="000000"/>
          <w:shd w:val="clear" w:color="auto" w:fill="FFFFFF"/>
        </w:rPr>
        <w:t xml:space="preserve">. </w:t>
      </w:r>
    </w:p>
    <w:p w14:paraId="6150075A" w14:textId="3A623066" w:rsidR="00420556" w:rsidRPr="00B46EF5" w:rsidRDefault="00420556" w:rsidP="00FA725A">
      <w:pPr>
        <w:rPr>
          <w:rFonts w:asciiTheme="minorHAnsi" w:hAnsiTheme="minorHAnsi" w:cstheme="minorHAnsi"/>
        </w:rPr>
      </w:pPr>
    </w:p>
    <w:p w14:paraId="3191A64C" w14:textId="3BA57951" w:rsidR="00D2697F" w:rsidRPr="00B46EF5" w:rsidRDefault="00D2697F" w:rsidP="00FA725A">
      <w:pPr>
        <w:rPr>
          <w:rFonts w:asciiTheme="minorHAnsi" w:hAnsiTheme="minorHAnsi" w:cstheme="minorHAnsi"/>
        </w:rPr>
      </w:pPr>
    </w:p>
    <w:tbl>
      <w:tblPr>
        <w:tblW w:w="8923" w:type="dxa"/>
        <w:tblCellMar>
          <w:top w:w="15" w:type="dxa"/>
          <w:left w:w="15" w:type="dxa"/>
          <w:bottom w:w="15" w:type="dxa"/>
          <w:right w:w="15" w:type="dxa"/>
        </w:tblCellMar>
        <w:tblLook w:val="04A0" w:firstRow="1" w:lastRow="0" w:firstColumn="1" w:lastColumn="0" w:noHBand="0" w:noVBand="1"/>
      </w:tblPr>
      <w:tblGrid>
        <w:gridCol w:w="8917"/>
        <w:gridCol w:w="6"/>
      </w:tblGrid>
      <w:tr w:rsidR="00FF5EE2" w:rsidRPr="00B46EF5" w14:paraId="3FFE1850" w14:textId="77777777" w:rsidTr="00FF5EE2">
        <w:tc>
          <w:tcPr>
            <w:tcW w:w="0" w:type="auto"/>
            <w:tcMar>
              <w:top w:w="120" w:type="dxa"/>
              <w:left w:w="0" w:type="dxa"/>
              <w:bottom w:w="120" w:type="dxa"/>
              <w:right w:w="0" w:type="dxa"/>
            </w:tcMar>
            <w:hideMark/>
          </w:tcPr>
          <w:p w14:paraId="61A90D89" w14:textId="7E9CF74B" w:rsidR="00E53F87" w:rsidRPr="00EB2D27" w:rsidRDefault="00420556">
            <w:pPr>
              <w:rPr>
                <w:rFonts w:asciiTheme="minorHAnsi" w:hAnsiTheme="minorHAnsi" w:cstheme="minorHAnsi"/>
                <w:color w:val="000000"/>
              </w:rPr>
            </w:pPr>
            <w:r w:rsidRPr="00B46EF5">
              <w:rPr>
                <w:rFonts w:asciiTheme="minorHAnsi" w:hAnsiTheme="minorHAnsi" w:cstheme="minorHAnsi"/>
                <w:color w:val="000000"/>
                <w:shd w:val="clear" w:color="auto" w:fill="FFFFFF"/>
              </w:rPr>
              <w:t>3</w:t>
            </w:r>
            <w:r w:rsidR="00E53F87">
              <w:rPr>
                <w:rFonts w:asciiTheme="minorHAnsi" w:hAnsiTheme="minorHAnsi" w:cstheme="minorHAnsi"/>
                <w:color w:val="000000"/>
                <w:shd w:val="clear" w:color="auto" w:fill="FFFFFF"/>
              </w:rPr>
              <w:t>a</w:t>
            </w:r>
            <w:r w:rsidR="00A37EA2" w:rsidRPr="00B46EF5">
              <w:rPr>
                <w:rFonts w:asciiTheme="minorHAnsi" w:hAnsiTheme="minorHAnsi" w:cstheme="minorHAnsi"/>
                <w:color w:val="000000"/>
                <w:shd w:val="clear" w:color="auto" w:fill="FFFFFF"/>
              </w:rPr>
              <w:t xml:space="preserve">. </w:t>
            </w:r>
            <w:r w:rsidR="00604FE5" w:rsidRPr="00B46EF5">
              <w:rPr>
                <w:rFonts w:asciiTheme="minorHAnsi" w:hAnsiTheme="minorHAnsi" w:cstheme="minorHAnsi"/>
                <w:color w:val="000000"/>
                <w:shd w:val="clear" w:color="auto" w:fill="FFFFFF"/>
              </w:rPr>
              <w:t>London, The National Archives</w:t>
            </w:r>
            <w:r w:rsidR="00604FE5" w:rsidRPr="00B46EF5">
              <w:rPr>
                <w:rFonts w:asciiTheme="minorHAnsi" w:hAnsiTheme="minorHAnsi" w:cstheme="minorHAnsi"/>
                <w:b/>
                <w:bCs/>
                <w:color w:val="000000"/>
                <w:shd w:val="clear" w:color="auto" w:fill="FFFFFF"/>
              </w:rPr>
              <w:t xml:space="preserve"> </w:t>
            </w:r>
            <w:r w:rsidR="006B727E" w:rsidRPr="00B46EF5">
              <w:rPr>
                <w:rFonts w:asciiTheme="minorHAnsi" w:hAnsiTheme="minorHAnsi" w:cstheme="minorHAnsi"/>
                <w:color w:val="000000"/>
                <w:shd w:val="clear" w:color="auto" w:fill="FFFFFF"/>
              </w:rPr>
              <w:t>SC 8/109/5414</w:t>
            </w:r>
            <w:r w:rsidR="00CB5C90">
              <w:rPr>
                <w:rStyle w:val="FootnoteReference"/>
                <w:rFonts w:asciiTheme="minorHAnsi" w:hAnsiTheme="minorHAnsi" w:cstheme="minorHAnsi"/>
                <w:color w:val="000000"/>
                <w:shd w:val="clear" w:color="auto" w:fill="FFFFFF"/>
              </w:rPr>
              <w:footnoteReference w:id="10"/>
            </w:r>
            <w:r w:rsidR="00FF5EE2" w:rsidRPr="00B46EF5">
              <w:rPr>
                <w:rFonts w:asciiTheme="minorHAnsi" w:hAnsiTheme="minorHAnsi" w:cstheme="minorHAnsi"/>
                <w:color w:val="000000"/>
                <w:shd w:val="clear" w:color="auto" w:fill="FFFFFF"/>
              </w:rPr>
              <w:t xml:space="preserve"> ‘</w:t>
            </w:r>
            <w:r w:rsidR="00FF5EE2" w:rsidRPr="00B46EF5">
              <w:rPr>
                <w:rFonts w:asciiTheme="minorHAnsi" w:hAnsiTheme="minorHAnsi" w:cstheme="minorHAnsi"/>
                <w:color w:val="000000"/>
              </w:rPr>
              <w:t>T</w:t>
            </w:r>
            <w:r w:rsidR="001F1A9D" w:rsidRPr="00B46EF5">
              <w:rPr>
                <w:rFonts w:asciiTheme="minorHAnsi" w:hAnsiTheme="minorHAnsi" w:cstheme="minorHAnsi"/>
                <w:color w:val="000000"/>
              </w:rPr>
              <w:t>h</w:t>
            </w:r>
            <w:r w:rsidR="00FF5EE2" w:rsidRPr="00B46EF5">
              <w:rPr>
                <w:rFonts w:asciiTheme="minorHAnsi" w:hAnsiTheme="minorHAnsi" w:cstheme="minorHAnsi"/>
                <w:color w:val="000000"/>
              </w:rPr>
              <w:t>omas Arundel, Bishop of Ely.</w:t>
            </w:r>
            <w:r w:rsidR="001F1A9D" w:rsidRPr="00B46EF5">
              <w:rPr>
                <w:rFonts w:asciiTheme="minorHAnsi" w:hAnsiTheme="minorHAnsi" w:cstheme="minorHAnsi"/>
                <w:color w:val="000000"/>
              </w:rPr>
              <w:t xml:space="preserve"> </w:t>
            </w:r>
            <w:r w:rsidR="00F200D5">
              <w:rPr>
                <w:rFonts w:asciiTheme="minorHAnsi" w:hAnsiTheme="minorHAnsi" w:cstheme="minorHAnsi"/>
                <w:color w:val="000000"/>
              </w:rPr>
              <w:t xml:space="preserve">Arundel </w:t>
            </w:r>
            <w:r w:rsidR="00CB5C90">
              <w:rPr>
                <w:rFonts w:asciiTheme="minorHAnsi" w:hAnsiTheme="minorHAnsi" w:cstheme="minorHAnsi"/>
                <w:color w:val="000000"/>
              </w:rPr>
              <w:t>Thomas</w:t>
            </w:r>
            <w:r w:rsidR="00FF5EE2" w:rsidRPr="00B46EF5">
              <w:rPr>
                <w:rStyle w:val="apple-converted-space"/>
                <w:rFonts w:asciiTheme="minorHAnsi" w:hAnsiTheme="minorHAnsi" w:cstheme="minorHAnsi"/>
                <w:color w:val="000000"/>
              </w:rPr>
              <w:t> </w:t>
            </w:r>
            <w:r w:rsidR="00FF5EE2" w:rsidRPr="00B46EF5">
              <w:rPr>
                <w:rFonts w:asciiTheme="minorHAnsi" w:hAnsiTheme="minorHAnsi" w:cstheme="minorHAnsi"/>
                <w:color w:val="000000"/>
              </w:rPr>
              <w:t>King and council.</w:t>
            </w:r>
            <w:r w:rsidR="00FF5EE2" w:rsidRPr="00B46EF5">
              <w:rPr>
                <w:rStyle w:val="apple-converted-space"/>
                <w:rFonts w:asciiTheme="minorHAnsi" w:hAnsiTheme="minorHAnsi" w:cstheme="minorHAnsi"/>
                <w:color w:val="000000"/>
              </w:rPr>
              <w:t> </w:t>
            </w:r>
            <w:r w:rsidR="00FF5EE2" w:rsidRPr="00B46EF5">
              <w:rPr>
                <w:rFonts w:asciiTheme="minorHAnsi" w:hAnsiTheme="minorHAnsi" w:cstheme="minorHAnsi"/>
                <w:color w:val="000000"/>
              </w:rPr>
              <w:t>Ely,</w:t>
            </w:r>
            <w:r w:rsidR="00EB2D27">
              <w:rPr>
                <w:rFonts w:asciiTheme="minorHAnsi" w:hAnsiTheme="minorHAnsi" w:cstheme="minorHAnsi"/>
                <w:color w:val="000000"/>
              </w:rPr>
              <w:t xml:space="preserve"> </w:t>
            </w:r>
            <w:r w:rsidR="00FF5EE2" w:rsidRPr="00EB2D27">
              <w:rPr>
                <w:rFonts w:asciiTheme="minorHAnsi" w:hAnsiTheme="minorHAnsi" w:cstheme="minorHAnsi"/>
                <w:color w:val="000000"/>
              </w:rPr>
              <w:t>[Cambridgeshire]</w:t>
            </w:r>
            <w:r w:rsidR="00FF5EE2" w:rsidRPr="00EB2D27">
              <w:rPr>
                <w:rStyle w:val="apple-converted-space"/>
                <w:rFonts w:asciiTheme="minorHAnsi" w:hAnsiTheme="minorHAnsi" w:cstheme="minorHAnsi"/>
                <w:color w:val="000000"/>
              </w:rPr>
              <w:t> </w:t>
            </w:r>
            <w:r w:rsidR="00FF5EE2" w:rsidRPr="00EB2D27">
              <w:rPr>
                <w:rFonts w:asciiTheme="minorHAnsi" w:hAnsiTheme="minorHAnsi" w:cstheme="minorHAnsi"/>
                <w:color w:val="000000"/>
              </w:rPr>
              <w:t>The petitioner complains of breaches of his rights as liberty-holder concerning his claims to forfeitures within his liberty.</w:t>
            </w:r>
            <w:r w:rsidR="00FF5EE2" w:rsidRPr="00EB2D27">
              <w:rPr>
                <w:rStyle w:val="apple-converted-space"/>
                <w:rFonts w:asciiTheme="minorHAnsi" w:hAnsiTheme="minorHAnsi" w:cstheme="minorHAnsi"/>
                <w:color w:val="000000"/>
              </w:rPr>
              <w:t> </w:t>
            </w:r>
            <w:r w:rsidR="00FF5EE2" w:rsidRPr="00EB2D27">
              <w:rPr>
                <w:rFonts w:asciiTheme="minorHAnsi" w:hAnsiTheme="minorHAnsi" w:cstheme="minorHAnsi"/>
                <w:color w:val="000000"/>
              </w:rPr>
              <w:t xml:space="preserve">Let a supersedeas be sent to the </w:t>
            </w:r>
            <w:r w:rsidR="00BC3E63" w:rsidRPr="00EB2D27">
              <w:rPr>
                <w:rFonts w:asciiTheme="minorHAnsi" w:hAnsiTheme="minorHAnsi" w:cstheme="minorHAnsi"/>
                <w:color w:val="000000"/>
              </w:rPr>
              <w:t>king’s ministers</w:t>
            </w:r>
            <w:r w:rsidR="00FF5EE2" w:rsidRPr="00EB2D27">
              <w:rPr>
                <w:rFonts w:asciiTheme="minorHAnsi" w:hAnsiTheme="minorHAnsi" w:cstheme="minorHAnsi"/>
                <w:color w:val="000000"/>
              </w:rPr>
              <w:t xml:space="preserve"> until the next parliament.’</w:t>
            </w:r>
          </w:p>
          <w:p w14:paraId="1C20CBC6" w14:textId="77777777" w:rsidR="00E53F87" w:rsidRDefault="00E53F87">
            <w:pPr>
              <w:rPr>
                <w:rFonts w:asciiTheme="minorHAnsi" w:hAnsiTheme="minorHAnsi" w:cstheme="minorHAnsi"/>
                <w:strike/>
                <w:color w:val="000000"/>
                <w:shd w:val="clear" w:color="auto" w:fill="FFFFFF"/>
              </w:rPr>
            </w:pPr>
          </w:p>
          <w:p w14:paraId="116296E2" w14:textId="2D7928D9" w:rsidR="00FF5EE2" w:rsidRPr="00B46EF5" w:rsidRDefault="00E53F87">
            <w:pPr>
              <w:rPr>
                <w:rFonts w:asciiTheme="minorHAnsi" w:hAnsiTheme="minorHAnsi" w:cstheme="minorHAnsi"/>
                <w:color w:val="000000"/>
              </w:rPr>
            </w:pPr>
            <w:r>
              <w:rPr>
                <w:rFonts w:asciiTheme="minorHAnsi" w:hAnsiTheme="minorHAnsi" w:cstheme="minorHAnsi"/>
                <w:color w:val="000000"/>
                <w:shd w:val="clear" w:color="auto" w:fill="FFFFFF"/>
              </w:rPr>
              <w:t xml:space="preserve">3b. </w:t>
            </w:r>
            <w:r w:rsidR="00604FE5" w:rsidRPr="00B46EF5">
              <w:rPr>
                <w:rFonts w:asciiTheme="minorHAnsi" w:hAnsiTheme="minorHAnsi" w:cstheme="minorHAnsi"/>
                <w:color w:val="000000"/>
                <w:shd w:val="clear" w:color="auto" w:fill="FFFFFF"/>
              </w:rPr>
              <w:t>London, The National Archives</w:t>
            </w:r>
            <w:r w:rsidR="00604FE5" w:rsidRPr="00B46EF5">
              <w:rPr>
                <w:rFonts w:asciiTheme="minorHAnsi" w:hAnsiTheme="minorHAnsi" w:cstheme="minorHAnsi"/>
                <w:b/>
                <w:bCs/>
                <w:color w:val="000000"/>
                <w:shd w:val="clear" w:color="auto" w:fill="FFFFFF"/>
              </w:rPr>
              <w:t xml:space="preserve"> </w:t>
            </w:r>
            <w:r w:rsidR="00D2697F" w:rsidRPr="00B46EF5">
              <w:rPr>
                <w:rFonts w:asciiTheme="minorHAnsi" w:hAnsiTheme="minorHAnsi" w:cstheme="minorHAnsi"/>
              </w:rPr>
              <w:t>SC 8/109/5416</w:t>
            </w:r>
            <w:r w:rsidR="00F200D5">
              <w:rPr>
                <w:rStyle w:val="FootnoteReference"/>
                <w:rFonts w:asciiTheme="minorHAnsi" w:hAnsiTheme="minorHAnsi" w:cstheme="minorHAnsi"/>
              </w:rPr>
              <w:footnoteReference w:id="11"/>
            </w:r>
            <w:r w:rsidR="00D2697F" w:rsidRPr="00B46EF5">
              <w:rPr>
                <w:rFonts w:asciiTheme="minorHAnsi" w:hAnsiTheme="minorHAnsi" w:cstheme="minorHAnsi"/>
              </w:rPr>
              <w:t xml:space="preserve"> </w:t>
            </w:r>
            <w:r w:rsidR="00FF5EE2" w:rsidRPr="00B46EF5">
              <w:rPr>
                <w:rFonts w:asciiTheme="minorHAnsi" w:hAnsiTheme="minorHAnsi" w:cstheme="minorHAnsi"/>
              </w:rPr>
              <w:t>‘</w:t>
            </w:r>
            <w:r w:rsidR="00FF5EE2" w:rsidRPr="00B46EF5">
              <w:rPr>
                <w:rFonts w:asciiTheme="minorHAnsi" w:hAnsiTheme="minorHAnsi" w:cstheme="minorHAnsi"/>
                <w:color w:val="000000"/>
              </w:rPr>
              <w:t xml:space="preserve">Petitioners: </w:t>
            </w:r>
            <w:r w:rsidR="00FF5EE2" w:rsidRPr="00B46EF5">
              <w:rPr>
                <w:rFonts w:asciiTheme="minorHAnsi" w:hAnsiTheme="minorHAnsi" w:cstheme="minorHAnsi"/>
              </w:rPr>
              <w:t>Thomas Arundel, Bishop of Ely.’</w:t>
            </w:r>
          </w:p>
        </w:tc>
        <w:tc>
          <w:tcPr>
            <w:tcW w:w="0" w:type="auto"/>
            <w:tcMar>
              <w:top w:w="120" w:type="dxa"/>
              <w:left w:w="0" w:type="dxa"/>
              <w:bottom w:w="120" w:type="dxa"/>
              <w:right w:w="0" w:type="dxa"/>
            </w:tcMar>
            <w:hideMark/>
          </w:tcPr>
          <w:p w14:paraId="0E431EB7" w14:textId="79312FFB" w:rsidR="00FF5EE2" w:rsidRPr="00B46EF5" w:rsidRDefault="00FF5EE2">
            <w:pPr>
              <w:rPr>
                <w:rFonts w:asciiTheme="minorHAnsi" w:hAnsiTheme="minorHAnsi" w:cstheme="minorHAnsi"/>
                <w:color w:val="000000"/>
              </w:rPr>
            </w:pPr>
          </w:p>
        </w:tc>
      </w:tr>
    </w:tbl>
    <w:p w14:paraId="2E5372B4" w14:textId="52643FDA" w:rsidR="00D2697F" w:rsidRPr="00B46EF5" w:rsidRDefault="00D2697F" w:rsidP="00FA725A">
      <w:pPr>
        <w:rPr>
          <w:rFonts w:asciiTheme="minorHAnsi" w:hAnsiTheme="minorHAnsi" w:cstheme="minorHAnsi"/>
        </w:rPr>
      </w:pPr>
    </w:p>
    <w:p w14:paraId="7162A95E" w14:textId="5C235E04" w:rsidR="00D2697F" w:rsidRPr="00B46EF5" w:rsidRDefault="00D2697F" w:rsidP="00D2697F">
      <w:pPr>
        <w:rPr>
          <w:rFonts w:asciiTheme="minorHAnsi" w:hAnsiTheme="minorHAnsi" w:cstheme="minorHAnsi"/>
        </w:rPr>
      </w:pPr>
      <w:r w:rsidRPr="00B46EF5">
        <w:rPr>
          <w:rFonts w:asciiTheme="minorHAnsi" w:hAnsiTheme="minorHAnsi" w:cstheme="minorHAnsi"/>
        </w:rPr>
        <w:t>Searching under ‘Peasants Revolt’ on T</w:t>
      </w:r>
      <w:r w:rsidR="00B46EF5" w:rsidRPr="00B46EF5">
        <w:rPr>
          <w:rFonts w:asciiTheme="minorHAnsi" w:hAnsiTheme="minorHAnsi" w:cstheme="minorHAnsi"/>
        </w:rPr>
        <w:t>NA</w:t>
      </w:r>
      <w:r w:rsidRPr="00B46EF5">
        <w:rPr>
          <w:rFonts w:asciiTheme="minorHAnsi" w:hAnsiTheme="minorHAnsi" w:cstheme="minorHAnsi"/>
        </w:rPr>
        <w:t xml:space="preserve"> produced </w:t>
      </w:r>
      <w:r w:rsidR="002247D0" w:rsidRPr="00B46EF5">
        <w:rPr>
          <w:rFonts w:asciiTheme="minorHAnsi" w:hAnsiTheme="minorHAnsi" w:cstheme="minorHAnsi"/>
        </w:rPr>
        <w:t>several</w:t>
      </w:r>
      <w:r w:rsidRPr="00B46EF5">
        <w:rPr>
          <w:rFonts w:asciiTheme="minorHAnsi" w:hAnsiTheme="minorHAnsi" w:cstheme="minorHAnsi"/>
        </w:rPr>
        <w:t xml:space="preserve"> other petitions this time from the Bishop of Ely, Thomas Arundel to the King and council. Some of the Bishops ‘tenants and men were sentence to death for the King’s justices’ as these men were convicted of treason their land was forfeit but it was undecided at this time as to whether the land was forfeit to the King or the Bishop, until such time as the owner was ascertained the bishop would ‘suffer the Earl of Arundel’ to hold the land. As with the above petitions from residents of York T</w:t>
      </w:r>
      <w:r w:rsidR="00B46EF5" w:rsidRPr="00B46EF5">
        <w:rPr>
          <w:rFonts w:asciiTheme="minorHAnsi" w:hAnsiTheme="minorHAnsi" w:cstheme="minorHAnsi"/>
        </w:rPr>
        <w:t>NA</w:t>
      </w:r>
      <w:r w:rsidRPr="00B46EF5">
        <w:rPr>
          <w:rFonts w:asciiTheme="minorHAnsi" w:hAnsiTheme="minorHAnsi" w:cstheme="minorHAnsi"/>
        </w:rPr>
        <w:t xml:space="preserve"> lists related material in this case there are two related petitions ‘from the same petitioner’. In both Arundel ‘complains of breaches of his rights’ over the forfeiture of land. As with the York petitions Arundel’s petitions are important as they show the </w:t>
      </w:r>
      <w:r w:rsidR="006B727E" w:rsidRPr="00B46EF5">
        <w:rPr>
          <w:rFonts w:asciiTheme="minorHAnsi" w:hAnsiTheme="minorHAnsi" w:cstheme="minorHAnsi"/>
        </w:rPr>
        <w:t>long-term</w:t>
      </w:r>
      <w:r w:rsidRPr="00B46EF5">
        <w:rPr>
          <w:rFonts w:asciiTheme="minorHAnsi" w:hAnsiTheme="minorHAnsi" w:cstheme="minorHAnsi"/>
        </w:rPr>
        <w:t xml:space="preserve"> judicial effects of the Revolt, effects that did not end only with the conviction and execution of those involved in the uprising. </w:t>
      </w:r>
    </w:p>
    <w:p w14:paraId="4DC7F7AB" w14:textId="0B7541A0" w:rsidR="00D2697F" w:rsidRPr="00B46EF5" w:rsidRDefault="00D2697F" w:rsidP="00D2697F">
      <w:pPr>
        <w:rPr>
          <w:rFonts w:asciiTheme="minorHAnsi" w:hAnsiTheme="minorHAnsi" w:cstheme="minorHAnsi"/>
        </w:rPr>
      </w:pPr>
    </w:p>
    <w:p w14:paraId="55D151AF" w14:textId="0215F49A" w:rsidR="00D2697F" w:rsidRPr="00B46EF5" w:rsidRDefault="00420556" w:rsidP="00D2697F">
      <w:pPr>
        <w:rPr>
          <w:rFonts w:asciiTheme="minorHAnsi" w:hAnsiTheme="minorHAnsi" w:cstheme="minorHAnsi"/>
        </w:rPr>
      </w:pPr>
      <w:r w:rsidRPr="00B46EF5">
        <w:rPr>
          <w:rFonts w:asciiTheme="minorHAnsi" w:hAnsiTheme="minorHAnsi" w:cstheme="minorHAnsi"/>
          <w:color w:val="000000"/>
          <w:shd w:val="clear" w:color="auto" w:fill="FFFFFF"/>
        </w:rPr>
        <w:t>4</w:t>
      </w:r>
      <w:r w:rsidR="00A37EA2" w:rsidRPr="00B46EF5">
        <w:rPr>
          <w:rFonts w:asciiTheme="minorHAnsi" w:hAnsiTheme="minorHAnsi" w:cstheme="minorHAnsi"/>
          <w:color w:val="000000"/>
          <w:shd w:val="clear" w:color="auto" w:fill="FFFFFF"/>
        </w:rPr>
        <w:t xml:space="preserve">. </w:t>
      </w:r>
      <w:r w:rsidR="00604FE5" w:rsidRPr="00B46EF5">
        <w:rPr>
          <w:rFonts w:asciiTheme="minorHAnsi" w:hAnsiTheme="minorHAnsi" w:cstheme="minorHAnsi"/>
          <w:color w:val="000000"/>
          <w:shd w:val="clear" w:color="auto" w:fill="FFFFFF"/>
        </w:rPr>
        <w:t>London, The National Archives</w:t>
      </w:r>
      <w:r w:rsidR="00604FE5" w:rsidRPr="00B46EF5">
        <w:rPr>
          <w:rFonts w:asciiTheme="minorHAnsi" w:hAnsiTheme="minorHAnsi" w:cstheme="minorHAnsi"/>
          <w:b/>
          <w:bCs/>
          <w:color w:val="000000"/>
          <w:shd w:val="clear" w:color="auto" w:fill="FFFFFF"/>
        </w:rPr>
        <w:t xml:space="preserve"> </w:t>
      </w:r>
      <w:r w:rsidR="00D2697F" w:rsidRPr="00B46EF5">
        <w:rPr>
          <w:rFonts w:asciiTheme="minorHAnsi" w:hAnsiTheme="minorHAnsi" w:cstheme="minorHAnsi"/>
          <w:color w:val="000000"/>
          <w:shd w:val="clear" w:color="auto" w:fill="FFFFFF"/>
        </w:rPr>
        <w:t>SC 8/109/5411/5411</w:t>
      </w:r>
      <w:r w:rsidR="008B17AE">
        <w:rPr>
          <w:rStyle w:val="FootnoteReference"/>
          <w:rFonts w:asciiTheme="minorHAnsi" w:hAnsiTheme="minorHAnsi" w:cstheme="minorHAnsi"/>
          <w:color w:val="000000"/>
          <w:shd w:val="clear" w:color="auto" w:fill="FFFFFF"/>
        </w:rPr>
        <w:footnoteReference w:id="12"/>
      </w:r>
      <w:r w:rsidR="006967C6">
        <w:rPr>
          <w:rFonts w:asciiTheme="minorHAnsi" w:hAnsiTheme="minorHAnsi" w:cstheme="minorHAnsi"/>
          <w:color w:val="000000"/>
          <w:shd w:val="clear" w:color="auto" w:fill="FFFFFF"/>
        </w:rPr>
        <w:t xml:space="preserve"> ‘Petitioners: John of Gaunt, Duke of Lancaster: Thomas Arundel, Bishop of Ely’</w:t>
      </w:r>
    </w:p>
    <w:p w14:paraId="2C635D2F" w14:textId="77777777" w:rsidR="00D2697F" w:rsidRPr="00B46EF5" w:rsidRDefault="00D2697F" w:rsidP="00D2697F">
      <w:pPr>
        <w:rPr>
          <w:rFonts w:asciiTheme="minorHAnsi" w:hAnsiTheme="minorHAnsi" w:cstheme="minorHAnsi"/>
        </w:rPr>
      </w:pPr>
    </w:p>
    <w:p w14:paraId="7581BF11" w14:textId="78AE4667" w:rsidR="006B727E" w:rsidRPr="00B46EF5" w:rsidRDefault="006B727E" w:rsidP="006B727E">
      <w:pPr>
        <w:rPr>
          <w:rFonts w:asciiTheme="minorHAnsi" w:hAnsiTheme="minorHAnsi" w:cstheme="minorHAnsi"/>
          <w:color w:val="000000"/>
          <w:shd w:val="clear" w:color="auto" w:fill="FFFFFF"/>
        </w:rPr>
      </w:pPr>
      <w:r w:rsidRPr="00B46EF5">
        <w:rPr>
          <w:rFonts w:asciiTheme="minorHAnsi" w:hAnsiTheme="minorHAnsi" w:cstheme="minorHAnsi"/>
        </w:rPr>
        <w:t xml:space="preserve">This source was again located using the ‘related material’ links on the petitions of Thomas Arundel. Unlike the previous petitions from Arundel where he is the sole petitioner SC 8/109/5411/5411 has another petitioner </w:t>
      </w:r>
      <w:r w:rsidRPr="00B46EF5">
        <w:rPr>
          <w:rFonts w:asciiTheme="minorHAnsi" w:hAnsiTheme="minorHAnsi" w:cstheme="minorHAnsi"/>
          <w:color w:val="000000"/>
          <w:shd w:val="clear" w:color="auto" w:fill="FFFFFF"/>
        </w:rPr>
        <w:t xml:space="preserve">John of Gaunt, Duke of Lancaster as well. Due to the nature of medieval </w:t>
      </w:r>
      <w:r w:rsidR="0038054A" w:rsidRPr="00B46EF5">
        <w:rPr>
          <w:rFonts w:asciiTheme="minorHAnsi" w:hAnsiTheme="minorHAnsi" w:cstheme="minorHAnsi"/>
          <w:color w:val="000000"/>
          <w:shd w:val="clear" w:color="auto" w:fill="FFFFFF"/>
        </w:rPr>
        <w:t>dating,</w:t>
      </w:r>
      <w:r w:rsidRPr="00B46EF5">
        <w:rPr>
          <w:rFonts w:asciiTheme="minorHAnsi" w:hAnsiTheme="minorHAnsi" w:cstheme="minorHAnsi"/>
          <w:color w:val="000000"/>
          <w:shd w:val="clear" w:color="auto" w:fill="FFFFFF"/>
        </w:rPr>
        <w:t xml:space="preserve"> there is no indication on the sources as to which order the petitions were written in therefore it is uncertain whether this petition was written after the others as Arundel was not appeased by the outcome of his previous petitions made on his own. </w:t>
      </w:r>
    </w:p>
    <w:p w14:paraId="42D51E73" w14:textId="04FDE883" w:rsidR="00566F58" w:rsidRPr="00B46EF5" w:rsidRDefault="00566F58" w:rsidP="006B727E">
      <w:pPr>
        <w:rPr>
          <w:rFonts w:asciiTheme="minorHAnsi" w:hAnsiTheme="minorHAnsi" w:cstheme="minorHAnsi"/>
          <w:color w:val="000000"/>
          <w:shd w:val="clear" w:color="auto" w:fill="FFFFFF"/>
        </w:rPr>
      </w:pPr>
    </w:p>
    <w:p w14:paraId="7BCE53F9" w14:textId="7A4F8AAA" w:rsidR="00566F58" w:rsidRPr="00B46EF5" w:rsidRDefault="00420556" w:rsidP="00566F58">
      <w:pPr>
        <w:rPr>
          <w:rFonts w:asciiTheme="minorHAnsi" w:hAnsiTheme="minorHAnsi" w:cstheme="minorHAnsi"/>
        </w:rPr>
      </w:pPr>
      <w:r w:rsidRPr="00B46EF5">
        <w:rPr>
          <w:rFonts w:asciiTheme="minorHAnsi" w:hAnsiTheme="minorHAnsi" w:cstheme="minorHAnsi"/>
          <w:color w:val="000000"/>
          <w:shd w:val="clear" w:color="auto" w:fill="FFFFFF"/>
        </w:rPr>
        <w:t>5</w:t>
      </w:r>
      <w:r w:rsidR="00A37EA2" w:rsidRPr="00B46EF5">
        <w:rPr>
          <w:rFonts w:asciiTheme="minorHAnsi" w:hAnsiTheme="minorHAnsi" w:cstheme="minorHAnsi"/>
          <w:color w:val="000000"/>
          <w:shd w:val="clear" w:color="auto" w:fill="FFFFFF"/>
        </w:rPr>
        <w:t xml:space="preserve">. </w:t>
      </w:r>
      <w:r w:rsidR="007956D3" w:rsidRPr="00B46EF5">
        <w:rPr>
          <w:rFonts w:asciiTheme="minorHAnsi" w:hAnsiTheme="minorHAnsi" w:cstheme="minorHAnsi"/>
          <w:color w:val="000000"/>
          <w:shd w:val="clear" w:color="auto" w:fill="FFFFFF"/>
        </w:rPr>
        <w:t>London, The National Archives</w:t>
      </w:r>
      <w:r w:rsidR="007956D3" w:rsidRPr="00B46EF5">
        <w:rPr>
          <w:rFonts w:asciiTheme="minorHAnsi" w:hAnsiTheme="minorHAnsi" w:cstheme="minorHAnsi"/>
          <w:b/>
          <w:bCs/>
          <w:color w:val="000000"/>
          <w:shd w:val="clear" w:color="auto" w:fill="FFFFFF"/>
        </w:rPr>
        <w:t xml:space="preserve"> </w:t>
      </w:r>
      <w:r w:rsidR="007956D3" w:rsidRPr="00B46EF5">
        <w:rPr>
          <w:rFonts w:asciiTheme="minorHAnsi" w:hAnsiTheme="minorHAnsi" w:cstheme="minorHAnsi"/>
          <w:color w:val="000000"/>
          <w:shd w:val="clear" w:color="auto" w:fill="FFFFFF"/>
        </w:rPr>
        <w:t>SC 8/139/6925</w:t>
      </w:r>
      <w:r w:rsidR="007956D3">
        <w:rPr>
          <w:rStyle w:val="FootnoteReference"/>
          <w:rFonts w:asciiTheme="minorHAnsi" w:hAnsiTheme="minorHAnsi" w:cstheme="minorHAnsi"/>
          <w:color w:val="000000"/>
          <w:shd w:val="clear" w:color="auto" w:fill="FFFFFF"/>
        </w:rPr>
        <w:footnoteReference w:id="13"/>
      </w:r>
      <w:r w:rsidR="007956D3">
        <w:rPr>
          <w:rFonts w:asciiTheme="minorHAnsi" w:hAnsiTheme="minorHAnsi" w:cstheme="minorHAnsi"/>
          <w:color w:val="000000"/>
          <w:shd w:val="clear" w:color="auto" w:fill="FFFFFF"/>
        </w:rPr>
        <w:t xml:space="preserve"> </w:t>
      </w:r>
      <w:r w:rsidR="00C51E6A">
        <w:rPr>
          <w:rFonts w:asciiTheme="minorHAnsi" w:hAnsiTheme="minorHAnsi" w:cstheme="minorHAnsi"/>
          <w:color w:val="000000"/>
          <w:shd w:val="clear" w:color="auto" w:fill="FFFFFF"/>
        </w:rPr>
        <w:t>‘Petitioners: Lords of the realm. Addressees: King and lords of parliament.’</w:t>
      </w:r>
    </w:p>
    <w:p w14:paraId="1BCDAF0D" w14:textId="77777777" w:rsidR="00566F58" w:rsidRPr="00B46EF5" w:rsidRDefault="00566F58" w:rsidP="006B727E">
      <w:pPr>
        <w:rPr>
          <w:rFonts w:asciiTheme="minorHAnsi" w:hAnsiTheme="minorHAnsi" w:cstheme="minorHAnsi"/>
        </w:rPr>
      </w:pPr>
    </w:p>
    <w:p w14:paraId="6AF26D94" w14:textId="6483CAE2" w:rsidR="00D2697F" w:rsidRPr="00B46EF5" w:rsidRDefault="00566F58" w:rsidP="00FA725A">
      <w:pPr>
        <w:rPr>
          <w:rFonts w:asciiTheme="minorHAnsi" w:hAnsiTheme="minorHAnsi" w:cstheme="minorHAnsi"/>
        </w:rPr>
      </w:pPr>
      <w:r w:rsidRPr="00B46EF5">
        <w:rPr>
          <w:rFonts w:asciiTheme="minorHAnsi" w:hAnsiTheme="minorHAnsi" w:cstheme="minorHAnsi"/>
        </w:rPr>
        <w:t xml:space="preserve">Is another petition from landholders asking the king to return land to that had been forfeited </w:t>
      </w:r>
      <w:r w:rsidR="000A0390" w:rsidRPr="00B46EF5">
        <w:rPr>
          <w:rFonts w:asciiTheme="minorHAnsi" w:hAnsiTheme="minorHAnsi" w:cstheme="minorHAnsi"/>
        </w:rPr>
        <w:t>because of</w:t>
      </w:r>
      <w:r w:rsidRPr="00B46EF5">
        <w:rPr>
          <w:rFonts w:asciiTheme="minorHAnsi" w:hAnsiTheme="minorHAnsi" w:cstheme="minorHAnsi"/>
        </w:rPr>
        <w:t xml:space="preserve"> trails relating to the uprising, however unlike Arundel’s petitions this is more general from the ‘Lords of the realm</w:t>
      </w:r>
      <w:proofErr w:type="gramStart"/>
      <w:r w:rsidRPr="00B46EF5">
        <w:rPr>
          <w:rFonts w:asciiTheme="minorHAnsi" w:hAnsiTheme="minorHAnsi" w:cstheme="minorHAnsi"/>
        </w:rPr>
        <w:t>’.</w:t>
      </w:r>
      <w:proofErr w:type="gramEnd"/>
      <w:r w:rsidRPr="00B46EF5">
        <w:rPr>
          <w:rFonts w:asciiTheme="minorHAnsi" w:hAnsiTheme="minorHAnsi" w:cstheme="minorHAnsi"/>
        </w:rPr>
        <w:t xml:space="preserve"> </w:t>
      </w:r>
      <w:r w:rsidR="00C82CFB">
        <w:rPr>
          <w:rFonts w:asciiTheme="minorHAnsi" w:hAnsiTheme="minorHAnsi" w:cstheme="minorHAnsi"/>
        </w:rPr>
        <w:t xml:space="preserve">As with many of the other petitions there is no nature of endorsement so there is no information on the outcome of the petition. </w:t>
      </w:r>
    </w:p>
    <w:p w14:paraId="353AC0E4" w14:textId="2A06B994" w:rsidR="0044253C" w:rsidRPr="00B46EF5" w:rsidRDefault="0044253C" w:rsidP="00FA725A">
      <w:pPr>
        <w:rPr>
          <w:rFonts w:asciiTheme="minorHAnsi" w:hAnsiTheme="minorHAnsi" w:cstheme="minorHAnsi"/>
        </w:rPr>
      </w:pPr>
    </w:p>
    <w:p w14:paraId="5F0A38EE" w14:textId="4A79DF3D" w:rsidR="0044253C" w:rsidRPr="00B46EF5" w:rsidRDefault="00420556" w:rsidP="00FA725A">
      <w:pPr>
        <w:rPr>
          <w:rFonts w:asciiTheme="minorHAnsi" w:hAnsiTheme="minorHAnsi" w:cstheme="minorHAnsi"/>
        </w:rPr>
      </w:pPr>
      <w:r w:rsidRPr="00B46EF5">
        <w:rPr>
          <w:rFonts w:asciiTheme="minorHAnsi" w:hAnsiTheme="minorHAnsi" w:cstheme="minorHAnsi"/>
        </w:rPr>
        <w:t>6</w:t>
      </w:r>
      <w:r w:rsidR="00A37EA2" w:rsidRPr="00B46EF5">
        <w:rPr>
          <w:rFonts w:asciiTheme="minorHAnsi" w:hAnsiTheme="minorHAnsi" w:cstheme="minorHAnsi"/>
        </w:rPr>
        <w:t xml:space="preserve">. </w:t>
      </w:r>
      <w:r w:rsidR="00F77B2E">
        <w:rPr>
          <w:rFonts w:asciiTheme="minorHAnsi" w:hAnsiTheme="minorHAnsi" w:cstheme="minorHAnsi"/>
        </w:rPr>
        <w:t xml:space="preserve">Bedford, </w:t>
      </w:r>
      <w:proofErr w:type="gramStart"/>
      <w:r w:rsidR="00992598">
        <w:rPr>
          <w:rFonts w:asciiTheme="minorHAnsi" w:hAnsiTheme="minorHAnsi" w:cstheme="minorHAnsi"/>
        </w:rPr>
        <w:t>Bedfordshire</w:t>
      </w:r>
      <w:proofErr w:type="gramEnd"/>
      <w:r w:rsidR="00F77B2E">
        <w:rPr>
          <w:rFonts w:asciiTheme="minorHAnsi" w:hAnsiTheme="minorHAnsi" w:cstheme="minorHAnsi"/>
        </w:rPr>
        <w:t xml:space="preserve"> and Records Service </w:t>
      </w:r>
      <w:r w:rsidR="0044253C" w:rsidRPr="00B46EF5">
        <w:rPr>
          <w:rFonts w:asciiTheme="minorHAnsi" w:hAnsiTheme="minorHAnsi" w:cstheme="minorHAnsi"/>
        </w:rPr>
        <w:t>BOR B/A1/6</w:t>
      </w:r>
      <w:r w:rsidR="008B17AE">
        <w:rPr>
          <w:rStyle w:val="FootnoteReference"/>
          <w:rFonts w:asciiTheme="minorHAnsi" w:hAnsiTheme="minorHAnsi" w:cstheme="minorHAnsi"/>
        </w:rPr>
        <w:footnoteReference w:id="14"/>
      </w:r>
      <w:r w:rsidR="00F77B2E">
        <w:rPr>
          <w:rFonts w:asciiTheme="minorHAnsi" w:hAnsiTheme="minorHAnsi" w:cstheme="minorHAnsi"/>
        </w:rPr>
        <w:t xml:space="preserve"> ‘Copy letters patent of Richard II withdrawing all grants made to the rebels during the…’</w:t>
      </w:r>
    </w:p>
    <w:p w14:paraId="0E18DB75" w14:textId="6AA7DF6F" w:rsidR="0044253C" w:rsidRPr="00B46EF5" w:rsidRDefault="0044253C" w:rsidP="00FA725A">
      <w:pPr>
        <w:rPr>
          <w:rFonts w:asciiTheme="minorHAnsi" w:hAnsiTheme="minorHAnsi" w:cstheme="minorHAnsi"/>
        </w:rPr>
      </w:pPr>
    </w:p>
    <w:p w14:paraId="366AE762" w14:textId="2F86F6B4" w:rsidR="000C3B32" w:rsidRPr="00B46EF5" w:rsidRDefault="002E1FA3" w:rsidP="00FA725A">
      <w:pPr>
        <w:rPr>
          <w:rFonts w:asciiTheme="minorHAnsi" w:hAnsiTheme="minorHAnsi" w:cstheme="minorHAnsi"/>
        </w:rPr>
      </w:pPr>
      <w:r w:rsidRPr="00B46EF5">
        <w:rPr>
          <w:rFonts w:asciiTheme="minorHAnsi" w:hAnsiTheme="minorHAnsi" w:cstheme="minorHAnsi"/>
        </w:rPr>
        <w:t xml:space="preserve">The </w:t>
      </w:r>
      <w:r w:rsidR="0044253C" w:rsidRPr="00B46EF5">
        <w:rPr>
          <w:rFonts w:asciiTheme="minorHAnsi" w:hAnsiTheme="minorHAnsi" w:cstheme="minorHAnsi"/>
        </w:rPr>
        <w:t xml:space="preserve">Copy of Letters Patent </w:t>
      </w:r>
      <w:r w:rsidR="00992598">
        <w:rPr>
          <w:rFonts w:asciiTheme="minorHAnsi" w:hAnsiTheme="minorHAnsi" w:cstheme="minorHAnsi"/>
        </w:rPr>
        <w:t>o</w:t>
      </w:r>
      <w:r w:rsidR="0044253C" w:rsidRPr="00B46EF5">
        <w:rPr>
          <w:rFonts w:asciiTheme="minorHAnsi" w:hAnsiTheme="minorHAnsi" w:cstheme="minorHAnsi"/>
        </w:rPr>
        <w:t>f Richard II withdrawing all grants made to the rebels during the Revolt</w:t>
      </w:r>
      <w:r w:rsidRPr="00B46EF5">
        <w:rPr>
          <w:rFonts w:asciiTheme="minorHAnsi" w:hAnsiTheme="minorHAnsi" w:cstheme="minorHAnsi"/>
        </w:rPr>
        <w:t xml:space="preserve"> is held by the Bedfordshire Archives and Records Service, but this source was found through searching the National Archives for ‘Peasants Revolt’. The source does not state what the grants were but d</w:t>
      </w:r>
      <w:r w:rsidR="0044253C" w:rsidRPr="00B46EF5">
        <w:rPr>
          <w:rFonts w:asciiTheme="minorHAnsi" w:hAnsiTheme="minorHAnsi" w:cstheme="minorHAnsi"/>
        </w:rPr>
        <w:t xml:space="preserve">espite </w:t>
      </w:r>
      <w:r w:rsidRPr="00B46EF5">
        <w:rPr>
          <w:rFonts w:asciiTheme="minorHAnsi" w:hAnsiTheme="minorHAnsi" w:cstheme="minorHAnsi"/>
        </w:rPr>
        <w:t>this the source</w:t>
      </w:r>
      <w:r w:rsidR="0044253C" w:rsidRPr="00B46EF5">
        <w:rPr>
          <w:rFonts w:asciiTheme="minorHAnsi" w:hAnsiTheme="minorHAnsi" w:cstheme="minorHAnsi"/>
        </w:rPr>
        <w:t xml:space="preserve"> still seemed important as </w:t>
      </w:r>
      <w:r w:rsidR="00B834F0" w:rsidRPr="00B46EF5">
        <w:rPr>
          <w:rFonts w:asciiTheme="minorHAnsi" w:hAnsiTheme="minorHAnsi" w:cstheme="minorHAnsi"/>
        </w:rPr>
        <w:t xml:space="preserve">the letters help to demonstrate that Richard II only conceded to the rebels demands </w:t>
      </w:r>
      <w:r w:rsidR="007263DC" w:rsidRPr="00B46EF5">
        <w:rPr>
          <w:rFonts w:asciiTheme="minorHAnsi" w:hAnsiTheme="minorHAnsi" w:cstheme="minorHAnsi"/>
        </w:rPr>
        <w:t>to</w:t>
      </w:r>
      <w:r w:rsidR="00B834F0" w:rsidRPr="00B46EF5">
        <w:rPr>
          <w:rFonts w:asciiTheme="minorHAnsi" w:hAnsiTheme="minorHAnsi" w:cstheme="minorHAnsi"/>
        </w:rPr>
        <w:t xml:space="preserve"> procure peace, obstinately going back on his word after the event</w:t>
      </w:r>
      <w:r w:rsidRPr="00B46EF5">
        <w:rPr>
          <w:rFonts w:asciiTheme="minorHAnsi" w:hAnsiTheme="minorHAnsi" w:cstheme="minorHAnsi"/>
        </w:rPr>
        <w:t>.</w:t>
      </w:r>
      <w:r w:rsidR="00B834F0" w:rsidRPr="00B46EF5">
        <w:rPr>
          <w:rFonts w:asciiTheme="minorHAnsi" w:hAnsiTheme="minorHAnsi" w:cstheme="minorHAnsi"/>
        </w:rPr>
        <w:t xml:space="preserve"> </w:t>
      </w:r>
    </w:p>
    <w:p w14:paraId="099008FE" w14:textId="77777777" w:rsidR="000C3B32" w:rsidRPr="00B46EF5" w:rsidRDefault="000C3B32" w:rsidP="00FA725A">
      <w:pPr>
        <w:rPr>
          <w:rFonts w:asciiTheme="minorHAnsi" w:hAnsiTheme="minorHAnsi" w:cstheme="minorHAnsi"/>
        </w:rPr>
      </w:pPr>
    </w:p>
    <w:p w14:paraId="0B802DC7" w14:textId="77777777" w:rsidR="000C3B32" w:rsidRPr="00B46EF5" w:rsidRDefault="000C3B32" w:rsidP="00FA725A">
      <w:pPr>
        <w:rPr>
          <w:rFonts w:asciiTheme="minorHAnsi" w:hAnsiTheme="minorHAnsi" w:cstheme="minorHAnsi"/>
        </w:rPr>
      </w:pPr>
    </w:p>
    <w:p w14:paraId="3A7D9D0A" w14:textId="563F87F8" w:rsidR="000C3B32" w:rsidRPr="00B46EF5" w:rsidRDefault="00420556" w:rsidP="00FA725A">
      <w:pPr>
        <w:rPr>
          <w:rFonts w:asciiTheme="minorHAnsi" w:hAnsiTheme="minorHAnsi" w:cstheme="minorHAnsi"/>
        </w:rPr>
      </w:pPr>
      <w:r w:rsidRPr="00B46EF5">
        <w:rPr>
          <w:rFonts w:asciiTheme="minorHAnsi" w:hAnsiTheme="minorHAnsi" w:cstheme="minorHAnsi"/>
        </w:rPr>
        <w:t>7</w:t>
      </w:r>
      <w:r w:rsidR="005E3603">
        <w:rPr>
          <w:rFonts w:asciiTheme="minorHAnsi" w:hAnsiTheme="minorHAnsi" w:cstheme="minorHAnsi"/>
        </w:rPr>
        <w:t>a</w:t>
      </w:r>
      <w:r w:rsidR="00A37EA2" w:rsidRPr="00B46EF5">
        <w:rPr>
          <w:rFonts w:asciiTheme="minorHAnsi" w:hAnsiTheme="minorHAnsi" w:cstheme="minorHAnsi"/>
        </w:rPr>
        <w:t xml:space="preserve">. </w:t>
      </w:r>
      <w:r w:rsidR="007956D3">
        <w:rPr>
          <w:rFonts w:asciiTheme="minorHAnsi" w:hAnsiTheme="minorHAnsi" w:cstheme="minorHAnsi"/>
        </w:rPr>
        <w:t xml:space="preserve">London, British Library, </w:t>
      </w:r>
      <w:r w:rsidR="000C3B32" w:rsidRPr="00B46EF5">
        <w:rPr>
          <w:rFonts w:asciiTheme="minorHAnsi" w:hAnsiTheme="minorHAnsi" w:cstheme="minorHAnsi"/>
        </w:rPr>
        <w:t>Royal MS 18 E I</w:t>
      </w:r>
      <w:r w:rsidR="008B17AE">
        <w:rPr>
          <w:rStyle w:val="FootnoteReference"/>
          <w:rFonts w:asciiTheme="minorHAnsi" w:hAnsiTheme="minorHAnsi" w:cstheme="minorHAnsi"/>
        </w:rPr>
        <w:footnoteReference w:id="15"/>
      </w:r>
      <w:r w:rsidR="007956D3">
        <w:rPr>
          <w:rFonts w:asciiTheme="minorHAnsi" w:hAnsiTheme="minorHAnsi" w:cstheme="minorHAnsi"/>
        </w:rPr>
        <w:t xml:space="preserve"> ‘Jean Froissart’, </w:t>
      </w:r>
      <w:proofErr w:type="spellStart"/>
      <w:r w:rsidR="007956D3">
        <w:rPr>
          <w:rFonts w:asciiTheme="minorHAnsi" w:hAnsiTheme="minorHAnsi" w:cstheme="minorHAnsi"/>
        </w:rPr>
        <w:t>Chroniques</w:t>
      </w:r>
      <w:proofErr w:type="spellEnd"/>
      <w:r w:rsidR="007956D3">
        <w:rPr>
          <w:rFonts w:asciiTheme="minorHAnsi" w:hAnsiTheme="minorHAnsi" w:cstheme="minorHAnsi"/>
        </w:rPr>
        <w:t>, vol.2</w:t>
      </w:r>
    </w:p>
    <w:p w14:paraId="3A1C5F19" w14:textId="6D790C55" w:rsidR="000C3B32" w:rsidRPr="00B46EF5" w:rsidRDefault="000C3B32" w:rsidP="00FA725A">
      <w:pPr>
        <w:rPr>
          <w:rFonts w:asciiTheme="minorHAnsi" w:hAnsiTheme="minorHAnsi" w:cstheme="minorHAnsi"/>
        </w:rPr>
      </w:pPr>
    </w:p>
    <w:p w14:paraId="57DB194E" w14:textId="5F584DFE" w:rsidR="000C3B32" w:rsidRPr="00B46EF5" w:rsidRDefault="007F69AD" w:rsidP="00FA725A">
      <w:pPr>
        <w:rPr>
          <w:rFonts w:asciiTheme="minorHAnsi" w:hAnsiTheme="minorHAnsi" w:cstheme="minorHAnsi"/>
        </w:rPr>
      </w:pPr>
      <w:r w:rsidRPr="00B46EF5">
        <w:rPr>
          <w:rFonts w:asciiTheme="minorHAnsi" w:hAnsiTheme="minorHAnsi" w:cstheme="minorHAnsi"/>
        </w:rPr>
        <w:t>Although this source is located on an archival website this source was not discovered from searching The British Library website instead it was found through a google search for the ‘Peasants Revolt’</w:t>
      </w:r>
      <w:r w:rsidR="00D2697F" w:rsidRPr="00B46EF5">
        <w:rPr>
          <w:rFonts w:asciiTheme="minorHAnsi" w:hAnsiTheme="minorHAnsi" w:cstheme="minorHAnsi"/>
        </w:rPr>
        <w:t xml:space="preserve"> which took me to the British Library. </w:t>
      </w:r>
      <w:r w:rsidR="000C3B32" w:rsidRPr="00B46EF5">
        <w:rPr>
          <w:rFonts w:asciiTheme="minorHAnsi" w:hAnsiTheme="minorHAnsi" w:cstheme="minorHAnsi"/>
        </w:rPr>
        <w:t xml:space="preserve">Froissart’s </w:t>
      </w:r>
      <w:r w:rsidR="000C3B32" w:rsidRPr="00B46EF5">
        <w:rPr>
          <w:rFonts w:asciiTheme="minorHAnsi" w:hAnsiTheme="minorHAnsi" w:cstheme="minorHAnsi"/>
          <w:i/>
          <w:iCs/>
        </w:rPr>
        <w:t>Chronicles</w:t>
      </w:r>
      <w:r w:rsidR="000C3B32" w:rsidRPr="00B46EF5">
        <w:rPr>
          <w:rFonts w:asciiTheme="minorHAnsi" w:hAnsiTheme="minorHAnsi" w:cstheme="minorHAnsi"/>
        </w:rPr>
        <w:t xml:space="preserve"> </w:t>
      </w:r>
      <w:r w:rsidR="00D2697F" w:rsidRPr="00B46EF5">
        <w:rPr>
          <w:rFonts w:asciiTheme="minorHAnsi" w:hAnsiTheme="minorHAnsi" w:cstheme="minorHAnsi"/>
        </w:rPr>
        <w:t xml:space="preserve">is an important source because he details </w:t>
      </w:r>
      <w:r w:rsidR="000C3B32" w:rsidRPr="00B46EF5">
        <w:rPr>
          <w:rFonts w:asciiTheme="minorHAnsi" w:hAnsiTheme="minorHAnsi" w:cstheme="minorHAnsi"/>
        </w:rPr>
        <w:t>causes and the effects of the Revolt. As Froissart was writing</w:t>
      </w:r>
      <w:r w:rsidR="00541FB8">
        <w:rPr>
          <w:rFonts w:asciiTheme="minorHAnsi" w:hAnsiTheme="minorHAnsi" w:cstheme="minorHAnsi"/>
        </w:rPr>
        <w:t xml:space="preserve"> during the events his accounts are highly useful in providing an insight on thoughts and feelings that were present at the time</w:t>
      </w:r>
      <w:r w:rsidR="007217E7">
        <w:rPr>
          <w:rFonts w:asciiTheme="minorHAnsi" w:hAnsiTheme="minorHAnsi" w:cstheme="minorHAnsi"/>
        </w:rPr>
        <w:t xml:space="preserve">, although it is worth being aware that Froissart was not in England at the time of the Revolt. Even though Froissart was alive during the Peasants’ Revolt the manuscript held by the British Library is dated from the latter half of </w:t>
      </w:r>
      <w:r w:rsidR="007217E7">
        <w:rPr>
          <w:rFonts w:asciiTheme="minorHAnsi" w:hAnsiTheme="minorHAnsi" w:cstheme="minorHAnsi"/>
        </w:rPr>
        <w:lastRenderedPageBreak/>
        <w:t>the fifteenth century and was originally produced in the Southern Netherlands (Bruges) Provenance for William 1</w:t>
      </w:r>
      <w:r w:rsidR="007217E7" w:rsidRPr="007217E7">
        <w:rPr>
          <w:rFonts w:asciiTheme="minorHAnsi" w:hAnsiTheme="minorHAnsi" w:cstheme="minorHAnsi"/>
          <w:vertAlign w:val="superscript"/>
        </w:rPr>
        <w:t>st</w:t>
      </w:r>
      <w:r w:rsidR="007217E7">
        <w:rPr>
          <w:rFonts w:asciiTheme="minorHAnsi" w:hAnsiTheme="minorHAnsi" w:cstheme="minorHAnsi"/>
        </w:rPr>
        <w:t xml:space="preserve"> Baron Hastings (c. 1430 – 1483)</w:t>
      </w:r>
      <w:r w:rsidR="00F66B0B">
        <w:rPr>
          <w:rStyle w:val="FootnoteReference"/>
          <w:rFonts w:asciiTheme="minorHAnsi" w:hAnsiTheme="minorHAnsi" w:cstheme="minorHAnsi"/>
        </w:rPr>
        <w:footnoteReference w:id="16"/>
      </w:r>
      <w:r w:rsidR="007217E7">
        <w:rPr>
          <w:rFonts w:asciiTheme="minorHAnsi" w:hAnsiTheme="minorHAnsi" w:cstheme="minorHAnsi"/>
        </w:rPr>
        <w:t xml:space="preserve">. </w:t>
      </w:r>
    </w:p>
    <w:p w14:paraId="2952F59D" w14:textId="6EA55403" w:rsidR="007F69AD" w:rsidRPr="00B46EF5" w:rsidRDefault="007F69AD" w:rsidP="00FA725A">
      <w:pPr>
        <w:rPr>
          <w:rFonts w:asciiTheme="minorHAnsi" w:hAnsiTheme="minorHAnsi" w:cstheme="minorHAnsi"/>
        </w:rPr>
      </w:pPr>
    </w:p>
    <w:p w14:paraId="042E400E" w14:textId="1B84F1DE" w:rsidR="007F69AD" w:rsidRPr="00B46EF5" w:rsidRDefault="005E3603" w:rsidP="007F69AD">
      <w:pPr>
        <w:rPr>
          <w:rFonts w:asciiTheme="minorHAnsi" w:hAnsiTheme="minorHAnsi" w:cstheme="minorHAnsi"/>
        </w:rPr>
      </w:pPr>
      <w:r>
        <w:rPr>
          <w:rFonts w:asciiTheme="minorHAnsi" w:hAnsiTheme="minorHAnsi" w:cstheme="minorHAnsi"/>
        </w:rPr>
        <w:t>7b.</w:t>
      </w:r>
      <w:r w:rsidR="00A37EA2" w:rsidRPr="00B46EF5">
        <w:rPr>
          <w:rFonts w:asciiTheme="minorHAnsi" w:hAnsiTheme="minorHAnsi" w:cstheme="minorHAnsi"/>
        </w:rPr>
        <w:t xml:space="preserve"> </w:t>
      </w:r>
      <w:r w:rsidR="007338B9">
        <w:rPr>
          <w:rFonts w:asciiTheme="minorHAnsi" w:hAnsiTheme="minorHAnsi" w:cstheme="minorHAnsi"/>
        </w:rPr>
        <w:t xml:space="preserve">London, British Library, Royal MS 18 E 1: </w:t>
      </w:r>
      <w:r w:rsidR="007F69AD" w:rsidRPr="00B46EF5">
        <w:rPr>
          <w:rFonts w:asciiTheme="minorHAnsi" w:hAnsiTheme="minorHAnsi" w:cstheme="minorHAnsi"/>
        </w:rPr>
        <w:t>Vol II, f. 175r; image no. 1</w:t>
      </w:r>
      <w:r w:rsidR="008B17AE">
        <w:rPr>
          <w:rStyle w:val="FootnoteReference"/>
          <w:rFonts w:asciiTheme="minorHAnsi" w:hAnsiTheme="minorHAnsi" w:cstheme="minorHAnsi"/>
        </w:rPr>
        <w:footnoteReference w:id="17"/>
      </w:r>
      <w:r w:rsidR="007338B9">
        <w:rPr>
          <w:rFonts w:asciiTheme="minorHAnsi" w:hAnsiTheme="minorHAnsi" w:cstheme="minorHAnsi"/>
        </w:rPr>
        <w:t xml:space="preserve"> ‘The Death of Wat Tyler’</w:t>
      </w:r>
    </w:p>
    <w:p w14:paraId="7D5C0F55" w14:textId="77777777" w:rsidR="007F69AD" w:rsidRPr="00B46EF5" w:rsidRDefault="007F69AD" w:rsidP="007F69AD">
      <w:pPr>
        <w:rPr>
          <w:rFonts w:asciiTheme="minorHAnsi" w:hAnsiTheme="minorHAnsi" w:cstheme="minorHAnsi"/>
        </w:rPr>
      </w:pPr>
    </w:p>
    <w:p w14:paraId="4FC51D33" w14:textId="5E502962" w:rsidR="007F69AD" w:rsidRPr="00274609" w:rsidRDefault="007F69AD" w:rsidP="007F69AD">
      <w:pPr>
        <w:rPr>
          <w:rFonts w:asciiTheme="minorHAnsi" w:hAnsiTheme="minorHAnsi" w:cstheme="minorHAnsi"/>
          <w:color w:val="000000" w:themeColor="text1"/>
        </w:rPr>
      </w:pPr>
      <w:r w:rsidRPr="00274609">
        <w:rPr>
          <w:rFonts w:asciiTheme="minorHAnsi" w:hAnsiTheme="minorHAnsi" w:cstheme="minorHAnsi"/>
          <w:color w:val="000000" w:themeColor="text1"/>
        </w:rPr>
        <w:t>As with the above source the image from Froissart’s Chronicles showing the execution of Wat Tyler was located through a google search rather than searching specifically on one archival website.</w:t>
      </w:r>
    </w:p>
    <w:p w14:paraId="44506AD8" w14:textId="5C1FBCEE" w:rsidR="005E3603" w:rsidRPr="00274609" w:rsidRDefault="005E3603" w:rsidP="007F69AD">
      <w:pPr>
        <w:rPr>
          <w:rFonts w:asciiTheme="minorHAnsi" w:hAnsiTheme="minorHAnsi" w:cstheme="minorHAnsi"/>
          <w:color w:val="000000" w:themeColor="text1"/>
        </w:rPr>
      </w:pPr>
    </w:p>
    <w:p w14:paraId="6FAEC1EC" w14:textId="5BBFFA42" w:rsidR="005E3603" w:rsidRPr="00274609" w:rsidRDefault="005E3603" w:rsidP="005E3603">
      <w:pPr>
        <w:rPr>
          <w:rFonts w:asciiTheme="minorHAnsi" w:hAnsiTheme="minorHAnsi" w:cstheme="minorHAnsi"/>
          <w:color w:val="000000" w:themeColor="text1"/>
          <w:shd w:val="clear" w:color="auto" w:fill="FFFFFF"/>
        </w:rPr>
      </w:pPr>
      <w:r w:rsidRPr="00274609">
        <w:rPr>
          <w:rFonts w:asciiTheme="minorHAnsi" w:hAnsiTheme="minorHAnsi" w:cstheme="minorHAnsi"/>
          <w:color w:val="000000" w:themeColor="text1"/>
        </w:rPr>
        <w:t>7c. London, British Library, Royal MS 18 E 1: Vol II, f. 165v:</w:t>
      </w:r>
      <w:r w:rsidR="00AC7424" w:rsidRPr="00274609">
        <w:rPr>
          <w:rStyle w:val="FootnoteReference"/>
          <w:rFonts w:asciiTheme="minorHAnsi" w:hAnsiTheme="minorHAnsi" w:cstheme="minorHAnsi"/>
          <w:color w:val="000000" w:themeColor="text1"/>
        </w:rPr>
        <w:footnoteReference w:id="18"/>
      </w:r>
      <w:r w:rsidRPr="00274609">
        <w:rPr>
          <w:rFonts w:asciiTheme="minorHAnsi" w:hAnsiTheme="minorHAnsi" w:cstheme="minorHAnsi"/>
          <w:color w:val="000000" w:themeColor="text1"/>
        </w:rPr>
        <w:t xml:space="preserve"> </w:t>
      </w:r>
      <w:r w:rsidRPr="00274609">
        <w:rPr>
          <w:rFonts w:asciiTheme="minorHAnsi" w:hAnsiTheme="minorHAnsi" w:cstheme="minorHAnsi"/>
          <w:color w:val="000000" w:themeColor="text1"/>
          <w:shd w:val="clear" w:color="auto" w:fill="FFFFFF"/>
        </w:rPr>
        <w:t xml:space="preserve">The peasants' revolt, with banners of England and St George. </w:t>
      </w:r>
      <w:proofErr w:type="spellStart"/>
      <w:r w:rsidRPr="00274609">
        <w:rPr>
          <w:rFonts w:asciiTheme="minorHAnsi" w:hAnsiTheme="minorHAnsi" w:cstheme="minorHAnsi"/>
          <w:color w:val="000000" w:themeColor="text1"/>
          <w:shd w:val="clear" w:color="auto" w:fill="FFFFFF"/>
        </w:rPr>
        <w:t>Jehan</w:t>
      </w:r>
      <w:proofErr w:type="spellEnd"/>
      <w:r w:rsidRPr="00274609">
        <w:rPr>
          <w:rFonts w:asciiTheme="minorHAnsi" w:hAnsiTheme="minorHAnsi" w:cstheme="minorHAnsi"/>
          <w:color w:val="000000" w:themeColor="text1"/>
          <w:shd w:val="clear" w:color="auto" w:fill="FFFFFF"/>
        </w:rPr>
        <w:t xml:space="preserve"> </w:t>
      </w:r>
      <w:proofErr w:type="spellStart"/>
      <w:r w:rsidRPr="00274609">
        <w:rPr>
          <w:rFonts w:asciiTheme="minorHAnsi" w:hAnsiTheme="minorHAnsi" w:cstheme="minorHAnsi"/>
          <w:color w:val="000000" w:themeColor="text1"/>
          <w:shd w:val="clear" w:color="auto" w:fill="FFFFFF"/>
        </w:rPr>
        <w:t>Balle</w:t>
      </w:r>
      <w:proofErr w:type="spellEnd"/>
      <w:r w:rsidRPr="00274609">
        <w:rPr>
          <w:rFonts w:asciiTheme="minorHAnsi" w:hAnsiTheme="minorHAnsi" w:cstheme="minorHAnsi"/>
          <w:color w:val="000000" w:themeColor="text1"/>
          <w:shd w:val="clear" w:color="auto" w:fill="FFFFFF"/>
        </w:rPr>
        <w:t xml:space="preserve"> and </w:t>
      </w:r>
      <w:proofErr w:type="spellStart"/>
      <w:r w:rsidRPr="00274609">
        <w:rPr>
          <w:rFonts w:asciiTheme="minorHAnsi" w:hAnsiTheme="minorHAnsi" w:cstheme="minorHAnsi"/>
          <w:color w:val="000000" w:themeColor="text1"/>
          <w:shd w:val="clear" w:color="auto" w:fill="FFFFFF"/>
        </w:rPr>
        <w:t>Waultre</w:t>
      </w:r>
      <w:proofErr w:type="spellEnd"/>
      <w:r w:rsidRPr="00274609">
        <w:rPr>
          <w:rFonts w:asciiTheme="minorHAnsi" w:hAnsiTheme="minorHAnsi" w:cstheme="minorHAnsi"/>
          <w:color w:val="000000" w:themeColor="text1"/>
          <w:shd w:val="clear" w:color="auto" w:fill="FFFFFF"/>
        </w:rPr>
        <w:t xml:space="preserve"> le </w:t>
      </w:r>
      <w:proofErr w:type="spellStart"/>
      <w:r w:rsidRPr="00274609">
        <w:rPr>
          <w:rFonts w:asciiTheme="minorHAnsi" w:hAnsiTheme="minorHAnsi" w:cstheme="minorHAnsi"/>
          <w:color w:val="000000" w:themeColor="text1"/>
          <w:shd w:val="clear" w:color="auto" w:fill="FFFFFF"/>
        </w:rPr>
        <w:t>Tieulier</w:t>
      </w:r>
      <w:proofErr w:type="spellEnd"/>
      <w:r w:rsidRPr="00274609">
        <w:rPr>
          <w:rFonts w:asciiTheme="minorHAnsi" w:hAnsiTheme="minorHAnsi" w:cstheme="minorHAnsi"/>
          <w:color w:val="000000" w:themeColor="text1"/>
          <w:shd w:val="clear" w:color="auto" w:fill="FFFFFF"/>
        </w:rPr>
        <w:t xml:space="preserve"> are marked with their names.</w:t>
      </w:r>
    </w:p>
    <w:p w14:paraId="5F25825C" w14:textId="3D06F610" w:rsidR="00D24A44" w:rsidRPr="00274609" w:rsidRDefault="00D24A44" w:rsidP="005E3603">
      <w:pPr>
        <w:rPr>
          <w:rFonts w:asciiTheme="minorHAnsi" w:hAnsiTheme="minorHAnsi" w:cstheme="minorHAnsi"/>
          <w:color w:val="000000" w:themeColor="text1"/>
          <w:shd w:val="clear" w:color="auto" w:fill="FFFFFF"/>
        </w:rPr>
      </w:pPr>
    </w:p>
    <w:p w14:paraId="4F1A9A34" w14:textId="17C87E61" w:rsidR="00D24A44" w:rsidRPr="00274609" w:rsidRDefault="00D24A44" w:rsidP="005E3603">
      <w:pPr>
        <w:rPr>
          <w:rFonts w:asciiTheme="minorHAnsi" w:hAnsiTheme="minorHAnsi" w:cstheme="minorHAnsi"/>
          <w:color w:val="000000" w:themeColor="text1"/>
        </w:rPr>
      </w:pPr>
      <w:r w:rsidRPr="00274609">
        <w:rPr>
          <w:rFonts w:asciiTheme="minorHAnsi" w:hAnsiTheme="minorHAnsi" w:cstheme="minorHAnsi"/>
          <w:color w:val="000000" w:themeColor="text1"/>
          <w:shd w:val="clear" w:color="auto" w:fill="FFFFFF"/>
        </w:rPr>
        <w:t>This pictorial source was found from the information page on the British Library website, the picture shows the Peasants’ Revolt including the</w:t>
      </w:r>
      <w:r w:rsidR="00EC6B70" w:rsidRPr="00274609">
        <w:rPr>
          <w:rFonts w:asciiTheme="minorHAnsi" w:hAnsiTheme="minorHAnsi" w:cstheme="minorHAnsi"/>
          <w:color w:val="000000" w:themeColor="text1"/>
          <w:shd w:val="clear" w:color="auto" w:fill="FFFFFF"/>
        </w:rPr>
        <w:t xml:space="preserve"> protagonists of Walter Tyler and John Bell who are named in the picture. </w:t>
      </w:r>
    </w:p>
    <w:p w14:paraId="28CBA9C4" w14:textId="77777777" w:rsidR="00A37EA2" w:rsidRPr="00274609" w:rsidRDefault="00A37EA2" w:rsidP="00FA725A">
      <w:pPr>
        <w:rPr>
          <w:rFonts w:asciiTheme="minorHAnsi" w:hAnsiTheme="minorHAnsi" w:cstheme="minorHAnsi"/>
          <w:color w:val="000000" w:themeColor="text1"/>
        </w:rPr>
      </w:pPr>
    </w:p>
    <w:p w14:paraId="57771076" w14:textId="15649C91" w:rsidR="005665FF" w:rsidRPr="00274609" w:rsidRDefault="005D5A4D" w:rsidP="005665FF">
      <w:pPr>
        <w:rPr>
          <w:rFonts w:asciiTheme="minorHAnsi" w:hAnsiTheme="minorHAnsi" w:cstheme="minorHAnsi"/>
          <w:color w:val="000000" w:themeColor="text1"/>
          <w:shd w:val="clear" w:color="auto" w:fill="FFFFFF"/>
        </w:rPr>
      </w:pPr>
      <w:r w:rsidRPr="00274609">
        <w:rPr>
          <w:rFonts w:asciiTheme="minorHAnsi" w:hAnsiTheme="minorHAnsi" w:cstheme="minorHAnsi"/>
          <w:color w:val="000000" w:themeColor="text1"/>
        </w:rPr>
        <w:t>8</w:t>
      </w:r>
      <w:r w:rsidR="005665FF" w:rsidRPr="00274609">
        <w:rPr>
          <w:rFonts w:asciiTheme="minorHAnsi" w:hAnsiTheme="minorHAnsi" w:cstheme="minorHAnsi"/>
          <w:color w:val="000000" w:themeColor="text1"/>
        </w:rPr>
        <w:t xml:space="preserve">. </w:t>
      </w:r>
      <w:r w:rsidR="00955A26" w:rsidRPr="00274609">
        <w:rPr>
          <w:rFonts w:asciiTheme="minorHAnsi" w:hAnsiTheme="minorHAnsi" w:cstheme="minorHAnsi"/>
          <w:color w:val="000000" w:themeColor="text1"/>
        </w:rPr>
        <w:t xml:space="preserve">London National Achieves </w:t>
      </w:r>
      <w:r w:rsidR="005665FF" w:rsidRPr="00274609">
        <w:rPr>
          <w:rFonts w:asciiTheme="minorHAnsi" w:hAnsiTheme="minorHAnsi" w:cstheme="minorHAnsi"/>
          <w:color w:val="000000" w:themeColor="text1"/>
          <w:shd w:val="clear" w:color="auto" w:fill="FFFFFF"/>
        </w:rPr>
        <w:t>SC 8/20/970</w:t>
      </w:r>
      <w:r w:rsidR="00955A26" w:rsidRPr="00274609">
        <w:rPr>
          <w:rStyle w:val="FootnoteReference"/>
          <w:rFonts w:asciiTheme="minorHAnsi" w:hAnsiTheme="minorHAnsi" w:cstheme="minorHAnsi"/>
          <w:color w:val="000000" w:themeColor="text1"/>
          <w:shd w:val="clear" w:color="auto" w:fill="FFFFFF"/>
        </w:rPr>
        <w:footnoteReference w:id="19"/>
      </w:r>
      <w:r w:rsidR="00955A26" w:rsidRPr="00274609">
        <w:rPr>
          <w:rFonts w:asciiTheme="minorHAnsi" w:hAnsiTheme="minorHAnsi" w:cstheme="minorHAnsi"/>
          <w:color w:val="000000" w:themeColor="text1"/>
          <w:shd w:val="clear" w:color="auto" w:fill="FFFFFF"/>
        </w:rPr>
        <w:t xml:space="preserve"> ‘Petitioners: </w:t>
      </w:r>
      <w:r w:rsidR="00274609" w:rsidRPr="00274609">
        <w:rPr>
          <w:rFonts w:asciiTheme="minorHAnsi" w:hAnsiTheme="minorHAnsi" w:cstheme="minorHAnsi"/>
          <w:color w:val="000000" w:themeColor="text1"/>
          <w:shd w:val="clear" w:color="auto" w:fill="FFFFFF"/>
        </w:rPr>
        <w:t>Commons</w:t>
      </w:r>
      <w:r w:rsidR="00955A26" w:rsidRPr="00274609">
        <w:rPr>
          <w:rFonts w:asciiTheme="minorHAnsi" w:hAnsiTheme="minorHAnsi" w:cstheme="minorHAnsi"/>
          <w:color w:val="000000" w:themeColor="text1"/>
          <w:shd w:val="clear" w:color="auto" w:fill="FFFFFF"/>
        </w:rPr>
        <w:t xml:space="preserve"> of the realm. </w:t>
      </w:r>
      <w:r w:rsidR="002D2C2C" w:rsidRPr="00274609">
        <w:rPr>
          <w:rFonts w:asciiTheme="minorHAnsi" w:hAnsiTheme="minorHAnsi" w:cstheme="minorHAnsi"/>
          <w:color w:val="000000" w:themeColor="text1"/>
          <w:shd w:val="clear" w:color="auto" w:fill="FFFFFF"/>
        </w:rPr>
        <w:t>Addressees</w:t>
      </w:r>
      <w:r w:rsidR="00955A26" w:rsidRPr="00274609">
        <w:rPr>
          <w:rFonts w:asciiTheme="minorHAnsi" w:hAnsiTheme="minorHAnsi" w:cstheme="minorHAnsi"/>
          <w:color w:val="000000" w:themeColor="text1"/>
          <w:shd w:val="clear" w:color="auto" w:fill="FFFFFF"/>
        </w:rPr>
        <w:t xml:space="preserve">: King and council. Nature of Request: The commons of…’ </w:t>
      </w:r>
    </w:p>
    <w:p w14:paraId="56FABF49" w14:textId="3CDF7B0D" w:rsidR="005665FF" w:rsidRDefault="005665FF" w:rsidP="005665FF">
      <w:pPr>
        <w:rPr>
          <w:rFonts w:asciiTheme="minorHAnsi" w:hAnsiTheme="minorHAnsi" w:cstheme="minorHAnsi"/>
          <w:color w:val="000000"/>
          <w:shd w:val="clear" w:color="auto" w:fill="FFFFFF"/>
        </w:rPr>
      </w:pPr>
    </w:p>
    <w:p w14:paraId="64808706" w14:textId="362DFA03" w:rsidR="004E4631" w:rsidRDefault="004E4631" w:rsidP="005665FF">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This petition again concerns the effects of the Revolt in this case that the leaders Wat </w:t>
      </w:r>
      <w:proofErr w:type="spellStart"/>
      <w:r>
        <w:rPr>
          <w:rFonts w:asciiTheme="minorHAnsi" w:hAnsiTheme="minorHAnsi" w:cstheme="minorHAnsi"/>
          <w:color w:val="000000"/>
          <w:shd w:val="clear" w:color="auto" w:fill="FFFFFF"/>
        </w:rPr>
        <w:t>Tyler</w:t>
      </w:r>
      <w:r w:rsidR="00C62B45">
        <w:rPr>
          <w:rFonts w:asciiTheme="minorHAnsi" w:hAnsiTheme="minorHAnsi" w:cstheme="minorHAnsi"/>
          <w:color w:val="000000"/>
          <w:shd w:val="clear" w:color="auto" w:fill="FFFFFF"/>
        </w:rPr>
        <w:t>e</w:t>
      </w:r>
      <w:proofErr w:type="spellEnd"/>
      <w:r>
        <w:rPr>
          <w:rFonts w:asciiTheme="minorHAnsi" w:hAnsiTheme="minorHAnsi" w:cstheme="minorHAnsi"/>
          <w:color w:val="000000"/>
          <w:shd w:val="clear" w:color="auto" w:fill="FFFFFF"/>
        </w:rPr>
        <w:t xml:space="preserve">, Jack </w:t>
      </w:r>
      <w:proofErr w:type="spellStart"/>
      <w:r>
        <w:rPr>
          <w:rFonts w:asciiTheme="minorHAnsi" w:hAnsiTheme="minorHAnsi" w:cstheme="minorHAnsi"/>
          <w:color w:val="000000"/>
          <w:shd w:val="clear" w:color="auto" w:fill="FFFFFF"/>
        </w:rPr>
        <w:t>Straw</w:t>
      </w:r>
      <w:r w:rsidR="00C62B45">
        <w:rPr>
          <w:rFonts w:asciiTheme="minorHAnsi" w:hAnsiTheme="minorHAnsi" w:cstheme="minorHAnsi"/>
          <w:color w:val="000000"/>
          <w:shd w:val="clear" w:color="auto" w:fill="FFFFFF"/>
        </w:rPr>
        <w:t>e</w:t>
      </w:r>
      <w:proofErr w:type="spellEnd"/>
      <w:r>
        <w:rPr>
          <w:rFonts w:asciiTheme="minorHAnsi" w:hAnsiTheme="minorHAnsi" w:cstheme="minorHAnsi"/>
          <w:color w:val="000000"/>
          <w:shd w:val="clear" w:color="auto" w:fill="FFFFFF"/>
        </w:rPr>
        <w:t xml:space="preserve">, John </w:t>
      </w:r>
      <w:proofErr w:type="spellStart"/>
      <w:r>
        <w:rPr>
          <w:rFonts w:asciiTheme="minorHAnsi" w:hAnsiTheme="minorHAnsi" w:cstheme="minorHAnsi"/>
          <w:color w:val="000000"/>
          <w:shd w:val="clear" w:color="auto" w:fill="FFFFFF"/>
        </w:rPr>
        <w:t>Hanchach</w:t>
      </w:r>
      <w:proofErr w:type="spellEnd"/>
      <w:r>
        <w:rPr>
          <w:rFonts w:asciiTheme="minorHAnsi" w:hAnsiTheme="minorHAnsi" w:cstheme="minorHAnsi"/>
          <w:color w:val="000000"/>
          <w:shd w:val="clear" w:color="auto" w:fill="FFFFFF"/>
        </w:rPr>
        <w:t xml:space="preserve"> and Robert </w:t>
      </w:r>
      <w:proofErr w:type="spellStart"/>
      <w:r>
        <w:rPr>
          <w:rFonts w:asciiTheme="minorHAnsi" w:hAnsiTheme="minorHAnsi" w:cstheme="minorHAnsi"/>
          <w:color w:val="000000"/>
          <w:shd w:val="clear" w:color="auto" w:fill="FFFFFF"/>
        </w:rPr>
        <w:t>Phippe</w:t>
      </w:r>
      <w:proofErr w:type="spellEnd"/>
      <w:r>
        <w:rPr>
          <w:rFonts w:asciiTheme="minorHAnsi" w:hAnsiTheme="minorHAnsi" w:cstheme="minorHAnsi"/>
          <w:color w:val="000000"/>
          <w:shd w:val="clear" w:color="auto" w:fill="FFFFFF"/>
        </w:rPr>
        <w:t xml:space="preserve"> were all beheaded without a trial. The petition from the commons of the realm requests that the four men are treated as though they were convicted </w:t>
      </w:r>
      <w:r w:rsidR="005D5A4D">
        <w:rPr>
          <w:rFonts w:asciiTheme="minorHAnsi" w:hAnsiTheme="minorHAnsi" w:cstheme="minorHAnsi"/>
          <w:color w:val="000000"/>
          <w:shd w:val="clear" w:color="auto" w:fill="FFFFFF"/>
        </w:rPr>
        <w:t xml:space="preserve">felons, as by doing so their land is forfeit. Without being treated as traitors the land of Wat </w:t>
      </w:r>
      <w:proofErr w:type="spellStart"/>
      <w:r w:rsidR="005D5A4D">
        <w:rPr>
          <w:rFonts w:asciiTheme="minorHAnsi" w:hAnsiTheme="minorHAnsi" w:cstheme="minorHAnsi"/>
          <w:color w:val="000000"/>
          <w:shd w:val="clear" w:color="auto" w:fill="FFFFFF"/>
        </w:rPr>
        <w:t>Tyler</w:t>
      </w:r>
      <w:r w:rsidR="00C62B45">
        <w:rPr>
          <w:rFonts w:asciiTheme="minorHAnsi" w:hAnsiTheme="minorHAnsi" w:cstheme="minorHAnsi"/>
          <w:color w:val="000000"/>
          <w:shd w:val="clear" w:color="auto" w:fill="FFFFFF"/>
        </w:rPr>
        <w:t>e</w:t>
      </w:r>
      <w:proofErr w:type="spellEnd"/>
      <w:r w:rsidR="005D5A4D">
        <w:rPr>
          <w:rFonts w:asciiTheme="minorHAnsi" w:hAnsiTheme="minorHAnsi" w:cstheme="minorHAnsi"/>
          <w:color w:val="000000"/>
          <w:shd w:val="clear" w:color="auto" w:fill="FFFFFF"/>
        </w:rPr>
        <w:t xml:space="preserve">, Jack </w:t>
      </w:r>
      <w:proofErr w:type="spellStart"/>
      <w:r w:rsidR="005D5A4D">
        <w:rPr>
          <w:rFonts w:asciiTheme="minorHAnsi" w:hAnsiTheme="minorHAnsi" w:cstheme="minorHAnsi"/>
          <w:color w:val="000000"/>
          <w:shd w:val="clear" w:color="auto" w:fill="FFFFFF"/>
        </w:rPr>
        <w:t>Straw</w:t>
      </w:r>
      <w:r w:rsidR="00C62B45">
        <w:rPr>
          <w:rFonts w:asciiTheme="minorHAnsi" w:hAnsiTheme="minorHAnsi" w:cstheme="minorHAnsi"/>
          <w:color w:val="000000"/>
          <w:shd w:val="clear" w:color="auto" w:fill="FFFFFF"/>
        </w:rPr>
        <w:t>e</w:t>
      </w:r>
      <w:proofErr w:type="spellEnd"/>
      <w:r w:rsidR="005D5A4D">
        <w:rPr>
          <w:rFonts w:asciiTheme="minorHAnsi" w:hAnsiTheme="minorHAnsi" w:cstheme="minorHAnsi"/>
          <w:color w:val="000000"/>
          <w:shd w:val="clear" w:color="auto" w:fill="FFFFFF"/>
        </w:rPr>
        <w:t xml:space="preserve">, John </w:t>
      </w:r>
      <w:proofErr w:type="spellStart"/>
      <w:r w:rsidR="005D5A4D">
        <w:rPr>
          <w:rFonts w:asciiTheme="minorHAnsi" w:hAnsiTheme="minorHAnsi" w:cstheme="minorHAnsi"/>
          <w:color w:val="000000"/>
          <w:shd w:val="clear" w:color="auto" w:fill="FFFFFF"/>
        </w:rPr>
        <w:t>Hanchach</w:t>
      </w:r>
      <w:proofErr w:type="spellEnd"/>
      <w:r w:rsidR="005D5A4D">
        <w:rPr>
          <w:rFonts w:asciiTheme="minorHAnsi" w:hAnsiTheme="minorHAnsi" w:cstheme="minorHAnsi"/>
          <w:color w:val="000000"/>
          <w:shd w:val="clear" w:color="auto" w:fill="FFFFFF"/>
        </w:rPr>
        <w:t xml:space="preserve"> and Robert </w:t>
      </w:r>
      <w:proofErr w:type="spellStart"/>
      <w:r w:rsidR="005D5A4D">
        <w:rPr>
          <w:rFonts w:asciiTheme="minorHAnsi" w:hAnsiTheme="minorHAnsi" w:cstheme="minorHAnsi"/>
          <w:color w:val="000000"/>
          <w:shd w:val="clear" w:color="auto" w:fill="FFFFFF"/>
        </w:rPr>
        <w:t>Phippe</w:t>
      </w:r>
      <w:proofErr w:type="spellEnd"/>
      <w:r w:rsidR="005D5A4D">
        <w:rPr>
          <w:rFonts w:asciiTheme="minorHAnsi" w:hAnsiTheme="minorHAnsi" w:cstheme="minorHAnsi"/>
          <w:color w:val="000000"/>
          <w:shd w:val="clear" w:color="auto" w:fill="FFFFFF"/>
        </w:rPr>
        <w:t xml:space="preserve"> would naturally go to their next of kin rather than reverting to the crown. </w:t>
      </w:r>
    </w:p>
    <w:p w14:paraId="63227B42" w14:textId="77777777" w:rsidR="004E4631" w:rsidRPr="00B46EF5" w:rsidRDefault="004E4631" w:rsidP="005665FF">
      <w:pPr>
        <w:rPr>
          <w:rFonts w:asciiTheme="minorHAnsi" w:hAnsiTheme="minorHAnsi" w:cstheme="minorHAnsi"/>
          <w:color w:val="000000"/>
          <w:shd w:val="clear" w:color="auto" w:fill="FFFFFF"/>
        </w:rPr>
      </w:pPr>
    </w:p>
    <w:p w14:paraId="06AC3853" w14:textId="77BC3915" w:rsidR="005665FF" w:rsidRDefault="005D5A4D" w:rsidP="005665FF">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9</w:t>
      </w:r>
      <w:r w:rsidR="005665FF" w:rsidRPr="00B46EF5">
        <w:rPr>
          <w:rFonts w:asciiTheme="minorHAnsi" w:hAnsiTheme="minorHAnsi" w:cstheme="minorHAnsi"/>
          <w:color w:val="000000"/>
          <w:shd w:val="clear" w:color="auto" w:fill="FFFFFF"/>
        </w:rPr>
        <w:t xml:space="preserve">. </w:t>
      </w:r>
      <w:r w:rsidR="006519EA">
        <w:rPr>
          <w:rFonts w:asciiTheme="minorHAnsi" w:hAnsiTheme="minorHAnsi" w:cstheme="minorHAnsi"/>
          <w:color w:val="000000"/>
          <w:shd w:val="clear" w:color="auto" w:fill="FFFFFF"/>
        </w:rPr>
        <w:t xml:space="preserve">East Riding of Yorkshire Archives and Local Studies Service </w:t>
      </w:r>
      <w:r w:rsidR="005665FF" w:rsidRPr="00B46EF5">
        <w:rPr>
          <w:rFonts w:asciiTheme="minorHAnsi" w:hAnsiTheme="minorHAnsi" w:cstheme="minorHAnsi"/>
          <w:color w:val="000000"/>
          <w:shd w:val="clear" w:color="auto" w:fill="FFFFFF"/>
        </w:rPr>
        <w:t>BC/I/35</w:t>
      </w:r>
      <w:r w:rsidR="008B17AE">
        <w:rPr>
          <w:rStyle w:val="FootnoteReference"/>
          <w:rFonts w:asciiTheme="minorHAnsi" w:hAnsiTheme="minorHAnsi" w:cstheme="minorHAnsi"/>
          <w:color w:val="000000"/>
          <w:shd w:val="clear" w:color="auto" w:fill="FFFFFF"/>
        </w:rPr>
        <w:footnoteReference w:id="20"/>
      </w:r>
      <w:r w:rsidR="006519EA">
        <w:rPr>
          <w:rFonts w:asciiTheme="minorHAnsi" w:hAnsiTheme="minorHAnsi" w:cstheme="minorHAnsi"/>
          <w:color w:val="000000"/>
          <w:shd w:val="clear" w:color="auto" w:fill="FFFFFF"/>
        </w:rPr>
        <w:t xml:space="preserve"> ‘Exemplification of pardon to the Burgess of Beverley.</w:t>
      </w:r>
    </w:p>
    <w:p w14:paraId="1CC65D54" w14:textId="00F718EA" w:rsidR="006519EA" w:rsidRDefault="006519EA" w:rsidP="005665FF">
      <w:pPr>
        <w:rPr>
          <w:rFonts w:asciiTheme="minorHAnsi" w:hAnsiTheme="minorHAnsi" w:cstheme="minorHAnsi"/>
          <w:color w:val="000000"/>
          <w:shd w:val="clear" w:color="auto" w:fill="FFFFFF"/>
        </w:rPr>
      </w:pPr>
    </w:p>
    <w:p w14:paraId="228381BB" w14:textId="32625A20" w:rsidR="006519EA" w:rsidRPr="00307DC0" w:rsidRDefault="006519EA" w:rsidP="005665FF">
      <w:pPr>
        <w:rPr>
          <w:rFonts w:asciiTheme="minorHAnsi" w:hAnsiTheme="minorHAnsi" w:cstheme="minorHAnsi"/>
          <w:color w:val="000000" w:themeColor="text1"/>
        </w:rPr>
      </w:pPr>
      <w:r w:rsidRPr="00307DC0">
        <w:rPr>
          <w:rFonts w:asciiTheme="minorHAnsi" w:hAnsiTheme="minorHAnsi" w:cstheme="minorHAnsi"/>
          <w:color w:val="000000" w:themeColor="text1"/>
          <w:shd w:val="clear" w:color="auto" w:fill="FFFFFF"/>
        </w:rPr>
        <w:t xml:space="preserve">This record although found on TNA is </w:t>
      </w:r>
      <w:r w:rsidR="00C9105D" w:rsidRPr="00307DC0">
        <w:rPr>
          <w:rFonts w:asciiTheme="minorHAnsi" w:hAnsiTheme="minorHAnsi" w:cstheme="minorHAnsi"/>
          <w:color w:val="000000" w:themeColor="text1"/>
          <w:shd w:val="clear" w:color="auto" w:fill="FFFFFF"/>
        </w:rPr>
        <w:t>held</w:t>
      </w:r>
      <w:r w:rsidRPr="00307DC0">
        <w:rPr>
          <w:rFonts w:asciiTheme="minorHAnsi" w:hAnsiTheme="minorHAnsi" w:cstheme="minorHAnsi"/>
          <w:color w:val="000000" w:themeColor="text1"/>
          <w:shd w:val="clear" w:color="auto" w:fill="FFFFFF"/>
        </w:rPr>
        <w:t xml:space="preserve"> by the East Riding Archives</w:t>
      </w:r>
      <w:r w:rsidR="00307DC0" w:rsidRPr="00307DC0">
        <w:rPr>
          <w:rFonts w:asciiTheme="minorHAnsi" w:hAnsiTheme="minorHAnsi" w:cstheme="minorHAnsi"/>
          <w:color w:val="000000" w:themeColor="text1"/>
          <w:shd w:val="clear" w:color="auto" w:fill="FFFFFF"/>
        </w:rPr>
        <w:t>,</w:t>
      </w:r>
      <w:r w:rsidR="00307DC0" w:rsidRPr="00307DC0">
        <w:rPr>
          <w:rStyle w:val="FootnoteReference"/>
          <w:rFonts w:asciiTheme="minorHAnsi" w:hAnsiTheme="minorHAnsi" w:cstheme="minorHAnsi"/>
          <w:color w:val="000000" w:themeColor="text1"/>
          <w:shd w:val="clear" w:color="auto" w:fill="FFFFFF"/>
        </w:rPr>
        <w:footnoteReference w:id="21"/>
      </w:r>
      <w:r w:rsidR="00307DC0" w:rsidRPr="00307DC0">
        <w:rPr>
          <w:rFonts w:asciiTheme="minorHAnsi" w:hAnsiTheme="minorHAnsi" w:cstheme="minorHAnsi"/>
          <w:color w:val="000000" w:themeColor="text1"/>
          <w:shd w:val="clear" w:color="auto" w:fill="FFFFFF"/>
        </w:rPr>
        <w:t xml:space="preserve"> </w:t>
      </w:r>
      <w:r w:rsidR="002A51E4" w:rsidRPr="00307DC0">
        <w:rPr>
          <w:rFonts w:asciiTheme="minorHAnsi" w:hAnsiTheme="minorHAnsi" w:cstheme="minorHAnsi"/>
          <w:color w:val="000000" w:themeColor="text1"/>
          <w:shd w:val="clear" w:color="auto" w:fill="FFFFFF"/>
        </w:rPr>
        <w:t xml:space="preserve">the recourse is included here due to the similar nature with the other resources found in showing the wide-reaching effects of the Peasants’ Revolt as Thomas de Beverley and nine others were to pay </w:t>
      </w:r>
      <w:r w:rsidR="002A51E4" w:rsidRPr="00307DC0">
        <w:rPr>
          <w:rFonts w:asciiTheme="minorHAnsi" w:hAnsiTheme="minorHAnsi" w:cstheme="minorHAnsi"/>
          <w:color w:val="000000" w:themeColor="text1"/>
          <w:shd w:val="clear" w:color="auto" w:fill="FFFFFF"/>
        </w:rPr>
        <w:lastRenderedPageBreak/>
        <w:t xml:space="preserve">1100 marks </w:t>
      </w:r>
      <w:r w:rsidR="00307DC0" w:rsidRPr="00307DC0">
        <w:rPr>
          <w:rFonts w:asciiTheme="minorHAnsi" w:hAnsiTheme="minorHAnsi" w:cstheme="minorHAnsi"/>
          <w:color w:val="000000" w:themeColor="text1"/>
          <w:shd w:val="clear" w:color="auto" w:fill="FFFFFF"/>
        </w:rPr>
        <w:t>to</w:t>
      </w:r>
      <w:r w:rsidR="002A51E4" w:rsidRPr="00307DC0">
        <w:rPr>
          <w:rFonts w:asciiTheme="minorHAnsi" w:hAnsiTheme="minorHAnsi" w:cstheme="minorHAnsi"/>
          <w:color w:val="000000" w:themeColor="text1"/>
          <w:shd w:val="clear" w:color="auto" w:fill="FFFFFF"/>
        </w:rPr>
        <w:t xml:space="preserve"> secure their exemplification. 1100 marks is a significant sum and probably reflects Thomas de Beverley’s social position. </w:t>
      </w:r>
    </w:p>
    <w:p w14:paraId="65D77181" w14:textId="42CCE651" w:rsidR="005665FF" w:rsidRPr="00B46EF5" w:rsidRDefault="005665FF" w:rsidP="005665FF">
      <w:pPr>
        <w:rPr>
          <w:rFonts w:asciiTheme="minorHAnsi" w:hAnsiTheme="minorHAnsi" w:cstheme="minorHAnsi"/>
        </w:rPr>
      </w:pPr>
    </w:p>
    <w:p w14:paraId="34E6A6D3" w14:textId="77777777" w:rsidR="005D5A4D" w:rsidRDefault="005D5A4D" w:rsidP="005665FF">
      <w:pPr>
        <w:rPr>
          <w:rFonts w:asciiTheme="minorHAnsi" w:hAnsiTheme="minorHAnsi" w:cstheme="minorHAnsi"/>
        </w:rPr>
      </w:pPr>
    </w:p>
    <w:p w14:paraId="49AC983A" w14:textId="65F2F67B" w:rsidR="00C22934" w:rsidRPr="00B46EF5" w:rsidRDefault="00C22934" w:rsidP="005665FF">
      <w:pPr>
        <w:rPr>
          <w:rFonts w:asciiTheme="minorHAnsi" w:hAnsiTheme="minorHAnsi" w:cstheme="minorHAnsi"/>
        </w:rPr>
      </w:pPr>
      <w:r w:rsidRPr="00B46EF5">
        <w:rPr>
          <w:rFonts w:asciiTheme="minorHAnsi" w:hAnsiTheme="minorHAnsi" w:cstheme="minorHAnsi"/>
        </w:rPr>
        <w:t>Conclusion</w:t>
      </w:r>
    </w:p>
    <w:p w14:paraId="7F6341A5" w14:textId="1DDA50DA" w:rsidR="00C22934" w:rsidRPr="00B46EF5" w:rsidRDefault="00C22934" w:rsidP="005665FF">
      <w:pPr>
        <w:rPr>
          <w:rFonts w:asciiTheme="minorHAnsi" w:hAnsiTheme="minorHAnsi" w:cstheme="minorHAnsi"/>
        </w:rPr>
      </w:pPr>
    </w:p>
    <w:p w14:paraId="5B5C830D" w14:textId="4A491A33" w:rsidR="00C22934" w:rsidRPr="00B46EF5" w:rsidRDefault="00C22934" w:rsidP="005665FF">
      <w:pPr>
        <w:rPr>
          <w:rFonts w:asciiTheme="minorHAnsi" w:hAnsiTheme="minorHAnsi" w:cstheme="minorHAnsi"/>
        </w:rPr>
      </w:pPr>
      <w:r w:rsidRPr="00B46EF5">
        <w:rPr>
          <w:rFonts w:asciiTheme="minorHAnsi" w:hAnsiTheme="minorHAnsi" w:cstheme="minorHAnsi"/>
        </w:rPr>
        <w:t>There is plenty of information held particularly by T</w:t>
      </w:r>
      <w:r w:rsidR="00065022">
        <w:rPr>
          <w:rFonts w:asciiTheme="minorHAnsi" w:hAnsiTheme="minorHAnsi" w:cstheme="minorHAnsi"/>
        </w:rPr>
        <w:t>NA</w:t>
      </w:r>
      <w:r w:rsidRPr="00B46EF5">
        <w:rPr>
          <w:rFonts w:asciiTheme="minorHAnsi" w:hAnsiTheme="minorHAnsi" w:cstheme="minorHAnsi"/>
        </w:rPr>
        <w:t xml:space="preserve"> about the effects of the Peasants’ Revolt but aside from Froissart’s Chronicles I was unable to find information on the causes leading up to The Revolt </w:t>
      </w:r>
      <w:r w:rsidR="00551622" w:rsidRPr="00B46EF5">
        <w:rPr>
          <w:rFonts w:asciiTheme="minorHAnsi" w:hAnsiTheme="minorHAnsi" w:cstheme="minorHAnsi"/>
        </w:rPr>
        <w:t xml:space="preserve">in any of the archives </w:t>
      </w:r>
      <w:r w:rsidR="001B16A1">
        <w:rPr>
          <w:rFonts w:asciiTheme="minorHAnsi" w:hAnsiTheme="minorHAnsi" w:cstheme="minorHAnsi"/>
        </w:rPr>
        <w:t xml:space="preserve">I </w:t>
      </w:r>
      <w:r w:rsidR="00551622" w:rsidRPr="00B46EF5">
        <w:rPr>
          <w:rFonts w:asciiTheme="minorHAnsi" w:hAnsiTheme="minorHAnsi" w:cstheme="minorHAnsi"/>
        </w:rPr>
        <w:t xml:space="preserve">looked at. </w:t>
      </w:r>
      <w:r w:rsidR="000A0390" w:rsidRPr="00B46EF5">
        <w:rPr>
          <w:rFonts w:asciiTheme="minorHAnsi" w:hAnsiTheme="minorHAnsi" w:cstheme="minorHAnsi"/>
        </w:rPr>
        <w:t>Therefore,</w:t>
      </w:r>
      <w:r w:rsidR="00551622" w:rsidRPr="00B46EF5">
        <w:rPr>
          <w:rFonts w:asciiTheme="minorHAnsi" w:hAnsiTheme="minorHAnsi" w:cstheme="minorHAnsi"/>
        </w:rPr>
        <w:t xml:space="preserve"> </w:t>
      </w:r>
      <w:r w:rsidR="00C9105D" w:rsidRPr="00B46EF5">
        <w:rPr>
          <w:rFonts w:asciiTheme="minorHAnsi" w:hAnsiTheme="minorHAnsi" w:cstheme="minorHAnsi"/>
        </w:rPr>
        <w:t>to</w:t>
      </w:r>
      <w:r w:rsidR="00551622" w:rsidRPr="00B46EF5">
        <w:rPr>
          <w:rFonts w:asciiTheme="minorHAnsi" w:hAnsiTheme="minorHAnsi" w:cstheme="minorHAnsi"/>
        </w:rPr>
        <w:t xml:space="preserve"> fully study the Revolt this omission must be rectified</w:t>
      </w:r>
      <w:r w:rsidR="005E3603">
        <w:rPr>
          <w:rFonts w:asciiTheme="minorHAnsi" w:hAnsiTheme="minorHAnsi" w:cstheme="minorHAnsi"/>
        </w:rPr>
        <w:t xml:space="preserve"> possibly by searching the poll tax which was the cause of the rebellion as well as the names of some of the key figures. With regards to the consequences of the Peasants’ Revolt there is a reasonable amount of information available, although further research would be needed to fully </w:t>
      </w:r>
      <w:r w:rsidR="00FC33DF">
        <w:rPr>
          <w:rFonts w:asciiTheme="minorHAnsi" w:hAnsiTheme="minorHAnsi" w:cstheme="minorHAnsi"/>
        </w:rPr>
        <w:t>establish</w:t>
      </w:r>
      <w:r w:rsidR="005E3603">
        <w:rPr>
          <w:rFonts w:asciiTheme="minorHAnsi" w:hAnsiTheme="minorHAnsi" w:cstheme="minorHAnsi"/>
        </w:rPr>
        <w:t xml:space="preserve"> what happened </w:t>
      </w:r>
      <w:proofErr w:type="gramStart"/>
      <w:r w:rsidR="005E3603">
        <w:rPr>
          <w:rFonts w:asciiTheme="minorHAnsi" w:hAnsiTheme="minorHAnsi" w:cstheme="minorHAnsi"/>
        </w:rPr>
        <w:t>as a result of</w:t>
      </w:r>
      <w:proofErr w:type="gramEnd"/>
      <w:r w:rsidR="005E3603">
        <w:rPr>
          <w:rFonts w:asciiTheme="minorHAnsi" w:hAnsiTheme="minorHAnsi" w:cstheme="minorHAnsi"/>
        </w:rPr>
        <w:t xml:space="preserve"> the petitions for example did Thomas Arundel succeed in reclaiming his land. </w:t>
      </w:r>
      <w:r w:rsidR="00FC33DF">
        <w:rPr>
          <w:rFonts w:asciiTheme="minorHAnsi" w:hAnsiTheme="minorHAnsi" w:cstheme="minorHAnsi"/>
        </w:rPr>
        <w:t xml:space="preserve">In order to do this one would need to look into the estate of Arundel as well as being able to view the adjoining transcript that accompanies the online petitions. </w:t>
      </w:r>
      <w:r w:rsidR="008157DA">
        <w:rPr>
          <w:rFonts w:asciiTheme="minorHAnsi" w:hAnsiTheme="minorHAnsi" w:cstheme="minorHAnsi"/>
        </w:rPr>
        <w:t xml:space="preserve">Another line of further inquiry would be with regards to the letters patent </w:t>
      </w:r>
      <w:proofErr w:type="gramStart"/>
      <w:r w:rsidR="008157DA">
        <w:rPr>
          <w:rFonts w:asciiTheme="minorHAnsi" w:hAnsiTheme="minorHAnsi" w:cstheme="minorHAnsi"/>
        </w:rPr>
        <w:t>in order to</w:t>
      </w:r>
      <w:proofErr w:type="gramEnd"/>
      <w:r w:rsidR="008157DA">
        <w:rPr>
          <w:rFonts w:asciiTheme="minorHAnsi" w:hAnsiTheme="minorHAnsi" w:cstheme="minorHAnsi"/>
        </w:rPr>
        <w:t xml:space="preserve"> ascertain what grants were made and subsequently revoked by King Richard.</w:t>
      </w:r>
    </w:p>
    <w:p w14:paraId="45338D8D" w14:textId="0DBF5689" w:rsidR="0044253C" w:rsidRPr="00B46EF5" w:rsidRDefault="0044253C" w:rsidP="00FA725A">
      <w:pPr>
        <w:rPr>
          <w:rFonts w:asciiTheme="minorHAnsi" w:hAnsiTheme="minorHAnsi" w:cstheme="minorHAnsi"/>
        </w:rPr>
      </w:pPr>
    </w:p>
    <w:p w14:paraId="72AF2F5B" w14:textId="77777777" w:rsidR="00FA725A" w:rsidRPr="00B46EF5" w:rsidRDefault="00FA725A" w:rsidP="00FA725A">
      <w:pPr>
        <w:spacing w:after="480"/>
        <w:rPr>
          <w:rFonts w:asciiTheme="minorHAnsi" w:hAnsiTheme="minorHAnsi" w:cstheme="minorHAnsi"/>
          <w:color w:val="000000"/>
        </w:rPr>
      </w:pPr>
    </w:p>
    <w:sectPr w:rsidR="00FA725A" w:rsidRPr="00B46E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80BC0" w14:textId="77777777" w:rsidR="005A7AE8" w:rsidRDefault="005A7AE8" w:rsidP="00FF5EE2">
      <w:r>
        <w:separator/>
      </w:r>
    </w:p>
  </w:endnote>
  <w:endnote w:type="continuationSeparator" w:id="0">
    <w:p w14:paraId="3A6F13AC" w14:textId="77777777" w:rsidR="005A7AE8" w:rsidRDefault="005A7AE8" w:rsidP="00FF5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36715" w14:textId="77777777" w:rsidR="005A7AE8" w:rsidRDefault="005A7AE8" w:rsidP="00FF5EE2">
      <w:r>
        <w:separator/>
      </w:r>
    </w:p>
  </w:footnote>
  <w:footnote w:type="continuationSeparator" w:id="0">
    <w:p w14:paraId="1B189B18" w14:textId="77777777" w:rsidR="005A7AE8" w:rsidRDefault="005A7AE8" w:rsidP="00FF5EE2">
      <w:r>
        <w:continuationSeparator/>
      </w:r>
    </w:p>
  </w:footnote>
  <w:footnote w:id="1">
    <w:p w14:paraId="416A0E29" w14:textId="6D1EF517" w:rsidR="00E053C4" w:rsidRPr="00BE7B6B" w:rsidRDefault="00E053C4">
      <w:pPr>
        <w:pStyle w:val="FootnoteText"/>
      </w:pPr>
      <w:r>
        <w:rPr>
          <w:rStyle w:val="FootnoteReference"/>
        </w:rPr>
        <w:footnoteRef/>
      </w:r>
      <w:r>
        <w:t xml:space="preserve"> </w:t>
      </w:r>
      <w:r w:rsidRPr="00BE7B6B">
        <w:t xml:space="preserve">The National Archives, Discovery: The National Archives (2021) </w:t>
      </w:r>
      <w:hyperlink r:id="rId1" w:history="1">
        <w:r w:rsidRPr="00BE7B6B">
          <w:rPr>
            <w:rStyle w:val="Hyperlink"/>
          </w:rPr>
          <w:t>https://discovery.nationalarchives.gov.uk</w:t>
        </w:r>
      </w:hyperlink>
      <w:r w:rsidRPr="00BE7B6B">
        <w:t xml:space="preserve"> [Accessed: 12 November 2021]</w:t>
      </w:r>
    </w:p>
  </w:footnote>
  <w:footnote w:id="2">
    <w:p w14:paraId="08E3977F" w14:textId="48F9EB3C" w:rsidR="00E053C4" w:rsidRPr="00BE7B6B" w:rsidRDefault="00E053C4">
      <w:pPr>
        <w:pStyle w:val="FootnoteText"/>
      </w:pPr>
      <w:r w:rsidRPr="00BE7B6B">
        <w:rPr>
          <w:rStyle w:val="FootnoteReference"/>
        </w:rPr>
        <w:footnoteRef/>
      </w:r>
      <w:r w:rsidRPr="00BE7B6B">
        <w:t xml:space="preserve"> </w:t>
      </w:r>
      <w:r w:rsidR="00FA1387" w:rsidRPr="00BE7B6B">
        <w:t>The National Archives (2021)</w:t>
      </w:r>
    </w:p>
  </w:footnote>
  <w:footnote w:id="3">
    <w:p w14:paraId="62415427" w14:textId="07B24CE1" w:rsidR="00E053C4" w:rsidRPr="00BE7B6B" w:rsidRDefault="00E053C4">
      <w:pPr>
        <w:pStyle w:val="FootnoteText"/>
      </w:pPr>
      <w:r w:rsidRPr="00BE7B6B">
        <w:rPr>
          <w:rStyle w:val="FootnoteReference"/>
        </w:rPr>
        <w:footnoteRef/>
      </w:r>
      <w:r w:rsidR="00BE7B6B" w:rsidRPr="00BE7B6B">
        <w:t>Bedfordshire Archives and Records Service</w:t>
      </w:r>
      <w:r w:rsidRPr="00BE7B6B">
        <w:t xml:space="preserve"> </w:t>
      </w:r>
      <w:r w:rsidR="00BE7B6B">
        <w:t xml:space="preserve">(2021) </w:t>
      </w:r>
      <w:hyperlink r:id="rId2" w:history="1">
        <w:r w:rsidR="00BE7B6B" w:rsidRPr="00984B28">
          <w:rPr>
            <w:rStyle w:val="Hyperlink"/>
          </w:rPr>
          <w:t>http://bedsarchivescat.bedford.gov.uk</w:t>
        </w:r>
      </w:hyperlink>
      <w:r w:rsidR="00BE7B6B">
        <w:t xml:space="preserve"> [</w:t>
      </w:r>
      <w:r w:rsidR="00C51E6A">
        <w:t>Accessed</w:t>
      </w:r>
      <w:r w:rsidR="00BE7B6B">
        <w:t xml:space="preserve">: 12 </w:t>
      </w:r>
      <w:r w:rsidR="00475870">
        <w:t>November 2021]</w:t>
      </w:r>
    </w:p>
  </w:footnote>
  <w:footnote w:id="4">
    <w:p w14:paraId="2A9AA06F" w14:textId="75914C5C" w:rsidR="00E053C4" w:rsidRPr="00BE7B6B" w:rsidRDefault="00E053C4">
      <w:pPr>
        <w:pStyle w:val="FootnoteText"/>
      </w:pPr>
      <w:r w:rsidRPr="00BE7B6B">
        <w:rPr>
          <w:rStyle w:val="FootnoteReference"/>
        </w:rPr>
        <w:footnoteRef/>
      </w:r>
      <w:r w:rsidRPr="00BE7B6B">
        <w:t xml:space="preserve"> </w:t>
      </w:r>
      <w:r w:rsidR="00475870">
        <w:t>British Library (2021) &lt;</w:t>
      </w:r>
      <w:r w:rsidR="00475870" w:rsidRPr="00475870">
        <w:t xml:space="preserve"> </w:t>
      </w:r>
      <w:hyperlink r:id="rId3" w:history="1">
        <w:r w:rsidR="00475870" w:rsidRPr="00984B28">
          <w:rPr>
            <w:rStyle w:val="Hyperlink"/>
          </w:rPr>
          <w:t>https://www.bl.uk</w:t>
        </w:r>
      </w:hyperlink>
      <w:r w:rsidR="00475870">
        <w:t>&gt; [Accessed: 12 November 2021]</w:t>
      </w:r>
    </w:p>
  </w:footnote>
  <w:footnote w:id="5">
    <w:p w14:paraId="49AF159B" w14:textId="08C31030" w:rsidR="00FF5EE2" w:rsidRPr="00BE7B6B" w:rsidRDefault="00FF5EE2">
      <w:pPr>
        <w:pStyle w:val="FootnoteText"/>
      </w:pPr>
      <w:r w:rsidRPr="00BE7B6B">
        <w:rPr>
          <w:rStyle w:val="FootnoteReference"/>
        </w:rPr>
        <w:footnoteRef/>
      </w:r>
      <w:r w:rsidRPr="00BE7B6B">
        <w:t xml:space="preserve"> </w:t>
      </w:r>
      <w:r w:rsidR="00715E4B">
        <w:t xml:space="preserve">‘Petitioners: Roger de Burton, citizen of York’ (2021) </w:t>
      </w:r>
      <w:r w:rsidRPr="00BE7B6B">
        <w:t>London, The National Archives</w:t>
      </w:r>
      <w:r w:rsidR="00A02998" w:rsidRPr="00BE7B6B">
        <w:t xml:space="preserve"> </w:t>
      </w:r>
      <w:r w:rsidR="00A02998" w:rsidRPr="00BE7B6B">
        <w:rPr>
          <w:color w:val="000000"/>
          <w:shd w:val="clear" w:color="auto" w:fill="FFFFFF"/>
        </w:rPr>
        <w:t>SC 8/103/5143</w:t>
      </w:r>
      <w:r w:rsidR="00715E4B">
        <w:rPr>
          <w:color w:val="000000"/>
          <w:shd w:val="clear" w:color="auto" w:fill="FFFFFF"/>
        </w:rPr>
        <w:t>&lt;</w:t>
      </w:r>
      <w:r w:rsidR="00715E4B" w:rsidRPr="00715E4B">
        <w:t xml:space="preserve"> </w:t>
      </w:r>
      <w:hyperlink r:id="rId4" w:history="1">
        <w:r w:rsidR="00715E4B" w:rsidRPr="00984B28">
          <w:rPr>
            <w:rStyle w:val="Hyperlink"/>
            <w:shd w:val="clear" w:color="auto" w:fill="FFFFFF"/>
          </w:rPr>
          <w:t>https://discovery.nationalarchives.gov.uk/details/r/C9149713</w:t>
        </w:r>
      </w:hyperlink>
      <w:r w:rsidR="00715E4B">
        <w:rPr>
          <w:color w:val="000000"/>
          <w:shd w:val="clear" w:color="auto" w:fill="FFFFFF"/>
        </w:rPr>
        <w:t>&gt; [Accessed: 12 November 2021]</w:t>
      </w:r>
    </w:p>
  </w:footnote>
  <w:footnote w:id="6">
    <w:p w14:paraId="3FD16041" w14:textId="05CC55EC" w:rsidR="00FF5EE2" w:rsidRPr="00BE7B6B" w:rsidRDefault="00FF5EE2">
      <w:pPr>
        <w:pStyle w:val="FootnoteText"/>
      </w:pPr>
      <w:r w:rsidRPr="00BE7B6B">
        <w:rPr>
          <w:rStyle w:val="FootnoteReference"/>
        </w:rPr>
        <w:footnoteRef/>
      </w:r>
      <w:r w:rsidRPr="00BE7B6B">
        <w:t xml:space="preserve"> </w:t>
      </w:r>
      <w:r w:rsidR="002A7789">
        <w:t xml:space="preserve">‘Petitioners: William Bell, citizen of York.’ (2021) </w:t>
      </w:r>
      <w:r w:rsidRPr="00BE7B6B">
        <w:t>London, The National Archives</w:t>
      </w:r>
      <w:r w:rsidR="00A02998" w:rsidRPr="00BE7B6B">
        <w:t xml:space="preserve"> </w:t>
      </w:r>
      <w:r w:rsidR="00A02998" w:rsidRPr="00BE7B6B">
        <w:rPr>
          <w:color w:val="000000"/>
          <w:shd w:val="clear" w:color="auto" w:fill="FFFFFF"/>
        </w:rPr>
        <w:t>SC 8/103/5142</w:t>
      </w:r>
      <w:r w:rsidR="002A7789">
        <w:rPr>
          <w:color w:val="000000"/>
          <w:shd w:val="clear" w:color="auto" w:fill="FFFFFF"/>
        </w:rPr>
        <w:t>&lt;</w:t>
      </w:r>
      <w:r w:rsidR="002A7789" w:rsidRPr="002A7789">
        <w:t xml:space="preserve"> </w:t>
      </w:r>
      <w:hyperlink r:id="rId5" w:history="1">
        <w:r w:rsidR="002A7789" w:rsidRPr="00984B28">
          <w:rPr>
            <w:rStyle w:val="Hyperlink"/>
            <w:shd w:val="clear" w:color="auto" w:fill="FFFFFF"/>
          </w:rPr>
          <w:t>https://discovery.nationalarchives.gov.uk/details/r/C9149712</w:t>
        </w:r>
      </w:hyperlink>
      <w:r w:rsidR="002A7789">
        <w:rPr>
          <w:color w:val="000000"/>
          <w:shd w:val="clear" w:color="auto" w:fill="FFFFFF"/>
        </w:rPr>
        <w:t>&gt; [Accessed: 12 November 2021]</w:t>
      </w:r>
    </w:p>
  </w:footnote>
  <w:footnote w:id="7">
    <w:p w14:paraId="1EB210D4" w14:textId="25E0FB54" w:rsidR="00476D9C" w:rsidRPr="00BE7B6B" w:rsidRDefault="00476D9C" w:rsidP="00476D9C">
      <w:pPr>
        <w:pStyle w:val="Heading1"/>
        <w:spacing w:before="150" w:beforeAutospacing="0" w:after="150" w:afterAutospacing="0"/>
        <w:rPr>
          <w:b w:val="0"/>
          <w:bCs w:val="0"/>
          <w:color w:val="000000"/>
          <w:sz w:val="20"/>
          <w:szCs w:val="20"/>
        </w:rPr>
      </w:pPr>
      <w:r w:rsidRPr="00BE7B6B">
        <w:rPr>
          <w:rStyle w:val="FootnoteReference"/>
          <w:sz w:val="20"/>
          <w:szCs w:val="20"/>
        </w:rPr>
        <w:footnoteRef/>
      </w:r>
      <w:r w:rsidRPr="00BE7B6B">
        <w:rPr>
          <w:sz w:val="20"/>
          <w:szCs w:val="20"/>
        </w:rPr>
        <w:t xml:space="preserve"> </w:t>
      </w:r>
      <w:r w:rsidRPr="00BE7B6B">
        <w:rPr>
          <w:b w:val="0"/>
          <w:bCs w:val="0"/>
          <w:color w:val="000000"/>
          <w:sz w:val="20"/>
          <w:szCs w:val="20"/>
        </w:rPr>
        <w:t>‘Richard del See of York’</w:t>
      </w:r>
      <w:r w:rsidR="00715E4B">
        <w:rPr>
          <w:b w:val="0"/>
          <w:bCs w:val="0"/>
          <w:color w:val="000000"/>
          <w:sz w:val="20"/>
          <w:szCs w:val="20"/>
        </w:rPr>
        <w:t xml:space="preserve"> (2021)</w:t>
      </w:r>
      <w:r w:rsidR="00715E4B" w:rsidRPr="00BE7B6B">
        <w:rPr>
          <w:b w:val="0"/>
          <w:bCs w:val="0"/>
          <w:color w:val="000000"/>
          <w:sz w:val="20"/>
          <w:szCs w:val="20"/>
        </w:rPr>
        <w:t xml:space="preserve"> </w:t>
      </w:r>
      <w:r w:rsidR="00715E4B">
        <w:rPr>
          <w:b w:val="0"/>
          <w:bCs w:val="0"/>
          <w:color w:val="000000"/>
          <w:sz w:val="20"/>
          <w:szCs w:val="20"/>
        </w:rPr>
        <w:t>London</w:t>
      </w:r>
      <w:r w:rsidRPr="00BE7B6B">
        <w:rPr>
          <w:b w:val="0"/>
          <w:bCs w:val="0"/>
          <w:sz w:val="20"/>
          <w:szCs w:val="20"/>
        </w:rPr>
        <w:t>, The National Archives</w:t>
      </w:r>
      <w:r w:rsidRPr="00BE7B6B">
        <w:rPr>
          <w:sz w:val="20"/>
          <w:szCs w:val="20"/>
        </w:rPr>
        <w:t xml:space="preserve"> </w:t>
      </w:r>
      <w:r w:rsidRPr="00BE7B6B">
        <w:rPr>
          <w:b w:val="0"/>
          <w:bCs w:val="0"/>
          <w:color w:val="000000"/>
          <w:sz w:val="20"/>
          <w:szCs w:val="20"/>
          <w:shd w:val="clear" w:color="auto" w:fill="FFFFFF"/>
        </w:rPr>
        <w:t>SC 8/103/5141</w:t>
      </w:r>
      <w:r w:rsidRPr="00BE7B6B">
        <w:rPr>
          <w:color w:val="000000"/>
          <w:sz w:val="20"/>
          <w:szCs w:val="20"/>
          <w:shd w:val="clear" w:color="auto" w:fill="FFFFFF"/>
        </w:rPr>
        <w:t xml:space="preserve"> </w:t>
      </w:r>
      <w:hyperlink r:id="rId6" w:history="1">
        <w:r w:rsidR="004D4984" w:rsidRPr="00984B28">
          <w:rPr>
            <w:rStyle w:val="Hyperlink"/>
            <w:b w:val="0"/>
            <w:bCs w:val="0"/>
            <w:sz w:val="20"/>
            <w:szCs w:val="20"/>
            <w:shd w:val="clear" w:color="auto" w:fill="FFFFFF"/>
          </w:rPr>
          <w:t>https://discovery.nationalarchives.gov.uk/details/r/C9149711</w:t>
        </w:r>
      </w:hyperlink>
      <w:r w:rsidRPr="00BE7B6B">
        <w:rPr>
          <w:b w:val="0"/>
          <w:bCs w:val="0"/>
          <w:color w:val="000000"/>
          <w:sz w:val="20"/>
          <w:szCs w:val="20"/>
          <w:shd w:val="clear" w:color="auto" w:fill="FFFFFF"/>
        </w:rPr>
        <w:t xml:space="preserve"> </w:t>
      </w:r>
      <w:r w:rsidR="002247D0">
        <w:rPr>
          <w:b w:val="0"/>
          <w:bCs w:val="0"/>
          <w:color w:val="000000"/>
          <w:sz w:val="20"/>
          <w:szCs w:val="20"/>
          <w:shd w:val="clear" w:color="auto" w:fill="FFFFFF"/>
        </w:rPr>
        <w:t>[</w:t>
      </w:r>
      <w:r w:rsidRPr="00BE7B6B">
        <w:rPr>
          <w:b w:val="0"/>
          <w:bCs w:val="0"/>
          <w:color w:val="000000"/>
          <w:sz w:val="20"/>
          <w:szCs w:val="20"/>
          <w:shd w:val="clear" w:color="auto" w:fill="FFFFFF"/>
        </w:rPr>
        <w:t>Accessed: 10 November 2021</w:t>
      </w:r>
      <w:r w:rsidR="002247D0">
        <w:rPr>
          <w:b w:val="0"/>
          <w:bCs w:val="0"/>
          <w:color w:val="000000"/>
          <w:sz w:val="20"/>
          <w:szCs w:val="20"/>
          <w:shd w:val="clear" w:color="auto" w:fill="FFFFFF"/>
        </w:rPr>
        <w:t>]</w:t>
      </w:r>
    </w:p>
  </w:footnote>
  <w:footnote w:id="8">
    <w:p w14:paraId="22C1E4DA" w14:textId="58D13073" w:rsidR="00FF5EE2" w:rsidRPr="00BE7B6B" w:rsidRDefault="00FF5EE2" w:rsidP="00FB7F60">
      <w:pPr>
        <w:pStyle w:val="Heading1"/>
        <w:spacing w:before="150" w:beforeAutospacing="0" w:after="150" w:afterAutospacing="0"/>
        <w:rPr>
          <w:b w:val="0"/>
          <w:bCs w:val="0"/>
          <w:color w:val="000000"/>
          <w:sz w:val="20"/>
          <w:szCs w:val="20"/>
        </w:rPr>
      </w:pPr>
      <w:r w:rsidRPr="00BE7B6B">
        <w:rPr>
          <w:rStyle w:val="FootnoteReference"/>
          <w:sz w:val="20"/>
          <w:szCs w:val="20"/>
        </w:rPr>
        <w:footnoteRef/>
      </w:r>
      <w:r w:rsidRPr="00BE7B6B">
        <w:rPr>
          <w:sz w:val="20"/>
          <w:szCs w:val="20"/>
        </w:rPr>
        <w:t xml:space="preserve"> </w:t>
      </w:r>
      <w:r w:rsidR="00782980" w:rsidRPr="00BE7B6B">
        <w:rPr>
          <w:sz w:val="20"/>
          <w:szCs w:val="20"/>
        </w:rPr>
        <w:t>‘</w:t>
      </w:r>
      <w:r w:rsidR="00FB7F60" w:rsidRPr="00BE7B6B">
        <w:rPr>
          <w:b w:val="0"/>
          <w:bCs w:val="0"/>
          <w:color w:val="000000"/>
          <w:sz w:val="20"/>
          <w:szCs w:val="20"/>
        </w:rPr>
        <w:t xml:space="preserve">William </w:t>
      </w:r>
      <w:proofErr w:type="spellStart"/>
      <w:r w:rsidR="00FB7F60" w:rsidRPr="00BE7B6B">
        <w:rPr>
          <w:b w:val="0"/>
          <w:bCs w:val="0"/>
          <w:color w:val="000000"/>
          <w:sz w:val="20"/>
          <w:szCs w:val="20"/>
        </w:rPr>
        <w:t>Tykhill</w:t>
      </w:r>
      <w:proofErr w:type="spellEnd"/>
      <w:r w:rsidR="00FB7F60" w:rsidRPr="00BE7B6B">
        <w:rPr>
          <w:b w:val="0"/>
          <w:bCs w:val="0"/>
          <w:color w:val="000000"/>
          <w:sz w:val="20"/>
          <w:szCs w:val="20"/>
        </w:rPr>
        <w:t xml:space="preserve"> (Tickhill), citizen of York.</w:t>
      </w:r>
      <w:r w:rsidR="00782980" w:rsidRPr="00BE7B6B">
        <w:rPr>
          <w:b w:val="0"/>
          <w:bCs w:val="0"/>
          <w:color w:val="000000"/>
          <w:sz w:val="20"/>
          <w:szCs w:val="20"/>
        </w:rPr>
        <w:t>’</w:t>
      </w:r>
      <w:r w:rsidR="00715E4B">
        <w:rPr>
          <w:b w:val="0"/>
          <w:bCs w:val="0"/>
          <w:color w:val="000000"/>
          <w:sz w:val="20"/>
          <w:szCs w:val="20"/>
        </w:rPr>
        <w:t xml:space="preserve"> (2021)</w:t>
      </w:r>
      <w:r w:rsidR="00FB7F60" w:rsidRPr="00BE7B6B">
        <w:rPr>
          <w:b w:val="0"/>
          <w:bCs w:val="0"/>
          <w:color w:val="000000"/>
          <w:sz w:val="20"/>
          <w:szCs w:val="20"/>
        </w:rPr>
        <w:t xml:space="preserve"> </w:t>
      </w:r>
      <w:r w:rsidRPr="00BE7B6B">
        <w:rPr>
          <w:b w:val="0"/>
          <w:bCs w:val="0"/>
          <w:sz w:val="20"/>
          <w:szCs w:val="20"/>
        </w:rPr>
        <w:t>London, The National Archives</w:t>
      </w:r>
      <w:r w:rsidR="00A02998" w:rsidRPr="00BE7B6B">
        <w:rPr>
          <w:sz w:val="20"/>
          <w:szCs w:val="20"/>
        </w:rPr>
        <w:t xml:space="preserve"> </w:t>
      </w:r>
      <w:r w:rsidR="00A02998" w:rsidRPr="00BE7B6B">
        <w:rPr>
          <w:b w:val="0"/>
          <w:bCs w:val="0"/>
          <w:color w:val="000000"/>
          <w:sz w:val="20"/>
          <w:szCs w:val="20"/>
          <w:shd w:val="clear" w:color="auto" w:fill="FFFFFF"/>
        </w:rPr>
        <w:t>SC 8/103/5140</w:t>
      </w:r>
      <w:r w:rsidR="00FB7F60" w:rsidRPr="00BE7B6B">
        <w:rPr>
          <w:b w:val="0"/>
          <w:bCs w:val="0"/>
          <w:color w:val="000000"/>
          <w:sz w:val="20"/>
          <w:szCs w:val="20"/>
          <w:shd w:val="clear" w:color="auto" w:fill="FFFFFF"/>
        </w:rPr>
        <w:t xml:space="preserve"> </w:t>
      </w:r>
      <w:hyperlink r:id="rId7" w:history="1">
        <w:r w:rsidR="003C0A95" w:rsidRPr="00984B28">
          <w:rPr>
            <w:rStyle w:val="Hyperlink"/>
            <w:b w:val="0"/>
            <w:bCs w:val="0"/>
            <w:sz w:val="20"/>
            <w:szCs w:val="20"/>
            <w:shd w:val="clear" w:color="auto" w:fill="FFFFFF"/>
          </w:rPr>
          <w:t>https://discovery.nationalarchives.gov.uk/details/r/C9149710</w:t>
        </w:r>
      </w:hyperlink>
      <w:r w:rsidR="00782980" w:rsidRPr="00BE7B6B">
        <w:rPr>
          <w:b w:val="0"/>
          <w:bCs w:val="0"/>
          <w:color w:val="000000"/>
          <w:sz w:val="20"/>
          <w:szCs w:val="20"/>
          <w:shd w:val="clear" w:color="auto" w:fill="FFFFFF"/>
        </w:rPr>
        <w:t xml:space="preserve"> </w:t>
      </w:r>
      <w:r w:rsidR="00A86669">
        <w:rPr>
          <w:b w:val="0"/>
          <w:bCs w:val="0"/>
          <w:color w:val="000000"/>
          <w:sz w:val="20"/>
          <w:szCs w:val="20"/>
          <w:shd w:val="clear" w:color="auto" w:fill="FFFFFF"/>
        </w:rPr>
        <w:t>[</w:t>
      </w:r>
      <w:r w:rsidR="004F31A6" w:rsidRPr="00BE7B6B">
        <w:rPr>
          <w:b w:val="0"/>
          <w:bCs w:val="0"/>
          <w:color w:val="000000"/>
          <w:sz w:val="20"/>
          <w:szCs w:val="20"/>
          <w:shd w:val="clear" w:color="auto" w:fill="FFFFFF"/>
        </w:rPr>
        <w:t>A</w:t>
      </w:r>
      <w:r w:rsidR="00782980" w:rsidRPr="00BE7B6B">
        <w:rPr>
          <w:b w:val="0"/>
          <w:bCs w:val="0"/>
          <w:color w:val="000000"/>
          <w:sz w:val="20"/>
          <w:szCs w:val="20"/>
          <w:shd w:val="clear" w:color="auto" w:fill="FFFFFF"/>
        </w:rPr>
        <w:t>ccessed: 10 November 2021</w:t>
      </w:r>
      <w:r w:rsidR="00A86669">
        <w:rPr>
          <w:b w:val="0"/>
          <w:bCs w:val="0"/>
          <w:color w:val="000000"/>
          <w:sz w:val="20"/>
          <w:szCs w:val="20"/>
          <w:shd w:val="clear" w:color="auto" w:fill="FFFFFF"/>
        </w:rPr>
        <w:t>]</w:t>
      </w:r>
    </w:p>
  </w:footnote>
  <w:footnote w:id="9">
    <w:p w14:paraId="3527199E" w14:textId="44943150" w:rsidR="00FF5EE2" w:rsidRPr="003C0A95" w:rsidRDefault="00FF5EE2" w:rsidP="00ED6114">
      <w:pPr>
        <w:rPr>
          <w:sz w:val="20"/>
          <w:szCs w:val="20"/>
        </w:rPr>
      </w:pPr>
      <w:r w:rsidRPr="003C0A95">
        <w:rPr>
          <w:rStyle w:val="FootnoteReference"/>
          <w:sz w:val="20"/>
          <w:szCs w:val="20"/>
        </w:rPr>
        <w:footnoteRef/>
      </w:r>
      <w:r w:rsidRPr="003C0A95">
        <w:rPr>
          <w:sz w:val="20"/>
          <w:szCs w:val="20"/>
        </w:rPr>
        <w:t xml:space="preserve"> </w:t>
      </w:r>
      <w:r w:rsidR="004F31A6" w:rsidRPr="003C0A95">
        <w:rPr>
          <w:sz w:val="20"/>
          <w:szCs w:val="20"/>
        </w:rPr>
        <w:t>‘</w:t>
      </w:r>
      <w:r w:rsidR="004F31A6" w:rsidRPr="003C0A95">
        <w:rPr>
          <w:color w:val="000000"/>
          <w:sz w:val="20"/>
          <w:szCs w:val="20"/>
        </w:rPr>
        <w:t xml:space="preserve">John de </w:t>
      </w:r>
      <w:proofErr w:type="spellStart"/>
      <w:r w:rsidR="004F31A6" w:rsidRPr="003C0A95">
        <w:rPr>
          <w:color w:val="000000"/>
          <w:sz w:val="20"/>
          <w:szCs w:val="20"/>
        </w:rPr>
        <w:t>Eston</w:t>
      </w:r>
      <w:proofErr w:type="spellEnd"/>
      <w:r w:rsidR="004F31A6" w:rsidRPr="003C0A95">
        <w:rPr>
          <w:color w:val="000000"/>
          <w:sz w:val="20"/>
          <w:szCs w:val="20"/>
        </w:rPr>
        <w:t>, citizen of York’</w:t>
      </w:r>
      <w:r w:rsidR="00F200D5">
        <w:rPr>
          <w:color w:val="000000"/>
          <w:sz w:val="20"/>
          <w:szCs w:val="20"/>
        </w:rPr>
        <w:t xml:space="preserve"> (2021)</w:t>
      </w:r>
      <w:r w:rsidR="004F31A6" w:rsidRPr="003C0A95">
        <w:rPr>
          <w:color w:val="000000"/>
          <w:sz w:val="20"/>
          <w:szCs w:val="20"/>
        </w:rPr>
        <w:t xml:space="preserve">. </w:t>
      </w:r>
      <w:r w:rsidRPr="003C0A95">
        <w:rPr>
          <w:sz w:val="20"/>
          <w:szCs w:val="20"/>
        </w:rPr>
        <w:t>London, The National Archives</w:t>
      </w:r>
      <w:r w:rsidR="004F31A6" w:rsidRPr="003C0A95">
        <w:rPr>
          <w:sz w:val="20"/>
          <w:szCs w:val="20"/>
        </w:rPr>
        <w:t xml:space="preserve"> </w:t>
      </w:r>
      <w:r w:rsidR="004F31A6" w:rsidRPr="003C0A95">
        <w:rPr>
          <w:color w:val="000000"/>
          <w:sz w:val="20"/>
          <w:szCs w:val="20"/>
          <w:shd w:val="clear" w:color="auto" w:fill="FFFFFF"/>
        </w:rPr>
        <w:t xml:space="preserve">SC 8/103/5144 </w:t>
      </w:r>
      <w:hyperlink r:id="rId8" w:history="1">
        <w:r w:rsidR="003C0A95" w:rsidRPr="003C0A95">
          <w:rPr>
            <w:rStyle w:val="Hyperlink"/>
            <w:sz w:val="20"/>
            <w:szCs w:val="20"/>
            <w:shd w:val="clear" w:color="auto" w:fill="FFFFFF"/>
          </w:rPr>
          <w:t>https://discovery.nationalarchives.gov.uk/details/r/C9149714</w:t>
        </w:r>
      </w:hyperlink>
      <w:r w:rsidR="00ED6114" w:rsidRPr="003C0A95">
        <w:rPr>
          <w:color w:val="000000"/>
          <w:sz w:val="20"/>
          <w:szCs w:val="20"/>
          <w:shd w:val="clear" w:color="auto" w:fill="FFFFFF"/>
        </w:rPr>
        <w:t xml:space="preserve"> </w:t>
      </w:r>
      <w:r w:rsidR="00F200D5">
        <w:rPr>
          <w:color w:val="000000"/>
          <w:sz w:val="20"/>
          <w:szCs w:val="20"/>
          <w:shd w:val="clear" w:color="auto" w:fill="FFFFFF"/>
        </w:rPr>
        <w:t>[</w:t>
      </w:r>
      <w:r w:rsidR="00ED6114" w:rsidRPr="003C0A95">
        <w:rPr>
          <w:color w:val="000000"/>
          <w:sz w:val="20"/>
          <w:szCs w:val="20"/>
          <w:shd w:val="clear" w:color="auto" w:fill="FFFFFF"/>
        </w:rPr>
        <w:t>Accessed: 10 November 2021</w:t>
      </w:r>
      <w:r w:rsidR="00F200D5">
        <w:rPr>
          <w:color w:val="000000"/>
          <w:sz w:val="20"/>
          <w:szCs w:val="20"/>
          <w:shd w:val="clear" w:color="auto" w:fill="FFFFFF"/>
        </w:rPr>
        <w:t>]</w:t>
      </w:r>
    </w:p>
  </w:footnote>
  <w:footnote w:id="10">
    <w:p w14:paraId="3A600541" w14:textId="474AB23A" w:rsidR="00CB5C90" w:rsidRPr="003C0A95" w:rsidRDefault="00CB5C90">
      <w:pPr>
        <w:pStyle w:val="FootnoteText"/>
      </w:pPr>
      <w:r w:rsidRPr="003C0A95">
        <w:rPr>
          <w:rStyle w:val="FootnoteReference"/>
        </w:rPr>
        <w:footnoteRef/>
      </w:r>
      <w:r w:rsidRPr="003C0A95">
        <w:t xml:space="preserve"> ‘Thomas Arundel, Bishop of Ely’</w:t>
      </w:r>
      <w:r w:rsidR="00F200D5">
        <w:t xml:space="preserve"> (2021)</w:t>
      </w:r>
      <w:r w:rsidRPr="003C0A95">
        <w:t>. London, The National Archives</w:t>
      </w:r>
      <w:r w:rsidR="00F200D5">
        <w:t xml:space="preserve"> SC 8/109/5414 </w:t>
      </w:r>
      <w:hyperlink r:id="rId9" w:history="1">
        <w:r w:rsidR="00F200D5" w:rsidRPr="00984B28">
          <w:rPr>
            <w:rStyle w:val="Hyperlink"/>
          </w:rPr>
          <w:t>https://discovery.nationalarchives.gov.uk/details/r/C9149988[Accessed</w:t>
        </w:r>
      </w:hyperlink>
      <w:r w:rsidR="00F200D5">
        <w:t>: 12 November 2021]</w:t>
      </w:r>
    </w:p>
  </w:footnote>
  <w:footnote w:id="11">
    <w:p w14:paraId="420EB8F3" w14:textId="575546DA" w:rsidR="00F200D5" w:rsidRDefault="00F200D5">
      <w:pPr>
        <w:pStyle w:val="FootnoteText"/>
      </w:pPr>
      <w:r>
        <w:rPr>
          <w:rStyle w:val="FootnoteReference"/>
        </w:rPr>
        <w:footnoteRef/>
      </w:r>
      <w:r>
        <w:t xml:space="preserve"> </w:t>
      </w:r>
      <w:r w:rsidR="00D530D6">
        <w:t xml:space="preserve">‘Thomas Arundel, Bishop of Ely’ (2021). London, The National Archives SC 8/109/5416 </w:t>
      </w:r>
      <w:hyperlink r:id="rId10" w:history="1">
        <w:r w:rsidR="00D530D6" w:rsidRPr="00984B28">
          <w:rPr>
            <w:rStyle w:val="Hyperlink"/>
          </w:rPr>
          <w:t>https://discovery.nationalarchives.gov.uk/details/r/C9149990</w:t>
        </w:r>
      </w:hyperlink>
      <w:r w:rsidR="00D530D6">
        <w:t xml:space="preserve"> [Accessed: 12 November 2021]</w:t>
      </w:r>
    </w:p>
  </w:footnote>
  <w:footnote w:id="12">
    <w:p w14:paraId="2E818E59" w14:textId="021F80B4" w:rsidR="008B17AE" w:rsidRPr="003C0A95" w:rsidRDefault="008B17AE">
      <w:pPr>
        <w:pStyle w:val="FootnoteText"/>
      </w:pPr>
      <w:r w:rsidRPr="003C0A95">
        <w:rPr>
          <w:rStyle w:val="FootnoteReference"/>
        </w:rPr>
        <w:footnoteRef/>
      </w:r>
      <w:r w:rsidRPr="003C0A95">
        <w:t xml:space="preserve"> </w:t>
      </w:r>
      <w:r w:rsidR="003C0A95">
        <w:t>‘Petitioners: John of Gaunt, Duke of Lancaster; Thomas Arundel, Bishop of Ely’ (2021) London, The National Achieve SC 8/109/5411/5411</w:t>
      </w:r>
      <w:hyperlink r:id="rId11" w:history="1">
        <w:r w:rsidR="003C0A95" w:rsidRPr="00984B28">
          <w:rPr>
            <w:rStyle w:val="Hyperlink"/>
          </w:rPr>
          <w:t>https://discovery.nationalarchives.gov.uk/details/r/C9149985</w:t>
        </w:r>
      </w:hyperlink>
      <w:r w:rsidR="003C0A95">
        <w:t xml:space="preserve"> [Accessed: 12 November 2021]</w:t>
      </w:r>
    </w:p>
  </w:footnote>
  <w:footnote w:id="13">
    <w:p w14:paraId="5887A074" w14:textId="77777777" w:rsidR="007956D3" w:rsidRDefault="007956D3" w:rsidP="007956D3">
      <w:pPr>
        <w:pStyle w:val="FootnoteText"/>
      </w:pPr>
      <w:r>
        <w:rPr>
          <w:rStyle w:val="FootnoteReference"/>
        </w:rPr>
        <w:footnoteRef/>
      </w:r>
      <w:r>
        <w:t xml:space="preserve"> ‘Petitioners: Lords of the Realm’ (2021) London, The National Archives SC /8/139/6925 </w:t>
      </w:r>
      <w:hyperlink r:id="rId12" w:history="1">
        <w:r w:rsidRPr="00984B28">
          <w:rPr>
            <w:rStyle w:val="Hyperlink"/>
          </w:rPr>
          <w:t>https://discovery.nationalarchives.gov.uk/details/r/C9209109</w:t>
        </w:r>
      </w:hyperlink>
      <w:r>
        <w:t xml:space="preserve"> [Accessed: 12 November 2021]</w:t>
      </w:r>
    </w:p>
  </w:footnote>
  <w:footnote w:id="14">
    <w:p w14:paraId="174D1946" w14:textId="69233FDE" w:rsidR="00F77B2E" w:rsidRDefault="008B17AE">
      <w:pPr>
        <w:pStyle w:val="FootnoteText"/>
      </w:pPr>
      <w:r>
        <w:rPr>
          <w:rStyle w:val="FootnoteReference"/>
        </w:rPr>
        <w:footnoteRef/>
      </w:r>
      <w:r>
        <w:t xml:space="preserve"> </w:t>
      </w:r>
      <w:r w:rsidR="00F77B2E">
        <w:t xml:space="preserve">‘Copy letters patent of Richard II withdrawing all grants made to the rebels during the…’ (2021) London, The National Archives BOR B/A1/6 </w:t>
      </w:r>
      <w:hyperlink r:id="rId13" w:history="1">
        <w:r w:rsidR="00F77B2E" w:rsidRPr="00984B28">
          <w:rPr>
            <w:rStyle w:val="Hyperlink"/>
          </w:rPr>
          <w:t>https://discovery.nationalarchives.gov.uk/details/r/0f4da956-6eb2-4cbd-ba20-2ef3c1748ea6</w:t>
        </w:r>
      </w:hyperlink>
      <w:r w:rsidR="00F77B2E">
        <w:t xml:space="preserve"> [Accessed 12 November 2021]</w:t>
      </w:r>
    </w:p>
  </w:footnote>
  <w:footnote w:id="15">
    <w:p w14:paraId="110CFDDB" w14:textId="3A617B38" w:rsidR="008B17AE" w:rsidRDefault="008B17AE">
      <w:pPr>
        <w:pStyle w:val="FootnoteText"/>
      </w:pPr>
      <w:r>
        <w:rPr>
          <w:rStyle w:val="FootnoteReference"/>
        </w:rPr>
        <w:footnoteRef/>
      </w:r>
      <w:r>
        <w:t xml:space="preserve"> </w:t>
      </w:r>
      <w:r w:rsidR="007956D3">
        <w:t xml:space="preserve">‘Jean Froissart’, </w:t>
      </w:r>
      <w:proofErr w:type="spellStart"/>
      <w:r w:rsidR="007956D3">
        <w:t>Chroniques</w:t>
      </w:r>
      <w:proofErr w:type="spellEnd"/>
      <w:r w:rsidR="007956D3">
        <w:t xml:space="preserve">, vol.2 (2021) London, British Library Royal MS 18 E I </w:t>
      </w:r>
      <w:hyperlink r:id="rId14" w:history="1">
        <w:r w:rsidR="007956D3" w:rsidRPr="00984B28">
          <w:rPr>
            <w:rStyle w:val="Hyperlink"/>
          </w:rPr>
          <w:t>http://searcharchives.bl.uk/primo_library/libweb/action/dlDisplay.do?docId=IAMS040-002107564&amp;fn=permalink&amp;vid=IAMS_VU2</w:t>
        </w:r>
      </w:hyperlink>
      <w:r w:rsidR="007956D3">
        <w:t xml:space="preserve"> [Accessed:12 November 2021]</w:t>
      </w:r>
    </w:p>
  </w:footnote>
  <w:footnote w:id="16">
    <w:p w14:paraId="08F6139C" w14:textId="72C1C8D9" w:rsidR="00F66B0B" w:rsidRDefault="00F66B0B">
      <w:pPr>
        <w:pStyle w:val="FootnoteText"/>
      </w:pPr>
      <w:r>
        <w:rPr>
          <w:rStyle w:val="FootnoteReference"/>
        </w:rPr>
        <w:footnoteRef/>
      </w:r>
      <w:r>
        <w:t xml:space="preserve"> </w:t>
      </w:r>
      <w:r w:rsidR="003B4B2E">
        <w:t xml:space="preserve">British Library (2021) </w:t>
      </w:r>
      <w:hyperlink r:id="rId15" w:history="1">
        <w:r w:rsidR="003B4B2E" w:rsidRPr="00AB38AB">
          <w:rPr>
            <w:rStyle w:val="Hyperlink"/>
            <w:rFonts w:asciiTheme="minorHAnsi" w:hAnsiTheme="minorHAnsi" w:cstheme="minorHAnsi"/>
          </w:rPr>
          <w:t>http://www.bl.uk/manuscripts/FullDisplay.aspx?ref=Royal_MS_18_E_I</w:t>
        </w:r>
      </w:hyperlink>
      <w:r w:rsidR="003B4B2E">
        <w:rPr>
          <w:rFonts w:asciiTheme="minorHAnsi" w:hAnsiTheme="minorHAnsi" w:cstheme="minorHAnsi"/>
        </w:rPr>
        <w:t xml:space="preserve"> [Accessed: 15 November 2021]</w:t>
      </w:r>
    </w:p>
  </w:footnote>
  <w:footnote w:id="17">
    <w:p w14:paraId="1A24E6A5" w14:textId="66B1BE5A" w:rsidR="008B17AE" w:rsidRDefault="008B17AE">
      <w:pPr>
        <w:pStyle w:val="FootnoteText"/>
      </w:pPr>
      <w:r>
        <w:rPr>
          <w:rStyle w:val="FootnoteReference"/>
        </w:rPr>
        <w:footnoteRef/>
      </w:r>
      <w:r>
        <w:t xml:space="preserve"> </w:t>
      </w:r>
      <w:r w:rsidR="007338B9">
        <w:t xml:space="preserve">‘The Death of Wat Tyler’ (2021) London, The National Archives </w:t>
      </w:r>
      <w:hyperlink r:id="rId16" w:history="1">
        <w:r w:rsidR="007338B9" w:rsidRPr="00984B28">
          <w:rPr>
            <w:rStyle w:val="Hyperlink"/>
          </w:rPr>
          <w:t>https://www.nationalarchives.gov.uk/utk/england/popup/wattyler.htm</w:t>
        </w:r>
      </w:hyperlink>
      <w:r w:rsidR="007338B9">
        <w:t xml:space="preserve"> [Accessed 12 November 2021</w:t>
      </w:r>
    </w:p>
  </w:footnote>
  <w:footnote w:id="18">
    <w:p w14:paraId="6EF0944F" w14:textId="3BA30372" w:rsidR="00AC7424" w:rsidRDefault="00AC7424">
      <w:pPr>
        <w:pStyle w:val="FootnoteText"/>
      </w:pPr>
      <w:r>
        <w:rPr>
          <w:rStyle w:val="FootnoteReference"/>
        </w:rPr>
        <w:footnoteRef/>
      </w:r>
      <w:r>
        <w:t>‘The Peasant’s Revolt with banners of England and St George</w:t>
      </w:r>
      <w:r w:rsidR="00307DC0">
        <w:t>’ London</w:t>
      </w:r>
      <w:r>
        <w:t xml:space="preserve">, British Library </w:t>
      </w:r>
      <w:hyperlink r:id="rId17" w:history="1">
        <w:r w:rsidRPr="00DE7BAC">
          <w:rPr>
            <w:rStyle w:val="Hyperlink"/>
          </w:rPr>
          <w:t>http://www.bl.uk/manuscripts/Viewer.aspx?ref=royal_ms_18_e_i_f165v</w:t>
        </w:r>
      </w:hyperlink>
      <w:r>
        <w:t xml:space="preserve"> [Accessed 15 November 2021]</w:t>
      </w:r>
    </w:p>
  </w:footnote>
  <w:footnote w:id="19">
    <w:p w14:paraId="73BFFB01" w14:textId="765232A8" w:rsidR="00955A26" w:rsidRDefault="00955A26">
      <w:pPr>
        <w:pStyle w:val="FootnoteText"/>
      </w:pPr>
      <w:r>
        <w:rPr>
          <w:rStyle w:val="FootnoteReference"/>
        </w:rPr>
        <w:footnoteRef/>
      </w:r>
      <w:r>
        <w:t xml:space="preserve"> </w:t>
      </w:r>
      <w:r w:rsidR="00860C7F">
        <w:t>‘Petitioners</w:t>
      </w:r>
      <w:r>
        <w:t>: Commons of the realm. Addressees: King and council.’ (2021) London. The National Archive</w:t>
      </w:r>
      <w:r w:rsidR="001D5635">
        <w:t>s</w:t>
      </w:r>
      <w:r>
        <w:t xml:space="preserve"> SC/8/20/970 </w:t>
      </w:r>
      <w:hyperlink r:id="rId18" w:history="1">
        <w:r w:rsidRPr="00984B28">
          <w:rPr>
            <w:rStyle w:val="Hyperlink"/>
          </w:rPr>
          <w:t>https://discovery.nationalarchives.gov.uk/detail</w:t>
        </w:r>
        <w:r w:rsidRPr="00984B28">
          <w:rPr>
            <w:rStyle w:val="Hyperlink"/>
          </w:rPr>
          <w:t>s/r/C9061125</w:t>
        </w:r>
      </w:hyperlink>
      <w:r>
        <w:t xml:space="preserve"> [Accessed: 12 November 2021]</w:t>
      </w:r>
    </w:p>
  </w:footnote>
  <w:footnote w:id="20">
    <w:p w14:paraId="1C49BC57" w14:textId="1B8BA9EA" w:rsidR="008B17AE" w:rsidRDefault="008B17AE">
      <w:pPr>
        <w:pStyle w:val="FootnoteText"/>
      </w:pPr>
      <w:r>
        <w:rPr>
          <w:rStyle w:val="FootnoteReference"/>
        </w:rPr>
        <w:footnoteRef/>
      </w:r>
      <w:r>
        <w:t xml:space="preserve"> </w:t>
      </w:r>
      <w:r w:rsidR="006519EA">
        <w:t xml:space="preserve">‘Exemplification of pardon to the Burgesses of Beverley’ (2021) </w:t>
      </w:r>
      <w:r w:rsidR="001D5635">
        <w:t>London, The National Archives BC /1/35 &lt;</w:t>
      </w:r>
      <w:r w:rsidR="001D5635" w:rsidRPr="001D5635">
        <w:t xml:space="preserve"> </w:t>
      </w:r>
      <w:hyperlink r:id="rId19" w:history="1">
        <w:r w:rsidR="001D5635" w:rsidRPr="00984B28">
          <w:rPr>
            <w:rStyle w:val="Hyperlink"/>
          </w:rPr>
          <w:t>https://discovery.nationalarchives.gov.uk/details/r/67322807-b125-4c58-beea-62e3855c883f</w:t>
        </w:r>
      </w:hyperlink>
      <w:r w:rsidR="001D5635">
        <w:t>&gt; [Accessed: 12 November 2021]</w:t>
      </w:r>
      <w:r w:rsidR="006F4002" w:rsidRPr="006F4002">
        <w:t xml:space="preserve"> </w:t>
      </w:r>
    </w:p>
  </w:footnote>
  <w:footnote w:id="21">
    <w:p w14:paraId="1586D178" w14:textId="5C1DFA79" w:rsidR="00307DC0" w:rsidRDefault="00307DC0" w:rsidP="00307DC0">
      <w:pPr>
        <w:pStyle w:val="FootnoteText"/>
      </w:pPr>
      <w:r>
        <w:rPr>
          <w:rStyle w:val="FootnoteReference"/>
        </w:rPr>
        <w:footnoteRef/>
      </w:r>
      <w:r>
        <w:t xml:space="preserve"> East Riding Archives (2021) </w:t>
      </w:r>
      <w:hyperlink r:id="rId20" w:history="1">
        <w:r w:rsidRPr="00AB38AB">
          <w:rPr>
            <w:rStyle w:val="Hyperlink"/>
          </w:rPr>
          <w:t>https://www.eastriding.gov.uk/CalmView/Record.aspx?src=CalmView.Catalog&amp;id=zBC%2f1%2f35</w:t>
        </w:r>
      </w:hyperlink>
      <w:r>
        <w:t xml:space="preserve"> [Accessed: 12 November 2021]</w:t>
      </w:r>
    </w:p>
    <w:p w14:paraId="1F84BFF2" w14:textId="701EB565" w:rsidR="00307DC0" w:rsidRDefault="00307DC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6764"/>
    <w:multiLevelType w:val="hybridMultilevel"/>
    <w:tmpl w:val="767CE59C"/>
    <w:lvl w:ilvl="0" w:tplc="F8FA33C4">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 w15:restartNumberingAfterBreak="0">
    <w:nsid w:val="62010BB9"/>
    <w:multiLevelType w:val="hybridMultilevel"/>
    <w:tmpl w:val="688C2F44"/>
    <w:lvl w:ilvl="0" w:tplc="CE88F54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5A"/>
    <w:rsid w:val="00065022"/>
    <w:rsid w:val="00080044"/>
    <w:rsid w:val="000A0390"/>
    <w:rsid w:val="000C3B32"/>
    <w:rsid w:val="00153104"/>
    <w:rsid w:val="00171458"/>
    <w:rsid w:val="00173771"/>
    <w:rsid w:val="001A193D"/>
    <w:rsid w:val="001B16A1"/>
    <w:rsid w:val="001D5635"/>
    <w:rsid w:val="001F1A9D"/>
    <w:rsid w:val="00200F8B"/>
    <w:rsid w:val="002247D0"/>
    <w:rsid w:val="00227AE3"/>
    <w:rsid w:val="00274609"/>
    <w:rsid w:val="0029032E"/>
    <w:rsid w:val="002A51E4"/>
    <w:rsid w:val="002A56A7"/>
    <w:rsid w:val="002A7789"/>
    <w:rsid w:val="002D2C2C"/>
    <w:rsid w:val="002E1FA3"/>
    <w:rsid w:val="002F1D16"/>
    <w:rsid w:val="00307DC0"/>
    <w:rsid w:val="0038054A"/>
    <w:rsid w:val="003B4B2E"/>
    <w:rsid w:val="003C0A95"/>
    <w:rsid w:val="00420556"/>
    <w:rsid w:val="0044253C"/>
    <w:rsid w:val="00443BE6"/>
    <w:rsid w:val="00445D3E"/>
    <w:rsid w:val="00475870"/>
    <w:rsid w:val="00476D9C"/>
    <w:rsid w:val="004D4984"/>
    <w:rsid w:val="004D59D0"/>
    <w:rsid w:val="004E4631"/>
    <w:rsid w:val="004F31A6"/>
    <w:rsid w:val="00541FB8"/>
    <w:rsid w:val="005457ED"/>
    <w:rsid w:val="00551622"/>
    <w:rsid w:val="005665FF"/>
    <w:rsid w:val="00566F58"/>
    <w:rsid w:val="0057015B"/>
    <w:rsid w:val="005A7AE8"/>
    <w:rsid w:val="005B44E9"/>
    <w:rsid w:val="005B5073"/>
    <w:rsid w:val="005D5A4D"/>
    <w:rsid w:val="005E3603"/>
    <w:rsid w:val="005E3D9A"/>
    <w:rsid w:val="00604FE5"/>
    <w:rsid w:val="006519EA"/>
    <w:rsid w:val="006964D4"/>
    <w:rsid w:val="006967C6"/>
    <w:rsid w:val="006B727E"/>
    <w:rsid w:val="006F4002"/>
    <w:rsid w:val="00715E4B"/>
    <w:rsid w:val="007217E7"/>
    <w:rsid w:val="007263DC"/>
    <w:rsid w:val="007334D7"/>
    <w:rsid w:val="007338B9"/>
    <w:rsid w:val="0076201E"/>
    <w:rsid w:val="00782980"/>
    <w:rsid w:val="007956D3"/>
    <w:rsid w:val="007A0695"/>
    <w:rsid w:val="007C6135"/>
    <w:rsid w:val="007F69AD"/>
    <w:rsid w:val="008157DA"/>
    <w:rsid w:val="0081759C"/>
    <w:rsid w:val="00860C7F"/>
    <w:rsid w:val="008B17AE"/>
    <w:rsid w:val="008D7323"/>
    <w:rsid w:val="009140E3"/>
    <w:rsid w:val="00955A26"/>
    <w:rsid w:val="0098044C"/>
    <w:rsid w:val="00992598"/>
    <w:rsid w:val="00995E83"/>
    <w:rsid w:val="009A4159"/>
    <w:rsid w:val="009F4E04"/>
    <w:rsid w:val="00A02998"/>
    <w:rsid w:val="00A37EA2"/>
    <w:rsid w:val="00A86669"/>
    <w:rsid w:val="00AC37DD"/>
    <w:rsid w:val="00AC7424"/>
    <w:rsid w:val="00B46EF5"/>
    <w:rsid w:val="00B47638"/>
    <w:rsid w:val="00B834F0"/>
    <w:rsid w:val="00B97644"/>
    <w:rsid w:val="00BB4964"/>
    <w:rsid w:val="00BC3E63"/>
    <w:rsid w:val="00BE7B6B"/>
    <w:rsid w:val="00C22934"/>
    <w:rsid w:val="00C51E6A"/>
    <w:rsid w:val="00C62B45"/>
    <w:rsid w:val="00C82CFB"/>
    <w:rsid w:val="00C83054"/>
    <w:rsid w:val="00C9105D"/>
    <w:rsid w:val="00CB5C90"/>
    <w:rsid w:val="00D24A44"/>
    <w:rsid w:val="00D2697F"/>
    <w:rsid w:val="00D26A7D"/>
    <w:rsid w:val="00D530D6"/>
    <w:rsid w:val="00D57660"/>
    <w:rsid w:val="00E053C4"/>
    <w:rsid w:val="00E16AF5"/>
    <w:rsid w:val="00E53F87"/>
    <w:rsid w:val="00E63321"/>
    <w:rsid w:val="00E64A03"/>
    <w:rsid w:val="00EB2D27"/>
    <w:rsid w:val="00EC6B70"/>
    <w:rsid w:val="00ED6114"/>
    <w:rsid w:val="00F200D5"/>
    <w:rsid w:val="00F66B0B"/>
    <w:rsid w:val="00F70791"/>
    <w:rsid w:val="00F72AB0"/>
    <w:rsid w:val="00F74245"/>
    <w:rsid w:val="00F77B2E"/>
    <w:rsid w:val="00FA1387"/>
    <w:rsid w:val="00FA725A"/>
    <w:rsid w:val="00FB25AE"/>
    <w:rsid w:val="00FB7F60"/>
    <w:rsid w:val="00FC33DF"/>
    <w:rsid w:val="00FF5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EA8095"/>
  <w15:chartTrackingRefBased/>
  <w15:docId w15:val="{3C4ACBD0-580B-CA40-BAAB-E37BF91F9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556"/>
    <w:rPr>
      <w:rFonts w:ascii="Times New Roman" w:eastAsia="Times New Roman" w:hAnsi="Times New Roman" w:cs="Times New Roman"/>
      <w:lang w:eastAsia="en-GB"/>
    </w:rPr>
  </w:style>
  <w:style w:type="paragraph" w:styleId="Heading1">
    <w:name w:val="heading 1"/>
    <w:basedOn w:val="Normal"/>
    <w:link w:val="Heading1Char"/>
    <w:uiPriority w:val="9"/>
    <w:qFormat/>
    <w:rsid w:val="005665F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5FF"/>
    <w:rPr>
      <w:rFonts w:ascii="Times New Roman" w:eastAsia="Times New Roman" w:hAnsi="Times New Roman" w:cs="Times New Roman"/>
      <w:b/>
      <w:bCs/>
      <w:kern w:val="36"/>
      <w:sz w:val="48"/>
      <w:szCs w:val="48"/>
      <w:lang w:eastAsia="en-GB"/>
    </w:rPr>
  </w:style>
  <w:style w:type="paragraph" w:styleId="FootnoteText">
    <w:name w:val="footnote text"/>
    <w:basedOn w:val="Normal"/>
    <w:link w:val="FootnoteTextChar"/>
    <w:uiPriority w:val="99"/>
    <w:semiHidden/>
    <w:unhideWhenUsed/>
    <w:rsid w:val="00FF5EE2"/>
    <w:rPr>
      <w:sz w:val="20"/>
      <w:szCs w:val="20"/>
    </w:rPr>
  </w:style>
  <w:style w:type="character" w:customStyle="1" w:styleId="FootnoteTextChar">
    <w:name w:val="Footnote Text Char"/>
    <w:basedOn w:val="DefaultParagraphFont"/>
    <w:link w:val="FootnoteText"/>
    <w:uiPriority w:val="99"/>
    <w:semiHidden/>
    <w:rsid w:val="00FF5EE2"/>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F5EE2"/>
    <w:rPr>
      <w:vertAlign w:val="superscript"/>
    </w:rPr>
  </w:style>
  <w:style w:type="character" w:customStyle="1" w:styleId="apple-converted-space">
    <w:name w:val="apple-converted-space"/>
    <w:basedOn w:val="DefaultParagraphFont"/>
    <w:rsid w:val="00FF5EE2"/>
  </w:style>
  <w:style w:type="character" w:styleId="Hyperlink">
    <w:name w:val="Hyperlink"/>
    <w:basedOn w:val="DefaultParagraphFont"/>
    <w:uiPriority w:val="99"/>
    <w:unhideWhenUsed/>
    <w:rsid w:val="00782980"/>
    <w:rPr>
      <w:color w:val="0563C1" w:themeColor="hyperlink"/>
      <w:u w:val="single"/>
    </w:rPr>
  </w:style>
  <w:style w:type="character" w:styleId="UnresolvedMention">
    <w:name w:val="Unresolved Mention"/>
    <w:basedOn w:val="DefaultParagraphFont"/>
    <w:uiPriority w:val="99"/>
    <w:semiHidden/>
    <w:unhideWhenUsed/>
    <w:rsid w:val="00782980"/>
    <w:rPr>
      <w:color w:val="605E5C"/>
      <w:shd w:val="clear" w:color="auto" w:fill="E1DFDD"/>
    </w:rPr>
  </w:style>
  <w:style w:type="character" w:styleId="FollowedHyperlink">
    <w:name w:val="FollowedHyperlink"/>
    <w:basedOn w:val="DefaultParagraphFont"/>
    <w:uiPriority w:val="99"/>
    <w:semiHidden/>
    <w:unhideWhenUsed/>
    <w:rsid w:val="00955A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1199">
      <w:bodyDiv w:val="1"/>
      <w:marLeft w:val="0"/>
      <w:marRight w:val="0"/>
      <w:marTop w:val="0"/>
      <w:marBottom w:val="0"/>
      <w:divBdr>
        <w:top w:val="none" w:sz="0" w:space="0" w:color="auto"/>
        <w:left w:val="none" w:sz="0" w:space="0" w:color="auto"/>
        <w:bottom w:val="none" w:sz="0" w:space="0" w:color="auto"/>
        <w:right w:val="none" w:sz="0" w:space="0" w:color="auto"/>
      </w:divBdr>
    </w:div>
    <w:div w:id="147988765">
      <w:bodyDiv w:val="1"/>
      <w:marLeft w:val="0"/>
      <w:marRight w:val="0"/>
      <w:marTop w:val="0"/>
      <w:marBottom w:val="0"/>
      <w:divBdr>
        <w:top w:val="none" w:sz="0" w:space="0" w:color="auto"/>
        <w:left w:val="none" w:sz="0" w:space="0" w:color="auto"/>
        <w:bottom w:val="none" w:sz="0" w:space="0" w:color="auto"/>
        <w:right w:val="none" w:sz="0" w:space="0" w:color="auto"/>
      </w:divBdr>
    </w:div>
    <w:div w:id="202403535">
      <w:bodyDiv w:val="1"/>
      <w:marLeft w:val="0"/>
      <w:marRight w:val="0"/>
      <w:marTop w:val="0"/>
      <w:marBottom w:val="0"/>
      <w:divBdr>
        <w:top w:val="none" w:sz="0" w:space="0" w:color="auto"/>
        <w:left w:val="none" w:sz="0" w:space="0" w:color="auto"/>
        <w:bottom w:val="none" w:sz="0" w:space="0" w:color="auto"/>
        <w:right w:val="none" w:sz="0" w:space="0" w:color="auto"/>
      </w:divBdr>
    </w:div>
    <w:div w:id="228813059">
      <w:bodyDiv w:val="1"/>
      <w:marLeft w:val="0"/>
      <w:marRight w:val="0"/>
      <w:marTop w:val="0"/>
      <w:marBottom w:val="0"/>
      <w:divBdr>
        <w:top w:val="none" w:sz="0" w:space="0" w:color="auto"/>
        <w:left w:val="none" w:sz="0" w:space="0" w:color="auto"/>
        <w:bottom w:val="none" w:sz="0" w:space="0" w:color="auto"/>
        <w:right w:val="none" w:sz="0" w:space="0" w:color="auto"/>
      </w:divBdr>
    </w:div>
    <w:div w:id="230627207">
      <w:bodyDiv w:val="1"/>
      <w:marLeft w:val="0"/>
      <w:marRight w:val="0"/>
      <w:marTop w:val="0"/>
      <w:marBottom w:val="0"/>
      <w:divBdr>
        <w:top w:val="none" w:sz="0" w:space="0" w:color="auto"/>
        <w:left w:val="none" w:sz="0" w:space="0" w:color="auto"/>
        <w:bottom w:val="none" w:sz="0" w:space="0" w:color="auto"/>
        <w:right w:val="none" w:sz="0" w:space="0" w:color="auto"/>
      </w:divBdr>
    </w:div>
    <w:div w:id="253712506">
      <w:bodyDiv w:val="1"/>
      <w:marLeft w:val="0"/>
      <w:marRight w:val="0"/>
      <w:marTop w:val="0"/>
      <w:marBottom w:val="0"/>
      <w:divBdr>
        <w:top w:val="none" w:sz="0" w:space="0" w:color="auto"/>
        <w:left w:val="none" w:sz="0" w:space="0" w:color="auto"/>
        <w:bottom w:val="none" w:sz="0" w:space="0" w:color="auto"/>
        <w:right w:val="none" w:sz="0" w:space="0" w:color="auto"/>
      </w:divBdr>
    </w:div>
    <w:div w:id="314336138">
      <w:bodyDiv w:val="1"/>
      <w:marLeft w:val="0"/>
      <w:marRight w:val="0"/>
      <w:marTop w:val="0"/>
      <w:marBottom w:val="0"/>
      <w:divBdr>
        <w:top w:val="none" w:sz="0" w:space="0" w:color="auto"/>
        <w:left w:val="none" w:sz="0" w:space="0" w:color="auto"/>
        <w:bottom w:val="none" w:sz="0" w:space="0" w:color="auto"/>
        <w:right w:val="none" w:sz="0" w:space="0" w:color="auto"/>
      </w:divBdr>
    </w:div>
    <w:div w:id="414014653">
      <w:bodyDiv w:val="1"/>
      <w:marLeft w:val="0"/>
      <w:marRight w:val="0"/>
      <w:marTop w:val="0"/>
      <w:marBottom w:val="0"/>
      <w:divBdr>
        <w:top w:val="none" w:sz="0" w:space="0" w:color="auto"/>
        <w:left w:val="none" w:sz="0" w:space="0" w:color="auto"/>
        <w:bottom w:val="none" w:sz="0" w:space="0" w:color="auto"/>
        <w:right w:val="none" w:sz="0" w:space="0" w:color="auto"/>
      </w:divBdr>
    </w:div>
    <w:div w:id="488450590">
      <w:bodyDiv w:val="1"/>
      <w:marLeft w:val="0"/>
      <w:marRight w:val="0"/>
      <w:marTop w:val="0"/>
      <w:marBottom w:val="0"/>
      <w:divBdr>
        <w:top w:val="none" w:sz="0" w:space="0" w:color="auto"/>
        <w:left w:val="none" w:sz="0" w:space="0" w:color="auto"/>
        <w:bottom w:val="none" w:sz="0" w:space="0" w:color="auto"/>
        <w:right w:val="none" w:sz="0" w:space="0" w:color="auto"/>
      </w:divBdr>
    </w:div>
    <w:div w:id="759254140">
      <w:bodyDiv w:val="1"/>
      <w:marLeft w:val="0"/>
      <w:marRight w:val="0"/>
      <w:marTop w:val="0"/>
      <w:marBottom w:val="0"/>
      <w:divBdr>
        <w:top w:val="none" w:sz="0" w:space="0" w:color="auto"/>
        <w:left w:val="none" w:sz="0" w:space="0" w:color="auto"/>
        <w:bottom w:val="none" w:sz="0" w:space="0" w:color="auto"/>
        <w:right w:val="none" w:sz="0" w:space="0" w:color="auto"/>
      </w:divBdr>
    </w:div>
    <w:div w:id="1004939414">
      <w:bodyDiv w:val="1"/>
      <w:marLeft w:val="0"/>
      <w:marRight w:val="0"/>
      <w:marTop w:val="0"/>
      <w:marBottom w:val="0"/>
      <w:divBdr>
        <w:top w:val="none" w:sz="0" w:space="0" w:color="auto"/>
        <w:left w:val="none" w:sz="0" w:space="0" w:color="auto"/>
        <w:bottom w:val="none" w:sz="0" w:space="0" w:color="auto"/>
        <w:right w:val="none" w:sz="0" w:space="0" w:color="auto"/>
      </w:divBdr>
    </w:div>
    <w:div w:id="1029449493">
      <w:bodyDiv w:val="1"/>
      <w:marLeft w:val="0"/>
      <w:marRight w:val="0"/>
      <w:marTop w:val="0"/>
      <w:marBottom w:val="0"/>
      <w:divBdr>
        <w:top w:val="none" w:sz="0" w:space="0" w:color="auto"/>
        <w:left w:val="none" w:sz="0" w:space="0" w:color="auto"/>
        <w:bottom w:val="none" w:sz="0" w:space="0" w:color="auto"/>
        <w:right w:val="none" w:sz="0" w:space="0" w:color="auto"/>
      </w:divBdr>
    </w:div>
    <w:div w:id="1126703322">
      <w:bodyDiv w:val="1"/>
      <w:marLeft w:val="0"/>
      <w:marRight w:val="0"/>
      <w:marTop w:val="0"/>
      <w:marBottom w:val="0"/>
      <w:divBdr>
        <w:top w:val="none" w:sz="0" w:space="0" w:color="auto"/>
        <w:left w:val="none" w:sz="0" w:space="0" w:color="auto"/>
        <w:bottom w:val="none" w:sz="0" w:space="0" w:color="auto"/>
        <w:right w:val="none" w:sz="0" w:space="0" w:color="auto"/>
      </w:divBdr>
    </w:div>
    <w:div w:id="1149446312">
      <w:bodyDiv w:val="1"/>
      <w:marLeft w:val="0"/>
      <w:marRight w:val="0"/>
      <w:marTop w:val="0"/>
      <w:marBottom w:val="0"/>
      <w:divBdr>
        <w:top w:val="none" w:sz="0" w:space="0" w:color="auto"/>
        <w:left w:val="none" w:sz="0" w:space="0" w:color="auto"/>
        <w:bottom w:val="none" w:sz="0" w:space="0" w:color="auto"/>
        <w:right w:val="none" w:sz="0" w:space="0" w:color="auto"/>
      </w:divBdr>
    </w:div>
    <w:div w:id="1212770876">
      <w:bodyDiv w:val="1"/>
      <w:marLeft w:val="0"/>
      <w:marRight w:val="0"/>
      <w:marTop w:val="0"/>
      <w:marBottom w:val="0"/>
      <w:divBdr>
        <w:top w:val="none" w:sz="0" w:space="0" w:color="auto"/>
        <w:left w:val="none" w:sz="0" w:space="0" w:color="auto"/>
        <w:bottom w:val="none" w:sz="0" w:space="0" w:color="auto"/>
        <w:right w:val="none" w:sz="0" w:space="0" w:color="auto"/>
      </w:divBdr>
    </w:div>
    <w:div w:id="1232497712">
      <w:bodyDiv w:val="1"/>
      <w:marLeft w:val="0"/>
      <w:marRight w:val="0"/>
      <w:marTop w:val="0"/>
      <w:marBottom w:val="0"/>
      <w:divBdr>
        <w:top w:val="none" w:sz="0" w:space="0" w:color="auto"/>
        <w:left w:val="none" w:sz="0" w:space="0" w:color="auto"/>
        <w:bottom w:val="none" w:sz="0" w:space="0" w:color="auto"/>
        <w:right w:val="none" w:sz="0" w:space="0" w:color="auto"/>
      </w:divBdr>
    </w:div>
    <w:div w:id="1272861006">
      <w:bodyDiv w:val="1"/>
      <w:marLeft w:val="0"/>
      <w:marRight w:val="0"/>
      <w:marTop w:val="0"/>
      <w:marBottom w:val="0"/>
      <w:divBdr>
        <w:top w:val="none" w:sz="0" w:space="0" w:color="auto"/>
        <w:left w:val="none" w:sz="0" w:space="0" w:color="auto"/>
        <w:bottom w:val="none" w:sz="0" w:space="0" w:color="auto"/>
        <w:right w:val="none" w:sz="0" w:space="0" w:color="auto"/>
      </w:divBdr>
    </w:div>
    <w:div w:id="1378355467">
      <w:bodyDiv w:val="1"/>
      <w:marLeft w:val="0"/>
      <w:marRight w:val="0"/>
      <w:marTop w:val="0"/>
      <w:marBottom w:val="0"/>
      <w:divBdr>
        <w:top w:val="none" w:sz="0" w:space="0" w:color="auto"/>
        <w:left w:val="none" w:sz="0" w:space="0" w:color="auto"/>
        <w:bottom w:val="none" w:sz="0" w:space="0" w:color="auto"/>
        <w:right w:val="none" w:sz="0" w:space="0" w:color="auto"/>
      </w:divBdr>
    </w:div>
    <w:div w:id="1488590297">
      <w:bodyDiv w:val="1"/>
      <w:marLeft w:val="0"/>
      <w:marRight w:val="0"/>
      <w:marTop w:val="0"/>
      <w:marBottom w:val="0"/>
      <w:divBdr>
        <w:top w:val="none" w:sz="0" w:space="0" w:color="auto"/>
        <w:left w:val="none" w:sz="0" w:space="0" w:color="auto"/>
        <w:bottom w:val="none" w:sz="0" w:space="0" w:color="auto"/>
        <w:right w:val="none" w:sz="0" w:space="0" w:color="auto"/>
      </w:divBdr>
    </w:div>
    <w:div w:id="1517428129">
      <w:bodyDiv w:val="1"/>
      <w:marLeft w:val="0"/>
      <w:marRight w:val="0"/>
      <w:marTop w:val="0"/>
      <w:marBottom w:val="0"/>
      <w:divBdr>
        <w:top w:val="none" w:sz="0" w:space="0" w:color="auto"/>
        <w:left w:val="none" w:sz="0" w:space="0" w:color="auto"/>
        <w:bottom w:val="none" w:sz="0" w:space="0" w:color="auto"/>
        <w:right w:val="none" w:sz="0" w:space="0" w:color="auto"/>
      </w:divBdr>
    </w:div>
    <w:div w:id="1529559730">
      <w:bodyDiv w:val="1"/>
      <w:marLeft w:val="0"/>
      <w:marRight w:val="0"/>
      <w:marTop w:val="0"/>
      <w:marBottom w:val="0"/>
      <w:divBdr>
        <w:top w:val="none" w:sz="0" w:space="0" w:color="auto"/>
        <w:left w:val="none" w:sz="0" w:space="0" w:color="auto"/>
        <w:bottom w:val="none" w:sz="0" w:space="0" w:color="auto"/>
        <w:right w:val="none" w:sz="0" w:space="0" w:color="auto"/>
      </w:divBdr>
    </w:div>
    <w:div w:id="1551107790">
      <w:bodyDiv w:val="1"/>
      <w:marLeft w:val="0"/>
      <w:marRight w:val="0"/>
      <w:marTop w:val="0"/>
      <w:marBottom w:val="0"/>
      <w:divBdr>
        <w:top w:val="none" w:sz="0" w:space="0" w:color="auto"/>
        <w:left w:val="none" w:sz="0" w:space="0" w:color="auto"/>
        <w:bottom w:val="none" w:sz="0" w:space="0" w:color="auto"/>
        <w:right w:val="none" w:sz="0" w:space="0" w:color="auto"/>
      </w:divBdr>
    </w:div>
    <w:div w:id="1551379575">
      <w:bodyDiv w:val="1"/>
      <w:marLeft w:val="0"/>
      <w:marRight w:val="0"/>
      <w:marTop w:val="0"/>
      <w:marBottom w:val="0"/>
      <w:divBdr>
        <w:top w:val="none" w:sz="0" w:space="0" w:color="auto"/>
        <w:left w:val="none" w:sz="0" w:space="0" w:color="auto"/>
        <w:bottom w:val="none" w:sz="0" w:space="0" w:color="auto"/>
        <w:right w:val="none" w:sz="0" w:space="0" w:color="auto"/>
      </w:divBdr>
    </w:div>
    <w:div w:id="1598950786">
      <w:bodyDiv w:val="1"/>
      <w:marLeft w:val="0"/>
      <w:marRight w:val="0"/>
      <w:marTop w:val="0"/>
      <w:marBottom w:val="0"/>
      <w:divBdr>
        <w:top w:val="none" w:sz="0" w:space="0" w:color="auto"/>
        <w:left w:val="none" w:sz="0" w:space="0" w:color="auto"/>
        <w:bottom w:val="none" w:sz="0" w:space="0" w:color="auto"/>
        <w:right w:val="none" w:sz="0" w:space="0" w:color="auto"/>
      </w:divBdr>
    </w:div>
    <w:div w:id="1646735686">
      <w:bodyDiv w:val="1"/>
      <w:marLeft w:val="0"/>
      <w:marRight w:val="0"/>
      <w:marTop w:val="0"/>
      <w:marBottom w:val="0"/>
      <w:divBdr>
        <w:top w:val="none" w:sz="0" w:space="0" w:color="auto"/>
        <w:left w:val="none" w:sz="0" w:space="0" w:color="auto"/>
        <w:bottom w:val="none" w:sz="0" w:space="0" w:color="auto"/>
        <w:right w:val="none" w:sz="0" w:space="0" w:color="auto"/>
      </w:divBdr>
    </w:div>
    <w:div w:id="1764834276">
      <w:bodyDiv w:val="1"/>
      <w:marLeft w:val="0"/>
      <w:marRight w:val="0"/>
      <w:marTop w:val="0"/>
      <w:marBottom w:val="0"/>
      <w:divBdr>
        <w:top w:val="none" w:sz="0" w:space="0" w:color="auto"/>
        <w:left w:val="none" w:sz="0" w:space="0" w:color="auto"/>
        <w:bottom w:val="none" w:sz="0" w:space="0" w:color="auto"/>
        <w:right w:val="none" w:sz="0" w:space="0" w:color="auto"/>
      </w:divBdr>
    </w:div>
    <w:div w:id="1802993152">
      <w:bodyDiv w:val="1"/>
      <w:marLeft w:val="0"/>
      <w:marRight w:val="0"/>
      <w:marTop w:val="0"/>
      <w:marBottom w:val="0"/>
      <w:divBdr>
        <w:top w:val="none" w:sz="0" w:space="0" w:color="auto"/>
        <w:left w:val="none" w:sz="0" w:space="0" w:color="auto"/>
        <w:bottom w:val="none" w:sz="0" w:space="0" w:color="auto"/>
        <w:right w:val="none" w:sz="0" w:space="0" w:color="auto"/>
      </w:divBdr>
    </w:div>
    <w:div w:id="1841188812">
      <w:bodyDiv w:val="1"/>
      <w:marLeft w:val="0"/>
      <w:marRight w:val="0"/>
      <w:marTop w:val="0"/>
      <w:marBottom w:val="0"/>
      <w:divBdr>
        <w:top w:val="none" w:sz="0" w:space="0" w:color="auto"/>
        <w:left w:val="none" w:sz="0" w:space="0" w:color="auto"/>
        <w:bottom w:val="none" w:sz="0" w:space="0" w:color="auto"/>
        <w:right w:val="none" w:sz="0" w:space="0" w:color="auto"/>
      </w:divBdr>
    </w:div>
    <w:div w:id="1910262810">
      <w:bodyDiv w:val="1"/>
      <w:marLeft w:val="0"/>
      <w:marRight w:val="0"/>
      <w:marTop w:val="0"/>
      <w:marBottom w:val="0"/>
      <w:divBdr>
        <w:top w:val="none" w:sz="0" w:space="0" w:color="auto"/>
        <w:left w:val="none" w:sz="0" w:space="0" w:color="auto"/>
        <w:bottom w:val="none" w:sz="0" w:space="0" w:color="auto"/>
        <w:right w:val="none" w:sz="0" w:space="0" w:color="auto"/>
      </w:divBdr>
    </w:div>
    <w:div w:id="1998461039">
      <w:bodyDiv w:val="1"/>
      <w:marLeft w:val="0"/>
      <w:marRight w:val="0"/>
      <w:marTop w:val="0"/>
      <w:marBottom w:val="0"/>
      <w:divBdr>
        <w:top w:val="none" w:sz="0" w:space="0" w:color="auto"/>
        <w:left w:val="none" w:sz="0" w:space="0" w:color="auto"/>
        <w:bottom w:val="none" w:sz="0" w:space="0" w:color="auto"/>
        <w:right w:val="none" w:sz="0" w:space="0" w:color="auto"/>
      </w:divBdr>
    </w:div>
    <w:div w:id="2002000416">
      <w:bodyDiv w:val="1"/>
      <w:marLeft w:val="0"/>
      <w:marRight w:val="0"/>
      <w:marTop w:val="0"/>
      <w:marBottom w:val="0"/>
      <w:divBdr>
        <w:top w:val="none" w:sz="0" w:space="0" w:color="auto"/>
        <w:left w:val="none" w:sz="0" w:space="0" w:color="auto"/>
        <w:bottom w:val="none" w:sz="0" w:space="0" w:color="auto"/>
        <w:right w:val="none" w:sz="0" w:space="0" w:color="auto"/>
      </w:divBdr>
    </w:div>
    <w:div w:id="2040739300">
      <w:bodyDiv w:val="1"/>
      <w:marLeft w:val="0"/>
      <w:marRight w:val="0"/>
      <w:marTop w:val="0"/>
      <w:marBottom w:val="0"/>
      <w:divBdr>
        <w:top w:val="none" w:sz="0" w:space="0" w:color="auto"/>
        <w:left w:val="none" w:sz="0" w:space="0" w:color="auto"/>
        <w:bottom w:val="none" w:sz="0" w:space="0" w:color="auto"/>
        <w:right w:val="none" w:sz="0" w:space="0" w:color="auto"/>
      </w:divBdr>
    </w:div>
    <w:div w:id="206209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iscovery.nationalarchives.gov.uk/details/r/C9149714" TargetMode="External"/><Relationship Id="rId13" Type="http://schemas.openxmlformats.org/officeDocument/2006/relationships/hyperlink" Target="https://discovery.nationalarchives.gov.uk/details/r/0f4da956-6eb2-4cbd-ba20-2ef3c1748ea6" TargetMode="External"/><Relationship Id="rId18" Type="http://schemas.openxmlformats.org/officeDocument/2006/relationships/hyperlink" Target="https://discovery.nationalarchives.gov.uk/details/r/C9061125" TargetMode="External"/><Relationship Id="rId3" Type="http://schemas.openxmlformats.org/officeDocument/2006/relationships/hyperlink" Target="https://www.bl.uk" TargetMode="External"/><Relationship Id="rId7" Type="http://schemas.openxmlformats.org/officeDocument/2006/relationships/hyperlink" Target="https://discovery.nationalarchives.gov.uk/details/r/C9149710" TargetMode="External"/><Relationship Id="rId12" Type="http://schemas.openxmlformats.org/officeDocument/2006/relationships/hyperlink" Target="https://discovery.nationalarchives.gov.uk/details/r/C9209109" TargetMode="External"/><Relationship Id="rId17" Type="http://schemas.openxmlformats.org/officeDocument/2006/relationships/hyperlink" Target="http://www.bl.uk/manuscripts/Viewer.aspx?ref=royal_ms_18_e_i_f165v" TargetMode="External"/><Relationship Id="rId2" Type="http://schemas.openxmlformats.org/officeDocument/2006/relationships/hyperlink" Target="http://bedsarchivescat.bedford.gov.uk" TargetMode="External"/><Relationship Id="rId16" Type="http://schemas.openxmlformats.org/officeDocument/2006/relationships/hyperlink" Target="https://www.nationalarchives.gov.uk/utk/england/popup/wattyler.htm" TargetMode="External"/><Relationship Id="rId20" Type="http://schemas.openxmlformats.org/officeDocument/2006/relationships/hyperlink" Target="https://www.eastriding.gov.uk/CalmView/Record.aspx?src=CalmView.Catalog&amp;id=zBC%2f1%2f35" TargetMode="External"/><Relationship Id="rId1" Type="http://schemas.openxmlformats.org/officeDocument/2006/relationships/hyperlink" Target="https://discovery.nationalarchives.gov.uk" TargetMode="External"/><Relationship Id="rId6" Type="http://schemas.openxmlformats.org/officeDocument/2006/relationships/hyperlink" Target="https://discovery.nationalarchives.gov.uk/details/r/C9149711" TargetMode="External"/><Relationship Id="rId11" Type="http://schemas.openxmlformats.org/officeDocument/2006/relationships/hyperlink" Target="https://discovery.nationalarchives.gov.uk/details/r/C9149985" TargetMode="External"/><Relationship Id="rId5" Type="http://schemas.openxmlformats.org/officeDocument/2006/relationships/hyperlink" Target="https://discovery.nationalarchives.gov.uk/details/r/C9149712" TargetMode="External"/><Relationship Id="rId15" Type="http://schemas.openxmlformats.org/officeDocument/2006/relationships/hyperlink" Target="http://www.bl.uk/manuscripts/FullDisplay.aspx?ref=Royal_MS_18_E_I" TargetMode="External"/><Relationship Id="rId10" Type="http://schemas.openxmlformats.org/officeDocument/2006/relationships/hyperlink" Target="https://discovery.nationalarchives.gov.uk/details/r/C9149990" TargetMode="External"/><Relationship Id="rId19" Type="http://schemas.openxmlformats.org/officeDocument/2006/relationships/hyperlink" Target="https://discovery.nationalarchives.gov.uk/details/r/67322807-b125-4c58-beea-62e3855c883f" TargetMode="External"/><Relationship Id="rId4" Type="http://schemas.openxmlformats.org/officeDocument/2006/relationships/hyperlink" Target="https://discovery.nationalarchives.gov.uk/details/r/C9149713" TargetMode="External"/><Relationship Id="rId9" Type="http://schemas.openxmlformats.org/officeDocument/2006/relationships/hyperlink" Target="https://discovery.nationalarchives.gov.uk/details/r/C9149988%5bAccessed" TargetMode="External"/><Relationship Id="rId14" Type="http://schemas.openxmlformats.org/officeDocument/2006/relationships/hyperlink" Target="http://searcharchives.bl.uk/primo_library/libweb/action/dlDisplay.do?docId=IAMS040-002107564&amp;fn=permalink&amp;vid=IAMS_VU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C317A-0F15-9440-8CB0-481789651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6</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Blackburn (2111668)</dc:creator>
  <cp:keywords/>
  <dc:description/>
  <cp:lastModifiedBy>Hazel Brown (Student)</cp:lastModifiedBy>
  <cp:revision>76</cp:revision>
  <dcterms:created xsi:type="dcterms:W3CDTF">2021-10-30T20:21:00Z</dcterms:created>
  <dcterms:modified xsi:type="dcterms:W3CDTF">2021-11-16T20:01:00Z</dcterms:modified>
</cp:coreProperties>
</file>