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3B88C" w14:textId="1AE9FC52" w:rsidR="00B61A09" w:rsidRDefault="00C85C6F" w:rsidP="00BE49BD">
      <w:pPr>
        <w:jc w:val="center"/>
      </w:pPr>
      <w:r>
        <w:t>Assignment 2</w:t>
      </w:r>
    </w:p>
    <w:p w14:paraId="345EC803" w14:textId="533BDC59" w:rsidR="00C85C6F" w:rsidRDefault="00C85C6F" w:rsidP="00C85C6F">
      <w:pPr>
        <w:jc w:val="center"/>
      </w:pPr>
      <w:r>
        <w:t>Kelly Lee</w:t>
      </w:r>
    </w:p>
    <w:p w14:paraId="52845175" w14:textId="64869E87" w:rsidR="00AA041A" w:rsidRPr="006F4EC8" w:rsidRDefault="006F4EC8" w:rsidP="00AA041A">
      <w:pPr>
        <w:rPr>
          <w:b/>
          <w:bCs/>
          <w:color w:val="FF0000"/>
        </w:rPr>
      </w:pPr>
      <w:r w:rsidRPr="006F4EC8">
        <w:rPr>
          <w:b/>
          <w:bCs/>
          <w:color w:val="FF0000"/>
        </w:rPr>
        <w:t>Essay 1</w:t>
      </w:r>
    </w:p>
    <w:p w14:paraId="2B26BAFD" w14:textId="273EF585" w:rsidR="00AA041A" w:rsidRPr="006F4EC8" w:rsidRDefault="00AA041A" w:rsidP="00AA041A">
      <w:pPr>
        <w:rPr>
          <w:rFonts w:ascii="Arial" w:hAnsi="Arial" w:cs="Arial"/>
          <w:b/>
          <w:bCs/>
          <w:sz w:val="24"/>
          <w:szCs w:val="24"/>
        </w:rPr>
      </w:pPr>
      <w:r w:rsidRPr="006F4EC8">
        <w:rPr>
          <w:rFonts w:ascii="Arial" w:hAnsi="Arial" w:cs="Arial"/>
          <w:b/>
          <w:bCs/>
          <w:sz w:val="24"/>
          <w:szCs w:val="24"/>
        </w:rPr>
        <w:t xml:space="preserve">“Whilst public apathy and non-engagement are significant barriers for Neighbourhood Policing Teams to overcome, people who are anti-police or who might appear to be unwilling to engage are precisely those whom the police most need to engage” (Cosgrove and Ramshaw, 2013). Why might some groups be reluctant to engage with police, and to what extent do the police have a role in creating and maintaining community cohesion? Your answer must be based on academic research, but you may </w:t>
      </w:r>
      <w:proofErr w:type="gramStart"/>
      <w:r w:rsidRPr="006F4EC8">
        <w:rPr>
          <w:rFonts w:ascii="Arial" w:hAnsi="Arial" w:cs="Arial"/>
          <w:b/>
          <w:bCs/>
          <w:sz w:val="24"/>
          <w:szCs w:val="24"/>
        </w:rPr>
        <w:t>make reference</w:t>
      </w:r>
      <w:proofErr w:type="gramEnd"/>
      <w:r w:rsidRPr="006F4EC8">
        <w:rPr>
          <w:rFonts w:ascii="Arial" w:hAnsi="Arial" w:cs="Arial"/>
          <w:b/>
          <w:bCs/>
          <w:sz w:val="24"/>
          <w:szCs w:val="24"/>
        </w:rPr>
        <w:t xml:space="preserve"> to relevant case studies </w:t>
      </w:r>
      <w:r w:rsidR="006F4EC8" w:rsidRPr="006F4EC8">
        <w:rPr>
          <w:rFonts w:ascii="Arial" w:hAnsi="Arial" w:cs="Arial"/>
          <w:b/>
          <w:bCs/>
          <w:sz w:val="24"/>
          <w:szCs w:val="24"/>
        </w:rPr>
        <w:t>2000.</w:t>
      </w:r>
    </w:p>
    <w:p w14:paraId="6248DEA7" w14:textId="77777777" w:rsidR="00AA041A" w:rsidRDefault="00AA041A" w:rsidP="00AA041A"/>
    <w:p w14:paraId="7469733E" w14:textId="2AC5EEDE"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This essay will measure why some groups are reluctant to engage with the police. Additionally, it will examine the impacts of community policing and strategies for its successful implementation to promote and sustain community unity, enhance trust, and encourage active community </w:t>
      </w:r>
      <w:r w:rsidR="003C3496" w:rsidRPr="00AC044B">
        <w:rPr>
          <w:rFonts w:ascii="Arial" w:hAnsi="Arial" w:cs="Arial"/>
        </w:rPr>
        <w:t>cohesion. Policing</w:t>
      </w:r>
      <w:r w:rsidRPr="00AC044B">
        <w:rPr>
          <w:rFonts w:ascii="Arial" w:hAnsi="Arial" w:cs="Arial"/>
        </w:rPr>
        <w:t xml:space="preserve"> has had to adjust and modify its operational methods to effectively respond to an evolving and modernising society. Since its inception in 1829, policing by consent has been based on the principle that the authority of the police is derived from the cooperation and permission of the people rather than from the power of the state or an individual (Home Office, 2012). To achieve success, </w:t>
      </w:r>
      <w:r w:rsidRPr="00AC044B">
        <w:rPr>
          <w:rFonts w:ascii="Arial" w:hAnsi="Arial" w:cs="Arial"/>
        </w:rPr>
        <w:lastRenderedPageBreak/>
        <w:t>it recognised the need for police officers and forces to treat the people with justice, honesty, and respect, as this contributes to the cultivation of positive legitimacy (Lentz and Chaires, 2007). The public's perception of legitimacy plays a crucial role in combating crime, since it significantly impacts public involvement, crime reporting, and crime reduction (Wood et al., 2022). The police would not operate effectively without the collaboration of the population.</w:t>
      </w:r>
    </w:p>
    <w:p w14:paraId="0C76F75B"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Police officers must strictly adhere to the code of ethics while interacting with the public (Home Office, 2014). Implementing this can improve public contentment, public perspectives, and trust. Similarly, when community members perceive that the police have not administered fair treatment, it may undermine the authority of the police and discourage the public from actively participating in and reporting criminal activities (Flatley, 2015).</w:t>
      </w:r>
    </w:p>
    <w:p w14:paraId="4AFC0BD7" w14:textId="3C82049F"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Communities with a history of discrimination or negative experiences with </w:t>
      </w:r>
      <w:r w:rsidR="00BB0447">
        <w:rPr>
          <w:rFonts w:ascii="Arial" w:hAnsi="Arial" w:cs="Arial"/>
        </w:rPr>
        <w:t>police</w:t>
      </w:r>
      <w:r w:rsidRPr="00AC044B">
        <w:rPr>
          <w:rFonts w:ascii="Arial" w:hAnsi="Arial" w:cs="Arial"/>
        </w:rPr>
        <w:t xml:space="preserve"> may have deep-seated mistrust resulting from systemic racism, police brutality, or discriminatory practices. A survey revealed that two-thirds of black and minority ethnic people believe there is bias against them within police forces (BBC, 2020). Furthermore, there have been other instances in which some </w:t>
      </w:r>
      <w:r w:rsidR="00BB0447">
        <w:rPr>
          <w:rFonts w:ascii="Arial" w:hAnsi="Arial" w:cs="Arial"/>
        </w:rPr>
        <w:t xml:space="preserve">police </w:t>
      </w:r>
      <w:r w:rsidR="00CC675A">
        <w:rPr>
          <w:rFonts w:ascii="Arial" w:hAnsi="Arial" w:cs="Arial"/>
        </w:rPr>
        <w:t xml:space="preserve">forces </w:t>
      </w:r>
      <w:r w:rsidR="00CC675A" w:rsidRPr="00AC044B">
        <w:rPr>
          <w:rFonts w:ascii="Arial" w:hAnsi="Arial" w:cs="Arial"/>
        </w:rPr>
        <w:t>have</w:t>
      </w:r>
      <w:r w:rsidRPr="00AC044B">
        <w:rPr>
          <w:rFonts w:ascii="Arial" w:hAnsi="Arial" w:cs="Arial"/>
        </w:rPr>
        <w:t xml:space="preserve"> been convicted of racism and unethical conduct. Instances such as the Brixton riots and the inquiry into the Stephen Lawrence </w:t>
      </w:r>
      <w:r w:rsidRPr="00AC044B">
        <w:rPr>
          <w:rFonts w:ascii="Arial" w:hAnsi="Arial" w:cs="Arial"/>
        </w:rPr>
        <w:lastRenderedPageBreak/>
        <w:t>murder. Such incidents have resulted in a heightened rift between the black and ethnic minority communities and the police, with lingering tensions that are still evident today. This trend may be attributed to the transmission of unconscious biases from older generations to younger generations (Marcelin et al, 2019).</w:t>
      </w:r>
    </w:p>
    <w:p w14:paraId="425F1045" w14:textId="6215BF78" w:rsidR="00AC044B" w:rsidRPr="00AC044B" w:rsidRDefault="00AC044B" w:rsidP="00AC044B">
      <w:pPr>
        <w:pStyle w:val="NormalWeb"/>
        <w:spacing w:line="360" w:lineRule="auto"/>
        <w:jc w:val="both"/>
        <w:rPr>
          <w:rFonts w:ascii="Arial" w:hAnsi="Arial" w:cs="Arial"/>
        </w:rPr>
      </w:pPr>
      <w:r w:rsidRPr="00AC044B">
        <w:rPr>
          <w:rFonts w:ascii="Arial" w:hAnsi="Arial" w:cs="Arial"/>
        </w:rPr>
        <w:t>There are many</w:t>
      </w:r>
      <w:r w:rsidR="00BB0447">
        <w:rPr>
          <w:rFonts w:ascii="Arial" w:hAnsi="Arial" w:cs="Arial"/>
        </w:rPr>
        <w:t xml:space="preserve"> other</w:t>
      </w:r>
      <w:r w:rsidRPr="00AC044B">
        <w:rPr>
          <w:rFonts w:ascii="Arial" w:hAnsi="Arial" w:cs="Arial"/>
        </w:rPr>
        <w:t xml:space="preserve"> reasons why some groups may be reluctant to engage with the police</w:t>
      </w:r>
      <w:r w:rsidR="00BB0447">
        <w:rPr>
          <w:rFonts w:ascii="Arial" w:hAnsi="Arial" w:cs="Arial"/>
        </w:rPr>
        <w:t>, such as h</w:t>
      </w:r>
      <w:r w:rsidRPr="00AC044B">
        <w:rPr>
          <w:rFonts w:ascii="Arial" w:hAnsi="Arial" w:cs="Arial"/>
        </w:rPr>
        <w:t xml:space="preserve">ate-related victims can often experience insecurity and fear of negative consequences when reporting their experiences, varying across different </w:t>
      </w:r>
      <w:r w:rsidR="00E12E18" w:rsidRPr="00AC044B">
        <w:rPr>
          <w:rFonts w:ascii="Arial" w:hAnsi="Arial" w:cs="Arial"/>
        </w:rPr>
        <w:t>communities,</w:t>
      </w:r>
      <w:r w:rsidRPr="00AC044B">
        <w:rPr>
          <w:rFonts w:ascii="Arial" w:hAnsi="Arial" w:cs="Arial"/>
        </w:rPr>
        <w:t xml:space="preserve"> and influenced by fears of outing, retaliation, trouble, and relationship impact (Navarro, 2022). This dread may arise from apprehensions over being unjustly singled out, encountering harassment, or being the object of undue scrutiny.</w:t>
      </w:r>
    </w:p>
    <w:p w14:paraId="200FCBDE"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A further factor is that some police officers may suffer from problems with cultural competency. Cultural competence refers to the capacity to comprehend, communicate, and effectively interact with individuals from diverse backgrounds (Man, 2021). If police officers do not completely understand or respect the cultural norms, beliefs, and sensitivities of the communities they serve, this might result in a lack of effective communication and a deterioration of trust. Enhancing workforce diversity is essential by promoting skills necessary to better serve multi-race and ethnic communities (Gov.uk, 2021).</w:t>
      </w:r>
    </w:p>
    <w:p w14:paraId="1B5AEFF3"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lastRenderedPageBreak/>
        <w:t xml:space="preserve">Events of police misconduct, misuse of authority, or unwarranted use of force have the potential to undermine confidence in the police force. The murder of Sarah Everard exemplifies a prominent instance where the police's dereliction of its ethical and policing standards had an adverse effect on the public's confidence and perception of the police. This pageant was distinctive because a police officer used his authority to commit his offences. </w:t>
      </w:r>
      <w:proofErr w:type="gramStart"/>
      <w:r w:rsidRPr="00AC044B">
        <w:rPr>
          <w:rFonts w:ascii="Arial" w:hAnsi="Arial" w:cs="Arial"/>
        </w:rPr>
        <w:t>Following this notable incident, there</w:t>
      </w:r>
      <w:proofErr w:type="gramEnd"/>
      <w:r w:rsidRPr="00AC044B">
        <w:rPr>
          <w:rFonts w:ascii="Arial" w:hAnsi="Arial" w:cs="Arial"/>
        </w:rPr>
        <w:t xml:space="preserve"> was a widespread outpouring of rage and calls for stronger action to address the issue of violence against women. (Morton, 2021). Notable instances of police violence or wrongdoing can greatly influence how the community perceives law enforcement, thereby preventing them from reporting crimes to the police.</w:t>
      </w:r>
    </w:p>
    <w:p w14:paraId="36DF8E7D" w14:textId="1BB6F075"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Furthermore, immigrant communities often face reluctance to report crimes or cooperate with </w:t>
      </w:r>
      <w:r w:rsidR="00BB0447">
        <w:rPr>
          <w:rFonts w:ascii="Arial" w:hAnsi="Arial" w:cs="Arial"/>
        </w:rPr>
        <w:t>police</w:t>
      </w:r>
      <w:r w:rsidRPr="00AC044B">
        <w:rPr>
          <w:rFonts w:ascii="Arial" w:hAnsi="Arial" w:cs="Arial"/>
        </w:rPr>
        <w:t xml:space="preserve"> due to fear of deportation and immigration consequences. Due to mixed-status homes, where parents may be undocumented and children may be legal citizens, around 10.6 million citizens live with undocumented immigrants, creating a potential trade-off between public safety and </w:t>
      </w:r>
      <w:r w:rsidR="00C52B91">
        <w:rPr>
          <w:rFonts w:ascii="Arial" w:hAnsi="Arial" w:cs="Arial"/>
        </w:rPr>
        <w:t>police</w:t>
      </w:r>
      <w:r w:rsidRPr="00AC044B">
        <w:rPr>
          <w:rFonts w:ascii="Arial" w:hAnsi="Arial" w:cs="Arial"/>
        </w:rPr>
        <w:t xml:space="preserve"> (The CGO, n.d.). This can lead to a lower willingness to report crimes or suspicious behaviour.</w:t>
      </w:r>
    </w:p>
    <w:p w14:paraId="38FE8871" w14:textId="0CABD397" w:rsidR="00AC044B" w:rsidRPr="00AC044B" w:rsidRDefault="00AC044B" w:rsidP="00AC044B">
      <w:pPr>
        <w:pStyle w:val="NormalWeb"/>
        <w:spacing w:line="360" w:lineRule="auto"/>
        <w:jc w:val="both"/>
        <w:rPr>
          <w:rFonts w:ascii="Arial" w:hAnsi="Arial" w:cs="Arial"/>
        </w:rPr>
      </w:pPr>
      <w:r w:rsidRPr="00AC044B">
        <w:rPr>
          <w:rFonts w:ascii="Arial" w:hAnsi="Arial" w:cs="Arial"/>
        </w:rPr>
        <w:lastRenderedPageBreak/>
        <w:t xml:space="preserve">Perceptions of unfair treatment by the police can result in a hesitancy among specific groups to actively participate. According to recent research, the rate of stop and searches was 27.2 per 1,000 black individuals, whereas it was 5.6 per 1,000 white individuals (Home Office, 2023). The impression of an unequal application of standards in </w:t>
      </w:r>
      <w:r w:rsidR="00C52B91">
        <w:rPr>
          <w:rFonts w:ascii="Arial" w:hAnsi="Arial" w:cs="Arial"/>
        </w:rPr>
        <w:t>the police,</w:t>
      </w:r>
      <w:r w:rsidRPr="00AC044B">
        <w:rPr>
          <w:rFonts w:ascii="Arial" w:hAnsi="Arial" w:cs="Arial"/>
        </w:rPr>
        <w:t xml:space="preserve"> therefore, might exacerbate the erosion of confidence, which would then prevent them from reporting crimes.</w:t>
      </w:r>
    </w:p>
    <w:p w14:paraId="7F98D309" w14:textId="0B666C2D" w:rsidR="00AC044B" w:rsidRPr="00AC044B" w:rsidRDefault="00AC044B" w:rsidP="00AC044B">
      <w:pPr>
        <w:pStyle w:val="NormalWeb"/>
        <w:spacing w:line="360" w:lineRule="auto"/>
        <w:jc w:val="both"/>
        <w:rPr>
          <w:rFonts w:ascii="Arial" w:hAnsi="Arial" w:cs="Arial"/>
        </w:rPr>
      </w:pPr>
      <w:r w:rsidRPr="00AC044B">
        <w:rPr>
          <w:rFonts w:ascii="Arial" w:hAnsi="Arial" w:cs="Arial"/>
        </w:rPr>
        <w:t>To tackle the above, it is necessary fo</w:t>
      </w:r>
      <w:r w:rsidR="00C52B91">
        <w:rPr>
          <w:rFonts w:ascii="Arial" w:hAnsi="Arial" w:cs="Arial"/>
        </w:rPr>
        <w:t xml:space="preserve">r </w:t>
      </w:r>
      <w:r w:rsidR="00BA392C">
        <w:rPr>
          <w:rFonts w:ascii="Arial" w:hAnsi="Arial" w:cs="Arial"/>
        </w:rPr>
        <w:t>police, partner</w:t>
      </w:r>
      <w:r w:rsidR="00C52B91">
        <w:rPr>
          <w:rFonts w:ascii="Arial" w:hAnsi="Arial" w:cs="Arial"/>
        </w:rPr>
        <w:t xml:space="preserve"> agencies </w:t>
      </w:r>
      <w:r w:rsidRPr="00AC044B">
        <w:rPr>
          <w:rFonts w:ascii="Arial" w:hAnsi="Arial" w:cs="Arial"/>
        </w:rPr>
        <w:t>and the communities they serve to make intensive efforts to work together. Neighbourhood policing teams and partners use the Partners and Communities Together (PACT) process to set priorities by discussing them with residents and partners at regular meetings, ensuring they reflect the concerns of individuals and the wider community. By using consultation methods to identify and consider the most affecting issues. (College of Policing, 2020). Community participation is a vital element of community policing. To comprehend the needs of the community, it is essential to establish effective community engagement methods, which should be carried out in conjunction with other local partners. Collaboration across communities greatly facilitates interaction.</w:t>
      </w:r>
    </w:p>
    <w:p w14:paraId="24E50079" w14:textId="77B679C2"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Establishing trust via community policing, enhancing openness and accountability, tackling structural challenges, and encouraging open communication </w:t>
      </w:r>
      <w:r w:rsidRPr="00AC044B">
        <w:rPr>
          <w:rFonts w:ascii="Arial" w:hAnsi="Arial" w:cs="Arial"/>
        </w:rPr>
        <w:lastRenderedPageBreak/>
        <w:t xml:space="preserve">can help facilitate the bridging of the divide between </w:t>
      </w:r>
      <w:r w:rsidR="00C52B91">
        <w:rPr>
          <w:rFonts w:ascii="Arial" w:hAnsi="Arial" w:cs="Arial"/>
        </w:rPr>
        <w:t>police</w:t>
      </w:r>
      <w:r w:rsidRPr="00AC044B">
        <w:rPr>
          <w:rFonts w:ascii="Arial" w:hAnsi="Arial" w:cs="Arial"/>
        </w:rPr>
        <w:t xml:space="preserve"> and marginalised communities.</w:t>
      </w:r>
    </w:p>
    <w:p w14:paraId="004FF3B5" w14:textId="6C8908B1" w:rsidR="00AC044B" w:rsidRPr="00AC044B" w:rsidRDefault="00AC044B" w:rsidP="00AC044B">
      <w:pPr>
        <w:pStyle w:val="NormalWeb"/>
        <w:spacing w:line="360" w:lineRule="auto"/>
        <w:jc w:val="both"/>
        <w:rPr>
          <w:rFonts w:ascii="Arial" w:hAnsi="Arial" w:cs="Arial"/>
        </w:rPr>
      </w:pPr>
    </w:p>
    <w:p w14:paraId="164520C0"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Community involvement enhances the prominence and comprehension of matters and helps communities exert influence over choices that impact their lives, communities, and localities. Community involvement fosters a profound, robust, and trusted bond between public institutions and communities.</w:t>
      </w:r>
    </w:p>
    <w:p w14:paraId="63170F57" w14:textId="5EB42DDE"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According to Morash et al (2002), community policing is the provision of police services using a customer-oriented approach, where partnerships are formed to optimise community resources in a problem-solving framework. The goal is to prevent crime, decrease the fear of crime, apprehend individuals engaged in criminal activities, and enhance the quality of life in a community. Through the establishment of links within the community, </w:t>
      </w:r>
      <w:r w:rsidR="00C52B91">
        <w:rPr>
          <w:rFonts w:ascii="Arial" w:hAnsi="Arial" w:cs="Arial"/>
        </w:rPr>
        <w:t xml:space="preserve">police </w:t>
      </w:r>
      <w:r w:rsidR="00C52B91" w:rsidRPr="00AC044B">
        <w:rPr>
          <w:rFonts w:ascii="Arial" w:hAnsi="Arial" w:cs="Arial"/>
        </w:rPr>
        <w:t>are</w:t>
      </w:r>
      <w:r w:rsidRPr="00AC044B">
        <w:rPr>
          <w:rFonts w:ascii="Arial" w:hAnsi="Arial" w:cs="Arial"/>
        </w:rPr>
        <w:t xml:space="preserve"> equipped with enhanced knowledge and authority to effectively address public safety issues.</w:t>
      </w:r>
    </w:p>
    <w:p w14:paraId="06B465BC" w14:textId="010EA8ED"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Community policing, a longstanding practice, entails collaboration between </w:t>
      </w:r>
      <w:r w:rsidR="00C52B91">
        <w:rPr>
          <w:rFonts w:ascii="Arial" w:hAnsi="Arial" w:cs="Arial"/>
        </w:rPr>
        <w:t xml:space="preserve">police, partner </w:t>
      </w:r>
      <w:r w:rsidRPr="00AC044B">
        <w:rPr>
          <w:rFonts w:ascii="Arial" w:hAnsi="Arial" w:cs="Arial"/>
        </w:rPr>
        <w:t xml:space="preserve">agencies and local communities to enhance the safety and quality of residential areas. This cooperative approach to work will enhance </w:t>
      </w:r>
      <w:r w:rsidRPr="00AC044B">
        <w:rPr>
          <w:rFonts w:ascii="Arial" w:hAnsi="Arial" w:cs="Arial"/>
        </w:rPr>
        <w:lastRenderedPageBreak/>
        <w:t>community involvement, provide communities with a chance to express their opinions on police practices, and provide input on the most effective methods.</w:t>
      </w:r>
    </w:p>
    <w:p w14:paraId="5668F813"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Bullock and Tilley (2003) contend that community policing is one of three prevailing forms of police striving for dominance, alongside problem-oriented policing (POP) and intelligence-led policing (Wood et al., 2022). Problem-oriented policing (POP) improves police effectiveness by focusing on recurrent clusters of related incidents affecting the community, also known as problem-oriented partnerships in the UK (Sidebottom et al., 2020). Extensive research continually demonstrates that problem solving is very successful in lowering various forms of crime and disorder across different situations. Although there is evidence and a general acceptance of problem-solving approaches among police forces in England and Wales, research indicates that adopting problem-oriented policing (POP) across all police forces remains a significant difficulty, especially in non-neighbourhood policing settings (College of Policing, n.d.).</w:t>
      </w:r>
    </w:p>
    <w:p w14:paraId="27C25F0C" w14:textId="4D5E282C"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The police play a vital role in establishing and sustaining community cohesion. Community cohesiveness refers to the importance of fostering positive relationships, promoting a common vision, and promoting values like democracy, equality, diversity, tolerance, fairness, and justice. The objective is to establish a community that fosters a sense of belonging and encourages individuals to </w:t>
      </w:r>
      <w:r w:rsidRPr="00AC044B">
        <w:rPr>
          <w:rFonts w:ascii="Arial" w:hAnsi="Arial" w:cs="Arial"/>
        </w:rPr>
        <w:lastRenderedPageBreak/>
        <w:t xml:space="preserve">engage and socialise with others, particularly those from diverse ethnic origins (NASUWT, 2022). </w:t>
      </w:r>
      <w:r w:rsidR="00BA392C">
        <w:rPr>
          <w:rFonts w:ascii="Arial" w:hAnsi="Arial" w:cs="Arial"/>
        </w:rPr>
        <w:t xml:space="preserve">Police </w:t>
      </w:r>
      <w:r w:rsidR="00BA392C" w:rsidRPr="00AC044B">
        <w:rPr>
          <w:rFonts w:ascii="Arial" w:hAnsi="Arial" w:cs="Arial"/>
        </w:rPr>
        <w:t>may</w:t>
      </w:r>
      <w:r w:rsidRPr="00AC044B">
        <w:rPr>
          <w:rFonts w:ascii="Arial" w:hAnsi="Arial" w:cs="Arial"/>
        </w:rPr>
        <w:t xml:space="preserve"> make a substantial contribution to community cohesiveness by actively interacting with the communities they serve, cultivating good relationships, and collaborating to solve challenges.</w:t>
      </w:r>
    </w:p>
    <w:p w14:paraId="66C50575" w14:textId="77777777" w:rsidR="00AC044B" w:rsidRPr="00AC044B" w:rsidRDefault="00AC044B" w:rsidP="00AC044B">
      <w:pPr>
        <w:pStyle w:val="NormalWeb"/>
        <w:spacing w:line="360" w:lineRule="auto"/>
        <w:jc w:val="both"/>
        <w:rPr>
          <w:rFonts w:ascii="Arial" w:hAnsi="Arial" w:cs="Arial"/>
        </w:rPr>
      </w:pPr>
      <w:r w:rsidRPr="00AC044B">
        <w:rPr>
          <w:rFonts w:ascii="Arial" w:hAnsi="Arial" w:cs="Arial"/>
        </w:rPr>
        <w:t>Enhancing community cohesiveness entails fostering stronger interpersonal connections among individuals with diverse personal attributes, including both newcomers and long-standing residents. Empirical evidence has shown that violent extremism has the potential to arise in even tightly knit societies. However, it is less probable for extremist ideologies to gain traction within such a context. Efforts to establish togetherness may contribute to the prevention of violent extremism, but they are insufficient in isolation (NPIA, 2010).</w:t>
      </w:r>
    </w:p>
    <w:p w14:paraId="186BBF4D" w14:textId="693EDD5E" w:rsidR="005B7B98" w:rsidRPr="00AC044B" w:rsidRDefault="00AC044B" w:rsidP="005B7B98">
      <w:pPr>
        <w:pStyle w:val="NormalWeb"/>
        <w:spacing w:line="360" w:lineRule="auto"/>
        <w:jc w:val="both"/>
        <w:rPr>
          <w:rFonts w:ascii="Arial" w:hAnsi="Arial" w:cs="Arial"/>
        </w:rPr>
      </w:pPr>
      <w:r w:rsidRPr="00AC044B">
        <w:rPr>
          <w:rFonts w:ascii="Arial" w:hAnsi="Arial" w:cs="Arial"/>
        </w:rPr>
        <w:t>Trust and confidence are essential for fostering community cohesion. Police officers must establish trust by exhibiting a noticeable and accessible presence, treating individuals within the community with courtesy, and handling problems in an equitable and open way. A study found that targeted foot patrols improved public confidence, perceptions of crime, and safety and reduced crime when combined with community engagement and problem-solving, addressing local priorities (Quinton and Tuffin, 2007</w:t>
      </w:r>
      <w:r w:rsidR="005B7B98" w:rsidRPr="00AC044B">
        <w:rPr>
          <w:rFonts w:ascii="Arial" w:hAnsi="Arial" w:cs="Arial"/>
        </w:rPr>
        <w:t xml:space="preserve">). The College of Policing (2013) introduced a "confidence cycle" to highlight the significance of community engagement in </w:t>
      </w:r>
      <w:r w:rsidR="005B7B98" w:rsidRPr="00AC044B">
        <w:rPr>
          <w:rFonts w:ascii="Arial" w:hAnsi="Arial" w:cs="Arial"/>
        </w:rPr>
        <w:lastRenderedPageBreak/>
        <w:t>enhancing public confidence. This cycle illustrates that addressing community problems through engagement can result in higher levels of public confidence, trust, and reporting.</w:t>
      </w:r>
      <w:r w:rsidR="005B7B98" w:rsidRPr="00AA7E67">
        <w:rPr>
          <w:rFonts w:ascii="Arial" w:hAnsi="Arial" w:cs="Arial"/>
        </w:rPr>
        <w:t xml:space="preserve"> </w:t>
      </w:r>
      <w:r w:rsidR="005B7B98" w:rsidRPr="00AC044B">
        <w:rPr>
          <w:rFonts w:ascii="Arial" w:hAnsi="Arial" w:cs="Arial"/>
        </w:rPr>
        <w:t>Police officers who are seen as reliable are more likely to receive the backing and collaboration of the community.</w:t>
      </w:r>
    </w:p>
    <w:p w14:paraId="2BBF58C2" w14:textId="77777777" w:rsidR="005B7B98" w:rsidRDefault="005B7B98" w:rsidP="005B7B98">
      <w:pPr>
        <w:pStyle w:val="NormalWeb"/>
        <w:spacing w:line="360" w:lineRule="auto"/>
        <w:jc w:val="both"/>
        <w:rPr>
          <w:rFonts w:ascii="Arial" w:hAnsi="Arial" w:cs="Arial"/>
        </w:rPr>
      </w:pPr>
      <w:r w:rsidRPr="00AC044B">
        <w:rPr>
          <w:rFonts w:ascii="Arial" w:hAnsi="Arial" w:cs="Arial"/>
        </w:rPr>
        <w:t xml:space="preserve">The neighbourhood policing team (NPT) plays a crucial role in gaining community trust and confidence, fostering cohesion, and overcoming prejudices. By gaining the hearts and minds of communities, they can restore faith in the police as an organisation, ensuring equal treatment and a safe environment for residents (NPIA, 2010). </w:t>
      </w:r>
    </w:p>
    <w:p w14:paraId="73F9BE16" w14:textId="77777777" w:rsidR="005B7B98" w:rsidRDefault="005B7B98" w:rsidP="00AC044B">
      <w:pPr>
        <w:pStyle w:val="NormalWeb"/>
        <w:spacing w:line="360" w:lineRule="auto"/>
        <w:jc w:val="both"/>
        <w:rPr>
          <w:rFonts w:ascii="Arial" w:hAnsi="Arial" w:cs="Arial"/>
        </w:rPr>
      </w:pPr>
    </w:p>
    <w:p w14:paraId="090D2B54" w14:textId="537CC0B5" w:rsidR="00AC044B" w:rsidRPr="00AC044B" w:rsidRDefault="00AC044B" w:rsidP="00AC044B">
      <w:pPr>
        <w:pStyle w:val="NormalWeb"/>
        <w:spacing w:line="360" w:lineRule="auto"/>
        <w:jc w:val="both"/>
        <w:rPr>
          <w:rFonts w:ascii="Arial" w:hAnsi="Arial" w:cs="Arial"/>
        </w:rPr>
      </w:pPr>
      <w:r w:rsidRPr="00AC044B">
        <w:rPr>
          <w:rFonts w:ascii="Arial" w:hAnsi="Arial" w:cs="Arial"/>
        </w:rPr>
        <w:t xml:space="preserve">Open and effective communication is crucial for comprehending community demands and concerns. Police officers must engage in effective and transparent communication with residents, distribute pertinent information about patterns of criminal activity, and provide regular updates regarding endeavours aimed at enhancing community safety. Intergroup communication between police officers and the community is crucial for effective policing, with 98% of police work involving verbal communication with the </w:t>
      </w:r>
      <w:r w:rsidRPr="00E12E18">
        <w:rPr>
          <w:rFonts w:ascii="Arial" w:hAnsi="Arial" w:cs="Arial"/>
        </w:rPr>
        <w:t>public</w:t>
      </w:r>
      <w:r w:rsidR="00E12E18" w:rsidRPr="00E12E18">
        <w:rPr>
          <w:rFonts w:ascii="Arial" w:hAnsi="Arial" w:cs="Arial"/>
        </w:rPr>
        <w:t xml:space="preserve"> (</w:t>
      </w:r>
      <w:r w:rsidR="00E12E18" w:rsidRPr="00E12E18">
        <w:rPr>
          <w:rFonts w:ascii="Arial" w:hAnsi="Arial" w:cs="Arial"/>
          <w:color w:val="222222"/>
          <w:shd w:val="clear" w:color="auto" w:fill="FFFFFF"/>
        </w:rPr>
        <w:t>Hill and</w:t>
      </w:r>
      <w:r w:rsidR="00E12E18">
        <w:rPr>
          <w:rFonts w:ascii="Arial" w:hAnsi="Arial" w:cs="Arial"/>
          <w:color w:val="222222"/>
          <w:shd w:val="clear" w:color="auto" w:fill="FFFFFF"/>
        </w:rPr>
        <w:t xml:space="preserve"> </w:t>
      </w:r>
      <w:r w:rsidR="00E12E18" w:rsidRPr="00E12E18">
        <w:rPr>
          <w:rFonts w:ascii="Arial" w:hAnsi="Arial" w:cs="Arial"/>
          <w:color w:val="222222"/>
          <w:shd w:val="clear" w:color="auto" w:fill="FFFFFF"/>
        </w:rPr>
        <w:t>Giles,2021).</w:t>
      </w:r>
      <w:r w:rsidR="00E12E18" w:rsidRPr="00AC044B">
        <w:rPr>
          <w:rFonts w:ascii="Arial" w:hAnsi="Arial" w:cs="Arial"/>
        </w:rPr>
        <w:t xml:space="preserve"> Research</w:t>
      </w:r>
      <w:r w:rsidRPr="00AC044B">
        <w:rPr>
          <w:rFonts w:ascii="Arial" w:hAnsi="Arial" w:cs="Arial"/>
        </w:rPr>
        <w:t xml:space="preserve"> indicates that the actions of officers significantly influence the per</w:t>
      </w:r>
      <w:r w:rsidRPr="00AC044B">
        <w:rPr>
          <w:rFonts w:ascii="Arial" w:hAnsi="Arial" w:cs="Arial"/>
        </w:rPr>
        <w:lastRenderedPageBreak/>
        <w:t>ception of police (Bolger and Walters, 2019). This contributes to eliminating misunderstandings and fostering a feeling of safety.</w:t>
      </w:r>
    </w:p>
    <w:p w14:paraId="1C62748D" w14:textId="77777777" w:rsidR="00AC044B" w:rsidRPr="00AC044B" w:rsidRDefault="00AC044B" w:rsidP="00AC044B">
      <w:pPr>
        <w:pStyle w:val="NormalWeb"/>
        <w:spacing w:line="360" w:lineRule="auto"/>
        <w:rPr>
          <w:rFonts w:ascii="Arial" w:hAnsi="Arial" w:cs="Arial"/>
        </w:rPr>
      </w:pPr>
      <w:r w:rsidRPr="00AC044B">
        <w:rPr>
          <w:rFonts w:ascii="Arial" w:hAnsi="Arial" w:cs="Arial"/>
        </w:rPr>
        <w:t>Police participation in community programmes, such as engaging with young people, implementing measures to reduce crime, and organising neighbourhood watch projects, can boost community cohesiveness. Neighbourhood Watch systems strive to diminish crime by actively engaging the community in endeavours that enhance safety or aid in the identification of criminal activity. Their objective is to aggressively pursue the increased participation of residents in crime prevention initiatives. According to 18 studies, an analysis predicted that Neighbourhood Watch prevented about 26 out of every 100 crimes (College of Policing, 2015). These programmes foster a collective feeling of affiliation and mutual responsibility towards ensuring public safety.</w:t>
      </w:r>
    </w:p>
    <w:p w14:paraId="09AA5BC3" w14:textId="48AC548E" w:rsidR="00AA7E67" w:rsidRPr="00AC044B" w:rsidRDefault="00AC044B" w:rsidP="005B7B98">
      <w:pPr>
        <w:pStyle w:val="NormalWeb"/>
        <w:spacing w:line="360" w:lineRule="auto"/>
        <w:rPr>
          <w:rFonts w:ascii="Arial" w:hAnsi="Arial" w:cs="Arial"/>
        </w:rPr>
      </w:pPr>
      <w:r w:rsidRPr="00AC044B">
        <w:rPr>
          <w:rFonts w:ascii="Arial" w:hAnsi="Arial" w:cs="Arial"/>
        </w:rPr>
        <w:t xml:space="preserve">Ensuring that policing is fair and </w:t>
      </w:r>
      <w:r w:rsidR="005B7B98" w:rsidRPr="00AC044B">
        <w:rPr>
          <w:rFonts w:ascii="Arial" w:hAnsi="Arial" w:cs="Arial"/>
        </w:rPr>
        <w:t>reasonable</w:t>
      </w:r>
      <w:r w:rsidRPr="00AC044B">
        <w:rPr>
          <w:rFonts w:ascii="Arial" w:hAnsi="Arial" w:cs="Arial"/>
        </w:rPr>
        <w:t xml:space="preserve"> by addressing systemic issues and implementing unbiased practices is essential for community cohesion. Biased policing refers to discrimination in </w:t>
      </w:r>
      <w:r w:rsidR="005B7B98">
        <w:rPr>
          <w:rFonts w:ascii="Arial" w:hAnsi="Arial" w:cs="Arial"/>
        </w:rPr>
        <w:t>police</w:t>
      </w:r>
      <w:r w:rsidRPr="00AC044B">
        <w:rPr>
          <w:rFonts w:ascii="Arial" w:hAnsi="Arial" w:cs="Arial"/>
        </w:rPr>
        <w:t xml:space="preserve"> due to personal prejudices, while fair and bias-free treatment ensures equal treatment under similar circumstances, regardless of specified characteristics (International Association of Chiefs of Police, 2020</w:t>
      </w:r>
      <w:r w:rsidR="005B7B98" w:rsidRPr="00AC044B">
        <w:rPr>
          <w:rFonts w:ascii="Arial" w:hAnsi="Arial" w:cs="Arial"/>
        </w:rPr>
        <w:t>).</w:t>
      </w:r>
      <w:r w:rsidR="005B7B98">
        <w:rPr>
          <w:rFonts w:ascii="Arial" w:hAnsi="Arial" w:cs="Arial"/>
        </w:rPr>
        <w:t xml:space="preserve"> This is essential to</w:t>
      </w:r>
      <w:r w:rsidRPr="00AC044B">
        <w:rPr>
          <w:rFonts w:ascii="Arial" w:hAnsi="Arial" w:cs="Arial"/>
        </w:rPr>
        <w:t xml:space="preserve"> promote a more equitable relationship between the police and the community.</w:t>
      </w:r>
    </w:p>
    <w:p w14:paraId="52E300BE" w14:textId="43D71F22" w:rsidR="00AC044B" w:rsidRPr="00AC044B" w:rsidRDefault="00AC044B" w:rsidP="00AC044B">
      <w:pPr>
        <w:pStyle w:val="NormalWeb"/>
        <w:spacing w:line="360" w:lineRule="auto"/>
        <w:rPr>
          <w:rFonts w:ascii="Arial" w:hAnsi="Arial" w:cs="Arial"/>
        </w:rPr>
      </w:pPr>
      <w:r w:rsidRPr="00AC044B">
        <w:rPr>
          <w:rFonts w:ascii="Arial" w:hAnsi="Arial" w:cs="Arial"/>
        </w:rPr>
        <w:lastRenderedPageBreak/>
        <w:t xml:space="preserve">In conclusion, police officers must recognise that their behaviour may either positively or negatively influence the public's view and legitimacy, which significantly affects community cohesiveness and involvement. Both </w:t>
      </w:r>
      <w:r w:rsidR="005B7B98">
        <w:rPr>
          <w:rFonts w:ascii="Arial" w:hAnsi="Arial" w:cs="Arial"/>
        </w:rPr>
        <w:t xml:space="preserve">police and partner agencies </w:t>
      </w:r>
      <w:r w:rsidRPr="00AC044B">
        <w:rPr>
          <w:rFonts w:ascii="Arial" w:hAnsi="Arial" w:cs="Arial"/>
        </w:rPr>
        <w:t xml:space="preserve">and the communities they serve must engage in rigorous endeavours. Promoting trust through community policing, fostering transparency and responsibility, addressing systemic obstacles, and promoting open dialogue may help bridge the gap between </w:t>
      </w:r>
      <w:r w:rsidR="005B7B98">
        <w:rPr>
          <w:rFonts w:ascii="Arial" w:hAnsi="Arial" w:cs="Arial"/>
        </w:rPr>
        <w:t xml:space="preserve">police </w:t>
      </w:r>
      <w:r w:rsidRPr="00AC044B">
        <w:rPr>
          <w:rFonts w:ascii="Arial" w:hAnsi="Arial" w:cs="Arial"/>
        </w:rPr>
        <w:t>and disadvantaged populations.</w:t>
      </w:r>
    </w:p>
    <w:p w14:paraId="69A069B7" w14:textId="69158A08" w:rsidR="00AC044B" w:rsidRPr="00AC044B" w:rsidRDefault="00AC044B" w:rsidP="00AC044B">
      <w:pPr>
        <w:pStyle w:val="NormalWeb"/>
        <w:spacing w:line="360" w:lineRule="auto"/>
        <w:rPr>
          <w:rFonts w:ascii="Arial" w:hAnsi="Arial" w:cs="Arial"/>
        </w:rPr>
      </w:pPr>
      <w:r w:rsidRPr="00AC044B">
        <w:rPr>
          <w:rFonts w:ascii="Arial" w:hAnsi="Arial" w:cs="Arial"/>
        </w:rPr>
        <w:t xml:space="preserve">The police have a vital role in promoting and maintaining community cohesion </w:t>
      </w:r>
      <w:r w:rsidR="00AA7E67" w:rsidRPr="00AC044B">
        <w:rPr>
          <w:rFonts w:ascii="Arial" w:hAnsi="Arial" w:cs="Arial"/>
        </w:rPr>
        <w:t>using</w:t>
      </w:r>
      <w:r w:rsidRPr="00AC044B">
        <w:rPr>
          <w:rFonts w:ascii="Arial" w:hAnsi="Arial" w:cs="Arial"/>
        </w:rPr>
        <w:t xml:space="preserve"> community-oriented and inclusive policing tactics. Building trust, promoting open and honest communication, and actively engaging individuals are crucial elements in fostering positive relationships and protecting the well-being of the community. Effective community involvement entails facilitating mutual comprehension and action about the demands and challenges faced by the community, therefore contributing to the mitigation of crime and disorder and the attainment of favourable transformations.</w:t>
      </w:r>
    </w:p>
    <w:p w14:paraId="4A047283" w14:textId="77777777" w:rsidR="00AC044B" w:rsidRDefault="00AC044B" w:rsidP="00AC044B">
      <w:pPr>
        <w:pStyle w:val="NormalWeb"/>
      </w:pPr>
      <w:r>
        <w:rPr>
          <w:rStyle w:val="Strong"/>
        </w:rPr>
        <w:t> </w:t>
      </w:r>
    </w:p>
    <w:p w14:paraId="1071C435" w14:textId="77777777" w:rsidR="00AA7E67" w:rsidRDefault="00A71488" w:rsidP="00AA7E67">
      <w:pPr>
        <w:pStyle w:val="NormalWeb"/>
        <w:rPr>
          <w:rFonts w:ascii="Arial" w:hAnsi="Arial" w:cs="Arial"/>
          <w:b/>
          <w:bCs/>
        </w:rPr>
      </w:pPr>
      <w:r w:rsidRPr="00A71488">
        <w:rPr>
          <w:rFonts w:ascii="Arial" w:hAnsi="Arial" w:cs="Arial"/>
          <w:b/>
          <w:bCs/>
        </w:rPr>
        <w:t xml:space="preserve">Word Count </w:t>
      </w:r>
    </w:p>
    <w:p w14:paraId="69EF31D5" w14:textId="67288032" w:rsidR="00AA041A" w:rsidRDefault="00A71488" w:rsidP="003C3496">
      <w:pPr>
        <w:pStyle w:val="NormalWeb"/>
      </w:pPr>
      <w:r>
        <w:rPr>
          <w:rFonts w:ascii="Arial" w:hAnsi="Arial" w:cs="Arial"/>
          <w:b/>
          <w:bCs/>
        </w:rPr>
        <w:lastRenderedPageBreak/>
        <w:t xml:space="preserve"> </w:t>
      </w:r>
      <w:r w:rsidR="003C3496">
        <w:rPr>
          <w:rFonts w:ascii="Arial" w:hAnsi="Arial" w:cs="Arial"/>
          <w:b/>
          <w:bCs/>
        </w:rPr>
        <w:t>197</w:t>
      </w:r>
      <w:r w:rsidR="005B7B98">
        <w:rPr>
          <w:rFonts w:ascii="Arial" w:hAnsi="Arial" w:cs="Arial"/>
          <w:b/>
          <w:bCs/>
        </w:rPr>
        <w:t>1</w:t>
      </w:r>
    </w:p>
    <w:p w14:paraId="7648B535" w14:textId="77777777" w:rsidR="00AA041A" w:rsidRDefault="00AA041A" w:rsidP="00AA041A"/>
    <w:p w14:paraId="21F289D0" w14:textId="77777777" w:rsidR="00AA041A" w:rsidRDefault="00AA041A" w:rsidP="00AA041A"/>
    <w:p w14:paraId="2790F261" w14:textId="77777777" w:rsidR="00AA7E67" w:rsidRDefault="00AA7E67" w:rsidP="00AA041A"/>
    <w:p w14:paraId="24835D14" w14:textId="77777777" w:rsidR="00AA7E67" w:rsidRDefault="00AA7E67" w:rsidP="00AA041A"/>
    <w:p w14:paraId="5334BEB9" w14:textId="77777777" w:rsidR="00AA7E67" w:rsidRDefault="00AA7E67" w:rsidP="00AA041A"/>
    <w:p w14:paraId="0552F2C7" w14:textId="77777777" w:rsidR="00AA7E67" w:rsidRDefault="00AA7E67" w:rsidP="00AA041A"/>
    <w:p w14:paraId="40D7393E" w14:textId="77777777" w:rsidR="00AA7E67" w:rsidRDefault="00AA7E67" w:rsidP="00AA041A"/>
    <w:p w14:paraId="6D24800C" w14:textId="77777777" w:rsidR="00E97C2A" w:rsidRDefault="00E97C2A" w:rsidP="00AA041A"/>
    <w:p w14:paraId="42E24571" w14:textId="77777777" w:rsidR="00E97C2A" w:rsidRDefault="00E97C2A" w:rsidP="00AA041A"/>
    <w:p w14:paraId="0C329F95" w14:textId="77777777" w:rsidR="005B7B98" w:rsidRDefault="005B7B98" w:rsidP="00AA041A"/>
    <w:p w14:paraId="3C827F92" w14:textId="77777777" w:rsidR="005B7B98" w:rsidRDefault="005B7B98" w:rsidP="00AA041A"/>
    <w:p w14:paraId="3750AD0D" w14:textId="77777777" w:rsidR="005B7B98" w:rsidRDefault="005B7B98" w:rsidP="00AA041A"/>
    <w:p w14:paraId="3387CF3A" w14:textId="77777777" w:rsidR="005B7B98" w:rsidRDefault="005B7B98" w:rsidP="00AA041A"/>
    <w:p w14:paraId="4C52C394" w14:textId="77777777" w:rsidR="005B7B98" w:rsidRDefault="005B7B98" w:rsidP="00AA041A"/>
    <w:p w14:paraId="2E91A9B4" w14:textId="77777777" w:rsidR="005B7B98" w:rsidRDefault="005B7B98" w:rsidP="00AA041A"/>
    <w:p w14:paraId="13A8B99C" w14:textId="77777777" w:rsidR="005B7B98" w:rsidRDefault="005B7B98" w:rsidP="00AA041A"/>
    <w:p w14:paraId="57CF9883" w14:textId="77777777" w:rsidR="005B7B98" w:rsidRDefault="005B7B98" w:rsidP="00AA041A"/>
    <w:p w14:paraId="6C17F4E1" w14:textId="4AE53FDB" w:rsidR="00AA041A" w:rsidRDefault="00191152" w:rsidP="00AA041A">
      <w:r>
        <w:lastRenderedPageBreak/>
        <w:t>Essay 2</w:t>
      </w:r>
    </w:p>
    <w:p w14:paraId="0085E97F" w14:textId="77777777" w:rsidR="00AA041A" w:rsidRDefault="00AA041A" w:rsidP="00AA041A"/>
    <w:p w14:paraId="48E0F558" w14:textId="03757A3A" w:rsidR="00AA041A" w:rsidRDefault="00AA041A" w:rsidP="00AA041A">
      <w:bookmarkStart w:id="0" w:name="_Hlk156832657"/>
      <w:r>
        <w:t>What are the key issues and challenges of operational policing in the UK, and what effect do they have on the investigation of volume and priority crime? Your answer must be based on academic research rather than personal experience.</w:t>
      </w:r>
    </w:p>
    <w:bookmarkEnd w:id="0"/>
    <w:p w14:paraId="03669597" w14:textId="77777777" w:rsidR="00191152" w:rsidRDefault="00191152" w:rsidP="00AA041A"/>
    <w:p w14:paraId="2202175B"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4546BD86" w14:textId="1921F089"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UK operational policing faces numerous challenges, including 24/7 emergency handling and an evolving crime nature necessitating adaptation in police strategies to address diverse concerns. </w:t>
      </w:r>
      <w:r w:rsidR="00CC675A" w:rsidRPr="00013795">
        <w:rPr>
          <w:rFonts w:ascii="Arial" w:eastAsia="Times New Roman" w:hAnsi="Arial" w:cs="Arial"/>
          <w:kern w:val="0"/>
          <w:sz w:val="24"/>
          <w:szCs w:val="24"/>
          <w:lang w:eastAsia="en-GB" w:bidi="bo-CN"/>
          <w14:ligatures w14:val="none"/>
        </w:rPr>
        <w:t>Policing in</w:t>
      </w:r>
      <w:r w:rsidRPr="00013795">
        <w:rPr>
          <w:rFonts w:ascii="Arial" w:eastAsia="Times New Roman" w:hAnsi="Arial" w:cs="Arial"/>
          <w:kern w:val="0"/>
          <w:sz w:val="24"/>
          <w:szCs w:val="24"/>
          <w:lang w:eastAsia="en-GB" w:bidi="bo-CN"/>
          <w14:ligatures w14:val="none"/>
        </w:rPr>
        <w:t xml:space="preserve"> the twenty-first century have taken on a wider array of responsibilities yet face limited resources, which has resulted in challenges in meeting the growing demand (Walley and Adams 2019). </w:t>
      </w:r>
      <w:r w:rsidR="001B0450">
        <w:rPr>
          <w:rFonts w:ascii="Arial" w:eastAsia="Times New Roman" w:hAnsi="Arial" w:cs="Arial"/>
          <w:kern w:val="0"/>
          <w:sz w:val="24"/>
          <w:szCs w:val="24"/>
          <w:lang w:eastAsia="en-GB" w:bidi="bo-CN"/>
          <w14:ligatures w14:val="none"/>
        </w:rPr>
        <w:t xml:space="preserve">Operational </w:t>
      </w:r>
      <w:r w:rsidR="001B0450" w:rsidRPr="00013795">
        <w:rPr>
          <w:rFonts w:ascii="Arial" w:eastAsia="Times New Roman" w:hAnsi="Arial" w:cs="Arial"/>
          <w:kern w:val="0"/>
          <w:sz w:val="24"/>
          <w:szCs w:val="24"/>
          <w:lang w:eastAsia="en-GB" w:bidi="bo-CN"/>
          <w14:ligatures w14:val="none"/>
        </w:rPr>
        <w:t>policing</w:t>
      </w:r>
      <w:r w:rsidRPr="00013795">
        <w:rPr>
          <w:rFonts w:ascii="Arial" w:eastAsia="Times New Roman" w:hAnsi="Arial" w:cs="Arial"/>
          <w:kern w:val="0"/>
          <w:sz w:val="24"/>
          <w:szCs w:val="24"/>
          <w:lang w:eastAsia="en-GB" w:bidi="bo-CN"/>
          <w14:ligatures w14:val="none"/>
        </w:rPr>
        <w:t xml:space="preserve"> must anticipate changes in demand, including offence rates, officer numbers, and population changes, to effectively manage and respond to these changes. Resource constraints are a massive problem, greatly influencing the effectiveness and range of policing initiatives. Along with this, an increase in the demand for services further puts a strain on the resources that are available, creating many logistical problems. Public expectations are also becoming more demanding, placing more pressure on the police to deliver results while maintaining public trust and satisfaction. </w:t>
      </w:r>
      <w:r w:rsidRPr="00013795">
        <w:rPr>
          <w:rFonts w:ascii="Arial" w:eastAsia="Times New Roman" w:hAnsi="Arial" w:cs="Arial"/>
          <w:kern w:val="0"/>
          <w:sz w:val="24"/>
          <w:szCs w:val="24"/>
          <w:lang w:eastAsia="en-GB" w:bidi="bo-CN"/>
          <w14:ligatures w14:val="none"/>
        </w:rPr>
        <w:lastRenderedPageBreak/>
        <w:t>These challenges together are a huge barrier, hindering the amount of investigative capacity to address both volume and priority crimes effectively within operational policing in the UK.</w:t>
      </w:r>
    </w:p>
    <w:p w14:paraId="3ADEDBB8" w14:textId="16AB0450" w:rsidR="00013795" w:rsidRPr="00013795" w:rsidRDefault="00013795" w:rsidP="00507C65">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Resource limitations often impact investigations, leading to longer response times, stretched manpower, and potentially reduced attention to less immediate but equally important crimes (Barton, L.C. and Barton, H., 2011). For instance, addressing high-priority crimes like violent offences might divert resources from investigating lower-level but still significant-volume crimes like burglary or theft. This may detrimentally affect public satisfaction, public perceptions, and confidence (Myhill and Bradford, 2012).</w:t>
      </w:r>
    </w:p>
    <w:p w14:paraId="129FF996"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351EC757" w14:textId="7A7169DC" w:rsidR="00013795" w:rsidRPr="00013795" w:rsidRDefault="00013795" w:rsidP="00507C65">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Limited budgets often result in constraints on hiring new officers or maintaining adequate staffing levels</w:t>
      </w:r>
      <w:r w:rsidRPr="00013795">
        <w:rPr>
          <w:rFonts w:ascii="Arial" w:eastAsia="Times New Roman" w:hAnsi="Arial" w:cs="Arial"/>
          <w:b/>
          <w:bCs/>
          <w:kern w:val="0"/>
          <w:sz w:val="24"/>
          <w:szCs w:val="24"/>
          <w:lang w:eastAsia="en-GB" w:bidi="bo-CN"/>
          <w14:ligatures w14:val="none"/>
        </w:rPr>
        <w:t xml:space="preserve">. </w:t>
      </w:r>
      <w:r w:rsidRPr="00013795">
        <w:rPr>
          <w:rFonts w:ascii="Arial" w:eastAsia="Times New Roman" w:hAnsi="Arial" w:cs="Arial"/>
          <w:kern w:val="0"/>
          <w:sz w:val="24"/>
          <w:szCs w:val="24"/>
          <w:lang w:eastAsia="en-GB" w:bidi="bo-CN"/>
          <w14:ligatures w14:val="none"/>
        </w:rPr>
        <w:t>The issue of inadequate funding has been a persistent issue for a long time</w:t>
      </w:r>
      <w:r w:rsidRPr="00013795">
        <w:rPr>
          <w:rFonts w:ascii="Arial" w:eastAsia="Times New Roman" w:hAnsi="Arial" w:cs="Arial"/>
          <w:b/>
          <w:bCs/>
          <w:kern w:val="0"/>
          <w:sz w:val="24"/>
          <w:szCs w:val="24"/>
          <w:lang w:eastAsia="en-GB" w:bidi="bo-CN"/>
          <w14:ligatures w14:val="none"/>
        </w:rPr>
        <w:t xml:space="preserve"> </w:t>
      </w:r>
      <w:r w:rsidRPr="00013795">
        <w:rPr>
          <w:rFonts w:ascii="Arial" w:eastAsia="Times New Roman" w:hAnsi="Arial" w:cs="Arial"/>
          <w:kern w:val="0"/>
          <w:sz w:val="24"/>
          <w:szCs w:val="24"/>
          <w:lang w:eastAsia="en-GB" w:bidi="bo-CN"/>
          <w14:ligatures w14:val="none"/>
        </w:rPr>
        <w:t>(Bailey, 2015). This can lead to overworked staff, affecting how efficient they are and their ability to handle cases quickly. Stress among police officers leads to decreased productivity, higher absence rates, and negative impacts on services, requiring additional work and affecting their mental health (</w:t>
      </w:r>
      <w:proofErr w:type="spellStart"/>
      <w:r w:rsidRPr="00013795">
        <w:rPr>
          <w:rFonts w:ascii="Arial" w:eastAsia="Times New Roman" w:hAnsi="Arial" w:cs="Arial"/>
          <w:kern w:val="0"/>
          <w:sz w:val="24"/>
          <w:szCs w:val="24"/>
          <w:lang w:eastAsia="en-GB" w:bidi="bo-CN"/>
          <w14:ligatures w14:val="none"/>
        </w:rPr>
        <w:t>Magnavita</w:t>
      </w:r>
      <w:proofErr w:type="spellEnd"/>
      <w:r w:rsidRPr="00013795">
        <w:rPr>
          <w:rFonts w:ascii="Arial" w:eastAsia="Times New Roman" w:hAnsi="Arial" w:cs="Arial"/>
          <w:kern w:val="0"/>
          <w:sz w:val="24"/>
          <w:szCs w:val="24"/>
          <w:lang w:eastAsia="en-GB" w:bidi="bo-CN"/>
          <w14:ligatures w14:val="none"/>
        </w:rPr>
        <w:t xml:space="preserve"> and Garbarino, 2013).</w:t>
      </w:r>
    </w:p>
    <w:p w14:paraId="78D21856"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lastRenderedPageBreak/>
        <w:t> </w:t>
      </w:r>
    </w:p>
    <w:p w14:paraId="2EFCA33D"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Budget constraints can limit the availability of updated technology and equipment, affecting the ability of officers to effectively carry out their duties. Outdated or insufficient equipment might hinder investigations or compromise officer safety (Manning, P, 1992). Funding limitations may curtail training programmes for officers. Inadequate training can impact their preparedness to handle complex situations, adapt to evolving crime patterns, or employ new investigative techniques. With limited resources, response times to emergency calls or incidents might increase. UK forces' responses show a 14.3% increase in 999 calls from April 2016 to March 2019, while 101 calls fell by 12.7% (Policing Insight, 2020). Fewer officers being available could mean longer wait times to help, meaning an impact on public safety and trust in police officers.</w:t>
      </w:r>
    </w:p>
    <w:p w14:paraId="3999A7E2" w14:textId="2B70FABA"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 Limited resources can delay investigations, lead to incomplete or less thorough cases, and hinder officers' engagement with the community, resulting in delayed resolution. Community policing initiatives, such as community programmes, might suffer, having an impact on how the public trusts and cooperates with the police. Limited resources often force the police to prioritise certain types of crime over others (Gilmour. P.M, 2021). This might lead to </w:t>
      </w:r>
      <w:r w:rsidRPr="00013795">
        <w:rPr>
          <w:rFonts w:ascii="Arial" w:eastAsia="Times New Roman" w:hAnsi="Arial" w:cs="Arial"/>
          <w:kern w:val="0"/>
          <w:sz w:val="24"/>
          <w:szCs w:val="24"/>
          <w:lang w:eastAsia="en-GB" w:bidi="bo-CN"/>
          <w14:ligatures w14:val="none"/>
        </w:rPr>
        <w:lastRenderedPageBreak/>
        <w:t>not being able to deal with certain issues, which could then cause underlying problems.</w:t>
      </w:r>
    </w:p>
    <w:p w14:paraId="56CA53CE"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69079B2E" w14:textId="31DFCE30" w:rsidR="00013795" w:rsidRPr="00013795" w:rsidRDefault="00013795" w:rsidP="00013795">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 xml:space="preserve">A growing population often leads to higher demand for policing services. More people mean more incidents, emergency calls, and community needs that require police attention. </w:t>
      </w:r>
      <w:r w:rsidR="00D74E47" w:rsidRPr="00D74E47">
        <w:rPr>
          <w:rFonts w:ascii="Arial" w:eastAsia="Times New Roman" w:hAnsi="Arial" w:cs="Arial"/>
          <w:kern w:val="0"/>
          <w:sz w:val="24"/>
          <w:szCs w:val="24"/>
          <w:lang w:eastAsia="en-GB" w:bidi="bo-CN"/>
          <w14:ligatures w14:val="none"/>
        </w:rPr>
        <w:t>Crime is one of many urban measures that has already been shown to rise nonlinearly with population growth</w:t>
      </w:r>
      <w:r w:rsidR="00D74E47" w:rsidRPr="00D74E47">
        <w:rPr>
          <w:rFonts w:ascii="Georgia" w:hAnsi="Georgia"/>
          <w:color w:val="333333"/>
          <w:sz w:val="27"/>
          <w:szCs w:val="27"/>
          <w:shd w:val="clear" w:color="auto" w:fill="FFFFFF"/>
        </w:rPr>
        <w:t xml:space="preserve"> </w:t>
      </w:r>
      <w:r w:rsidR="00D74E47">
        <w:rPr>
          <w:rFonts w:ascii="Georgia" w:hAnsi="Georgia"/>
          <w:color w:val="333333"/>
          <w:sz w:val="27"/>
          <w:szCs w:val="27"/>
          <w:shd w:val="clear" w:color="auto" w:fill="FFFFFF"/>
        </w:rPr>
        <w:t> </w:t>
      </w:r>
      <w:r w:rsidR="00D74E47" w:rsidRPr="00D74E47">
        <w:rPr>
          <w:rFonts w:ascii="Arial" w:hAnsi="Arial" w:cs="Arial"/>
          <w:color w:val="333333"/>
          <w:sz w:val="24"/>
          <w:szCs w:val="24"/>
          <w:shd w:val="clear" w:color="auto" w:fill="FFFFFF"/>
        </w:rPr>
        <w:t>(Bettencourt et </w:t>
      </w:r>
      <w:r w:rsidR="00D74E47" w:rsidRPr="00D74E47">
        <w:rPr>
          <w:rFonts w:ascii="Arial" w:hAnsi="Arial" w:cs="Arial"/>
          <w:color w:val="000000" w:themeColor="text1"/>
          <w:sz w:val="24"/>
          <w:szCs w:val="24"/>
          <w:shd w:val="clear" w:color="auto" w:fill="FFFFFF"/>
        </w:rPr>
        <w:t>al., </w:t>
      </w:r>
      <w:hyperlink r:id="rId7" w:anchor="ref-CR9" w:tooltip="Bettencourt, L. M. A., Lobo, J., Helbing, D., Kühnert, C., &amp; West, G. B. (2007). Growth, innovation, scaling, and the pace of life in cities. Proceedings of the National Academy of Sciences, 104(17), 7301–7306." w:history="1">
        <w:r w:rsidR="00D74E47" w:rsidRPr="00D74E47">
          <w:rPr>
            <w:rStyle w:val="Hyperlink"/>
            <w:rFonts w:ascii="Arial" w:hAnsi="Arial" w:cs="Arial"/>
            <w:color w:val="000000" w:themeColor="text1"/>
            <w:sz w:val="24"/>
            <w:szCs w:val="24"/>
            <w:u w:val="none"/>
            <w:shd w:val="clear" w:color="auto" w:fill="FFFFFF"/>
          </w:rPr>
          <w:t>2007</w:t>
        </w:r>
      </w:hyperlink>
      <w:r w:rsidR="00D74E47" w:rsidRPr="00D74E47">
        <w:rPr>
          <w:rFonts w:ascii="Arial" w:hAnsi="Arial" w:cs="Arial"/>
          <w:color w:val="000000" w:themeColor="text1"/>
          <w:sz w:val="24"/>
          <w:szCs w:val="24"/>
          <w:shd w:val="clear" w:color="auto" w:fill="FFFFFF"/>
        </w:rPr>
        <w:t>).</w:t>
      </w:r>
      <w:r w:rsidR="00D74E47">
        <w:rPr>
          <w:rFonts w:ascii="Arial" w:hAnsi="Arial" w:cs="Arial"/>
          <w:color w:val="222222"/>
          <w:sz w:val="20"/>
          <w:szCs w:val="20"/>
          <w:shd w:val="clear" w:color="auto" w:fill="FFFFFF"/>
        </w:rPr>
        <w:t>.</w:t>
      </w:r>
    </w:p>
    <w:p w14:paraId="63D92959"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1D141BEB"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Society, demographics, and behaviour changes have an impact on the nature and frequency of crimes. For example, advances in technology have led to new forms of cybercrime, while social unrest or economic differences can trigger community issues (Jewkes. Y &amp; Yar,2012). Changes in drug trends, increases in criminal strategies, or shifts in organised crime can alter crime patterns, which then creates new challenges for operational policing. An example of this is the rise of online fraud or identity theft, which then demands specialised skills in investigations. The police reported a 17% increase in fraud to 936,276 </w:t>
      </w:r>
      <w:r w:rsidRPr="00013795">
        <w:rPr>
          <w:rFonts w:ascii="Arial" w:eastAsia="Times New Roman" w:hAnsi="Arial" w:cs="Arial"/>
          <w:kern w:val="0"/>
          <w:sz w:val="24"/>
          <w:szCs w:val="24"/>
          <w:lang w:eastAsia="en-GB" w:bidi="bo-CN"/>
          <w14:ligatures w14:val="none"/>
        </w:rPr>
        <w:lastRenderedPageBreak/>
        <w:t>offences in the year ending March 2021 and a 25% increase compared to the year ending March 2020 (Office for National Statistics, 2022).</w:t>
      </w:r>
    </w:p>
    <w:p w14:paraId="277FBF05"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6ACFE294"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Increased demand for police services places immense pressure on already constrained resources. It can lead to stretched response times, overworked officers, and difficulties in allocating resources effectively. Overworked officers negatively impact public safety, organisational efficacy, and professionalism, leading to decreased work completion and rifts between officers due to behavioural changes and increased demands (</w:t>
      </w:r>
      <w:proofErr w:type="spellStart"/>
      <w:r w:rsidRPr="00013795">
        <w:rPr>
          <w:rFonts w:ascii="Arial" w:eastAsia="Times New Roman" w:hAnsi="Arial" w:cs="Arial"/>
          <w:kern w:val="0"/>
          <w:sz w:val="24"/>
          <w:szCs w:val="24"/>
          <w:lang w:eastAsia="en-GB" w:bidi="bo-CN"/>
          <w14:ligatures w14:val="none"/>
        </w:rPr>
        <w:t>Purba</w:t>
      </w:r>
      <w:proofErr w:type="spellEnd"/>
      <w:r w:rsidRPr="00013795">
        <w:rPr>
          <w:rFonts w:ascii="Arial" w:eastAsia="Times New Roman" w:hAnsi="Arial" w:cs="Arial"/>
          <w:kern w:val="0"/>
          <w:sz w:val="24"/>
          <w:szCs w:val="24"/>
          <w:lang w:eastAsia="en-GB" w:bidi="bo-CN"/>
          <w14:ligatures w14:val="none"/>
        </w:rPr>
        <w:t xml:space="preserve"> and </w:t>
      </w:r>
      <w:proofErr w:type="spellStart"/>
      <w:r w:rsidRPr="00013795">
        <w:rPr>
          <w:rFonts w:ascii="Arial" w:eastAsia="Times New Roman" w:hAnsi="Arial" w:cs="Arial"/>
          <w:kern w:val="0"/>
          <w:sz w:val="24"/>
          <w:szCs w:val="24"/>
          <w:lang w:eastAsia="en-GB" w:bidi="bo-CN"/>
          <w14:ligatures w14:val="none"/>
        </w:rPr>
        <w:t>Demou</w:t>
      </w:r>
      <w:proofErr w:type="spellEnd"/>
      <w:r w:rsidRPr="00013795">
        <w:rPr>
          <w:rFonts w:ascii="Arial" w:eastAsia="Times New Roman" w:hAnsi="Arial" w:cs="Arial"/>
          <w:kern w:val="0"/>
          <w:sz w:val="24"/>
          <w:szCs w:val="24"/>
          <w:lang w:eastAsia="en-GB" w:bidi="bo-CN"/>
          <w14:ligatures w14:val="none"/>
        </w:rPr>
        <w:t>, 2019). Policing agencies often struggle to distribute resources equitably across regions or address specific emerging crime trends due to the multifaceted nature of these demands (Moore, M. H. 1992).</w:t>
      </w:r>
    </w:p>
    <w:p w14:paraId="443437B5"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224A02FB" w14:textId="433F3C9F"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The incidence of conventional offences such as burglary, auto theft, and street violence has decreased by more than 50% in the last two decades. Other types of violent offences, including rape, domestic violence, and sexual exploitation of minors, as well as cybercrime and mental health emergencies, have all increased (Home Office, 2016). These issues pose a considerable challenge </w:t>
      </w:r>
      <w:r w:rsidRPr="00013795">
        <w:rPr>
          <w:rFonts w:ascii="Arial" w:eastAsia="Times New Roman" w:hAnsi="Arial" w:cs="Arial"/>
          <w:kern w:val="0"/>
          <w:sz w:val="24"/>
          <w:szCs w:val="24"/>
          <w:lang w:eastAsia="en-GB" w:bidi="bo-CN"/>
          <w14:ligatures w14:val="none"/>
        </w:rPr>
        <w:lastRenderedPageBreak/>
        <w:t>for the police. In addition to this, around 80% of calls made to the police in England and Wales are not crime-related (Webster 2016). This demonstrates the everyday demands on police as they must deal with more complex issues such as mental health, which is becoming more prevalent today. The College of Policing (2015) estimates that between 15% and 20% of police incidents are mental health related.</w:t>
      </w:r>
    </w:p>
    <w:p w14:paraId="77BFADA3" w14:textId="6AB20FC5"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p>
    <w:p w14:paraId="0F7533D7"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The UK faces challenges in operational policing due to the evolution of crime patterns, particularly cybercrime and organised crime, which encompasses various online activities, including hacking, trolling, phishing, and sexual offences. (Crown Prosecution Service, 2017.) Operational policing of cybercrime is complicated because of its lack of boundaries and the way that people can be anonymous on the internet. Current operational policing methods might struggle to keep pace with quick-moving cyber threats, forensic challenges, and issues with laws in different countries. Cybercrime policing is complex due to networked and nodal security and the public's limited role in internet policing (Wall, 2007).</w:t>
      </w:r>
    </w:p>
    <w:p w14:paraId="5A8720DF" w14:textId="121C524C" w:rsidR="00013795" w:rsidRPr="00013795" w:rsidRDefault="001B0450" w:rsidP="002E78EC">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Pr>
          <w:rFonts w:ascii="Arial" w:eastAsia="Times New Roman" w:hAnsi="Arial" w:cs="Arial"/>
          <w:kern w:val="0"/>
          <w:sz w:val="24"/>
          <w:szCs w:val="24"/>
          <w:lang w:eastAsia="en-GB" w:bidi="bo-CN"/>
          <w14:ligatures w14:val="none"/>
        </w:rPr>
        <w:lastRenderedPageBreak/>
        <w:t>Furthermore,</w:t>
      </w:r>
      <w:r w:rsidR="00F05DDC">
        <w:rPr>
          <w:rFonts w:ascii="Arial" w:eastAsia="Times New Roman" w:hAnsi="Arial" w:cs="Arial"/>
          <w:kern w:val="0"/>
          <w:sz w:val="24"/>
          <w:szCs w:val="24"/>
          <w:lang w:eastAsia="en-GB" w:bidi="bo-CN"/>
          <w14:ligatures w14:val="none"/>
        </w:rPr>
        <w:t xml:space="preserve"> p</w:t>
      </w:r>
      <w:r w:rsidR="00013795" w:rsidRPr="00013795">
        <w:rPr>
          <w:rFonts w:ascii="Arial" w:eastAsia="Times New Roman" w:hAnsi="Arial" w:cs="Arial"/>
          <w:kern w:val="0"/>
          <w:sz w:val="24"/>
          <w:szCs w:val="24"/>
          <w:lang w:eastAsia="en-GB" w:bidi="bo-CN"/>
          <w14:ligatures w14:val="none"/>
        </w:rPr>
        <w:t xml:space="preserve">olicing faces challenges in recruiting and then keeping specialised officers with the technical expertise to investigate cybercrimes effectively (Wilson and Centre on Quality Policing, 2010). Limited resources and training in this area can create problems for the ability of operational policing to fight cyber threats. Addressing cybercrime head-on often means collaboration between </w:t>
      </w:r>
      <w:r w:rsidR="00BA392C">
        <w:rPr>
          <w:rFonts w:ascii="Arial" w:eastAsia="Times New Roman" w:hAnsi="Arial" w:cs="Arial"/>
          <w:kern w:val="0"/>
          <w:sz w:val="24"/>
          <w:szCs w:val="24"/>
          <w:lang w:eastAsia="en-GB" w:bidi="bo-CN"/>
          <w14:ligatures w14:val="none"/>
        </w:rPr>
        <w:t>police</w:t>
      </w:r>
      <w:r w:rsidR="00013795" w:rsidRPr="00013795">
        <w:rPr>
          <w:rFonts w:ascii="Arial" w:eastAsia="Times New Roman" w:hAnsi="Arial" w:cs="Arial"/>
          <w:kern w:val="0"/>
          <w:sz w:val="24"/>
          <w:szCs w:val="24"/>
          <w:lang w:eastAsia="en-GB" w:bidi="bo-CN"/>
          <w14:ligatures w14:val="none"/>
        </w:rPr>
        <w:t>, government bodies, the private sector, and international partners. The need for good information sharing and cooperation has become vitally important but can be problematic due to many concerns, such as legal, jurisdictional, and privacy concerns.</w:t>
      </w:r>
    </w:p>
    <w:p w14:paraId="10C385C0" w14:textId="6192BF4E" w:rsidR="00013795" w:rsidRPr="00013795" w:rsidRDefault="00013795" w:rsidP="002E78EC">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 xml:space="preserve">Organised crime groups constantly adapt their methods, utilising </w:t>
      </w:r>
      <w:r w:rsidR="00BA392C" w:rsidRPr="00013795">
        <w:rPr>
          <w:rFonts w:ascii="Arial" w:eastAsia="Times New Roman" w:hAnsi="Arial" w:cs="Arial"/>
          <w:kern w:val="0"/>
          <w:sz w:val="24"/>
          <w:szCs w:val="24"/>
          <w:lang w:eastAsia="en-GB" w:bidi="bo-CN"/>
          <w14:ligatures w14:val="none"/>
        </w:rPr>
        <w:t>technology,</w:t>
      </w:r>
      <w:r w:rsidRPr="00013795">
        <w:rPr>
          <w:rFonts w:ascii="Arial" w:eastAsia="Times New Roman" w:hAnsi="Arial" w:cs="Arial"/>
          <w:kern w:val="0"/>
          <w:sz w:val="24"/>
          <w:szCs w:val="24"/>
          <w:lang w:eastAsia="en-GB" w:bidi="bo-CN"/>
          <w14:ligatures w14:val="none"/>
        </w:rPr>
        <w:t xml:space="preserve"> and international networks to expand their operations (Levi. M &amp; </w:t>
      </w:r>
      <w:proofErr w:type="spellStart"/>
      <w:r w:rsidRPr="00013795">
        <w:rPr>
          <w:rFonts w:ascii="Arial" w:eastAsia="Times New Roman" w:hAnsi="Arial" w:cs="Arial"/>
          <w:kern w:val="0"/>
          <w:sz w:val="24"/>
          <w:szCs w:val="24"/>
          <w:lang w:eastAsia="en-GB" w:bidi="bo-CN"/>
          <w14:ligatures w14:val="none"/>
        </w:rPr>
        <w:t>Maguire.M</w:t>
      </w:r>
      <w:proofErr w:type="spellEnd"/>
      <w:r w:rsidRPr="00013795">
        <w:rPr>
          <w:rFonts w:ascii="Arial" w:eastAsia="Times New Roman" w:hAnsi="Arial" w:cs="Arial"/>
          <w:kern w:val="0"/>
          <w:sz w:val="24"/>
          <w:szCs w:val="24"/>
          <w:lang w:eastAsia="en-GB" w:bidi="bo-CN"/>
          <w14:ligatures w14:val="none"/>
        </w:rPr>
        <w:t>, 2004). In a similar way, the threat of terrorism has increased with individuals, online radicalisation, and global influences. Online radicalisation processes are a significant concern in terrorism and grievance-based violence, with recent work introducing a comparative approach based on commonalities between perpetrators (Binder and Kenyon, 2022). Operational policing strategies need to change with these threats, focusing on gathering information, creating problematic networks, and ways to prevent and combat organised crime and terrorism effectively.</w:t>
      </w:r>
    </w:p>
    <w:p w14:paraId="5D60F54B" w14:textId="57146EAB" w:rsidR="00013795" w:rsidRPr="00013795" w:rsidRDefault="00D74E47"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Pr>
          <w:rFonts w:ascii="Arial" w:eastAsia="Times New Roman" w:hAnsi="Arial" w:cs="Arial"/>
          <w:kern w:val="0"/>
          <w:sz w:val="24"/>
          <w:szCs w:val="24"/>
          <w:lang w:eastAsia="en-GB" w:bidi="bo-CN"/>
          <w14:ligatures w14:val="none"/>
        </w:rPr>
        <w:lastRenderedPageBreak/>
        <w:t xml:space="preserve">Police </w:t>
      </w:r>
      <w:r w:rsidR="00013795" w:rsidRPr="00013795">
        <w:rPr>
          <w:rFonts w:ascii="Arial" w:eastAsia="Times New Roman" w:hAnsi="Arial" w:cs="Arial"/>
          <w:kern w:val="0"/>
          <w:sz w:val="24"/>
          <w:szCs w:val="24"/>
          <w:lang w:eastAsia="en-GB" w:bidi="bo-CN"/>
          <w14:ligatures w14:val="none"/>
        </w:rPr>
        <w:t>requires good intelligence and surveillance methods to track and create problems for organised criminal activities and terrorist plots (National Crime Agency, 2023). These threats, when addressed, need a careful balance between making sure that everyone's basic rights and freedoms are honoured and protected. Maintaining trust while implementing surveillance measures is very important.</w:t>
      </w:r>
    </w:p>
    <w:p w14:paraId="3B7A64C8" w14:textId="67D45582" w:rsidR="00013795" w:rsidRPr="00013795" w:rsidRDefault="00013795" w:rsidP="002E78EC">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Limited budgets often mean fewer officers, older equipment, and restricted access to training. This could mean it affects the thoroughness of investigations, as officers may lack the time, tools, or expertise needed for thorough inquiries (Gilmour. P.M, 2021). Limited resources can lead to delayed investigations, backlogged cases, and insufficient officers, impacting the effectiveness of evidence collection, witness interviews, and data analysis. However, the recent 20,000 officer intake will enhance public service, reduce crime, alleviate pressure on officers, and accelerate plans for policing diversity (Home Office, 2019).</w:t>
      </w:r>
    </w:p>
    <w:p w14:paraId="7C3A50AC" w14:textId="3DEF8AF3" w:rsidR="00013795" w:rsidRPr="00013795" w:rsidRDefault="00013795" w:rsidP="002E78EC">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 Inquiries that are hurried or incomplete due to a lack of resources could result in a lower number of cases being resolved or, when presented in court, evidence being of inadequate quality (Braga, A. A., &amp; Weisburd, D. 2006). </w:t>
      </w:r>
      <w:r w:rsidRPr="00013795">
        <w:rPr>
          <w:rFonts w:ascii="Arial" w:eastAsia="Times New Roman" w:hAnsi="Arial" w:cs="Arial"/>
          <w:kern w:val="0"/>
          <w:sz w:val="24"/>
          <w:szCs w:val="24"/>
          <w:lang w:eastAsia="en-GB" w:bidi="bo-CN"/>
          <w14:ligatures w14:val="none"/>
        </w:rPr>
        <w:lastRenderedPageBreak/>
        <w:t>Police prioritise high-priority crimes based on severity or public safety impact, potentially neglecting lesser offences with fewer resources for investigation.</w:t>
      </w:r>
    </w:p>
    <w:p w14:paraId="3B92DCA6" w14:textId="5604C37F" w:rsidR="00013795" w:rsidRPr="00013795" w:rsidRDefault="00013795" w:rsidP="002E78EC">
      <w:pPr>
        <w:spacing w:before="100" w:beforeAutospacing="1" w:after="100" w:afterAutospacing="1" w:line="360" w:lineRule="auto"/>
        <w:jc w:val="both"/>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Resource limitations contribute to case backlogs, reducing the overall efficiency of the criminal justice system. Cases that are unresolved can put a strain on the system and lead to a lack of closure for victims. Investigations that have poor outcomes due to resource constraints may cause a lack of public trust in officers, impacting cooperation with the police and community engagement. (Andreescu, V., &amp; Keeling, D. G. 2012). Police officers play a crucial role in the social fabric of communities, but their effectiveness is significantly limited without public trust and confidence</w:t>
      </w:r>
      <w:r w:rsidR="00F05DDC">
        <w:rPr>
          <w:rFonts w:ascii="Arial" w:eastAsia="Times New Roman" w:hAnsi="Arial" w:cs="Arial"/>
          <w:kern w:val="0"/>
          <w:sz w:val="24"/>
          <w:szCs w:val="24"/>
          <w:lang w:eastAsia="en-GB" w:bidi="bo-CN"/>
          <w14:ligatures w14:val="none"/>
        </w:rPr>
        <w:t xml:space="preserve"> </w:t>
      </w:r>
      <w:r w:rsidRPr="00013795">
        <w:rPr>
          <w:rFonts w:ascii="Arial" w:eastAsia="Times New Roman" w:hAnsi="Arial" w:cs="Arial"/>
          <w:kern w:val="0"/>
          <w:sz w:val="24"/>
          <w:szCs w:val="24"/>
          <w:lang w:eastAsia="en-GB" w:bidi="bo-CN"/>
          <w14:ligatures w14:val="none"/>
        </w:rPr>
        <w:t>(GOV.UK, 2023)</w:t>
      </w:r>
      <w:r w:rsidR="00F05DDC">
        <w:rPr>
          <w:rFonts w:ascii="Arial" w:eastAsia="Times New Roman" w:hAnsi="Arial" w:cs="Arial"/>
          <w:kern w:val="0"/>
          <w:sz w:val="24"/>
          <w:szCs w:val="24"/>
          <w:lang w:eastAsia="en-GB" w:bidi="bo-CN"/>
          <w14:ligatures w14:val="none"/>
        </w:rPr>
        <w:t>.</w:t>
      </w:r>
    </w:p>
    <w:p w14:paraId="0C27B00A"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699927AD" w14:textId="49669F5E"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The influence of technological difficulties on operational policing in the UK is large, presenting both opportunities and challenges. Crimes now involve digital elements, posing challenges for policing. To address this, the police are collaborating with the Police Digital Service to develop commercial services and improve technology procurement (www.npcc.police.uk, n.d.). Criminal activities used through digital means, such as hacking, online fraud, and identity theft, have increased. Criminals take advantage of the fact that you can be </w:t>
      </w:r>
      <w:r w:rsidRPr="00013795">
        <w:rPr>
          <w:rFonts w:ascii="Arial" w:eastAsia="Times New Roman" w:hAnsi="Arial" w:cs="Arial"/>
          <w:kern w:val="0"/>
          <w:sz w:val="24"/>
          <w:szCs w:val="24"/>
          <w:lang w:eastAsia="en-GB" w:bidi="bo-CN"/>
          <w14:ligatures w14:val="none"/>
        </w:rPr>
        <w:lastRenderedPageBreak/>
        <w:t xml:space="preserve">anonymous, presenting challenges to the police's ability to track and fight these crimes (Fox, S.J., 2019). </w:t>
      </w:r>
      <w:r w:rsidR="00BA392C">
        <w:rPr>
          <w:rFonts w:ascii="Arial" w:eastAsia="Times New Roman" w:hAnsi="Arial" w:cs="Arial"/>
          <w:kern w:val="0"/>
          <w:sz w:val="24"/>
          <w:szCs w:val="24"/>
          <w:lang w:eastAsia="en-GB" w:bidi="bo-CN"/>
          <w14:ligatures w14:val="none"/>
        </w:rPr>
        <w:t>Police</w:t>
      </w:r>
      <w:r w:rsidRPr="00013795">
        <w:rPr>
          <w:rFonts w:ascii="Arial" w:eastAsia="Times New Roman" w:hAnsi="Arial" w:cs="Arial"/>
          <w:kern w:val="0"/>
          <w:sz w:val="24"/>
          <w:szCs w:val="24"/>
          <w:lang w:eastAsia="en-GB" w:bidi="bo-CN"/>
          <w14:ligatures w14:val="none"/>
        </w:rPr>
        <w:t xml:space="preserve"> establish specialised units for investigating cyber-related crimes, requiring officers with digital forensics, data analysis, and cybercrime strategies, and continuously training them to combat threats effectively.</w:t>
      </w:r>
    </w:p>
    <w:p w14:paraId="339412F5"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52A80530" w14:textId="77777777"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Digital data management presents logistical challenges, requiring sophisticated tools, expertise, legal considerations, and specialised skills like digital forensics, network analysis, and understanding complex cyber threats. (Schreuders and Cockcroft, n.d.) Creating and then continuing specialised cybercrime units requires huge financial investments in technology, training, and staffing. Operational policing ability to investigate cyber-related offences directly links with their capabilities with technology. Not enough resources or expertise can cause problems with effectiveness and how quick investigations are solved. Staying ahead of criminals that are advanced with technology necessitates constant innovation and adaptation (</w:t>
      </w:r>
      <w:proofErr w:type="spellStart"/>
      <w:r w:rsidRPr="00013795">
        <w:rPr>
          <w:rFonts w:ascii="Arial" w:eastAsia="Times New Roman" w:hAnsi="Arial" w:cs="Arial"/>
          <w:kern w:val="0"/>
          <w:sz w:val="24"/>
          <w:szCs w:val="24"/>
          <w:lang w:eastAsia="en-GB" w:bidi="bo-CN"/>
          <w14:ligatures w14:val="none"/>
        </w:rPr>
        <w:t>Hadlington</w:t>
      </w:r>
      <w:proofErr w:type="spellEnd"/>
      <w:r w:rsidRPr="00013795">
        <w:rPr>
          <w:rFonts w:ascii="Arial" w:eastAsia="Times New Roman" w:hAnsi="Arial" w:cs="Arial"/>
          <w:kern w:val="0"/>
          <w:sz w:val="24"/>
          <w:szCs w:val="24"/>
          <w:lang w:eastAsia="en-GB" w:bidi="bo-CN"/>
          <w14:ligatures w14:val="none"/>
        </w:rPr>
        <w:t xml:space="preserve"> et al., 2018). The reality is that many police departments simply do not possess the requisite training and ability to tackle most emerging forms of cybercrime.</w:t>
      </w:r>
    </w:p>
    <w:p w14:paraId="194D8E12" w14:textId="4171F5FE"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p>
    <w:p w14:paraId="3D1CE677" w14:textId="541832AF" w:rsid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 xml:space="preserve">Police departments often face constraints in terms of personnel, technology, and funding. This necessitates prioritisation to allocate resources where they are deemed most urgently needed. As mentioned earlier, communities expect the police to address high-impact crimes like violent offences or organised crime very quickly, often at the expense of investigating lower-level offences. The police's capacity to carry out their responsibilities relies on the public's endorsement of their presence, activities, conduct, and ability to ensure and maintain public </w:t>
      </w:r>
      <w:r w:rsidRPr="00A02B85">
        <w:rPr>
          <w:rFonts w:ascii="Arial" w:eastAsia="Times New Roman" w:hAnsi="Arial" w:cs="Arial"/>
          <w:color w:val="000000" w:themeColor="text1"/>
          <w:kern w:val="0"/>
          <w:sz w:val="24"/>
          <w:szCs w:val="24"/>
          <w:lang w:eastAsia="en-GB" w:bidi="bo-CN"/>
          <w14:ligatures w14:val="none"/>
        </w:rPr>
        <w:t>esteem</w:t>
      </w:r>
      <w:r w:rsidRPr="00A02B85">
        <w:rPr>
          <w:rFonts w:ascii="Arial" w:eastAsia="Times New Roman" w:hAnsi="Arial" w:cs="Arial"/>
          <w:b/>
          <w:bCs/>
          <w:i/>
          <w:iCs/>
          <w:color w:val="000000" w:themeColor="text1"/>
          <w:kern w:val="0"/>
          <w:sz w:val="24"/>
          <w:szCs w:val="24"/>
          <w:lang w:eastAsia="en-GB" w:bidi="bo-CN"/>
          <w14:ligatures w14:val="none"/>
        </w:rPr>
        <w:t xml:space="preserve"> </w:t>
      </w:r>
      <w:r w:rsidR="00A02B85" w:rsidRPr="00A02B85">
        <w:rPr>
          <w:rFonts w:ascii="Roboto" w:hAnsi="Roboto"/>
          <w:color w:val="000000" w:themeColor="text1"/>
          <w:sz w:val="23"/>
          <w:szCs w:val="23"/>
          <w:shd w:val="clear" w:color="auto" w:fill="FFFFFF"/>
        </w:rPr>
        <w:t>(Brown, n.d.).</w:t>
      </w:r>
    </w:p>
    <w:p w14:paraId="3211E703" w14:textId="5A9FBCDA" w:rsidR="00013795" w:rsidRPr="00013795" w:rsidRDefault="00013795" w:rsidP="00013795">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t>Deciding which crimes to put first becomes an issue. While serious crimes need immediate attention, leaving the lower-level offences might cause long-term consequences by affecting community trust and the outlook on safety. Allocating resources based mainly on the severity of crimes can lead to delays or limited resources for investigating lower-priority offences. This can then cause problems with the resolution of cases and discourage victims from reporting these crimes.</w:t>
      </w:r>
    </w:p>
    <w:p w14:paraId="73D83AB3" w14:textId="77777777" w:rsidR="00013795" w:rsidRPr="00013795" w:rsidRDefault="00013795" w:rsidP="00013795">
      <w:pPr>
        <w:spacing w:before="100" w:beforeAutospacing="1" w:after="100" w:afterAutospacing="1" w:line="24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p>
    <w:p w14:paraId="4950D259" w14:textId="3E708302" w:rsidR="00013795" w:rsidRPr="00013795" w:rsidRDefault="00013795" w:rsidP="00B2752F">
      <w:pPr>
        <w:spacing w:before="100" w:beforeAutospacing="1" w:after="100" w:afterAutospacing="1" w:line="360" w:lineRule="auto"/>
        <w:jc w:val="both"/>
        <w:rPr>
          <w:rFonts w:ascii="Arial" w:eastAsia="Times New Roman" w:hAnsi="Arial" w:cs="Arial"/>
          <w:kern w:val="0"/>
          <w:sz w:val="24"/>
          <w:szCs w:val="24"/>
          <w:lang w:eastAsia="en-GB" w:bidi="bo-CN"/>
          <w14:ligatures w14:val="none"/>
        </w:rPr>
      </w:pPr>
      <w:r w:rsidRPr="00013795">
        <w:rPr>
          <w:rFonts w:ascii="Arial" w:eastAsia="Times New Roman" w:hAnsi="Arial" w:cs="Arial"/>
          <w:kern w:val="0"/>
          <w:sz w:val="24"/>
          <w:szCs w:val="24"/>
          <w:lang w:eastAsia="en-GB" w:bidi="bo-CN"/>
          <w14:ligatures w14:val="none"/>
        </w:rPr>
        <w:lastRenderedPageBreak/>
        <w:t>Utilising specific data training to identify crime hotspots, repeat offenders, or emerging patterns can aid in prioritising operational policing. Hot spots policing is a crime reduction strategy that focuses resources and activities on persistent high-crime areas, aiming to efficiently tackle crime problems within small locations (College of Policing, 2022). This allows for a better allocation of resources. Getting out within the communities to understand their needs and priorities helps in aligning policing strategies with what the locals want (Awan, I., Brookes, M., Powell, M. and Stanwell, S., 2019). Identifying community needs helps allocate resources and address high-level and lower-level offen</w:t>
      </w:r>
      <w:r w:rsidR="00F05DDC">
        <w:rPr>
          <w:rFonts w:ascii="Arial" w:eastAsia="Times New Roman" w:hAnsi="Arial" w:cs="Arial"/>
          <w:kern w:val="0"/>
          <w:sz w:val="24"/>
          <w:szCs w:val="24"/>
          <w:lang w:eastAsia="en-GB" w:bidi="bo-CN"/>
          <w14:ligatures w14:val="none"/>
        </w:rPr>
        <w:t>c</w:t>
      </w:r>
      <w:r w:rsidRPr="00013795">
        <w:rPr>
          <w:rFonts w:ascii="Arial" w:eastAsia="Times New Roman" w:hAnsi="Arial" w:cs="Arial"/>
          <w:kern w:val="0"/>
          <w:sz w:val="24"/>
          <w:szCs w:val="24"/>
          <w:lang w:eastAsia="en-GB" w:bidi="bo-CN"/>
          <w14:ligatures w14:val="none"/>
        </w:rPr>
        <w:t>es. Collaborating with specialised agencies can focus efforts without overwhelming resources.</w:t>
      </w:r>
    </w:p>
    <w:p w14:paraId="404CBA9F" w14:textId="7E78FA48" w:rsidR="00013795" w:rsidRPr="00013795" w:rsidRDefault="00013795" w:rsidP="00B2752F">
      <w:pPr>
        <w:spacing w:before="100" w:beforeAutospacing="1" w:after="100" w:afterAutospacing="1" w:line="360" w:lineRule="auto"/>
        <w:rPr>
          <w:rFonts w:ascii="Times New Roman" w:eastAsia="Times New Roman" w:hAnsi="Times New Roman" w:cs="Times New Roman"/>
          <w:kern w:val="0"/>
          <w:sz w:val="24"/>
          <w:szCs w:val="24"/>
          <w:lang w:eastAsia="en-GB" w:bidi="bo-CN"/>
          <w14:ligatures w14:val="none"/>
        </w:rPr>
      </w:pPr>
      <w:r w:rsidRPr="00013795">
        <w:rPr>
          <w:rFonts w:ascii="Times New Roman" w:eastAsia="Times New Roman" w:hAnsi="Times New Roman" w:cs="Times New Roman"/>
          <w:kern w:val="0"/>
          <w:sz w:val="24"/>
          <w:szCs w:val="24"/>
          <w:lang w:eastAsia="en-GB" w:bidi="bo-CN"/>
          <w14:ligatures w14:val="none"/>
        </w:rPr>
        <w:t> </w:t>
      </w:r>
      <w:r w:rsidRPr="00013795">
        <w:rPr>
          <w:rFonts w:ascii="Arial" w:eastAsia="Times New Roman" w:hAnsi="Arial" w:cs="Arial"/>
          <w:kern w:val="0"/>
          <w:sz w:val="24"/>
          <w:szCs w:val="24"/>
          <w:lang w:eastAsia="en-GB" w:bidi="bo-CN"/>
          <w14:ligatures w14:val="none"/>
        </w:rPr>
        <w:t xml:space="preserve">In conclusion, the multifaceted challenges that operational policing faces in the UK are large hurdles to effectively fighting crime. As resources are limited and cyber and organised crimes are increasing, they're connected, changing how all crimes are policed. Limited resources create problems for thorough and speedy investigations, possibly causing a movement in focus away from less highlighted but equally important crimes. Prioritisation becomes more important than anything, needing to balance those cases that are urgent with those that are essential, all the while ensuring what the public expects within </w:t>
      </w:r>
      <w:r w:rsidRPr="00013795">
        <w:rPr>
          <w:rFonts w:ascii="Arial" w:eastAsia="Times New Roman" w:hAnsi="Arial" w:cs="Arial"/>
          <w:kern w:val="0"/>
          <w:sz w:val="24"/>
          <w:szCs w:val="24"/>
          <w:lang w:eastAsia="en-GB" w:bidi="bo-CN"/>
          <w14:ligatures w14:val="none"/>
        </w:rPr>
        <w:lastRenderedPageBreak/>
        <w:t>the limitations of what resources are available. Addressing these challenges emphasises strategic resource allocation, continuous training for officers, technological changes, and a subtle approach to balancing investigation priorities. All this was then aimed at ensuring public safety and trust between police officers and the communities they serve.</w:t>
      </w:r>
    </w:p>
    <w:p w14:paraId="2F9E7B5E" w14:textId="77777777" w:rsidR="002E78EC" w:rsidRDefault="002E78EC" w:rsidP="00013795">
      <w:pPr>
        <w:pStyle w:val="NormalWeb"/>
        <w:spacing w:before="0" w:beforeAutospacing="0" w:after="0" w:afterAutospacing="0" w:line="360" w:lineRule="auto"/>
        <w:rPr>
          <w:rFonts w:ascii="Arial" w:hAnsi="Arial" w:cs="Arial"/>
          <w:b/>
          <w:bCs/>
          <w:color w:val="000000"/>
        </w:rPr>
      </w:pPr>
    </w:p>
    <w:p w14:paraId="1BDBBAFD" w14:textId="32D850BF" w:rsidR="00013795" w:rsidRDefault="00013795" w:rsidP="00013795">
      <w:pPr>
        <w:pStyle w:val="NormalWeb"/>
        <w:spacing w:before="0" w:beforeAutospacing="0" w:after="0" w:afterAutospacing="0" w:line="360" w:lineRule="auto"/>
        <w:rPr>
          <w:rFonts w:ascii="Arial" w:hAnsi="Arial" w:cs="Arial"/>
          <w:b/>
          <w:bCs/>
          <w:color w:val="000000"/>
        </w:rPr>
      </w:pPr>
      <w:r w:rsidRPr="00A82D7A">
        <w:rPr>
          <w:rFonts w:ascii="Arial" w:hAnsi="Arial" w:cs="Arial"/>
          <w:b/>
          <w:bCs/>
          <w:color w:val="000000"/>
        </w:rPr>
        <w:t xml:space="preserve">Word Count </w:t>
      </w:r>
      <w:r>
        <w:rPr>
          <w:rFonts w:ascii="Arial" w:hAnsi="Arial" w:cs="Arial"/>
          <w:b/>
          <w:bCs/>
          <w:color w:val="000000"/>
        </w:rPr>
        <w:t xml:space="preserve"> </w:t>
      </w:r>
    </w:p>
    <w:p w14:paraId="79C91F38" w14:textId="1295F2B1" w:rsidR="00B2752F" w:rsidRDefault="00013795" w:rsidP="00B2752F">
      <w:pPr>
        <w:pStyle w:val="NormalWeb"/>
        <w:spacing w:before="0" w:beforeAutospacing="0" w:after="0" w:afterAutospacing="0" w:line="360" w:lineRule="auto"/>
        <w:rPr>
          <w:rFonts w:ascii="Arial" w:hAnsi="Arial" w:cs="Arial"/>
          <w:b/>
          <w:bCs/>
          <w:color w:val="000000"/>
        </w:rPr>
      </w:pPr>
      <w:r>
        <w:rPr>
          <w:rFonts w:ascii="Arial" w:hAnsi="Arial" w:cs="Arial"/>
          <w:b/>
          <w:bCs/>
          <w:color w:val="000000"/>
        </w:rPr>
        <w:t>2</w:t>
      </w:r>
      <w:r w:rsidR="00BA392C">
        <w:rPr>
          <w:rFonts w:ascii="Arial" w:hAnsi="Arial" w:cs="Arial"/>
          <w:b/>
          <w:bCs/>
          <w:color w:val="000000"/>
        </w:rPr>
        <w:t>08</w:t>
      </w:r>
      <w:r w:rsidR="00CC675A">
        <w:rPr>
          <w:rFonts w:ascii="Arial" w:hAnsi="Arial" w:cs="Arial"/>
          <w:b/>
          <w:bCs/>
          <w:color w:val="000000"/>
        </w:rPr>
        <w:t>8</w:t>
      </w:r>
    </w:p>
    <w:p w14:paraId="662D81DC"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59AC766C"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0CF96D3A"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49C6563C"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342A6068"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07BFBEFA"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555FA548"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34D38D16" w14:textId="77777777" w:rsidR="002E78EC" w:rsidRDefault="002E78EC" w:rsidP="00B2752F">
      <w:pPr>
        <w:pStyle w:val="NormalWeb"/>
        <w:spacing w:before="0" w:beforeAutospacing="0" w:after="0" w:afterAutospacing="0" w:line="360" w:lineRule="auto"/>
        <w:rPr>
          <w:rFonts w:ascii="Arial" w:hAnsi="Arial" w:cs="Arial"/>
          <w:b/>
          <w:color w:val="000000" w:themeColor="text1"/>
        </w:rPr>
      </w:pPr>
    </w:p>
    <w:p w14:paraId="1135CDE8" w14:textId="5154948C" w:rsidR="006D537A" w:rsidRPr="00B2752F" w:rsidRDefault="006D537A" w:rsidP="00B2752F">
      <w:pPr>
        <w:pStyle w:val="NormalWeb"/>
        <w:spacing w:before="0" w:beforeAutospacing="0" w:after="0" w:afterAutospacing="0" w:line="360" w:lineRule="auto"/>
        <w:rPr>
          <w:rFonts w:ascii="Arial" w:hAnsi="Arial" w:cs="Arial"/>
          <w:b/>
          <w:bCs/>
          <w:color w:val="000000"/>
        </w:rPr>
      </w:pPr>
      <w:r w:rsidRPr="006D537A">
        <w:rPr>
          <w:rFonts w:ascii="Arial" w:hAnsi="Arial" w:cs="Arial"/>
          <w:b/>
          <w:color w:val="000000" w:themeColor="text1"/>
        </w:rPr>
        <w:t xml:space="preserve">Bibliography </w:t>
      </w:r>
    </w:p>
    <w:p w14:paraId="28C9476C" w14:textId="77777777"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Andreescu, V. and Keeling, D.G., 2012. Explaining the public distrust of police in the newest European Union countries. </w:t>
      </w:r>
      <w:r w:rsidRPr="003F244C">
        <w:rPr>
          <w:rFonts w:ascii="Arial" w:hAnsi="Arial" w:cs="Arial"/>
          <w:i/>
          <w:iCs/>
          <w:color w:val="222222"/>
          <w:sz w:val="24"/>
          <w:szCs w:val="24"/>
          <w:shd w:val="clear" w:color="auto" w:fill="FFFFFF"/>
        </w:rPr>
        <w:t>International Journal of Police Science &amp; Management</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14</w:t>
      </w:r>
      <w:r w:rsidRPr="003F244C">
        <w:rPr>
          <w:rFonts w:ascii="Arial" w:hAnsi="Arial" w:cs="Arial"/>
          <w:color w:val="222222"/>
          <w:sz w:val="24"/>
          <w:szCs w:val="24"/>
          <w:shd w:val="clear" w:color="auto" w:fill="FFFFFF"/>
        </w:rPr>
        <w:t>(3), pp.219-245.</w:t>
      </w:r>
    </w:p>
    <w:p w14:paraId="09EDEA98" w14:textId="77777777" w:rsidR="003F244C" w:rsidRPr="003F244C" w:rsidRDefault="003F244C" w:rsidP="00C02B70">
      <w:pPr>
        <w:rPr>
          <w:rFonts w:ascii="Arial" w:eastAsia="Times New Roman" w:hAnsi="Arial" w:cs="Arial"/>
          <w:b/>
          <w:sz w:val="24"/>
          <w:szCs w:val="24"/>
          <w:lang w:val="en-US"/>
        </w:rPr>
      </w:pPr>
    </w:p>
    <w:p w14:paraId="55684CD7" w14:textId="168A0ECF" w:rsidR="00BE49BD" w:rsidRPr="0063265E" w:rsidRDefault="00C02B70" w:rsidP="0063265E">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Awan, I., Brookes, M., Powell, M. and Stanwell, S., 2019. Understanding the public perception and satisfaction of a UK police constabulary. </w:t>
      </w:r>
      <w:r w:rsidRPr="003F244C">
        <w:rPr>
          <w:rFonts w:ascii="Arial" w:hAnsi="Arial" w:cs="Arial"/>
          <w:i/>
          <w:iCs/>
          <w:color w:val="222222"/>
          <w:sz w:val="24"/>
          <w:szCs w:val="24"/>
          <w:shd w:val="clear" w:color="auto" w:fill="FFFFFF"/>
        </w:rPr>
        <w:t>Police Practice and Research</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20</w:t>
      </w:r>
      <w:r w:rsidRPr="003F244C">
        <w:rPr>
          <w:rFonts w:ascii="Arial" w:hAnsi="Arial" w:cs="Arial"/>
          <w:color w:val="222222"/>
          <w:sz w:val="24"/>
          <w:szCs w:val="24"/>
          <w:shd w:val="clear" w:color="auto" w:fill="FFFFFF"/>
        </w:rPr>
        <w:t>(2), pp.172-184.</w:t>
      </w:r>
    </w:p>
    <w:p w14:paraId="7302B14D" w14:textId="77777777" w:rsidR="00BE49BD" w:rsidRPr="003F244C" w:rsidRDefault="00BE49BD" w:rsidP="006D537A">
      <w:pPr>
        <w:pStyle w:val="NormalWeb"/>
        <w:spacing w:before="0" w:beforeAutospacing="0" w:after="0" w:afterAutospacing="0" w:line="360" w:lineRule="atLeast"/>
        <w:rPr>
          <w:rFonts w:ascii="Arial" w:hAnsi="Arial" w:cs="Arial"/>
          <w:color w:val="000000"/>
        </w:rPr>
      </w:pPr>
    </w:p>
    <w:p w14:paraId="5D2388EC" w14:textId="1A8C986C" w:rsidR="00797652" w:rsidRPr="003F244C" w:rsidRDefault="00797652" w:rsidP="00797652">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Bailey, R. (2015). Policing the Police and Crime Commissioners (PCCs): An Examination of the Current Statutory and Political Frameworks for Holding PCCs to Account—A Case Study of the Surrey Police and Crime Panel. </w:t>
      </w:r>
      <w:r w:rsidRPr="003F244C">
        <w:rPr>
          <w:rFonts w:ascii="Arial" w:eastAsia="Times New Roman" w:hAnsi="Arial" w:cs="Arial"/>
          <w:i/>
          <w:iCs/>
          <w:color w:val="000000"/>
          <w:kern w:val="0"/>
          <w:sz w:val="24"/>
          <w:szCs w:val="24"/>
          <w:lang w:eastAsia="en-GB" w:bidi="bo-CN"/>
          <w14:ligatures w14:val="none"/>
        </w:rPr>
        <w:t>Policing</w:t>
      </w:r>
      <w:r w:rsidRPr="003F244C">
        <w:rPr>
          <w:rFonts w:ascii="Arial" w:eastAsia="Times New Roman" w:hAnsi="Arial" w:cs="Arial"/>
          <w:color w:val="000000"/>
          <w:kern w:val="0"/>
          <w:sz w:val="24"/>
          <w:szCs w:val="24"/>
          <w:lang w:eastAsia="en-GB" w:bidi="bo-CN"/>
          <w14:ligatures w14:val="none"/>
        </w:rPr>
        <w:t>, 9(4), pp.305–313</w:t>
      </w:r>
    </w:p>
    <w:p w14:paraId="636E53AA" w14:textId="77777777" w:rsidR="00797652" w:rsidRPr="003F244C" w:rsidRDefault="00797652" w:rsidP="00797652">
      <w:pPr>
        <w:spacing w:after="0" w:line="360" w:lineRule="atLeast"/>
        <w:rPr>
          <w:rFonts w:ascii="Arial" w:eastAsia="Times New Roman" w:hAnsi="Arial" w:cs="Arial"/>
          <w:color w:val="000000"/>
          <w:kern w:val="0"/>
          <w:sz w:val="24"/>
          <w:szCs w:val="24"/>
          <w:lang w:eastAsia="en-GB" w:bidi="bo-CN"/>
          <w14:ligatures w14:val="none"/>
        </w:rPr>
      </w:pPr>
    </w:p>
    <w:p w14:paraId="191BD8B0" w14:textId="01681279" w:rsidR="00797652" w:rsidRPr="003F244C" w:rsidRDefault="00797652" w:rsidP="00200756">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200756" w:rsidRPr="003F244C">
        <w:rPr>
          <w:rFonts w:ascii="Arial" w:hAnsi="Arial" w:cs="Arial"/>
          <w:color w:val="222222"/>
          <w:sz w:val="24"/>
          <w:szCs w:val="24"/>
          <w:shd w:val="clear" w:color="auto" w:fill="FFFFFF"/>
        </w:rPr>
        <w:t xml:space="preserve">Barton, L.C. and Barton, H., 2011. Challenges, </w:t>
      </w:r>
      <w:r w:rsidR="00A02B85" w:rsidRPr="003F244C">
        <w:rPr>
          <w:rFonts w:ascii="Arial" w:hAnsi="Arial" w:cs="Arial"/>
          <w:color w:val="222222"/>
          <w:sz w:val="24"/>
          <w:szCs w:val="24"/>
          <w:shd w:val="clear" w:color="auto" w:fill="FFFFFF"/>
        </w:rPr>
        <w:t>issues,</w:t>
      </w:r>
      <w:r w:rsidR="00200756" w:rsidRPr="003F244C">
        <w:rPr>
          <w:rFonts w:ascii="Arial" w:hAnsi="Arial" w:cs="Arial"/>
          <w:color w:val="222222"/>
          <w:sz w:val="24"/>
          <w:szCs w:val="24"/>
          <w:shd w:val="clear" w:color="auto" w:fill="FFFFFF"/>
        </w:rPr>
        <w:t xml:space="preserve"> and change: what's the future for UK policing in the twenty</w:t>
      </w:r>
      <w:r w:rsidR="00200756" w:rsidRPr="003F244C">
        <w:rPr>
          <w:rFonts w:ascii="Cambria Math" w:hAnsi="Cambria Math" w:cs="Cambria Math"/>
          <w:color w:val="222222"/>
          <w:sz w:val="24"/>
          <w:szCs w:val="24"/>
          <w:shd w:val="clear" w:color="auto" w:fill="FFFFFF"/>
        </w:rPr>
        <w:t>‐</w:t>
      </w:r>
      <w:r w:rsidR="00200756" w:rsidRPr="003F244C">
        <w:rPr>
          <w:rFonts w:ascii="Arial" w:hAnsi="Arial" w:cs="Arial"/>
          <w:color w:val="222222"/>
          <w:sz w:val="24"/>
          <w:szCs w:val="24"/>
          <w:shd w:val="clear" w:color="auto" w:fill="FFFFFF"/>
        </w:rPr>
        <w:t xml:space="preserve">first </w:t>
      </w:r>
      <w:r w:rsidR="00A02B85" w:rsidRPr="003F244C">
        <w:rPr>
          <w:rFonts w:ascii="Arial" w:hAnsi="Arial" w:cs="Arial"/>
          <w:color w:val="222222"/>
          <w:sz w:val="24"/>
          <w:szCs w:val="24"/>
          <w:shd w:val="clear" w:color="auto" w:fill="FFFFFF"/>
        </w:rPr>
        <w:t>century.</w:t>
      </w:r>
      <w:r w:rsidR="00200756" w:rsidRPr="003F244C">
        <w:rPr>
          <w:rFonts w:ascii="Arial" w:hAnsi="Arial" w:cs="Arial"/>
          <w:color w:val="222222"/>
          <w:sz w:val="24"/>
          <w:szCs w:val="24"/>
          <w:shd w:val="clear" w:color="auto" w:fill="FFFFFF"/>
        </w:rPr>
        <w:t> </w:t>
      </w:r>
      <w:r w:rsidR="00200756" w:rsidRPr="003F244C">
        <w:rPr>
          <w:rFonts w:ascii="Arial" w:hAnsi="Arial" w:cs="Arial"/>
          <w:i/>
          <w:iCs/>
          <w:color w:val="222222"/>
          <w:sz w:val="24"/>
          <w:szCs w:val="24"/>
          <w:shd w:val="clear" w:color="auto" w:fill="FFFFFF"/>
        </w:rPr>
        <w:t>International Journal of Public Sector Management</w:t>
      </w:r>
      <w:r w:rsidR="00200756" w:rsidRPr="003F244C">
        <w:rPr>
          <w:rFonts w:ascii="Arial" w:hAnsi="Arial" w:cs="Arial"/>
          <w:color w:val="222222"/>
          <w:sz w:val="24"/>
          <w:szCs w:val="24"/>
          <w:shd w:val="clear" w:color="auto" w:fill="FFFFFF"/>
        </w:rPr>
        <w:t>, </w:t>
      </w:r>
      <w:r w:rsidR="00200756" w:rsidRPr="003F244C">
        <w:rPr>
          <w:rFonts w:ascii="Arial" w:hAnsi="Arial" w:cs="Arial"/>
          <w:i/>
          <w:iCs/>
          <w:color w:val="222222"/>
          <w:sz w:val="24"/>
          <w:szCs w:val="24"/>
          <w:shd w:val="clear" w:color="auto" w:fill="FFFFFF"/>
        </w:rPr>
        <w:t>24</w:t>
      </w:r>
      <w:r w:rsidR="00200756" w:rsidRPr="003F244C">
        <w:rPr>
          <w:rFonts w:ascii="Arial" w:hAnsi="Arial" w:cs="Arial"/>
          <w:color w:val="222222"/>
          <w:sz w:val="24"/>
          <w:szCs w:val="24"/>
          <w:shd w:val="clear" w:color="auto" w:fill="FFFFFF"/>
        </w:rPr>
        <w:t>(2), pp.146-156</w:t>
      </w:r>
    </w:p>
    <w:p w14:paraId="3BC9A7F0" w14:textId="77777777" w:rsidR="00D74E47" w:rsidRDefault="00797652" w:rsidP="0063265E">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24E7D04C" w14:textId="5EFC3792" w:rsidR="00D74E47" w:rsidRPr="00D74E47" w:rsidRDefault="00D74E47" w:rsidP="0063265E">
      <w:pPr>
        <w:spacing w:after="0" w:line="360" w:lineRule="atLeast"/>
        <w:rPr>
          <w:rFonts w:ascii="Arial" w:eastAsia="Times New Roman" w:hAnsi="Arial" w:cs="Arial"/>
          <w:color w:val="000000"/>
          <w:kern w:val="0"/>
          <w:sz w:val="24"/>
          <w:szCs w:val="24"/>
          <w:lang w:eastAsia="en-GB" w:bidi="bo-CN"/>
          <w14:ligatures w14:val="none"/>
        </w:rPr>
      </w:pPr>
      <w:r w:rsidRPr="00D74E47">
        <w:rPr>
          <w:rFonts w:ascii="Arial" w:hAnsi="Arial" w:cs="Arial"/>
          <w:color w:val="222222"/>
          <w:sz w:val="24"/>
          <w:szCs w:val="24"/>
          <w:shd w:val="clear" w:color="auto" w:fill="FFFFFF"/>
        </w:rPr>
        <w:t>Bettencourt, L.M., Lobo, J., Helbing, D., Kühnert, C. and West, G.B., 2007. Growth, innovation, scaling, and the pace of life in cities. </w:t>
      </w:r>
      <w:r w:rsidRPr="00D74E47">
        <w:rPr>
          <w:rFonts w:ascii="Arial" w:hAnsi="Arial" w:cs="Arial"/>
          <w:i/>
          <w:iCs/>
          <w:color w:val="222222"/>
          <w:sz w:val="24"/>
          <w:szCs w:val="24"/>
          <w:shd w:val="clear" w:color="auto" w:fill="FFFFFF"/>
        </w:rPr>
        <w:t>Proceedings of the national academy of sciences</w:t>
      </w:r>
      <w:r w:rsidRPr="00D74E47">
        <w:rPr>
          <w:rFonts w:ascii="Arial" w:hAnsi="Arial" w:cs="Arial"/>
          <w:color w:val="222222"/>
          <w:sz w:val="24"/>
          <w:szCs w:val="24"/>
          <w:shd w:val="clear" w:color="auto" w:fill="FFFFFF"/>
        </w:rPr>
        <w:t>, </w:t>
      </w:r>
      <w:r w:rsidRPr="00D74E47">
        <w:rPr>
          <w:rFonts w:ascii="Arial" w:hAnsi="Arial" w:cs="Arial"/>
          <w:i/>
          <w:iCs/>
          <w:color w:val="222222"/>
          <w:sz w:val="24"/>
          <w:szCs w:val="24"/>
          <w:shd w:val="clear" w:color="auto" w:fill="FFFFFF"/>
        </w:rPr>
        <w:t>104</w:t>
      </w:r>
      <w:r w:rsidRPr="00D74E47">
        <w:rPr>
          <w:rFonts w:ascii="Arial" w:hAnsi="Arial" w:cs="Arial"/>
          <w:color w:val="222222"/>
          <w:sz w:val="24"/>
          <w:szCs w:val="24"/>
          <w:shd w:val="clear" w:color="auto" w:fill="FFFFFF"/>
        </w:rPr>
        <w:t>(17), pp.7301-7306.</w:t>
      </w:r>
    </w:p>
    <w:p w14:paraId="55036635" w14:textId="77777777" w:rsidR="00D74E47" w:rsidRDefault="00D74E47" w:rsidP="0063265E">
      <w:pPr>
        <w:spacing w:after="0" w:line="360" w:lineRule="atLeast"/>
        <w:rPr>
          <w:rFonts w:ascii="Arial" w:eastAsia="Times New Roman" w:hAnsi="Arial" w:cs="Arial"/>
          <w:color w:val="000000"/>
          <w:kern w:val="0"/>
          <w:sz w:val="24"/>
          <w:szCs w:val="24"/>
          <w:lang w:eastAsia="en-GB" w:bidi="bo-CN"/>
          <w14:ligatures w14:val="none"/>
        </w:rPr>
      </w:pPr>
    </w:p>
    <w:p w14:paraId="6B7B55DA" w14:textId="6C2EA882" w:rsidR="0063265E" w:rsidRPr="003F244C" w:rsidRDefault="0063265E" w:rsidP="0063265E">
      <w:pPr>
        <w:spacing w:after="0" w:line="360" w:lineRule="atLeast"/>
        <w:rPr>
          <w:rFonts w:ascii="Arial" w:eastAsia="Times New Roman" w:hAnsi="Arial" w:cs="Arial"/>
          <w:color w:val="000000"/>
          <w:kern w:val="0"/>
          <w:sz w:val="24"/>
          <w:szCs w:val="24"/>
          <w:lang w:eastAsia="en-GB" w:bidi="bo-CN"/>
          <w14:ligatures w14:val="none"/>
        </w:rPr>
      </w:pPr>
      <w:r w:rsidRPr="0063265E">
        <w:rPr>
          <w:rFonts w:ascii="Calibri" w:hAnsi="Calibri" w:cs="Calibri"/>
          <w:color w:val="000000"/>
          <w:sz w:val="27"/>
          <w:szCs w:val="27"/>
        </w:rPr>
        <w:t xml:space="preserve"> </w:t>
      </w:r>
      <w:r w:rsidRPr="003F244C">
        <w:rPr>
          <w:rFonts w:ascii="Arial" w:eastAsia="Times New Roman" w:hAnsi="Arial" w:cs="Arial"/>
          <w:color w:val="000000"/>
          <w:kern w:val="0"/>
          <w:sz w:val="24"/>
          <w:szCs w:val="24"/>
          <w:lang w:eastAsia="en-GB" w:bidi="bo-CN"/>
          <w14:ligatures w14:val="none"/>
        </w:rPr>
        <w:t>BBC (2020). Ethnic minorities feel UK police are racially biased, report says. </w:t>
      </w:r>
      <w:r w:rsidRPr="003F244C">
        <w:rPr>
          <w:rFonts w:ascii="Arial" w:eastAsia="Times New Roman" w:hAnsi="Arial" w:cs="Arial"/>
          <w:i/>
          <w:iCs/>
          <w:color w:val="000000"/>
          <w:kern w:val="0"/>
          <w:sz w:val="24"/>
          <w:szCs w:val="24"/>
          <w:lang w:eastAsia="en-GB" w:bidi="bo-CN"/>
          <w14:ligatures w14:val="none"/>
        </w:rPr>
        <w:t>BBC News</w:t>
      </w:r>
      <w:r w:rsidRPr="003F244C">
        <w:rPr>
          <w:rFonts w:ascii="Arial" w:eastAsia="Times New Roman" w:hAnsi="Arial" w:cs="Arial"/>
          <w:color w:val="000000"/>
          <w:kern w:val="0"/>
          <w:sz w:val="24"/>
          <w:szCs w:val="24"/>
          <w:lang w:eastAsia="en-GB" w:bidi="bo-CN"/>
          <w14:ligatures w14:val="none"/>
        </w:rPr>
        <w:t xml:space="preserve">. [online] 20 Aug. Available at: </w:t>
      </w:r>
    </w:p>
    <w:p w14:paraId="75998354" w14:textId="77777777" w:rsidR="0063265E" w:rsidRDefault="00CC675A" w:rsidP="0063265E">
      <w:pPr>
        <w:spacing w:after="0" w:line="360" w:lineRule="atLeast"/>
        <w:rPr>
          <w:rFonts w:ascii="Arial" w:eastAsia="Times New Roman" w:hAnsi="Arial" w:cs="Arial"/>
          <w:color w:val="000000"/>
          <w:kern w:val="0"/>
          <w:sz w:val="24"/>
          <w:szCs w:val="24"/>
          <w:lang w:eastAsia="en-GB" w:bidi="bo-CN"/>
          <w14:ligatures w14:val="none"/>
        </w:rPr>
      </w:pPr>
      <w:hyperlink r:id="rId8" w:history="1">
        <w:r w:rsidR="0063265E" w:rsidRPr="003F244C">
          <w:rPr>
            <w:rStyle w:val="Hyperlink"/>
            <w:rFonts w:ascii="Arial" w:eastAsia="Times New Roman" w:hAnsi="Arial" w:cs="Arial"/>
            <w:kern w:val="0"/>
            <w:sz w:val="24"/>
            <w:szCs w:val="24"/>
            <w:lang w:eastAsia="en-GB" w:bidi="bo-CN"/>
            <w14:ligatures w14:val="none"/>
          </w:rPr>
          <w:t>https://www.bbc.co.uk/news/uk-53843240</w:t>
        </w:r>
      </w:hyperlink>
      <w:r w:rsidR="0063265E" w:rsidRPr="003F244C">
        <w:rPr>
          <w:rFonts w:ascii="Arial" w:eastAsia="Times New Roman" w:hAnsi="Arial" w:cs="Arial"/>
          <w:color w:val="000000"/>
          <w:kern w:val="0"/>
          <w:sz w:val="24"/>
          <w:szCs w:val="24"/>
          <w:lang w:eastAsia="en-GB" w:bidi="bo-CN"/>
          <w14:ligatures w14:val="none"/>
        </w:rPr>
        <w:t>.</w:t>
      </w:r>
    </w:p>
    <w:p w14:paraId="1D5034C3" w14:textId="77777777" w:rsidR="0063265E" w:rsidRPr="003F244C" w:rsidRDefault="0063265E" w:rsidP="0063265E">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 xml:space="preserve"> (Accessed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26B14A62" w14:textId="2904F170" w:rsidR="0063265E" w:rsidRDefault="0063265E" w:rsidP="0063265E">
      <w:pPr>
        <w:pStyle w:val="NormalWeb"/>
        <w:spacing w:before="0" w:beforeAutospacing="0" w:after="0" w:afterAutospacing="0" w:line="360" w:lineRule="atLeast"/>
        <w:rPr>
          <w:rFonts w:ascii="Calibri" w:hAnsi="Calibri" w:cs="Calibri"/>
          <w:color w:val="000000"/>
          <w:sz w:val="27"/>
          <w:szCs w:val="27"/>
        </w:rPr>
      </w:pPr>
    </w:p>
    <w:p w14:paraId="0058D8A1" w14:textId="77777777" w:rsidR="0063265E" w:rsidRDefault="0063265E" w:rsidP="0063265E">
      <w:pPr>
        <w:pStyle w:val="NormalWeb"/>
        <w:spacing w:before="0" w:beforeAutospacing="0" w:after="0" w:afterAutospacing="0" w:line="360" w:lineRule="atLeast"/>
        <w:rPr>
          <w:rFonts w:ascii="Calibri" w:hAnsi="Calibri" w:cs="Calibri"/>
          <w:color w:val="000000"/>
          <w:sz w:val="27"/>
          <w:szCs w:val="27"/>
        </w:rPr>
      </w:pPr>
    </w:p>
    <w:p w14:paraId="215F8CD0" w14:textId="7A7F4A78" w:rsidR="0063265E" w:rsidRPr="0063265E" w:rsidRDefault="0063265E" w:rsidP="0063265E">
      <w:pPr>
        <w:pStyle w:val="NormalWeb"/>
        <w:spacing w:before="0" w:beforeAutospacing="0" w:after="0" w:afterAutospacing="0" w:line="360" w:lineRule="atLeast"/>
        <w:rPr>
          <w:rFonts w:ascii="Calibri" w:hAnsi="Calibri" w:cs="Calibri"/>
          <w:color w:val="000000"/>
          <w:sz w:val="27"/>
          <w:szCs w:val="27"/>
          <w14:ligatures w14:val="none"/>
        </w:rPr>
      </w:pPr>
      <w:r w:rsidRPr="0063265E">
        <w:rPr>
          <w:rFonts w:ascii="Calibri" w:hAnsi="Calibri" w:cs="Calibri"/>
          <w:color w:val="000000"/>
          <w:sz w:val="27"/>
          <w:szCs w:val="27"/>
          <w14:ligatures w14:val="none"/>
        </w:rPr>
        <w:t>Binder, J.F. and Kenyon, J. (2022). Terrorism and the internet: How dangerous is online radicalization? </w:t>
      </w:r>
      <w:r w:rsidRPr="0063265E">
        <w:rPr>
          <w:rFonts w:ascii="Calibri" w:hAnsi="Calibri" w:cs="Calibri"/>
          <w:i/>
          <w:iCs/>
          <w:color w:val="000000"/>
          <w:sz w:val="27"/>
          <w:szCs w:val="27"/>
          <w14:ligatures w14:val="none"/>
        </w:rPr>
        <w:t>Frontiers in Psychology</w:t>
      </w:r>
      <w:r w:rsidRPr="0063265E">
        <w:rPr>
          <w:rFonts w:ascii="Calibri" w:hAnsi="Calibri" w:cs="Calibri"/>
          <w:color w:val="000000"/>
          <w:sz w:val="27"/>
          <w:szCs w:val="27"/>
          <w14:ligatures w14:val="none"/>
        </w:rPr>
        <w:t xml:space="preserve">, 13(1), pp.1–10. </w:t>
      </w:r>
    </w:p>
    <w:p w14:paraId="69A9C4A0" w14:textId="77777777" w:rsidR="0063265E" w:rsidRPr="0063265E" w:rsidRDefault="0063265E" w:rsidP="0063265E">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63265E">
        <w:rPr>
          <w:rFonts w:ascii="Calibri" w:eastAsia="Times New Roman" w:hAnsi="Calibri" w:cs="Calibri"/>
          <w:color w:val="000000"/>
          <w:kern w:val="0"/>
          <w:sz w:val="27"/>
          <w:szCs w:val="27"/>
          <w:lang w:eastAsia="en-GB" w:bidi="bo-CN"/>
          <w14:ligatures w14:val="none"/>
        </w:rPr>
        <w:t>‌</w:t>
      </w:r>
    </w:p>
    <w:p w14:paraId="4261CE08" w14:textId="77777777" w:rsidR="00A02B85" w:rsidRDefault="00986FE6" w:rsidP="00227F56">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222222"/>
          <w:sz w:val="24"/>
          <w:szCs w:val="24"/>
          <w:shd w:val="clear" w:color="auto" w:fill="FFFFFF"/>
        </w:rPr>
        <w:t xml:space="preserve">Bolger, </w:t>
      </w:r>
      <w:proofErr w:type="gramStart"/>
      <w:r w:rsidRPr="003F244C">
        <w:rPr>
          <w:rFonts w:ascii="Arial" w:hAnsi="Arial" w:cs="Arial"/>
          <w:color w:val="222222"/>
          <w:sz w:val="24"/>
          <w:szCs w:val="24"/>
          <w:shd w:val="clear" w:color="auto" w:fill="FFFFFF"/>
        </w:rPr>
        <w:t>P.C.</w:t>
      </w:r>
      <w:proofErr w:type="gramEnd"/>
      <w:r w:rsidRPr="003F244C">
        <w:rPr>
          <w:rFonts w:ascii="Arial" w:hAnsi="Arial" w:cs="Arial"/>
          <w:color w:val="222222"/>
          <w:sz w:val="24"/>
          <w:szCs w:val="24"/>
          <w:shd w:val="clear" w:color="auto" w:fill="FFFFFF"/>
        </w:rPr>
        <w:t xml:space="preserve"> and Walters, G.D., 2019. The relationship between police procedural justice, police legitimacy, and people's willingness to cooperate with law enforcement: A meta-analysis. </w:t>
      </w:r>
      <w:r w:rsidRPr="003F244C">
        <w:rPr>
          <w:rFonts w:ascii="Arial" w:hAnsi="Arial" w:cs="Arial"/>
          <w:i/>
          <w:iCs/>
          <w:color w:val="222222"/>
          <w:sz w:val="24"/>
          <w:szCs w:val="24"/>
          <w:shd w:val="clear" w:color="auto" w:fill="FFFFFF"/>
        </w:rPr>
        <w:t>Journal of criminal justice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60</w:t>
      </w:r>
      <w:r w:rsidRPr="003F244C">
        <w:rPr>
          <w:rFonts w:ascii="Arial" w:hAnsi="Arial" w:cs="Arial"/>
          <w:color w:val="222222"/>
          <w:sz w:val="24"/>
          <w:szCs w:val="24"/>
          <w:shd w:val="clear" w:color="auto" w:fill="FFFFFF"/>
        </w:rPr>
        <w:t>, pp.93-99</w:t>
      </w:r>
    </w:p>
    <w:p w14:paraId="66AC5215" w14:textId="25703F68" w:rsidR="00A02B85" w:rsidRDefault="00A02B85" w:rsidP="00A02B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Brown, J.M. (n.d.). </w:t>
      </w:r>
      <w:r>
        <w:rPr>
          <w:rFonts w:ascii="Calibri" w:hAnsi="Calibri" w:cs="Calibri"/>
          <w:i/>
          <w:iCs/>
          <w:color w:val="000000"/>
          <w:sz w:val="27"/>
          <w:szCs w:val="27"/>
        </w:rPr>
        <w:t xml:space="preserve">The Future of </w:t>
      </w:r>
      <w:proofErr w:type="gramStart"/>
      <w:r>
        <w:rPr>
          <w:rFonts w:ascii="Calibri" w:hAnsi="Calibri" w:cs="Calibri"/>
          <w:i/>
          <w:iCs/>
          <w:color w:val="000000"/>
          <w:sz w:val="27"/>
          <w:szCs w:val="27"/>
        </w:rPr>
        <w:t>Policing :</w:t>
      </w:r>
      <w:proofErr w:type="gramEnd"/>
      <w:r>
        <w:rPr>
          <w:rFonts w:ascii="Calibri" w:hAnsi="Calibri" w:cs="Calibri"/>
          <w:i/>
          <w:iCs/>
          <w:color w:val="000000"/>
          <w:sz w:val="27"/>
          <w:szCs w:val="27"/>
        </w:rPr>
        <w:t xml:space="preserve"> Jennifer M. Brown</w:t>
      </w:r>
      <w:r>
        <w:rPr>
          <w:rFonts w:ascii="Calibri" w:hAnsi="Calibri" w:cs="Calibri"/>
          <w:color w:val="000000"/>
          <w:sz w:val="27"/>
          <w:szCs w:val="27"/>
        </w:rPr>
        <w:t>. [online] </w:t>
      </w:r>
      <w:r>
        <w:rPr>
          <w:rFonts w:ascii="Calibri" w:hAnsi="Calibri" w:cs="Calibri"/>
          <w:i/>
          <w:iCs/>
          <w:color w:val="000000"/>
          <w:sz w:val="27"/>
          <w:szCs w:val="27"/>
        </w:rPr>
        <w:t>www.book2look.com</w:t>
      </w:r>
      <w:r>
        <w:rPr>
          <w:rFonts w:ascii="Calibri" w:hAnsi="Calibri" w:cs="Calibri"/>
          <w:color w:val="000000"/>
          <w:sz w:val="27"/>
          <w:szCs w:val="27"/>
        </w:rPr>
        <w:t xml:space="preserve">. Available at: </w:t>
      </w:r>
      <w:hyperlink r:id="rId9" w:history="1">
        <w:r w:rsidRPr="00592944">
          <w:rPr>
            <w:rStyle w:val="Hyperlink"/>
            <w:rFonts w:ascii="Calibri" w:hAnsi="Calibri" w:cs="Calibri"/>
            <w:sz w:val="27"/>
            <w:szCs w:val="27"/>
          </w:rPr>
          <w:t>https://www.book2look.com/embed/9781136758843</w:t>
        </w:r>
      </w:hyperlink>
    </w:p>
    <w:p w14:paraId="75C66AB2" w14:textId="57F82B92" w:rsidR="00A02B85" w:rsidRDefault="00A02B85" w:rsidP="00A02B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0FF770BB" w14:textId="0BF02B15" w:rsidR="00A02B85" w:rsidRDefault="00A02B85" w:rsidP="00A02B85">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(Accessed 3</w:t>
      </w:r>
      <w:r w:rsidRPr="00A02B85">
        <w:rPr>
          <w:rFonts w:ascii="Calibri" w:hAnsi="Calibri" w:cs="Calibri"/>
          <w:color w:val="000000"/>
          <w:sz w:val="27"/>
          <w:szCs w:val="27"/>
          <w:vertAlign w:val="superscript"/>
        </w:rPr>
        <w:t>rd</w:t>
      </w:r>
      <w:r>
        <w:rPr>
          <w:rFonts w:ascii="Calibri" w:hAnsi="Calibri" w:cs="Calibri"/>
          <w:color w:val="000000"/>
          <w:sz w:val="27"/>
          <w:szCs w:val="27"/>
        </w:rPr>
        <w:t xml:space="preserve"> </w:t>
      </w:r>
      <w:proofErr w:type="gramStart"/>
      <w:r>
        <w:rPr>
          <w:rFonts w:ascii="Calibri" w:hAnsi="Calibri" w:cs="Calibri"/>
          <w:color w:val="000000"/>
          <w:sz w:val="27"/>
          <w:szCs w:val="27"/>
        </w:rPr>
        <w:t>February  2024</w:t>
      </w:r>
      <w:proofErr w:type="gramEnd"/>
      <w:r>
        <w:rPr>
          <w:rFonts w:ascii="Calibri" w:hAnsi="Calibri" w:cs="Calibri"/>
          <w:color w:val="000000"/>
          <w:sz w:val="27"/>
          <w:szCs w:val="27"/>
        </w:rPr>
        <w:t>)</w:t>
      </w:r>
    </w:p>
    <w:p w14:paraId="125D68C2" w14:textId="17B176D5" w:rsidR="000E4E73" w:rsidRPr="00A02B85" w:rsidRDefault="00A02B85" w:rsidP="00A02B85">
      <w:pPr>
        <w:pStyle w:val="NormalWeb"/>
        <w:rPr>
          <w:rFonts w:ascii="Calibri" w:hAnsi="Calibri" w:cs="Calibri"/>
          <w:color w:val="000000"/>
          <w:sz w:val="27"/>
          <w:szCs w:val="27"/>
        </w:rPr>
      </w:pPr>
      <w:r>
        <w:rPr>
          <w:rFonts w:ascii="Calibri" w:hAnsi="Calibri" w:cs="Calibri"/>
          <w:color w:val="000000"/>
          <w:sz w:val="27"/>
          <w:szCs w:val="27"/>
        </w:rPr>
        <w:t>‌</w:t>
      </w:r>
      <w:r w:rsidR="000E4E73" w:rsidRPr="003F244C">
        <w:rPr>
          <w:rFonts w:ascii="Arial" w:hAnsi="Arial" w:cs="Arial"/>
          <w:color w:val="000000"/>
          <w14:ligatures w14:val="none"/>
        </w:rPr>
        <w:t>College of Policing (2020). </w:t>
      </w:r>
      <w:r w:rsidR="000E4E73" w:rsidRPr="003F244C">
        <w:rPr>
          <w:rFonts w:ascii="Arial" w:hAnsi="Arial" w:cs="Arial"/>
          <w:i/>
          <w:iCs/>
          <w:color w:val="000000"/>
          <w14:ligatures w14:val="none"/>
        </w:rPr>
        <w:t>Communication</w:t>
      </w:r>
      <w:r w:rsidR="000E4E73" w:rsidRPr="003F244C">
        <w:rPr>
          <w:rFonts w:ascii="Arial" w:hAnsi="Arial" w:cs="Arial"/>
          <w:color w:val="000000"/>
          <w14:ligatures w14:val="none"/>
        </w:rPr>
        <w:t xml:space="preserve">. [online] College of Policing. Available at: </w:t>
      </w:r>
      <w:hyperlink r:id="rId10" w:history="1">
        <w:r w:rsidR="000E4E73" w:rsidRPr="003F244C">
          <w:rPr>
            <w:rStyle w:val="Hyperlink"/>
            <w:rFonts w:ascii="Arial" w:hAnsi="Arial" w:cs="Arial"/>
            <w14:ligatures w14:val="none"/>
          </w:rPr>
          <w:t>https://www.college.police.uk/app/engagement-and-communication/communication</w:t>
        </w:r>
      </w:hyperlink>
      <w:r w:rsidR="000E4E73" w:rsidRPr="003F244C">
        <w:rPr>
          <w:rFonts w:ascii="Arial" w:hAnsi="Arial" w:cs="Arial"/>
          <w:color w:val="000000"/>
          <w14:ligatures w14:val="none"/>
        </w:rPr>
        <w:t>.</w:t>
      </w:r>
    </w:p>
    <w:p w14:paraId="0FBA3DF0" w14:textId="11ACBD41" w:rsidR="000E4E73" w:rsidRPr="003F244C" w:rsidRDefault="000E4E73" w:rsidP="000E4E73">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24889080" w14:textId="7AF3B742" w:rsidR="000E4E73" w:rsidRPr="003F244C" w:rsidRDefault="000E4E73" w:rsidP="000E4E73">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
    <w:p w14:paraId="74499FB8" w14:textId="30777E8A" w:rsidR="006D537A" w:rsidRPr="003F244C" w:rsidRDefault="006D537A" w:rsidP="006D537A">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lastRenderedPageBreak/>
        <w:t>College of Policing. (2013). </w:t>
      </w:r>
      <w:r w:rsidRPr="003F244C">
        <w:rPr>
          <w:rFonts w:ascii="Arial" w:hAnsi="Arial" w:cs="Arial"/>
          <w:i/>
          <w:iCs/>
          <w:color w:val="000000"/>
        </w:rPr>
        <w:t>Engagement | College of Policing</w:t>
      </w:r>
      <w:r w:rsidRPr="003F244C">
        <w:rPr>
          <w:rFonts w:ascii="Arial" w:hAnsi="Arial" w:cs="Arial"/>
          <w:color w:val="000000"/>
        </w:rPr>
        <w:t xml:space="preserve">. [online] Available at: </w:t>
      </w:r>
      <w:hyperlink r:id="rId11" w:history="1">
        <w:r w:rsidRPr="003F244C">
          <w:rPr>
            <w:rStyle w:val="Hyperlink"/>
            <w:rFonts w:ascii="Arial" w:hAnsi="Arial" w:cs="Arial"/>
          </w:rPr>
          <w:t>https://www.app.college.police.uk/app-content/engagement-and-communication/engaging-with-communities</w:t>
        </w:r>
      </w:hyperlink>
      <w:r w:rsidRPr="003F244C">
        <w:rPr>
          <w:rFonts w:ascii="Arial" w:hAnsi="Arial" w:cs="Arial"/>
          <w:color w:val="000000"/>
        </w:rPr>
        <w:t>.</w:t>
      </w:r>
    </w:p>
    <w:p w14:paraId="20AE0CD5" w14:textId="7CA958AD" w:rsidR="006D537A" w:rsidRPr="003F244C" w:rsidRDefault="006D537A" w:rsidP="006D537A">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(Accessed on</w:t>
      </w:r>
      <w:r w:rsidR="002F4ABB" w:rsidRPr="003F244C">
        <w:rPr>
          <w:rFonts w:ascii="Arial" w:hAnsi="Arial" w:cs="Arial"/>
          <w:color w:val="000000"/>
        </w:rPr>
        <w:t xml:space="preserve"> 12</w:t>
      </w:r>
      <w:r w:rsidR="002F4ABB" w:rsidRPr="003F244C">
        <w:rPr>
          <w:rFonts w:ascii="Arial" w:hAnsi="Arial" w:cs="Arial"/>
          <w:color w:val="000000"/>
          <w:vertAlign w:val="superscript"/>
        </w:rPr>
        <w:t>th</w:t>
      </w:r>
      <w:r w:rsidR="002F4ABB" w:rsidRPr="003F244C">
        <w:rPr>
          <w:rFonts w:ascii="Arial" w:hAnsi="Arial" w:cs="Arial"/>
          <w:color w:val="000000"/>
        </w:rPr>
        <w:t xml:space="preserve"> January</w:t>
      </w:r>
      <w:r w:rsidRPr="003F244C">
        <w:rPr>
          <w:rFonts w:ascii="Arial" w:hAnsi="Arial" w:cs="Arial"/>
          <w:color w:val="000000"/>
        </w:rPr>
        <w:t xml:space="preserve"> 2024)</w:t>
      </w:r>
      <w:r w:rsidR="00A02B85">
        <w:rPr>
          <w:rFonts w:ascii="Arial" w:hAnsi="Arial" w:cs="Arial"/>
          <w:color w:val="000000"/>
        </w:rPr>
        <w:t>.</w:t>
      </w:r>
    </w:p>
    <w:p w14:paraId="02BE30A2" w14:textId="07BBEC79" w:rsidR="00B72938" w:rsidRPr="00A02B85" w:rsidRDefault="006D537A" w:rsidP="00A02B85">
      <w:pPr>
        <w:pStyle w:val="NormalWeb"/>
        <w:rPr>
          <w:rFonts w:ascii="Arial" w:hAnsi="Arial" w:cs="Arial"/>
          <w:color w:val="000000"/>
        </w:rPr>
      </w:pPr>
      <w:r w:rsidRPr="003F244C">
        <w:rPr>
          <w:rFonts w:ascii="Arial" w:hAnsi="Arial" w:cs="Arial"/>
          <w:color w:val="000000"/>
        </w:rPr>
        <w:t>‌</w:t>
      </w:r>
      <w:r w:rsidR="00B72938" w:rsidRPr="00B72938">
        <w:rPr>
          <w:rFonts w:ascii="Calibri" w:hAnsi="Calibri" w:cs="Calibri"/>
          <w:color w:val="000000"/>
          <w:sz w:val="27"/>
          <w:szCs w:val="27"/>
          <w14:ligatures w14:val="none"/>
        </w:rPr>
        <w:t>College of Policing (2022). </w:t>
      </w:r>
      <w:r w:rsidR="00B72938" w:rsidRPr="00B72938">
        <w:rPr>
          <w:rFonts w:ascii="Calibri" w:hAnsi="Calibri" w:cs="Calibri"/>
          <w:i/>
          <w:iCs/>
          <w:color w:val="000000"/>
          <w:sz w:val="27"/>
          <w:szCs w:val="27"/>
          <w14:ligatures w14:val="none"/>
        </w:rPr>
        <w:t>Hot spots policing</w:t>
      </w:r>
      <w:r w:rsidR="00B72938" w:rsidRPr="00B72938">
        <w:rPr>
          <w:rFonts w:ascii="Calibri" w:hAnsi="Calibri" w:cs="Calibri"/>
          <w:color w:val="000000"/>
          <w:sz w:val="27"/>
          <w:szCs w:val="27"/>
          <w14:ligatures w14:val="none"/>
        </w:rPr>
        <w:t xml:space="preserve">. [online] College of Policing. Available at: </w:t>
      </w:r>
      <w:hyperlink r:id="rId12" w:history="1">
        <w:r w:rsidR="00B72938" w:rsidRPr="00B72938">
          <w:rPr>
            <w:rStyle w:val="Hyperlink"/>
            <w:rFonts w:ascii="Calibri" w:hAnsi="Calibri" w:cs="Calibri"/>
            <w:sz w:val="27"/>
            <w:szCs w:val="27"/>
            <w14:ligatures w14:val="none"/>
          </w:rPr>
          <w:t>https://www.college.police.uk/guidance/hot-spots-policing</w:t>
        </w:r>
      </w:hyperlink>
      <w:r w:rsidR="00B72938" w:rsidRPr="00B72938">
        <w:rPr>
          <w:rFonts w:ascii="Calibri" w:hAnsi="Calibri" w:cs="Calibri"/>
          <w:color w:val="000000"/>
          <w:sz w:val="27"/>
          <w:szCs w:val="27"/>
          <w14:ligatures w14:val="none"/>
        </w:rPr>
        <w:t>.</w:t>
      </w:r>
    </w:p>
    <w:p w14:paraId="6C181B66" w14:textId="464FC0EF" w:rsidR="00B72938" w:rsidRPr="00B72938" w:rsidRDefault="00B72938" w:rsidP="00B72938">
      <w:pPr>
        <w:spacing w:after="0" w:line="360" w:lineRule="atLeast"/>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(Accessed on 1</w:t>
      </w:r>
      <w:r w:rsidRPr="00B72938">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February 2024)</w:t>
      </w:r>
      <w:r w:rsidR="00A02B85">
        <w:rPr>
          <w:rFonts w:ascii="Calibri" w:eastAsia="Times New Roman" w:hAnsi="Calibri" w:cs="Calibri"/>
          <w:color w:val="000000"/>
          <w:kern w:val="0"/>
          <w:sz w:val="27"/>
          <w:szCs w:val="27"/>
          <w:lang w:eastAsia="en-GB" w:bidi="bo-CN"/>
          <w14:ligatures w14:val="none"/>
        </w:rPr>
        <w:t>.</w:t>
      </w:r>
    </w:p>
    <w:p w14:paraId="092B0EA5" w14:textId="77777777" w:rsidR="00B2752F" w:rsidRDefault="00B72938" w:rsidP="00B2752F">
      <w:pPr>
        <w:spacing w:before="100" w:beforeAutospacing="1" w:after="100" w:afterAutospacing="1" w:line="240" w:lineRule="auto"/>
        <w:rPr>
          <w:rFonts w:ascii="Arial" w:hAnsi="Arial" w:cs="Arial"/>
          <w:color w:val="000000"/>
          <w14:ligatures w14:val="none"/>
        </w:rPr>
      </w:pPr>
      <w:r w:rsidRPr="00B72938">
        <w:rPr>
          <w:rFonts w:ascii="Calibri" w:eastAsia="Times New Roman" w:hAnsi="Calibri" w:cs="Calibri"/>
          <w:color w:val="000000"/>
          <w:kern w:val="0"/>
          <w:sz w:val="27"/>
          <w:szCs w:val="27"/>
          <w:lang w:eastAsia="en-GB" w:bidi="bo-CN"/>
          <w14:ligatures w14:val="none"/>
        </w:rPr>
        <w:t>‌</w:t>
      </w:r>
      <w:r w:rsidR="008D3AF2" w:rsidRPr="003F244C">
        <w:rPr>
          <w:rFonts w:ascii="Arial" w:hAnsi="Arial" w:cs="Arial"/>
          <w:color w:val="000000"/>
        </w:rPr>
        <w:t xml:space="preserve"> </w:t>
      </w:r>
      <w:r w:rsidR="008D3AF2" w:rsidRPr="003F244C">
        <w:rPr>
          <w:rFonts w:ascii="Arial" w:hAnsi="Arial" w:cs="Arial"/>
          <w:color w:val="000000"/>
          <w14:ligatures w14:val="none"/>
        </w:rPr>
        <w:t>College Of Policing (2015). </w:t>
      </w:r>
      <w:r w:rsidR="008D3AF2" w:rsidRPr="003F244C">
        <w:rPr>
          <w:rFonts w:ascii="Arial" w:hAnsi="Arial" w:cs="Arial"/>
          <w:i/>
          <w:iCs/>
          <w:color w:val="000000"/>
          <w14:ligatures w14:val="none"/>
        </w:rPr>
        <w:t>Neighbourhood Watch</w:t>
      </w:r>
      <w:r w:rsidR="008D3AF2" w:rsidRPr="003F244C">
        <w:rPr>
          <w:rFonts w:ascii="Arial" w:hAnsi="Arial" w:cs="Arial"/>
          <w:color w:val="000000"/>
          <w14:ligatures w14:val="none"/>
        </w:rPr>
        <w:t xml:space="preserve">. [online] College of Policing. Available at: </w:t>
      </w:r>
      <w:hyperlink r:id="rId13" w:history="1">
        <w:r w:rsidR="008D3AF2" w:rsidRPr="003F244C">
          <w:rPr>
            <w:rStyle w:val="Hyperlink"/>
            <w:rFonts w:ascii="Arial" w:hAnsi="Arial" w:cs="Arial"/>
            <w14:ligatures w14:val="none"/>
          </w:rPr>
          <w:t>https://www.college.police.uk/research/crime-reduction-toolkit/neighbourhood-watch</w:t>
        </w:r>
      </w:hyperlink>
      <w:r w:rsidR="008D3AF2" w:rsidRPr="003F244C">
        <w:rPr>
          <w:rFonts w:ascii="Arial" w:hAnsi="Arial" w:cs="Arial"/>
          <w:color w:val="000000"/>
          <w14:ligatures w14:val="none"/>
        </w:rPr>
        <w:t>.</w:t>
      </w:r>
    </w:p>
    <w:p w14:paraId="01590C44" w14:textId="0E2897AF" w:rsidR="00227F56" w:rsidRPr="00B2752F" w:rsidRDefault="008D3AF2" w:rsidP="00B2752F">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3F244C">
        <w:rPr>
          <w:rFonts w:ascii="Arial" w:hAnsi="Arial" w:cs="Arial"/>
          <w:color w:val="000000"/>
          <w14:ligatures w14:val="none"/>
        </w:rPr>
        <w:t>(Accessed on 22</w:t>
      </w:r>
      <w:r w:rsidRPr="003F244C">
        <w:rPr>
          <w:rFonts w:ascii="Arial" w:hAnsi="Arial" w:cs="Arial"/>
          <w:color w:val="000000"/>
          <w:vertAlign w:val="superscript"/>
          <w14:ligatures w14:val="none"/>
        </w:rPr>
        <w:t>nd</w:t>
      </w:r>
      <w:r w:rsidRPr="003F244C">
        <w:rPr>
          <w:rFonts w:ascii="Arial" w:hAnsi="Arial" w:cs="Arial"/>
          <w:color w:val="000000"/>
          <w14:ligatures w14:val="none"/>
        </w:rPr>
        <w:t xml:space="preserve"> January 2024)</w:t>
      </w:r>
      <w:r w:rsidR="00227F56" w:rsidRPr="003F244C">
        <w:rPr>
          <w:rFonts w:ascii="Arial" w:hAnsi="Arial" w:cs="Arial"/>
          <w:color w:val="000000"/>
          <w14:ligatures w14:val="none"/>
        </w:rPr>
        <w:t>‌</w:t>
      </w:r>
      <w:r w:rsidR="00A02B85">
        <w:rPr>
          <w:rFonts w:ascii="Arial" w:hAnsi="Arial" w:cs="Arial"/>
          <w:color w:val="000000"/>
          <w14:ligatures w14:val="none"/>
        </w:rPr>
        <w:t>.</w:t>
      </w:r>
    </w:p>
    <w:p w14:paraId="72D0B28B" w14:textId="77777777" w:rsidR="008D3AF2" w:rsidRPr="003F244C" w:rsidRDefault="008D3AF2" w:rsidP="00964907">
      <w:pPr>
        <w:spacing w:after="0" w:line="360" w:lineRule="atLeast"/>
        <w:rPr>
          <w:rFonts w:ascii="Arial" w:eastAsia="Times New Roman" w:hAnsi="Arial" w:cs="Arial"/>
          <w:color w:val="000000"/>
          <w:kern w:val="0"/>
          <w:sz w:val="24"/>
          <w:szCs w:val="24"/>
          <w:lang w:eastAsia="en-GB" w:bidi="bo-CN"/>
          <w14:ligatures w14:val="none"/>
        </w:rPr>
      </w:pPr>
    </w:p>
    <w:p w14:paraId="37064B19" w14:textId="4B5E7FBF" w:rsidR="00964907" w:rsidRPr="003F244C" w:rsidRDefault="00964907" w:rsidP="00964907">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College of Policing. (n.d.). </w:t>
      </w:r>
      <w:r w:rsidRPr="003F244C">
        <w:rPr>
          <w:rFonts w:ascii="Arial" w:eastAsia="Times New Roman" w:hAnsi="Arial" w:cs="Arial"/>
          <w:i/>
          <w:iCs/>
          <w:color w:val="000000"/>
          <w:kern w:val="0"/>
          <w:sz w:val="24"/>
          <w:szCs w:val="24"/>
          <w:lang w:eastAsia="en-GB" w:bidi="bo-CN"/>
          <w14:ligatures w14:val="none"/>
        </w:rPr>
        <w:t>Problem-oriented policing (POP) guidelines</w:t>
      </w:r>
      <w:r w:rsidRPr="003F244C">
        <w:rPr>
          <w:rFonts w:ascii="Arial" w:eastAsia="Times New Roman" w:hAnsi="Arial" w:cs="Arial"/>
          <w:color w:val="000000"/>
          <w:kern w:val="0"/>
          <w:sz w:val="24"/>
          <w:szCs w:val="24"/>
          <w:lang w:eastAsia="en-GB" w:bidi="bo-CN"/>
          <w14:ligatures w14:val="none"/>
        </w:rPr>
        <w:t xml:space="preserve">. [online] Available at: </w:t>
      </w:r>
      <w:hyperlink r:id="rId14" w:history="1">
        <w:r w:rsidRPr="003F244C">
          <w:rPr>
            <w:rStyle w:val="Hyperlink"/>
            <w:rFonts w:ascii="Arial" w:eastAsia="Times New Roman" w:hAnsi="Arial" w:cs="Arial"/>
            <w:kern w:val="0"/>
            <w:sz w:val="24"/>
            <w:szCs w:val="24"/>
            <w:lang w:eastAsia="en-GB" w:bidi="bo-CN"/>
            <w14:ligatures w14:val="none"/>
          </w:rPr>
          <w:t>https://www.college.police.uk/article/problem-oriented-policing-pop-guidelines</w:t>
        </w:r>
      </w:hyperlink>
      <w:r w:rsidRPr="003F244C">
        <w:rPr>
          <w:rFonts w:ascii="Arial" w:eastAsia="Times New Roman" w:hAnsi="Arial" w:cs="Arial"/>
          <w:color w:val="000000"/>
          <w:kern w:val="0"/>
          <w:sz w:val="24"/>
          <w:szCs w:val="24"/>
          <w:lang w:eastAsia="en-GB" w:bidi="bo-CN"/>
          <w14:ligatures w14:val="none"/>
        </w:rPr>
        <w:t>.</w:t>
      </w:r>
    </w:p>
    <w:p w14:paraId="52B2C4A8" w14:textId="5D897E7F" w:rsidR="00964907" w:rsidRPr="003F244C" w:rsidRDefault="00964907" w:rsidP="00964907">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22</w:t>
      </w:r>
      <w:r w:rsidRPr="003F244C">
        <w:rPr>
          <w:rFonts w:ascii="Arial" w:eastAsia="Times New Roman" w:hAnsi="Arial" w:cs="Arial"/>
          <w:color w:val="000000"/>
          <w:kern w:val="0"/>
          <w:sz w:val="24"/>
          <w:szCs w:val="24"/>
          <w:vertAlign w:val="superscript"/>
          <w:lang w:eastAsia="en-GB" w:bidi="bo-CN"/>
          <w14:ligatures w14:val="none"/>
        </w:rPr>
        <w:t>nd</w:t>
      </w:r>
      <w:r w:rsidRPr="003F244C">
        <w:rPr>
          <w:rFonts w:ascii="Arial" w:eastAsia="Times New Roman" w:hAnsi="Arial" w:cs="Arial"/>
          <w:color w:val="000000"/>
          <w:kern w:val="0"/>
          <w:sz w:val="24"/>
          <w:szCs w:val="24"/>
          <w:lang w:eastAsia="en-GB" w:bidi="bo-CN"/>
          <w14:ligatures w14:val="none"/>
        </w:rPr>
        <w:t xml:space="preserve"> January 2024).</w:t>
      </w:r>
    </w:p>
    <w:p w14:paraId="084F8D43" w14:textId="77777777" w:rsidR="00C76C2A" w:rsidRPr="003F244C" w:rsidRDefault="00964907" w:rsidP="00C76C2A">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w:t>
      </w:r>
    </w:p>
    <w:p w14:paraId="6894B724" w14:textId="746D5766" w:rsidR="00C76C2A" w:rsidRPr="003F244C" w:rsidRDefault="00C76C2A" w:rsidP="00C76C2A">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rPr>
        <w:t xml:space="preserve"> </w:t>
      </w:r>
      <w:r w:rsidRPr="003F244C">
        <w:rPr>
          <w:rFonts w:ascii="Arial" w:hAnsi="Arial" w:cs="Arial"/>
          <w:color w:val="000000"/>
          <w14:ligatures w14:val="none"/>
        </w:rPr>
        <w:t>Crown Prosecution Service (2017). </w:t>
      </w:r>
      <w:r w:rsidRPr="003F244C">
        <w:rPr>
          <w:rFonts w:ascii="Arial" w:hAnsi="Arial" w:cs="Arial"/>
          <w:i/>
          <w:iCs/>
          <w:color w:val="000000"/>
          <w14:ligatures w14:val="none"/>
        </w:rPr>
        <w:t>Cyber / online crime | The Crown Prosecution Service</w:t>
      </w:r>
      <w:r w:rsidRPr="003F244C">
        <w:rPr>
          <w:rFonts w:ascii="Arial" w:hAnsi="Arial" w:cs="Arial"/>
          <w:color w:val="000000"/>
          <w14:ligatures w14:val="none"/>
        </w:rPr>
        <w:t xml:space="preserve">. [online] www.cps.gov.uk. Available at: </w:t>
      </w:r>
      <w:hyperlink r:id="rId15" w:history="1">
        <w:r w:rsidRPr="003F244C">
          <w:rPr>
            <w:rStyle w:val="Hyperlink"/>
            <w:rFonts w:ascii="Arial" w:hAnsi="Arial" w:cs="Arial"/>
            <w14:ligatures w14:val="none"/>
          </w:rPr>
          <w:t>https://www.cps.gov.uk/crime-info/cyber-online-crime</w:t>
        </w:r>
      </w:hyperlink>
      <w:r w:rsidRPr="003F244C">
        <w:rPr>
          <w:rFonts w:ascii="Arial" w:hAnsi="Arial" w:cs="Arial"/>
          <w:color w:val="000000"/>
          <w14:ligatures w14:val="none"/>
        </w:rPr>
        <w:t>.</w:t>
      </w:r>
    </w:p>
    <w:p w14:paraId="27762BB6" w14:textId="4AD974D9" w:rsidR="00C76C2A" w:rsidRPr="003F244C" w:rsidRDefault="00C76C2A" w:rsidP="00C76C2A">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(Accessed on 22</w:t>
      </w:r>
      <w:r w:rsidRPr="003F244C">
        <w:rPr>
          <w:rFonts w:ascii="Arial" w:hAnsi="Arial" w:cs="Arial"/>
          <w:color w:val="000000"/>
          <w:vertAlign w:val="superscript"/>
          <w14:ligatures w14:val="none"/>
        </w:rPr>
        <w:t>nd</w:t>
      </w:r>
      <w:r w:rsidRPr="003F244C">
        <w:rPr>
          <w:rFonts w:ascii="Arial" w:hAnsi="Arial" w:cs="Arial"/>
          <w:color w:val="000000"/>
          <w14:ligatures w14:val="none"/>
        </w:rPr>
        <w:t xml:space="preserve"> January 2024).</w:t>
      </w:r>
    </w:p>
    <w:p w14:paraId="078E9428" w14:textId="77777777" w:rsidR="003F244C" w:rsidRDefault="00C76C2A" w:rsidP="00BB1781">
      <w:pPr>
        <w:rPr>
          <w:rFonts w:ascii="Arial" w:hAnsi="Arial" w:cs="Arial"/>
          <w:color w:val="222222"/>
          <w:sz w:val="24"/>
          <w:szCs w:val="24"/>
          <w:shd w:val="clear" w:color="auto" w:fill="FFFFFF"/>
        </w:rPr>
      </w:pPr>
      <w:r w:rsidRPr="003F244C">
        <w:rPr>
          <w:rFonts w:ascii="Arial" w:eastAsia="Times New Roman" w:hAnsi="Arial" w:cs="Arial"/>
          <w:color w:val="000000"/>
          <w:kern w:val="0"/>
          <w:sz w:val="24"/>
          <w:szCs w:val="24"/>
          <w:lang w:eastAsia="en-GB" w:bidi="bo-CN"/>
          <w14:ligatures w14:val="none"/>
        </w:rPr>
        <w:t>‌</w:t>
      </w:r>
      <w:r w:rsidR="00BB1781" w:rsidRPr="003F244C">
        <w:rPr>
          <w:rFonts w:ascii="Arial" w:hAnsi="Arial" w:cs="Arial"/>
          <w:color w:val="222222"/>
          <w:sz w:val="24"/>
          <w:szCs w:val="24"/>
          <w:shd w:val="clear" w:color="auto" w:fill="FFFFFF"/>
        </w:rPr>
        <w:t xml:space="preserve"> </w:t>
      </w:r>
    </w:p>
    <w:p w14:paraId="6434DA00" w14:textId="3139B4DD" w:rsidR="00B2752F"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lastRenderedPageBreak/>
        <w:t>Flatley, J. (2015). </w:t>
      </w:r>
      <w:r w:rsidRPr="003F244C">
        <w:rPr>
          <w:rFonts w:ascii="Arial" w:eastAsia="Times New Roman" w:hAnsi="Arial" w:cs="Arial"/>
          <w:i/>
          <w:iCs/>
          <w:color w:val="000000"/>
          <w:kern w:val="0"/>
          <w:sz w:val="24"/>
          <w:szCs w:val="24"/>
          <w:lang w:eastAsia="en-GB" w:bidi="bo-CN"/>
          <w14:ligatures w14:val="none"/>
        </w:rPr>
        <w:t>Chapter 1: Perceptions of the Police - Office for National Statistics</w:t>
      </w:r>
      <w:r w:rsidRPr="003F244C">
        <w:rPr>
          <w:rFonts w:ascii="Arial" w:eastAsia="Times New Roman" w:hAnsi="Arial" w:cs="Arial"/>
          <w:color w:val="000000"/>
          <w:kern w:val="0"/>
          <w:sz w:val="24"/>
          <w:szCs w:val="24"/>
          <w:lang w:eastAsia="en-GB" w:bidi="bo-CN"/>
          <w14:ligatures w14:val="none"/>
        </w:rPr>
        <w:t xml:space="preserve">. [online] www.ons.gov.uk. Available at: </w:t>
      </w:r>
      <w:hyperlink r:id="rId16" w:history="1">
        <w:r w:rsidRPr="003F244C">
          <w:rPr>
            <w:rStyle w:val="Hyperlink"/>
            <w:rFonts w:ascii="Arial" w:eastAsia="Times New Roman" w:hAnsi="Arial" w:cs="Arial"/>
            <w:kern w:val="0"/>
            <w:sz w:val="24"/>
            <w:szCs w:val="24"/>
            <w:lang w:eastAsia="en-GB" w:bidi="bo-CN"/>
            <w14:ligatures w14:val="none"/>
          </w:rPr>
          <w:t>https://www.ons.gov.uk/peoplepopulationandcommunity/crimeandjustice/compendium/crimestatisticsfocusonpublicperceptionsofcrimeandthepoliceandthepersonalwellbeingofvictims/2015-03-26/chapter1perceptionsofthepolice</w:t>
        </w:r>
      </w:hyperlink>
      <w:r w:rsidRPr="003F244C">
        <w:rPr>
          <w:rFonts w:ascii="Arial" w:eastAsia="Times New Roman" w:hAnsi="Arial" w:cs="Arial"/>
          <w:color w:val="000000"/>
          <w:kern w:val="0"/>
          <w:sz w:val="24"/>
          <w:szCs w:val="24"/>
          <w:lang w:eastAsia="en-GB" w:bidi="bo-CN"/>
          <w14:ligatures w14:val="none"/>
        </w:rPr>
        <w:t>.</w:t>
      </w:r>
    </w:p>
    <w:p w14:paraId="5A9C1760" w14:textId="77777777" w:rsidR="00B2752F" w:rsidRPr="003F244C"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000000"/>
          <w:sz w:val="24"/>
          <w:szCs w:val="24"/>
        </w:rPr>
        <w:t>(Accessed on 11</w:t>
      </w:r>
      <w:r w:rsidRPr="003F244C">
        <w:rPr>
          <w:rFonts w:ascii="Arial" w:hAnsi="Arial" w:cs="Arial"/>
          <w:color w:val="000000"/>
          <w:sz w:val="24"/>
          <w:szCs w:val="24"/>
          <w:vertAlign w:val="superscript"/>
        </w:rPr>
        <w:t>th</w:t>
      </w:r>
      <w:r w:rsidRPr="003F244C">
        <w:rPr>
          <w:rFonts w:ascii="Arial" w:hAnsi="Arial" w:cs="Arial"/>
          <w:color w:val="000000"/>
          <w:sz w:val="24"/>
          <w:szCs w:val="24"/>
        </w:rPr>
        <w:t xml:space="preserve"> January 2024)</w:t>
      </w:r>
    </w:p>
    <w:p w14:paraId="73EA3EDA" w14:textId="77777777" w:rsidR="00B2752F" w:rsidRDefault="00B2752F" w:rsidP="00BB1781">
      <w:pPr>
        <w:rPr>
          <w:rFonts w:ascii="Arial" w:hAnsi="Arial" w:cs="Arial"/>
          <w:color w:val="222222"/>
          <w:sz w:val="24"/>
          <w:szCs w:val="24"/>
          <w:shd w:val="clear" w:color="auto" w:fill="FFFFFF"/>
        </w:rPr>
      </w:pPr>
    </w:p>
    <w:p w14:paraId="776120D1" w14:textId="77777777" w:rsidR="00B2752F" w:rsidRDefault="00B2752F" w:rsidP="00BB1781">
      <w:pPr>
        <w:rPr>
          <w:rFonts w:ascii="Arial" w:hAnsi="Arial" w:cs="Arial"/>
          <w:color w:val="222222"/>
          <w:sz w:val="24"/>
          <w:szCs w:val="24"/>
          <w:shd w:val="clear" w:color="auto" w:fill="FFFFFF"/>
        </w:rPr>
      </w:pPr>
    </w:p>
    <w:p w14:paraId="1E0AD467" w14:textId="7C7A3571"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 xml:space="preserve">Fox, S.J., 2019. Policing-The technological revolution: Opportunities &amp; </w:t>
      </w:r>
      <w:r w:rsidR="003F244C" w:rsidRPr="003F244C">
        <w:rPr>
          <w:rFonts w:ascii="Arial" w:hAnsi="Arial" w:cs="Arial"/>
          <w:color w:val="222222"/>
          <w:sz w:val="24"/>
          <w:szCs w:val="24"/>
          <w:shd w:val="clear" w:color="auto" w:fill="FFFFFF"/>
        </w:rPr>
        <w:t>challenges!</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Technology in Society</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56</w:t>
      </w:r>
      <w:r w:rsidRPr="003F244C">
        <w:rPr>
          <w:rFonts w:ascii="Arial" w:hAnsi="Arial" w:cs="Arial"/>
          <w:color w:val="222222"/>
          <w:sz w:val="24"/>
          <w:szCs w:val="24"/>
          <w:shd w:val="clear" w:color="auto" w:fill="FFFFFF"/>
        </w:rPr>
        <w:t>, pp.69-78.</w:t>
      </w:r>
    </w:p>
    <w:p w14:paraId="1017743B" w14:textId="77777777" w:rsidR="00E12E18" w:rsidRDefault="00E12E18" w:rsidP="00C76C2A">
      <w:pPr>
        <w:spacing w:before="100" w:beforeAutospacing="1" w:after="100" w:afterAutospacing="1" w:line="240" w:lineRule="auto"/>
        <w:rPr>
          <w:rFonts w:ascii="Arial" w:hAnsi="Arial" w:cs="Arial"/>
          <w:color w:val="222222"/>
          <w:sz w:val="20"/>
          <w:szCs w:val="20"/>
          <w:shd w:val="clear" w:color="auto" w:fill="FFFFFF"/>
        </w:rPr>
      </w:pPr>
    </w:p>
    <w:p w14:paraId="3A49D6D9" w14:textId="7F48349D" w:rsidR="00E12E18" w:rsidRDefault="00E12E18" w:rsidP="00C76C2A">
      <w:pPr>
        <w:spacing w:before="100" w:beforeAutospacing="1" w:after="100" w:afterAutospacing="1" w:line="240" w:lineRule="auto"/>
        <w:rPr>
          <w:rFonts w:ascii="Arial" w:hAnsi="Arial" w:cs="Arial"/>
          <w:color w:val="222222"/>
          <w:sz w:val="24"/>
          <w:szCs w:val="24"/>
          <w:shd w:val="clear" w:color="auto" w:fill="FFFFFF"/>
        </w:rPr>
      </w:pPr>
      <w:r>
        <w:rPr>
          <w:rFonts w:ascii="Arial" w:hAnsi="Arial" w:cs="Arial"/>
          <w:color w:val="222222"/>
          <w:sz w:val="20"/>
          <w:szCs w:val="20"/>
          <w:shd w:val="clear" w:color="auto" w:fill="FFFFFF"/>
        </w:rPr>
        <w:t>Hill, S.L. and Giles, H., 2021. Police culture: Us versus them communication. </w:t>
      </w:r>
      <w:r>
        <w:rPr>
          <w:rFonts w:ascii="Arial" w:hAnsi="Arial" w:cs="Arial"/>
          <w:i/>
          <w:iCs/>
          <w:color w:val="222222"/>
          <w:sz w:val="20"/>
          <w:szCs w:val="20"/>
          <w:shd w:val="clear" w:color="auto" w:fill="FFFFFF"/>
        </w:rPr>
        <w:t>The Rowman &amp; Littlefield handbook of policing, communication, and society</w:t>
      </w:r>
      <w:r>
        <w:rPr>
          <w:rFonts w:ascii="Arial" w:hAnsi="Arial" w:cs="Arial"/>
          <w:color w:val="222222"/>
          <w:sz w:val="20"/>
          <w:szCs w:val="20"/>
          <w:shd w:val="clear" w:color="auto" w:fill="FFFFFF"/>
        </w:rPr>
        <w:t>, pp.17-34.</w:t>
      </w:r>
    </w:p>
    <w:p w14:paraId="248A66D1" w14:textId="77777777" w:rsidR="00E12E18" w:rsidRDefault="00E12E18" w:rsidP="00C76C2A">
      <w:pPr>
        <w:spacing w:before="100" w:beforeAutospacing="1" w:after="100" w:afterAutospacing="1" w:line="240" w:lineRule="auto"/>
        <w:rPr>
          <w:rFonts w:ascii="Arial" w:hAnsi="Arial" w:cs="Arial"/>
          <w:color w:val="222222"/>
          <w:sz w:val="24"/>
          <w:szCs w:val="24"/>
          <w:shd w:val="clear" w:color="auto" w:fill="FFFFFF"/>
        </w:rPr>
      </w:pPr>
    </w:p>
    <w:p w14:paraId="4D2C3396" w14:textId="3DC40897" w:rsidR="00200756" w:rsidRPr="003F244C" w:rsidRDefault="00200756" w:rsidP="00C76C2A">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222222"/>
          <w:sz w:val="24"/>
          <w:szCs w:val="24"/>
          <w:shd w:val="clear" w:color="auto" w:fill="FFFFFF"/>
        </w:rPr>
        <w:t>Gilmour, P.M., 2021. Exploring the barriers to policing financial crime in England and Wales. </w:t>
      </w:r>
      <w:r w:rsidRPr="003F244C">
        <w:rPr>
          <w:rFonts w:ascii="Arial" w:hAnsi="Arial" w:cs="Arial"/>
          <w:i/>
          <w:iCs/>
          <w:color w:val="222222"/>
          <w:sz w:val="24"/>
          <w:szCs w:val="24"/>
          <w:shd w:val="clear" w:color="auto" w:fill="FFFFFF"/>
        </w:rPr>
        <w:t>Policing: A Journal of Policy and Practice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15</w:t>
      </w:r>
      <w:r w:rsidRPr="003F244C">
        <w:rPr>
          <w:rFonts w:ascii="Arial" w:hAnsi="Arial" w:cs="Arial"/>
          <w:color w:val="222222"/>
          <w:sz w:val="24"/>
          <w:szCs w:val="24"/>
          <w:shd w:val="clear" w:color="auto" w:fill="FFFFFF"/>
        </w:rPr>
        <w:t>(2), pp.1507-1521</w:t>
      </w:r>
    </w:p>
    <w:p w14:paraId="76A3F34B" w14:textId="77777777" w:rsidR="00B2752F" w:rsidRDefault="00B2752F" w:rsidP="001F6F45">
      <w:pPr>
        <w:spacing w:after="0" w:line="360" w:lineRule="atLeast"/>
        <w:rPr>
          <w:rFonts w:ascii="Arial" w:eastAsia="Times New Roman" w:hAnsi="Arial" w:cs="Arial"/>
          <w:color w:val="000000"/>
          <w:kern w:val="0"/>
          <w:sz w:val="24"/>
          <w:szCs w:val="24"/>
          <w:lang w:eastAsia="en-GB" w:bidi="bo-CN"/>
          <w14:ligatures w14:val="none"/>
        </w:rPr>
      </w:pPr>
    </w:p>
    <w:p w14:paraId="3AB11104" w14:textId="77777777"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Gov.uk (2021). </w:t>
      </w:r>
      <w:r w:rsidRPr="003F244C">
        <w:rPr>
          <w:rFonts w:ascii="Arial" w:eastAsia="Times New Roman" w:hAnsi="Arial" w:cs="Arial"/>
          <w:i/>
          <w:iCs/>
          <w:color w:val="000000"/>
          <w:kern w:val="0"/>
          <w:sz w:val="24"/>
          <w:szCs w:val="24"/>
          <w:lang w:eastAsia="en-GB" w:bidi="bo-CN"/>
          <w14:ligatures w14:val="none"/>
        </w:rPr>
        <w:t>Crime and policing</w:t>
      </w:r>
      <w:r w:rsidRPr="003F244C">
        <w:rPr>
          <w:rFonts w:ascii="Arial" w:eastAsia="Times New Roman" w:hAnsi="Arial" w:cs="Arial"/>
          <w:color w:val="000000"/>
          <w:kern w:val="0"/>
          <w:sz w:val="24"/>
          <w:szCs w:val="24"/>
          <w:lang w:eastAsia="en-GB" w:bidi="bo-CN"/>
          <w14:ligatures w14:val="none"/>
        </w:rPr>
        <w:t xml:space="preserve">. [online] GOV.UK. Available at: </w:t>
      </w:r>
      <w:hyperlink r:id="rId17" w:history="1">
        <w:r w:rsidRPr="003F244C">
          <w:rPr>
            <w:rStyle w:val="Hyperlink"/>
            <w:rFonts w:ascii="Arial" w:eastAsia="Times New Roman" w:hAnsi="Arial" w:cs="Arial"/>
            <w:kern w:val="0"/>
            <w:sz w:val="24"/>
            <w:szCs w:val="24"/>
            <w:lang w:eastAsia="en-GB" w:bidi="bo-CN"/>
            <w14:ligatures w14:val="none"/>
          </w:rPr>
          <w:t>https://www.gov.uk/government/publications/the-report-of-the-commission-on-race-and-ethnic-disparities/crime-and-policing</w:t>
        </w:r>
      </w:hyperlink>
      <w:r w:rsidRPr="003F244C">
        <w:rPr>
          <w:rFonts w:ascii="Arial" w:eastAsia="Times New Roman" w:hAnsi="Arial" w:cs="Arial"/>
          <w:color w:val="000000"/>
          <w:kern w:val="0"/>
          <w:sz w:val="24"/>
          <w:szCs w:val="24"/>
          <w:lang w:eastAsia="en-GB" w:bidi="bo-CN"/>
          <w14:ligatures w14:val="none"/>
        </w:rPr>
        <w:t>.</w:t>
      </w:r>
    </w:p>
    <w:p w14:paraId="35E693DB" w14:textId="77777777"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lastRenderedPageBreak/>
        <w:t>(Accessed on 17</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0757E158" w14:textId="77777777" w:rsidR="00B2752F" w:rsidRDefault="00B2752F" w:rsidP="001F6F45">
      <w:pPr>
        <w:spacing w:after="0" w:line="360" w:lineRule="atLeast"/>
        <w:rPr>
          <w:rFonts w:ascii="Arial" w:eastAsia="Times New Roman" w:hAnsi="Arial" w:cs="Arial"/>
          <w:color w:val="000000"/>
          <w:kern w:val="0"/>
          <w:sz w:val="24"/>
          <w:szCs w:val="24"/>
          <w:lang w:eastAsia="en-GB" w:bidi="bo-CN"/>
          <w14:ligatures w14:val="none"/>
        </w:rPr>
      </w:pPr>
    </w:p>
    <w:p w14:paraId="4D0101DB" w14:textId="77777777" w:rsidR="00B2752F" w:rsidRDefault="00B2752F" w:rsidP="001F6F45">
      <w:pPr>
        <w:spacing w:after="0" w:line="360" w:lineRule="atLeast"/>
        <w:rPr>
          <w:rFonts w:ascii="Arial" w:eastAsia="Times New Roman" w:hAnsi="Arial" w:cs="Arial"/>
          <w:color w:val="000000"/>
          <w:kern w:val="0"/>
          <w:sz w:val="24"/>
          <w:szCs w:val="24"/>
          <w:lang w:eastAsia="en-GB" w:bidi="bo-CN"/>
          <w14:ligatures w14:val="none"/>
        </w:rPr>
      </w:pPr>
    </w:p>
    <w:p w14:paraId="0112CB68" w14:textId="516C90EF" w:rsidR="001F6F45" w:rsidRPr="003F244C" w:rsidRDefault="001F6F45" w:rsidP="001F6F4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GOV.UK. (2023). </w:t>
      </w:r>
      <w:r w:rsidRPr="003F244C">
        <w:rPr>
          <w:rFonts w:ascii="Arial" w:eastAsia="Times New Roman" w:hAnsi="Arial" w:cs="Arial"/>
          <w:i/>
          <w:iCs/>
          <w:color w:val="000000"/>
          <w:kern w:val="0"/>
          <w:sz w:val="24"/>
          <w:szCs w:val="24"/>
          <w:lang w:eastAsia="en-GB" w:bidi="bo-CN"/>
          <w14:ligatures w14:val="none"/>
        </w:rPr>
        <w:t>Public perceptions of policing: A review of research and literature</w:t>
      </w:r>
      <w:r w:rsidRPr="003F244C">
        <w:rPr>
          <w:rFonts w:ascii="Arial" w:eastAsia="Times New Roman" w:hAnsi="Arial" w:cs="Arial"/>
          <w:color w:val="000000"/>
          <w:kern w:val="0"/>
          <w:sz w:val="24"/>
          <w:szCs w:val="24"/>
          <w:lang w:eastAsia="en-GB" w:bidi="bo-CN"/>
          <w14:ligatures w14:val="none"/>
        </w:rPr>
        <w:t xml:space="preserve">. [online] Available at: </w:t>
      </w:r>
      <w:hyperlink r:id="rId18" w:history="1">
        <w:r w:rsidRPr="003F244C">
          <w:rPr>
            <w:rStyle w:val="Hyperlink"/>
            <w:rFonts w:ascii="Arial" w:eastAsia="Times New Roman" w:hAnsi="Arial" w:cs="Arial"/>
            <w:kern w:val="0"/>
            <w:sz w:val="24"/>
            <w:szCs w:val="24"/>
            <w:lang w:eastAsia="en-GB" w:bidi="bo-CN"/>
            <w14:ligatures w14:val="none"/>
          </w:rPr>
          <w:t>https://www.gov.uk/government/publications/public-perceptions-of-policing-a-review-of-research-and-literature/public-perceptions-of-policing-a-review-of-research-and-literature</w:t>
        </w:r>
      </w:hyperlink>
      <w:r w:rsidRPr="003F244C">
        <w:rPr>
          <w:rFonts w:ascii="Arial" w:eastAsia="Times New Roman" w:hAnsi="Arial" w:cs="Arial"/>
          <w:color w:val="000000"/>
          <w:kern w:val="0"/>
          <w:sz w:val="24"/>
          <w:szCs w:val="24"/>
          <w:lang w:eastAsia="en-GB" w:bidi="bo-CN"/>
          <w14:ligatures w14:val="none"/>
        </w:rPr>
        <w:t>.</w:t>
      </w:r>
    </w:p>
    <w:p w14:paraId="303850DD" w14:textId="32A17332" w:rsidR="001F6F45" w:rsidRPr="003F244C" w:rsidRDefault="001F6F45" w:rsidP="001F6F4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3F244C" w:rsidRPr="003F244C">
        <w:rPr>
          <w:rFonts w:ascii="Arial" w:eastAsia="Times New Roman" w:hAnsi="Arial" w:cs="Arial"/>
          <w:color w:val="000000"/>
          <w:kern w:val="0"/>
          <w:sz w:val="24"/>
          <w:szCs w:val="24"/>
          <w:lang w:eastAsia="en-GB" w:bidi="bo-CN"/>
          <w14:ligatures w14:val="none"/>
        </w:rPr>
        <w:t>Accessed on</w:t>
      </w:r>
      <w:r w:rsidRPr="003F244C">
        <w:rPr>
          <w:rFonts w:ascii="Arial" w:eastAsia="Times New Roman" w:hAnsi="Arial" w:cs="Arial"/>
          <w:color w:val="000000"/>
          <w:kern w:val="0"/>
          <w:sz w:val="24"/>
          <w:szCs w:val="24"/>
          <w:lang w:eastAsia="en-GB" w:bidi="bo-CN"/>
          <w14:ligatures w14:val="none"/>
        </w:rPr>
        <w:t xml:space="preserve"> 31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January 2024)</w:t>
      </w:r>
    </w:p>
    <w:p w14:paraId="1D39E32D" w14:textId="798C1CE8" w:rsidR="00B2752F" w:rsidRDefault="001F6F45"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1D8D6954" w14:textId="33F214A5" w:rsidR="0003625E" w:rsidRPr="003F244C" w:rsidRDefault="0003625E"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roofErr w:type="spellStart"/>
      <w:r w:rsidRPr="003F244C">
        <w:rPr>
          <w:rFonts w:ascii="Arial" w:eastAsia="Times New Roman" w:hAnsi="Arial" w:cs="Arial"/>
          <w:color w:val="000000"/>
          <w:kern w:val="0"/>
          <w:sz w:val="24"/>
          <w:szCs w:val="24"/>
          <w:lang w:eastAsia="en-GB" w:bidi="bo-CN"/>
          <w14:ligatures w14:val="none"/>
        </w:rPr>
        <w:t>Hadlington</w:t>
      </w:r>
      <w:proofErr w:type="spellEnd"/>
      <w:r w:rsidRPr="003F244C">
        <w:rPr>
          <w:rFonts w:ascii="Arial" w:eastAsia="Times New Roman" w:hAnsi="Arial" w:cs="Arial"/>
          <w:color w:val="000000"/>
          <w:kern w:val="0"/>
          <w:sz w:val="24"/>
          <w:szCs w:val="24"/>
          <w:lang w:eastAsia="en-GB" w:bidi="bo-CN"/>
          <w14:ligatures w14:val="none"/>
        </w:rPr>
        <w:t>, L., Lumsden, K., Black, A. and Ferra, F. (2018). A Qualitative Exploration of Police Officers’ Experiences, Challenges, and Perceptions of Cybercrime. </w:t>
      </w:r>
      <w:r w:rsidRPr="003F244C">
        <w:rPr>
          <w:rFonts w:ascii="Arial" w:eastAsia="Times New Roman" w:hAnsi="Arial" w:cs="Arial"/>
          <w:i/>
          <w:iCs/>
          <w:color w:val="000000"/>
          <w:kern w:val="0"/>
          <w:sz w:val="24"/>
          <w:szCs w:val="24"/>
          <w:lang w:eastAsia="en-GB" w:bidi="bo-CN"/>
          <w14:ligatures w14:val="none"/>
        </w:rPr>
        <w:t>Policing: A Journal of Policy and Practice</w:t>
      </w:r>
      <w:r w:rsidRPr="003F244C">
        <w:rPr>
          <w:rFonts w:ascii="Arial" w:eastAsia="Times New Roman" w:hAnsi="Arial" w:cs="Arial"/>
          <w:color w:val="000000"/>
          <w:kern w:val="0"/>
          <w:sz w:val="24"/>
          <w:szCs w:val="24"/>
          <w:lang w:eastAsia="en-GB" w:bidi="bo-CN"/>
          <w14:ligatures w14:val="none"/>
        </w:rPr>
        <w:t xml:space="preserve">, 15(1), pp.34–43. </w:t>
      </w:r>
    </w:p>
    <w:p w14:paraId="561CC259" w14:textId="77777777" w:rsidR="00B2752F" w:rsidRDefault="00B2752F"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
    <w:p w14:paraId="1370738B" w14:textId="77777777" w:rsidR="00B2752F"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‌Home Office (2014). </w:t>
      </w:r>
      <w:r w:rsidRPr="003F244C">
        <w:rPr>
          <w:rFonts w:ascii="Arial" w:eastAsia="Times New Roman" w:hAnsi="Arial" w:cs="Arial"/>
          <w:i/>
          <w:iCs/>
          <w:color w:val="000000"/>
          <w:kern w:val="0"/>
          <w:sz w:val="24"/>
          <w:szCs w:val="24"/>
          <w:lang w:eastAsia="en-GB" w:bidi="bo-CN"/>
          <w14:ligatures w14:val="none"/>
        </w:rPr>
        <w:t>Code of ethics: policing professionalism</w:t>
      </w:r>
      <w:r w:rsidRPr="003F244C">
        <w:rPr>
          <w:rFonts w:ascii="Arial" w:eastAsia="Times New Roman" w:hAnsi="Arial" w:cs="Arial"/>
          <w:color w:val="000000"/>
          <w:kern w:val="0"/>
          <w:sz w:val="24"/>
          <w:szCs w:val="24"/>
          <w:lang w:eastAsia="en-GB" w:bidi="bo-CN"/>
          <w14:ligatures w14:val="none"/>
        </w:rPr>
        <w:t xml:space="preserve">. [online] GOV.UK. Available at: </w:t>
      </w:r>
      <w:hyperlink r:id="rId19" w:history="1">
        <w:r w:rsidRPr="003F244C">
          <w:rPr>
            <w:rStyle w:val="Hyperlink"/>
            <w:rFonts w:ascii="Arial" w:eastAsia="Times New Roman" w:hAnsi="Arial" w:cs="Arial"/>
            <w:kern w:val="0"/>
            <w:sz w:val="24"/>
            <w:szCs w:val="24"/>
            <w:lang w:eastAsia="en-GB" w:bidi="bo-CN"/>
            <w14:ligatures w14:val="none"/>
          </w:rPr>
          <w:t>https://www.gov.uk/government/publications/code-of-ethics-policing-professionalism</w:t>
        </w:r>
      </w:hyperlink>
      <w:r w:rsidRPr="003F244C">
        <w:rPr>
          <w:rFonts w:ascii="Arial" w:eastAsia="Times New Roman" w:hAnsi="Arial" w:cs="Arial"/>
          <w:color w:val="000000"/>
          <w:kern w:val="0"/>
          <w:sz w:val="24"/>
          <w:szCs w:val="24"/>
          <w:lang w:eastAsia="en-GB" w:bidi="bo-CN"/>
          <w14:ligatures w14:val="none"/>
        </w:rPr>
        <w:t>.</w:t>
      </w:r>
    </w:p>
    <w:p w14:paraId="5C0D5A6F" w14:textId="77777777" w:rsidR="00B2752F" w:rsidRPr="003F244C"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Pr>
          <w:rFonts w:ascii="Arial" w:eastAsia="Times New Roman" w:hAnsi="Arial" w:cs="Arial"/>
          <w:color w:val="000000"/>
          <w:kern w:val="0"/>
          <w:sz w:val="24"/>
          <w:szCs w:val="24"/>
          <w:lang w:eastAsia="en-GB" w:bidi="bo-CN"/>
          <w14:ligatures w14:val="none"/>
        </w:rPr>
        <w:t>(</w:t>
      </w:r>
      <w:r w:rsidRPr="003F244C">
        <w:rPr>
          <w:rFonts w:ascii="Arial" w:eastAsia="Times New Roman" w:hAnsi="Arial" w:cs="Arial"/>
          <w:color w:val="000000"/>
          <w:kern w:val="0"/>
          <w:sz w:val="24"/>
          <w:szCs w:val="24"/>
          <w:lang w:eastAsia="en-GB" w:bidi="bo-CN"/>
          <w14:ligatures w14:val="none"/>
        </w:rPr>
        <w:t>Accessed on 11</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6CE40763" w14:textId="77777777" w:rsidR="00B2752F" w:rsidRDefault="00B2752F"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
    <w:p w14:paraId="10BDD470" w14:textId="02FC4BD1" w:rsidR="00B2752F" w:rsidRDefault="0003625E"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BA68E0" w:rsidRPr="003F244C">
        <w:rPr>
          <w:rFonts w:ascii="Arial" w:eastAsia="Times New Roman" w:hAnsi="Arial" w:cs="Arial"/>
          <w:color w:val="000000"/>
          <w:kern w:val="0"/>
          <w:sz w:val="24"/>
          <w:szCs w:val="24"/>
          <w:lang w:eastAsia="en-GB" w:bidi="bo-CN"/>
          <w14:ligatures w14:val="none"/>
        </w:rPr>
        <w:t>Home Office (2019). </w:t>
      </w:r>
      <w:r w:rsidR="00BA68E0" w:rsidRPr="003F244C">
        <w:rPr>
          <w:rFonts w:ascii="Arial" w:eastAsia="Times New Roman" w:hAnsi="Arial" w:cs="Arial"/>
          <w:i/>
          <w:iCs/>
          <w:color w:val="000000"/>
          <w:kern w:val="0"/>
          <w:sz w:val="24"/>
          <w:szCs w:val="24"/>
          <w:lang w:eastAsia="en-GB" w:bidi="bo-CN"/>
          <w14:ligatures w14:val="none"/>
        </w:rPr>
        <w:t>National campaign to recruit 20,000 police officers launches today</w:t>
      </w:r>
      <w:r w:rsidR="00BA68E0" w:rsidRPr="003F244C">
        <w:rPr>
          <w:rFonts w:ascii="Arial" w:eastAsia="Times New Roman" w:hAnsi="Arial" w:cs="Arial"/>
          <w:color w:val="000000"/>
          <w:kern w:val="0"/>
          <w:sz w:val="24"/>
          <w:szCs w:val="24"/>
          <w:lang w:eastAsia="en-GB" w:bidi="bo-CN"/>
          <w14:ligatures w14:val="none"/>
        </w:rPr>
        <w:t xml:space="preserve">. [online] GOV.UK. Available at: </w:t>
      </w:r>
      <w:hyperlink r:id="rId20" w:history="1">
        <w:r w:rsidR="00BA68E0" w:rsidRPr="003F244C">
          <w:rPr>
            <w:rStyle w:val="Hyperlink"/>
            <w:rFonts w:ascii="Arial" w:eastAsia="Times New Roman" w:hAnsi="Arial" w:cs="Arial"/>
            <w:kern w:val="0"/>
            <w:sz w:val="24"/>
            <w:szCs w:val="24"/>
            <w:lang w:eastAsia="en-GB" w:bidi="bo-CN"/>
            <w14:ligatures w14:val="none"/>
          </w:rPr>
          <w:t>https://www.gov.uk/government/news/national-campaign-to-recruit-20000-police-officers-launches-today</w:t>
        </w:r>
      </w:hyperlink>
      <w:r w:rsidR="00BA68E0" w:rsidRPr="003F244C">
        <w:rPr>
          <w:rFonts w:ascii="Arial" w:eastAsia="Times New Roman" w:hAnsi="Arial" w:cs="Arial"/>
          <w:color w:val="000000"/>
          <w:kern w:val="0"/>
          <w:sz w:val="24"/>
          <w:szCs w:val="24"/>
          <w:lang w:eastAsia="en-GB" w:bidi="bo-CN"/>
          <w14:ligatures w14:val="none"/>
        </w:rPr>
        <w:t>.</w:t>
      </w:r>
    </w:p>
    <w:p w14:paraId="74BD7CD3" w14:textId="4F6B88BE" w:rsidR="00BA68E0" w:rsidRPr="003F244C" w:rsidRDefault="00BA68E0"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lastRenderedPageBreak/>
        <w:t>(Accessed on 31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January 2024)</w:t>
      </w:r>
      <w:r w:rsidR="00A02B85">
        <w:rPr>
          <w:rFonts w:ascii="Arial" w:eastAsia="Times New Roman" w:hAnsi="Arial" w:cs="Arial"/>
          <w:color w:val="000000"/>
          <w:kern w:val="0"/>
          <w:sz w:val="24"/>
          <w:szCs w:val="24"/>
          <w:lang w:eastAsia="en-GB" w:bidi="bo-CN"/>
          <w14:ligatures w14:val="none"/>
        </w:rPr>
        <w:t>.</w:t>
      </w:r>
    </w:p>
    <w:p w14:paraId="0708EA37" w14:textId="77777777" w:rsidR="00B2752F" w:rsidRDefault="00B2752F" w:rsidP="000336F7">
      <w:pPr>
        <w:spacing w:after="0" w:line="360" w:lineRule="atLeast"/>
        <w:rPr>
          <w:rFonts w:ascii="Calibri" w:eastAsia="Times New Roman" w:hAnsi="Calibri" w:cs="Calibri"/>
          <w:color w:val="000000"/>
          <w:kern w:val="0"/>
          <w:sz w:val="27"/>
          <w:szCs w:val="27"/>
          <w:lang w:eastAsia="en-GB" w:bidi="bo-CN"/>
          <w14:ligatures w14:val="none"/>
        </w:rPr>
      </w:pPr>
    </w:p>
    <w:p w14:paraId="3821DE2A" w14:textId="77777777" w:rsidR="00B2752F" w:rsidRPr="003F244C" w:rsidRDefault="00B2752F" w:rsidP="00B2752F">
      <w:pPr>
        <w:pStyle w:val="NormalWeb"/>
        <w:spacing w:before="0" w:beforeAutospacing="0" w:after="0" w:afterAutospacing="0" w:line="360" w:lineRule="atLeast"/>
        <w:rPr>
          <w:rFonts w:ascii="Arial" w:hAnsi="Arial" w:cs="Arial"/>
          <w:color w:val="000000"/>
        </w:rPr>
      </w:pPr>
      <w:r w:rsidRPr="003F244C">
        <w:rPr>
          <w:rFonts w:ascii="Arial" w:hAnsi="Arial" w:cs="Arial"/>
          <w:color w:val="000000"/>
          <w14:ligatures w14:val="none"/>
        </w:rPr>
        <w:t>Home Office (2023). </w:t>
      </w:r>
      <w:r w:rsidRPr="003F244C">
        <w:rPr>
          <w:rFonts w:ascii="Arial" w:hAnsi="Arial" w:cs="Arial"/>
          <w:i/>
          <w:iCs/>
          <w:color w:val="000000"/>
          <w14:ligatures w14:val="none"/>
        </w:rPr>
        <w:t>Stop and search</w:t>
      </w:r>
      <w:r w:rsidRPr="003F244C">
        <w:rPr>
          <w:rFonts w:ascii="Arial" w:hAnsi="Arial" w:cs="Arial"/>
          <w:color w:val="000000"/>
          <w14:ligatures w14:val="none"/>
        </w:rPr>
        <w:t xml:space="preserve">. [online] www.ethnicity-facts-figures.service.gov.uk. Available at: </w:t>
      </w:r>
      <w:hyperlink r:id="rId21" w:history="1">
        <w:r w:rsidRPr="003F244C">
          <w:rPr>
            <w:rStyle w:val="Hyperlink"/>
            <w:rFonts w:ascii="Arial" w:hAnsi="Arial" w:cs="Arial"/>
            <w14:ligatures w14:val="none"/>
          </w:rPr>
          <w:t>https://www.ethnicity-facts-figures.service.gov.uk/crime-justice-and-the-law/policing/stop-and-search/latest/</w:t>
        </w:r>
      </w:hyperlink>
      <w:r w:rsidRPr="003F244C">
        <w:rPr>
          <w:rFonts w:ascii="Arial" w:hAnsi="Arial" w:cs="Arial"/>
          <w:color w:val="000000"/>
          <w14:ligatures w14:val="none"/>
        </w:rPr>
        <w:t>.</w:t>
      </w:r>
    </w:p>
    <w:p w14:paraId="0654D0DF" w14:textId="6B69AFFF"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r w:rsidR="00A02B85">
        <w:rPr>
          <w:rFonts w:ascii="Arial" w:eastAsia="Times New Roman" w:hAnsi="Arial" w:cs="Arial"/>
          <w:color w:val="000000"/>
          <w:kern w:val="0"/>
          <w:sz w:val="24"/>
          <w:szCs w:val="24"/>
          <w:lang w:eastAsia="en-GB" w:bidi="bo-CN"/>
          <w14:ligatures w14:val="none"/>
        </w:rPr>
        <w:t>.</w:t>
      </w:r>
    </w:p>
    <w:p w14:paraId="6BFB9C36" w14:textId="2EA4A6F9" w:rsidR="00B2752F" w:rsidRPr="00B2752F"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Pr="00B2752F">
        <w:rPr>
          <w:rFonts w:ascii="Arial" w:hAnsi="Arial" w:cs="Arial"/>
          <w:color w:val="000000"/>
          <w:sz w:val="24"/>
          <w:szCs w:val="24"/>
          <w14:ligatures w14:val="none"/>
        </w:rPr>
        <w:t xml:space="preserve"> </w:t>
      </w:r>
      <w:r w:rsidRPr="003F244C">
        <w:rPr>
          <w:rFonts w:ascii="Arial" w:hAnsi="Arial" w:cs="Arial"/>
          <w:color w:val="000000"/>
          <w:sz w:val="24"/>
          <w:szCs w:val="24"/>
          <w14:ligatures w14:val="none"/>
        </w:rPr>
        <w:t>IACP (2019). </w:t>
      </w:r>
      <w:r w:rsidRPr="003F244C">
        <w:rPr>
          <w:rFonts w:ascii="Arial" w:hAnsi="Arial" w:cs="Arial"/>
          <w:i/>
          <w:iCs/>
          <w:color w:val="000000"/>
          <w:sz w:val="24"/>
          <w:szCs w:val="24"/>
          <w14:ligatures w14:val="none"/>
        </w:rPr>
        <w:t>What is Community Policing?</w:t>
      </w:r>
      <w:r w:rsidRPr="003F244C">
        <w:rPr>
          <w:rFonts w:ascii="Arial" w:hAnsi="Arial" w:cs="Arial"/>
          <w:color w:val="000000"/>
          <w:sz w:val="24"/>
          <w:szCs w:val="24"/>
          <w14:ligatures w14:val="none"/>
        </w:rPr>
        <w:t xml:space="preserve"> [online] Discoverpolicing.org. Available at: </w:t>
      </w:r>
      <w:hyperlink r:id="rId22" w:history="1">
        <w:r w:rsidRPr="003F244C">
          <w:rPr>
            <w:rStyle w:val="Hyperlink"/>
            <w:rFonts w:ascii="Arial" w:hAnsi="Arial" w:cs="Arial"/>
            <w:sz w:val="24"/>
            <w:szCs w:val="24"/>
            <w14:ligatures w14:val="none"/>
          </w:rPr>
          <w:t>https://www.discoverpolicing.org/explore-the-field/what-is-community-policing/</w:t>
        </w:r>
      </w:hyperlink>
      <w:r w:rsidRPr="003F244C">
        <w:rPr>
          <w:rFonts w:ascii="Arial" w:hAnsi="Arial" w:cs="Arial"/>
          <w:color w:val="000000"/>
          <w:sz w:val="24"/>
          <w:szCs w:val="24"/>
          <w14:ligatures w14:val="none"/>
        </w:rPr>
        <w:t>.</w:t>
      </w:r>
    </w:p>
    <w:p w14:paraId="22B53893" w14:textId="5091B4B5" w:rsidR="00B2752F" w:rsidRPr="00B2752F" w:rsidRDefault="00B2752F" w:rsidP="00B2752F">
      <w:pPr>
        <w:spacing w:before="100" w:beforeAutospacing="1" w:after="100" w:afterAutospacing="1" w:line="240" w:lineRule="auto"/>
        <w:rPr>
          <w:rFonts w:ascii="Arial" w:hAnsi="Arial" w:cs="Arial"/>
          <w:color w:val="000000"/>
          <w:sz w:val="24"/>
          <w:szCs w:val="24"/>
          <w14:ligatures w14:val="none"/>
        </w:rPr>
      </w:pPr>
      <w:r w:rsidRPr="003F244C">
        <w:rPr>
          <w:rFonts w:ascii="Arial" w:hAnsi="Arial" w:cs="Arial"/>
          <w:color w:val="000000"/>
          <w:sz w:val="24"/>
          <w:szCs w:val="24"/>
          <w14:ligatures w14:val="none"/>
        </w:rPr>
        <w:t>(Accessed 0n 12</w:t>
      </w:r>
      <w:r w:rsidRPr="003F244C">
        <w:rPr>
          <w:rFonts w:ascii="Arial" w:hAnsi="Arial" w:cs="Arial"/>
          <w:color w:val="000000"/>
          <w:sz w:val="24"/>
          <w:szCs w:val="24"/>
          <w:vertAlign w:val="superscript"/>
          <w14:ligatures w14:val="none"/>
        </w:rPr>
        <w:t>th</w:t>
      </w:r>
      <w:r w:rsidRPr="003F244C">
        <w:rPr>
          <w:rFonts w:ascii="Arial" w:hAnsi="Arial" w:cs="Arial"/>
          <w:color w:val="000000"/>
          <w:sz w:val="24"/>
          <w:szCs w:val="24"/>
          <w14:ligatures w14:val="none"/>
        </w:rPr>
        <w:t xml:space="preserve"> January 2024)</w:t>
      </w:r>
      <w:r w:rsidR="00A02B85">
        <w:rPr>
          <w:rFonts w:ascii="Arial" w:hAnsi="Arial" w:cs="Arial"/>
          <w:color w:val="000000"/>
          <w:sz w:val="24"/>
          <w:szCs w:val="24"/>
          <w14:ligatures w14:val="none"/>
        </w:rPr>
        <w:t>.</w:t>
      </w:r>
    </w:p>
    <w:p w14:paraId="584BD581" w14:textId="7C0DE631" w:rsidR="000336F7" w:rsidRDefault="000336F7" w:rsidP="000336F7">
      <w:pPr>
        <w:spacing w:after="0" w:line="360" w:lineRule="atLeast"/>
        <w:rPr>
          <w:rFonts w:ascii="Calibri" w:eastAsia="Times New Roman" w:hAnsi="Calibri" w:cs="Calibri"/>
          <w:color w:val="000000"/>
          <w:kern w:val="0"/>
          <w:sz w:val="27"/>
          <w:szCs w:val="27"/>
          <w:lang w:eastAsia="en-GB" w:bidi="bo-CN"/>
          <w14:ligatures w14:val="none"/>
        </w:rPr>
      </w:pPr>
      <w:r w:rsidRPr="000336F7">
        <w:rPr>
          <w:rFonts w:ascii="Calibri" w:eastAsia="Times New Roman" w:hAnsi="Calibri" w:cs="Calibri"/>
          <w:color w:val="000000"/>
          <w:kern w:val="0"/>
          <w:sz w:val="27"/>
          <w:szCs w:val="27"/>
          <w:lang w:eastAsia="en-GB" w:bidi="bo-CN"/>
          <w14:ligatures w14:val="none"/>
        </w:rPr>
        <w:t>International Association of Chiefs of Police (2020). </w:t>
      </w:r>
      <w:r w:rsidRPr="000336F7">
        <w:rPr>
          <w:rFonts w:ascii="Calibri" w:eastAsia="Times New Roman" w:hAnsi="Calibri" w:cs="Calibri"/>
          <w:i/>
          <w:iCs/>
          <w:color w:val="000000"/>
          <w:kern w:val="0"/>
          <w:sz w:val="27"/>
          <w:szCs w:val="27"/>
          <w:lang w:eastAsia="en-GB" w:bidi="bo-CN"/>
          <w14:ligatures w14:val="none"/>
        </w:rPr>
        <w:t>Bias-Free Policing</w:t>
      </w:r>
      <w:r w:rsidRPr="000336F7">
        <w:rPr>
          <w:rFonts w:ascii="Calibri" w:eastAsia="Times New Roman" w:hAnsi="Calibri" w:cs="Calibri"/>
          <w:color w:val="000000"/>
          <w:kern w:val="0"/>
          <w:sz w:val="27"/>
          <w:szCs w:val="27"/>
          <w:lang w:eastAsia="en-GB" w:bidi="bo-CN"/>
          <w14:ligatures w14:val="none"/>
        </w:rPr>
        <w:t xml:space="preserve">. [online] Available at: </w:t>
      </w:r>
      <w:hyperlink r:id="rId23" w:history="1">
        <w:r w:rsidRPr="000336F7">
          <w:rPr>
            <w:rStyle w:val="Hyperlink"/>
            <w:rFonts w:ascii="Calibri" w:eastAsia="Times New Roman" w:hAnsi="Calibri" w:cs="Calibri"/>
            <w:kern w:val="0"/>
            <w:sz w:val="27"/>
            <w:szCs w:val="27"/>
            <w:lang w:eastAsia="en-GB" w:bidi="bo-CN"/>
            <w14:ligatures w14:val="none"/>
          </w:rPr>
          <w:t>https://www.theiacp.org/sites/default/files/2020-06/Bias-Free%20Policing%20January%202020.pdf</w:t>
        </w:r>
      </w:hyperlink>
    </w:p>
    <w:p w14:paraId="4A95AA61" w14:textId="00CE7354" w:rsidR="00B2752F" w:rsidRDefault="000336F7" w:rsidP="00B2752F">
      <w:pPr>
        <w:spacing w:after="0" w:line="360" w:lineRule="atLeast"/>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(Accessed on 1</w:t>
      </w:r>
      <w:r w:rsidRPr="000336F7">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February 2024)</w:t>
      </w:r>
      <w:r w:rsidR="00A02B85">
        <w:rPr>
          <w:rFonts w:ascii="Calibri" w:eastAsia="Times New Roman" w:hAnsi="Calibri" w:cs="Calibri"/>
          <w:color w:val="000000"/>
          <w:kern w:val="0"/>
          <w:sz w:val="27"/>
          <w:szCs w:val="27"/>
          <w:lang w:eastAsia="en-GB" w:bidi="bo-CN"/>
          <w14:ligatures w14:val="none"/>
        </w:rPr>
        <w:t>.</w:t>
      </w:r>
    </w:p>
    <w:p w14:paraId="2300A29D" w14:textId="46A1459E" w:rsidR="00200756" w:rsidRPr="000336F7" w:rsidRDefault="000336F7" w:rsidP="003F244C">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0336F7">
        <w:rPr>
          <w:rFonts w:ascii="Calibri" w:eastAsia="Times New Roman" w:hAnsi="Calibri" w:cs="Calibri"/>
          <w:color w:val="000000"/>
          <w:kern w:val="0"/>
          <w:sz w:val="27"/>
          <w:szCs w:val="27"/>
          <w:lang w:eastAsia="en-GB" w:bidi="bo-CN"/>
          <w14:ligatures w14:val="none"/>
        </w:rPr>
        <w:t>‌</w:t>
      </w:r>
      <w:r w:rsidR="00200756" w:rsidRPr="003F244C">
        <w:rPr>
          <w:rFonts w:ascii="Arial" w:hAnsi="Arial" w:cs="Arial"/>
          <w:color w:val="222222"/>
          <w:sz w:val="24"/>
          <w:szCs w:val="24"/>
          <w:shd w:val="clear" w:color="auto" w:fill="FFFFFF"/>
        </w:rPr>
        <w:t>Jewkes, Y. and Yar, M., 2012. Policing cybercrime: emerging trends and future challenges. </w:t>
      </w:r>
      <w:r w:rsidR="00200756" w:rsidRPr="003F244C">
        <w:rPr>
          <w:rFonts w:ascii="Arial" w:hAnsi="Arial" w:cs="Arial"/>
          <w:i/>
          <w:iCs/>
          <w:color w:val="222222"/>
          <w:sz w:val="24"/>
          <w:szCs w:val="24"/>
          <w:shd w:val="clear" w:color="auto" w:fill="FFFFFF"/>
        </w:rPr>
        <w:t>Handbook of policing</w:t>
      </w:r>
      <w:r w:rsidR="00200756" w:rsidRPr="003F244C">
        <w:rPr>
          <w:rFonts w:ascii="Arial" w:hAnsi="Arial" w:cs="Arial"/>
          <w:color w:val="222222"/>
          <w:sz w:val="24"/>
          <w:szCs w:val="24"/>
          <w:shd w:val="clear" w:color="auto" w:fill="FFFFFF"/>
        </w:rPr>
        <w:t>, pp.608-634.</w:t>
      </w:r>
    </w:p>
    <w:p w14:paraId="7E003A56" w14:textId="77777777" w:rsidR="00200756" w:rsidRDefault="00200756" w:rsidP="002F4ABB">
      <w:pPr>
        <w:spacing w:after="0" w:line="360" w:lineRule="atLeast"/>
        <w:rPr>
          <w:rFonts w:ascii="Arial" w:eastAsia="Times New Roman" w:hAnsi="Arial" w:cs="Arial"/>
          <w:color w:val="000000"/>
          <w:kern w:val="0"/>
          <w:sz w:val="24"/>
          <w:szCs w:val="24"/>
          <w:lang w:eastAsia="en-GB" w:bidi="bo-CN"/>
          <w14:ligatures w14:val="none"/>
        </w:rPr>
      </w:pPr>
    </w:p>
    <w:p w14:paraId="2F1EE9F4" w14:textId="77777777"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Levi, M. and Maguire, M., 2004. Reducing and preventing organised crime: An evidence-based critique. </w:t>
      </w:r>
      <w:r w:rsidRPr="003F244C">
        <w:rPr>
          <w:rFonts w:ascii="Arial" w:hAnsi="Arial" w:cs="Arial"/>
          <w:i/>
          <w:iCs/>
          <w:color w:val="222222"/>
          <w:sz w:val="24"/>
          <w:szCs w:val="24"/>
          <w:shd w:val="clear" w:color="auto" w:fill="FFFFFF"/>
        </w:rPr>
        <w:t xml:space="preserve">Crime, </w:t>
      </w:r>
      <w:proofErr w:type="gramStart"/>
      <w:r w:rsidRPr="003F244C">
        <w:rPr>
          <w:rFonts w:ascii="Arial" w:hAnsi="Arial" w:cs="Arial"/>
          <w:i/>
          <w:iCs/>
          <w:color w:val="222222"/>
          <w:sz w:val="24"/>
          <w:szCs w:val="24"/>
          <w:shd w:val="clear" w:color="auto" w:fill="FFFFFF"/>
        </w:rPr>
        <w:t>Law</w:t>
      </w:r>
      <w:proofErr w:type="gramEnd"/>
      <w:r w:rsidRPr="003F244C">
        <w:rPr>
          <w:rFonts w:ascii="Arial" w:hAnsi="Arial" w:cs="Arial"/>
          <w:i/>
          <w:iCs/>
          <w:color w:val="222222"/>
          <w:sz w:val="24"/>
          <w:szCs w:val="24"/>
          <w:shd w:val="clear" w:color="auto" w:fill="FFFFFF"/>
        </w:rPr>
        <w:t xml:space="preserve"> and Social Change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41</w:t>
      </w:r>
      <w:r w:rsidRPr="003F244C">
        <w:rPr>
          <w:rFonts w:ascii="Arial" w:hAnsi="Arial" w:cs="Arial"/>
          <w:color w:val="222222"/>
          <w:sz w:val="24"/>
          <w:szCs w:val="24"/>
          <w:shd w:val="clear" w:color="auto" w:fill="FFFFFF"/>
        </w:rPr>
        <w:t>, pp.397-469.</w:t>
      </w:r>
    </w:p>
    <w:p w14:paraId="54BF1A3A" w14:textId="425E17E2" w:rsidR="00B2752F" w:rsidRPr="003F244C" w:rsidRDefault="00B2752F" w:rsidP="00B2752F">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sz w:val="24"/>
          <w:szCs w:val="24"/>
        </w:rPr>
        <w:lastRenderedPageBreak/>
        <w:t xml:space="preserve"> Lentz, S and Chaires, R. (2007). The invention of peel’s principles: A study of</w:t>
      </w:r>
      <w:r>
        <w:rPr>
          <w:rFonts w:ascii="Arial" w:hAnsi="Arial" w:cs="Arial"/>
          <w:sz w:val="24"/>
          <w:szCs w:val="24"/>
        </w:rPr>
        <w:t xml:space="preserve"> </w:t>
      </w:r>
      <w:r w:rsidRPr="003F244C">
        <w:rPr>
          <w:rFonts w:ascii="Arial" w:hAnsi="Arial" w:cs="Arial"/>
          <w:sz w:val="24"/>
          <w:szCs w:val="24"/>
        </w:rPr>
        <w:t>policing ‘textbook’ history. Journal of Criminal Justice, 35 (1), pp.69-79.</w:t>
      </w:r>
    </w:p>
    <w:p w14:paraId="7E7639D3" w14:textId="77777777" w:rsidR="00B2752F" w:rsidRDefault="00B2752F" w:rsidP="002F4ABB">
      <w:pPr>
        <w:spacing w:after="0" w:line="360" w:lineRule="atLeast"/>
        <w:rPr>
          <w:rFonts w:ascii="Arial" w:hAnsi="Arial" w:cs="Arial"/>
          <w:color w:val="222222"/>
          <w:sz w:val="24"/>
          <w:szCs w:val="24"/>
          <w:shd w:val="clear" w:color="auto" w:fill="FFFFFF"/>
        </w:rPr>
      </w:pPr>
    </w:p>
    <w:p w14:paraId="496EF8F7" w14:textId="18955C66" w:rsidR="00BB1781" w:rsidRPr="003F244C" w:rsidRDefault="00716D26" w:rsidP="002F4ABB">
      <w:pPr>
        <w:spacing w:after="0" w:line="360" w:lineRule="atLeast"/>
        <w:rPr>
          <w:rFonts w:ascii="Arial" w:eastAsia="Times New Roman" w:hAnsi="Arial" w:cs="Arial"/>
          <w:color w:val="000000"/>
          <w:kern w:val="0"/>
          <w:sz w:val="24"/>
          <w:szCs w:val="24"/>
          <w:lang w:eastAsia="en-GB" w:bidi="bo-CN"/>
          <w14:ligatures w14:val="none"/>
        </w:rPr>
      </w:pPr>
      <w:proofErr w:type="spellStart"/>
      <w:r w:rsidRPr="003F244C">
        <w:rPr>
          <w:rFonts w:ascii="Arial" w:hAnsi="Arial" w:cs="Arial"/>
          <w:color w:val="222222"/>
          <w:sz w:val="24"/>
          <w:szCs w:val="24"/>
          <w:shd w:val="clear" w:color="auto" w:fill="FFFFFF"/>
        </w:rPr>
        <w:t>Magnavita</w:t>
      </w:r>
      <w:proofErr w:type="spellEnd"/>
      <w:r w:rsidRPr="003F244C">
        <w:rPr>
          <w:rFonts w:ascii="Arial" w:hAnsi="Arial" w:cs="Arial"/>
          <w:color w:val="222222"/>
          <w:sz w:val="24"/>
          <w:szCs w:val="24"/>
          <w:shd w:val="clear" w:color="auto" w:fill="FFFFFF"/>
        </w:rPr>
        <w:t>, N. and Garbarino, S., 2013. Is Absence Related to Work Stress? A Repeated Cross</w:t>
      </w:r>
      <w:r w:rsidRPr="003F244C">
        <w:rPr>
          <w:rFonts w:ascii="Cambria Math" w:hAnsi="Cambria Math" w:cs="Cambria Math"/>
          <w:color w:val="222222"/>
          <w:sz w:val="24"/>
          <w:szCs w:val="24"/>
          <w:shd w:val="clear" w:color="auto" w:fill="FFFFFF"/>
        </w:rPr>
        <w:t>‐</w:t>
      </w:r>
      <w:r w:rsidRPr="003F244C">
        <w:rPr>
          <w:rFonts w:ascii="Arial" w:hAnsi="Arial" w:cs="Arial"/>
          <w:color w:val="222222"/>
          <w:sz w:val="24"/>
          <w:szCs w:val="24"/>
          <w:shd w:val="clear" w:color="auto" w:fill="FFFFFF"/>
        </w:rPr>
        <w:t xml:space="preserve">S </w:t>
      </w:r>
      <w:proofErr w:type="spellStart"/>
      <w:r w:rsidRPr="003F244C">
        <w:rPr>
          <w:rFonts w:ascii="Arial" w:hAnsi="Arial" w:cs="Arial"/>
          <w:color w:val="222222"/>
          <w:sz w:val="24"/>
          <w:szCs w:val="24"/>
          <w:shd w:val="clear" w:color="auto" w:fill="FFFFFF"/>
        </w:rPr>
        <w:t>Ectional</w:t>
      </w:r>
      <w:proofErr w:type="spellEnd"/>
      <w:r w:rsidRPr="003F244C">
        <w:rPr>
          <w:rFonts w:ascii="Arial" w:hAnsi="Arial" w:cs="Arial"/>
          <w:color w:val="222222"/>
          <w:sz w:val="24"/>
          <w:szCs w:val="24"/>
          <w:shd w:val="clear" w:color="auto" w:fill="FFFFFF"/>
        </w:rPr>
        <w:t xml:space="preserve"> Study on a Special Police Force. </w:t>
      </w:r>
      <w:r w:rsidRPr="003F244C">
        <w:rPr>
          <w:rFonts w:ascii="Arial" w:hAnsi="Arial" w:cs="Arial"/>
          <w:i/>
          <w:iCs/>
          <w:color w:val="222222"/>
          <w:sz w:val="24"/>
          <w:szCs w:val="24"/>
          <w:shd w:val="clear" w:color="auto" w:fill="FFFFFF"/>
        </w:rPr>
        <w:t>American journal of industrial medicine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56</w:t>
      </w:r>
      <w:r w:rsidRPr="003F244C">
        <w:rPr>
          <w:rFonts w:ascii="Arial" w:hAnsi="Arial" w:cs="Arial"/>
          <w:color w:val="222222"/>
          <w:sz w:val="24"/>
          <w:szCs w:val="24"/>
          <w:shd w:val="clear" w:color="auto" w:fill="FFFFFF"/>
        </w:rPr>
        <w:t>(7), pp.765-775</w:t>
      </w:r>
    </w:p>
    <w:p w14:paraId="02631B67" w14:textId="77777777" w:rsidR="00BB1781" w:rsidRPr="003F244C" w:rsidRDefault="00BB1781" w:rsidP="002F4ABB">
      <w:pPr>
        <w:spacing w:after="0" w:line="360" w:lineRule="atLeast"/>
        <w:rPr>
          <w:rFonts w:ascii="Arial" w:eastAsia="Times New Roman" w:hAnsi="Arial" w:cs="Arial"/>
          <w:color w:val="000000"/>
          <w:kern w:val="0"/>
          <w:sz w:val="24"/>
          <w:szCs w:val="24"/>
          <w:lang w:eastAsia="en-GB" w:bidi="bo-CN"/>
          <w14:ligatures w14:val="none"/>
        </w:rPr>
      </w:pPr>
    </w:p>
    <w:p w14:paraId="764C12EA" w14:textId="415203A8" w:rsidR="002F4ABB" w:rsidRPr="003F244C" w:rsidRDefault="002F4ABB" w:rsidP="002F4ABB">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Man, J. (2021). </w:t>
      </w:r>
      <w:r w:rsidRPr="003F244C">
        <w:rPr>
          <w:rFonts w:ascii="Arial" w:eastAsia="Times New Roman" w:hAnsi="Arial" w:cs="Arial"/>
          <w:i/>
          <w:iCs/>
          <w:color w:val="000000"/>
          <w:kern w:val="0"/>
          <w:sz w:val="24"/>
          <w:szCs w:val="24"/>
          <w:lang w:eastAsia="en-GB" w:bidi="bo-CN"/>
          <w14:ligatures w14:val="none"/>
        </w:rPr>
        <w:t>Cultural Competence: The Ultimate Guide to Cultural Proficiency [</w:t>
      </w:r>
      <w:proofErr w:type="gramStart"/>
      <w:r w:rsidRPr="003F244C">
        <w:rPr>
          <w:rFonts w:ascii="Arial" w:eastAsia="Times New Roman" w:hAnsi="Arial" w:cs="Arial"/>
          <w:i/>
          <w:iCs/>
          <w:color w:val="000000"/>
          <w:kern w:val="0"/>
          <w:sz w:val="24"/>
          <w:szCs w:val="24"/>
          <w:lang w:eastAsia="en-GB" w:bidi="bo-CN"/>
          <w14:ligatures w14:val="none"/>
        </w:rPr>
        <w:t>2021 ]</w:t>
      </w:r>
      <w:proofErr w:type="gramEnd"/>
      <w:r w:rsidRPr="003F244C">
        <w:rPr>
          <w:rFonts w:ascii="Arial" w:eastAsia="Times New Roman" w:hAnsi="Arial" w:cs="Arial"/>
          <w:i/>
          <w:iCs/>
          <w:color w:val="000000"/>
          <w:kern w:val="0"/>
          <w:sz w:val="24"/>
          <w:szCs w:val="24"/>
          <w:lang w:eastAsia="en-GB" w:bidi="bo-CN"/>
          <w14:ligatures w14:val="none"/>
        </w:rPr>
        <w:t xml:space="preserve"> | Diversity for Social Impact</w:t>
      </w:r>
      <w:r w:rsidRPr="003F244C">
        <w:rPr>
          <w:rFonts w:ascii="Arial" w:eastAsia="Times New Roman" w:hAnsi="Arial" w:cs="Arial"/>
          <w:color w:val="000000"/>
          <w:kern w:val="0"/>
          <w:sz w:val="24"/>
          <w:szCs w:val="24"/>
          <w:lang w:eastAsia="en-GB" w:bidi="bo-CN"/>
          <w14:ligatures w14:val="none"/>
        </w:rPr>
        <w:t xml:space="preserve">. [online] Diversity for Social Impact. Available at: </w:t>
      </w:r>
      <w:hyperlink r:id="rId24" w:history="1">
        <w:r w:rsidRPr="003F244C">
          <w:rPr>
            <w:rStyle w:val="Hyperlink"/>
            <w:rFonts w:ascii="Arial" w:eastAsia="Times New Roman" w:hAnsi="Arial" w:cs="Arial"/>
            <w:kern w:val="0"/>
            <w:sz w:val="24"/>
            <w:szCs w:val="24"/>
            <w:lang w:eastAsia="en-GB" w:bidi="bo-CN"/>
            <w14:ligatures w14:val="none"/>
          </w:rPr>
          <w:t>https://diversity.social/cultural-competence/</w:t>
        </w:r>
      </w:hyperlink>
      <w:r w:rsidRPr="003F244C">
        <w:rPr>
          <w:rFonts w:ascii="Arial" w:eastAsia="Times New Roman" w:hAnsi="Arial" w:cs="Arial"/>
          <w:color w:val="000000"/>
          <w:kern w:val="0"/>
          <w:sz w:val="24"/>
          <w:szCs w:val="24"/>
          <w:lang w:eastAsia="en-GB" w:bidi="bo-CN"/>
          <w14:ligatures w14:val="none"/>
        </w:rPr>
        <w:t>.</w:t>
      </w:r>
    </w:p>
    <w:p w14:paraId="2497DF30" w14:textId="1A26D87F" w:rsidR="002F4ABB" w:rsidRPr="003F244C" w:rsidRDefault="002F4ABB" w:rsidP="002F4ABB">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25CE5B9E" w14:textId="77777777" w:rsidR="00B2752F" w:rsidRDefault="002F4ABB" w:rsidP="002F4ABB">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5F7EA001" w14:textId="3F07B598" w:rsidR="002F4ABB" w:rsidRPr="003F244C" w:rsidRDefault="00200756" w:rsidP="002F4ABB">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hAnsi="Arial" w:cs="Arial"/>
          <w:color w:val="222222"/>
          <w:sz w:val="24"/>
          <w:szCs w:val="24"/>
          <w:shd w:val="clear" w:color="auto" w:fill="FFFFFF"/>
        </w:rPr>
        <w:t xml:space="preserve"> Manning, P.K., 1992. Information technologies and the police. </w:t>
      </w:r>
      <w:r w:rsidRPr="003F244C">
        <w:rPr>
          <w:rFonts w:ascii="Arial" w:hAnsi="Arial" w:cs="Arial"/>
          <w:i/>
          <w:iCs/>
          <w:color w:val="222222"/>
          <w:sz w:val="24"/>
          <w:szCs w:val="24"/>
          <w:shd w:val="clear" w:color="auto" w:fill="FFFFFF"/>
        </w:rPr>
        <w:t>Crime and justice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15</w:t>
      </w:r>
      <w:r w:rsidRPr="003F244C">
        <w:rPr>
          <w:rFonts w:ascii="Arial" w:hAnsi="Arial" w:cs="Arial"/>
          <w:color w:val="222222"/>
          <w:sz w:val="24"/>
          <w:szCs w:val="24"/>
          <w:shd w:val="clear" w:color="auto" w:fill="FFFFFF"/>
        </w:rPr>
        <w:t>, pp.349-398</w:t>
      </w:r>
    </w:p>
    <w:p w14:paraId="65EAFC04" w14:textId="77777777" w:rsidR="003F244C" w:rsidRDefault="003F244C" w:rsidP="00864D9C">
      <w:pPr>
        <w:rPr>
          <w:rFonts w:ascii="Arial" w:hAnsi="Arial" w:cs="Arial"/>
          <w:color w:val="222222"/>
          <w:sz w:val="24"/>
          <w:szCs w:val="24"/>
          <w:shd w:val="clear" w:color="auto" w:fill="FFFFFF"/>
        </w:rPr>
      </w:pPr>
    </w:p>
    <w:p w14:paraId="5F2F922D" w14:textId="77777777" w:rsidR="00B2752F" w:rsidRPr="003F244C" w:rsidRDefault="00B2752F" w:rsidP="00B2752F">
      <w:pPr>
        <w:rPr>
          <w:rFonts w:ascii="Arial" w:hAnsi="Arial" w:cs="Arial"/>
          <w:sz w:val="24"/>
          <w:szCs w:val="24"/>
        </w:rPr>
      </w:pPr>
      <w:r w:rsidRPr="003F244C">
        <w:rPr>
          <w:rFonts w:ascii="Arial" w:hAnsi="Arial" w:cs="Arial"/>
          <w:sz w:val="24"/>
          <w:szCs w:val="24"/>
        </w:rPr>
        <w:t xml:space="preserve">Marcelin, J.R., Siraj, D.S., Victor, R., Kotadia, </w:t>
      </w:r>
      <w:proofErr w:type="gramStart"/>
      <w:r w:rsidRPr="003F244C">
        <w:rPr>
          <w:rFonts w:ascii="Arial" w:hAnsi="Arial" w:cs="Arial"/>
          <w:sz w:val="24"/>
          <w:szCs w:val="24"/>
        </w:rPr>
        <w:t>S.</w:t>
      </w:r>
      <w:proofErr w:type="gramEnd"/>
      <w:r w:rsidRPr="003F244C">
        <w:rPr>
          <w:rFonts w:ascii="Arial" w:hAnsi="Arial" w:cs="Arial"/>
          <w:sz w:val="24"/>
          <w:szCs w:val="24"/>
        </w:rPr>
        <w:t xml:space="preserve"> and Maldonado, Y.A., 2019. The impact of unconscious bias in healthcare: how to recognise and mitigate it. The journal of infectious diseases, 220 (Supplement_2), </w:t>
      </w:r>
      <w:proofErr w:type="gramStart"/>
      <w:r w:rsidRPr="003F244C">
        <w:rPr>
          <w:rFonts w:ascii="Arial" w:hAnsi="Arial" w:cs="Arial"/>
          <w:sz w:val="24"/>
          <w:szCs w:val="24"/>
        </w:rPr>
        <w:t>pp.S</w:t>
      </w:r>
      <w:proofErr w:type="gramEnd"/>
      <w:r w:rsidRPr="003F244C">
        <w:rPr>
          <w:rFonts w:ascii="Arial" w:hAnsi="Arial" w:cs="Arial"/>
          <w:sz w:val="24"/>
          <w:szCs w:val="24"/>
        </w:rPr>
        <w:t>62-S73.</w:t>
      </w:r>
    </w:p>
    <w:p w14:paraId="203CFFD7" w14:textId="77777777" w:rsidR="00B2752F" w:rsidRDefault="00B2752F" w:rsidP="00864D9C">
      <w:pPr>
        <w:rPr>
          <w:rFonts w:ascii="Arial" w:hAnsi="Arial" w:cs="Arial"/>
          <w:color w:val="222222"/>
          <w:sz w:val="24"/>
          <w:szCs w:val="24"/>
          <w:shd w:val="clear" w:color="auto" w:fill="FFFFFF"/>
        </w:rPr>
      </w:pPr>
    </w:p>
    <w:p w14:paraId="359DAD83" w14:textId="2AB9429B" w:rsidR="00864D9C" w:rsidRPr="003F244C" w:rsidRDefault="00864D9C" w:rsidP="00864D9C">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Moore, M.H., 1992. Problem-solving and community policing. </w:t>
      </w:r>
      <w:r w:rsidRPr="003F244C">
        <w:rPr>
          <w:rFonts w:ascii="Arial" w:hAnsi="Arial" w:cs="Arial"/>
          <w:i/>
          <w:iCs/>
          <w:color w:val="222222"/>
          <w:sz w:val="24"/>
          <w:szCs w:val="24"/>
          <w:shd w:val="clear" w:color="auto" w:fill="FFFFFF"/>
        </w:rPr>
        <w:t>Crime and justice</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15</w:t>
      </w:r>
      <w:r w:rsidRPr="003F244C">
        <w:rPr>
          <w:rFonts w:ascii="Arial" w:hAnsi="Arial" w:cs="Arial"/>
          <w:color w:val="222222"/>
          <w:sz w:val="24"/>
          <w:szCs w:val="24"/>
          <w:shd w:val="clear" w:color="auto" w:fill="FFFFFF"/>
        </w:rPr>
        <w:t>, pp.99-158.</w:t>
      </w:r>
    </w:p>
    <w:p w14:paraId="67BF6BF6" w14:textId="77777777" w:rsidR="00864D9C" w:rsidRPr="00B14F76" w:rsidRDefault="00864D9C" w:rsidP="006B450A">
      <w:pPr>
        <w:rPr>
          <w:rFonts w:ascii="Arial" w:hAnsi="Arial" w:cs="Arial"/>
          <w:color w:val="000000" w:themeColor="text1"/>
          <w:sz w:val="24"/>
          <w:szCs w:val="24"/>
        </w:rPr>
      </w:pPr>
    </w:p>
    <w:p w14:paraId="06C58F67" w14:textId="396E8BCD" w:rsidR="006B450A" w:rsidRPr="00B14F76" w:rsidRDefault="006B450A" w:rsidP="006B450A">
      <w:pPr>
        <w:rPr>
          <w:rFonts w:ascii="Arial" w:hAnsi="Arial" w:cs="Arial"/>
          <w:color w:val="000000" w:themeColor="text1"/>
          <w:sz w:val="24"/>
          <w:szCs w:val="24"/>
        </w:rPr>
      </w:pPr>
      <w:r w:rsidRPr="00B14F76">
        <w:rPr>
          <w:rFonts w:ascii="Arial" w:hAnsi="Arial" w:cs="Arial"/>
          <w:color w:val="000000" w:themeColor="text1"/>
          <w:sz w:val="24"/>
          <w:szCs w:val="24"/>
        </w:rPr>
        <w:t xml:space="preserve">Morash, </w:t>
      </w:r>
      <w:proofErr w:type="gramStart"/>
      <w:r w:rsidRPr="00B14F76">
        <w:rPr>
          <w:rFonts w:ascii="Arial" w:hAnsi="Arial" w:cs="Arial"/>
          <w:color w:val="000000" w:themeColor="text1"/>
          <w:sz w:val="24"/>
          <w:szCs w:val="24"/>
        </w:rPr>
        <w:t>M.</w:t>
      </w:r>
      <w:proofErr w:type="gramEnd"/>
      <w:r w:rsidRPr="00B14F76">
        <w:rPr>
          <w:rFonts w:ascii="Arial" w:hAnsi="Arial" w:cs="Arial"/>
          <w:color w:val="000000" w:themeColor="text1"/>
          <w:sz w:val="24"/>
          <w:szCs w:val="24"/>
        </w:rPr>
        <w:t xml:space="preserve"> and Ford, J.K. eds., 2002. The move to community policing: Making change happen. Sage Publications</w:t>
      </w:r>
    </w:p>
    <w:p w14:paraId="403C6C8B" w14:textId="77777777" w:rsidR="002F4ABB" w:rsidRPr="003F244C" w:rsidRDefault="002F4ABB" w:rsidP="003D2DB3">
      <w:pPr>
        <w:spacing w:after="0" w:line="360" w:lineRule="atLeast"/>
        <w:rPr>
          <w:rFonts w:ascii="Arial" w:eastAsia="Times New Roman" w:hAnsi="Arial" w:cs="Arial"/>
          <w:color w:val="000000"/>
          <w:kern w:val="0"/>
          <w:sz w:val="24"/>
          <w:szCs w:val="24"/>
          <w:lang w:eastAsia="en-GB" w:bidi="bo-CN"/>
          <w14:ligatures w14:val="none"/>
        </w:rPr>
      </w:pPr>
    </w:p>
    <w:p w14:paraId="33BC4ABF" w14:textId="77777777" w:rsidR="00C350C9" w:rsidRPr="003F244C" w:rsidRDefault="00C350C9" w:rsidP="00C350C9">
      <w:pPr>
        <w:rPr>
          <w:rFonts w:ascii="Arial" w:hAnsi="Arial" w:cs="Arial"/>
          <w:sz w:val="24"/>
          <w:szCs w:val="24"/>
        </w:rPr>
      </w:pPr>
      <w:r w:rsidRPr="003F244C">
        <w:rPr>
          <w:rFonts w:ascii="Arial" w:hAnsi="Arial" w:cs="Arial"/>
          <w:sz w:val="24"/>
          <w:szCs w:val="24"/>
        </w:rPr>
        <w:t>Myhill, A. and Bradford, B., 2012. Can police enhance public confidence by improving quality of service? Results from two surveys in England and Wales. Policing and society, 22(4), pp.397-425</w:t>
      </w:r>
    </w:p>
    <w:p w14:paraId="60AEFA11" w14:textId="77777777" w:rsidR="00C350C9" w:rsidRPr="003F244C" w:rsidRDefault="00C350C9" w:rsidP="003D2DB3">
      <w:pPr>
        <w:spacing w:after="0" w:line="360" w:lineRule="atLeast"/>
        <w:rPr>
          <w:rFonts w:ascii="Arial" w:eastAsia="Times New Roman" w:hAnsi="Arial" w:cs="Arial"/>
          <w:color w:val="000000"/>
          <w:kern w:val="0"/>
          <w:sz w:val="24"/>
          <w:szCs w:val="24"/>
          <w:lang w:eastAsia="en-GB" w:bidi="bo-CN"/>
          <w14:ligatures w14:val="none"/>
        </w:rPr>
      </w:pPr>
    </w:p>
    <w:p w14:paraId="1DB3CFD1" w14:textId="2CCEDE03" w:rsidR="0047792A" w:rsidRDefault="0047792A" w:rsidP="0047792A">
      <w:pPr>
        <w:spacing w:after="0" w:line="360" w:lineRule="atLeast"/>
        <w:rPr>
          <w:rFonts w:ascii="Calibri" w:eastAsia="Times New Roman" w:hAnsi="Calibri" w:cs="Calibri"/>
          <w:color w:val="000000"/>
          <w:kern w:val="0"/>
          <w:sz w:val="27"/>
          <w:szCs w:val="27"/>
          <w:lang w:eastAsia="en-GB" w:bidi="bo-CN"/>
          <w14:ligatures w14:val="none"/>
        </w:rPr>
      </w:pPr>
      <w:r w:rsidRPr="0047792A">
        <w:rPr>
          <w:rFonts w:ascii="Calibri" w:eastAsia="Times New Roman" w:hAnsi="Calibri" w:cs="Calibri"/>
          <w:color w:val="000000"/>
          <w:kern w:val="0"/>
          <w:sz w:val="27"/>
          <w:szCs w:val="27"/>
          <w:lang w:eastAsia="en-GB" w:bidi="bo-CN"/>
          <w14:ligatures w14:val="none"/>
        </w:rPr>
        <w:t>National Crime Agency (2023). </w:t>
      </w:r>
      <w:r w:rsidRPr="0047792A">
        <w:rPr>
          <w:rFonts w:ascii="Calibri" w:eastAsia="Times New Roman" w:hAnsi="Calibri" w:cs="Calibri"/>
          <w:i/>
          <w:iCs/>
          <w:color w:val="000000"/>
          <w:kern w:val="0"/>
          <w:sz w:val="27"/>
          <w:szCs w:val="27"/>
          <w:lang w:eastAsia="en-GB" w:bidi="bo-CN"/>
          <w14:ligatures w14:val="none"/>
        </w:rPr>
        <w:t>Intelligence: enhancing the picture of serious organised crime affecting the UK</w:t>
      </w:r>
      <w:r w:rsidRPr="0047792A">
        <w:rPr>
          <w:rFonts w:ascii="Calibri" w:eastAsia="Times New Roman" w:hAnsi="Calibri" w:cs="Calibri"/>
          <w:color w:val="000000"/>
          <w:kern w:val="0"/>
          <w:sz w:val="27"/>
          <w:szCs w:val="27"/>
          <w:lang w:eastAsia="en-GB" w:bidi="bo-CN"/>
          <w14:ligatures w14:val="none"/>
        </w:rPr>
        <w:t xml:space="preserve">. [online] nationalcrimeagency.gov.uk. Available at: </w:t>
      </w:r>
      <w:hyperlink r:id="rId25" w:history="1">
        <w:r w:rsidRPr="0047792A">
          <w:rPr>
            <w:rStyle w:val="Hyperlink"/>
            <w:rFonts w:ascii="Calibri" w:eastAsia="Times New Roman" w:hAnsi="Calibri" w:cs="Calibri"/>
            <w:kern w:val="0"/>
            <w:sz w:val="27"/>
            <w:szCs w:val="27"/>
            <w:lang w:eastAsia="en-GB" w:bidi="bo-CN"/>
            <w14:ligatures w14:val="none"/>
          </w:rPr>
          <w:t>https://nationalcrimeagency.gov.uk/what-we-do/how-we-work/intelligence-enhancing-the-picture-of-serious-organised-crime-affecting-the-uk</w:t>
        </w:r>
      </w:hyperlink>
      <w:r w:rsidRPr="0047792A">
        <w:rPr>
          <w:rFonts w:ascii="Calibri" w:eastAsia="Times New Roman" w:hAnsi="Calibri" w:cs="Calibri"/>
          <w:color w:val="000000"/>
          <w:kern w:val="0"/>
          <w:sz w:val="27"/>
          <w:szCs w:val="27"/>
          <w:lang w:eastAsia="en-GB" w:bidi="bo-CN"/>
          <w14:ligatures w14:val="none"/>
        </w:rPr>
        <w:t>.</w:t>
      </w:r>
    </w:p>
    <w:p w14:paraId="6E72163D" w14:textId="5CB1B871" w:rsidR="0047792A" w:rsidRPr="0047792A" w:rsidRDefault="0047792A" w:rsidP="0047792A">
      <w:pPr>
        <w:spacing w:after="0" w:line="360" w:lineRule="atLeast"/>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(Accessed on 1</w:t>
      </w:r>
      <w:r w:rsidRPr="0047792A">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February 2024)</w:t>
      </w:r>
    </w:p>
    <w:p w14:paraId="125347A6" w14:textId="77777777" w:rsidR="00B2752F" w:rsidRDefault="00B2752F" w:rsidP="003D2DB3">
      <w:pPr>
        <w:spacing w:after="0" w:line="360" w:lineRule="atLeast"/>
        <w:rPr>
          <w:rFonts w:ascii="Calibri" w:eastAsia="Times New Roman" w:hAnsi="Calibri" w:cs="Calibri"/>
          <w:color w:val="000000"/>
          <w:kern w:val="0"/>
          <w:sz w:val="27"/>
          <w:szCs w:val="27"/>
          <w:lang w:eastAsia="en-GB" w:bidi="bo-CN"/>
          <w14:ligatures w14:val="none"/>
        </w:rPr>
      </w:pPr>
    </w:p>
    <w:p w14:paraId="2DE903A3" w14:textId="5EADC8C2" w:rsidR="00D04176" w:rsidRPr="003F244C" w:rsidRDefault="00D04176" w:rsidP="00D04176">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NASUWT (2022). </w:t>
      </w:r>
      <w:r w:rsidRPr="003F244C">
        <w:rPr>
          <w:rFonts w:ascii="Arial" w:hAnsi="Arial" w:cs="Arial"/>
          <w:i/>
          <w:iCs/>
          <w:color w:val="000000"/>
        </w:rPr>
        <w:t>Community Cohesion</w:t>
      </w:r>
      <w:r w:rsidRPr="003F244C">
        <w:rPr>
          <w:rFonts w:ascii="Arial" w:hAnsi="Arial" w:cs="Arial"/>
          <w:color w:val="000000"/>
        </w:rPr>
        <w:t xml:space="preserve">. [online] www.nasuwt.org.uk. Available at: </w:t>
      </w:r>
      <w:hyperlink r:id="rId26" w:history="1">
        <w:r w:rsidRPr="003F244C">
          <w:rPr>
            <w:rStyle w:val="Hyperlink"/>
            <w:rFonts w:ascii="Arial" w:hAnsi="Arial" w:cs="Arial"/>
          </w:rPr>
          <w:t>https://www.nasuwt.org.uk/advice/in-the-classroom/children-and-young-people/community-cohesion.html</w:t>
        </w:r>
      </w:hyperlink>
      <w:r w:rsidRPr="003F244C">
        <w:rPr>
          <w:rFonts w:ascii="Arial" w:hAnsi="Arial" w:cs="Arial"/>
          <w:color w:val="000000"/>
        </w:rPr>
        <w:t>.</w:t>
      </w:r>
    </w:p>
    <w:p w14:paraId="00F11591" w14:textId="69C47F0C" w:rsidR="00D04176" w:rsidRDefault="00D04176" w:rsidP="00D04176">
      <w:pPr>
        <w:pStyle w:val="NormalWeb"/>
        <w:spacing w:before="0" w:beforeAutospacing="0" w:after="0" w:afterAutospacing="0" w:line="360" w:lineRule="atLeast"/>
        <w:rPr>
          <w:rFonts w:ascii="Arial" w:hAnsi="Arial" w:cs="Arial"/>
          <w:color w:val="000000"/>
        </w:rPr>
      </w:pPr>
      <w:r w:rsidRPr="003F244C">
        <w:rPr>
          <w:rFonts w:ascii="Arial" w:hAnsi="Arial" w:cs="Arial"/>
          <w:color w:val="000000"/>
        </w:rPr>
        <w:t>(Accessed on 11</w:t>
      </w:r>
      <w:r w:rsidRPr="003F244C">
        <w:rPr>
          <w:rFonts w:ascii="Arial" w:hAnsi="Arial" w:cs="Arial"/>
          <w:color w:val="000000"/>
          <w:vertAlign w:val="superscript"/>
        </w:rPr>
        <w:t>th</w:t>
      </w:r>
      <w:r w:rsidRPr="003F244C">
        <w:rPr>
          <w:rFonts w:ascii="Arial" w:hAnsi="Arial" w:cs="Arial"/>
          <w:color w:val="000000"/>
        </w:rPr>
        <w:t xml:space="preserve"> January 2024</w:t>
      </w:r>
      <w:r w:rsidR="004A5FC4" w:rsidRPr="003F244C">
        <w:rPr>
          <w:rFonts w:ascii="Arial" w:hAnsi="Arial" w:cs="Arial"/>
          <w:color w:val="000000"/>
        </w:rPr>
        <w:t>)</w:t>
      </w:r>
    </w:p>
    <w:p w14:paraId="5B067EDA" w14:textId="77777777" w:rsidR="00B2752F" w:rsidRDefault="00B2752F" w:rsidP="00D04176">
      <w:pPr>
        <w:pStyle w:val="NormalWeb"/>
        <w:spacing w:before="0" w:beforeAutospacing="0" w:after="0" w:afterAutospacing="0" w:line="360" w:lineRule="atLeast"/>
        <w:rPr>
          <w:rFonts w:ascii="Arial" w:hAnsi="Arial" w:cs="Arial"/>
          <w:color w:val="000000"/>
        </w:rPr>
      </w:pPr>
    </w:p>
    <w:p w14:paraId="2D45CBB6" w14:textId="77777777" w:rsidR="00B2752F"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Navarro, C. (2022). </w:t>
      </w:r>
      <w:r w:rsidRPr="003F244C">
        <w:rPr>
          <w:rFonts w:ascii="Arial" w:eastAsia="Times New Roman" w:hAnsi="Arial" w:cs="Arial"/>
          <w:i/>
          <w:iCs/>
          <w:color w:val="000000"/>
          <w:kern w:val="0"/>
          <w:sz w:val="24"/>
          <w:szCs w:val="24"/>
          <w:lang w:eastAsia="en-GB" w:bidi="bo-CN"/>
          <w14:ligatures w14:val="none"/>
        </w:rPr>
        <w:t>Hate crime reporting barriers: why are victims reluctant to report?</w:t>
      </w:r>
      <w:r w:rsidRPr="003F244C">
        <w:rPr>
          <w:rFonts w:ascii="Arial" w:eastAsia="Times New Roman" w:hAnsi="Arial" w:cs="Arial"/>
          <w:color w:val="000000"/>
          <w:kern w:val="0"/>
          <w:sz w:val="24"/>
          <w:szCs w:val="24"/>
          <w:lang w:eastAsia="en-GB" w:bidi="bo-CN"/>
          <w14:ligatures w14:val="none"/>
        </w:rPr>
        <w:t xml:space="preserve"> [online] Tackling Hate. Available at: </w:t>
      </w:r>
      <w:hyperlink r:id="rId27" w:history="1">
        <w:r w:rsidRPr="003F244C">
          <w:rPr>
            <w:rStyle w:val="Hyperlink"/>
            <w:rFonts w:ascii="Arial" w:eastAsia="Times New Roman" w:hAnsi="Arial" w:cs="Arial"/>
            <w:kern w:val="0"/>
            <w:sz w:val="24"/>
            <w:szCs w:val="24"/>
            <w:lang w:eastAsia="en-GB" w:bidi="bo-CN"/>
            <w14:ligatures w14:val="none"/>
          </w:rPr>
          <w:t>https://tacklinghate.org/trainingmodule/hate-crime-reporting-barriers-why-victims-of-hate-related-incidents-are-reluctant-to-report2/</w:t>
        </w:r>
      </w:hyperlink>
      <w:r w:rsidRPr="003F244C">
        <w:rPr>
          <w:rFonts w:ascii="Arial" w:eastAsia="Times New Roman" w:hAnsi="Arial" w:cs="Arial"/>
          <w:color w:val="000000"/>
          <w:kern w:val="0"/>
          <w:sz w:val="24"/>
          <w:szCs w:val="24"/>
          <w:lang w:eastAsia="en-GB" w:bidi="bo-CN"/>
          <w14:ligatures w14:val="none"/>
        </w:rPr>
        <w:t>.</w:t>
      </w:r>
    </w:p>
    <w:p w14:paraId="388F1B34" w14:textId="56AFB1D3" w:rsidR="00B2752F" w:rsidRPr="003F244C" w:rsidRDefault="00B2752F" w:rsidP="00B2752F">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025D3F78" w14:textId="77777777" w:rsidR="00B2752F" w:rsidRPr="003F244C" w:rsidRDefault="00B2752F" w:rsidP="00D04176">
      <w:pPr>
        <w:pStyle w:val="NormalWeb"/>
        <w:spacing w:before="0" w:beforeAutospacing="0" w:after="0" w:afterAutospacing="0" w:line="360" w:lineRule="atLeast"/>
        <w:rPr>
          <w:rFonts w:ascii="Arial" w:hAnsi="Arial" w:cs="Arial"/>
          <w:color w:val="000000"/>
        </w:rPr>
      </w:pPr>
    </w:p>
    <w:p w14:paraId="711FB7BE" w14:textId="77777777" w:rsidR="004A5FC4" w:rsidRPr="003F244C" w:rsidRDefault="00D04176" w:rsidP="004A5FC4">
      <w:pPr>
        <w:rPr>
          <w:rFonts w:ascii="Arial" w:hAnsi="Arial" w:cs="Arial"/>
          <w:color w:val="000000"/>
          <w:sz w:val="24"/>
          <w:szCs w:val="24"/>
        </w:rPr>
      </w:pPr>
      <w:r w:rsidRPr="003F244C">
        <w:rPr>
          <w:rFonts w:ascii="Arial" w:hAnsi="Arial" w:cs="Arial"/>
          <w:color w:val="000000"/>
          <w:sz w:val="24"/>
          <w:szCs w:val="24"/>
        </w:rPr>
        <w:t>‌</w:t>
      </w:r>
    </w:p>
    <w:p w14:paraId="614011CA" w14:textId="339F374A" w:rsidR="00265114" w:rsidRPr="003F244C" w:rsidRDefault="00265114" w:rsidP="00265114">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NPIA (2010). </w:t>
      </w:r>
      <w:r w:rsidRPr="003F244C">
        <w:rPr>
          <w:rFonts w:ascii="Arial" w:eastAsia="Times New Roman" w:hAnsi="Arial" w:cs="Arial"/>
          <w:i/>
          <w:iCs/>
          <w:color w:val="000000"/>
          <w:kern w:val="0"/>
          <w:sz w:val="24"/>
          <w:szCs w:val="24"/>
          <w:lang w:eastAsia="en-GB" w:bidi="bo-CN"/>
          <w14:ligatures w14:val="none"/>
        </w:rPr>
        <w:t>Cohesion Guide Contents</w:t>
      </w:r>
      <w:r w:rsidRPr="003F244C">
        <w:rPr>
          <w:rFonts w:ascii="Arial" w:eastAsia="Times New Roman" w:hAnsi="Arial" w:cs="Arial"/>
          <w:color w:val="000000"/>
          <w:kern w:val="0"/>
          <w:sz w:val="24"/>
          <w:szCs w:val="24"/>
          <w:lang w:eastAsia="en-GB" w:bidi="bo-CN"/>
          <w14:ligatures w14:val="none"/>
        </w:rPr>
        <w:t xml:space="preserve">. [online] Available at: </w:t>
      </w:r>
      <w:hyperlink r:id="rId28" w:history="1">
        <w:r w:rsidRPr="003F244C">
          <w:rPr>
            <w:rStyle w:val="Hyperlink"/>
            <w:rFonts w:ascii="Arial" w:eastAsia="Times New Roman" w:hAnsi="Arial" w:cs="Arial"/>
            <w:kern w:val="0"/>
            <w:sz w:val="24"/>
            <w:szCs w:val="24"/>
            <w:lang w:eastAsia="en-GB" w:bidi="bo-CN"/>
            <w14:ligatures w14:val="none"/>
          </w:rPr>
          <w:t>https://library.college.police.uk/docs/npia/CohesionGuide.pdf</w:t>
        </w:r>
      </w:hyperlink>
      <w:r w:rsidRPr="003F244C">
        <w:rPr>
          <w:rFonts w:ascii="Arial" w:eastAsia="Times New Roman" w:hAnsi="Arial" w:cs="Arial"/>
          <w:color w:val="000000"/>
          <w:kern w:val="0"/>
          <w:sz w:val="24"/>
          <w:szCs w:val="24"/>
          <w:lang w:eastAsia="en-GB" w:bidi="bo-CN"/>
          <w14:ligatures w14:val="none"/>
        </w:rPr>
        <w:t>.</w:t>
      </w:r>
    </w:p>
    <w:p w14:paraId="19EE6BCA" w14:textId="56504DF3" w:rsidR="00265114" w:rsidRPr="003F244C" w:rsidRDefault="00265114" w:rsidP="00265114">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22</w:t>
      </w:r>
      <w:r w:rsidRPr="003F244C">
        <w:rPr>
          <w:rFonts w:ascii="Arial" w:eastAsia="Times New Roman" w:hAnsi="Arial" w:cs="Arial"/>
          <w:color w:val="000000"/>
          <w:kern w:val="0"/>
          <w:sz w:val="24"/>
          <w:szCs w:val="24"/>
          <w:vertAlign w:val="superscript"/>
          <w:lang w:eastAsia="en-GB" w:bidi="bo-CN"/>
          <w14:ligatures w14:val="none"/>
        </w:rPr>
        <w:t>nd</w:t>
      </w:r>
      <w:r w:rsidRPr="003F244C">
        <w:rPr>
          <w:rFonts w:ascii="Arial" w:eastAsia="Times New Roman" w:hAnsi="Arial" w:cs="Arial"/>
          <w:color w:val="000000"/>
          <w:kern w:val="0"/>
          <w:sz w:val="24"/>
          <w:szCs w:val="24"/>
          <w:lang w:eastAsia="en-GB" w:bidi="bo-CN"/>
          <w14:ligatures w14:val="none"/>
        </w:rPr>
        <w:t xml:space="preserve"> January 2024)</w:t>
      </w:r>
    </w:p>
    <w:p w14:paraId="1C9C2DFD" w14:textId="77777777" w:rsidR="00464916" w:rsidRPr="003F244C" w:rsidRDefault="00265114" w:rsidP="00464916">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w:t>
      </w:r>
    </w:p>
    <w:p w14:paraId="34DBA6D9" w14:textId="7F397692" w:rsidR="00464916" w:rsidRPr="003F244C" w:rsidRDefault="00464916" w:rsidP="00464916">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Office for National Statistics (2022). </w:t>
      </w:r>
      <w:r w:rsidRPr="003F244C">
        <w:rPr>
          <w:rFonts w:ascii="Arial" w:hAnsi="Arial" w:cs="Arial"/>
          <w:i/>
          <w:iCs/>
          <w:color w:val="000000"/>
          <w14:ligatures w14:val="none"/>
        </w:rPr>
        <w:t>Nature of fraud and computer misuse in England and Wales - Office for National Statistics</w:t>
      </w:r>
      <w:r w:rsidRPr="003F244C">
        <w:rPr>
          <w:rFonts w:ascii="Arial" w:hAnsi="Arial" w:cs="Arial"/>
          <w:color w:val="000000"/>
          <w14:ligatures w14:val="none"/>
        </w:rPr>
        <w:t xml:space="preserve">. [online] www.ons.gov.uk. Available at: </w:t>
      </w:r>
      <w:hyperlink r:id="rId29" w:history="1">
        <w:r w:rsidRPr="003F244C">
          <w:rPr>
            <w:rStyle w:val="Hyperlink"/>
            <w:rFonts w:ascii="Arial" w:hAnsi="Arial" w:cs="Arial"/>
            <w14:ligatures w14:val="none"/>
          </w:rPr>
          <w:t>https://www.ons.gov.uk/peoplepopulationandcommunity/crimeandjustice/articles/natureoffraudandcomputermisuseinenglandandwales/yearendingmarch2022</w:t>
        </w:r>
      </w:hyperlink>
      <w:r w:rsidRPr="003F244C">
        <w:rPr>
          <w:rFonts w:ascii="Arial" w:hAnsi="Arial" w:cs="Arial"/>
          <w:color w:val="000000"/>
          <w14:ligatures w14:val="none"/>
        </w:rPr>
        <w:t>.</w:t>
      </w:r>
    </w:p>
    <w:p w14:paraId="7106B3BA" w14:textId="2D780510" w:rsidR="003F244C" w:rsidRPr="003F244C" w:rsidRDefault="003F244C" w:rsidP="00464916">
      <w:pPr>
        <w:pStyle w:val="NormalWeb"/>
        <w:spacing w:before="0" w:beforeAutospacing="0" w:after="0" w:afterAutospacing="0" w:line="360" w:lineRule="atLeast"/>
        <w:rPr>
          <w:rFonts w:ascii="Arial" w:hAnsi="Arial" w:cs="Arial"/>
          <w:color w:val="000000"/>
          <w14:ligatures w14:val="none"/>
        </w:rPr>
      </w:pPr>
      <w:r>
        <w:rPr>
          <w:rFonts w:ascii="Arial" w:hAnsi="Arial" w:cs="Arial"/>
          <w:color w:val="000000"/>
          <w14:ligatures w14:val="none"/>
        </w:rPr>
        <w:t>(Accessed on 31</w:t>
      </w:r>
      <w:r w:rsidRPr="003F244C">
        <w:rPr>
          <w:rFonts w:ascii="Arial" w:hAnsi="Arial" w:cs="Arial"/>
          <w:color w:val="000000"/>
          <w:vertAlign w:val="superscript"/>
          <w14:ligatures w14:val="none"/>
        </w:rPr>
        <w:t>st</w:t>
      </w:r>
      <w:r>
        <w:rPr>
          <w:rFonts w:ascii="Arial" w:hAnsi="Arial" w:cs="Arial"/>
          <w:color w:val="000000"/>
          <w14:ligatures w14:val="none"/>
        </w:rPr>
        <w:t xml:space="preserve"> January 2024)</w:t>
      </w:r>
    </w:p>
    <w:p w14:paraId="5FE15644" w14:textId="77777777" w:rsidR="0054190C" w:rsidRPr="003F244C" w:rsidRDefault="0054190C" w:rsidP="00CD47C9">
      <w:pPr>
        <w:spacing w:after="0" w:line="360" w:lineRule="atLeast"/>
        <w:rPr>
          <w:rFonts w:ascii="Arial" w:eastAsia="Times New Roman" w:hAnsi="Arial" w:cs="Arial"/>
          <w:color w:val="000000"/>
          <w:kern w:val="0"/>
          <w:sz w:val="24"/>
          <w:szCs w:val="24"/>
          <w:lang w:eastAsia="en-GB" w:bidi="bo-CN"/>
          <w14:ligatures w14:val="none"/>
        </w:rPr>
      </w:pPr>
    </w:p>
    <w:p w14:paraId="21B94C3F" w14:textId="7BDD64F9" w:rsidR="0054190C" w:rsidRPr="003F244C" w:rsidRDefault="00CD47C9" w:rsidP="00507C65">
      <w:pPr>
        <w:pStyle w:val="NormalWeb"/>
        <w:spacing w:before="0" w:beforeAutospacing="0" w:after="0" w:afterAutospacing="0" w:line="360" w:lineRule="atLeast"/>
        <w:rPr>
          <w:rFonts w:ascii="Arial" w:hAnsi="Arial" w:cs="Arial"/>
          <w:color w:val="000000"/>
          <w14:ligatures w14:val="none"/>
        </w:rPr>
      </w:pPr>
      <w:r w:rsidRPr="003F244C">
        <w:rPr>
          <w:rFonts w:ascii="Arial" w:hAnsi="Arial" w:cs="Arial"/>
          <w:color w:val="000000"/>
          <w14:ligatures w14:val="none"/>
        </w:rPr>
        <w:t>‌</w:t>
      </w:r>
      <w:r w:rsidR="00B57438" w:rsidRPr="003F244C">
        <w:rPr>
          <w:rFonts w:ascii="Arial" w:hAnsi="Arial" w:cs="Arial"/>
          <w:color w:val="000000"/>
          <w14:ligatures w14:val="none"/>
        </w:rPr>
        <w:t>‌</w:t>
      </w:r>
    </w:p>
    <w:p w14:paraId="084BF944" w14:textId="3633DBA4" w:rsidR="00C051F1" w:rsidRPr="003F244C" w:rsidRDefault="00C051F1" w:rsidP="00C051F1">
      <w:pPr>
        <w:spacing w:after="0" w:line="360" w:lineRule="atLeast"/>
        <w:rPr>
          <w:rFonts w:ascii="Arial" w:eastAsia="Times New Roman" w:hAnsi="Arial" w:cs="Arial"/>
          <w:color w:val="000000"/>
          <w:kern w:val="0"/>
          <w:sz w:val="24"/>
          <w:szCs w:val="24"/>
          <w:lang w:eastAsia="en-GB" w:bidi="bo-CN"/>
          <w14:ligatures w14:val="none"/>
        </w:rPr>
      </w:pPr>
      <w:r w:rsidRPr="00C051F1">
        <w:rPr>
          <w:rFonts w:ascii="Arial" w:eastAsia="Times New Roman" w:hAnsi="Arial" w:cs="Arial"/>
          <w:color w:val="000000"/>
          <w:kern w:val="0"/>
          <w:sz w:val="24"/>
          <w:szCs w:val="24"/>
          <w:lang w:eastAsia="en-GB" w:bidi="bo-CN"/>
          <w14:ligatures w14:val="none"/>
        </w:rPr>
        <w:t>Policing Insight. (2020). </w:t>
      </w:r>
      <w:r w:rsidRPr="00C051F1">
        <w:rPr>
          <w:rFonts w:ascii="Arial" w:eastAsia="Times New Roman" w:hAnsi="Arial" w:cs="Arial"/>
          <w:i/>
          <w:iCs/>
          <w:color w:val="000000"/>
          <w:kern w:val="0"/>
          <w:sz w:val="24"/>
          <w:szCs w:val="24"/>
          <w:lang w:eastAsia="en-GB" w:bidi="bo-CN"/>
          <w14:ligatures w14:val="none"/>
        </w:rPr>
        <w:t xml:space="preserve">New </w:t>
      </w:r>
      <w:proofErr w:type="spellStart"/>
      <w:r w:rsidRPr="00C051F1">
        <w:rPr>
          <w:rFonts w:ascii="Arial" w:eastAsia="Times New Roman" w:hAnsi="Arial" w:cs="Arial"/>
          <w:i/>
          <w:iCs/>
          <w:color w:val="000000"/>
          <w:kern w:val="0"/>
          <w:sz w:val="24"/>
          <w:szCs w:val="24"/>
          <w:lang w:eastAsia="en-GB" w:bidi="bo-CN"/>
          <w14:ligatures w14:val="none"/>
        </w:rPr>
        <w:t>CoPaCC</w:t>
      </w:r>
      <w:proofErr w:type="spellEnd"/>
      <w:r w:rsidRPr="00C051F1">
        <w:rPr>
          <w:rFonts w:ascii="Arial" w:eastAsia="Times New Roman" w:hAnsi="Arial" w:cs="Arial"/>
          <w:i/>
          <w:iCs/>
          <w:color w:val="000000"/>
          <w:kern w:val="0"/>
          <w:sz w:val="24"/>
          <w:szCs w:val="24"/>
          <w:lang w:eastAsia="en-GB" w:bidi="bo-CN"/>
          <w14:ligatures w14:val="none"/>
        </w:rPr>
        <w:t xml:space="preserve"> report launched examining trends and performance in UK police call handling</w:t>
      </w:r>
      <w:r w:rsidRPr="00C051F1">
        <w:rPr>
          <w:rFonts w:ascii="Arial" w:eastAsia="Times New Roman" w:hAnsi="Arial" w:cs="Arial"/>
          <w:color w:val="000000"/>
          <w:kern w:val="0"/>
          <w:sz w:val="24"/>
          <w:szCs w:val="24"/>
          <w:lang w:eastAsia="en-GB" w:bidi="bo-CN"/>
          <w14:ligatures w14:val="none"/>
        </w:rPr>
        <w:t xml:space="preserve">. [online] Available at: </w:t>
      </w:r>
      <w:hyperlink r:id="rId30" w:history="1">
        <w:r w:rsidRPr="00C051F1">
          <w:rPr>
            <w:rStyle w:val="Hyperlink"/>
            <w:rFonts w:ascii="Arial" w:eastAsia="Times New Roman" w:hAnsi="Arial" w:cs="Arial"/>
            <w:kern w:val="0"/>
            <w:sz w:val="24"/>
            <w:szCs w:val="24"/>
            <w:lang w:eastAsia="en-GB" w:bidi="bo-CN"/>
            <w14:ligatures w14:val="none"/>
          </w:rPr>
          <w:t>https://policinginsight.com/news/new-copacc-report-launched-examining-trends-and-performance-in-uk-police-call-handling/</w:t>
        </w:r>
      </w:hyperlink>
      <w:r w:rsidRPr="00C051F1">
        <w:rPr>
          <w:rFonts w:ascii="Arial" w:eastAsia="Times New Roman" w:hAnsi="Arial" w:cs="Arial"/>
          <w:color w:val="000000"/>
          <w:kern w:val="0"/>
          <w:sz w:val="24"/>
          <w:szCs w:val="24"/>
          <w:lang w:eastAsia="en-GB" w:bidi="bo-CN"/>
          <w14:ligatures w14:val="none"/>
        </w:rPr>
        <w:t>.</w:t>
      </w:r>
    </w:p>
    <w:p w14:paraId="40F07610" w14:textId="15B4AFC2" w:rsidR="00C051F1" w:rsidRPr="00C051F1" w:rsidRDefault="00C051F1" w:rsidP="00C051F1">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w:t>
      </w:r>
      <w:r w:rsidR="00B227A9" w:rsidRPr="003F244C">
        <w:rPr>
          <w:rFonts w:ascii="Arial" w:eastAsia="Times New Roman" w:hAnsi="Arial" w:cs="Arial"/>
          <w:color w:val="000000"/>
          <w:kern w:val="0"/>
          <w:sz w:val="24"/>
          <w:szCs w:val="24"/>
          <w:lang w:eastAsia="en-GB" w:bidi="bo-CN"/>
          <w14:ligatures w14:val="none"/>
        </w:rPr>
        <w:t>February</w:t>
      </w:r>
      <w:r w:rsidRPr="003F244C">
        <w:rPr>
          <w:rFonts w:ascii="Arial" w:eastAsia="Times New Roman" w:hAnsi="Arial" w:cs="Arial"/>
          <w:color w:val="000000"/>
          <w:kern w:val="0"/>
          <w:sz w:val="24"/>
          <w:szCs w:val="24"/>
          <w:lang w:eastAsia="en-GB" w:bidi="bo-CN"/>
          <w14:ligatures w14:val="none"/>
        </w:rPr>
        <w:t xml:space="preserve"> 2024)</w:t>
      </w:r>
    </w:p>
    <w:p w14:paraId="26C4A59F" w14:textId="77777777" w:rsidR="003F244C" w:rsidRDefault="00C051F1"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C051F1">
        <w:rPr>
          <w:rFonts w:ascii="Arial" w:eastAsia="Times New Roman" w:hAnsi="Arial" w:cs="Arial"/>
          <w:color w:val="000000"/>
          <w:kern w:val="0"/>
          <w:sz w:val="24"/>
          <w:szCs w:val="24"/>
          <w:lang w:eastAsia="en-GB" w:bidi="bo-CN"/>
          <w14:ligatures w14:val="none"/>
        </w:rPr>
        <w:t>‌</w:t>
      </w:r>
    </w:p>
    <w:p w14:paraId="5F5A2363" w14:textId="7C60C078" w:rsidR="00712290" w:rsidRPr="003F244C" w:rsidRDefault="00712290"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proofErr w:type="spellStart"/>
      <w:r w:rsidRPr="003F244C">
        <w:rPr>
          <w:rFonts w:ascii="Arial" w:hAnsi="Arial" w:cs="Arial"/>
          <w:color w:val="222222"/>
          <w:sz w:val="24"/>
          <w:szCs w:val="24"/>
          <w:shd w:val="clear" w:color="auto" w:fill="FFFFFF"/>
        </w:rPr>
        <w:lastRenderedPageBreak/>
        <w:t>Purba</w:t>
      </w:r>
      <w:proofErr w:type="spellEnd"/>
      <w:r w:rsidRPr="003F244C">
        <w:rPr>
          <w:rFonts w:ascii="Arial" w:hAnsi="Arial" w:cs="Arial"/>
          <w:color w:val="222222"/>
          <w:sz w:val="24"/>
          <w:szCs w:val="24"/>
          <w:shd w:val="clear" w:color="auto" w:fill="FFFFFF"/>
        </w:rPr>
        <w:t xml:space="preserve">, A. and </w:t>
      </w:r>
      <w:proofErr w:type="spellStart"/>
      <w:r w:rsidRPr="003F244C">
        <w:rPr>
          <w:rFonts w:ascii="Arial" w:hAnsi="Arial" w:cs="Arial"/>
          <w:color w:val="222222"/>
          <w:sz w:val="24"/>
          <w:szCs w:val="24"/>
          <w:shd w:val="clear" w:color="auto" w:fill="FFFFFF"/>
        </w:rPr>
        <w:t>Demou</w:t>
      </w:r>
      <w:proofErr w:type="spellEnd"/>
      <w:r w:rsidRPr="003F244C">
        <w:rPr>
          <w:rFonts w:ascii="Arial" w:hAnsi="Arial" w:cs="Arial"/>
          <w:color w:val="222222"/>
          <w:sz w:val="24"/>
          <w:szCs w:val="24"/>
          <w:shd w:val="clear" w:color="auto" w:fill="FFFFFF"/>
        </w:rPr>
        <w:t>, E., 2019. The relationship between organisational stressors and mental wellbeing within police officers: a systematic review. </w:t>
      </w:r>
      <w:r w:rsidRPr="003F244C">
        <w:rPr>
          <w:rFonts w:ascii="Arial" w:hAnsi="Arial" w:cs="Arial"/>
          <w:i/>
          <w:iCs/>
          <w:color w:val="222222"/>
          <w:sz w:val="24"/>
          <w:szCs w:val="24"/>
          <w:shd w:val="clear" w:color="auto" w:fill="FFFFFF"/>
        </w:rPr>
        <w:t>BMC public health</w:t>
      </w:r>
      <w:r w:rsidRPr="003F244C">
        <w:rPr>
          <w:rFonts w:ascii="Arial" w:hAnsi="Arial" w:cs="Arial"/>
          <w:color w:val="222222"/>
          <w:sz w:val="24"/>
          <w:szCs w:val="24"/>
          <w:shd w:val="clear" w:color="auto" w:fill="FFFFFF"/>
        </w:rPr>
        <w:t>, </w:t>
      </w:r>
      <w:r w:rsidRPr="003F244C">
        <w:rPr>
          <w:rFonts w:ascii="Arial" w:hAnsi="Arial" w:cs="Arial"/>
          <w:i/>
          <w:iCs/>
          <w:color w:val="222222"/>
          <w:sz w:val="24"/>
          <w:szCs w:val="24"/>
          <w:shd w:val="clear" w:color="auto" w:fill="FFFFFF"/>
        </w:rPr>
        <w:t>19</w:t>
      </w:r>
      <w:r w:rsidRPr="003F244C">
        <w:rPr>
          <w:rFonts w:ascii="Arial" w:hAnsi="Arial" w:cs="Arial"/>
          <w:color w:val="222222"/>
          <w:sz w:val="24"/>
          <w:szCs w:val="24"/>
          <w:shd w:val="clear" w:color="auto" w:fill="FFFFFF"/>
        </w:rPr>
        <w:t>, pp.1-21.</w:t>
      </w:r>
    </w:p>
    <w:p w14:paraId="27E6E133" w14:textId="77777777" w:rsidR="00712290" w:rsidRPr="003F244C" w:rsidRDefault="00712290" w:rsidP="006B450A">
      <w:pPr>
        <w:spacing w:after="0" w:line="360" w:lineRule="atLeast"/>
        <w:rPr>
          <w:rFonts w:ascii="Arial" w:eastAsia="Times New Roman" w:hAnsi="Arial" w:cs="Arial"/>
          <w:color w:val="000000"/>
          <w:kern w:val="0"/>
          <w:sz w:val="24"/>
          <w:szCs w:val="24"/>
          <w:lang w:eastAsia="en-GB" w:bidi="bo-CN"/>
          <w14:ligatures w14:val="none"/>
        </w:rPr>
      </w:pPr>
    </w:p>
    <w:p w14:paraId="12752698" w14:textId="03C5DEC0" w:rsidR="006B450A" w:rsidRPr="003F244C" w:rsidRDefault="006B450A" w:rsidP="006B450A">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 xml:space="preserve">Quinton, P. and Tuffin, R. (2007). Neighbourhood Change: </w:t>
      </w:r>
      <w:proofErr w:type="gramStart"/>
      <w:r w:rsidRPr="003F244C">
        <w:rPr>
          <w:rFonts w:ascii="Arial" w:eastAsia="Times New Roman" w:hAnsi="Arial" w:cs="Arial"/>
          <w:color w:val="000000"/>
          <w:kern w:val="0"/>
          <w:sz w:val="24"/>
          <w:szCs w:val="24"/>
          <w:lang w:eastAsia="en-GB" w:bidi="bo-CN"/>
          <w14:ligatures w14:val="none"/>
        </w:rPr>
        <w:t>the</w:t>
      </w:r>
      <w:proofErr w:type="gramEnd"/>
      <w:r w:rsidRPr="003F244C">
        <w:rPr>
          <w:rFonts w:ascii="Arial" w:eastAsia="Times New Roman" w:hAnsi="Arial" w:cs="Arial"/>
          <w:color w:val="000000"/>
          <w:kern w:val="0"/>
          <w:sz w:val="24"/>
          <w:szCs w:val="24"/>
          <w:lang w:eastAsia="en-GB" w:bidi="bo-CN"/>
          <w14:ligatures w14:val="none"/>
        </w:rPr>
        <w:t xml:space="preserve"> Impact of the National Reassurance Policing Programme. </w:t>
      </w:r>
      <w:r w:rsidRPr="003F244C">
        <w:rPr>
          <w:rFonts w:ascii="Arial" w:eastAsia="Times New Roman" w:hAnsi="Arial" w:cs="Arial"/>
          <w:i/>
          <w:iCs/>
          <w:color w:val="000000"/>
          <w:kern w:val="0"/>
          <w:sz w:val="24"/>
          <w:szCs w:val="24"/>
          <w:lang w:eastAsia="en-GB" w:bidi="bo-CN"/>
          <w14:ligatures w14:val="none"/>
        </w:rPr>
        <w:t>Policing</w:t>
      </w:r>
      <w:r w:rsidRPr="003F244C">
        <w:rPr>
          <w:rFonts w:ascii="Arial" w:eastAsia="Times New Roman" w:hAnsi="Arial" w:cs="Arial"/>
          <w:color w:val="000000"/>
          <w:kern w:val="0"/>
          <w:sz w:val="24"/>
          <w:szCs w:val="24"/>
          <w:lang w:eastAsia="en-GB" w:bidi="bo-CN"/>
          <w14:ligatures w14:val="none"/>
        </w:rPr>
        <w:t>, [online] 1(2), pp.149–160.</w:t>
      </w:r>
    </w:p>
    <w:p w14:paraId="116570C1" w14:textId="77777777" w:rsidR="006B450A" w:rsidRPr="003F244C" w:rsidRDefault="006B450A" w:rsidP="006B450A">
      <w:pPr>
        <w:spacing w:after="0" w:line="360" w:lineRule="atLeast"/>
        <w:rPr>
          <w:rFonts w:ascii="Arial" w:eastAsia="Times New Roman" w:hAnsi="Arial" w:cs="Arial"/>
          <w:color w:val="000000"/>
          <w:kern w:val="0"/>
          <w:sz w:val="24"/>
          <w:szCs w:val="24"/>
          <w:lang w:eastAsia="en-GB" w:bidi="bo-CN"/>
          <w14:ligatures w14:val="none"/>
        </w:rPr>
      </w:pPr>
    </w:p>
    <w:p w14:paraId="68728AE0" w14:textId="6A41DF02" w:rsidR="00C02B70" w:rsidRPr="003F244C" w:rsidRDefault="006B450A" w:rsidP="00C02B70">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r w:rsidR="00C02B70" w:rsidRPr="003F244C">
        <w:rPr>
          <w:rFonts w:ascii="Arial" w:eastAsia="Times New Roman" w:hAnsi="Arial" w:cs="Arial"/>
          <w:color w:val="000000"/>
          <w:kern w:val="0"/>
          <w:sz w:val="24"/>
          <w:szCs w:val="24"/>
          <w:lang w:eastAsia="en-GB" w:bidi="bo-CN"/>
          <w14:ligatures w14:val="none"/>
        </w:rPr>
        <w:t xml:space="preserve"> Schreuders and Cockcroft (n.d.). M (2020) Needs Assessment of Cybercrime and Digital Evidence in a UK Police Force. </w:t>
      </w:r>
      <w:r w:rsidR="00C02B70" w:rsidRPr="003F244C">
        <w:rPr>
          <w:rFonts w:ascii="Arial" w:eastAsia="Times New Roman" w:hAnsi="Arial" w:cs="Arial"/>
          <w:i/>
          <w:iCs/>
          <w:color w:val="000000"/>
          <w:kern w:val="0"/>
          <w:sz w:val="24"/>
          <w:szCs w:val="24"/>
          <w:lang w:eastAsia="en-GB" w:bidi="bo-CN"/>
          <w14:ligatures w14:val="none"/>
        </w:rPr>
        <w:t>International Journal of Cyber Criminology</w:t>
      </w:r>
      <w:r w:rsidR="00C02B70" w:rsidRPr="003F244C">
        <w:rPr>
          <w:rFonts w:ascii="Arial" w:eastAsia="Times New Roman" w:hAnsi="Arial" w:cs="Arial"/>
          <w:color w:val="000000"/>
          <w:kern w:val="0"/>
          <w:sz w:val="24"/>
          <w:szCs w:val="24"/>
          <w:lang w:eastAsia="en-GB" w:bidi="bo-CN"/>
          <w14:ligatures w14:val="none"/>
        </w:rPr>
        <w:t xml:space="preserve">, [online] 14(1). </w:t>
      </w:r>
      <w:proofErr w:type="spellStart"/>
      <w:proofErr w:type="gramStart"/>
      <w:r w:rsidR="00C02B70" w:rsidRPr="003F244C">
        <w:rPr>
          <w:rFonts w:ascii="Arial" w:eastAsia="Times New Roman" w:hAnsi="Arial" w:cs="Arial"/>
          <w:color w:val="000000"/>
          <w:kern w:val="0"/>
          <w:sz w:val="24"/>
          <w:szCs w:val="24"/>
          <w:lang w:eastAsia="en-GB" w:bidi="bo-CN"/>
          <w14:ligatures w14:val="none"/>
        </w:rPr>
        <w:t>doi:https</w:t>
      </w:r>
      <w:proofErr w:type="spellEnd"/>
      <w:r w:rsidR="00C02B70" w:rsidRPr="003F244C">
        <w:rPr>
          <w:rFonts w:ascii="Arial" w:eastAsia="Times New Roman" w:hAnsi="Arial" w:cs="Arial"/>
          <w:color w:val="000000"/>
          <w:kern w:val="0"/>
          <w:sz w:val="24"/>
          <w:szCs w:val="24"/>
          <w:lang w:eastAsia="en-GB" w:bidi="bo-CN"/>
          <w14:ligatures w14:val="none"/>
        </w:rPr>
        <w:t>://doi.org/10.5281/zenodo.3757271</w:t>
      </w:r>
      <w:proofErr w:type="gramEnd"/>
      <w:r w:rsidR="00C02B70" w:rsidRPr="003F244C">
        <w:rPr>
          <w:rFonts w:ascii="Arial" w:eastAsia="Times New Roman" w:hAnsi="Arial" w:cs="Arial"/>
          <w:color w:val="000000"/>
          <w:kern w:val="0"/>
          <w:sz w:val="24"/>
          <w:szCs w:val="24"/>
          <w:lang w:eastAsia="en-GB" w:bidi="bo-CN"/>
          <w14:ligatures w14:val="none"/>
        </w:rPr>
        <w:t>.</w:t>
      </w:r>
    </w:p>
    <w:p w14:paraId="7A68FC89" w14:textId="58FFB4AD" w:rsidR="00C02B70" w:rsidRPr="003F244C" w:rsidRDefault="00C02B70" w:rsidP="00C02B70">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31</w:t>
      </w:r>
      <w:r w:rsidRPr="003F244C">
        <w:rPr>
          <w:rFonts w:ascii="Arial" w:eastAsia="Times New Roman" w:hAnsi="Arial" w:cs="Arial"/>
          <w:color w:val="000000"/>
          <w:kern w:val="0"/>
          <w:sz w:val="24"/>
          <w:szCs w:val="24"/>
          <w:vertAlign w:val="superscript"/>
          <w:lang w:eastAsia="en-GB" w:bidi="bo-CN"/>
          <w14:ligatures w14:val="none"/>
        </w:rPr>
        <w:t>st</w:t>
      </w:r>
      <w:r w:rsidRPr="003F244C">
        <w:rPr>
          <w:rFonts w:ascii="Arial" w:eastAsia="Times New Roman" w:hAnsi="Arial" w:cs="Arial"/>
          <w:color w:val="000000"/>
          <w:kern w:val="0"/>
          <w:sz w:val="24"/>
          <w:szCs w:val="24"/>
          <w:lang w:eastAsia="en-GB" w:bidi="bo-CN"/>
          <w14:ligatures w14:val="none"/>
        </w:rPr>
        <w:t xml:space="preserve"> January 2024)</w:t>
      </w:r>
    </w:p>
    <w:p w14:paraId="1CBE0C48" w14:textId="77777777" w:rsidR="003F244C" w:rsidRDefault="003F244C" w:rsidP="00D10535">
      <w:pPr>
        <w:spacing w:after="0" w:line="360" w:lineRule="atLeast"/>
        <w:rPr>
          <w:rFonts w:ascii="Arial" w:eastAsia="Times New Roman" w:hAnsi="Arial" w:cs="Arial"/>
          <w:color w:val="000000"/>
          <w:kern w:val="0"/>
          <w:sz w:val="24"/>
          <w:szCs w:val="24"/>
          <w:lang w:eastAsia="en-GB" w:bidi="bo-CN"/>
          <w14:ligatures w14:val="none"/>
        </w:rPr>
      </w:pPr>
    </w:p>
    <w:p w14:paraId="00C31115" w14:textId="61127923" w:rsidR="00D10535" w:rsidRPr="003F244C" w:rsidRDefault="00D10535" w:rsidP="00D1053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 xml:space="preserve">Sidebottom, A., Bullock, K., Armitage, R., Ashby, M., </w:t>
      </w:r>
      <w:proofErr w:type="spellStart"/>
      <w:r w:rsidRPr="003F244C">
        <w:rPr>
          <w:rFonts w:ascii="Arial" w:eastAsia="Times New Roman" w:hAnsi="Arial" w:cs="Arial"/>
          <w:color w:val="000000"/>
          <w:kern w:val="0"/>
          <w:sz w:val="24"/>
          <w:szCs w:val="24"/>
          <w:lang w:eastAsia="en-GB" w:bidi="bo-CN"/>
          <w14:ligatures w14:val="none"/>
        </w:rPr>
        <w:t>Clemmow</w:t>
      </w:r>
      <w:proofErr w:type="spellEnd"/>
      <w:r w:rsidRPr="003F244C">
        <w:rPr>
          <w:rFonts w:ascii="Arial" w:eastAsia="Times New Roman" w:hAnsi="Arial" w:cs="Arial"/>
          <w:color w:val="000000"/>
          <w:kern w:val="0"/>
          <w:sz w:val="24"/>
          <w:szCs w:val="24"/>
          <w:lang w:eastAsia="en-GB" w:bidi="bo-CN"/>
          <w14:ligatures w14:val="none"/>
        </w:rPr>
        <w:t>, C., Kirby, S., Laycock, G. and Tilley, N. (2020). Problem-Oriented Policing in England and Wales 2019. </w:t>
      </w:r>
      <w:r w:rsidRPr="003F244C">
        <w:rPr>
          <w:rFonts w:ascii="Arial" w:eastAsia="Times New Roman" w:hAnsi="Arial" w:cs="Arial"/>
          <w:i/>
          <w:iCs/>
          <w:color w:val="000000"/>
          <w:kern w:val="0"/>
          <w:sz w:val="24"/>
          <w:szCs w:val="24"/>
          <w:lang w:eastAsia="en-GB" w:bidi="bo-CN"/>
          <w14:ligatures w14:val="none"/>
        </w:rPr>
        <w:t>pure.hud.ac.uk</w:t>
      </w:r>
      <w:r w:rsidRPr="003F244C">
        <w:rPr>
          <w:rFonts w:ascii="Arial" w:eastAsia="Times New Roman" w:hAnsi="Arial" w:cs="Arial"/>
          <w:color w:val="000000"/>
          <w:kern w:val="0"/>
          <w:sz w:val="24"/>
          <w:szCs w:val="24"/>
          <w:lang w:eastAsia="en-GB" w:bidi="bo-CN"/>
          <w14:ligatures w14:val="none"/>
        </w:rPr>
        <w:t xml:space="preserve">. [online] Available at: </w:t>
      </w:r>
      <w:hyperlink r:id="rId31" w:history="1">
        <w:r w:rsidRPr="003F244C">
          <w:rPr>
            <w:rStyle w:val="Hyperlink"/>
            <w:rFonts w:ascii="Arial" w:eastAsia="Times New Roman" w:hAnsi="Arial" w:cs="Arial"/>
            <w:kern w:val="0"/>
            <w:sz w:val="24"/>
            <w:szCs w:val="24"/>
            <w:lang w:eastAsia="en-GB" w:bidi="bo-CN"/>
            <w14:ligatures w14:val="none"/>
          </w:rPr>
          <w:t>https://pure.hud.ac.uk/en/publications/problem-oriented-policing-in-england-and-wales-2019</w:t>
        </w:r>
      </w:hyperlink>
      <w:r w:rsidRPr="003F244C">
        <w:rPr>
          <w:rFonts w:ascii="Arial" w:eastAsia="Times New Roman" w:hAnsi="Arial" w:cs="Arial"/>
          <w:color w:val="000000"/>
          <w:kern w:val="0"/>
          <w:sz w:val="24"/>
          <w:szCs w:val="24"/>
          <w:lang w:eastAsia="en-GB" w:bidi="bo-CN"/>
          <w14:ligatures w14:val="none"/>
        </w:rPr>
        <w:t>.</w:t>
      </w:r>
    </w:p>
    <w:p w14:paraId="6C31337E" w14:textId="65AFCE8B" w:rsidR="00D10535" w:rsidRPr="003F244C" w:rsidRDefault="00D10535" w:rsidP="00D10535">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(Accessed on 18</w:t>
      </w:r>
      <w:r w:rsidRPr="003F244C">
        <w:rPr>
          <w:rFonts w:ascii="Arial" w:eastAsia="Times New Roman" w:hAnsi="Arial" w:cs="Arial"/>
          <w:color w:val="000000"/>
          <w:kern w:val="0"/>
          <w:sz w:val="24"/>
          <w:szCs w:val="24"/>
          <w:vertAlign w:val="superscript"/>
          <w:lang w:eastAsia="en-GB" w:bidi="bo-CN"/>
          <w14:ligatures w14:val="none"/>
        </w:rPr>
        <w:t>th</w:t>
      </w:r>
      <w:r w:rsidRPr="003F244C">
        <w:rPr>
          <w:rFonts w:ascii="Arial" w:eastAsia="Times New Roman" w:hAnsi="Arial" w:cs="Arial"/>
          <w:color w:val="000000"/>
          <w:kern w:val="0"/>
          <w:sz w:val="24"/>
          <w:szCs w:val="24"/>
          <w:lang w:eastAsia="en-GB" w:bidi="bo-CN"/>
          <w14:ligatures w14:val="none"/>
        </w:rPr>
        <w:t xml:space="preserve"> January 2024)</w:t>
      </w:r>
    </w:p>
    <w:p w14:paraId="7C731BEC" w14:textId="3B4204EE" w:rsidR="003F244C" w:rsidRPr="00544029" w:rsidRDefault="00D10535" w:rsidP="003F244C">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544029">
        <w:rPr>
          <w:rFonts w:ascii="Arial" w:eastAsia="Times New Roman" w:hAnsi="Arial" w:cs="Arial"/>
          <w:color w:val="000000"/>
          <w:kern w:val="0"/>
          <w:sz w:val="24"/>
          <w:szCs w:val="24"/>
          <w:lang w:eastAsia="en-GB" w:bidi="bo-CN"/>
          <w14:ligatures w14:val="none"/>
        </w:rPr>
        <w:t>‌</w:t>
      </w:r>
      <w:r w:rsidR="00E12E18" w:rsidRPr="00544029">
        <w:rPr>
          <w:rFonts w:ascii="Arial" w:hAnsi="Arial" w:cs="Arial"/>
          <w:color w:val="222222"/>
          <w:sz w:val="24"/>
          <w:szCs w:val="24"/>
          <w:shd w:val="clear" w:color="auto" w:fill="FFFFFF"/>
        </w:rPr>
        <w:t>Hill, S.L. and Giles, H., 2021. Police culture: Us versus them communication. </w:t>
      </w:r>
      <w:r w:rsidR="00E12E18" w:rsidRPr="00544029">
        <w:rPr>
          <w:rFonts w:ascii="Arial" w:hAnsi="Arial" w:cs="Arial"/>
          <w:i/>
          <w:iCs/>
          <w:color w:val="222222"/>
          <w:sz w:val="24"/>
          <w:szCs w:val="24"/>
          <w:shd w:val="clear" w:color="auto" w:fill="FFFFFF"/>
        </w:rPr>
        <w:t>The Rowman &amp; Littlefield handbook of policing, communication, and society</w:t>
      </w:r>
      <w:r w:rsidR="00E12E18" w:rsidRPr="00544029">
        <w:rPr>
          <w:rFonts w:ascii="Arial" w:hAnsi="Arial" w:cs="Arial"/>
          <w:color w:val="222222"/>
          <w:sz w:val="24"/>
          <w:szCs w:val="24"/>
          <w:shd w:val="clear" w:color="auto" w:fill="FFFFFF"/>
        </w:rPr>
        <w:t>, pp.17-34.</w:t>
      </w:r>
    </w:p>
    <w:p w14:paraId="4B011EEC" w14:textId="77777777" w:rsidR="00D10535" w:rsidRPr="002E78EC" w:rsidRDefault="00D10535" w:rsidP="00890C9E">
      <w:pPr>
        <w:spacing w:after="0" w:line="360" w:lineRule="atLeast"/>
        <w:rPr>
          <w:rFonts w:ascii="Arial" w:eastAsia="Times New Roman" w:hAnsi="Arial" w:cs="Arial"/>
          <w:color w:val="FF0000"/>
          <w:kern w:val="0"/>
          <w:sz w:val="24"/>
          <w:szCs w:val="24"/>
          <w:lang w:eastAsia="en-GB" w:bidi="bo-CN"/>
          <w14:ligatures w14:val="none"/>
        </w:rPr>
      </w:pPr>
    </w:p>
    <w:p w14:paraId="79733962" w14:textId="19F7E9A0" w:rsidR="00614FAD" w:rsidRPr="00544029" w:rsidRDefault="003F244C" w:rsidP="00890C9E">
      <w:pPr>
        <w:spacing w:after="0" w:line="360" w:lineRule="atLeast"/>
        <w:rPr>
          <w:rFonts w:ascii="Arial" w:hAnsi="Arial" w:cs="Arial"/>
          <w:color w:val="FF0000"/>
          <w:sz w:val="24"/>
          <w:szCs w:val="24"/>
          <w:shd w:val="clear" w:color="auto" w:fill="FFFFFF"/>
        </w:rPr>
      </w:pPr>
      <w:r w:rsidRPr="00544029">
        <w:rPr>
          <w:rFonts w:ascii="Arial" w:hAnsi="Arial" w:cs="Arial"/>
          <w:color w:val="FF0000"/>
          <w:sz w:val="24"/>
          <w:szCs w:val="24"/>
          <w:shd w:val="clear" w:color="auto" w:fill="FFFFFF"/>
        </w:rPr>
        <w:t xml:space="preserve"> </w:t>
      </w:r>
      <w:r w:rsidRPr="00544029">
        <w:rPr>
          <w:rFonts w:ascii="Arial" w:hAnsi="Arial" w:cs="Arial"/>
          <w:color w:val="000000" w:themeColor="text1"/>
          <w:sz w:val="24"/>
          <w:szCs w:val="24"/>
          <w:shd w:val="clear" w:color="auto" w:fill="FFFFFF"/>
        </w:rPr>
        <w:t>Walley</w:t>
      </w:r>
      <w:r w:rsidR="00614FAD" w:rsidRPr="00544029">
        <w:rPr>
          <w:rFonts w:ascii="Arial" w:hAnsi="Arial" w:cs="Arial"/>
          <w:color w:val="000000" w:themeColor="text1"/>
          <w:sz w:val="24"/>
          <w:szCs w:val="24"/>
          <w:shd w:val="clear" w:color="auto" w:fill="FFFFFF"/>
        </w:rPr>
        <w:t>, P. and Adams, M.M., 2019. An evaluation of demand management practices in UK police forces. </w:t>
      </w:r>
      <w:r w:rsidR="00614FAD" w:rsidRPr="00544029">
        <w:rPr>
          <w:rFonts w:ascii="Arial" w:hAnsi="Arial" w:cs="Arial"/>
          <w:i/>
          <w:iCs/>
          <w:color w:val="000000" w:themeColor="text1"/>
          <w:sz w:val="24"/>
          <w:szCs w:val="24"/>
          <w:shd w:val="clear" w:color="auto" w:fill="FFFFFF"/>
        </w:rPr>
        <w:t>Milton Keynes: Centre for Policing Research and Learning</w:t>
      </w:r>
      <w:r w:rsidR="00614FAD" w:rsidRPr="00544029">
        <w:rPr>
          <w:rFonts w:ascii="Arial" w:hAnsi="Arial" w:cs="Arial"/>
          <w:color w:val="000000" w:themeColor="text1"/>
          <w:sz w:val="24"/>
          <w:szCs w:val="24"/>
          <w:shd w:val="clear" w:color="auto" w:fill="FFFFFF"/>
        </w:rPr>
        <w:t>.</w:t>
      </w:r>
    </w:p>
    <w:p w14:paraId="1C4FDA27" w14:textId="77777777" w:rsidR="00614FAD" w:rsidRPr="003F244C" w:rsidRDefault="00614FAD" w:rsidP="00890C9E">
      <w:pPr>
        <w:spacing w:after="0" w:line="360" w:lineRule="atLeast"/>
        <w:rPr>
          <w:rFonts w:ascii="Arial" w:eastAsia="Times New Roman" w:hAnsi="Arial" w:cs="Arial"/>
          <w:color w:val="000000"/>
          <w:kern w:val="0"/>
          <w:sz w:val="24"/>
          <w:szCs w:val="24"/>
          <w:lang w:eastAsia="en-GB" w:bidi="bo-CN"/>
          <w14:ligatures w14:val="none"/>
        </w:rPr>
      </w:pPr>
    </w:p>
    <w:p w14:paraId="5A6C355C" w14:textId="77777777" w:rsidR="00864D9C" w:rsidRPr="003F244C" w:rsidRDefault="00864D9C" w:rsidP="00890C9E">
      <w:pPr>
        <w:spacing w:after="0" w:line="360" w:lineRule="atLeast"/>
        <w:rPr>
          <w:rFonts w:ascii="Arial" w:eastAsia="Times New Roman" w:hAnsi="Arial" w:cs="Arial"/>
          <w:color w:val="000000"/>
          <w:kern w:val="0"/>
          <w:sz w:val="24"/>
          <w:szCs w:val="24"/>
          <w:lang w:eastAsia="en-GB" w:bidi="bo-CN"/>
          <w14:ligatures w14:val="none"/>
        </w:rPr>
      </w:pPr>
    </w:p>
    <w:p w14:paraId="7DBE6029" w14:textId="77777777" w:rsidR="00BB1781" w:rsidRPr="003F244C" w:rsidRDefault="00BB1781" w:rsidP="00BB1781">
      <w:pPr>
        <w:rPr>
          <w:rFonts w:ascii="Arial" w:hAnsi="Arial" w:cs="Arial"/>
          <w:color w:val="222222"/>
          <w:sz w:val="24"/>
          <w:szCs w:val="24"/>
          <w:shd w:val="clear" w:color="auto" w:fill="FFFFFF"/>
        </w:rPr>
      </w:pPr>
      <w:r w:rsidRPr="003F244C">
        <w:rPr>
          <w:rFonts w:ascii="Arial" w:hAnsi="Arial" w:cs="Arial"/>
          <w:color w:val="222222"/>
          <w:sz w:val="24"/>
          <w:szCs w:val="24"/>
          <w:shd w:val="clear" w:color="auto" w:fill="FFFFFF"/>
        </w:rPr>
        <w:t>Weisburd, D. and Braga, A.A., 2006. Hot spots policing as a model for police innovation. </w:t>
      </w:r>
      <w:r w:rsidRPr="003F244C">
        <w:rPr>
          <w:rFonts w:ascii="Arial" w:hAnsi="Arial" w:cs="Arial"/>
          <w:i/>
          <w:iCs/>
          <w:color w:val="222222"/>
          <w:sz w:val="24"/>
          <w:szCs w:val="24"/>
          <w:shd w:val="clear" w:color="auto" w:fill="FFFFFF"/>
        </w:rPr>
        <w:t>Police innovation: Contrasting perspectives</w:t>
      </w:r>
      <w:r w:rsidRPr="003F244C">
        <w:rPr>
          <w:rFonts w:ascii="Arial" w:hAnsi="Arial" w:cs="Arial"/>
          <w:color w:val="222222"/>
          <w:sz w:val="24"/>
          <w:szCs w:val="24"/>
          <w:shd w:val="clear" w:color="auto" w:fill="FFFFFF"/>
        </w:rPr>
        <w:t>, pp.225-244.</w:t>
      </w:r>
    </w:p>
    <w:p w14:paraId="482C8352" w14:textId="77777777" w:rsidR="00BB1781" w:rsidRPr="003F244C" w:rsidRDefault="00BB1781" w:rsidP="00BB1781">
      <w:pPr>
        <w:spacing w:after="0" w:line="360" w:lineRule="atLeast"/>
        <w:rPr>
          <w:rFonts w:ascii="Arial" w:eastAsia="Times New Roman" w:hAnsi="Arial" w:cs="Arial"/>
          <w:color w:val="000000"/>
          <w:kern w:val="0"/>
          <w:sz w:val="24"/>
          <w:szCs w:val="24"/>
          <w:lang w:eastAsia="en-GB" w:bidi="bo-CN"/>
          <w14:ligatures w14:val="none"/>
        </w:rPr>
      </w:pPr>
    </w:p>
    <w:p w14:paraId="75364C3B" w14:textId="77777777" w:rsidR="00BB1781" w:rsidRPr="003F244C" w:rsidRDefault="00BB1781" w:rsidP="00BB1781">
      <w:pPr>
        <w:spacing w:after="0" w:line="360" w:lineRule="atLeast"/>
        <w:rPr>
          <w:rFonts w:ascii="Arial" w:eastAsia="Times New Roman" w:hAnsi="Arial" w:cs="Arial"/>
          <w:color w:val="000000"/>
          <w:kern w:val="0"/>
          <w:sz w:val="24"/>
          <w:szCs w:val="24"/>
          <w:lang w:eastAsia="en-GB" w:bidi="bo-CN"/>
          <w14:ligatures w14:val="none"/>
        </w:rPr>
      </w:pPr>
    </w:p>
    <w:p w14:paraId="71C4AE08" w14:textId="105D6D70" w:rsidR="00BB1781" w:rsidRPr="002E78EC" w:rsidRDefault="00BB1781" w:rsidP="00BB1781">
      <w:pPr>
        <w:spacing w:after="0" w:line="360" w:lineRule="atLeast"/>
        <w:rPr>
          <w:rFonts w:ascii="Arial" w:eastAsia="Times New Roman" w:hAnsi="Arial" w:cs="Arial"/>
          <w:color w:val="FF0000"/>
          <w:kern w:val="0"/>
          <w:sz w:val="24"/>
          <w:szCs w:val="24"/>
          <w:lang w:eastAsia="en-GB" w:bidi="bo-CN"/>
          <w14:ligatures w14:val="none"/>
        </w:rPr>
      </w:pPr>
      <w:r w:rsidRPr="008C0833">
        <w:rPr>
          <w:rFonts w:ascii="Arial" w:eastAsia="Times New Roman" w:hAnsi="Arial" w:cs="Arial"/>
          <w:color w:val="000000" w:themeColor="text1"/>
          <w:kern w:val="0"/>
          <w:sz w:val="24"/>
          <w:szCs w:val="24"/>
          <w:lang w:eastAsia="en-GB" w:bidi="bo-CN"/>
          <w14:ligatures w14:val="none"/>
        </w:rPr>
        <w:t xml:space="preserve">Wilson, J.M. and </w:t>
      </w:r>
      <w:proofErr w:type="spellStart"/>
      <w:r w:rsidRPr="008C0833">
        <w:rPr>
          <w:rFonts w:ascii="Arial" w:eastAsia="Times New Roman" w:hAnsi="Arial" w:cs="Arial"/>
          <w:color w:val="000000" w:themeColor="text1"/>
          <w:kern w:val="0"/>
          <w:sz w:val="24"/>
          <w:szCs w:val="24"/>
          <w:lang w:eastAsia="en-GB" w:bidi="bo-CN"/>
          <w14:ligatures w14:val="none"/>
        </w:rPr>
        <w:t>Center</w:t>
      </w:r>
      <w:proofErr w:type="spellEnd"/>
      <w:r w:rsidRPr="008C0833">
        <w:rPr>
          <w:rFonts w:ascii="Arial" w:eastAsia="Times New Roman" w:hAnsi="Arial" w:cs="Arial"/>
          <w:color w:val="000000" w:themeColor="text1"/>
          <w:kern w:val="0"/>
          <w:sz w:val="24"/>
          <w:szCs w:val="24"/>
          <w:lang w:eastAsia="en-GB" w:bidi="bo-CN"/>
          <w14:ligatures w14:val="none"/>
        </w:rPr>
        <w:t xml:space="preserve"> </w:t>
      </w:r>
      <w:r w:rsidR="00544029" w:rsidRPr="008C0833">
        <w:rPr>
          <w:rFonts w:ascii="Arial" w:eastAsia="Times New Roman" w:hAnsi="Arial" w:cs="Arial"/>
          <w:color w:val="000000" w:themeColor="text1"/>
          <w:kern w:val="0"/>
          <w:sz w:val="24"/>
          <w:szCs w:val="24"/>
          <w:lang w:eastAsia="en-GB" w:bidi="bo-CN"/>
          <w14:ligatures w14:val="none"/>
        </w:rPr>
        <w:t>on</w:t>
      </w:r>
      <w:r w:rsidRPr="008C0833">
        <w:rPr>
          <w:rFonts w:ascii="Arial" w:eastAsia="Times New Roman" w:hAnsi="Arial" w:cs="Arial"/>
          <w:color w:val="000000" w:themeColor="text1"/>
          <w:kern w:val="0"/>
          <w:sz w:val="24"/>
          <w:szCs w:val="24"/>
          <w:lang w:eastAsia="en-GB" w:bidi="bo-CN"/>
          <w14:ligatures w14:val="none"/>
        </w:rPr>
        <w:t xml:space="preserve"> Quality Policing (2010). </w:t>
      </w:r>
      <w:r w:rsidRPr="008C0833">
        <w:rPr>
          <w:rFonts w:ascii="Arial" w:eastAsia="Times New Roman" w:hAnsi="Arial" w:cs="Arial"/>
          <w:i/>
          <w:iCs/>
          <w:color w:val="000000" w:themeColor="text1"/>
          <w:kern w:val="0"/>
          <w:sz w:val="24"/>
          <w:szCs w:val="24"/>
          <w:lang w:eastAsia="en-GB" w:bidi="bo-CN"/>
          <w14:ligatures w14:val="none"/>
        </w:rPr>
        <w:t xml:space="preserve">Police recruitment and retention for the new </w:t>
      </w:r>
      <w:r w:rsidR="00544029" w:rsidRPr="008C0833">
        <w:rPr>
          <w:rFonts w:ascii="Arial" w:eastAsia="Times New Roman" w:hAnsi="Arial" w:cs="Arial"/>
          <w:i/>
          <w:iCs/>
          <w:color w:val="000000" w:themeColor="text1"/>
          <w:kern w:val="0"/>
          <w:sz w:val="24"/>
          <w:szCs w:val="24"/>
          <w:lang w:eastAsia="en-GB" w:bidi="bo-CN"/>
          <w14:ligatures w14:val="none"/>
        </w:rPr>
        <w:t>millennium:</w:t>
      </w:r>
      <w:r w:rsidRPr="008C0833">
        <w:rPr>
          <w:rFonts w:ascii="Arial" w:eastAsia="Times New Roman" w:hAnsi="Arial" w:cs="Arial"/>
          <w:i/>
          <w:iCs/>
          <w:color w:val="000000" w:themeColor="text1"/>
          <w:kern w:val="0"/>
          <w:sz w:val="24"/>
          <w:szCs w:val="24"/>
          <w:lang w:eastAsia="en-GB" w:bidi="bo-CN"/>
          <w14:ligatures w14:val="none"/>
        </w:rPr>
        <w:t xml:space="preserve"> the state of knowledge</w:t>
      </w:r>
      <w:r w:rsidRPr="008C0833">
        <w:rPr>
          <w:rFonts w:ascii="Arial" w:eastAsia="Times New Roman" w:hAnsi="Arial" w:cs="Arial"/>
          <w:color w:val="000000" w:themeColor="text1"/>
          <w:kern w:val="0"/>
          <w:sz w:val="24"/>
          <w:szCs w:val="24"/>
          <w:lang w:eastAsia="en-GB" w:bidi="bo-CN"/>
          <w14:ligatures w14:val="none"/>
        </w:rPr>
        <w:t>. Santa Monica, Calif. Rand</w:t>
      </w:r>
      <w:r w:rsidRPr="002E78EC">
        <w:rPr>
          <w:rFonts w:ascii="Arial" w:eastAsia="Times New Roman" w:hAnsi="Arial" w:cs="Arial"/>
          <w:color w:val="FF0000"/>
          <w:kern w:val="0"/>
          <w:sz w:val="24"/>
          <w:szCs w:val="24"/>
          <w:lang w:eastAsia="en-GB" w:bidi="bo-CN"/>
          <w14:ligatures w14:val="none"/>
        </w:rPr>
        <w:t>.</w:t>
      </w:r>
    </w:p>
    <w:p w14:paraId="215550AF" w14:textId="77777777" w:rsidR="00BB1781" w:rsidRPr="003F244C" w:rsidRDefault="00BB1781" w:rsidP="00BB1781">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0364D4E1" w14:textId="26634191" w:rsidR="00890C9E" w:rsidRPr="003F244C" w:rsidRDefault="00890C9E" w:rsidP="00890C9E">
      <w:pPr>
        <w:spacing w:after="0" w:line="360" w:lineRule="atLeast"/>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Wood, D., Bradshaw, S., Dickens, T., Parker-</w:t>
      </w:r>
      <w:proofErr w:type="spellStart"/>
      <w:r w:rsidRPr="003F244C">
        <w:rPr>
          <w:rFonts w:ascii="Arial" w:eastAsia="Times New Roman" w:hAnsi="Arial" w:cs="Arial"/>
          <w:color w:val="000000"/>
          <w:kern w:val="0"/>
          <w:sz w:val="24"/>
          <w:szCs w:val="24"/>
          <w:lang w:eastAsia="en-GB" w:bidi="bo-CN"/>
          <w14:ligatures w14:val="none"/>
        </w:rPr>
        <w:t>Mcleod</w:t>
      </w:r>
      <w:proofErr w:type="spellEnd"/>
      <w:r w:rsidRPr="003F244C">
        <w:rPr>
          <w:rFonts w:ascii="Arial" w:eastAsia="Times New Roman" w:hAnsi="Arial" w:cs="Arial"/>
          <w:color w:val="000000"/>
          <w:kern w:val="0"/>
          <w:sz w:val="24"/>
          <w:szCs w:val="24"/>
          <w:lang w:eastAsia="en-GB" w:bidi="bo-CN"/>
          <w14:ligatures w14:val="none"/>
        </w:rPr>
        <w:t>, J., Simpson, F. and Weaver, G. (2022). </w:t>
      </w:r>
      <w:r w:rsidRPr="003F244C">
        <w:rPr>
          <w:rFonts w:ascii="Arial" w:eastAsia="Times New Roman" w:hAnsi="Arial" w:cs="Arial"/>
          <w:i/>
          <w:iCs/>
          <w:color w:val="000000"/>
          <w:kern w:val="0"/>
          <w:sz w:val="24"/>
          <w:szCs w:val="24"/>
          <w:lang w:eastAsia="en-GB" w:bidi="bo-CN"/>
          <w14:ligatures w14:val="none"/>
        </w:rPr>
        <w:t xml:space="preserve">Blackstone’s Handbook </w:t>
      </w:r>
      <w:proofErr w:type="gramStart"/>
      <w:r w:rsidRPr="003F244C">
        <w:rPr>
          <w:rFonts w:ascii="Arial" w:eastAsia="Times New Roman" w:hAnsi="Arial" w:cs="Arial"/>
          <w:i/>
          <w:iCs/>
          <w:color w:val="000000"/>
          <w:kern w:val="0"/>
          <w:sz w:val="24"/>
          <w:szCs w:val="24"/>
          <w:lang w:eastAsia="en-GB" w:bidi="bo-CN"/>
          <w14:ligatures w14:val="none"/>
        </w:rPr>
        <w:t>For</w:t>
      </w:r>
      <w:proofErr w:type="gramEnd"/>
      <w:r w:rsidRPr="003F244C">
        <w:rPr>
          <w:rFonts w:ascii="Arial" w:eastAsia="Times New Roman" w:hAnsi="Arial" w:cs="Arial"/>
          <w:i/>
          <w:iCs/>
          <w:color w:val="000000"/>
          <w:kern w:val="0"/>
          <w:sz w:val="24"/>
          <w:szCs w:val="24"/>
          <w:lang w:eastAsia="en-GB" w:bidi="bo-CN"/>
          <w14:ligatures w14:val="none"/>
        </w:rPr>
        <w:t xml:space="preserve"> Policing Students 2022.</w:t>
      </w:r>
      <w:r w:rsidRPr="003F244C">
        <w:rPr>
          <w:rFonts w:ascii="Arial" w:eastAsia="Times New Roman" w:hAnsi="Arial" w:cs="Arial"/>
          <w:color w:val="000000"/>
          <w:kern w:val="0"/>
          <w:sz w:val="24"/>
          <w:szCs w:val="24"/>
          <w:lang w:eastAsia="en-GB" w:bidi="bo-CN"/>
          <w14:ligatures w14:val="none"/>
        </w:rPr>
        <w:t xml:space="preserve"> S.L.: Oxford </w:t>
      </w:r>
      <w:proofErr w:type="spellStart"/>
      <w:r w:rsidRPr="003F244C">
        <w:rPr>
          <w:rFonts w:ascii="Arial" w:eastAsia="Times New Roman" w:hAnsi="Arial" w:cs="Arial"/>
          <w:color w:val="000000"/>
          <w:kern w:val="0"/>
          <w:sz w:val="24"/>
          <w:szCs w:val="24"/>
          <w:lang w:eastAsia="en-GB" w:bidi="bo-CN"/>
          <w14:ligatures w14:val="none"/>
        </w:rPr>
        <w:t>Univ</w:t>
      </w:r>
      <w:proofErr w:type="spellEnd"/>
      <w:r w:rsidRPr="003F244C">
        <w:rPr>
          <w:rFonts w:ascii="Arial" w:eastAsia="Times New Roman" w:hAnsi="Arial" w:cs="Arial"/>
          <w:color w:val="000000"/>
          <w:kern w:val="0"/>
          <w:sz w:val="24"/>
          <w:szCs w:val="24"/>
          <w:lang w:eastAsia="en-GB" w:bidi="bo-CN"/>
          <w14:ligatures w14:val="none"/>
        </w:rPr>
        <w:t xml:space="preserve"> Press.</w:t>
      </w:r>
    </w:p>
    <w:p w14:paraId="4E4776B5" w14:textId="77777777" w:rsidR="00890C9E" w:rsidRPr="003F244C" w:rsidRDefault="00890C9E" w:rsidP="00890C9E">
      <w:pPr>
        <w:spacing w:before="100" w:beforeAutospacing="1" w:after="100" w:afterAutospacing="1" w:line="240" w:lineRule="auto"/>
        <w:rPr>
          <w:rFonts w:ascii="Arial" w:eastAsia="Times New Roman" w:hAnsi="Arial" w:cs="Arial"/>
          <w:color w:val="000000"/>
          <w:kern w:val="0"/>
          <w:sz w:val="24"/>
          <w:szCs w:val="24"/>
          <w:lang w:eastAsia="en-GB" w:bidi="bo-CN"/>
          <w14:ligatures w14:val="none"/>
        </w:rPr>
      </w:pPr>
      <w:r w:rsidRPr="003F244C">
        <w:rPr>
          <w:rFonts w:ascii="Arial" w:eastAsia="Times New Roman" w:hAnsi="Arial" w:cs="Arial"/>
          <w:color w:val="000000"/>
          <w:kern w:val="0"/>
          <w:sz w:val="24"/>
          <w:szCs w:val="24"/>
          <w:lang w:eastAsia="en-GB" w:bidi="bo-CN"/>
          <w14:ligatures w14:val="none"/>
        </w:rPr>
        <w:t>‌</w:t>
      </w:r>
    </w:p>
    <w:p w14:paraId="4346C7AD" w14:textId="0866F3F9" w:rsidR="005326BA" w:rsidRDefault="005326BA" w:rsidP="005326BA">
      <w:pPr>
        <w:spacing w:after="0" w:line="360" w:lineRule="atLeast"/>
        <w:rPr>
          <w:rFonts w:ascii="Calibri" w:eastAsia="Times New Roman" w:hAnsi="Calibri" w:cs="Calibri"/>
          <w:color w:val="000000"/>
          <w:kern w:val="0"/>
          <w:sz w:val="27"/>
          <w:szCs w:val="27"/>
          <w:lang w:eastAsia="en-GB" w:bidi="bo-CN"/>
          <w14:ligatures w14:val="none"/>
        </w:rPr>
      </w:pPr>
      <w:r w:rsidRPr="005326BA">
        <w:rPr>
          <w:rFonts w:ascii="Calibri" w:eastAsia="Times New Roman" w:hAnsi="Calibri" w:cs="Calibri"/>
          <w:color w:val="000000"/>
          <w:kern w:val="0"/>
          <w:sz w:val="27"/>
          <w:szCs w:val="27"/>
          <w:lang w:eastAsia="en-GB" w:bidi="bo-CN"/>
          <w14:ligatures w14:val="none"/>
        </w:rPr>
        <w:t>www.npcc.police.uk. (n.d.). </w:t>
      </w:r>
      <w:r w:rsidRPr="005326BA">
        <w:rPr>
          <w:rFonts w:ascii="Calibri" w:eastAsia="Times New Roman" w:hAnsi="Calibri" w:cs="Calibri"/>
          <w:i/>
          <w:iCs/>
          <w:color w:val="000000"/>
          <w:kern w:val="0"/>
          <w:sz w:val="27"/>
          <w:szCs w:val="27"/>
          <w:lang w:eastAsia="en-GB" w:bidi="bo-CN"/>
          <w14:ligatures w14:val="none"/>
        </w:rPr>
        <w:t>The National Police Chiefs Council (NPCC)</w:t>
      </w:r>
      <w:r w:rsidRPr="005326BA">
        <w:rPr>
          <w:rFonts w:ascii="Calibri" w:eastAsia="Times New Roman" w:hAnsi="Calibri" w:cs="Calibri"/>
          <w:color w:val="000000"/>
          <w:kern w:val="0"/>
          <w:sz w:val="27"/>
          <w:szCs w:val="27"/>
          <w:lang w:eastAsia="en-GB" w:bidi="bo-CN"/>
          <w14:ligatures w14:val="none"/>
        </w:rPr>
        <w:t xml:space="preserve">. [online] Available at: </w:t>
      </w:r>
      <w:hyperlink r:id="rId32" w:history="1">
        <w:r w:rsidRPr="005326BA">
          <w:rPr>
            <w:rStyle w:val="Hyperlink"/>
            <w:rFonts w:ascii="Calibri" w:eastAsia="Times New Roman" w:hAnsi="Calibri" w:cs="Calibri"/>
            <w:kern w:val="0"/>
            <w:sz w:val="27"/>
            <w:szCs w:val="27"/>
            <w:lang w:eastAsia="en-GB" w:bidi="bo-CN"/>
            <w14:ligatures w14:val="none"/>
          </w:rPr>
          <w:t>https://www.npcc.police.uk</w:t>
        </w:r>
      </w:hyperlink>
      <w:r w:rsidRPr="005326BA">
        <w:rPr>
          <w:rFonts w:ascii="Calibri" w:eastAsia="Times New Roman" w:hAnsi="Calibri" w:cs="Calibri"/>
          <w:color w:val="000000"/>
          <w:kern w:val="0"/>
          <w:sz w:val="27"/>
          <w:szCs w:val="27"/>
          <w:lang w:eastAsia="en-GB" w:bidi="bo-CN"/>
          <w14:ligatures w14:val="none"/>
        </w:rPr>
        <w:t>.</w:t>
      </w:r>
    </w:p>
    <w:p w14:paraId="0D670481" w14:textId="45CB1F6E" w:rsidR="005326BA" w:rsidRPr="005326BA" w:rsidRDefault="005326BA" w:rsidP="005326BA">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Pr>
          <w:rFonts w:ascii="Calibri" w:eastAsia="Times New Roman" w:hAnsi="Calibri" w:cs="Calibri"/>
          <w:color w:val="000000"/>
          <w:kern w:val="0"/>
          <w:sz w:val="27"/>
          <w:szCs w:val="27"/>
          <w:lang w:eastAsia="en-GB" w:bidi="bo-CN"/>
          <w14:ligatures w14:val="none"/>
        </w:rPr>
        <w:t>(Assessed on 1</w:t>
      </w:r>
      <w:r w:rsidRPr="005326BA">
        <w:rPr>
          <w:rFonts w:ascii="Calibri" w:eastAsia="Times New Roman" w:hAnsi="Calibri" w:cs="Calibri"/>
          <w:color w:val="000000"/>
          <w:kern w:val="0"/>
          <w:sz w:val="27"/>
          <w:szCs w:val="27"/>
          <w:vertAlign w:val="superscript"/>
          <w:lang w:eastAsia="en-GB" w:bidi="bo-CN"/>
          <w14:ligatures w14:val="none"/>
        </w:rPr>
        <w:t>st</w:t>
      </w:r>
      <w:r>
        <w:rPr>
          <w:rFonts w:ascii="Calibri" w:eastAsia="Times New Roman" w:hAnsi="Calibri" w:cs="Calibri"/>
          <w:color w:val="000000"/>
          <w:kern w:val="0"/>
          <w:sz w:val="27"/>
          <w:szCs w:val="27"/>
          <w:lang w:eastAsia="en-GB" w:bidi="bo-CN"/>
          <w14:ligatures w14:val="none"/>
        </w:rPr>
        <w:t xml:space="preserve"> </w:t>
      </w:r>
      <w:r w:rsidR="002E78EC">
        <w:rPr>
          <w:rFonts w:ascii="Calibri" w:eastAsia="Times New Roman" w:hAnsi="Calibri" w:cs="Calibri"/>
          <w:color w:val="000000"/>
          <w:kern w:val="0"/>
          <w:sz w:val="27"/>
          <w:szCs w:val="27"/>
          <w:lang w:eastAsia="en-GB" w:bidi="bo-CN"/>
          <w14:ligatures w14:val="none"/>
        </w:rPr>
        <w:t>February 2024)</w:t>
      </w:r>
    </w:p>
    <w:p w14:paraId="6E189990" w14:textId="77777777" w:rsidR="00890C9E" w:rsidRDefault="00890C9E" w:rsidP="00AA041A">
      <w:pPr>
        <w:rPr>
          <w:rFonts w:ascii="Arial" w:hAnsi="Arial" w:cs="Arial"/>
          <w:sz w:val="24"/>
          <w:szCs w:val="24"/>
        </w:rPr>
      </w:pPr>
    </w:p>
    <w:p w14:paraId="159E251E" w14:textId="77777777" w:rsidR="008C0833" w:rsidRPr="008C0833" w:rsidRDefault="008C0833" w:rsidP="008C0833">
      <w:pPr>
        <w:spacing w:before="100" w:beforeAutospacing="1" w:after="100" w:afterAutospacing="1" w:line="240" w:lineRule="auto"/>
        <w:rPr>
          <w:rFonts w:ascii="Calibri" w:eastAsia="Times New Roman" w:hAnsi="Calibri" w:cs="Calibri"/>
          <w:color w:val="000000"/>
          <w:kern w:val="0"/>
          <w:sz w:val="27"/>
          <w:szCs w:val="27"/>
          <w:lang w:eastAsia="en-GB" w:bidi="bo-CN"/>
          <w14:ligatures w14:val="none"/>
        </w:rPr>
      </w:pPr>
      <w:r w:rsidRPr="008C0833">
        <w:rPr>
          <w:rFonts w:ascii="Calibri" w:eastAsia="Times New Roman" w:hAnsi="Calibri" w:cs="Calibri"/>
          <w:color w:val="000000"/>
          <w:kern w:val="0"/>
          <w:sz w:val="27"/>
          <w:szCs w:val="27"/>
          <w:lang w:eastAsia="en-GB" w:bidi="bo-CN"/>
          <w14:ligatures w14:val="none"/>
        </w:rPr>
        <w:t>‌</w:t>
      </w:r>
    </w:p>
    <w:p w14:paraId="7980D181" w14:textId="77777777" w:rsidR="008C0833" w:rsidRPr="003F244C" w:rsidRDefault="008C0833" w:rsidP="00AA041A">
      <w:pPr>
        <w:rPr>
          <w:rFonts w:ascii="Arial" w:hAnsi="Arial" w:cs="Arial"/>
          <w:sz w:val="24"/>
          <w:szCs w:val="24"/>
        </w:rPr>
      </w:pPr>
    </w:p>
    <w:sectPr w:rsidR="008C0833" w:rsidRPr="003F24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8BB23" w14:textId="77777777" w:rsidR="0066580A" w:rsidRDefault="0066580A" w:rsidP="0066580A">
      <w:pPr>
        <w:spacing w:after="0" w:line="240" w:lineRule="auto"/>
      </w:pPr>
      <w:r>
        <w:separator/>
      </w:r>
    </w:p>
  </w:endnote>
  <w:endnote w:type="continuationSeparator" w:id="0">
    <w:p w14:paraId="51A8DE50" w14:textId="77777777" w:rsidR="0066580A" w:rsidRDefault="0066580A" w:rsidP="00665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45DF9" w14:textId="77777777" w:rsidR="0066580A" w:rsidRDefault="0066580A" w:rsidP="0066580A">
      <w:pPr>
        <w:spacing w:after="0" w:line="240" w:lineRule="auto"/>
      </w:pPr>
      <w:r>
        <w:separator/>
      </w:r>
    </w:p>
  </w:footnote>
  <w:footnote w:type="continuationSeparator" w:id="0">
    <w:p w14:paraId="5B3DEEFF" w14:textId="77777777" w:rsidR="0066580A" w:rsidRDefault="0066580A" w:rsidP="006658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BA71AC"/>
    <w:multiLevelType w:val="multilevel"/>
    <w:tmpl w:val="62C45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76C24D6"/>
    <w:multiLevelType w:val="multilevel"/>
    <w:tmpl w:val="9F309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D22FEB"/>
    <w:multiLevelType w:val="multilevel"/>
    <w:tmpl w:val="032E5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4837566">
    <w:abstractNumId w:val="2"/>
  </w:num>
  <w:num w:numId="2" w16cid:durableId="728383238">
    <w:abstractNumId w:val="0"/>
  </w:num>
  <w:num w:numId="3" w16cid:durableId="21333981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C6F"/>
    <w:rsid w:val="00013795"/>
    <w:rsid w:val="000145EF"/>
    <w:rsid w:val="00030F31"/>
    <w:rsid w:val="000336F7"/>
    <w:rsid w:val="0003625E"/>
    <w:rsid w:val="0007244C"/>
    <w:rsid w:val="0008405D"/>
    <w:rsid w:val="000A7B8F"/>
    <w:rsid w:val="000B0240"/>
    <w:rsid w:val="000D20F7"/>
    <w:rsid w:val="000D3010"/>
    <w:rsid w:val="000E4E73"/>
    <w:rsid w:val="001111C9"/>
    <w:rsid w:val="00117303"/>
    <w:rsid w:val="00152FB9"/>
    <w:rsid w:val="001747A5"/>
    <w:rsid w:val="00191018"/>
    <w:rsid w:val="00191152"/>
    <w:rsid w:val="001B0450"/>
    <w:rsid w:val="001B462B"/>
    <w:rsid w:val="001D5E26"/>
    <w:rsid w:val="001F6F45"/>
    <w:rsid w:val="00200756"/>
    <w:rsid w:val="00227F56"/>
    <w:rsid w:val="00265114"/>
    <w:rsid w:val="002741BC"/>
    <w:rsid w:val="002834C7"/>
    <w:rsid w:val="002B0AF2"/>
    <w:rsid w:val="002E78EC"/>
    <w:rsid w:val="002F4ABB"/>
    <w:rsid w:val="002F74B9"/>
    <w:rsid w:val="00300783"/>
    <w:rsid w:val="00321D16"/>
    <w:rsid w:val="00324655"/>
    <w:rsid w:val="00376202"/>
    <w:rsid w:val="003C3496"/>
    <w:rsid w:val="003C4A31"/>
    <w:rsid w:val="003D09F3"/>
    <w:rsid w:val="003D2DB3"/>
    <w:rsid w:val="003E6DB9"/>
    <w:rsid w:val="003F244C"/>
    <w:rsid w:val="004150EE"/>
    <w:rsid w:val="00450C4E"/>
    <w:rsid w:val="00464916"/>
    <w:rsid w:val="0047792A"/>
    <w:rsid w:val="00484254"/>
    <w:rsid w:val="00490BB3"/>
    <w:rsid w:val="004A42CC"/>
    <w:rsid w:val="004A5BC3"/>
    <w:rsid w:val="004A5FC4"/>
    <w:rsid w:val="004D341B"/>
    <w:rsid w:val="00504C34"/>
    <w:rsid w:val="00507C65"/>
    <w:rsid w:val="0051431E"/>
    <w:rsid w:val="0053185E"/>
    <w:rsid w:val="005326BA"/>
    <w:rsid w:val="00532C77"/>
    <w:rsid w:val="0054190C"/>
    <w:rsid w:val="00544029"/>
    <w:rsid w:val="00553CC2"/>
    <w:rsid w:val="0056437A"/>
    <w:rsid w:val="00567271"/>
    <w:rsid w:val="005939C1"/>
    <w:rsid w:val="00595D5B"/>
    <w:rsid w:val="005B7B98"/>
    <w:rsid w:val="0060579C"/>
    <w:rsid w:val="00610054"/>
    <w:rsid w:val="00614FAD"/>
    <w:rsid w:val="006168ED"/>
    <w:rsid w:val="0063265E"/>
    <w:rsid w:val="00651BC3"/>
    <w:rsid w:val="0066580A"/>
    <w:rsid w:val="0066643D"/>
    <w:rsid w:val="00694B86"/>
    <w:rsid w:val="006B378F"/>
    <w:rsid w:val="006B450A"/>
    <w:rsid w:val="006C173B"/>
    <w:rsid w:val="006D537A"/>
    <w:rsid w:val="006E1F8B"/>
    <w:rsid w:val="006E3C9C"/>
    <w:rsid w:val="006E635C"/>
    <w:rsid w:val="006F4EC8"/>
    <w:rsid w:val="00704CA1"/>
    <w:rsid w:val="007073BB"/>
    <w:rsid w:val="00712290"/>
    <w:rsid w:val="007141A6"/>
    <w:rsid w:val="00716D26"/>
    <w:rsid w:val="00721BBF"/>
    <w:rsid w:val="00737149"/>
    <w:rsid w:val="00746986"/>
    <w:rsid w:val="00757E05"/>
    <w:rsid w:val="007917E8"/>
    <w:rsid w:val="00797652"/>
    <w:rsid w:val="007B5CB6"/>
    <w:rsid w:val="007E4285"/>
    <w:rsid w:val="008064FD"/>
    <w:rsid w:val="00820A4D"/>
    <w:rsid w:val="008319C3"/>
    <w:rsid w:val="00864D9C"/>
    <w:rsid w:val="00874670"/>
    <w:rsid w:val="00890C9E"/>
    <w:rsid w:val="0089172F"/>
    <w:rsid w:val="008C0833"/>
    <w:rsid w:val="008D2DFC"/>
    <w:rsid w:val="008D3AF2"/>
    <w:rsid w:val="008E5632"/>
    <w:rsid w:val="008E76E9"/>
    <w:rsid w:val="00943758"/>
    <w:rsid w:val="00964907"/>
    <w:rsid w:val="00986FE6"/>
    <w:rsid w:val="009E2261"/>
    <w:rsid w:val="00A02B85"/>
    <w:rsid w:val="00A223ED"/>
    <w:rsid w:val="00A71488"/>
    <w:rsid w:val="00A82D7A"/>
    <w:rsid w:val="00AA041A"/>
    <w:rsid w:val="00AA7E67"/>
    <w:rsid w:val="00AB0F51"/>
    <w:rsid w:val="00AB5F0B"/>
    <w:rsid w:val="00AC044B"/>
    <w:rsid w:val="00AE371B"/>
    <w:rsid w:val="00B14F76"/>
    <w:rsid w:val="00B227A9"/>
    <w:rsid w:val="00B2752F"/>
    <w:rsid w:val="00B27554"/>
    <w:rsid w:val="00B57438"/>
    <w:rsid w:val="00B61A09"/>
    <w:rsid w:val="00B72938"/>
    <w:rsid w:val="00B80292"/>
    <w:rsid w:val="00B82267"/>
    <w:rsid w:val="00B932A7"/>
    <w:rsid w:val="00BA392C"/>
    <w:rsid w:val="00BA4325"/>
    <w:rsid w:val="00BA68E0"/>
    <w:rsid w:val="00BB0447"/>
    <w:rsid w:val="00BB08F7"/>
    <w:rsid w:val="00BB1781"/>
    <w:rsid w:val="00BB4642"/>
    <w:rsid w:val="00BC593F"/>
    <w:rsid w:val="00BE49BD"/>
    <w:rsid w:val="00BE6F7B"/>
    <w:rsid w:val="00BF1479"/>
    <w:rsid w:val="00BF32F6"/>
    <w:rsid w:val="00BF4DD4"/>
    <w:rsid w:val="00C02B70"/>
    <w:rsid w:val="00C04CA3"/>
    <w:rsid w:val="00C051F1"/>
    <w:rsid w:val="00C16B43"/>
    <w:rsid w:val="00C227B3"/>
    <w:rsid w:val="00C22BA4"/>
    <w:rsid w:val="00C350C9"/>
    <w:rsid w:val="00C351BF"/>
    <w:rsid w:val="00C4179F"/>
    <w:rsid w:val="00C52B91"/>
    <w:rsid w:val="00C53467"/>
    <w:rsid w:val="00C76C2A"/>
    <w:rsid w:val="00C85C6F"/>
    <w:rsid w:val="00C920BA"/>
    <w:rsid w:val="00CA6FC8"/>
    <w:rsid w:val="00CC675A"/>
    <w:rsid w:val="00CD2D84"/>
    <w:rsid w:val="00CD47C9"/>
    <w:rsid w:val="00CF4B34"/>
    <w:rsid w:val="00D04176"/>
    <w:rsid w:val="00D06EE0"/>
    <w:rsid w:val="00D10535"/>
    <w:rsid w:val="00D14C1F"/>
    <w:rsid w:val="00D25C19"/>
    <w:rsid w:val="00D43C3D"/>
    <w:rsid w:val="00D712FF"/>
    <w:rsid w:val="00D74E47"/>
    <w:rsid w:val="00DB4BE7"/>
    <w:rsid w:val="00DC024D"/>
    <w:rsid w:val="00DE2BDF"/>
    <w:rsid w:val="00DE4488"/>
    <w:rsid w:val="00DF08D6"/>
    <w:rsid w:val="00E12E18"/>
    <w:rsid w:val="00E34F54"/>
    <w:rsid w:val="00E35D26"/>
    <w:rsid w:val="00E41857"/>
    <w:rsid w:val="00E47434"/>
    <w:rsid w:val="00E52492"/>
    <w:rsid w:val="00E80180"/>
    <w:rsid w:val="00E97C2A"/>
    <w:rsid w:val="00EA5CCC"/>
    <w:rsid w:val="00EC7F84"/>
    <w:rsid w:val="00F05DDC"/>
    <w:rsid w:val="00F06264"/>
    <w:rsid w:val="00F13389"/>
    <w:rsid w:val="00F81ED6"/>
    <w:rsid w:val="00F82FA9"/>
    <w:rsid w:val="00F869FC"/>
    <w:rsid w:val="00F93453"/>
    <w:rsid w:val="00FA3FF2"/>
    <w:rsid w:val="00FA520F"/>
    <w:rsid w:val="00FC2943"/>
    <w:rsid w:val="00FD3CC2"/>
    <w:rsid w:val="00FD4A4A"/>
    <w:rsid w:val="00FF788B"/>
  </w:rsids>
  <m:mathPr>
    <m:mathFont m:val="Cambria Math"/>
    <m:brkBin m:val="before"/>
    <m:brkBinSub m:val="--"/>
    <m:smallFrac m:val="0"/>
    <m:dispDef/>
    <m:lMargin m:val="0"/>
    <m:rMargin m:val="0"/>
    <m:defJc m:val="centerGroup"/>
    <m:wrapIndent m:val="1440"/>
    <m:intLim m:val="subSup"/>
    <m:naryLim m:val="undOvr"/>
  </m:mathPr>
  <w:themeFontLang w:val="en-GB" w:bidi="bo-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3719F"/>
  <w15:chartTrackingRefBased/>
  <w15:docId w15:val="{B7417383-EDCA-44A2-82DB-1217E149D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191152"/>
    <w:rPr>
      <w:i/>
      <w:iCs/>
    </w:rPr>
  </w:style>
  <w:style w:type="character" w:customStyle="1" w:styleId="authorname">
    <w:name w:val="authorname"/>
    <w:basedOn w:val="DefaultParagraphFont"/>
    <w:rsid w:val="00191152"/>
  </w:style>
  <w:style w:type="character" w:customStyle="1" w:styleId="separator">
    <w:name w:val="separator"/>
    <w:basedOn w:val="DefaultParagraphFont"/>
    <w:rsid w:val="00191152"/>
  </w:style>
  <w:style w:type="character" w:customStyle="1" w:styleId="Date1">
    <w:name w:val="Date1"/>
    <w:basedOn w:val="DefaultParagraphFont"/>
    <w:rsid w:val="00191152"/>
  </w:style>
  <w:style w:type="character" w:customStyle="1" w:styleId="arttitle">
    <w:name w:val="art_title"/>
    <w:basedOn w:val="DefaultParagraphFont"/>
    <w:rsid w:val="00191152"/>
  </w:style>
  <w:style w:type="character" w:customStyle="1" w:styleId="serialtitle">
    <w:name w:val="serial_title"/>
    <w:basedOn w:val="DefaultParagraphFont"/>
    <w:rsid w:val="00191152"/>
  </w:style>
  <w:style w:type="paragraph" w:styleId="NormalWeb">
    <w:name w:val="Normal (Web)"/>
    <w:basedOn w:val="Normal"/>
    <w:uiPriority w:val="99"/>
    <w:unhideWhenUsed/>
    <w:rsid w:val="00D04176"/>
    <w:pPr>
      <w:spacing w:before="100" w:beforeAutospacing="1" w:after="100" w:afterAutospacing="1" w:line="240" w:lineRule="auto"/>
    </w:pPr>
    <w:rPr>
      <w:rFonts w:ascii="Times New Roman" w:eastAsia="Times New Roman" w:hAnsi="Times New Roman" w:cs="Times New Roman"/>
      <w:kern w:val="0"/>
      <w:sz w:val="24"/>
      <w:szCs w:val="24"/>
      <w:lang w:eastAsia="en-GB" w:bidi="bo-CN"/>
    </w:rPr>
  </w:style>
  <w:style w:type="character" w:styleId="Hyperlink">
    <w:name w:val="Hyperlink"/>
    <w:basedOn w:val="DefaultParagraphFont"/>
    <w:uiPriority w:val="99"/>
    <w:unhideWhenUsed/>
    <w:rsid w:val="00D04176"/>
    <w:rPr>
      <w:color w:val="0563C1" w:themeColor="hyperlink"/>
      <w:u w:val="single"/>
    </w:rPr>
  </w:style>
  <w:style w:type="character" w:styleId="UnresolvedMention">
    <w:name w:val="Unresolved Mention"/>
    <w:basedOn w:val="DefaultParagraphFont"/>
    <w:uiPriority w:val="99"/>
    <w:semiHidden/>
    <w:unhideWhenUsed/>
    <w:rsid w:val="00D04176"/>
    <w:rPr>
      <w:color w:val="605E5C"/>
      <w:shd w:val="clear" w:color="auto" w:fill="E1DFDD"/>
    </w:rPr>
  </w:style>
  <w:style w:type="character" w:styleId="Strong">
    <w:name w:val="Strong"/>
    <w:basedOn w:val="DefaultParagraphFont"/>
    <w:uiPriority w:val="22"/>
    <w:qFormat/>
    <w:rsid w:val="000A7B8F"/>
    <w:rPr>
      <w:b/>
      <w:bCs/>
    </w:rPr>
  </w:style>
  <w:style w:type="paragraph" w:styleId="z-TopofForm">
    <w:name w:val="HTML Top of Form"/>
    <w:basedOn w:val="Normal"/>
    <w:next w:val="Normal"/>
    <w:link w:val="z-TopofFormChar"/>
    <w:hidden/>
    <w:uiPriority w:val="99"/>
    <w:semiHidden/>
    <w:unhideWhenUsed/>
    <w:rsid w:val="000A7B8F"/>
    <w:pPr>
      <w:pBdr>
        <w:bottom w:val="single" w:sz="6" w:space="1" w:color="auto"/>
      </w:pBdr>
      <w:spacing w:after="0" w:line="240" w:lineRule="auto"/>
      <w:jc w:val="center"/>
    </w:pPr>
    <w:rPr>
      <w:rFonts w:ascii="Arial" w:eastAsia="Times New Roman" w:hAnsi="Arial" w:cs="Arial"/>
      <w:vanish/>
      <w:kern w:val="0"/>
      <w:sz w:val="16"/>
      <w:szCs w:val="23"/>
      <w:lang w:eastAsia="en-GB" w:bidi="bo-CN"/>
    </w:rPr>
  </w:style>
  <w:style w:type="character" w:customStyle="1" w:styleId="z-TopofFormChar">
    <w:name w:val="z-Top of Form Char"/>
    <w:basedOn w:val="DefaultParagraphFont"/>
    <w:link w:val="z-TopofForm"/>
    <w:uiPriority w:val="99"/>
    <w:semiHidden/>
    <w:rsid w:val="000A7B8F"/>
    <w:rPr>
      <w:rFonts w:ascii="Arial" w:eastAsia="Times New Roman" w:hAnsi="Arial" w:cs="Arial"/>
      <w:vanish/>
      <w:kern w:val="0"/>
      <w:sz w:val="16"/>
      <w:szCs w:val="23"/>
      <w:lang w:eastAsia="en-GB" w:bidi="bo-CN"/>
    </w:rPr>
  </w:style>
  <w:style w:type="paragraph" w:styleId="Header">
    <w:name w:val="header"/>
    <w:basedOn w:val="Normal"/>
    <w:link w:val="HeaderChar"/>
    <w:uiPriority w:val="99"/>
    <w:unhideWhenUsed/>
    <w:rsid w:val="006658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80A"/>
  </w:style>
  <w:style w:type="paragraph" w:styleId="Footer">
    <w:name w:val="footer"/>
    <w:basedOn w:val="Normal"/>
    <w:link w:val="FooterChar"/>
    <w:uiPriority w:val="99"/>
    <w:unhideWhenUsed/>
    <w:rsid w:val="006658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580A"/>
  </w:style>
  <w:style w:type="character" w:customStyle="1" w:styleId="ref-lnk">
    <w:name w:val="ref-lnk"/>
    <w:basedOn w:val="DefaultParagraphFont"/>
    <w:rsid w:val="00614FAD"/>
  </w:style>
  <w:style w:type="character" w:customStyle="1" w:styleId="off-screen">
    <w:name w:val="off-screen"/>
    <w:basedOn w:val="DefaultParagraphFont"/>
    <w:rsid w:val="00614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1067">
      <w:bodyDiv w:val="1"/>
      <w:marLeft w:val="0"/>
      <w:marRight w:val="0"/>
      <w:marTop w:val="0"/>
      <w:marBottom w:val="0"/>
      <w:divBdr>
        <w:top w:val="none" w:sz="0" w:space="0" w:color="auto"/>
        <w:left w:val="none" w:sz="0" w:space="0" w:color="auto"/>
        <w:bottom w:val="none" w:sz="0" w:space="0" w:color="auto"/>
        <w:right w:val="none" w:sz="0" w:space="0" w:color="auto"/>
      </w:divBdr>
    </w:div>
    <w:div w:id="273287670">
      <w:bodyDiv w:val="1"/>
      <w:marLeft w:val="0"/>
      <w:marRight w:val="0"/>
      <w:marTop w:val="0"/>
      <w:marBottom w:val="0"/>
      <w:divBdr>
        <w:top w:val="none" w:sz="0" w:space="0" w:color="auto"/>
        <w:left w:val="none" w:sz="0" w:space="0" w:color="auto"/>
        <w:bottom w:val="none" w:sz="0" w:space="0" w:color="auto"/>
        <w:right w:val="none" w:sz="0" w:space="0" w:color="auto"/>
      </w:divBdr>
    </w:div>
    <w:div w:id="293757081">
      <w:bodyDiv w:val="1"/>
      <w:marLeft w:val="0"/>
      <w:marRight w:val="0"/>
      <w:marTop w:val="0"/>
      <w:marBottom w:val="0"/>
      <w:divBdr>
        <w:top w:val="none" w:sz="0" w:space="0" w:color="auto"/>
        <w:left w:val="none" w:sz="0" w:space="0" w:color="auto"/>
        <w:bottom w:val="none" w:sz="0" w:space="0" w:color="auto"/>
        <w:right w:val="none" w:sz="0" w:space="0" w:color="auto"/>
      </w:divBdr>
    </w:div>
    <w:div w:id="360398938">
      <w:bodyDiv w:val="1"/>
      <w:marLeft w:val="0"/>
      <w:marRight w:val="0"/>
      <w:marTop w:val="0"/>
      <w:marBottom w:val="0"/>
      <w:divBdr>
        <w:top w:val="none" w:sz="0" w:space="0" w:color="auto"/>
        <w:left w:val="none" w:sz="0" w:space="0" w:color="auto"/>
        <w:bottom w:val="none" w:sz="0" w:space="0" w:color="auto"/>
        <w:right w:val="none" w:sz="0" w:space="0" w:color="auto"/>
      </w:divBdr>
    </w:div>
    <w:div w:id="413819669">
      <w:bodyDiv w:val="1"/>
      <w:marLeft w:val="0"/>
      <w:marRight w:val="0"/>
      <w:marTop w:val="0"/>
      <w:marBottom w:val="0"/>
      <w:divBdr>
        <w:top w:val="none" w:sz="0" w:space="0" w:color="auto"/>
        <w:left w:val="none" w:sz="0" w:space="0" w:color="auto"/>
        <w:bottom w:val="none" w:sz="0" w:space="0" w:color="auto"/>
        <w:right w:val="none" w:sz="0" w:space="0" w:color="auto"/>
      </w:divBdr>
    </w:div>
    <w:div w:id="428046064">
      <w:bodyDiv w:val="1"/>
      <w:marLeft w:val="0"/>
      <w:marRight w:val="0"/>
      <w:marTop w:val="0"/>
      <w:marBottom w:val="0"/>
      <w:divBdr>
        <w:top w:val="none" w:sz="0" w:space="0" w:color="auto"/>
        <w:left w:val="none" w:sz="0" w:space="0" w:color="auto"/>
        <w:bottom w:val="none" w:sz="0" w:space="0" w:color="auto"/>
        <w:right w:val="none" w:sz="0" w:space="0" w:color="auto"/>
      </w:divBdr>
    </w:div>
    <w:div w:id="453016053">
      <w:bodyDiv w:val="1"/>
      <w:marLeft w:val="0"/>
      <w:marRight w:val="0"/>
      <w:marTop w:val="0"/>
      <w:marBottom w:val="0"/>
      <w:divBdr>
        <w:top w:val="none" w:sz="0" w:space="0" w:color="auto"/>
        <w:left w:val="none" w:sz="0" w:space="0" w:color="auto"/>
        <w:bottom w:val="none" w:sz="0" w:space="0" w:color="auto"/>
        <w:right w:val="none" w:sz="0" w:space="0" w:color="auto"/>
      </w:divBdr>
    </w:div>
    <w:div w:id="565993800">
      <w:bodyDiv w:val="1"/>
      <w:marLeft w:val="0"/>
      <w:marRight w:val="0"/>
      <w:marTop w:val="0"/>
      <w:marBottom w:val="0"/>
      <w:divBdr>
        <w:top w:val="none" w:sz="0" w:space="0" w:color="auto"/>
        <w:left w:val="none" w:sz="0" w:space="0" w:color="auto"/>
        <w:bottom w:val="none" w:sz="0" w:space="0" w:color="auto"/>
        <w:right w:val="none" w:sz="0" w:space="0" w:color="auto"/>
      </w:divBdr>
    </w:div>
    <w:div w:id="625698600">
      <w:bodyDiv w:val="1"/>
      <w:marLeft w:val="0"/>
      <w:marRight w:val="0"/>
      <w:marTop w:val="0"/>
      <w:marBottom w:val="0"/>
      <w:divBdr>
        <w:top w:val="none" w:sz="0" w:space="0" w:color="auto"/>
        <w:left w:val="none" w:sz="0" w:space="0" w:color="auto"/>
        <w:bottom w:val="none" w:sz="0" w:space="0" w:color="auto"/>
        <w:right w:val="none" w:sz="0" w:space="0" w:color="auto"/>
      </w:divBdr>
    </w:div>
    <w:div w:id="650720606">
      <w:bodyDiv w:val="1"/>
      <w:marLeft w:val="0"/>
      <w:marRight w:val="0"/>
      <w:marTop w:val="0"/>
      <w:marBottom w:val="0"/>
      <w:divBdr>
        <w:top w:val="none" w:sz="0" w:space="0" w:color="auto"/>
        <w:left w:val="none" w:sz="0" w:space="0" w:color="auto"/>
        <w:bottom w:val="none" w:sz="0" w:space="0" w:color="auto"/>
        <w:right w:val="none" w:sz="0" w:space="0" w:color="auto"/>
      </w:divBdr>
      <w:divsChild>
        <w:div w:id="1033505853">
          <w:marLeft w:val="0"/>
          <w:marRight w:val="0"/>
          <w:marTop w:val="0"/>
          <w:marBottom w:val="0"/>
          <w:divBdr>
            <w:top w:val="single" w:sz="2" w:space="0" w:color="D9D9E3"/>
            <w:left w:val="single" w:sz="2" w:space="0" w:color="D9D9E3"/>
            <w:bottom w:val="single" w:sz="2" w:space="0" w:color="D9D9E3"/>
            <w:right w:val="single" w:sz="2" w:space="0" w:color="D9D9E3"/>
          </w:divBdr>
          <w:divsChild>
            <w:div w:id="1789622238">
              <w:marLeft w:val="0"/>
              <w:marRight w:val="0"/>
              <w:marTop w:val="0"/>
              <w:marBottom w:val="0"/>
              <w:divBdr>
                <w:top w:val="single" w:sz="2" w:space="0" w:color="D9D9E3"/>
                <w:left w:val="single" w:sz="2" w:space="0" w:color="D9D9E3"/>
                <w:bottom w:val="single" w:sz="2" w:space="0" w:color="D9D9E3"/>
                <w:right w:val="single" w:sz="2" w:space="0" w:color="D9D9E3"/>
              </w:divBdr>
              <w:divsChild>
                <w:div w:id="2073043056">
                  <w:marLeft w:val="0"/>
                  <w:marRight w:val="0"/>
                  <w:marTop w:val="0"/>
                  <w:marBottom w:val="0"/>
                  <w:divBdr>
                    <w:top w:val="single" w:sz="2" w:space="0" w:color="D9D9E3"/>
                    <w:left w:val="single" w:sz="2" w:space="0" w:color="D9D9E3"/>
                    <w:bottom w:val="single" w:sz="2" w:space="0" w:color="D9D9E3"/>
                    <w:right w:val="single" w:sz="2" w:space="0" w:color="D9D9E3"/>
                  </w:divBdr>
                  <w:divsChild>
                    <w:div w:id="652181242">
                      <w:marLeft w:val="0"/>
                      <w:marRight w:val="0"/>
                      <w:marTop w:val="0"/>
                      <w:marBottom w:val="0"/>
                      <w:divBdr>
                        <w:top w:val="single" w:sz="2" w:space="0" w:color="D9D9E3"/>
                        <w:left w:val="single" w:sz="2" w:space="0" w:color="D9D9E3"/>
                        <w:bottom w:val="single" w:sz="2" w:space="0" w:color="D9D9E3"/>
                        <w:right w:val="single" w:sz="2" w:space="0" w:color="D9D9E3"/>
                      </w:divBdr>
                      <w:divsChild>
                        <w:div w:id="1141925015">
                          <w:marLeft w:val="0"/>
                          <w:marRight w:val="0"/>
                          <w:marTop w:val="0"/>
                          <w:marBottom w:val="0"/>
                          <w:divBdr>
                            <w:top w:val="single" w:sz="2" w:space="0" w:color="D9D9E3"/>
                            <w:left w:val="single" w:sz="2" w:space="0" w:color="D9D9E3"/>
                            <w:bottom w:val="single" w:sz="2" w:space="0" w:color="D9D9E3"/>
                            <w:right w:val="single" w:sz="2" w:space="0" w:color="D9D9E3"/>
                          </w:divBdr>
                          <w:divsChild>
                            <w:div w:id="633099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422949519">
                                  <w:marLeft w:val="0"/>
                                  <w:marRight w:val="0"/>
                                  <w:marTop w:val="0"/>
                                  <w:marBottom w:val="0"/>
                                  <w:divBdr>
                                    <w:top w:val="single" w:sz="2" w:space="0" w:color="D9D9E3"/>
                                    <w:left w:val="single" w:sz="2" w:space="0" w:color="D9D9E3"/>
                                    <w:bottom w:val="single" w:sz="2" w:space="0" w:color="D9D9E3"/>
                                    <w:right w:val="single" w:sz="2" w:space="0" w:color="D9D9E3"/>
                                  </w:divBdr>
                                  <w:divsChild>
                                    <w:div w:id="322122634">
                                      <w:marLeft w:val="0"/>
                                      <w:marRight w:val="0"/>
                                      <w:marTop w:val="0"/>
                                      <w:marBottom w:val="0"/>
                                      <w:divBdr>
                                        <w:top w:val="single" w:sz="2" w:space="0" w:color="D9D9E3"/>
                                        <w:left w:val="single" w:sz="2" w:space="0" w:color="D9D9E3"/>
                                        <w:bottom w:val="single" w:sz="2" w:space="0" w:color="D9D9E3"/>
                                        <w:right w:val="single" w:sz="2" w:space="0" w:color="D9D9E3"/>
                                      </w:divBdr>
                                      <w:divsChild>
                                        <w:div w:id="978995883">
                                          <w:marLeft w:val="0"/>
                                          <w:marRight w:val="0"/>
                                          <w:marTop w:val="0"/>
                                          <w:marBottom w:val="0"/>
                                          <w:divBdr>
                                            <w:top w:val="single" w:sz="2" w:space="0" w:color="D9D9E3"/>
                                            <w:left w:val="single" w:sz="2" w:space="0" w:color="D9D9E3"/>
                                            <w:bottom w:val="single" w:sz="2" w:space="0" w:color="D9D9E3"/>
                                            <w:right w:val="single" w:sz="2" w:space="0" w:color="D9D9E3"/>
                                          </w:divBdr>
                                          <w:divsChild>
                                            <w:div w:id="1724908312">
                                              <w:marLeft w:val="0"/>
                                              <w:marRight w:val="0"/>
                                              <w:marTop w:val="0"/>
                                              <w:marBottom w:val="0"/>
                                              <w:divBdr>
                                                <w:top w:val="single" w:sz="2" w:space="0" w:color="D9D9E3"/>
                                                <w:left w:val="single" w:sz="2" w:space="0" w:color="D9D9E3"/>
                                                <w:bottom w:val="single" w:sz="2" w:space="0" w:color="D9D9E3"/>
                                                <w:right w:val="single" w:sz="2" w:space="0" w:color="D9D9E3"/>
                                              </w:divBdr>
                                              <w:divsChild>
                                                <w:div w:id="2008705050">
                                                  <w:marLeft w:val="0"/>
                                                  <w:marRight w:val="0"/>
                                                  <w:marTop w:val="0"/>
                                                  <w:marBottom w:val="0"/>
                                                  <w:divBdr>
                                                    <w:top w:val="single" w:sz="2" w:space="0" w:color="D9D9E3"/>
                                                    <w:left w:val="single" w:sz="2" w:space="0" w:color="D9D9E3"/>
                                                    <w:bottom w:val="single" w:sz="2" w:space="0" w:color="D9D9E3"/>
                                                    <w:right w:val="single" w:sz="2" w:space="0" w:color="D9D9E3"/>
                                                  </w:divBdr>
                                                  <w:divsChild>
                                                    <w:div w:id="1625537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14192949">
          <w:marLeft w:val="0"/>
          <w:marRight w:val="0"/>
          <w:marTop w:val="0"/>
          <w:marBottom w:val="0"/>
          <w:divBdr>
            <w:top w:val="none" w:sz="0" w:space="0" w:color="auto"/>
            <w:left w:val="none" w:sz="0" w:space="0" w:color="auto"/>
            <w:bottom w:val="none" w:sz="0" w:space="0" w:color="auto"/>
            <w:right w:val="none" w:sz="0" w:space="0" w:color="auto"/>
          </w:divBdr>
        </w:div>
      </w:divsChild>
    </w:div>
    <w:div w:id="656959197">
      <w:bodyDiv w:val="1"/>
      <w:marLeft w:val="0"/>
      <w:marRight w:val="0"/>
      <w:marTop w:val="0"/>
      <w:marBottom w:val="0"/>
      <w:divBdr>
        <w:top w:val="none" w:sz="0" w:space="0" w:color="auto"/>
        <w:left w:val="none" w:sz="0" w:space="0" w:color="auto"/>
        <w:bottom w:val="none" w:sz="0" w:space="0" w:color="auto"/>
        <w:right w:val="none" w:sz="0" w:space="0" w:color="auto"/>
      </w:divBdr>
    </w:div>
    <w:div w:id="745610787">
      <w:bodyDiv w:val="1"/>
      <w:marLeft w:val="0"/>
      <w:marRight w:val="0"/>
      <w:marTop w:val="0"/>
      <w:marBottom w:val="0"/>
      <w:divBdr>
        <w:top w:val="none" w:sz="0" w:space="0" w:color="auto"/>
        <w:left w:val="none" w:sz="0" w:space="0" w:color="auto"/>
        <w:bottom w:val="none" w:sz="0" w:space="0" w:color="auto"/>
        <w:right w:val="none" w:sz="0" w:space="0" w:color="auto"/>
      </w:divBdr>
    </w:div>
    <w:div w:id="746463285">
      <w:bodyDiv w:val="1"/>
      <w:marLeft w:val="0"/>
      <w:marRight w:val="0"/>
      <w:marTop w:val="0"/>
      <w:marBottom w:val="0"/>
      <w:divBdr>
        <w:top w:val="none" w:sz="0" w:space="0" w:color="auto"/>
        <w:left w:val="none" w:sz="0" w:space="0" w:color="auto"/>
        <w:bottom w:val="none" w:sz="0" w:space="0" w:color="auto"/>
        <w:right w:val="none" w:sz="0" w:space="0" w:color="auto"/>
      </w:divBdr>
    </w:div>
    <w:div w:id="746536737">
      <w:bodyDiv w:val="1"/>
      <w:marLeft w:val="0"/>
      <w:marRight w:val="0"/>
      <w:marTop w:val="0"/>
      <w:marBottom w:val="0"/>
      <w:divBdr>
        <w:top w:val="none" w:sz="0" w:space="0" w:color="auto"/>
        <w:left w:val="none" w:sz="0" w:space="0" w:color="auto"/>
        <w:bottom w:val="none" w:sz="0" w:space="0" w:color="auto"/>
        <w:right w:val="none" w:sz="0" w:space="0" w:color="auto"/>
      </w:divBdr>
      <w:divsChild>
        <w:div w:id="1011761872">
          <w:marLeft w:val="0"/>
          <w:marRight w:val="0"/>
          <w:marTop w:val="0"/>
          <w:marBottom w:val="0"/>
          <w:divBdr>
            <w:top w:val="single" w:sz="2" w:space="0" w:color="D9D9E3"/>
            <w:left w:val="single" w:sz="2" w:space="0" w:color="D9D9E3"/>
            <w:bottom w:val="single" w:sz="2" w:space="0" w:color="D9D9E3"/>
            <w:right w:val="single" w:sz="2" w:space="0" w:color="D9D9E3"/>
          </w:divBdr>
          <w:divsChild>
            <w:div w:id="1334182637">
              <w:marLeft w:val="0"/>
              <w:marRight w:val="0"/>
              <w:marTop w:val="0"/>
              <w:marBottom w:val="0"/>
              <w:divBdr>
                <w:top w:val="single" w:sz="2" w:space="0" w:color="D9D9E3"/>
                <w:left w:val="single" w:sz="2" w:space="0" w:color="D9D9E3"/>
                <w:bottom w:val="single" w:sz="2" w:space="0" w:color="D9D9E3"/>
                <w:right w:val="single" w:sz="2" w:space="0" w:color="D9D9E3"/>
              </w:divBdr>
              <w:divsChild>
                <w:div w:id="1900555599">
                  <w:marLeft w:val="0"/>
                  <w:marRight w:val="0"/>
                  <w:marTop w:val="0"/>
                  <w:marBottom w:val="0"/>
                  <w:divBdr>
                    <w:top w:val="single" w:sz="2" w:space="0" w:color="D9D9E3"/>
                    <w:left w:val="single" w:sz="2" w:space="0" w:color="D9D9E3"/>
                    <w:bottom w:val="single" w:sz="2" w:space="0" w:color="D9D9E3"/>
                    <w:right w:val="single" w:sz="2" w:space="0" w:color="D9D9E3"/>
                  </w:divBdr>
                  <w:divsChild>
                    <w:div w:id="1499886066">
                      <w:marLeft w:val="0"/>
                      <w:marRight w:val="0"/>
                      <w:marTop w:val="0"/>
                      <w:marBottom w:val="0"/>
                      <w:divBdr>
                        <w:top w:val="single" w:sz="2" w:space="0" w:color="D9D9E3"/>
                        <w:left w:val="single" w:sz="2" w:space="0" w:color="D9D9E3"/>
                        <w:bottom w:val="single" w:sz="2" w:space="0" w:color="D9D9E3"/>
                        <w:right w:val="single" w:sz="2" w:space="0" w:color="D9D9E3"/>
                      </w:divBdr>
                      <w:divsChild>
                        <w:div w:id="424619834">
                          <w:marLeft w:val="0"/>
                          <w:marRight w:val="0"/>
                          <w:marTop w:val="0"/>
                          <w:marBottom w:val="0"/>
                          <w:divBdr>
                            <w:top w:val="single" w:sz="2" w:space="0" w:color="D9D9E3"/>
                            <w:left w:val="single" w:sz="2" w:space="0" w:color="D9D9E3"/>
                            <w:bottom w:val="single" w:sz="2" w:space="0" w:color="D9D9E3"/>
                            <w:right w:val="single" w:sz="2" w:space="0" w:color="D9D9E3"/>
                          </w:divBdr>
                          <w:divsChild>
                            <w:div w:id="17434935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4460970">
                                  <w:marLeft w:val="0"/>
                                  <w:marRight w:val="0"/>
                                  <w:marTop w:val="0"/>
                                  <w:marBottom w:val="0"/>
                                  <w:divBdr>
                                    <w:top w:val="single" w:sz="2" w:space="0" w:color="D9D9E3"/>
                                    <w:left w:val="single" w:sz="2" w:space="0" w:color="D9D9E3"/>
                                    <w:bottom w:val="single" w:sz="2" w:space="0" w:color="D9D9E3"/>
                                    <w:right w:val="single" w:sz="2" w:space="0" w:color="D9D9E3"/>
                                  </w:divBdr>
                                  <w:divsChild>
                                    <w:div w:id="1949044753">
                                      <w:marLeft w:val="0"/>
                                      <w:marRight w:val="0"/>
                                      <w:marTop w:val="0"/>
                                      <w:marBottom w:val="0"/>
                                      <w:divBdr>
                                        <w:top w:val="single" w:sz="2" w:space="0" w:color="D9D9E3"/>
                                        <w:left w:val="single" w:sz="2" w:space="0" w:color="D9D9E3"/>
                                        <w:bottom w:val="single" w:sz="2" w:space="0" w:color="D9D9E3"/>
                                        <w:right w:val="single" w:sz="2" w:space="0" w:color="D9D9E3"/>
                                      </w:divBdr>
                                      <w:divsChild>
                                        <w:div w:id="1804813370">
                                          <w:marLeft w:val="0"/>
                                          <w:marRight w:val="0"/>
                                          <w:marTop w:val="0"/>
                                          <w:marBottom w:val="0"/>
                                          <w:divBdr>
                                            <w:top w:val="single" w:sz="2" w:space="0" w:color="D9D9E3"/>
                                            <w:left w:val="single" w:sz="2" w:space="0" w:color="D9D9E3"/>
                                            <w:bottom w:val="single" w:sz="2" w:space="0" w:color="D9D9E3"/>
                                            <w:right w:val="single" w:sz="2" w:space="0" w:color="D9D9E3"/>
                                          </w:divBdr>
                                          <w:divsChild>
                                            <w:div w:id="83261348">
                                              <w:marLeft w:val="0"/>
                                              <w:marRight w:val="0"/>
                                              <w:marTop w:val="0"/>
                                              <w:marBottom w:val="0"/>
                                              <w:divBdr>
                                                <w:top w:val="single" w:sz="2" w:space="0" w:color="D9D9E3"/>
                                                <w:left w:val="single" w:sz="2" w:space="0" w:color="D9D9E3"/>
                                                <w:bottom w:val="single" w:sz="2" w:space="0" w:color="D9D9E3"/>
                                                <w:right w:val="single" w:sz="2" w:space="0" w:color="D9D9E3"/>
                                              </w:divBdr>
                                              <w:divsChild>
                                                <w:div w:id="1441219372">
                                                  <w:marLeft w:val="0"/>
                                                  <w:marRight w:val="0"/>
                                                  <w:marTop w:val="0"/>
                                                  <w:marBottom w:val="0"/>
                                                  <w:divBdr>
                                                    <w:top w:val="single" w:sz="2" w:space="0" w:color="D9D9E3"/>
                                                    <w:left w:val="single" w:sz="2" w:space="0" w:color="D9D9E3"/>
                                                    <w:bottom w:val="single" w:sz="2" w:space="0" w:color="D9D9E3"/>
                                                    <w:right w:val="single" w:sz="2" w:space="0" w:color="D9D9E3"/>
                                                  </w:divBdr>
                                                  <w:divsChild>
                                                    <w:div w:id="3229756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49860332">
          <w:marLeft w:val="0"/>
          <w:marRight w:val="0"/>
          <w:marTop w:val="0"/>
          <w:marBottom w:val="0"/>
          <w:divBdr>
            <w:top w:val="none" w:sz="0" w:space="0" w:color="auto"/>
            <w:left w:val="none" w:sz="0" w:space="0" w:color="auto"/>
            <w:bottom w:val="none" w:sz="0" w:space="0" w:color="auto"/>
            <w:right w:val="none" w:sz="0" w:space="0" w:color="auto"/>
          </w:divBdr>
        </w:div>
      </w:divsChild>
    </w:div>
    <w:div w:id="762073640">
      <w:bodyDiv w:val="1"/>
      <w:marLeft w:val="0"/>
      <w:marRight w:val="0"/>
      <w:marTop w:val="0"/>
      <w:marBottom w:val="0"/>
      <w:divBdr>
        <w:top w:val="none" w:sz="0" w:space="0" w:color="auto"/>
        <w:left w:val="none" w:sz="0" w:space="0" w:color="auto"/>
        <w:bottom w:val="none" w:sz="0" w:space="0" w:color="auto"/>
        <w:right w:val="none" w:sz="0" w:space="0" w:color="auto"/>
      </w:divBdr>
    </w:div>
    <w:div w:id="917980151">
      <w:bodyDiv w:val="1"/>
      <w:marLeft w:val="0"/>
      <w:marRight w:val="0"/>
      <w:marTop w:val="0"/>
      <w:marBottom w:val="0"/>
      <w:divBdr>
        <w:top w:val="none" w:sz="0" w:space="0" w:color="auto"/>
        <w:left w:val="none" w:sz="0" w:space="0" w:color="auto"/>
        <w:bottom w:val="none" w:sz="0" w:space="0" w:color="auto"/>
        <w:right w:val="none" w:sz="0" w:space="0" w:color="auto"/>
      </w:divBdr>
    </w:div>
    <w:div w:id="930166868">
      <w:bodyDiv w:val="1"/>
      <w:marLeft w:val="0"/>
      <w:marRight w:val="0"/>
      <w:marTop w:val="0"/>
      <w:marBottom w:val="0"/>
      <w:divBdr>
        <w:top w:val="none" w:sz="0" w:space="0" w:color="auto"/>
        <w:left w:val="none" w:sz="0" w:space="0" w:color="auto"/>
        <w:bottom w:val="none" w:sz="0" w:space="0" w:color="auto"/>
        <w:right w:val="none" w:sz="0" w:space="0" w:color="auto"/>
      </w:divBdr>
    </w:div>
    <w:div w:id="998114420">
      <w:bodyDiv w:val="1"/>
      <w:marLeft w:val="0"/>
      <w:marRight w:val="0"/>
      <w:marTop w:val="0"/>
      <w:marBottom w:val="0"/>
      <w:divBdr>
        <w:top w:val="none" w:sz="0" w:space="0" w:color="auto"/>
        <w:left w:val="none" w:sz="0" w:space="0" w:color="auto"/>
        <w:bottom w:val="none" w:sz="0" w:space="0" w:color="auto"/>
        <w:right w:val="none" w:sz="0" w:space="0" w:color="auto"/>
      </w:divBdr>
    </w:div>
    <w:div w:id="1019284312">
      <w:bodyDiv w:val="1"/>
      <w:marLeft w:val="0"/>
      <w:marRight w:val="0"/>
      <w:marTop w:val="0"/>
      <w:marBottom w:val="0"/>
      <w:divBdr>
        <w:top w:val="none" w:sz="0" w:space="0" w:color="auto"/>
        <w:left w:val="none" w:sz="0" w:space="0" w:color="auto"/>
        <w:bottom w:val="none" w:sz="0" w:space="0" w:color="auto"/>
        <w:right w:val="none" w:sz="0" w:space="0" w:color="auto"/>
      </w:divBdr>
    </w:div>
    <w:div w:id="1087389626">
      <w:bodyDiv w:val="1"/>
      <w:marLeft w:val="0"/>
      <w:marRight w:val="0"/>
      <w:marTop w:val="0"/>
      <w:marBottom w:val="0"/>
      <w:divBdr>
        <w:top w:val="none" w:sz="0" w:space="0" w:color="auto"/>
        <w:left w:val="none" w:sz="0" w:space="0" w:color="auto"/>
        <w:bottom w:val="none" w:sz="0" w:space="0" w:color="auto"/>
        <w:right w:val="none" w:sz="0" w:space="0" w:color="auto"/>
      </w:divBdr>
    </w:div>
    <w:div w:id="1178697326">
      <w:bodyDiv w:val="1"/>
      <w:marLeft w:val="0"/>
      <w:marRight w:val="0"/>
      <w:marTop w:val="0"/>
      <w:marBottom w:val="0"/>
      <w:divBdr>
        <w:top w:val="none" w:sz="0" w:space="0" w:color="auto"/>
        <w:left w:val="none" w:sz="0" w:space="0" w:color="auto"/>
        <w:bottom w:val="none" w:sz="0" w:space="0" w:color="auto"/>
        <w:right w:val="none" w:sz="0" w:space="0" w:color="auto"/>
      </w:divBdr>
    </w:div>
    <w:div w:id="1223175781">
      <w:bodyDiv w:val="1"/>
      <w:marLeft w:val="0"/>
      <w:marRight w:val="0"/>
      <w:marTop w:val="0"/>
      <w:marBottom w:val="0"/>
      <w:divBdr>
        <w:top w:val="none" w:sz="0" w:space="0" w:color="auto"/>
        <w:left w:val="none" w:sz="0" w:space="0" w:color="auto"/>
        <w:bottom w:val="none" w:sz="0" w:space="0" w:color="auto"/>
        <w:right w:val="none" w:sz="0" w:space="0" w:color="auto"/>
      </w:divBdr>
    </w:div>
    <w:div w:id="1269971198">
      <w:bodyDiv w:val="1"/>
      <w:marLeft w:val="0"/>
      <w:marRight w:val="0"/>
      <w:marTop w:val="0"/>
      <w:marBottom w:val="0"/>
      <w:divBdr>
        <w:top w:val="none" w:sz="0" w:space="0" w:color="auto"/>
        <w:left w:val="none" w:sz="0" w:space="0" w:color="auto"/>
        <w:bottom w:val="none" w:sz="0" w:space="0" w:color="auto"/>
        <w:right w:val="none" w:sz="0" w:space="0" w:color="auto"/>
      </w:divBdr>
    </w:div>
    <w:div w:id="1303970757">
      <w:bodyDiv w:val="1"/>
      <w:marLeft w:val="0"/>
      <w:marRight w:val="0"/>
      <w:marTop w:val="0"/>
      <w:marBottom w:val="0"/>
      <w:divBdr>
        <w:top w:val="none" w:sz="0" w:space="0" w:color="auto"/>
        <w:left w:val="none" w:sz="0" w:space="0" w:color="auto"/>
        <w:bottom w:val="none" w:sz="0" w:space="0" w:color="auto"/>
        <w:right w:val="none" w:sz="0" w:space="0" w:color="auto"/>
      </w:divBdr>
    </w:div>
    <w:div w:id="1355181880">
      <w:bodyDiv w:val="1"/>
      <w:marLeft w:val="0"/>
      <w:marRight w:val="0"/>
      <w:marTop w:val="0"/>
      <w:marBottom w:val="0"/>
      <w:divBdr>
        <w:top w:val="none" w:sz="0" w:space="0" w:color="auto"/>
        <w:left w:val="none" w:sz="0" w:space="0" w:color="auto"/>
        <w:bottom w:val="none" w:sz="0" w:space="0" w:color="auto"/>
        <w:right w:val="none" w:sz="0" w:space="0" w:color="auto"/>
      </w:divBdr>
    </w:div>
    <w:div w:id="1451823526">
      <w:bodyDiv w:val="1"/>
      <w:marLeft w:val="0"/>
      <w:marRight w:val="0"/>
      <w:marTop w:val="0"/>
      <w:marBottom w:val="0"/>
      <w:divBdr>
        <w:top w:val="none" w:sz="0" w:space="0" w:color="auto"/>
        <w:left w:val="none" w:sz="0" w:space="0" w:color="auto"/>
        <w:bottom w:val="none" w:sz="0" w:space="0" w:color="auto"/>
        <w:right w:val="none" w:sz="0" w:space="0" w:color="auto"/>
      </w:divBdr>
    </w:div>
    <w:div w:id="1452166959">
      <w:bodyDiv w:val="1"/>
      <w:marLeft w:val="0"/>
      <w:marRight w:val="0"/>
      <w:marTop w:val="0"/>
      <w:marBottom w:val="0"/>
      <w:divBdr>
        <w:top w:val="none" w:sz="0" w:space="0" w:color="auto"/>
        <w:left w:val="none" w:sz="0" w:space="0" w:color="auto"/>
        <w:bottom w:val="none" w:sz="0" w:space="0" w:color="auto"/>
        <w:right w:val="none" w:sz="0" w:space="0" w:color="auto"/>
      </w:divBdr>
    </w:div>
    <w:div w:id="1464468589">
      <w:bodyDiv w:val="1"/>
      <w:marLeft w:val="0"/>
      <w:marRight w:val="0"/>
      <w:marTop w:val="0"/>
      <w:marBottom w:val="0"/>
      <w:divBdr>
        <w:top w:val="none" w:sz="0" w:space="0" w:color="auto"/>
        <w:left w:val="none" w:sz="0" w:space="0" w:color="auto"/>
        <w:bottom w:val="none" w:sz="0" w:space="0" w:color="auto"/>
        <w:right w:val="none" w:sz="0" w:space="0" w:color="auto"/>
      </w:divBdr>
    </w:div>
    <w:div w:id="1587107609">
      <w:bodyDiv w:val="1"/>
      <w:marLeft w:val="0"/>
      <w:marRight w:val="0"/>
      <w:marTop w:val="0"/>
      <w:marBottom w:val="0"/>
      <w:divBdr>
        <w:top w:val="none" w:sz="0" w:space="0" w:color="auto"/>
        <w:left w:val="none" w:sz="0" w:space="0" w:color="auto"/>
        <w:bottom w:val="none" w:sz="0" w:space="0" w:color="auto"/>
        <w:right w:val="none" w:sz="0" w:space="0" w:color="auto"/>
      </w:divBdr>
    </w:div>
    <w:div w:id="1718889506">
      <w:bodyDiv w:val="1"/>
      <w:marLeft w:val="0"/>
      <w:marRight w:val="0"/>
      <w:marTop w:val="0"/>
      <w:marBottom w:val="0"/>
      <w:divBdr>
        <w:top w:val="none" w:sz="0" w:space="0" w:color="auto"/>
        <w:left w:val="none" w:sz="0" w:space="0" w:color="auto"/>
        <w:bottom w:val="none" w:sz="0" w:space="0" w:color="auto"/>
        <w:right w:val="none" w:sz="0" w:space="0" w:color="auto"/>
      </w:divBdr>
    </w:div>
    <w:div w:id="1750271610">
      <w:bodyDiv w:val="1"/>
      <w:marLeft w:val="0"/>
      <w:marRight w:val="0"/>
      <w:marTop w:val="0"/>
      <w:marBottom w:val="0"/>
      <w:divBdr>
        <w:top w:val="none" w:sz="0" w:space="0" w:color="auto"/>
        <w:left w:val="none" w:sz="0" w:space="0" w:color="auto"/>
        <w:bottom w:val="none" w:sz="0" w:space="0" w:color="auto"/>
        <w:right w:val="none" w:sz="0" w:space="0" w:color="auto"/>
      </w:divBdr>
    </w:div>
    <w:div w:id="1765877777">
      <w:bodyDiv w:val="1"/>
      <w:marLeft w:val="0"/>
      <w:marRight w:val="0"/>
      <w:marTop w:val="0"/>
      <w:marBottom w:val="0"/>
      <w:divBdr>
        <w:top w:val="none" w:sz="0" w:space="0" w:color="auto"/>
        <w:left w:val="none" w:sz="0" w:space="0" w:color="auto"/>
        <w:bottom w:val="none" w:sz="0" w:space="0" w:color="auto"/>
        <w:right w:val="none" w:sz="0" w:space="0" w:color="auto"/>
      </w:divBdr>
    </w:div>
    <w:div w:id="1863320782">
      <w:bodyDiv w:val="1"/>
      <w:marLeft w:val="0"/>
      <w:marRight w:val="0"/>
      <w:marTop w:val="0"/>
      <w:marBottom w:val="0"/>
      <w:divBdr>
        <w:top w:val="none" w:sz="0" w:space="0" w:color="auto"/>
        <w:left w:val="none" w:sz="0" w:space="0" w:color="auto"/>
        <w:bottom w:val="none" w:sz="0" w:space="0" w:color="auto"/>
        <w:right w:val="none" w:sz="0" w:space="0" w:color="auto"/>
      </w:divBdr>
    </w:div>
    <w:div w:id="1919509923">
      <w:bodyDiv w:val="1"/>
      <w:marLeft w:val="0"/>
      <w:marRight w:val="0"/>
      <w:marTop w:val="0"/>
      <w:marBottom w:val="0"/>
      <w:divBdr>
        <w:top w:val="none" w:sz="0" w:space="0" w:color="auto"/>
        <w:left w:val="none" w:sz="0" w:space="0" w:color="auto"/>
        <w:bottom w:val="none" w:sz="0" w:space="0" w:color="auto"/>
        <w:right w:val="none" w:sz="0" w:space="0" w:color="auto"/>
      </w:divBdr>
    </w:div>
    <w:div w:id="1949509433">
      <w:bodyDiv w:val="1"/>
      <w:marLeft w:val="0"/>
      <w:marRight w:val="0"/>
      <w:marTop w:val="0"/>
      <w:marBottom w:val="0"/>
      <w:divBdr>
        <w:top w:val="none" w:sz="0" w:space="0" w:color="auto"/>
        <w:left w:val="none" w:sz="0" w:space="0" w:color="auto"/>
        <w:bottom w:val="none" w:sz="0" w:space="0" w:color="auto"/>
        <w:right w:val="none" w:sz="0" w:space="0" w:color="auto"/>
      </w:divBdr>
    </w:div>
    <w:div w:id="1976254784">
      <w:bodyDiv w:val="1"/>
      <w:marLeft w:val="0"/>
      <w:marRight w:val="0"/>
      <w:marTop w:val="0"/>
      <w:marBottom w:val="0"/>
      <w:divBdr>
        <w:top w:val="none" w:sz="0" w:space="0" w:color="auto"/>
        <w:left w:val="none" w:sz="0" w:space="0" w:color="auto"/>
        <w:bottom w:val="none" w:sz="0" w:space="0" w:color="auto"/>
        <w:right w:val="none" w:sz="0" w:space="0" w:color="auto"/>
      </w:divBdr>
    </w:div>
    <w:div w:id="2040617595">
      <w:bodyDiv w:val="1"/>
      <w:marLeft w:val="0"/>
      <w:marRight w:val="0"/>
      <w:marTop w:val="0"/>
      <w:marBottom w:val="0"/>
      <w:divBdr>
        <w:top w:val="none" w:sz="0" w:space="0" w:color="auto"/>
        <w:left w:val="none" w:sz="0" w:space="0" w:color="auto"/>
        <w:bottom w:val="none" w:sz="0" w:space="0" w:color="auto"/>
        <w:right w:val="none" w:sz="0" w:space="0" w:color="auto"/>
      </w:divBdr>
    </w:div>
    <w:div w:id="2044137191">
      <w:bodyDiv w:val="1"/>
      <w:marLeft w:val="0"/>
      <w:marRight w:val="0"/>
      <w:marTop w:val="0"/>
      <w:marBottom w:val="0"/>
      <w:divBdr>
        <w:top w:val="none" w:sz="0" w:space="0" w:color="auto"/>
        <w:left w:val="none" w:sz="0" w:space="0" w:color="auto"/>
        <w:bottom w:val="none" w:sz="0" w:space="0" w:color="auto"/>
        <w:right w:val="none" w:sz="0" w:space="0" w:color="auto"/>
      </w:divBdr>
    </w:div>
    <w:div w:id="208837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research/crime-reduction-toolkit/neighbourhood-watch" TargetMode="External"/><Relationship Id="rId18" Type="http://schemas.openxmlformats.org/officeDocument/2006/relationships/hyperlink" Target="https://www.gov.uk/government/publications/public-perceptions-of-policing-a-review-of-research-and-literature/public-perceptions-of-policing-a-review-of-research-and-literature" TargetMode="External"/><Relationship Id="rId26" Type="http://schemas.openxmlformats.org/officeDocument/2006/relationships/hyperlink" Target="https://www.nasuwt.org.uk/advice/in-the-classroom/children-and-young-people/community-cohesion.html" TargetMode="External"/><Relationship Id="rId3" Type="http://schemas.openxmlformats.org/officeDocument/2006/relationships/settings" Target="settings.xml"/><Relationship Id="rId21" Type="http://schemas.openxmlformats.org/officeDocument/2006/relationships/hyperlink" Target="https://www.ethnicity-facts-figures.service.gov.uk/crime-justice-and-the-law/policing/stop-and-search/latest/" TargetMode="External"/><Relationship Id="rId34" Type="http://schemas.openxmlformats.org/officeDocument/2006/relationships/theme" Target="theme/theme1.xml"/><Relationship Id="rId7" Type="http://schemas.openxmlformats.org/officeDocument/2006/relationships/hyperlink" Target="https://crimesciencejournal.biomedcentral.com/articles/10.1186/s40163-021-00155-8" TargetMode="External"/><Relationship Id="rId12" Type="http://schemas.openxmlformats.org/officeDocument/2006/relationships/hyperlink" Target="https://www.college.police.uk/guidance/hot-spots-policing" TargetMode="External"/><Relationship Id="rId17" Type="http://schemas.openxmlformats.org/officeDocument/2006/relationships/hyperlink" Target="https://www.gov.uk/government/publications/the-report-of-the-commission-on-race-and-ethnic-disparities/crime-and-policing" TargetMode="External"/><Relationship Id="rId25" Type="http://schemas.openxmlformats.org/officeDocument/2006/relationships/hyperlink" Target="https://nationalcrimeagency.gov.uk/what-we-do/how-we-work/intelligence-enhancing-the-picture-of-serious-organised-crime-affecting-the-uk"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ons.gov.uk/peoplepopulationandcommunity/crimeandjustice/compendium/crimestatisticsfocusonpublicperceptionsofcrimeandthepoliceandthepersonalwellbeingofvictims/2015-03-26/chapter1perceptionsofthepolice" TargetMode="External"/><Relationship Id="rId20" Type="http://schemas.openxmlformats.org/officeDocument/2006/relationships/hyperlink" Target="https://www.gov.uk/government/news/national-campaign-to-recruit-20000-police-officers-launches-today" TargetMode="External"/><Relationship Id="rId29" Type="http://schemas.openxmlformats.org/officeDocument/2006/relationships/hyperlink" Target="https://www.ons.gov.uk/peoplepopulationandcommunity/crimeandjustice/articles/natureoffraudandcomputermisuseinenglandandwales/yearendingmarch202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p.college.police.uk/app-content/engagement-and-communication/engaging-with-communities" TargetMode="External"/><Relationship Id="rId24" Type="http://schemas.openxmlformats.org/officeDocument/2006/relationships/hyperlink" Target="https://diversity.social/cultural-competence/" TargetMode="External"/><Relationship Id="rId32" Type="http://schemas.openxmlformats.org/officeDocument/2006/relationships/hyperlink" Target="https://www.npcc.police.uk" TargetMode="External"/><Relationship Id="rId5" Type="http://schemas.openxmlformats.org/officeDocument/2006/relationships/footnotes" Target="footnotes.xml"/><Relationship Id="rId15" Type="http://schemas.openxmlformats.org/officeDocument/2006/relationships/hyperlink" Target="https://www.cps.gov.uk/crime-info/cyber-online-crime" TargetMode="External"/><Relationship Id="rId23" Type="http://schemas.openxmlformats.org/officeDocument/2006/relationships/hyperlink" Target="https://www.theiacp.org/sites/default/files/2020-06/Bias-Free%20Policing%20January%202020.pdf" TargetMode="External"/><Relationship Id="rId28" Type="http://schemas.openxmlformats.org/officeDocument/2006/relationships/hyperlink" Target="https://library.college.police.uk/docs/npia/CohesionGuide.pdf" TargetMode="External"/><Relationship Id="rId10" Type="http://schemas.openxmlformats.org/officeDocument/2006/relationships/hyperlink" Target="https://www.college.police.uk/app/engagement-and-communication/communication" TargetMode="External"/><Relationship Id="rId19" Type="http://schemas.openxmlformats.org/officeDocument/2006/relationships/hyperlink" Target="https://www.gov.uk/government/publications/code-of-ethics-policing-professionalism" TargetMode="External"/><Relationship Id="rId31" Type="http://schemas.openxmlformats.org/officeDocument/2006/relationships/hyperlink" Target="https://pure.hud.ac.uk/en/publications/problem-oriented-policing-in-england-and-wales-2019" TargetMode="External"/><Relationship Id="rId4" Type="http://schemas.openxmlformats.org/officeDocument/2006/relationships/webSettings" Target="webSettings.xml"/><Relationship Id="rId9" Type="http://schemas.openxmlformats.org/officeDocument/2006/relationships/hyperlink" Target="https://www.book2look.com/embed/9781136758843" TargetMode="External"/><Relationship Id="rId14" Type="http://schemas.openxmlformats.org/officeDocument/2006/relationships/hyperlink" Target="https://www.college.police.uk/article/problem-oriented-policing-pop-guidelines" TargetMode="External"/><Relationship Id="rId22" Type="http://schemas.openxmlformats.org/officeDocument/2006/relationships/hyperlink" Target="https://www.discoverpolicing.org/explore-the-field/what-is-community-policing/" TargetMode="External"/><Relationship Id="rId27" Type="http://schemas.openxmlformats.org/officeDocument/2006/relationships/hyperlink" Target="https://tacklinghate.org/trainingmodule/hate-crime-reporting-barriers-why-victims-of-hate-related-incidents-are-reluctant-to-report2/" TargetMode="External"/><Relationship Id="rId30" Type="http://schemas.openxmlformats.org/officeDocument/2006/relationships/hyperlink" Target="https://policinginsight.com/news/new-copacc-report-launched-examining-trends-and-performance-in-uk-police-call-handling/" TargetMode="External"/><Relationship Id="rId8" Type="http://schemas.openxmlformats.org/officeDocument/2006/relationships/hyperlink" Target="https://www.bbc.co.uk/news/uk-538432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21</Pages>
  <Words>6537</Words>
  <Characters>37261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Lee,Kelly swp8332</dc:creator>
  <cp:keywords/>
  <dc:description/>
  <cp:lastModifiedBy>Lee,Kelly swp8332</cp:lastModifiedBy>
  <cp:revision>5</cp:revision>
  <dcterms:created xsi:type="dcterms:W3CDTF">2024-02-06T12:59:00Z</dcterms:created>
  <dcterms:modified xsi:type="dcterms:W3CDTF">2024-02-11T15:06:00Z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2024-02-03T15:06:29Z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9ec0fd7b-3daa-46a2-a862-ec1e94699753</vt:lpwstr>
  </property>
  <property fmtid="{D5CDD505-2E9C-101B-9397-08002B2CF9AE}" pid="8" name="MSIP_Label_66cf8fe5-b7b7-4df7-b38d-1c61ac2f6639_ContentBits">
    <vt:lpwstr>0</vt:lpwstr>
  </property>
</Properties>
</file>