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772C0" w:rsidRPr="003A2FDF" w:rsidRDefault="00D772C0" w:rsidP="00D772C0">
      <w:pPr>
        <w:spacing w:line="360" w:lineRule="auto"/>
        <w:jc w:val="center"/>
        <w:rPr>
          <w:rFonts w:ascii="Aptos" w:hAnsi="Aptos" w:cs="Arial"/>
          <w:b/>
          <w:bCs/>
          <w:sz w:val="28"/>
          <w:szCs w:val="28"/>
        </w:rPr>
      </w:pPr>
      <w:r w:rsidRPr="003A2FDF">
        <w:rPr>
          <w:rFonts w:ascii="Aptos" w:hAnsi="Aptos" w:cs="Arial"/>
          <w:b/>
          <w:bCs/>
          <w:sz w:val="28"/>
          <w:szCs w:val="28"/>
        </w:rPr>
        <w:t>Co</w:t>
      </w:r>
      <w:bookmarkStart w:id="0" w:name="_GoBack"/>
      <w:bookmarkEnd w:id="0"/>
      <w:r w:rsidRPr="003A2FDF">
        <w:rPr>
          <w:rFonts w:ascii="Aptos" w:hAnsi="Aptos" w:cs="Arial"/>
          <w:b/>
          <w:bCs/>
          <w:sz w:val="28"/>
          <w:szCs w:val="28"/>
        </w:rPr>
        <w:t>urse: BSc (Hons) Health and Social Care</w:t>
      </w:r>
    </w:p>
    <w:p w:rsidR="00D772C0" w:rsidRPr="003A2FDF" w:rsidRDefault="00D772C0" w:rsidP="00D772C0">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(BMHP6020_BIRM)</w:t>
      </w:r>
    </w:p>
    <w:p w:rsidR="00D772C0" w:rsidRPr="003A2FDF" w:rsidRDefault="00D772C0" w:rsidP="00D772C0">
      <w:pPr>
        <w:spacing w:line="360" w:lineRule="auto"/>
        <w:jc w:val="center"/>
        <w:rPr>
          <w:rFonts w:ascii="Aptos" w:hAnsi="Aptos" w:cs="Arial"/>
          <w:sz w:val="28"/>
          <w:szCs w:val="28"/>
        </w:rPr>
      </w:pPr>
    </w:p>
    <w:p w:rsidR="00D772C0" w:rsidRPr="003A2FDF" w:rsidRDefault="00D772C0" w:rsidP="00D772C0">
      <w:pPr>
        <w:spacing w:line="360" w:lineRule="auto"/>
        <w:jc w:val="center"/>
        <w:rPr>
          <w:rFonts w:ascii="Aptos" w:hAnsi="Aptos" w:cs="Arial"/>
          <w:b/>
          <w:bCs/>
          <w:sz w:val="28"/>
          <w:szCs w:val="28"/>
        </w:rPr>
      </w:pPr>
      <w:r w:rsidRPr="003A2FDF">
        <w:rPr>
          <w:rFonts w:ascii="Aptos" w:hAnsi="Aptos" w:cs="Arial"/>
          <w:b/>
          <w:bCs/>
          <w:sz w:val="28"/>
          <w:szCs w:val="28"/>
        </w:rPr>
        <w:t xml:space="preserve">Component 1: </w:t>
      </w:r>
      <w:r w:rsidRPr="003A2FDF">
        <w:rPr>
          <w:rFonts w:ascii="Aptos" w:hAnsi="Aptos" w:cs="Arial"/>
          <w:sz w:val="28"/>
          <w:szCs w:val="28"/>
        </w:rPr>
        <w:t xml:space="preserve">Element 1 - Project Proposal </w:t>
      </w:r>
    </w:p>
    <w:p w:rsidR="00D772C0" w:rsidRPr="003A2FDF" w:rsidRDefault="00D772C0" w:rsidP="00D772C0">
      <w:pPr>
        <w:spacing w:line="360" w:lineRule="auto"/>
        <w:rPr>
          <w:rFonts w:ascii="Aptos" w:hAnsi="Aptos" w:cs="Arial"/>
          <w:sz w:val="28"/>
          <w:szCs w:val="28"/>
        </w:rPr>
      </w:pPr>
    </w:p>
    <w:p w:rsidR="00D772C0" w:rsidRPr="00C906DC" w:rsidRDefault="00D772C0" w:rsidP="00D772C0">
      <w:pPr>
        <w:spacing w:line="360" w:lineRule="auto"/>
        <w:rPr>
          <w:rFonts w:ascii="Aptos" w:hAnsi="Aptos" w:cs="Arial"/>
          <w:sz w:val="28"/>
          <w:szCs w:val="28"/>
          <w:lang w:val="nl-NL"/>
        </w:rPr>
      </w:pPr>
      <w:r w:rsidRPr="00C906DC">
        <w:rPr>
          <w:rFonts w:ascii="Aptos" w:hAnsi="Aptos" w:cs="Arial"/>
          <w:b/>
          <w:bCs/>
          <w:sz w:val="28"/>
          <w:szCs w:val="28"/>
          <w:lang w:val="nl-NL"/>
        </w:rPr>
        <w:t>Student ID</w:t>
      </w:r>
      <w:r w:rsidRPr="00C906DC">
        <w:rPr>
          <w:rFonts w:ascii="Aptos" w:hAnsi="Aptos" w:cs="Arial"/>
          <w:sz w:val="28"/>
          <w:szCs w:val="28"/>
          <w:lang w:val="nl-NL"/>
        </w:rPr>
        <w:t xml:space="preserve">: </w:t>
      </w:r>
      <w:r>
        <w:rPr>
          <w:rFonts w:ascii="Aptos" w:hAnsi="Aptos" w:cs="Arial"/>
          <w:sz w:val="28"/>
          <w:szCs w:val="28"/>
          <w:lang w:val="nl-NL"/>
        </w:rPr>
        <w:t>2322737</w:t>
      </w:r>
    </w:p>
    <w:p w:rsidR="00D772C0" w:rsidRPr="00C906DC" w:rsidRDefault="00D772C0" w:rsidP="00D772C0">
      <w:pPr>
        <w:spacing w:line="360" w:lineRule="auto"/>
        <w:rPr>
          <w:rFonts w:ascii="Aptos" w:hAnsi="Aptos" w:cs="Arial"/>
          <w:sz w:val="28"/>
          <w:szCs w:val="28"/>
          <w:lang w:val="nl-NL"/>
        </w:rPr>
      </w:pPr>
      <w:r w:rsidRPr="00C906DC">
        <w:rPr>
          <w:rFonts w:ascii="Aptos" w:hAnsi="Aptos" w:cs="Arial"/>
          <w:b/>
          <w:bCs/>
          <w:sz w:val="28"/>
          <w:szCs w:val="28"/>
          <w:lang w:val="nl-NL"/>
        </w:rPr>
        <w:t>Student Name</w:t>
      </w:r>
      <w:r w:rsidRPr="00C906DC">
        <w:rPr>
          <w:rFonts w:ascii="Aptos" w:hAnsi="Aptos" w:cs="Arial"/>
          <w:sz w:val="28"/>
          <w:szCs w:val="28"/>
          <w:lang w:val="nl-NL"/>
        </w:rPr>
        <w:t xml:space="preserve">: </w:t>
      </w:r>
      <w:r>
        <w:rPr>
          <w:rFonts w:ascii="Aptos" w:hAnsi="Aptos" w:cs="Arial"/>
          <w:sz w:val="28"/>
          <w:szCs w:val="28"/>
          <w:lang w:val="nl-NL"/>
        </w:rPr>
        <w:t>Alia Farooq</w:t>
      </w:r>
    </w:p>
    <w:p w:rsidR="00D772C0" w:rsidRDefault="00D772C0">
      <w:pPr>
        <w:rPr>
          <w:rFonts w:ascii="Arial" w:eastAsia="Times New Roman" w:hAnsi="Arial" w:cs="Arial"/>
          <w:b/>
          <w:bCs/>
          <w:sz w:val="24"/>
          <w:szCs w:val="24"/>
          <w:lang w:eastAsia="en-GB"/>
        </w:rPr>
      </w:pPr>
    </w:p>
    <w:p w:rsidR="006C0C4D" w:rsidRDefault="006C0C4D">
      <w:pPr>
        <w:rPr>
          <w:rFonts w:ascii="Arial" w:hAnsi="Arial" w:cs="Arial"/>
          <w:b/>
          <w:sz w:val="24"/>
          <w:lang w:eastAsia="en-GB"/>
        </w:rPr>
      </w:pPr>
      <w:r>
        <w:rPr>
          <w:rFonts w:ascii="Arial" w:hAnsi="Arial" w:cs="Arial"/>
          <w:b/>
          <w:sz w:val="24"/>
          <w:lang w:eastAsia="en-GB"/>
        </w:rPr>
        <w:br w:type="page"/>
      </w:r>
    </w:p>
    <w:p w:rsidR="00D772C0" w:rsidRPr="006C0C4D" w:rsidRDefault="006C0C4D" w:rsidP="006C0C4D">
      <w:pPr>
        <w:jc w:val="center"/>
        <w:rPr>
          <w:rFonts w:ascii="Arial" w:hAnsi="Arial" w:cs="Arial"/>
          <w:b/>
          <w:sz w:val="24"/>
          <w:lang w:eastAsia="en-GB"/>
        </w:rPr>
      </w:pPr>
      <w:r w:rsidRPr="006C0C4D">
        <w:rPr>
          <w:rFonts w:ascii="Arial" w:hAnsi="Arial" w:cs="Arial"/>
          <w:b/>
          <w:sz w:val="24"/>
          <w:lang w:eastAsia="en-GB"/>
        </w:rPr>
        <w:lastRenderedPageBreak/>
        <w:t>Element 1: Project Proposal</w:t>
      </w:r>
    </w:p>
    <w:p w:rsidR="00D772C0" w:rsidRPr="00D772C0" w:rsidRDefault="006C0C4D" w:rsidP="00D772C0">
      <w:pPr>
        <w:spacing w:before="100" w:beforeAutospacing="1" w:after="100" w:afterAutospacing="1" w:line="360" w:lineRule="auto"/>
        <w:jc w:val="both"/>
        <w:rPr>
          <w:rFonts w:ascii="Arial" w:eastAsia="Times New Roman" w:hAnsi="Arial" w:cs="Arial"/>
          <w:i/>
          <w:sz w:val="24"/>
          <w:szCs w:val="24"/>
          <w:lang w:eastAsia="en-GB"/>
        </w:rPr>
      </w:pPr>
      <w:r w:rsidRPr="006C0C4D">
        <w:rPr>
          <w:rFonts w:ascii="Arial" w:eastAsia="Times New Roman" w:hAnsi="Arial" w:cs="Arial"/>
          <w:b/>
          <w:bCs/>
          <w:i/>
          <w:sz w:val="24"/>
          <w:szCs w:val="24"/>
          <w:lang w:eastAsia="en-GB"/>
        </w:rPr>
        <w:t xml:space="preserve">My Project Title: </w:t>
      </w:r>
      <w:r w:rsidR="00D772C0" w:rsidRPr="006C0C4D">
        <w:rPr>
          <w:rFonts w:ascii="Arial" w:eastAsia="Times New Roman" w:hAnsi="Arial" w:cs="Arial"/>
          <w:b/>
          <w:bCs/>
          <w:i/>
          <w:sz w:val="24"/>
          <w:szCs w:val="24"/>
          <w:lang w:eastAsia="en-GB"/>
        </w:rPr>
        <w:t>The Impact of Adverse Childhood Experiences (ACEs) on the Mental Health and Well-being of Vulnerable Children in the United Kingdom: A Scoping Review</w:t>
      </w:r>
    </w:p>
    <w:p w:rsidR="00D772C0" w:rsidRPr="00D772C0" w:rsidRDefault="00D772C0" w:rsidP="00D772C0">
      <w:pPr>
        <w:spacing w:before="100" w:beforeAutospacing="1" w:after="100" w:afterAutospacing="1" w:line="240" w:lineRule="auto"/>
        <w:jc w:val="both"/>
        <w:outlineLvl w:val="2"/>
        <w:rPr>
          <w:rFonts w:ascii="Arial" w:eastAsia="Times New Roman" w:hAnsi="Arial" w:cs="Arial"/>
          <w:b/>
          <w:bCs/>
          <w:i/>
          <w:sz w:val="24"/>
          <w:szCs w:val="24"/>
          <w:lang w:eastAsia="en-GB"/>
        </w:rPr>
      </w:pPr>
      <w:r w:rsidRPr="00D772C0">
        <w:rPr>
          <w:rFonts w:ascii="Arial" w:eastAsia="Times New Roman" w:hAnsi="Arial" w:cs="Arial"/>
          <w:b/>
          <w:bCs/>
          <w:i/>
          <w:sz w:val="24"/>
          <w:szCs w:val="24"/>
          <w:lang w:eastAsia="en-GB"/>
        </w:rPr>
        <w:t>1) Aim</w:t>
      </w:r>
      <w:r w:rsidR="006C0C4D">
        <w:rPr>
          <w:rFonts w:ascii="Arial" w:eastAsia="Times New Roman" w:hAnsi="Arial" w:cs="Arial"/>
          <w:b/>
          <w:bCs/>
          <w:i/>
          <w:sz w:val="24"/>
          <w:szCs w:val="24"/>
          <w:lang w:eastAsia="en-GB"/>
        </w:rPr>
        <w:t>:</w:t>
      </w:r>
    </w:p>
    <w:p w:rsidR="00D772C0" w:rsidRPr="00D772C0" w:rsidRDefault="00182082" w:rsidP="00D772C0">
      <w:pPr>
        <w:spacing w:before="100" w:beforeAutospacing="1" w:after="100" w:afterAutospacing="1" w:line="360" w:lineRule="auto"/>
        <w:jc w:val="both"/>
        <w:rPr>
          <w:rFonts w:ascii="Arial" w:eastAsia="Times New Roman" w:hAnsi="Arial" w:cs="Arial"/>
          <w:sz w:val="24"/>
          <w:szCs w:val="24"/>
          <w:lang w:eastAsia="en-GB"/>
        </w:rPr>
      </w:pPr>
      <w:r w:rsidRPr="00182082">
        <w:rPr>
          <w:rFonts w:ascii="Arial" w:eastAsia="Times New Roman" w:hAnsi="Arial" w:cs="Arial"/>
          <w:sz w:val="24"/>
          <w:szCs w:val="24"/>
          <w:lang w:eastAsia="en-GB"/>
        </w:rPr>
        <w:t xml:space="preserve">This project </w:t>
      </w:r>
      <w:r>
        <w:rPr>
          <w:rFonts w:ascii="Arial" w:eastAsia="Times New Roman" w:hAnsi="Arial" w:cs="Arial"/>
          <w:sz w:val="24"/>
          <w:szCs w:val="24"/>
          <w:lang w:eastAsia="en-GB"/>
        </w:rPr>
        <w:t>aims to</w:t>
      </w:r>
      <w:r w:rsidRPr="00182082">
        <w:rPr>
          <w:rFonts w:ascii="Arial" w:eastAsia="Times New Roman" w:hAnsi="Arial" w:cs="Arial"/>
          <w:sz w:val="24"/>
          <w:szCs w:val="24"/>
          <w:lang w:eastAsia="en-GB"/>
        </w:rPr>
        <w:t xml:space="preserve"> look at how difficult experiences during childhood affect the mental health and well-being of at-risk children in the UK. It will also </w:t>
      </w:r>
      <w:r w:rsidR="00AD6911">
        <w:rPr>
          <w:rFonts w:ascii="Arial" w:eastAsia="Times New Roman" w:hAnsi="Arial" w:cs="Arial"/>
          <w:sz w:val="24"/>
          <w:szCs w:val="24"/>
          <w:lang w:eastAsia="en-GB"/>
        </w:rPr>
        <w:t>determine how this affects</w:t>
      </w:r>
      <w:r w:rsidRPr="00182082">
        <w:rPr>
          <w:rFonts w:ascii="Arial" w:eastAsia="Times New Roman" w:hAnsi="Arial" w:cs="Arial"/>
          <w:sz w:val="24"/>
          <w:szCs w:val="24"/>
          <w:lang w:eastAsia="en-GB"/>
        </w:rPr>
        <w:t xml:space="preserve"> </w:t>
      </w:r>
      <w:r>
        <w:rPr>
          <w:rFonts w:ascii="Arial" w:eastAsia="Times New Roman" w:hAnsi="Arial" w:cs="Arial"/>
          <w:sz w:val="24"/>
          <w:szCs w:val="24"/>
          <w:lang w:eastAsia="en-GB"/>
        </w:rPr>
        <w:t>social and health care services</w:t>
      </w:r>
      <w:r w:rsidR="00D772C0" w:rsidRPr="00D772C0">
        <w:rPr>
          <w:rFonts w:ascii="Arial" w:eastAsia="Times New Roman" w:hAnsi="Arial" w:cs="Arial"/>
          <w:sz w:val="24"/>
          <w:szCs w:val="24"/>
          <w:lang w:eastAsia="en-GB"/>
        </w:rPr>
        <w:t>.</w:t>
      </w:r>
    </w:p>
    <w:p w:rsidR="00D772C0" w:rsidRPr="00D772C0" w:rsidRDefault="00D772C0" w:rsidP="00D772C0">
      <w:pPr>
        <w:spacing w:before="100" w:beforeAutospacing="1" w:after="100" w:afterAutospacing="1" w:line="240" w:lineRule="auto"/>
        <w:jc w:val="both"/>
        <w:outlineLvl w:val="2"/>
        <w:rPr>
          <w:rFonts w:ascii="Arial" w:eastAsia="Times New Roman" w:hAnsi="Arial" w:cs="Arial"/>
          <w:b/>
          <w:bCs/>
          <w:i/>
          <w:sz w:val="24"/>
          <w:szCs w:val="24"/>
          <w:lang w:eastAsia="en-GB"/>
        </w:rPr>
      </w:pPr>
      <w:r w:rsidRPr="00D772C0">
        <w:rPr>
          <w:rFonts w:ascii="Arial" w:eastAsia="Times New Roman" w:hAnsi="Arial" w:cs="Arial"/>
          <w:b/>
          <w:bCs/>
          <w:i/>
          <w:sz w:val="24"/>
          <w:szCs w:val="24"/>
          <w:lang w:eastAsia="en-GB"/>
        </w:rPr>
        <w:t>2) Objectives</w:t>
      </w:r>
      <w:r w:rsidR="006C0C4D">
        <w:rPr>
          <w:rFonts w:ascii="Arial" w:eastAsia="Times New Roman" w:hAnsi="Arial" w:cs="Arial"/>
          <w:b/>
          <w:bCs/>
          <w:i/>
          <w:sz w:val="24"/>
          <w:szCs w:val="24"/>
          <w:lang w:eastAsia="en-GB"/>
        </w:rPr>
        <w:t>:</w:t>
      </w:r>
    </w:p>
    <w:p w:rsidR="00B029AC" w:rsidRPr="00B029AC" w:rsidRDefault="00B029AC" w:rsidP="00B029AC">
      <w:pPr>
        <w:numPr>
          <w:ilvl w:val="0"/>
          <w:numId w:val="9"/>
        </w:numPr>
        <w:spacing w:before="100" w:beforeAutospacing="1" w:after="100" w:afterAutospacing="1" w:line="360" w:lineRule="auto"/>
        <w:jc w:val="both"/>
        <w:rPr>
          <w:rFonts w:ascii="Arial" w:eastAsia="Times New Roman" w:hAnsi="Arial" w:cs="Arial"/>
          <w:sz w:val="24"/>
          <w:szCs w:val="24"/>
          <w:lang w:eastAsia="en-GB"/>
        </w:rPr>
      </w:pPr>
      <w:r w:rsidRPr="00B029AC">
        <w:rPr>
          <w:rFonts w:ascii="Arial" w:eastAsia="Times New Roman" w:hAnsi="Arial" w:cs="Arial"/>
          <w:sz w:val="24"/>
          <w:szCs w:val="24"/>
          <w:lang w:eastAsia="en-GB"/>
        </w:rPr>
        <w:t xml:space="preserve">To explain what </w:t>
      </w:r>
      <w:r>
        <w:rPr>
          <w:rFonts w:ascii="Arial" w:eastAsia="Times New Roman" w:hAnsi="Arial" w:cs="Arial"/>
          <w:sz w:val="24"/>
          <w:szCs w:val="24"/>
          <w:lang w:eastAsia="en-GB"/>
        </w:rPr>
        <w:t>adverse</w:t>
      </w:r>
      <w:r w:rsidRPr="00B029AC">
        <w:rPr>
          <w:rFonts w:ascii="Arial" w:eastAsia="Times New Roman" w:hAnsi="Arial" w:cs="Arial"/>
          <w:sz w:val="24"/>
          <w:szCs w:val="24"/>
          <w:lang w:eastAsia="en-GB"/>
        </w:rPr>
        <w:t xml:space="preserve"> childhood experiences (ACEs) are and see how many children in the UK who are at risk have them.</w:t>
      </w:r>
    </w:p>
    <w:p w:rsidR="00B029AC" w:rsidRPr="00B029AC" w:rsidRDefault="00B029AC" w:rsidP="00B029AC">
      <w:pPr>
        <w:numPr>
          <w:ilvl w:val="0"/>
          <w:numId w:val="9"/>
        </w:numPr>
        <w:spacing w:before="100" w:beforeAutospacing="1" w:after="100" w:afterAutospacing="1" w:line="360" w:lineRule="auto"/>
        <w:jc w:val="both"/>
        <w:rPr>
          <w:rFonts w:ascii="Arial" w:eastAsia="Times New Roman" w:hAnsi="Arial" w:cs="Arial"/>
          <w:sz w:val="24"/>
          <w:szCs w:val="24"/>
          <w:lang w:eastAsia="en-GB"/>
        </w:rPr>
      </w:pPr>
      <w:r w:rsidRPr="00B029AC">
        <w:rPr>
          <w:rFonts w:ascii="Arial" w:eastAsia="Times New Roman" w:hAnsi="Arial" w:cs="Arial"/>
          <w:sz w:val="24"/>
          <w:szCs w:val="24"/>
          <w:lang w:eastAsia="en-GB"/>
        </w:rPr>
        <w:t xml:space="preserve">To examine how </w:t>
      </w:r>
      <w:proofErr w:type="gramStart"/>
      <w:r w:rsidRPr="00B029AC">
        <w:rPr>
          <w:rFonts w:ascii="Arial" w:eastAsia="Times New Roman" w:hAnsi="Arial" w:cs="Arial"/>
          <w:sz w:val="24"/>
          <w:szCs w:val="24"/>
          <w:lang w:eastAsia="en-GB"/>
        </w:rPr>
        <w:t>ACEs</w:t>
      </w:r>
      <w:proofErr w:type="gramEnd"/>
      <w:r w:rsidRPr="00B029AC">
        <w:rPr>
          <w:rFonts w:ascii="Arial" w:eastAsia="Times New Roman" w:hAnsi="Arial" w:cs="Arial"/>
          <w:sz w:val="24"/>
          <w:szCs w:val="24"/>
          <w:lang w:eastAsia="en-GB"/>
        </w:rPr>
        <w:t xml:space="preserve"> impact the mental health of children and adolescents.</w:t>
      </w:r>
    </w:p>
    <w:p w:rsidR="00B029AC" w:rsidRPr="00B029AC" w:rsidRDefault="00B029AC" w:rsidP="00B029AC">
      <w:pPr>
        <w:numPr>
          <w:ilvl w:val="0"/>
          <w:numId w:val="9"/>
        </w:numPr>
        <w:spacing w:before="100" w:beforeAutospacing="1" w:after="100" w:afterAutospacing="1" w:line="360" w:lineRule="auto"/>
        <w:jc w:val="both"/>
        <w:rPr>
          <w:rFonts w:ascii="Arial" w:eastAsia="Times New Roman" w:hAnsi="Arial" w:cs="Arial"/>
          <w:sz w:val="24"/>
          <w:szCs w:val="24"/>
          <w:lang w:eastAsia="en-GB"/>
        </w:rPr>
      </w:pPr>
      <w:r w:rsidRPr="00B029AC">
        <w:rPr>
          <w:rFonts w:ascii="Arial" w:eastAsia="Times New Roman" w:hAnsi="Arial" w:cs="Arial"/>
          <w:sz w:val="24"/>
          <w:szCs w:val="24"/>
          <w:lang w:eastAsia="en-GB"/>
        </w:rPr>
        <w:t xml:space="preserve">To find out how ACEs affect people's </w:t>
      </w:r>
      <w:r>
        <w:rPr>
          <w:rFonts w:ascii="Arial" w:eastAsia="Times New Roman" w:hAnsi="Arial" w:cs="Arial"/>
          <w:sz w:val="24"/>
          <w:szCs w:val="24"/>
          <w:lang w:eastAsia="en-GB"/>
        </w:rPr>
        <w:t>behaviour</w:t>
      </w:r>
      <w:r w:rsidRPr="00B029AC">
        <w:rPr>
          <w:rFonts w:ascii="Arial" w:eastAsia="Times New Roman" w:hAnsi="Arial" w:cs="Arial"/>
          <w:sz w:val="24"/>
          <w:szCs w:val="24"/>
          <w:lang w:eastAsia="en-GB"/>
        </w:rPr>
        <w:t>, feelings, and social skills over a long time.</w:t>
      </w:r>
    </w:p>
    <w:p w:rsidR="00B029AC" w:rsidRPr="00B029AC" w:rsidRDefault="00B029AC" w:rsidP="00B029AC">
      <w:pPr>
        <w:numPr>
          <w:ilvl w:val="0"/>
          <w:numId w:val="9"/>
        </w:numPr>
        <w:spacing w:before="100" w:beforeAutospacing="1" w:after="100" w:afterAutospacing="1" w:line="360" w:lineRule="auto"/>
        <w:jc w:val="both"/>
        <w:rPr>
          <w:rFonts w:ascii="Arial" w:eastAsia="Times New Roman" w:hAnsi="Arial" w:cs="Arial"/>
          <w:sz w:val="24"/>
          <w:szCs w:val="24"/>
          <w:lang w:eastAsia="en-GB"/>
        </w:rPr>
      </w:pPr>
      <w:r w:rsidRPr="00B029AC">
        <w:rPr>
          <w:rFonts w:ascii="Arial" w:eastAsia="Times New Roman" w:hAnsi="Arial" w:cs="Arial"/>
          <w:sz w:val="24"/>
          <w:szCs w:val="24"/>
          <w:lang w:eastAsia="en-GB"/>
        </w:rPr>
        <w:t>To evaluate how health and social care services can support children who have gone through adverse childhood experiences (ACEs).</w:t>
      </w:r>
    </w:p>
    <w:p w:rsidR="00D772C0" w:rsidRPr="00D772C0" w:rsidRDefault="00B029AC" w:rsidP="00B029AC">
      <w:pPr>
        <w:numPr>
          <w:ilvl w:val="0"/>
          <w:numId w:val="9"/>
        </w:numPr>
        <w:spacing w:before="100" w:beforeAutospacing="1" w:after="100" w:afterAutospacing="1" w:line="360" w:lineRule="auto"/>
        <w:jc w:val="both"/>
        <w:rPr>
          <w:rFonts w:ascii="Arial" w:eastAsia="Times New Roman" w:hAnsi="Arial" w:cs="Arial"/>
          <w:sz w:val="24"/>
          <w:szCs w:val="24"/>
          <w:lang w:eastAsia="en-GB"/>
        </w:rPr>
      </w:pPr>
      <w:r w:rsidRPr="00B029AC">
        <w:rPr>
          <w:rFonts w:ascii="Arial" w:eastAsia="Times New Roman" w:hAnsi="Arial" w:cs="Arial"/>
          <w:sz w:val="24"/>
          <w:szCs w:val="24"/>
          <w:lang w:eastAsia="en-GB"/>
        </w:rPr>
        <w:t xml:space="preserve">To give helpful ideas for improving </w:t>
      </w:r>
      <w:r>
        <w:rPr>
          <w:rFonts w:ascii="Arial" w:eastAsia="Times New Roman" w:hAnsi="Arial" w:cs="Arial"/>
          <w:sz w:val="24"/>
          <w:szCs w:val="24"/>
          <w:lang w:eastAsia="en-GB"/>
        </w:rPr>
        <w:t>support services and early help</w:t>
      </w:r>
      <w:r w:rsidR="00D772C0" w:rsidRPr="00D772C0">
        <w:rPr>
          <w:rFonts w:ascii="Arial" w:eastAsia="Times New Roman" w:hAnsi="Arial" w:cs="Arial"/>
          <w:sz w:val="24"/>
          <w:szCs w:val="24"/>
          <w:lang w:eastAsia="en-GB"/>
        </w:rPr>
        <w:t>.</w:t>
      </w:r>
    </w:p>
    <w:p w:rsidR="00D772C0" w:rsidRPr="00D772C0" w:rsidRDefault="00D772C0" w:rsidP="00D772C0">
      <w:pPr>
        <w:spacing w:before="100" w:beforeAutospacing="1" w:after="100" w:afterAutospacing="1" w:line="240" w:lineRule="auto"/>
        <w:jc w:val="both"/>
        <w:outlineLvl w:val="2"/>
        <w:rPr>
          <w:rFonts w:ascii="Arial" w:eastAsia="Times New Roman" w:hAnsi="Arial" w:cs="Arial"/>
          <w:b/>
          <w:bCs/>
          <w:i/>
          <w:sz w:val="24"/>
          <w:szCs w:val="24"/>
          <w:lang w:eastAsia="en-GB"/>
        </w:rPr>
      </w:pPr>
      <w:r w:rsidRPr="00D772C0">
        <w:rPr>
          <w:rFonts w:ascii="Arial" w:eastAsia="Times New Roman" w:hAnsi="Arial" w:cs="Arial"/>
          <w:b/>
          <w:bCs/>
          <w:i/>
          <w:sz w:val="24"/>
          <w:szCs w:val="24"/>
          <w:lang w:eastAsia="en-GB"/>
        </w:rPr>
        <w:t>3) Background/Rationale</w:t>
      </w:r>
    </w:p>
    <w:p w:rsidR="00990475" w:rsidRPr="00990475" w:rsidRDefault="00990475" w:rsidP="00990475">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According to </w:t>
      </w:r>
      <w:proofErr w:type="spellStart"/>
      <w:r w:rsidRPr="00990475">
        <w:rPr>
          <w:rFonts w:ascii="Arial" w:eastAsia="Times New Roman" w:hAnsi="Arial" w:cs="Arial"/>
          <w:sz w:val="24"/>
          <w:szCs w:val="24"/>
          <w:lang w:eastAsia="en-GB"/>
        </w:rPr>
        <w:t>Felitti</w:t>
      </w:r>
      <w:proofErr w:type="spellEnd"/>
      <w:r>
        <w:rPr>
          <w:rFonts w:ascii="Arial" w:eastAsia="Times New Roman" w:hAnsi="Arial" w:cs="Arial"/>
          <w:sz w:val="24"/>
          <w:szCs w:val="24"/>
          <w:lang w:eastAsia="en-GB"/>
        </w:rPr>
        <w:t xml:space="preserve"> et al. (1988)</w:t>
      </w:r>
      <w:r w:rsidRPr="00990475">
        <w:rPr>
          <w:rFonts w:ascii="Arial" w:eastAsia="Times New Roman" w:hAnsi="Arial" w:cs="Arial"/>
          <w:sz w:val="24"/>
          <w:szCs w:val="24"/>
          <w:lang w:eastAsia="en-GB"/>
        </w:rPr>
        <w:t xml:space="preserve">, researchers defined adverse childhood experiences (ACEs) as stressful or painful events that happen during childhood. These can include abuse, neglect, violence at home, parents who struggle with drugs or alcohol, parents with mental health issues, and family separations. Research shows that experiencing ACEs can have serious and lasting effects on people's social life, mental and physical health, and </w:t>
      </w:r>
      <w:r>
        <w:rPr>
          <w:rFonts w:ascii="Arial" w:eastAsia="Times New Roman" w:hAnsi="Arial" w:cs="Arial"/>
          <w:sz w:val="24"/>
          <w:szCs w:val="24"/>
          <w:lang w:eastAsia="en-GB"/>
        </w:rPr>
        <w:t>academic performance (Hughes et al.</w:t>
      </w:r>
      <w:r w:rsidRPr="00990475">
        <w:rPr>
          <w:rFonts w:ascii="Arial" w:eastAsia="Times New Roman" w:hAnsi="Arial" w:cs="Arial"/>
          <w:sz w:val="24"/>
          <w:szCs w:val="24"/>
          <w:lang w:eastAsia="en-GB"/>
        </w:rPr>
        <w:t>, 2017)</w:t>
      </w:r>
      <w:r>
        <w:rPr>
          <w:rFonts w:ascii="Arial" w:eastAsia="Times New Roman" w:hAnsi="Arial" w:cs="Arial"/>
          <w:sz w:val="24"/>
          <w:szCs w:val="24"/>
          <w:lang w:eastAsia="en-GB"/>
        </w:rPr>
        <w:t>.</w:t>
      </w:r>
    </w:p>
    <w:p w:rsidR="00D772C0" w:rsidRPr="00D772C0" w:rsidRDefault="00990475" w:rsidP="00990475">
      <w:pPr>
        <w:spacing w:before="100" w:beforeAutospacing="1" w:after="100" w:afterAutospacing="1" w:line="360" w:lineRule="auto"/>
        <w:jc w:val="both"/>
        <w:rPr>
          <w:rFonts w:ascii="Arial" w:eastAsia="Times New Roman" w:hAnsi="Arial" w:cs="Arial"/>
          <w:sz w:val="24"/>
          <w:szCs w:val="24"/>
          <w:lang w:eastAsia="en-GB"/>
        </w:rPr>
      </w:pPr>
      <w:r w:rsidRPr="00990475">
        <w:rPr>
          <w:rFonts w:ascii="Arial" w:eastAsia="Times New Roman" w:hAnsi="Arial" w:cs="Arial"/>
          <w:sz w:val="24"/>
          <w:szCs w:val="24"/>
          <w:lang w:eastAsia="en-GB"/>
        </w:rPr>
        <w:t xml:space="preserve">ACEs affect low-income </w:t>
      </w:r>
      <w:r>
        <w:rPr>
          <w:rFonts w:ascii="Arial" w:eastAsia="Times New Roman" w:hAnsi="Arial" w:cs="Arial"/>
          <w:sz w:val="24"/>
          <w:szCs w:val="24"/>
          <w:lang w:eastAsia="en-GB"/>
        </w:rPr>
        <w:t>children</w:t>
      </w:r>
      <w:r w:rsidRPr="00990475">
        <w:rPr>
          <w:rFonts w:ascii="Arial" w:eastAsia="Times New Roman" w:hAnsi="Arial" w:cs="Arial"/>
          <w:sz w:val="24"/>
          <w:szCs w:val="24"/>
          <w:lang w:eastAsia="en-GB"/>
        </w:rPr>
        <w:t xml:space="preserve"> in the UK more than others, increasing their chances of feeling anxious, sad, hurting themselves, having trouble behaving, and facing tough situations in life (</w:t>
      </w:r>
      <w:r w:rsidR="005C512E">
        <w:rPr>
          <w:rFonts w:ascii="Arial" w:eastAsia="Times New Roman" w:hAnsi="Arial" w:cs="Arial"/>
          <w:sz w:val="24"/>
          <w:szCs w:val="24"/>
          <w:lang w:eastAsia="en-GB"/>
        </w:rPr>
        <w:t>Bellis et al., 2016</w:t>
      </w:r>
      <w:r w:rsidRPr="00990475">
        <w:rPr>
          <w:rFonts w:ascii="Arial" w:eastAsia="Times New Roman" w:hAnsi="Arial" w:cs="Arial"/>
          <w:sz w:val="24"/>
          <w:szCs w:val="24"/>
          <w:lang w:eastAsia="en-GB"/>
        </w:rPr>
        <w:t xml:space="preserve">). </w:t>
      </w:r>
      <w:r w:rsidR="00505434">
        <w:rPr>
          <w:rFonts w:ascii="Arial" w:eastAsia="Times New Roman" w:hAnsi="Arial" w:cs="Arial"/>
          <w:sz w:val="24"/>
          <w:szCs w:val="24"/>
          <w:lang w:eastAsia="en-GB"/>
        </w:rPr>
        <w:t xml:space="preserve">According to </w:t>
      </w:r>
      <w:proofErr w:type="spellStart"/>
      <w:r w:rsidR="00AD6911">
        <w:rPr>
          <w:rFonts w:ascii="Arial" w:eastAsia="Times New Roman" w:hAnsi="Arial" w:cs="Arial"/>
          <w:sz w:val="24"/>
          <w:szCs w:val="24"/>
          <w:lang w:eastAsia="en-GB"/>
        </w:rPr>
        <w:t>Lacey</w:t>
      </w:r>
      <w:proofErr w:type="spellEnd"/>
      <w:r w:rsidR="00AD6911">
        <w:rPr>
          <w:rFonts w:ascii="Arial" w:eastAsia="Times New Roman" w:hAnsi="Arial" w:cs="Arial"/>
          <w:sz w:val="24"/>
          <w:szCs w:val="24"/>
          <w:lang w:eastAsia="en-GB"/>
        </w:rPr>
        <w:t xml:space="preserve"> </w:t>
      </w:r>
      <w:r w:rsidR="00505434">
        <w:rPr>
          <w:rFonts w:ascii="Arial" w:eastAsia="Times New Roman" w:hAnsi="Arial" w:cs="Arial"/>
          <w:sz w:val="24"/>
          <w:szCs w:val="24"/>
          <w:lang w:eastAsia="en-GB"/>
        </w:rPr>
        <w:t>et al.</w:t>
      </w:r>
      <w:r w:rsidR="00505434" w:rsidRPr="00D772C0">
        <w:rPr>
          <w:rFonts w:ascii="Arial" w:eastAsia="Times New Roman" w:hAnsi="Arial" w:cs="Arial"/>
          <w:sz w:val="24"/>
          <w:szCs w:val="24"/>
          <w:lang w:eastAsia="en-GB"/>
        </w:rPr>
        <w:t xml:space="preserve"> </w:t>
      </w:r>
      <w:r w:rsidR="00505434">
        <w:rPr>
          <w:rFonts w:ascii="Arial" w:eastAsia="Times New Roman" w:hAnsi="Arial" w:cs="Arial"/>
          <w:sz w:val="24"/>
          <w:szCs w:val="24"/>
          <w:lang w:eastAsia="en-GB"/>
        </w:rPr>
        <w:t>(</w:t>
      </w:r>
      <w:r w:rsidR="00AD6911">
        <w:rPr>
          <w:rFonts w:ascii="Arial" w:eastAsia="Times New Roman" w:hAnsi="Arial" w:cs="Arial"/>
          <w:sz w:val="24"/>
          <w:szCs w:val="24"/>
          <w:lang w:eastAsia="en-GB"/>
        </w:rPr>
        <w:t>2022</w:t>
      </w:r>
      <w:r w:rsidR="00505434">
        <w:rPr>
          <w:rFonts w:ascii="Arial" w:eastAsia="Times New Roman" w:hAnsi="Arial" w:cs="Arial"/>
          <w:sz w:val="24"/>
          <w:szCs w:val="24"/>
          <w:lang w:eastAsia="en-GB"/>
        </w:rPr>
        <w:t xml:space="preserve">), </w:t>
      </w:r>
      <w:r w:rsidRPr="00990475">
        <w:rPr>
          <w:rFonts w:ascii="Arial" w:eastAsia="Times New Roman" w:hAnsi="Arial" w:cs="Arial"/>
          <w:sz w:val="24"/>
          <w:szCs w:val="24"/>
          <w:lang w:eastAsia="en-GB"/>
        </w:rPr>
        <w:t xml:space="preserve">having many ACEs </w:t>
      </w:r>
      <w:r w:rsidRPr="00990475">
        <w:rPr>
          <w:rFonts w:ascii="Arial" w:eastAsia="Times New Roman" w:hAnsi="Arial" w:cs="Arial"/>
          <w:sz w:val="24"/>
          <w:szCs w:val="24"/>
          <w:lang w:eastAsia="en-GB"/>
        </w:rPr>
        <w:lastRenderedPageBreak/>
        <w:t>(Adverse Childhood Experiences) can lead to more mental health problems and a greater need</w:t>
      </w:r>
      <w:r>
        <w:rPr>
          <w:rFonts w:ascii="Arial" w:eastAsia="Times New Roman" w:hAnsi="Arial" w:cs="Arial"/>
          <w:sz w:val="24"/>
          <w:szCs w:val="24"/>
          <w:lang w:eastAsia="en-GB"/>
        </w:rPr>
        <w:t xml:space="preserve"> for health and social services</w:t>
      </w:r>
      <w:r w:rsidR="00D772C0" w:rsidRPr="00D772C0">
        <w:rPr>
          <w:rFonts w:ascii="Arial" w:eastAsia="Times New Roman" w:hAnsi="Arial" w:cs="Arial"/>
          <w:sz w:val="24"/>
          <w:szCs w:val="24"/>
          <w:lang w:eastAsia="en-GB"/>
        </w:rPr>
        <w:t>.</w:t>
      </w:r>
    </w:p>
    <w:p w:rsidR="00A50F59" w:rsidRPr="00A50F59" w:rsidRDefault="00A50F59" w:rsidP="00A50F59">
      <w:pPr>
        <w:spacing w:before="100" w:beforeAutospacing="1" w:after="100" w:afterAutospacing="1" w:line="360" w:lineRule="auto"/>
        <w:jc w:val="both"/>
        <w:rPr>
          <w:rFonts w:ascii="Arial" w:eastAsia="Times New Roman" w:hAnsi="Arial" w:cs="Arial"/>
          <w:sz w:val="24"/>
          <w:szCs w:val="24"/>
          <w:lang w:eastAsia="en-GB"/>
        </w:rPr>
      </w:pPr>
      <w:r w:rsidRPr="00A50F59">
        <w:rPr>
          <w:rFonts w:ascii="Arial" w:eastAsia="Times New Roman" w:hAnsi="Arial" w:cs="Arial"/>
          <w:sz w:val="24"/>
          <w:szCs w:val="24"/>
          <w:lang w:eastAsia="en-GB"/>
        </w:rPr>
        <w:t xml:space="preserve">UK public health and safety rules really </w:t>
      </w:r>
      <w:r>
        <w:rPr>
          <w:rFonts w:ascii="Arial" w:eastAsia="Times New Roman" w:hAnsi="Arial" w:cs="Arial"/>
          <w:sz w:val="24"/>
          <w:szCs w:val="24"/>
          <w:lang w:eastAsia="en-GB"/>
        </w:rPr>
        <w:t>emphasise</w:t>
      </w:r>
      <w:r w:rsidRPr="00A50F59">
        <w:rPr>
          <w:rFonts w:ascii="Arial" w:eastAsia="Times New Roman" w:hAnsi="Arial" w:cs="Arial"/>
          <w:sz w:val="24"/>
          <w:szCs w:val="24"/>
          <w:lang w:eastAsia="en-GB"/>
        </w:rPr>
        <w:t xml:space="preserve"> the importance of helping people early on. Many </w:t>
      </w:r>
      <w:r>
        <w:rPr>
          <w:rFonts w:ascii="Arial" w:eastAsia="Times New Roman" w:hAnsi="Arial" w:cs="Arial"/>
          <w:sz w:val="24"/>
          <w:szCs w:val="24"/>
          <w:lang w:eastAsia="en-GB"/>
        </w:rPr>
        <w:t>children</w:t>
      </w:r>
      <w:r w:rsidRPr="00A50F59">
        <w:rPr>
          <w:rFonts w:ascii="Arial" w:eastAsia="Times New Roman" w:hAnsi="Arial" w:cs="Arial"/>
          <w:sz w:val="24"/>
          <w:szCs w:val="24"/>
          <w:lang w:eastAsia="en-GB"/>
        </w:rPr>
        <w:t xml:space="preserve"> still have problems getting the right treatment on time, even though </w:t>
      </w:r>
      <w:r>
        <w:rPr>
          <w:rFonts w:ascii="Arial" w:eastAsia="Times New Roman" w:hAnsi="Arial" w:cs="Arial"/>
          <w:sz w:val="24"/>
          <w:szCs w:val="24"/>
          <w:lang w:eastAsia="en-GB"/>
        </w:rPr>
        <w:t>awareness of therapy that understands trauma is already there</w:t>
      </w:r>
      <w:r w:rsidRPr="00A50F59">
        <w:rPr>
          <w:rFonts w:ascii="Arial" w:eastAsia="Times New Roman" w:hAnsi="Arial" w:cs="Arial"/>
          <w:sz w:val="24"/>
          <w:szCs w:val="24"/>
          <w:lang w:eastAsia="en-GB"/>
        </w:rPr>
        <w:t xml:space="preserve">. So, it's important to </w:t>
      </w:r>
      <w:r>
        <w:rPr>
          <w:rFonts w:ascii="Arial" w:eastAsia="Times New Roman" w:hAnsi="Arial" w:cs="Arial"/>
          <w:sz w:val="24"/>
          <w:szCs w:val="24"/>
          <w:lang w:eastAsia="en-GB"/>
        </w:rPr>
        <w:t xml:space="preserve">understand how ACEs impact mental health so the treatment can be improved </w:t>
      </w:r>
      <w:r w:rsidRPr="00A50F59">
        <w:rPr>
          <w:rFonts w:ascii="Arial" w:eastAsia="Times New Roman" w:hAnsi="Arial" w:cs="Arial"/>
          <w:sz w:val="24"/>
          <w:szCs w:val="24"/>
          <w:lang w:eastAsia="en-GB"/>
        </w:rPr>
        <w:t>and reduce long-lasting differences in people's health.</w:t>
      </w:r>
    </w:p>
    <w:p w:rsidR="00D772C0" w:rsidRPr="00D772C0" w:rsidRDefault="00A50F59" w:rsidP="00A50F59">
      <w:pPr>
        <w:spacing w:before="100" w:beforeAutospacing="1" w:after="100" w:afterAutospacing="1" w:line="360" w:lineRule="auto"/>
        <w:jc w:val="both"/>
        <w:rPr>
          <w:rFonts w:ascii="Arial" w:eastAsia="Times New Roman" w:hAnsi="Arial" w:cs="Arial"/>
          <w:sz w:val="24"/>
          <w:szCs w:val="24"/>
          <w:lang w:eastAsia="en-GB"/>
        </w:rPr>
      </w:pPr>
      <w:r w:rsidRPr="00A50F59">
        <w:rPr>
          <w:rFonts w:ascii="Arial" w:eastAsia="Times New Roman" w:hAnsi="Arial" w:cs="Arial"/>
          <w:sz w:val="24"/>
          <w:szCs w:val="24"/>
          <w:lang w:eastAsia="en-GB"/>
        </w:rPr>
        <w:t xml:space="preserve">This study will review recent UK findings to </w:t>
      </w:r>
      <w:r>
        <w:rPr>
          <w:rFonts w:ascii="Arial" w:eastAsia="Times New Roman" w:hAnsi="Arial" w:cs="Arial"/>
          <w:sz w:val="24"/>
          <w:szCs w:val="24"/>
          <w:lang w:eastAsia="en-GB"/>
        </w:rPr>
        <w:t>highlight key topics and provide</w:t>
      </w:r>
      <w:r w:rsidRPr="00A50F59">
        <w:rPr>
          <w:rFonts w:ascii="Arial" w:eastAsia="Times New Roman" w:hAnsi="Arial" w:cs="Arial"/>
          <w:sz w:val="24"/>
          <w:szCs w:val="24"/>
          <w:lang w:eastAsia="en-GB"/>
        </w:rPr>
        <w:t xml:space="preserve"> advice for people worki</w:t>
      </w:r>
      <w:r>
        <w:rPr>
          <w:rFonts w:ascii="Arial" w:eastAsia="Times New Roman" w:hAnsi="Arial" w:cs="Arial"/>
          <w:sz w:val="24"/>
          <w:szCs w:val="24"/>
          <w:lang w:eastAsia="en-GB"/>
        </w:rPr>
        <w:t>ng in health and social care</w:t>
      </w:r>
      <w:r w:rsidR="00D772C0" w:rsidRPr="00D772C0">
        <w:rPr>
          <w:rFonts w:ascii="Arial" w:eastAsia="Times New Roman" w:hAnsi="Arial" w:cs="Arial"/>
          <w:sz w:val="24"/>
          <w:szCs w:val="24"/>
          <w:lang w:eastAsia="en-GB"/>
        </w:rPr>
        <w:t>.</w:t>
      </w:r>
    </w:p>
    <w:p w:rsidR="00D772C0" w:rsidRPr="00D772C0" w:rsidRDefault="00D772C0" w:rsidP="00D772C0">
      <w:pPr>
        <w:spacing w:before="100" w:beforeAutospacing="1" w:after="100" w:afterAutospacing="1" w:line="240" w:lineRule="auto"/>
        <w:jc w:val="both"/>
        <w:outlineLvl w:val="2"/>
        <w:rPr>
          <w:rFonts w:ascii="Arial" w:eastAsia="Times New Roman" w:hAnsi="Arial" w:cs="Arial"/>
          <w:b/>
          <w:bCs/>
          <w:i/>
          <w:sz w:val="24"/>
          <w:szCs w:val="24"/>
          <w:lang w:eastAsia="en-GB"/>
        </w:rPr>
      </w:pPr>
      <w:r w:rsidRPr="00D772C0">
        <w:rPr>
          <w:rFonts w:ascii="Arial" w:eastAsia="Times New Roman" w:hAnsi="Arial" w:cs="Arial"/>
          <w:b/>
          <w:bCs/>
          <w:i/>
          <w:sz w:val="24"/>
          <w:szCs w:val="24"/>
          <w:lang w:eastAsia="en-GB"/>
        </w:rPr>
        <w:t>4) Methods</w:t>
      </w:r>
    </w:p>
    <w:p w:rsidR="00D772C0" w:rsidRPr="00D772C0" w:rsidRDefault="00A50F59" w:rsidP="00D772C0">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For this research work, a scoping review methodology of </w:t>
      </w:r>
      <w:proofErr w:type="spellStart"/>
      <w:r w:rsidR="00D772C0" w:rsidRPr="00D772C0">
        <w:rPr>
          <w:rFonts w:ascii="Arial" w:eastAsia="Times New Roman" w:hAnsi="Arial" w:cs="Arial"/>
          <w:sz w:val="24"/>
          <w:szCs w:val="24"/>
          <w:lang w:eastAsia="en-GB"/>
        </w:rPr>
        <w:t>Mak</w:t>
      </w:r>
      <w:proofErr w:type="spellEnd"/>
      <w:r w:rsidR="00D772C0" w:rsidRPr="00D772C0">
        <w:rPr>
          <w:rFonts w:ascii="Arial" w:eastAsia="Times New Roman" w:hAnsi="Arial" w:cs="Arial"/>
          <w:sz w:val="24"/>
          <w:szCs w:val="24"/>
          <w:lang w:eastAsia="en-GB"/>
        </w:rPr>
        <w:t xml:space="preserve"> and Thomas (2022)</w:t>
      </w:r>
      <w:r>
        <w:rPr>
          <w:rFonts w:ascii="Arial" w:eastAsia="Times New Roman" w:hAnsi="Arial" w:cs="Arial"/>
          <w:sz w:val="24"/>
          <w:szCs w:val="24"/>
          <w:lang w:eastAsia="en-GB"/>
        </w:rPr>
        <w:t xml:space="preserve"> is followed.</w:t>
      </w:r>
    </w:p>
    <w:p w:rsidR="00D772C0" w:rsidRPr="00D772C0" w:rsidRDefault="00D772C0" w:rsidP="00D772C0">
      <w:pPr>
        <w:spacing w:before="100" w:beforeAutospacing="1" w:after="100" w:afterAutospacing="1" w:line="240" w:lineRule="auto"/>
        <w:jc w:val="both"/>
        <w:rPr>
          <w:rFonts w:ascii="Arial" w:eastAsia="Times New Roman" w:hAnsi="Arial" w:cs="Arial"/>
          <w:sz w:val="24"/>
          <w:szCs w:val="24"/>
          <w:lang w:eastAsia="en-GB"/>
        </w:rPr>
      </w:pPr>
      <w:r w:rsidRPr="00D772C0">
        <w:rPr>
          <w:rFonts w:ascii="Arial" w:eastAsia="Times New Roman" w:hAnsi="Arial" w:cs="Arial"/>
          <w:b/>
          <w:bCs/>
          <w:sz w:val="24"/>
          <w:szCs w:val="24"/>
          <w:lang w:eastAsia="en-GB"/>
        </w:rPr>
        <w:t>Data Sources</w:t>
      </w:r>
    </w:p>
    <w:p w:rsidR="00D772C0" w:rsidRPr="00D772C0" w:rsidRDefault="00D772C0" w:rsidP="00D772C0">
      <w:pPr>
        <w:numPr>
          <w:ilvl w:val="0"/>
          <w:numId w:val="10"/>
        </w:numPr>
        <w:spacing w:before="100" w:beforeAutospacing="1" w:after="100" w:afterAutospacing="1"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PubMed</w:t>
      </w:r>
    </w:p>
    <w:p w:rsidR="00D772C0" w:rsidRPr="00D772C0" w:rsidRDefault="00D772C0" w:rsidP="00D772C0">
      <w:pPr>
        <w:numPr>
          <w:ilvl w:val="0"/>
          <w:numId w:val="10"/>
        </w:numPr>
        <w:spacing w:before="100" w:beforeAutospacing="1" w:after="100" w:afterAutospacing="1"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CINAHL</w:t>
      </w:r>
    </w:p>
    <w:p w:rsidR="00D772C0" w:rsidRPr="00D772C0" w:rsidRDefault="00D772C0" w:rsidP="00D772C0">
      <w:pPr>
        <w:numPr>
          <w:ilvl w:val="0"/>
          <w:numId w:val="10"/>
        </w:numPr>
        <w:spacing w:before="100" w:beforeAutospacing="1" w:after="100" w:afterAutospacing="1"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SAGE Journals</w:t>
      </w:r>
    </w:p>
    <w:p w:rsidR="00D772C0" w:rsidRPr="00D772C0" w:rsidRDefault="00D772C0" w:rsidP="00D772C0">
      <w:pPr>
        <w:numPr>
          <w:ilvl w:val="0"/>
          <w:numId w:val="10"/>
        </w:numPr>
        <w:spacing w:before="100" w:beforeAutospacing="1" w:after="100" w:afterAutospacing="1"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Google Scholar</w:t>
      </w:r>
    </w:p>
    <w:p w:rsidR="00D772C0" w:rsidRPr="00D772C0" w:rsidRDefault="00D772C0" w:rsidP="00D772C0">
      <w:pPr>
        <w:numPr>
          <w:ilvl w:val="0"/>
          <w:numId w:val="10"/>
        </w:numPr>
        <w:spacing w:before="100" w:beforeAutospacing="1" w:after="100" w:afterAutospacing="1"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UK government and public health reports</w:t>
      </w:r>
    </w:p>
    <w:p w:rsidR="00D772C0" w:rsidRPr="00D772C0" w:rsidRDefault="00D772C0" w:rsidP="00D772C0">
      <w:pPr>
        <w:spacing w:before="100" w:beforeAutospacing="1" w:after="100" w:afterAutospacing="1" w:line="240" w:lineRule="auto"/>
        <w:jc w:val="both"/>
        <w:rPr>
          <w:rFonts w:ascii="Arial" w:eastAsia="Times New Roman" w:hAnsi="Arial" w:cs="Arial"/>
          <w:sz w:val="24"/>
          <w:szCs w:val="24"/>
          <w:lang w:eastAsia="en-GB"/>
        </w:rPr>
      </w:pPr>
      <w:r w:rsidRPr="00D772C0">
        <w:rPr>
          <w:rFonts w:ascii="Arial" w:eastAsia="Times New Roman" w:hAnsi="Arial" w:cs="Arial"/>
          <w:b/>
          <w:bCs/>
          <w:sz w:val="24"/>
          <w:szCs w:val="24"/>
          <w:lang w:eastAsia="en-GB"/>
        </w:rPr>
        <w:t>Inclusion Criteria</w:t>
      </w:r>
    </w:p>
    <w:p w:rsidR="0036430E" w:rsidRPr="0036430E" w:rsidRDefault="0036430E" w:rsidP="0036430E">
      <w:pPr>
        <w:numPr>
          <w:ilvl w:val="0"/>
          <w:numId w:val="11"/>
        </w:numPr>
        <w:spacing w:before="100" w:beforeAutospacing="1" w:after="100" w:afterAutospacing="1" w:line="360" w:lineRule="auto"/>
        <w:jc w:val="both"/>
        <w:rPr>
          <w:rFonts w:ascii="Arial" w:eastAsia="Times New Roman" w:hAnsi="Arial" w:cs="Arial"/>
          <w:sz w:val="24"/>
          <w:szCs w:val="24"/>
          <w:lang w:eastAsia="en-GB"/>
        </w:rPr>
      </w:pPr>
      <w:r w:rsidRPr="0036430E">
        <w:rPr>
          <w:rFonts w:ascii="Arial" w:eastAsia="Times New Roman" w:hAnsi="Arial" w:cs="Arial"/>
          <w:sz w:val="24"/>
          <w:szCs w:val="24"/>
          <w:lang w:eastAsia="en-GB"/>
        </w:rPr>
        <w:t xml:space="preserve">Research with peer review that was </w:t>
      </w:r>
      <w:r>
        <w:rPr>
          <w:rFonts w:ascii="Arial" w:eastAsia="Times New Roman" w:hAnsi="Arial" w:cs="Arial"/>
          <w:sz w:val="24"/>
          <w:szCs w:val="24"/>
          <w:lang w:eastAsia="en-GB"/>
        </w:rPr>
        <w:t>published</w:t>
      </w:r>
      <w:r w:rsidRPr="0036430E">
        <w:rPr>
          <w:rFonts w:ascii="Arial" w:eastAsia="Times New Roman" w:hAnsi="Arial" w:cs="Arial"/>
          <w:sz w:val="24"/>
          <w:szCs w:val="24"/>
          <w:lang w:eastAsia="en-GB"/>
        </w:rPr>
        <w:t xml:space="preserve"> between 2015 and 2025.</w:t>
      </w:r>
    </w:p>
    <w:p w:rsidR="0036430E" w:rsidRPr="0036430E" w:rsidRDefault="0036430E" w:rsidP="0036430E">
      <w:pPr>
        <w:numPr>
          <w:ilvl w:val="0"/>
          <w:numId w:val="11"/>
        </w:numPr>
        <w:spacing w:before="100" w:beforeAutospacing="1" w:after="100" w:afterAutospacing="1" w:line="360" w:lineRule="auto"/>
        <w:jc w:val="both"/>
        <w:rPr>
          <w:rFonts w:ascii="Arial" w:eastAsia="Times New Roman" w:hAnsi="Arial" w:cs="Arial"/>
          <w:sz w:val="24"/>
          <w:szCs w:val="24"/>
          <w:lang w:eastAsia="en-GB"/>
        </w:rPr>
      </w:pPr>
      <w:r w:rsidRPr="0036430E">
        <w:rPr>
          <w:rFonts w:ascii="Arial" w:eastAsia="Times New Roman" w:hAnsi="Arial" w:cs="Arial"/>
          <w:sz w:val="24"/>
          <w:szCs w:val="24"/>
          <w:lang w:eastAsia="en-GB"/>
        </w:rPr>
        <w:t>Research conducted in the UK.</w:t>
      </w:r>
    </w:p>
    <w:p w:rsidR="0036430E" w:rsidRPr="0036430E" w:rsidRDefault="0036430E" w:rsidP="0036430E">
      <w:pPr>
        <w:numPr>
          <w:ilvl w:val="0"/>
          <w:numId w:val="11"/>
        </w:num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Research </w:t>
      </w:r>
      <w:r w:rsidRPr="0036430E">
        <w:rPr>
          <w:rFonts w:ascii="Arial" w:eastAsia="Times New Roman" w:hAnsi="Arial" w:cs="Arial"/>
          <w:sz w:val="24"/>
          <w:szCs w:val="24"/>
          <w:lang w:eastAsia="en-GB"/>
        </w:rPr>
        <w:t>looking at how ACEs affect children's and adolescents' mental health.</w:t>
      </w:r>
    </w:p>
    <w:p w:rsidR="00D772C0" w:rsidRPr="00D772C0" w:rsidRDefault="0036430E" w:rsidP="0036430E">
      <w:pPr>
        <w:numPr>
          <w:ilvl w:val="0"/>
          <w:numId w:val="11"/>
        </w:numPr>
        <w:spacing w:before="100" w:beforeAutospacing="1" w:after="100" w:afterAutospacing="1" w:line="360" w:lineRule="auto"/>
        <w:jc w:val="both"/>
        <w:rPr>
          <w:rFonts w:ascii="Arial" w:eastAsia="Times New Roman" w:hAnsi="Arial" w:cs="Arial"/>
          <w:sz w:val="24"/>
          <w:szCs w:val="24"/>
          <w:lang w:eastAsia="en-GB"/>
        </w:rPr>
      </w:pPr>
      <w:r w:rsidRPr="0036430E">
        <w:rPr>
          <w:rFonts w:ascii="Arial" w:eastAsia="Times New Roman" w:hAnsi="Arial" w:cs="Arial"/>
          <w:sz w:val="24"/>
          <w:szCs w:val="24"/>
          <w:lang w:eastAsia="en-GB"/>
        </w:rPr>
        <w:t xml:space="preserve">Research articles </w:t>
      </w:r>
      <w:r>
        <w:rPr>
          <w:rFonts w:ascii="Arial" w:eastAsia="Times New Roman" w:hAnsi="Arial" w:cs="Arial"/>
          <w:sz w:val="24"/>
          <w:szCs w:val="24"/>
          <w:lang w:eastAsia="en-GB"/>
        </w:rPr>
        <w:t>published in</w:t>
      </w:r>
      <w:r w:rsidRPr="0036430E">
        <w:rPr>
          <w:rFonts w:ascii="Arial" w:eastAsia="Times New Roman" w:hAnsi="Arial" w:cs="Arial"/>
          <w:sz w:val="24"/>
          <w:szCs w:val="24"/>
          <w:lang w:eastAsia="en-GB"/>
        </w:rPr>
        <w:t xml:space="preserve"> English</w:t>
      </w:r>
      <w:r w:rsidR="00D772C0" w:rsidRPr="00D772C0">
        <w:rPr>
          <w:rFonts w:ascii="Arial" w:eastAsia="Times New Roman" w:hAnsi="Arial" w:cs="Arial"/>
          <w:sz w:val="24"/>
          <w:szCs w:val="24"/>
          <w:lang w:eastAsia="en-GB"/>
        </w:rPr>
        <w:t>.</w:t>
      </w:r>
    </w:p>
    <w:p w:rsidR="00D772C0" w:rsidRPr="00D772C0" w:rsidRDefault="00D772C0" w:rsidP="00D772C0">
      <w:pPr>
        <w:spacing w:before="100" w:beforeAutospacing="1" w:after="100" w:afterAutospacing="1" w:line="240" w:lineRule="auto"/>
        <w:jc w:val="both"/>
        <w:rPr>
          <w:rFonts w:ascii="Arial" w:eastAsia="Times New Roman" w:hAnsi="Arial" w:cs="Arial"/>
          <w:sz w:val="24"/>
          <w:szCs w:val="24"/>
          <w:lang w:eastAsia="en-GB"/>
        </w:rPr>
      </w:pPr>
      <w:r w:rsidRPr="00D772C0">
        <w:rPr>
          <w:rFonts w:ascii="Arial" w:eastAsia="Times New Roman" w:hAnsi="Arial" w:cs="Arial"/>
          <w:b/>
          <w:bCs/>
          <w:sz w:val="24"/>
          <w:szCs w:val="24"/>
          <w:lang w:eastAsia="en-GB"/>
        </w:rPr>
        <w:t>Exclusion Criteria</w:t>
      </w:r>
    </w:p>
    <w:p w:rsidR="00D772C0" w:rsidRPr="00D772C0" w:rsidRDefault="007859AE" w:rsidP="00D772C0">
      <w:pPr>
        <w:numPr>
          <w:ilvl w:val="0"/>
          <w:numId w:val="12"/>
        </w:num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Studies conducted outside the UK</w:t>
      </w:r>
      <w:r w:rsidR="00D772C0" w:rsidRPr="00D772C0">
        <w:rPr>
          <w:rFonts w:ascii="Arial" w:eastAsia="Times New Roman" w:hAnsi="Arial" w:cs="Arial"/>
          <w:sz w:val="24"/>
          <w:szCs w:val="24"/>
          <w:lang w:eastAsia="en-GB"/>
        </w:rPr>
        <w:t>.</w:t>
      </w:r>
    </w:p>
    <w:p w:rsidR="00D772C0" w:rsidRPr="00D772C0" w:rsidRDefault="007859AE" w:rsidP="00D772C0">
      <w:pPr>
        <w:numPr>
          <w:ilvl w:val="0"/>
          <w:numId w:val="12"/>
        </w:num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Review</w:t>
      </w:r>
      <w:r w:rsidR="00D772C0" w:rsidRPr="00D772C0">
        <w:rPr>
          <w:rFonts w:ascii="Arial" w:eastAsia="Times New Roman" w:hAnsi="Arial" w:cs="Arial"/>
          <w:sz w:val="24"/>
          <w:szCs w:val="24"/>
          <w:lang w:eastAsia="en-GB"/>
        </w:rPr>
        <w:t xml:space="preserve"> papers and editorials.</w:t>
      </w:r>
    </w:p>
    <w:p w:rsidR="00D772C0" w:rsidRPr="00D772C0" w:rsidRDefault="007859AE" w:rsidP="00D772C0">
      <w:pPr>
        <w:numPr>
          <w:ilvl w:val="0"/>
          <w:numId w:val="12"/>
        </w:num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Research</w:t>
      </w:r>
      <w:r w:rsidR="00D772C0" w:rsidRPr="00D772C0">
        <w:rPr>
          <w:rFonts w:ascii="Arial" w:eastAsia="Times New Roman" w:hAnsi="Arial" w:cs="Arial"/>
          <w:sz w:val="24"/>
          <w:szCs w:val="24"/>
          <w:lang w:eastAsia="en-GB"/>
        </w:rPr>
        <w:t xml:space="preserve"> </w:t>
      </w:r>
      <w:r w:rsidRPr="00D772C0">
        <w:rPr>
          <w:rFonts w:ascii="Arial" w:eastAsia="Times New Roman" w:hAnsi="Arial" w:cs="Arial"/>
          <w:sz w:val="24"/>
          <w:szCs w:val="24"/>
          <w:lang w:eastAsia="en-GB"/>
        </w:rPr>
        <w:t>concentrating</w:t>
      </w:r>
      <w:r w:rsidR="00D772C0" w:rsidRPr="00D772C0">
        <w:rPr>
          <w:rFonts w:ascii="Arial" w:eastAsia="Times New Roman" w:hAnsi="Arial" w:cs="Arial"/>
          <w:sz w:val="24"/>
          <w:szCs w:val="24"/>
          <w:lang w:eastAsia="en-GB"/>
        </w:rPr>
        <w:t xml:space="preserve"> </w:t>
      </w:r>
      <w:r w:rsidRPr="00D772C0">
        <w:rPr>
          <w:rFonts w:ascii="Arial" w:eastAsia="Times New Roman" w:hAnsi="Arial" w:cs="Arial"/>
          <w:sz w:val="24"/>
          <w:szCs w:val="24"/>
          <w:lang w:eastAsia="en-GB"/>
        </w:rPr>
        <w:t>exclusively</w:t>
      </w:r>
      <w:r w:rsidR="00D772C0" w:rsidRPr="00D772C0">
        <w:rPr>
          <w:rFonts w:ascii="Arial" w:eastAsia="Times New Roman" w:hAnsi="Arial" w:cs="Arial"/>
          <w:sz w:val="24"/>
          <w:szCs w:val="24"/>
          <w:lang w:eastAsia="en-GB"/>
        </w:rPr>
        <w:t xml:space="preserve"> on adults.</w:t>
      </w:r>
    </w:p>
    <w:p w:rsidR="00D772C0" w:rsidRPr="00D772C0" w:rsidRDefault="00D772C0" w:rsidP="00D772C0">
      <w:pPr>
        <w:spacing w:before="100" w:beforeAutospacing="1" w:after="100" w:afterAutospacing="1" w:line="360" w:lineRule="auto"/>
        <w:jc w:val="both"/>
        <w:rPr>
          <w:rFonts w:ascii="Arial" w:eastAsia="Times New Roman" w:hAnsi="Arial" w:cs="Arial"/>
          <w:sz w:val="24"/>
          <w:szCs w:val="24"/>
          <w:lang w:eastAsia="en-GB"/>
        </w:rPr>
      </w:pPr>
      <w:r w:rsidRPr="00D772C0">
        <w:rPr>
          <w:rFonts w:ascii="Arial" w:eastAsia="Times New Roman" w:hAnsi="Arial" w:cs="Arial"/>
          <w:b/>
          <w:bCs/>
          <w:sz w:val="24"/>
          <w:szCs w:val="24"/>
          <w:lang w:eastAsia="en-GB"/>
        </w:rPr>
        <w:t>Analysis</w:t>
      </w:r>
      <w:r w:rsidRPr="00D772C0">
        <w:rPr>
          <w:rFonts w:ascii="Arial" w:eastAsia="Times New Roman" w:hAnsi="Arial" w:cs="Arial"/>
          <w:sz w:val="24"/>
          <w:szCs w:val="24"/>
          <w:lang w:eastAsia="en-GB"/>
        </w:rPr>
        <w:br/>
      </w:r>
      <w:r w:rsidR="00BD6168">
        <w:rPr>
          <w:rFonts w:ascii="Arial" w:eastAsia="Times New Roman" w:hAnsi="Arial" w:cs="Arial"/>
          <w:sz w:val="24"/>
          <w:szCs w:val="24"/>
          <w:lang w:eastAsia="en-GB"/>
        </w:rPr>
        <w:t>To</w:t>
      </w:r>
      <w:r w:rsidR="00BD6168" w:rsidRPr="00BD6168">
        <w:rPr>
          <w:rFonts w:ascii="Arial" w:eastAsia="Times New Roman" w:hAnsi="Arial" w:cs="Arial"/>
          <w:sz w:val="24"/>
          <w:szCs w:val="24"/>
          <w:lang w:eastAsia="en-GB"/>
        </w:rPr>
        <w:t xml:space="preserve"> look for common themes related to childhood difficulties, mental health effects, and how services respond by d</w:t>
      </w:r>
      <w:r w:rsidR="00BD6168">
        <w:rPr>
          <w:rFonts w:ascii="Arial" w:eastAsia="Times New Roman" w:hAnsi="Arial" w:cs="Arial"/>
          <w:sz w:val="24"/>
          <w:szCs w:val="24"/>
          <w:lang w:eastAsia="en-GB"/>
        </w:rPr>
        <w:t>oing a thematic analysis</w:t>
      </w:r>
      <w:r w:rsidRPr="00D772C0">
        <w:rPr>
          <w:rFonts w:ascii="Arial" w:eastAsia="Times New Roman" w:hAnsi="Arial" w:cs="Arial"/>
          <w:sz w:val="24"/>
          <w:szCs w:val="24"/>
          <w:lang w:eastAsia="en-GB"/>
        </w:rPr>
        <w:t>.</w:t>
      </w:r>
    </w:p>
    <w:p w:rsidR="00D772C0" w:rsidRDefault="00D772C0" w:rsidP="00D772C0">
      <w:pPr>
        <w:spacing w:before="100" w:beforeAutospacing="1" w:after="100" w:afterAutospacing="1" w:line="240" w:lineRule="auto"/>
        <w:jc w:val="both"/>
        <w:rPr>
          <w:rFonts w:ascii="Arial" w:eastAsia="Times New Roman" w:hAnsi="Arial" w:cs="Arial"/>
          <w:b/>
          <w:bCs/>
          <w:sz w:val="24"/>
          <w:szCs w:val="24"/>
          <w:lang w:eastAsia="en-GB"/>
        </w:rPr>
      </w:pPr>
      <w:r w:rsidRPr="00D772C0">
        <w:rPr>
          <w:rFonts w:ascii="Arial" w:eastAsia="Times New Roman" w:hAnsi="Arial" w:cs="Arial"/>
          <w:b/>
          <w:bCs/>
          <w:sz w:val="24"/>
          <w:szCs w:val="24"/>
          <w:lang w:eastAsia="en-GB"/>
        </w:rPr>
        <w:t>Ethical Considerations</w:t>
      </w:r>
    </w:p>
    <w:p w:rsidR="00D772C0" w:rsidRPr="00D772C0" w:rsidRDefault="00BD6168" w:rsidP="00D772C0">
      <w:pPr>
        <w:spacing w:before="100" w:beforeAutospacing="1" w:after="100" w:afterAutospacing="1" w:line="360" w:lineRule="auto"/>
        <w:jc w:val="both"/>
        <w:rPr>
          <w:rFonts w:ascii="Arial" w:eastAsia="Times New Roman" w:hAnsi="Arial" w:cs="Arial"/>
          <w:sz w:val="24"/>
          <w:szCs w:val="24"/>
          <w:lang w:eastAsia="en-GB"/>
        </w:rPr>
      </w:pPr>
      <w:r w:rsidRPr="00BD6168">
        <w:rPr>
          <w:rFonts w:ascii="Arial" w:eastAsia="Times New Roman" w:hAnsi="Arial" w:cs="Arial"/>
          <w:sz w:val="24"/>
          <w:szCs w:val="24"/>
          <w:lang w:eastAsia="en-GB"/>
        </w:rPr>
        <w:t xml:space="preserve">No ethical approval is </w:t>
      </w:r>
      <w:r w:rsidR="000F6938">
        <w:rPr>
          <w:rFonts w:ascii="Arial" w:eastAsia="Times New Roman" w:hAnsi="Arial" w:cs="Arial"/>
          <w:sz w:val="24"/>
          <w:szCs w:val="24"/>
          <w:lang w:eastAsia="en-GB"/>
        </w:rPr>
        <w:t xml:space="preserve">required because this study uses only </w:t>
      </w:r>
      <w:r w:rsidRPr="00BD6168">
        <w:rPr>
          <w:rFonts w:ascii="Arial" w:eastAsia="Times New Roman" w:hAnsi="Arial" w:cs="Arial"/>
          <w:sz w:val="24"/>
          <w:szCs w:val="24"/>
          <w:lang w:eastAsia="en-GB"/>
        </w:rPr>
        <w:t>data that has already been collected. Properly citing sources wil</w:t>
      </w:r>
      <w:r>
        <w:rPr>
          <w:rFonts w:ascii="Arial" w:eastAsia="Times New Roman" w:hAnsi="Arial" w:cs="Arial"/>
          <w:sz w:val="24"/>
          <w:szCs w:val="24"/>
          <w:lang w:eastAsia="en-GB"/>
        </w:rPr>
        <w:t xml:space="preserve">l maintain </w:t>
      </w:r>
      <w:r w:rsidR="000F6938">
        <w:rPr>
          <w:rFonts w:ascii="Arial" w:eastAsia="Times New Roman" w:hAnsi="Arial" w:cs="Arial"/>
          <w:sz w:val="24"/>
          <w:szCs w:val="24"/>
          <w:lang w:eastAsia="en-GB"/>
        </w:rPr>
        <w:t>academic integrity</w:t>
      </w:r>
      <w:r w:rsidR="00D772C0" w:rsidRPr="00D772C0">
        <w:rPr>
          <w:rFonts w:ascii="Arial" w:eastAsia="Times New Roman" w:hAnsi="Arial" w:cs="Arial"/>
          <w:sz w:val="24"/>
          <w:szCs w:val="24"/>
          <w:lang w:eastAsia="en-GB"/>
        </w:rPr>
        <w:t>.</w:t>
      </w:r>
    </w:p>
    <w:p w:rsidR="00D772C0" w:rsidRPr="00D772C0" w:rsidRDefault="00D772C0" w:rsidP="00D772C0">
      <w:pPr>
        <w:spacing w:before="100" w:beforeAutospacing="1" w:after="100" w:afterAutospacing="1" w:line="240" w:lineRule="auto"/>
        <w:jc w:val="both"/>
        <w:outlineLvl w:val="2"/>
        <w:rPr>
          <w:rFonts w:ascii="Arial" w:eastAsia="Times New Roman" w:hAnsi="Arial" w:cs="Arial"/>
          <w:b/>
          <w:bCs/>
          <w:i/>
          <w:sz w:val="24"/>
          <w:szCs w:val="24"/>
          <w:lang w:eastAsia="en-GB"/>
        </w:rPr>
      </w:pPr>
      <w:r w:rsidRPr="00D772C0">
        <w:rPr>
          <w:rFonts w:ascii="Arial" w:eastAsia="Times New Roman" w:hAnsi="Arial" w:cs="Arial"/>
          <w:b/>
          <w:bCs/>
          <w:i/>
          <w:sz w:val="24"/>
          <w:szCs w:val="24"/>
          <w:lang w:eastAsia="en-GB"/>
        </w:rPr>
        <w:t>5) Resources</w:t>
      </w:r>
    </w:p>
    <w:p w:rsidR="00D772C0" w:rsidRPr="00D772C0" w:rsidRDefault="00D772C0" w:rsidP="00D772C0">
      <w:pPr>
        <w:numPr>
          <w:ilvl w:val="0"/>
          <w:numId w:val="13"/>
        </w:numPr>
        <w:spacing w:before="100" w:beforeAutospacing="1" w:after="100" w:afterAutospacing="1"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UWTSD Library databases</w:t>
      </w:r>
    </w:p>
    <w:p w:rsidR="00D772C0" w:rsidRPr="00D772C0" w:rsidRDefault="00D772C0" w:rsidP="00D772C0">
      <w:pPr>
        <w:numPr>
          <w:ilvl w:val="0"/>
          <w:numId w:val="13"/>
        </w:numPr>
        <w:spacing w:before="100" w:beforeAutospacing="1" w:after="100" w:afterAutospacing="1"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PubMed</w:t>
      </w:r>
    </w:p>
    <w:p w:rsidR="00D772C0" w:rsidRPr="00D772C0" w:rsidRDefault="00D772C0" w:rsidP="00D772C0">
      <w:pPr>
        <w:numPr>
          <w:ilvl w:val="0"/>
          <w:numId w:val="13"/>
        </w:numPr>
        <w:spacing w:before="100" w:beforeAutospacing="1" w:after="100" w:afterAutospacing="1"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Google Scholar</w:t>
      </w:r>
    </w:p>
    <w:p w:rsidR="00D772C0" w:rsidRPr="00D772C0" w:rsidRDefault="00D772C0" w:rsidP="00D772C0">
      <w:pPr>
        <w:numPr>
          <w:ilvl w:val="0"/>
          <w:numId w:val="13"/>
        </w:numPr>
        <w:spacing w:before="100" w:beforeAutospacing="1" w:after="100" w:afterAutospacing="1"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Microsoft Word</w:t>
      </w:r>
    </w:p>
    <w:p w:rsidR="00D772C0" w:rsidRPr="00D772C0" w:rsidRDefault="00D772C0" w:rsidP="00D772C0">
      <w:pPr>
        <w:numPr>
          <w:ilvl w:val="0"/>
          <w:numId w:val="13"/>
        </w:numPr>
        <w:spacing w:before="100" w:beforeAutospacing="1" w:after="100" w:afterAutospacing="1" w:line="360" w:lineRule="auto"/>
        <w:jc w:val="both"/>
        <w:rPr>
          <w:rFonts w:ascii="Arial" w:eastAsia="Times New Roman" w:hAnsi="Arial" w:cs="Arial"/>
          <w:sz w:val="24"/>
          <w:szCs w:val="24"/>
          <w:lang w:eastAsia="en-GB"/>
        </w:rPr>
      </w:pPr>
      <w:proofErr w:type="spellStart"/>
      <w:r w:rsidRPr="00D772C0">
        <w:rPr>
          <w:rFonts w:ascii="Arial" w:eastAsia="Times New Roman" w:hAnsi="Arial" w:cs="Arial"/>
          <w:sz w:val="24"/>
          <w:szCs w:val="24"/>
          <w:lang w:eastAsia="en-GB"/>
        </w:rPr>
        <w:t>Grammarly</w:t>
      </w:r>
      <w:proofErr w:type="spellEnd"/>
    </w:p>
    <w:p w:rsidR="00D772C0" w:rsidRPr="00D772C0" w:rsidRDefault="00D772C0" w:rsidP="00D772C0">
      <w:pPr>
        <w:numPr>
          <w:ilvl w:val="0"/>
          <w:numId w:val="13"/>
        </w:numPr>
        <w:spacing w:before="100" w:beforeAutospacing="1" w:after="100" w:afterAutospacing="1" w:line="360" w:lineRule="auto"/>
        <w:jc w:val="both"/>
        <w:rPr>
          <w:rFonts w:ascii="Arial" w:eastAsia="Times New Roman" w:hAnsi="Arial" w:cs="Arial"/>
          <w:sz w:val="24"/>
          <w:szCs w:val="24"/>
          <w:lang w:eastAsia="en-GB"/>
        </w:rPr>
      </w:pPr>
      <w:proofErr w:type="spellStart"/>
      <w:r w:rsidRPr="00D772C0">
        <w:rPr>
          <w:rFonts w:ascii="Arial" w:eastAsia="Times New Roman" w:hAnsi="Arial" w:cs="Arial"/>
          <w:sz w:val="24"/>
          <w:szCs w:val="24"/>
          <w:lang w:eastAsia="en-GB"/>
        </w:rPr>
        <w:t>MyBib</w:t>
      </w:r>
      <w:proofErr w:type="spellEnd"/>
      <w:r w:rsidRPr="00D772C0">
        <w:rPr>
          <w:rFonts w:ascii="Arial" w:eastAsia="Times New Roman" w:hAnsi="Arial" w:cs="Arial"/>
          <w:sz w:val="24"/>
          <w:szCs w:val="24"/>
          <w:lang w:eastAsia="en-GB"/>
        </w:rPr>
        <w:t xml:space="preserve"> referencing software</w:t>
      </w:r>
    </w:p>
    <w:p w:rsidR="00D772C0" w:rsidRPr="00D772C0" w:rsidRDefault="00D772C0" w:rsidP="00D772C0">
      <w:pPr>
        <w:numPr>
          <w:ilvl w:val="0"/>
          <w:numId w:val="13"/>
        </w:numPr>
        <w:spacing w:before="100" w:beforeAutospacing="1" w:after="100" w:afterAutospacing="1"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Supervisor guidance</w:t>
      </w:r>
    </w:p>
    <w:p w:rsidR="00D772C0" w:rsidRPr="00D772C0" w:rsidRDefault="00D772C0" w:rsidP="00D772C0">
      <w:pPr>
        <w:spacing w:before="100" w:beforeAutospacing="1" w:after="100" w:afterAutospacing="1" w:line="240" w:lineRule="auto"/>
        <w:jc w:val="both"/>
        <w:outlineLvl w:val="2"/>
        <w:rPr>
          <w:rFonts w:ascii="Arial" w:eastAsia="Times New Roman" w:hAnsi="Arial" w:cs="Arial"/>
          <w:b/>
          <w:bCs/>
          <w:i/>
          <w:sz w:val="24"/>
          <w:szCs w:val="24"/>
          <w:lang w:eastAsia="en-GB"/>
        </w:rPr>
      </w:pPr>
      <w:r w:rsidRPr="00D772C0">
        <w:rPr>
          <w:rFonts w:ascii="Arial" w:eastAsia="Times New Roman" w:hAnsi="Arial" w:cs="Arial"/>
          <w:b/>
          <w:bCs/>
          <w:i/>
          <w:sz w:val="24"/>
          <w:szCs w:val="24"/>
          <w:lang w:eastAsia="en-GB"/>
        </w:rPr>
        <w:t>6) Timescale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763"/>
        <w:gridCol w:w="4297"/>
      </w:tblGrid>
      <w:tr w:rsidR="00D772C0" w:rsidRPr="00D772C0" w:rsidTr="006C0C4D">
        <w:trPr>
          <w:tblHeader/>
          <w:tblCellSpacing w:w="15" w:type="dxa"/>
        </w:trPr>
        <w:tc>
          <w:tcPr>
            <w:tcW w:w="0" w:type="auto"/>
            <w:vAlign w:val="center"/>
            <w:hideMark/>
          </w:tcPr>
          <w:p w:rsidR="00D772C0" w:rsidRPr="00D772C0" w:rsidRDefault="00D772C0" w:rsidP="00D772C0">
            <w:pPr>
              <w:spacing w:after="0" w:line="360" w:lineRule="auto"/>
              <w:jc w:val="both"/>
              <w:rPr>
                <w:rFonts w:ascii="Arial" w:eastAsia="Times New Roman" w:hAnsi="Arial" w:cs="Arial"/>
                <w:b/>
                <w:bCs/>
                <w:sz w:val="24"/>
                <w:szCs w:val="24"/>
                <w:lang w:eastAsia="en-GB"/>
              </w:rPr>
            </w:pPr>
            <w:r w:rsidRPr="00D772C0">
              <w:rPr>
                <w:rFonts w:ascii="Arial" w:eastAsia="Times New Roman" w:hAnsi="Arial" w:cs="Arial"/>
                <w:b/>
                <w:bCs/>
                <w:sz w:val="24"/>
                <w:szCs w:val="24"/>
                <w:lang w:eastAsia="en-GB"/>
              </w:rPr>
              <w:t>Week</w:t>
            </w:r>
          </w:p>
        </w:tc>
        <w:tc>
          <w:tcPr>
            <w:tcW w:w="0" w:type="auto"/>
            <w:vAlign w:val="center"/>
            <w:hideMark/>
          </w:tcPr>
          <w:p w:rsidR="00D772C0" w:rsidRPr="00D772C0" w:rsidRDefault="00D772C0" w:rsidP="00D772C0">
            <w:pPr>
              <w:spacing w:after="0" w:line="360" w:lineRule="auto"/>
              <w:jc w:val="both"/>
              <w:rPr>
                <w:rFonts w:ascii="Arial" w:eastAsia="Times New Roman" w:hAnsi="Arial" w:cs="Arial"/>
                <w:b/>
                <w:bCs/>
                <w:sz w:val="24"/>
                <w:szCs w:val="24"/>
                <w:lang w:eastAsia="en-GB"/>
              </w:rPr>
            </w:pPr>
            <w:r w:rsidRPr="00D772C0">
              <w:rPr>
                <w:rFonts w:ascii="Arial" w:eastAsia="Times New Roman" w:hAnsi="Arial" w:cs="Arial"/>
                <w:b/>
                <w:bCs/>
                <w:sz w:val="24"/>
                <w:szCs w:val="24"/>
                <w:lang w:eastAsia="en-GB"/>
              </w:rPr>
              <w:t>Task</w:t>
            </w:r>
          </w:p>
        </w:tc>
      </w:tr>
      <w:tr w:rsidR="00D772C0" w:rsidRPr="00D772C0" w:rsidTr="006C0C4D">
        <w:trPr>
          <w:tblCellSpacing w:w="15" w:type="dxa"/>
        </w:trPr>
        <w:tc>
          <w:tcPr>
            <w:tcW w:w="0" w:type="auto"/>
            <w:vAlign w:val="center"/>
            <w:hideMark/>
          </w:tcPr>
          <w:p w:rsidR="00D772C0" w:rsidRPr="00D772C0" w:rsidRDefault="00D772C0" w:rsidP="00D772C0">
            <w:pPr>
              <w:spacing w:after="0"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1–2</w:t>
            </w:r>
          </w:p>
        </w:tc>
        <w:tc>
          <w:tcPr>
            <w:tcW w:w="0" w:type="auto"/>
            <w:vAlign w:val="center"/>
            <w:hideMark/>
          </w:tcPr>
          <w:p w:rsidR="00D772C0" w:rsidRPr="00D772C0" w:rsidRDefault="00D772C0" w:rsidP="00D772C0">
            <w:pPr>
              <w:spacing w:after="0"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Finalise title and research question</w:t>
            </w:r>
          </w:p>
        </w:tc>
      </w:tr>
      <w:tr w:rsidR="00D772C0" w:rsidRPr="00D772C0" w:rsidTr="006C0C4D">
        <w:trPr>
          <w:tblCellSpacing w:w="15" w:type="dxa"/>
        </w:trPr>
        <w:tc>
          <w:tcPr>
            <w:tcW w:w="0" w:type="auto"/>
            <w:vAlign w:val="center"/>
            <w:hideMark/>
          </w:tcPr>
          <w:p w:rsidR="00D772C0" w:rsidRPr="00D772C0" w:rsidRDefault="00D772C0" w:rsidP="00D772C0">
            <w:pPr>
              <w:spacing w:after="0"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3–5</w:t>
            </w:r>
          </w:p>
        </w:tc>
        <w:tc>
          <w:tcPr>
            <w:tcW w:w="0" w:type="auto"/>
            <w:vAlign w:val="center"/>
            <w:hideMark/>
          </w:tcPr>
          <w:p w:rsidR="00D772C0" w:rsidRPr="00D772C0" w:rsidRDefault="00D772C0" w:rsidP="00D772C0">
            <w:pPr>
              <w:spacing w:after="0"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Conduct literature search</w:t>
            </w:r>
          </w:p>
        </w:tc>
      </w:tr>
      <w:tr w:rsidR="00D772C0" w:rsidRPr="00D772C0" w:rsidTr="006C0C4D">
        <w:trPr>
          <w:tblCellSpacing w:w="15" w:type="dxa"/>
        </w:trPr>
        <w:tc>
          <w:tcPr>
            <w:tcW w:w="0" w:type="auto"/>
            <w:vAlign w:val="center"/>
            <w:hideMark/>
          </w:tcPr>
          <w:p w:rsidR="00D772C0" w:rsidRPr="00D772C0" w:rsidRDefault="00D772C0" w:rsidP="00D772C0">
            <w:pPr>
              <w:spacing w:after="0"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6–7</w:t>
            </w:r>
          </w:p>
        </w:tc>
        <w:tc>
          <w:tcPr>
            <w:tcW w:w="0" w:type="auto"/>
            <w:vAlign w:val="center"/>
            <w:hideMark/>
          </w:tcPr>
          <w:p w:rsidR="00D772C0" w:rsidRPr="00D772C0" w:rsidRDefault="00D772C0" w:rsidP="00D772C0">
            <w:pPr>
              <w:spacing w:after="0"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Complete proposal</w:t>
            </w:r>
          </w:p>
        </w:tc>
      </w:tr>
      <w:tr w:rsidR="00D772C0" w:rsidRPr="00D772C0" w:rsidTr="006C0C4D">
        <w:trPr>
          <w:tblCellSpacing w:w="15" w:type="dxa"/>
        </w:trPr>
        <w:tc>
          <w:tcPr>
            <w:tcW w:w="0" w:type="auto"/>
            <w:vAlign w:val="center"/>
            <w:hideMark/>
          </w:tcPr>
          <w:p w:rsidR="00D772C0" w:rsidRPr="00D772C0" w:rsidRDefault="00D772C0" w:rsidP="00D772C0">
            <w:pPr>
              <w:spacing w:after="0"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8–10</w:t>
            </w:r>
          </w:p>
        </w:tc>
        <w:tc>
          <w:tcPr>
            <w:tcW w:w="0" w:type="auto"/>
            <w:vAlign w:val="center"/>
            <w:hideMark/>
          </w:tcPr>
          <w:p w:rsidR="00D772C0" w:rsidRPr="00D772C0" w:rsidRDefault="00D772C0" w:rsidP="00D772C0">
            <w:pPr>
              <w:spacing w:after="0"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Draft Chapter 1</w:t>
            </w:r>
          </w:p>
        </w:tc>
      </w:tr>
      <w:tr w:rsidR="00D772C0" w:rsidRPr="00D772C0" w:rsidTr="006C0C4D">
        <w:trPr>
          <w:tblCellSpacing w:w="15" w:type="dxa"/>
        </w:trPr>
        <w:tc>
          <w:tcPr>
            <w:tcW w:w="0" w:type="auto"/>
            <w:vAlign w:val="center"/>
            <w:hideMark/>
          </w:tcPr>
          <w:p w:rsidR="00D772C0" w:rsidRPr="00D772C0" w:rsidRDefault="00D772C0" w:rsidP="00D772C0">
            <w:pPr>
              <w:spacing w:after="0"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11–14</w:t>
            </w:r>
          </w:p>
        </w:tc>
        <w:tc>
          <w:tcPr>
            <w:tcW w:w="0" w:type="auto"/>
            <w:vAlign w:val="center"/>
            <w:hideMark/>
          </w:tcPr>
          <w:p w:rsidR="00D772C0" w:rsidRPr="00D772C0" w:rsidRDefault="00D772C0" w:rsidP="00D772C0">
            <w:pPr>
              <w:spacing w:after="0"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Draft Chapter 2</w:t>
            </w:r>
          </w:p>
        </w:tc>
      </w:tr>
      <w:tr w:rsidR="00D772C0" w:rsidRPr="00D772C0" w:rsidTr="006C0C4D">
        <w:trPr>
          <w:tblCellSpacing w:w="15" w:type="dxa"/>
        </w:trPr>
        <w:tc>
          <w:tcPr>
            <w:tcW w:w="0" w:type="auto"/>
            <w:vAlign w:val="center"/>
            <w:hideMark/>
          </w:tcPr>
          <w:p w:rsidR="00D772C0" w:rsidRPr="00D772C0" w:rsidRDefault="00D772C0" w:rsidP="00D772C0">
            <w:pPr>
              <w:spacing w:after="0"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15–17</w:t>
            </w:r>
          </w:p>
        </w:tc>
        <w:tc>
          <w:tcPr>
            <w:tcW w:w="0" w:type="auto"/>
            <w:vAlign w:val="center"/>
            <w:hideMark/>
          </w:tcPr>
          <w:p w:rsidR="00D772C0" w:rsidRPr="00D772C0" w:rsidRDefault="00D772C0" w:rsidP="00D772C0">
            <w:pPr>
              <w:spacing w:after="0"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Develop methodology poster</w:t>
            </w:r>
          </w:p>
        </w:tc>
      </w:tr>
      <w:tr w:rsidR="00D772C0" w:rsidRPr="00D772C0" w:rsidTr="006C0C4D">
        <w:trPr>
          <w:tblCellSpacing w:w="15" w:type="dxa"/>
        </w:trPr>
        <w:tc>
          <w:tcPr>
            <w:tcW w:w="0" w:type="auto"/>
            <w:vAlign w:val="center"/>
            <w:hideMark/>
          </w:tcPr>
          <w:p w:rsidR="00D772C0" w:rsidRPr="00D772C0" w:rsidRDefault="00D772C0" w:rsidP="00D772C0">
            <w:pPr>
              <w:spacing w:after="0"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18–21</w:t>
            </w:r>
          </w:p>
        </w:tc>
        <w:tc>
          <w:tcPr>
            <w:tcW w:w="0" w:type="auto"/>
            <w:vAlign w:val="center"/>
            <w:hideMark/>
          </w:tcPr>
          <w:p w:rsidR="00D772C0" w:rsidRPr="00D772C0" w:rsidRDefault="00D772C0" w:rsidP="00D772C0">
            <w:pPr>
              <w:spacing w:after="0"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Draft findings and discussion</w:t>
            </w:r>
          </w:p>
        </w:tc>
      </w:tr>
      <w:tr w:rsidR="00D772C0" w:rsidRPr="00D772C0" w:rsidTr="006C0C4D">
        <w:trPr>
          <w:tblCellSpacing w:w="15" w:type="dxa"/>
        </w:trPr>
        <w:tc>
          <w:tcPr>
            <w:tcW w:w="0" w:type="auto"/>
            <w:vAlign w:val="center"/>
            <w:hideMark/>
          </w:tcPr>
          <w:p w:rsidR="00D772C0" w:rsidRPr="00D772C0" w:rsidRDefault="00D772C0" w:rsidP="00D772C0">
            <w:pPr>
              <w:spacing w:after="0"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22–24</w:t>
            </w:r>
          </w:p>
        </w:tc>
        <w:tc>
          <w:tcPr>
            <w:tcW w:w="0" w:type="auto"/>
            <w:vAlign w:val="center"/>
            <w:hideMark/>
          </w:tcPr>
          <w:p w:rsidR="00D772C0" w:rsidRPr="00D772C0" w:rsidRDefault="00D772C0" w:rsidP="00D772C0">
            <w:pPr>
              <w:spacing w:after="0"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Write conclusion and recommendations</w:t>
            </w:r>
          </w:p>
        </w:tc>
      </w:tr>
      <w:tr w:rsidR="00D772C0" w:rsidRPr="00D772C0" w:rsidTr="006C0C4D">
        <w:trPr>
          <w:tblCellSpacing w:w="15" w:type="dxa"/>
        </w:trPr>
        <w:tc>
          <w:tcPr>
            <w:tcW w:w="0" w:type="auto"/>
            <w:vAlign w:val="center"/>
            <w:hideMark/>
          </w:tcPr>
          <w:p w:rsidR="00D772C0" w:rsidRPr="00D772C0" w:rsidRDefault="00D772C0" w:rsidP="00D772C0">
            <w:pPr>
              <w:spacing w:after="0"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lastRenderedPageBreak/>
              <w:t>25–27</w:t>
            </w:r>
          </w:p>
        </w:tc>
        <w:tc>
          <w:tcPr>
            <w:tcW w:w="0" w:type="auto"/>
            <w:vAlign w:val="center"/>
            <w:hideMark/>
          </w:tcPr>
          <w:p w:rsidR="00D772C0" w:rsidRPr="00D772C0" w:rsidRDefault="00D772C0" w:rsidP="00D772C0">
            <w:pPr>
              <w:spacing w:after="0"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Final editing and submission</w:t>
            </w:r>
          </w:p>
        </w:tc>
      </w:tr>
    </w:tbl>
    <w:p w:rsidR="00D772C0" w:rsidRPr="00D772C0" w:rsidRDefault="00D772C0" w:rsidP="00D772C0">
      <w:pPr>
        <w:spacing w:before="100" w:beforeAutospacing="1" w:after="100" w:afterAutospacing="1" w:line="240" w:lineRule="auto"/>
        <w:jc w:val="both"/>
        <w:outlineLvl w:val="2"/>
        <w:rPr>
          <w:rFonts w:ascii="Arial" w:eastAsia="Times New Roman" w:hAnsi="Arial" w:cs="Arial"/>
          <w:b/>
          <w:bCs/>
          <w:i/>
          <w:sz w:val="24"/>
          <w:szCs w:val="24"/>
          <w:lang w:eastAsia="en-GB"/>
        </w:rPr>
      </w:pPr>
      <w:r w:rsidRPr="00D772C0">
        <w:rPr>
          <w:rFonts w:ascii="Arial" w:eastAsia="Times New Roman" w:hAnsi="Arial" w:cs="Arial"/>
          <w:b/>
          <w:bCs/>
          <w:i/>
          <w:sz w:val="24"/>
          <w:szCs w:val="24"/>
          <w:lang w:eastAsia="en-GB"/>
        </w:rPr>
        <w:t>7) Self-Reflection as Researcher</w:t>
      </w:r>
    </w:p>
    <w:p w:rsidR="00D772C0" w:rsidRDefault="0088339D" w:rsidP="00D772C0">
      <w:pPr>
        <w:spacing w:before="100" w:beforeAutospacing="1" w:after="100" w:afterAutospacing="1" w:line="360" w:lineRule="auto"/>
        <w:jc w:val="both"/>
        <w:rPr>
          <w:rFonts w:ascii="Arial" w:eastAsia="Times New Roman" w:hAnsi="Arial" w:cs="Arial"/>
          <w:sz w:val="24"/>
          <w:szCs w:val="24"/>
          <w:lang w:eastAsia="en-GB"/>
        </w:rPr>
      </w:pPr>
      <w:r w:rsidRPr="0088339D">
        <w:rPr>
          <w:rFonts w:ascii="Arial" w:eastAsia="Times New Roman" w:hAnsi="Arial" w:cs="Arial"/>
          <w:sz w:val="24"/>
          <w:szCs w:val="24"/>
          <w:lang w:eastAsia="en-GB"/>
        </w:rPr>
        <w:t xml:space="preserve">I </w:t>
      </w:r>
      <w:r>
        <w:rPr>
          <w:rFonts w:ascii="Arial" w:eastAsia="Times New Roman" w:hAnsi="Arial" w:cs="Arial"/>
          <w:sz w:val="24"/>
          <w:szCs w:val="24"/>
          <w:lang w:eastAsia="en-GB"/>
        </w:rPr>
        <w:t>am interested in working</w:t>
      </w:r>
      <w:r w:rsidRPr="0088339D">
        <w:rPr>
          <w:rFonts w:ascii="Arial" w:eastAsia="Times New Roman" w:hAnsi="Arial" w:cs="Arial"/>
          <w:sz w:val="24"/>
          <w:szCs w:val="24"/>
          <w:lang w:eastAsia="en-GB"/>
        </w:rPr>
        <w:t xml:space="preserve"> in family support services, and my studies in health and social care have </w:t>
      </w:r>
      <w:r>
        <w:rPr>
          <w:rFonts w:ascii="Arial" w:eastAsia="Times New Roman" w:hAnsi="Arial" w:cs="Arial"/>
          <w:sz w:val="24"/>
          <w:szCs w:val="24"/>
          <w:lang w:eastAsia="en-GB"/>
        </w:rPr>
        <w:t>deepened my commitment to</w:t>
      </w:r>
      <w:r w:rsidRPr="0088339D">
        <w:rPr>
          <w:rFonts w:ascii="Arial" w:eastAsia="Times New Roman" w:hAnsi="Arial" w:cs="Arial"/>
          <w:sz w:val="24"/>
          <w:szCs w:val="24"/>
          <w:lang w:eastAsia="en-GB"/>
        </w:rPr>
        <w:t xml:space="preserve"> helping vulnerable children and keeping them safe. I believe my strengths are being </w:t>
      </w:r>
      <w:r>
        <w:rPr>
          <w:rFonts w:ascii="Arial" w:eastAsia="Times New Roman" w:hAnsi="Arial" w:cs="Arial"/>
          <w:sz w:val="24"/>
          <w:szCs w:val="24"/>
          <w:lang w:eastAsia="en-GB"/>
        </w:rPr>
        <w:t>organised</w:t>
      </w:r>
      <w:r w:rsidRPr="0088339D">
        <w:rPr>
          <w:rFonts w:ascii="Arial" w:eastAsia="Times New Roman" w:hAnsi="Arial" w:cs="Arial"/>
          <w:sz w:val="24"/>
          <w:szCs w:val="24"/>
          <w:lang w:eastAsia="en-GB"/>
        </w:rPr>
        <w:t xml:space="preserve">, understanding others' feelings, and being committed to helping those in need. Dealing with a lot of information about childhood trauma and mental health can be difficult. I will use a careful </w:t>
      </w:r>
      <w:r>
        <w:rPr>
          <w:rFonts w:ascii="Arial" w:eastAsia="Times New Roman" w:hAnsi="Arial" w:cs="Arial"/>
          <w:sz w:val="24"/>
          <w:szCs w:val="24"/>
          <w:lang w:eastAsia="en-GB"/>
        </w:rPr>
        <w:t>search</w:t>
      </w:r>
      <w:r w:rsidRPr="0088339D">
        <w:rPr>
          <w:rFonts w:ascii="Arial" w:eastAsia="Times New Roman" w:hAnsi="Arial" w:cs="Arial"/>
          <w:sz w:val="24"/>
          <w:szCs w:val="24"/>
          <w:lang w:eastAsia="en-GB"/>
        </w:rPr>
        <w:t xml:space="preserve"> plan, keep in </w:t>
      </w:r>
      <w:r>
        <w:rPr>
          <w:rFonts w:ascii="Arial" w:eastAsia="Times New Roman" w:hAnsi="Arial" w:cs="Arial"/>
          <w:sz w:val="24"/>
          <w:szCs w:val="24"/>
          <w:lang w:eastAsia="en-GB"/>
        </w:rPr>
        <w:t>regular touch with my supervisor, and manage my time well throughout</w:t>
      </w:r>
      <w:r w:rsidRPr="0088339D">
        <w:rPr>
          <w:rFonts w:ascii="Arial" w:eastAsia="Times New Roman" w:hAnsi="Arial" w:cs="Arial"/>
          <w:sz w:val="24"/>
          <w:szCs w:val="24"/>
          <w:lang w:eastAsia="en-GB"/>
        </w:rPr>
        <w:t xml:space="preserve"> the research to find a </w:t>
      </w:r>
      <w:r>
        <w:rPr>
          <w:rFonts w:ascii="Arial" w:eastAsia="Times New Roman" w:hAnsi="Arial" w:cs="Arial"/>
          <w:sz w:val="24"/>
          <w:szCs w:val="24"/>
          <w:lang w:eastAsia="en-GB"/>
        </w:rPr>
        <w:t>solution</w:t>
      </w:r>
      <w:r w:rsidR="00D772C0" w:rsidRPr="00D772C0">
        <w:rPr>
          <w:rFonts w:ascii="Arial" w:eastAsia="Times New Roman" w:hAnsi="Arial" w:cs="Arial"/>
          <w:sz w:val="24"/>
          <w:szCs w:val="24"/>
          <w:lang w:eastAsia="en-GB"/>
        </w:rPr>
        <w:t>.</w:t>
      </w:r>
    </w:p>
    <w:p w:rsidR="00D772C0" w:rsidRDefault="00D772C0">
      <w:pPr>
        <w:rPr>
          <w:rFonts w:ascii="Arial" w:eastAsia="Times New Roman" w:hAnsi="Arial" w:cs="Arial"/>
          <w:sz w:val="24"/>
          <w:szCs w:val="24"/>
          <w:lang w:eastAsia="en-GB"/>
        </w:rPr>
      </w:pPr>
      <w:r>
        <w:rPr>
          <w:rFonts w:ascii="Arial" w:eastAsia="Times New Roman" w:hAnsi="Arial" w:cs="Arial"/>
          <w:sz w:val="24"/>
          <w:szCs w:val="24"/>
          <w:lang w:eastAsia="en-GB"/>
        </w:rPr>
        <w:br w:type="page"/>
      </w:r>
    </w:p>
    <w:p w:rsidR="00D772C0" w:rsidRPr="00D772C0" w:rsidRDefault="00D772C0" w:rsidP="00D772C0">
      <w:pPr>
        <w:spacing w:before="100" w:beforeAutospacing="1" w:after="100" w:afterAutospacing="1" w:line="240" w:lineRule="auto"/>
        <w:jc w:val="both"/>
        <w:rPr>
          <w:rFonts w:ascii="Arial" w:eastAsia="Times New Roman" w:hAnsi="Arial" w:cs="Arial"/>
          <w:b/>
          <w:sz w:val="24"/>
          <w:szCs w:val="24"/>
          <w:lang w:eastAsia="en-GB"/>
        </w:rPr>
      </w:pPr>
      <w:r w:rsidRPr="00D772C0">
        <w:rPr>
          <w:rFonts w:ascii="Arial" w:eastAsia="Times New Roman" w:hAnsi="Arial" w:cs="Arial"/>
          <w:b/>
          <w:sz w:val="24"/>
          <w:szCs w:val="24"/>
          <w:lang w:eastAsia="en-GB"/>
        </w:rPr>
        <w:lastRenderedPageBreak/>
        <w:t>References</w:t>
      </w:r>
    </w:p>
    <w:p w:rsidR="005C512E" w:rsidRPr="00D772C0" w:rsidRDefault="005C512E" w:rsidP="005C512E">
      <w:pPr>
        <w:spacing w:before="100" w:beforeAutospacing="1" w:after="100" w:afterAutospacing="1" w:line="360" w:lineRule="auto"/>
        <w:jc w:val="both"/>
        <w:rPr>
          <w:rFonts w:ascii="Arial" w:eastAsia="Times New Roman" w:hAnsi="Arial" w:cs="Arial"/>
          <w:sz w:val="24"/>
          <w:szCs w:val="24"/>
          <w:lang w:eastAsia="en-GB"/>
        </w:rPr>
      </w:pPr>
      <w:r w:rsidRPr="0099600A">
        <w:rPr>
          <w:rFonts w:ascii="Arial" w:eastAsia="Times New Roman" w:hAnsi="Arial" w:cs="Arial"/>
          <w:sz w:val="24"/>
          <w:szCs w:val="24"/>
          <w:lang w:eastAsia="en-GB"/>
        </w:rPr>
        <w:t>Bellis,</w:t>
      </w:r>
      <w:r>
        <w:rPr>
          <w:rFonts w:ascii="Arial" w:eastAsia="Times New Roman" w:hAnsi="Arial" w:cs="Arial"/>
          <w:sz w:val="24"/>
          <w:szCs w:val="24"/>
          <w:lang w:eastAsia="en-GB"/>
        </w:rPr>
        <w:t xml:space="preserve"> M.,</w:t>
      </w:r>
      <w:r w:rsidRPr="0099600A">
        <w:rPr>
          <w:rFonts w:ascii="Arial" w:eastAsia="Times New Roman" w:hAnsi="Arial" w:cs="Arial"/>
          <w:sz w:val="24"/>
          <w:szCs w:val="24"/>
          <w:lang w:eastAsia="en-GB"/>
        </w:rPr>
        <w:t xml:space="preserve"> Ashton, </w:t>
      </w:r>
      <w:r>
        <w:rPr>
          <w:rFonts w:ascii="Arial" w:eastAsia="Times New Roman" w:hAnsi="Arial" w:cs="Arial"/>
          <w:sz w:val="24"/>
          <w:szCs w:val="24"/>
          <w:lang w:eastAsia="en-GB"/>
        </w:rPr>
        <w:t xml:space="preserve">K., </w:t>
      </w:r>
      <w:r w:rsidRPr="0099600A">
        <w:rPr>
          <w:rFonts w:ascii="Arial" w:eastAsia="Times New Roman" w:hAnsi="Arial" w:cs="Arial"/>
          <w:sz w:val="24"/>
          <w:szCs w:val="24"/>
          <w:lang w:eastAsia="en-GB"/>
        </w:rPr>
        <w:t xml:space="preserve">Hughes, </w:t>
      </w:r>
      <w:r>
        <w:rPr>
          <w:rFonts w:ascii="Arial" w:eastAsia="Times New Roman" w:hAnsi="Arial" w:cs="Arial"/>
          <w:sz w:val="24"/>
          <w:szCs w:val="24"/>
          <w:lang w:eastAsia="en-GB"/>
        </w:rPr>
        <w:t xml:space="preserve">K., </w:t>
      </w:r>
      <w:r w:rsidRPr="0099600A">
        <w:rPr>
          <w:rFonts w:ascii="Arial" w:eastAsia="Times New Roman" w:hAnsi="Arial" w:cs="Arial"/>
          <w:sz w:val="24"/>
          <w:szCs w:val="24"/>
          <w:lang w:eastAsia="en-GB"/>
        </w:rPr>
        <w:t xml:space="preserve">Ford, </w:t>
      </w:r>
      <w:r>
        <w:rPr>
          <w:rFonts w:ascii="Arial" w:eastAsia="Times New Roman" w:hAnsi="Arial" w:cs="Arial"/>
          <w:sz w:val="24"/>
          <w:szCs w:val="24"/>
          <w:lang w:eastAsia="en-GB"/>
        </w:rPr>
        <w:t xml:space="preserve">K., </w:t>
      </w:r>
      <w:r w:rsidRPr="0099600A">
        <w:rPr>
          <w:rFonts w:ascii="Arial" w:eastAsia="Times New Roman" w:hAnsi="Arial" w:cs="Arial"/>
          <w:sz w:val="24"/>
          <w:szCs w:val="24"/>
          <w:lang w:eastAsia="en-GB"/>
        </w:rPr>
        <w:t xml:space="preserve">Bishop, </w:t>
      </w:r>
      <w:r>
        <w:rPr>
          <w:rFonts w:ascii="Arial" w:eastAsia="Times New Roman" w:hAnsi="Arial" w:cs="Arial"/>
          <w:sz w:val="24"/>
          <w:szCs w:val="24"/>
          <w:lang w:eastAsia="en-GB"/>
        </w:rPr>
        <w:t xml:space="preserve">J., </w:t>
      </w:r>
      <w:r w:rsidRPr="0099600A">
        <w:rPr>
          <w:rFonts w:ascii="Arial" w:eastAsia="Times New Roman" w:hAnsi="Arial" w:cs="Arial"/>
          <w:sz w:val="24"/>
          <w:szCs w:val="24"/>
          <w:lang w:eastAsia="en-GB"/>
        </w:rPr>
        <w:t>Bishop</w:t>
      </w:r>
      <w:r>
        <w:rPr>
          <w:rFonts w:ascii="Arial" w:eastAsia="Times New Roman" w:hAnsi="Arial" w:cs="Arial"/>
          <w:sz w:val="24"/>
          <w:szCs w:val="24"/>
          <w:lang w:eastAsia="en-GB"/>
        </w:rPr>
        <w:t xml:space="preserve">, J. </w:t>
      </w:r>
      <w:r w:rsidRPr="00D772C0">
        <w:rPr>
          <w:rFonts w:ascii="Arial" w:eastAsia="Times New Roman" w:hAnsi="Arial" w:cs="Arial"/>
          <w:sz w:val="24"/>
          <w:szCs w:val="24"/>
          <w:lang w:eastAsia="en-GB"/>
        </w:rPr>
        <w:t>(201</w:t>
      </w:r>
      <w:r>
        <w:rPr>
          <w:rFonts w:ascii="Arial" w:eastAsia="Times New Roman" w:hAnsi="Arial" w:cs="Arial"/>
          <w:sz w:val="24"/>
          <w:szCs w:val="24"/>
          <w:lang w:eastAsia="en-GB"/>
        </w:rPr>
        <w:t>6</w:t>
      </w:r>
      <w:r w:rsidRPr="00D772C0">
        <w:rPr>
          <w:rFonts w:ascii="Arial" w:eastAsia="Times New Roman" w:hAnsi="Arial" w:cs="Arial"/>
          <w:sz w:val="24"/>
          <w:szCs w:val="24"/>
          <w:lang w:eastAsia="en-GB"/>
        </w:rPr>
        <w:t xml:space="preserve">) </w:t>
      </w:r>
      <w:r w:rsidRPr="0099600A">
        <w:rPr>
          <w:rFonts w:ascii="Arial" w:eastAsia="Times New Roman" w:hAnsi="Arial" w:cs="Arial"/>
          <w:i/>
          <w:sz w:val="24"/>
          <w:szCs w:val="24"/>
          <w:lang w:eastAsia="en-GB"/>
        </w:rPr>
        <w:t>Adverse Childhood Experiences and Their Impact on Health-Harming Behaviours in the Welsh Adult Population</w:t>
      </w:r>
      <w:r w:rsidRPr="00D772C0">
        <w:rPr>
          <w:rFonts w:ascii="Arial" w:eastAsia="Times New Roman" w:hAnsi="Arial" w:cs="Arial"/>
          <w:sz w:val="24"/>
          <w:szCs w:val="24"/>
          <w:lang w:eastAsia="en-GB"/>
        </w:rPr>
        <w:t>.</w:t>
      </w:r>
      <w:r>
        <w:rPr>
          <w:rFonts w:ascii="Arial" w:eastAsia="Times New Roman" w:hAnsi="Arial" w:cs="Arial"/>
          <w:sz w:val="24"/>
          <w:szCs w:val="24"/>
          <w:lang w:eastAsia="en-GB"/>
        </w:rPr>
        <w:t xml:space="preserve"> Available at: </w:t>
      </w:r>
      <w:hyperlink r:id="rId5" w:history="1">
        <w:r w:rsidRPr="00067DBC">
          <w:rPr>
            <w:rStyle w:val="Hyperlink"/>
            <w:rFonts w:ascii="Arial" w:eastAsia="Times New Roman" w:hAnsi="Arial" w:cs="Arial"/>
            <w:sz w:val="24"/>
            <w:szCs w:val="24"/>
            <w:lang w:eastAsia="en-GB"/>
          </w:rPr>
          <w:t>https://phw.nhs.wales/reports/adverse-childhood-experiences-and-their-impact-on-health-harming-behaviours-in-the-welsh-adult-population/</w:t>
        </w:r>
      </w:hyperlink>
      <w:r>
        <w:rPr>
          <w:rFonts w:ascii="Arial" w:eastAsia="Times New Roman" w:hAnsi="Arial" w:cs="Arial"/>
          <w:sz w:val="24"/>
          <w:szCs w:val="24"/>
          <w:lang w:eastAsia="en-GB"/>
        </w:rPr>
        <w:t xml:space="preserve"> (Accessed: 14 Jun 2026).</w:t>
      </w:r>
    </w:p>
    <w:p w:rsidR="00D772C0" w:rsidRPr="000D2E2E" w:rsidRDefault="000D2E2E" w:rsidP="00D772C0">
      <w:pPr>
        <w:spacing w:before="100" w:beforeAutospacing="1" w:after="100" w:afterAutospacing="1" w:line="360" w:lineRule="auto"/>
        <w:jc w:val="both"/>
        <w:rPr>
          <w:rFonts w:ascii="Arial" w:eastAsia="Times New Roman" w:hAnsi="Arial" w:cs="Arial"/>
          <w:sz w:val="26"/>
          <w:szCs w:val="24"/>
          <w:lang w:eastAsia="en-GB"/>
        </w:rPr>
      </w:pPr>
      <w:proofErr w:type="spellStart"/>
      <w:r w:rsidRPr="000D2E2E">
        <w:rPr>
          <w:rFonts w:ascii="Arial" w:hAnsi="Arial" w:cs="Arial"/>
          <w:color w:val="212121"/>
          <w:sz w:val="24"/>
          <w:shd w:val="clear" w:color="auto" w:fill="FFFFFF"/>
        </w:rPr>
        <w:t>Felitti</w:t>
      </w:r>
      <w:proofErr w:type="spellEnd"/>
      <w:r w:rsidRPr="000D2E2E">
        <w:rPr>
          <w:rFonts w:ascii="Arial" w:hAnsi="Arial" w:cs="Arial"/>
          <w:color w:val="212121"/>
          <w:sz w:val="24"/>
          <w:shd w:val="clear" w:color="auto" w:fill="FFFFFF"/>
        </w:rPr>
        <w:t xml:space="preserve">, V. J., </w:t>
      </w:r>
      <w:proofErr w:type="spellStart"/>
      <w:r w:rsidRPr="000D2E2E">
        <w:rPr>
          <w:rFonts w:ascii="Arial" w:hAnsi="Arial" w:cs="Arial"/>
          <w:color w:val="212121"/>
          <w:sz w:val="24"/>
          <w:shd w:val="clear" w:color="auto" w:fill="FFFFFF"/>
        </w:rPr>
        <w:t>Anda</w:t>
      </w:r>
      <w:proofErr w:type="spellEnd"/>
      <w:r w:rsidRPr="000D2E2E">
        <w:rPr>
          <w:rFonts w:ascii="Arial" w:hAnsi="Arial" w:cs="Arial"/>
          <w:color w:val="212121"/>
          <w:sz w:val="24"/>
          <w:shd w:val="clear" w:color="auto" w:fill="FFFFFF"/>
        </w:rPr>
        <w:t xml:space="preserve">, R. F., </w:t>
      </w:r>
      <w:proofErr w:type="spellStart"/>
      <w:r w:rsidRPr="000D2E2E">
        <w:rPr>
          <w:rFonts w:ascii="Arial" w:hAnsi="Arial" w:cs="Arial"/>
          <w:color w:val="212121"/>
          <w:sz w:val="24"/>
          <w:shd w:val="clear" w:color="auto" w:fill="FFFFFF"/>
        </w:rPr>
        <w:t>Nordenberg</w:t>
      </w:r>
      <w:proofErr w:type="spellEnd"/>
      <w:r w:rsidRPr="000D2E2E">
        <w:rPr>
          <w:rFonts w:ascii="Arial" w:hAnsi="Arial" w:cs="Arial"/>
          <w:color w:val="212121"/>
          <w:sz w:val="24"/>
          <w:shd w:val="clear" w:color="auto" w:fill="FFFFFF"/>
        </w:rPr>
        <w:t>, D., Williamson, D. F., Spitz, A.</w:t>
      </w:r>
      <w:r>
        <w:rPr>
          <w:rFonts w:ascii="Arial" w:hAnsi="Arial" w:cs="Arial"/>
          <w:color w:val="212121"/>
          <w:sz w:val="24"/>
          <w:shd w:val="clear" w:color="auto" w:fill="FFFFFF"/>
        </w:rPr>
        <w:t xml:space="preserve"> M., Edwards, V., Koss, M. P., and Marks, J. S. (1998)</w:t>
      </w:r>
      <w:r w:rsidRPr="000D2E2E">
        <w:rPr>
          <w:rFonts w:ascii="Arial" w:hAnsi="Arial" w:cs="Arial"/>
          <w:color w:val="212121"/>
          <w:sz w:val="24"/>
          <w:shd w:val="clear" w:color="auto" w:fill="FFFFFF"/>
        </w:rPr>
        <w:t xml:space="preserve"> </w:t>
      </w:r>
      <w:r>
        <w:rPr>
          <w:rFonts w:ascii="Arial" w:hAnsi="Arial" w:cs="Arial"/>
          <w:color w:val="212121"/>
          <w:sz w:val="24"/>
          <w:shd w:val="clear" w:color="auto" w:fill="FFFFFF"/>
        </w:rPr>
        <w:t>‘</w:t>
      </w:r>
      <w:r w:rsidRPr="000D2E2E">
        <w:rPr>
          <w:rFonts w:ascii="Arial" w:hAnsi="Arial" w:cs="Arial"/>
          <w:color w:val="212121"/>
          <w:sz w:val="24"/>
          <w:shd w:val="clear" w:color="auto" w:fill="FFFFFF"/>
        </w:rPr>
        <w:t>Relationship of childhood abuse and household dysfunction to many of the leading causes of death in adults. The Adverse Childhood Experiences (ACE) Study</w:t>
      </w:r>
      <w:r>
        <w:rPr>
          <w:rFonts w:ascii="Arial" w:hAnsi="Arial" w:cs="Arial"/>
          <w:color w:val="212121"/>
          <w:sz w:val="24"/>
          <w:shd w:val="clear" w:color="auto" w:fill="FFFFFF"/>
        </w:rPr>
        <w:t>’,</w:t>
      </w:r>
      <w:r w:rsidRPr="000D2E2E">
        <w:rPr>
          <w:rFonts w:ascii="Arial" w:hAnsi="Arial" w:cs="Arial"/>
          <w:color w:val="212121"/>
          <w:sz w:val="24"/>
          <w:shd w:val="clear" w:color="auto" w:fill="FFFFFF"/>
        </w:rPr>
        <w:t> </w:t>
      </w:r>
      <w:r w:rsidRPr="000D2E2E">
        <w:rPr>
          <w:rFonts w:ascii="Arial" w:hAnsi="Arial" w:cs="Arial"/>
          <w:i/>
          <w:iCs/>
          <w:color w:val="212121"/>
          <w:sz w:val="24"/>
          <w:shd w:val="clear" w:color="auto" w:fill="FFFFFF"/>
        </w:rPr>
        <w:t>American journal of preventive medicine</w:t>
      </w:r>
      <w:r w:rsidRPr="000D2E2E">
        <w:rPr>
          <w:rFonts w:ascii="Arial" w:hAnsi="Arial" w:cs="Arial"/>
          <w:color w:val="212121"/>
          <w:sz w:val="24"/>
          <w:shd w:val="clear" w:color="auto" w:fill="FFFFFF"/>
        </w:rPr>
        <w:t>, </w:t>
      </w:r>
      <w:r w:rsidRPr="000D2E2E">
        <w:rPr>
          <w:rFonts w:ascii="Arial" w:hAnsi="Arial" w:cs="Arial"/>
          <w:i/>
          <w:iCs/>
          <w:color w:val="212121"/>
          <w:sz w:val="24"/>
          <w:shd w:val="clear" w:color="auto" w:fill="FFFFFF"/>
        </w:rPr>
        <w:t>14</w:t>
      </w:r>
      <w:r w:rsidRPr="000D2E2E">
        <w:rPr>
          <w:rFonts w:ascii="Arial" w:hAnsi="Arial" w:cs="Arial"/>
          <w:color w:val="212121"/>
          <w:sz w:val="24"/>
          <w:shd w:val="clear" w:color="auto" w:fill="FFFFFF"/>
        </w:rPr>
        <w:t>(4), 245–258.</w:t>
      </w:r>
    </w:p>
    <w:p w:rsidR="00D772C0" w:rsidRPr="00D772C0" w:rsidRDefault="00D772C0" w:rsidP="00D772C0">
      <w:pPr>
        <w:spacing w:before="100" w:beforeAutospacing="1" w:after="100" w:afterAutospacing="1" w:line="360" w:lineRule="auto"/>
        <w:jc w:val="both"/>
        <w:rPr>
          <w:rFonts w:ascii="Arial" w:eastAsia="Times New Roman" w:hAnsi="Arial" w:cs="Arial"/>
          <w:sz w:val="24"/>
          <w:szCs w:val="24"/>
          <w:lang w:eastAsia="en-GB"/>
        </w:rPr>
      </w:pPr>
      <w:r w:rsidRPr="00D772C0">
        <w:rPr>
          <w:rFonts w:ascii="Arial" w:eastAsia="Times New Roman" w:hAnsi="Arial" w:cs="Arial"/>
          <w:sz w:val="24"/>
          <w:szCs w:val="24"/>
          <w:lang w:eastAsia="en-GB"/>
        </w:rPr>
        <w:t xml:space="preserve">Hughes, K. et al. (2017) ‘The effect of multiple adverse childhood experiences on health’, </w:t>
      </w:r>
      <w:r w:rsidRPr="00A30AFE">
        <w:rPr>
          <w:rFonts w:ascii="Arial" w:eastAsia="Times New Roman" w:hAnsi="Arial" w:cs="Arial"/>
          <w:i/>
          <w:sz w:val="24"/>
          <w:szCs w:val="24"/>
          <w:lang w:eastAsia="en-GB"/>
        </w:rPr>
        <w:t>The Lancet Public Health</w:t>
      </w:r>
      <w:r w:rsidRPr="00D772C0">
        <w:rPr>
          <w:rFonts w:ascii="Arial" w:eastAsia="Times New Roman" w:hAnsi="Arial" w:cs="Arial"/>
          <w:sz w:val="24"/>
          <w:szCs w:val="24"/>
          <w:lang w:eastAsia="en-GB"/>
        </w:rPr>
        <w:t>, 2(8), pp. e356–e366.</w:t>
      </w:r>
    </w:p>
    <w:p w:rsidR="000D2E2E" w:rsidRPr="00AD6911" w:rsidRDefault="000D2E2E" w:rsidP="000D2E2E">
      <w:pPr>
        <w:spacing w:before="100" w:beforeAutospacing="1" w:after="100" w:afterAutospacing="1" w:line="360" w:lineRule="auto"/>
        <w:jc w:val="both"/>
        <w:rPr>
          <w:rFonts w:ascii="Arial" w:eastAsia="Times New Roman" w:hAnsi="Arial" w:cs="Arial"/>
          <w:sz w:val="24"/>
          <w:szCs w:val="24"/>
          <w:lang w:eastAsia="en-GB"/>
        </w:rPr>
      </w:pPr>
      <w:proofErr w:type="spellStart"/>
      <w:r w:rsidRPr="00AD6911">
        <w:rPr>
          <w:rFonts w:ascii="Arial" w:hAnsi="Arial" w:cs="Arial"/>
          <w:color w:val="1B1B1B"/>
          <w:sz w:val="24"/>
          <w:szCs w:val="24"/>
          <w:shd w:val="clear" w:color="auto" w:fill="FFFFFF"/>
        </w:rPr>
        <w:t>Lacey</w:t>
      </w:r>
      <w:proofErr w:type="spellEnd"/>
      <w:r w:rsidRPr="00AD6911">
        <w:rPr>
          <w:rFonts w:ascii="Arial" w:hAnsi="Arial" w:cs="Arial"/>
          <w:color w:val="1B1B1B"/>
          <w:sz w:val="24"/>
          <w:szCs w:val="24"/>
          <w:shd w:val="clear" w:color="auto" w:fill="FFFFFF"/>
        </w:rPr>
        <w:t xml:space="preserve">, R. E., Howe, L. D., Kelly-Irving, M., </w:t>
      </w:r>
      <w:r>
        <w:rPr>
          <w:rFonts w:ascii="Arial" w:hAnsi="Arial" w:cs="Arial"/>
          <w:color w:val="1B1B1B"/>
          <w:sz w:val="24"/>
          <w:szCs w:val="24"/>
          <w:shd w:val="clear" w:color="auto" w:fill="FFFFFF"/>
        </w:rPr>
        <w:t>Bartley, M., and</w:t>
      </w:r>
      <w:r w:rsidRPr="00AD6911">
        <w:rPr>
          <w:rFonts w:ascii="Arial" w:hAnsi="Arial" w:cs="Arial"/>
          <w:color w:val="1B1B1B"/>
          <w:sz w:val="24"/>
          <w:szCs w:val="24"/>
          <w:shd w:val="clear" w:color="auto" w:fill="FFFFFF"/>
        </w:rPr>
        <w:t xml:space="preserve"> Kelly, Y. (2022) ‘The Clustering of Adverse Childhood Experiences in the Avon Longitudinal Study of Parents and Children: Are Gender and Poverty Important?’, </w:t>
      </w:r>
      <w:r w:rsidRPr="00AD6911">
        <w:rPr>
          <w:rFonts w:ascii="Arial" w:hAnsi="Arial" w:cs="Arial"/>
          <w:i/>
          <w:iCs/>
          <w:color w:val="1B1B1B"/>
          <w:sz w:val="24"/>
          <w:szCs w:val="24"/>
          <w:shd w:val="clear" w:color="auto" w:fill="FFFFFF"/>
        </w:rPr>
        <w:t xml:space="preserve">Journal of </w:t>
      </w:r>
      <w:r>
        <w:rPr>
          <w:rFonts w:ascii="Arial" w:hAnsi="Arial" w:cs="Arial"/>
          <w:i/>
          <w:iCs/>
          <w:color w:val="1B1B1B"/>
          <w:sz w:val="24"/>
          <w:szCs w:val="24"/>
          <w:shd w:val="clear" w:color="auto" w:fill="FFFFFF"/>
        </w:rPr>
        <w:t>Interpersonal Violence</w:t>
      </w:r>
      <w:r w:rsidRPr="00AD6911">
        <w:rPr>
          <w:rFonts w:ascii="Arial" w:hAnsi="Arial" w:cs="Arial"/>
          <w:color w:val="1B1B1B"/>
          <w:sz w:val="24"/>
          <w:szCs w:val="24"/>
          <w:shd w:val="clear" w:color="auto" w:fill="FFFFFF"/>
        </w:rPr>
        <w:t>, </w:t>
      </w:r>
      <w:r w:rsidRPr="00AD6911">
        <w:rPr>
          <w:rFonts w:ascii="Arial" w:hAnsi="Arial" w:cs="Arial"/>
          <w:i/>
          <w:iCs/>
          <w:color w:val="1B1B1B"/>
          <w:sz w:val="24"/>
          <w:szCs w:val="24"/>
          <w:shd w:val="clear" w:color="auto" w:fill="FFFFFF"/>
        </w:rPr>
        <w:t>37</w:t>
      </w:r>
      <w:r w:rsidRPr="00AD6911">
        <w:rPr>
          <w:rFonts w:ascii="Arial" w:hAnsi="Arial" w:cs="Arial"/>
          <w:color w:val="1B1B1B"/>
          <w:sz w:val="24"/>
          <w:szCs w:val="24"/>
          <w:shd w:val="clear" w:color="auto" w:fill="FFFFFF"/>
        </w:rPr>
        <w:t>(5-6), 2218–2241.</w:t>
      </w:r>
    </w:p>
    <w:p w:rsidR="00D772C0" w:rsidRPr="00D772C0" w:rsidRDefault="00B55954" w:rsidP="00D772C0">
      <w:pPr>
        <w:spacing w:before="100" w:beforeAutospacing="1" w:after="100" w:afterAutospacing="1" w:line="360" w:lineRule="auto"/>
        <w:jc w:val="both"/>
        <w:rPr>
          <w:rFonts w:ascii="Arial" w:eastAsia="Times New Roman" w:hAnsi="Arial" w:cs="Arial"/>
          <w:sz w:val="24"/>
          <w:szCs w:val="24"/>
          <w:lang w:eastAsia="en-GB"/>
        </w:rPr>
      </w:pPr>
      <w:proofErr w:type="spellStart"/>
      <w:r>
        <w:rPr>
          <w:rFonts w:ascii="Arial" w:eastAsia="Times New Roman" w:hAnsi="Arial" w:cs="Arial"/>
          <w:sz w:val="24"/>
          <w:szCs w:val="24"/>
          <w:lang w:eastAsia="en-GB"/>
        </w:rPr>
        <w:t>Mak</w:t>
      </w:r>
      <w:proofErr w:type="spellEnd"/>
      <w:r>
        <w:rPr>
          <w:rFonts w:ascii="Arial" w:eastAsia="Times New Roman" w:hAnsi="Arial" w:cs="Arial"/>
          <w:sz w:val="24"/>
          <w:szCs w:val="24"/>
          <w:lang w:eastAsia="en-GB"/>
        </w:rPr>
        <w:t>, S., and</w:t>
      </w:r>
      <w:r w:rsidRPr="00B55954">
        <w:rPr>
          <w:rFonts w:ascii="Arial" w:eastAsia="Times New Roman" w:hAnsi="Arial" w:cs="Arial"/>
          <w:sz w:val="24"/>
          <w:szCs w:val="24"/>
          <w:lang w:eastAsia="en-GB"/>
        </w:rPr>
        <w:t xml:space="preserve"> Thomas,</w:t>
      </w:r>
      <w:r>
        <w:rPr>
          <w:rFonts w:ascii="Arial" w:eastAsia="Times New Roman" w:hAnsi="Arial" w:cs="Arial"/>
          <w:sz w:val="24"/>
          <w:szCs w:val="24"/>
          <w:lang w:eastAsia="en-GB"/>
        </w:rPr>
        <w:t xml:space="preserve"> A. (2022)</w:t>
      </w:r>
      <w:r w:rsidRPr="00B55954">
        <w:rPr>
          <w:rFonts w:ascii="Arial" w:eastAsia="Times New Roman" w:hAnsi="Arial" w:cs="Arial"/>
          <w:sz w:val="24"/>
          <w:szCs w:val="24"/>
          <w:lang w:eastAsia="en-GB"/>
        </w:rPr>
        <w:t xml:space="preserve"> </w:t>
      </w:r>
      <w:r>
        <w:rPr>
          <w:rFonts w:ascii="Arial" w:eastAsia="Times New Roman" w:hAnsi="Arial" w:cs="Arial"/>
          <w:sz w:val="24"/>
          <w:szCs w:val="24"/>
          <w:lang w:eastAsia="en-GB"/>
        </w:rPr>
        <w:t>‘</w:t>
      </w:r>
      <w:r w:rsidRPr="00B55954">
        <w:rPr>
          <w:rFonts w:ascii="Arial" w:eastAsia="Times New Roman" w:hAnsi="Arial" w:cs="Arial"/>
          <w:sz w:val="24"/>
          <w:szCs w:val="24"/>
          <w:lang w:eastAsia="en-GB"/>
        </w:rPr>
        <w:t xml:space="preserve">Steps </w:t>
      </w:r>
      <w:r>
        <w:rPr>
          <w:rFonts w:ascii="Arial" w:eastAsia="Times New Roman" w:hAnsi="Arial" w:cs="Arial"/>
          <w:sz w:val="24"/>
          <w:szCs w:val="24"/>
          <w:lang w:eastAsia="en-GB"/>
        </w:rPr>
        <w:t>for Conducting a Scoping Review’,</w:t>
      </w:r>
      <w:r w:rsidRPr="00B55954">
        <w:rPr>
          <w:rFonts w:ascii="Arial" w:eastAsia="Times New Roman" w:hAnsi="Arial" w:cs="Arial"/>
          <w:sz w:val="24"/>
          <w:szCs w:val="24"/>
          <w:lang w:eastAsia="en-GB"/>
        </w:rPr>
        <w:t xml:space="preserve"> </w:t>
      </w:r>
      <w:r w:rsidRPr="00B55954">
        <w:rPr>
          <w:rFonts w:ascii="Arial" w:eastAsia="Times New Roman" w:hAnsi="Arial" w:cs="Arial"/>
          <w:i/>
          <w:sz w:val="24"/>
          <w:szCs w:val="24"/>
          <w:lang w:eastAsia="en-GB"/>
        </w:rPr>
        <w:t>Journal of graduate medical education</w:t>
      </w:r>
      <w:r w:rsidRPr="00B55954">
        <w:rPr>
          <w:rFonts w:ascii="Arial" w:eastAsia="Times New Roman" w:hAnsi="Arial" w:cs="Arial"/>
          <w:sz w:val="24"/>
          <w:szCs w:val="24"/>
          <w:lang w:eastAsia="en-GB"/>
        </w:rPr>
        <w:t>, 14(5), 565–567.</w:t>
      </w:r>
    </w:p>
    <w:p w:rsidR="00546036" w:rsidRPr="00D772C0" w:rsidRDefault="00546036" w:rsidP="00D772C0">
      <w:pPr>
        <w:spacing w:line="360" w:lineRule="auto"/>
        <w:jc w:val="both"/>
        <w:rPr>
          <w:rFonts w:ascii="Arial" w:hAnsi="Arial" w:cs="Arial"/>
          <w:sz w:val="24"/>
          <w:szCs w:val="24"/>
        </w:rPr>
      </w:pPr>
    </w:p>
    <w:sectPr w:rsidR="00546036" w:rsidRPr="00D772C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altName w:val="Arial"/>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642D57"/>
    <w:multiLevelType w:val="multilevel"/>
    <w:tmpl w:val="58D0A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6B528F"/>
    <w:multiLevelType w:val="multilevel"/>
    <w:tmpl w:val="F8907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DC5014"/>
    <w:multiLevelType w:val="multilevel"/>
    <w:tmpl w:val="C86A3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1E5479"/>
    <w:multiLevelType w:val="multilevel"/>
    <w:tmpl w:val="E320D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EA4E9A"/>
    <w:multiLevelType w:val="multilevel"/>
    <w:tmpl w:val="3BD83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621DA6"/>
    <w:multiLevelType w:val="multilevel"/>
    <w:tmpl w:val="362EE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6C7A4D"/>
    <w:multiLevelType w:val="multilevel"/>
    <w:tmpl w:val="6FD6F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3A7165"/>
    <w:multiLevelType w:val="multilevel"/>
    <w:tmpl w:val="F4FE7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903606"/>
    <w:multiLevelType w:val="multilevel"/>
    <w:tmpl w:val="66289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82B453E"/>
    <w:multiLevelType w:val="multilevel"/>
    <w:tmpl w:val="3F840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2E1737"/>
    <w:multiLevelType w:val="multilevel"/>
    <w:tmpl w:val="BD6E9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9F12A6"/>
    <w:multiLevelType w:val="multilevel"/>
    <w:tmpl w:val="47EEE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0A4333"/>
    <w:multiLevelType w:val="multilevel"/>
    <w:tmpl w:val="5CC20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0"/>
  </w:num>
  <w:num w:numId="3">
    <w:abstractNumId w:val="5"/>
  </w:num>
  <w:num w:numId="4">
    <w:abstractNumId w:val="6"/>
  </w:num>
  <w:num w:numId="5">
    <w:abstractNumId w:val="0"/>
  </w:num>
  <w:num w:numId="6">
    <w:abstractNumId w:val="1"/>
  </w:num>
  <w:num w:numId="7">
    <w:abstractNumId w:val="3"/>
  </w:num>
  <w:num w:numId="8">
    <w:abstractNumId w:val="12"/>
  </w:num>
  <w:num w:numId="9">
    <w:abstractNumId w:val="4"/>
  </w:num>
  <w:num w:numId="10">
    <w:abstractNumId w:val="2"/>
  </w:num>
  <w:num w:numId="11">
    <w:abstractNumId w:val="7"/>
  </w:num>
  <w:num w:numId="12">
    <w:abstractNumId w:val="8"/>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05C7"/>
    <w:rsid w:val="00065541"/>
    <w:rsid w:val="000805C7"/>
    <w:rsid w:val="000D2E2E"/>
    <w:rsid w:val="000F6938"/>
    <w:rsid w:val="00182082"/>
    <w:rsid w:val="0036430E"/>
    <w:rsid w:val="00505434"/>
    <w:rsid w:val="00541650"/>
    <w:rsid w:val="00546036"/>
    <w:rsid w:val="005C512E"/>
    <w:rsid w:val="006C0C4D"/>
    <w:rsid w:val="007859AE"/>
    <w:rsid w:val="0083505B"/>
    <w:rsid w:val="0088339D"/>
    <w:rsid w:val="00990475"/>
    <w:rsid w:val="0099600A"/>
    <w:rsid w:val="00A30AFE"/>
    <w:rsid w:val="00A50F59"/>
    <w:rsid w:val="00AD6911"/>
    <w:rsid w:val="00B029AC"/>
    <w:rsid w:val="00B55954"/>
    <w:rsid w:val="00BD6168"/>
    <w:rsid w:val="00D5301F"/>
    <w:rsid w:val="00D772C0"/>
    <w:rsid w:val="00DD6657"/>
    <w:rsid w:val="00F314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60812"/>
  <w15:chartTrackingRefBased/>
  <w15:docId w15:val="{287AD8F4-B019-47AA-B512-71627AD21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D772C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D772C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2C0"/>
    <w:rPr>
      <w:rFonts w:ascii="Times New Roman" w:eastAsia="Times New Roman" w:hAnsi="Times New Roman" w:cs="Times New Roman"/>
      <w:b/>
      <w:bCs/>
      <w:kern w:val="36"/>
      <w:sz w:val="48"/>
      <w:szCs w:val="48"/>
      <w:lang w:val="en-GB" w:eastAsia="en-GB"/>
    </w:rPr>
  </w:style>
  <w:style w:type="character" w:customStyle="1" w:styleId="Heading3Char">
    <w:name w:val="Heading 3 Char"/>
    <w:basedOn w:val="DefaultParagraphFont"/>
    <w:link w:val="Heading3"/>
    <w:uiPriority w:val="9"/>
    <w:rsid w:val="00D772C0"/>
    <w:rPr>
      <w:rFonts w:ascii="Times New Roman" w:eastAsia="Times New Roman" w:hAnsi="Times New Roman" w:cs="Times New Roman"/>
      <w:b/>
      <w:bCs/>
      <w:sz w:val="27"/>
      <w:szCs w:val="27"/>
      <w:lang w:val="en-GB" w:eastAsia="en-GB"/>
    </w:rPr>
  </w:style>
  <w:style w:type="paragraph" w:styleId="NormalWeb">
    <w:name w:val="Normal (Web)"/>
    <w:basedOn w:val="Normal"/>
    <w:uiPriority w:val="99"/>
    <w:semiHidden/>
    <w:unhideWhenUsed/>
    <w:rsid w:val="00D772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772C0"/>
    <w:rPr>
      <w:b/>
      <w:bCs/>
    </w:rPr>
  </w:style>
  <w:style w:type="character" w:styleId="Emphasis">
    <w:name w:val="Emphasis"/>
    <w:basedOn w:val="DefaultParagraphFont"/>
    <w:uiPriority w:val="20"/>
    <w:qFormat/>
    <w:rsid w:val="00D772C0"/>
    <w:rPr>
      <w:i/>
      <w:iCs/>
    </w:rPr>
  </w:style>
  <w:style w:type="character" w:styleId="Hyperlink">
    <w:name w:val="Hyperlink"/>
    <w:basedOn w:val="DefaultParagraphFont"/>
    <w:uiPriority w:val="99"/>
    <w:unhideWhenUsed/>
    <w:rsid w:val="0099600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4601959">
      <w:bodyDiv w:val="1"/>
      <w:marLeft w:val="0"/>
      <w:marRight w:val="0"/>
      <w:marTop w:val="0"/>
      <w:marBottom w:val="0"/>
      <w:divBdr>
        <w:top w:val="none" w:sz="0" w:space="0" w:color="auto"/>
        <w:left w:val="none" w:sz="0" w:space="0" w:color="auto"/>
        <w:bottom w:val="none" w:sz="0" w:space="0" w:color="auto"/>
        <w:right w:val="none" w:sz="0" w:space="0" w:color="auto"/>
      </w:divBdr>
    </w:div>
    <w:div w:id="888344890">
      <w:bodyDiv w:val="1"/>
      <w:marLeft w:val="0"/>
      <w:marRight w:val="0"/>
      <w:marTop w:val="0"/>
      <w:marBottom w:val="0"/>
      <w:divBdr>
        <w:top w:val="none" w:sz="0" w:space="0" w:color="auto"/>
        <w:left w:val="none" w:sz="0" w:space="0" w:color="auto"/>
        <w:bottom w:val="none" w:sz="0" w:space="0" w:color="auto"/>
        <w:right w:val="none" w:sz="0" w:space="0" w:color="auto"/>
      </w:divBdr>
    </w:div>
    <w:div w:id="1140074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phw.nhs.wales/reports/adverse-childhood-experiences-and-their-impact-on-health-harming-behaviours-in-the-welsh-adult-popula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TotalTime>
  <Pages>6</Pages>
  <Words>871</Words>
  <Characters>4966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 Farooq</dc:creator>
  <cp:keywords/>
  <dc:description/>
  <cp:lastModifiedBy>Dell</cp:lastModifiedBy>
  <cp:revision>22</cp:revision>
  <dcterms:created xsi:type="dcterms:W3CDTF">2026-06-13T20:34:00Z</dcterms:created>
  <dcterms:modified xsi:type="dcterms:W3CDTF">2026-06-14T15:15:00Z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8c58d99f-11d2-45ce-8de2-a4daf3b94ce5</vt:lpwstr>
  </property>
</Properties>
</file>