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D72" w:rsidRPr="00224D72" w:rsidRDefault="00224D72" w:rsidP="00CA0CE9">
      <w:pPr>
        <w:rPr>
          <w:b/>
          <w:bCs/>
          <w:color w:val="002060"/>
          <w:sz w:val="96"/>
          <w:szCs w:val="96"/>
          <w:u w:val="single"/>
        </w:rPr>
      </w:pPr>
      <w:r>
        <w:rPr>
          <w:sz w:val="96"/>
          <w:szCs w:val="96"/>
        </w:rPr>
        <w:t xml:space="preserve">     </w:t>
      </w:r>
      <w:r w:rsidR="00F1212A">
        <w:rPr>
          <w:b/>
          <w:bCs/>
          <w:color w:val="002060"/>
          <w:sz w:val="96"/>
          <w:szCs w:val="96"/>
          <w:u w:val="single"/>
        </w:rPr>
        <w:t>Pathway Project-1</w:t>
      </w:r>
    </w:p>
    <w:p w:rsidR="00F1212A" w:rsidRDefault="00F1212A" w:rsidP="00F1212A">
      <w:pPr>
        <w:shd w:val="clear" w:color="auto" w:fill="F0F0F0"/>
        <w:spacing w:before="0" w:beforeAutospacing="0" w:after="0" w:afterAutospacing="0" w:line="240" w:lineRule="auto"/>
        <w:jc w:val="center"/>
        <w:rPr>
          <w:rFonts w:ascii="Arial" w:eastAsia="Times New Roman" w:hAnsi="Arial" w:cs="Arial"/>
          <w:color w:val="26566F"/>
          <w:sz w:val="45"/>
          <w:szCs w:val="21"/>
          <w:lang w:val="en-GB" w:eastAsia="en-GB" w:bidi="ar-SA"/>
        </w:rPr>
      </w:pPr>
    </w:p>
    <w:p w:rsidR="00F1212A" w:rsidRDefault="00F1212A" w:rsidP="00F1212A">
      <w:pPr>
        <w:shd w:val="clear" w:color="auto" w:fill="F0F0F0"/>
        <w:spacing w:before="0" w:beforeAutospacing="0" w:after="0" w:afterAutospacing="0" w:line="240" w:lineRule="auto"/>
        <w:jc w:val="center"/>
        <w:rPr>
          <w:rFonts w:ascii="Arial" w:eastAsia="Times New Roman" w:hAnsi="Arial" w:cs="Arial"/>
          <w:color w:val="26566F"/>
          <w:sz w:val="45"/>
          <w:szCs w:val="21"/>
          <w:lang w:val="en-GB" w:eastAsia="en-GB" w:bidi="ar-SA"/>
        </w:rPr>
      </w:pPr>
      <w:r>
        <w:rPr>
          <w:rFonts w:ascii="Arial" w:eastAsia="Times New Roman" w:hAnsi="Arial" w:cs="Arial"/>
          <w:color w:val="26566F"/>
          <w:sz w:val="45"/>
          <w:szCs w:val="21"/>
          <w:lang w:val="en-GB" w:eastAsia="en-GB" w:bidi="ar-SA"/>
        </w:rPr>
        <w:t>Sustainability and Global Citizenship</w:t>
      </w:r>
    </w:p>
    <w:p w:rsidR="00F1212A" w:rsidRDefault="00F1212A" w:rsidP="00F1212A">
      <w:pPr>
        <w:shd w:val="clear" w:color="auto" w:fill="F0F0F0"/>
        <w:spacing w:before="0" w:beforeAutospacing="0" w:after="0" w:afterAutospacing="0" w:line="240" w:lineRule="auto"/>
        <w:jc w:val="center"/>
        <w:rPr>
          <w:rFonts w:ascii="Arial" w:eastAsia="Times New Roman" w:hAnsi="Arial" w:cs="Arial"/>
          <w:color w:val="26566F"/>
          <w:sz w:val="45"/>
          <w:szCs w:val="21"/>
          <w:lang w:val="en-GB" w:eastAsia="en-GB" w:bidi="ar-SA"/>
        </w:rPr>
      </w:pPr>
    </w:p>
    <w:p w:rsidR="00F1212A" w:rsidRDefault="00F1212A" w:rsidP="00F1212A">
      <w:pPr>
        <w:shd w:val="clear" w:color="auto" w:fill="F0F0F0"/>
        <w:spacing w:before="0" w:beforeAutospacing="0" w:after="0" w:afterAutospacing="0" w:line="240" w:lineRule="auto"/>
        <w:jc w:val="center"/>
        <w:rPr>
          <w:rFonts w:ascii="Arial" w:eastAsia="Times New Roman" w:hAnsi="Arial" w:cs="Arial"/>
          <w:color w:val="26566F"/>
          <w:sz w:val="45"/>
          <w:szCs w:val="21"/>
          <w:lang w:val="en-GB" w:eastAsia="en-GB" w:bidi="ar-SA"/>
        </w:rPr>
      </w:pPr>
    </w:p>
    <w:p w:rsidR="00F1212A" w:rsidRDefault="00F1212A" w:rsidP="00F1212A">
      <w:pPr>
        <w:shd w:val="clear" w:color="auto" w:fill="F0F0F0"/>
        <w:spacing w:before="0" w:beforeAutospacing="0" w:after="0" w:afterAutospacing="0" w:line="240" w:lineRule="auto"/>
        <w:jc w:val="center"/>
        <w:rPr>
          <w:rFonts w:ascii="Arial" w:eastAsia="Times New Roman" w:hAnsi="Arial" w:cs="Arial"/>
          <w:color w:val="26566F"/>
          <w:sz w:val="45"/>
          <w:szCs w:val="21"/>
          <w:lang w:val="en-GB" w:eastAsia="en-GB" w:bidi="ar-SA"/>
        </w:rPr>
      </w:pPr>
    </w:p>
    <w:p w:rsidR="00F1212A" w:rsidRPr="00F1212A" w:rsidRDefault="00F1212A" w:rsidP="00F1212A">
      <w:pPr>
        <w:shd w:val="clear" w:color="auto" w:fill="F0F0F0"/>
        <w:spacing w:before="0" w:beforeAutospacing="0" w:after="0" w:afterAutospacing="0" w:line="240" w:lineRule="auto"/>
        <w:jc w:val="center"/>
        <w:rPr>
          <w:rFonts w:ascii="Arial" w:eastAsia="Times New Roman" w:hAnsi="Arial" w:cs="Arial"/>
          <w:color w:val="26566F"/>
          <w:sz w:val="45"/>
          <w:szCs w:val="21"/>
          <w:lang w:val="en-GB" w:eastAsia="en-GB" w:bidi="ar-SA"/>
        </w:rPr>
      </w:pPr>
      <w:r w:rsidRPr="00F1212A">
        <w:rPr>
          <w:rFonts w:ascii="Arial" w:eastAsia="Times New Roman" w:hAnsi="Arial" w:cs="Arial"/>
          <w:color w:val="26566F"/>
          <w:sz w:val="45"/>
          <w:szCs w:val="21"/>
          <w:lang w:val="en-GB" w:eastAsia="en-GB" w:bidi="ar-SA"/>
        </w:rPr>
        <w:t>Submitted by</w:t>
      </w: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r>
        <w:rPr>
          <w:rFonts w:ascii="Arial" w:eastAsia="Times New Roman" w:hAnsi="Arial" w:cs="Arial"/>
          <w:color w:val="26566F"/>
          <w:sz w:val="33"/>
          <w:szCs w:val="21"/>
          <w:lang w:val="en-GB" w:eastAsia="en-GB" w:bidi="ar-SA"/>
        </w:rPr>
        <w:tab/>
      </w:r>
      <w:hyperlink r:id="rId8" w:tooltip="" w:history="1">
        <w:r w:rsidRPr="00F1212A">
          <w:rPr>
            <w:rFonts w:ascii="Arial" w:eastAsia="Times New Roman" w:hAnsi="Arial" w:cs="Arial"/>
            <w:b/>
            <w:bCs/>
            <w:color w:val="0C1B23"/>
            <w:sz w:val="33"/>
            <w:szCs w:val="21"/>
            <w:lang w:val="en-GB" w:eastAsia="en-GB" w:bidi="ar-SA"/>
          </w:rPr>
          <w:t>Maketa Diakota</w:t>
        </w:r>
      </w:hyperlink>
      <w:r>
        <w:rPr>
          <w:rFonts w:ascii="Arial" w:eastAsia="Times New Roman" w:hAnsi="Arial" w:cs="Arial"/>
          <w:color w:val="26566F"/>
          <w:sz w:val="33"/>
          <w:szCs w:val="21"/>
          <w:lang w:val="en-GB" w:eastAsia="en-GB" w:bidi="ar-SA"/>
        </w:rPr>
        <w:tab/>
      </w: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33"/>
          <w:szCs w:val="21"/>
          <w:lang w:val="en-GB" w:eastAsia="en-GB" w:bidi="ar-SA"/>
        </w:rPr>
      </w:pPr>
    </w:p>
    <w:p w:rsidR="00F1212A" w:rsidRPr="00F1212A" w:rsidRDefault="00F1212A" w:rsidP="00F1212A">
      <w:pPr>
        <w:shd w:val="clear" w:color="auto" w:fill="F0F0F0"/>
        <w:tabs>
          <w:tab w:val="center" w:pos="4680"/>
          <w:tab w:val="right" w:pos="9360"/>
        </w:tabs>
        <w:spacing w:before="0" w:beforeAutospacing="0" w:after="0" w:afterAutospacing="0" w:line="240" w:lineRule="auto"/>
        <w:jc w:val="left"/>
        <w:rPr>
          <w:rFonts w:ascii="Arial" w:eastAsia="Times New Roman" w:hAnsi="Arial" w:cs="Arial"/>
          <w:color w:val="26566F"/>
          <w:sz w:val="21"/>
          <w:szCs w:val="21"/>
          <w:lang w:val="en-GB" w:eastAsia="en-GB" w:bidi="ar-SA"/>
        </w:rPr>
      </w:pPr>
    </w:p>
    <w:sdt>
      <w:sdtPr>
        <w:rPr>
          <w:rFonts w:ascii="Times New Roman" w:eastAsiaTheme="minorHAnsi" w:hAnsi="Times New Roman" w:cstheme="minorBidi"/>
          <w:b w:val="0"/>
          <w:bCs w:val="0"/>
          <w:color w:val="auto"/>
          <w:sz w:val="24"/>
          <w:lang w:bidi="bn-BD"/>
        </w:rPr>
        <w:id w:val="11612267"/>
        <w:docPartObj>
          <w:docPartGallery w:val="Table of Contents"/>
          <w:docPartUnique/>
        </w:docPartObj>
      </w:sdtPr>
      <w:sdtEndPr/>
      <w:sdtContent>
        <w:p w:rsidR="00CA0CE9" w:rsidRDefault="00F1212A" w:rsidP="00F1212A">
          <w:pPr>
            <w:pStyle w:val="TOCHeading"/>
            <w:jc w:val="center"/>
          </w:pPr>
          <w:r>
            <w:t>Table of C</w:t>
          </w:r>
          <w:r w:rsidR="00CA0CE9">
            <w:t>ontents</w:t>
          </w:r>
        </w:p>
        <w:bookmarkStart w:id="0" w:name="_GoBack"/>
        <w:bookmarkEnd w:id="0"/>
        <w:p w:rsidR="00CA0CE9" w:rsidRDefault="00916EA3">
          <w:pPr>
            <w:pStyle w:val="TOC1"/>
            <w:tabs>
              <w:tab w:val="right" w:leader="dot" w:pos="9350"/>
            </w:tabs>
            <w:rPr>
              <w:rFonts w:asciiTheme="minorHAnsi" w:eastAsiaTheme="minorEastAsia" w:hAnsiTheme="minorHAnsi"/>
              <w:noProof/>
              <w:sz w:val="22"/>
            </w:rPr>
          </w:pPr>
          <w:r>
            <w:fldChar w:fldCharType="begin"/>
          </w:r>
          <w:r w:rsidR="00CA0CE9">
            <w:instrText xml:space="preserve"> TOC \o "1-3" \h \z \u </w:instrText>
          </w:r>
          <w:r>
            <w:fldChar w:fldCharType="separate"/>
          </w:r>
          <w:hyperlink w:anchor="_Toc502751574" w:history="1">
            <w:r w:rsidR="00CA0CE9" w:rsidRPr="00CF1E44">
              <w:rPr>
                <w:rStyle w:val="Hyperlink"/>
                <w:noProof/>
              </w:rPr>
              <w:t>Introduction</w:t>
            </w:r>
            <w:r w:rsidR="00CA0CE9">
              <w:rPr>
                <w:noProof/>
                <w:webHidden/>
              </w:rPr>
              <w:tab/>
            </w:r>
            <w:r>
              <w:rPr>
                <w:noProof/>
                <w:webHidden/>
              </w:rPr>
              <w:fldChar w:fldCharType="begin"/>
            </w:r>
            <w:r w:rsidR="00CA0CE9">
              <w:rPr>
                <w:noProof/>
                <w:webHidden/>
              </w:rPr>
              <w:instrText xml:space="preserve"> PAGEREF _Toc502751574 \h </w:instrText>
            </w:r>
            <w:r>
              <w:rPr>
                <w:noProof/>
                <w:webHidden/>
              </w:rPr>
            </w:r>
            <w:r>
              <w:rPr>
                <w:noProof/>
                <w:webHidden/>
              </w:rPr>
              <w:fldChar w:fldCharType="separate"/>
            </w:r>
            <w:r w:rsidR="00F1212A">
              <w:rPr>
                <w:noProof/>
                <w:webHidden/>
              </w:rPr>
              <w:t>1</w:t>
            </w:r>
            <w:r>
              <w:rPr>
                <w:noProof/>
                <w:webHidden/>
              </w:rPr>
              <w:fldChar w:fldCharType="end"/>
            </w:r>
          </w:hyperlink>
        </w:p>
        <w:p w:rsidR="00CA0CE9" w:rsidRDefault="00564E94">
          <w:pPr>
            <w:pStyle w:val="TOC2"/>
            <w:tabs>
              <w:tab w:val="right" w:leader="dot" w:pos="9350"/>
            </w:tabs>
            <w:rPr>
              <w:noProof/>
            </w:rPr>
          </w:pPr>
          <w:hyperlink w:anchor="_Toc502751575" w:history="1">
            <w:r w:rsidR="00CA0CE9" w:rsidRPr="00CF1E44">
              <w:rPr>
                <w:rStyle w:val="Hyperlink"/>
                <w:noProof/>
              </w:rPr>
              <w:t>1. Collaborative working experience and skills</w:t>
            </w:r>
            <w:r w:rsidR="00CA0CE9">
              <w:rPr>
                <w:noProof/>
                <w:webHidden/>
              </w:rPr>
              <w:tab/>
            </w:r>
            <w:r w:rsidR="00916EA3">
              <w:rPr>
                <w:noProof/>
                <w:webHidden/>
              </w:rPr>
              <w:fldChar w:fldCharType="begin"/>
            </w:r>
            <w:r w:rsidR="00CA0CE9">
              <w:rPr>
                <w:noProof/>
                <w:webHidden/>
              </w:rPr>
              <w:instrText xml:space="preserve"> PAGEREF _Toc502751575 \h </w:instrText>
            </w:r>
            <w:r w:rsidR="00916EA3">
              <w:rPr>
                <w:noProof/>
                <w:webHidden/>
              </w:rPr>
            </w:r>
            <w:r w:rsidR="00916EA3">
              <w:rPr>
                <w:noProof/>
                <w:webHidden/>
              </w:rPr>
              <w:fldChar w:fldCharType="separate"/>
            </w:r>
            <w:r w:rsidR="00F1212A">
              <w:rPr>
                <w:noProof/>
                <w:webHidden/>
              </w:rPr>
              <w:t>1</w:t>
            </w:r>
            <w:r w:rsidR="00916EA3">
              <w:rPr>
                <w:noProof/>
                <w:webHidden/>
              </w:rPr>
              <w:fldChar w:fldCharType="end"/>
            </w:r>
          </w:hyperlink>
        </w:p>
        <w:p w:rsidR="00CA0CE9" w:rsidRDefault="00564E94">
          <w:pPr>
            <w:pStyle w:val="TOC2"/>
            <w:tabs>
              <w:tab w:val="right" w:leader="dot" w:pos="9350"/>
            </w:tabs>
            <w:rPr>
              <w:noProof/>
            </w:rPr>
          </w:pPr>
          <w:hyperlink w:anchor="_Toc502751576" w:history="1">
            <w:r w:rsidR="00CA0CE9" w:rsidRPr="00CF1E44">
              <w:rPr>
                <w:rStyle w:val="Hyperlink"/>
                <w:noProof/>
              </w:rPr>
              <w:t>2. Reflective submission with various factors</w:t>
            </w:r>
            <w:r w:rsidR="00CA0CE9">
              <w:rPr>
                <w:noProof/>
                <w:webHidden/>
              </w:rPr>
              <w:tab/>
            </w:r>
            <w:r w:rsidR="00916EA3">
              <w:rPr>
                <w:noProof/>
                <w:webHidden/>
              </w:rPr>
              <w:fldChar w:fldCharType="begin"/>
            </w:r>
            <w:r w:rsidR="00CA0CE9">
              <w:rPr>
                <w:noProof/>
                <w:webHidden/>
              </w:rPr>
              <w:instrText xml:space="preserve"> PAGEREF _Toc502751576 \h </w:instrText>
            </w:r>
            <w:r w:rsidR="00916EA3">
              <w:rPr>
                <w:noProof/>
                <w:webHidden/>
              </w:rPr>
            </w:r>
            <w:r w:rsidR="00916EA3">
              <w:rPr>
                <w:noProof/>
                <w:webHidden/>
              </w:rPr>
              <w:fldChar w:fldCharType="separate"/>
            </w:r>
            <w:r w:rsidR="00F1212A">
              <w:rPr>
                <w:noProof/>
                <w:webHidden/>
              </w:rPr>
              <w:t>2</w:t>
            </w:r>
            <w:r w:rsidR="00916EA3">
              <w:rPr>
                <w:noProof/>
                <w:webHidden/>
              </w:rPr>
              <w:fldChar w:fldCharType="end"/>
            </w:r>
          </w:hyperlink>
        </w:p>
        <w:p w:rsidR="00CA0CE9" w:rsidRDefault="00564E94">
          <w:pPr>
            <w:pStyle w:val="TOC2"/>
            <w:tabs>
              <w:tab w:val="right" w:leader="dot" w:pos="9350"/>
            </w:tabs>
            <w:rPr>
              <w:noProof/>
            </w:rPr>
          </w:pPr>
          <w:hyperlink w:anchor="_Toc502751577" w:history="1">
            <w:r w:rsidR="00CA0CE9" w:rsidRPr="00CF1E44">
              <w:rPr>
                <w:rStyle w:val="Hyperlink"/>
                <w:noProof/>
              </w:rPr>
              <w:t>3. Knowledge and learning through information resource</w:t>
            </w:r>
            <w:r w:rsidR="00CA0CE9">
              <w:rPr>
                <w:noProof/>
                <w:webHidden/>
              </w:rPr>
              <w:tab/>
            </w:r>
            <w:r w:rsidR="00916EA3">
              <w:rPr>
                <w:noProof/>
                <w:webHidden/>
              </w:rPr>
              <w:fldChar w:fldCharType="begin"/>
            </w:r>
            <w:r w:rsidR="00CA0CE9">
              <w:rPr>
                <w:noProof/>
                <w:webHidden/>
              </w:rPr>
              <w:instrText xml:space="preserve"> PAGEREF _Toc502751577 \h </w:instrText>
            </w:r>
            <w:r w:rsidR="00916EA3">
              <w:rPr>
                <w:noProof/>
                <w:webHidden/>
              </w:rPr>
            </w:r>
            <w:r w:rsidR="00916EA3">
              <w:rPr>
                <w:noProof/>
                <w:webHidden/>
              </w:rPr>
              <w:fldChar w:fldCharType="separate"/>
            </w:r>
            <w:r w:rsidR="00F1212A">
              <w:rPr>
                <w:noProof/>
                <w:webHidden/>
              </w:rPr>
              <w:t>3</w:t>
            </w:r>
            <w:r w:rsidR="00916EA3">
              <w:rPr>
                <w:noProof/>
                <w:webHidden/>
              </w:rPr>
              <w:fldChar w:fldCharType="end"/>
            </w:r>
          </w:hyperlink>
        </w:p>
        <w:p w:rsidR="00CA0CE9" w:rsidRDefault="00564E94">
          <w:pPr>
            <w:pStyle w:val="TOC2"/>
            <w:tabs>
              <w:tab w:val="right" w:leader="dot" w:pos="9350"/>
            </w:tabs>
            <w:rPr>
              <w:noProof/>
            </w:rPr>
          </w:pPr>
          <w:hyperlink w:anchor="_Toc502751578" w:history="1">
            <w:r w:rsidR="00CA0CE9" w:rsidRPr="00CF1E44">
              <w:rPr>
                <w:rStyle w:val="Hyperlink"/>
                <w:noProof/>
              </w:rPr>
              <w:t>4. Learning log upon the development process</w:t>
            </w:r>
            <w:r w:rsidR="00CA0CE9">
              <w:rPr>
                <w:noProof/>
                <w:webHidden/>
              </w:rPr>
              <w:tab/>
            </w:r>
            <w:r w:rsidR="00916EA3">
              <w:rPr>
                <w:noProof/>
                <w:webHidden/>
              </w:rPr>
              <w:fldChar w:fldCharType="begin"/>
            </w:r>
            <w:r w:rsidR="00CA0CE9">
              <w:rPr>
                <w:noProof/>
                <w:webHidden/>
              </w:rPr>
              <w:instrText xml:space="preserve"> PAGEREF _Toc502751578 \h </w:instrText>
            </w:r>
            <w:r w:rsidR="00916EA3">
              <w:rPr>
                <w:noProof/>
                <w:webHidden/>
              </w:rPr>
            </w:r>
            <w:r w:rsidR="00916EA3">
              <w:rPr>
                <w:noProof/>
                <w:webHidden/>
              </w:rPr>
              <w:fldChar w:fldCharType="separate"/>
            </w:r>
            <w:r w:rsidR="00F1212A">
              <w:rPr>
                <w:noProof/>
                <w:webHidden/>
              </w:rPr>
              <w:t>4</w:t>
            </w:r>
            <w:r w:rsidR="00916EA3">
              <w:rPr>
                <w:noProof/>
                <w:webHidden/>
              </w:rPr>
              <w:fldChar w:fldCharType="end"/>
            </w:r>
          </w:hyperlink>
        </w:p>
        <w:p w:rsidR="00CA0CE9" w:rsidRDefault="00564E94">
          <w:pPr>
            <w:pStyle w:val="TOC1"/>
            <w:tabs>
              <w:tab w:val="right" w:leader="dot" w:pos="9350"/>
            </w:tabs>
            <w:rPr>
              <w:rFonts w:asciiTheme="minorHAnsi" w:eastAsiaTheme="minorEastAsia" w:hAnsiTheme="minorHAnsi"/>
              <w:noProof/>
              <w:sz w:val="22"/>
            </w:rPr>
          </w:pPr>
          <w:hyperlink w:anchor="_Toc502751579" w:history="1">
            <w:r w:rsidR="00CA0CE9" w:rsidRPr="00CF1E44">
              <w:rPr>
                <w:rStyle w:val="Hyperlink"/>
                <w:noProof/>
              </w:rPr>
              <w:t>Conclusion:</w:t>
            </w:r>
            <w:r w:rsidR="00CA0CE9">
              <w:rPr>
                <w:noProof/>
                <w:webHidden/>
              </w:rPr>
              <w:tab/>
            </w:r>
            <w:r w:rsidR="00916EA3">
              <w:rPr>
                <w:noProof/>
                <w:webHidden/>
              </w:rPr>
              <w:fldChar w:fldCharType="begin"/>
            </w:r>
            <w:r w:rsidR="00CA0CE9">
              <w:rPr>
                <w:noProof/>
                <w:webHidden/>
              </w:rPr>
              <w:instrText xml:space="preserve"> PAGEREF _Toc502751579 \h </w:instrText>
            </w:r>
            <w:r w:rsidR="00916EA3">
              <w:rPr>
                <w:noProof/>
                <w:webHidden/>
              </w:rPr>
            </w:r>
            <w:r w:rsidR="00916EA3">
              <w:rPr>
                <w:noProof/>
                <w:webHidden/>
              </w:rPr>
              <w:fldChar w:fldCharType="separate"/>
            </w:r>
            <w:r w:rsidR="00F1212A">
              <w:rPr>
                <w:noProof/>
                <w:webHidden/>
              </w:rPr>
              <w:t>5</w:t>
            </w:r>
            <w:r w:rsidR="00916EA3">
              <w:rPr>
                <w:noProof/>
                <w:webHidden/>
              </w:rPr>
              <w:fldChar w:fldCharType="end"/>
            </w:r>
          </w:hyperlink>
        </w:p>
        <w:p w:rsidR="00CA0CE9" w:rsidRDefault="00564E94">
          <w:pPr>
            <w:pStyle w:val="TOC1"/>
            <w:tabs>
              <w:tab w:val="right" w:leader="dot" w:pos="9350"/>
            </w:tabs>
            <w:rPr>
              <w:rFonts w:asciiTheme="minorHAnsi" w:eastAsiaTheme="minorEastAsia" w:hAnsiTheme="minorHAnsi"/>
              <w:noProof/>
              <w:sz w:val="22"/>
            </w:rPr>
          </w:pPr>
          <w:hyperlink w:anchor="_Toc502751580" w:history="1">
            <w:r w:rsidR="00CA0CE9" w:rsidRPr="00CF1E44">
              <w:rPr>
                <w:rStyle w:val="Hyperlink"/>
                <w:rFonts w:eastAsia="Times New Roman"/>
                <w:noProof/>
              </w:rPr>
              <w:t>References</w:t>
            </w:r>
            <w:r w:rsidR="00CA0CE9">
              <w:rPr>
                <w:noProof/>
                <w:webHidden/>
              </w:rPr>
              <w:tab/>
            </w:r>
            <w:r w:rsidR="00916EA3">
              <w:rPr>
                <w:noProof/>
                <w:webHidden/>
              </w:rPr>
              <w:fldChar w:fldCharType="begin"/>
            </w:r>
            <w:r w:rsidR="00CA0CE9">
              <w:rPr>
                <w:noProof/>
                <w:webHidden/>
              </w:rPr>
              <w:instrText xml:space="preserve"> PAGEREF _Toc502751580 \h </w:instrText>
            </w:r>
            <w:r w:rsidR="00916EA3">
              <w:rPr>
                <w:noProof/>
                <w:webHidden/>
              </w:rPr>
            </w:r>
            <w:r w:rsidR="00916EA3">
              <w:rPr>
                <w:noProof/>
                <w:webHidden/>
              </w:rPr>
              <w:fldChar w:fldCharType="separate"/>
            </w:r>
            <w:r w:rsidR="00F1212A">
              <w:rPr>
                <w:noProof/>
                <w:webHidden/>
              </w:rPr>
              <w:t>6</w:t>
            </w:r>
            <w:r w:rsidR="00916EA3">
              <w:rPr>
                <w:noProof/>
                <w:webHidden/>
              </w:rPr>
              <w:fldChar w:fldCharType="end"/>
            </w:r>
          </w:hyperlink>
        </w:p>
        <w:p w:rsidR="00CA0CE9" w:rsidRDefault="00916EA3">
          <w:r>
            <w:fldChar w:fldCharType="end"/>
          </w:r>
        </w:p>
      </w:sdtContent>
    </w:sdt>
    <w:p w:rsidR="00CA0CE9" w:rsidRDefault="00CA0CE9" w:rsidP="00CA0CE9">
      <w:r>
        <w:br w:type="page"/>
      </w:r>
    </w:p>
    <w:p w:rsidR="00224D72" w:rsidRDefault="00224D72" w:rsidP="00CA0CE9">
      <w:pPr>
        <w:pStyle w:val="Heading1"/>
        <w:sectPr w:rsidR="00224D72" w:rsidSect="00224D72">
          <w:footerReference w:type="default" r:id="rId9"/>
          <w:pgSz w:w="12240" w:h="15840"/>
          <w:pgMar w:top="1440" w:right="1440" w:bottom="1440" w:left="1440" w:header="708" w:footer="708" w:gutter="0"/>
          <w:pgNumType w:fmt="lowerRoman" w:start="1" w:chapStyle="1"/>
          <w:cols w:space="708"/>
          <w:docGrid w:linePitch="360"/>
        </w:sectPr>
      </w:pPr>
      <w:bookmarkStart w:id="1" w:name="_Toc502751574"/>
    </w:p>
    <w:p w:rsidR="002C685F" w:rsidRDefault="00464F73" w:rsidP="00CA0CE9">
      <w:pPr>
        <w:pStyle w:val="Heading1"/>
      </w:pPr>
      <w:r w:rsidRPr="00075350">
        <w:lastRenderedPageBreak/>
        <w:t>Introduction</w:t>
      </w:r>
      <w:bookmarkEnd w:id="1"/>
      <w:r w:rsidRPr="00075350">
        <w:t xml:space="preserve"> </w:t>
      </w:r>
    </w:p>
    <w:p w:rsidR="00323034" w:rsidRPr="005D7372" w:rsidRDefault="005D7372" w:rsidP="00CA0CE9">
      <w:r w:rsidRPr="005D7372">
        <w:t>Group work leads every member to do their duty separately but timely. It helps the member to gaiter various knowledge and skill through their work. If the group can get a better leader, the member will can learn many thing from the leader during the work</w:t>
      </w:r>
      <w:r w:rsidR="0082043F">
        <w:t xml:space="preserve"> (</w:t>
      </w:r>
      <w:r w:rsidR="0082043F">
        <w:rPr>
          <w:rFonts w:eastAsia="Times New Roman" w:cs="Times New Roman"/>
          <w:szCs w:val="24"/>
        </w:rPr>
        <w:t>Cohen, et al, 201</w:t>
      </w:r>
      <w:r w:rsidR="0082043F" w:rsidRPr="009B40A7">
        <w:rPr>
          <w:rFonts w:eastAsia="Times New Roman" w:cs="Times New Roman"/>
          <w:szCs w:val="24"/>
        </w:rPr>
        <w:t>4)</w:t>
      </w:r>
      <w:r w:rsidRPr="005D7372">
        <w:t>. It tends to create interactive relationship among group member and sustain a better communication among the member. Here the author discuss about the learning outcome of the group work, his gather knowledge , information and various factor which are attained from this group work.</w:t>
      </w:r>
    </w:p>
    <w:p w:rsidR="00980EB7" w:rsidRPr="005D7372" w:rsidRDefault="003E2A4F" w:rsidP="00CA0CE9">
      <w:pPr>
        <w:pStyle w:val="Heading2"/>
      </w:pPr>
      <w:bookmarkStart w:id="2" w:name="_Toc502751575"/>
      <w:r>
        <w:t>1.</w:t>
      </w:r>
      <w:r w:rsidRPr="003E2A4F">
        <w:t xml:space="preserve"> Collaborative</w:t>
      </w:r>
      <w:r w:rsidR="00075350" w:rsidRPr="003E2A4F">
        <w:t xml:space="preserve"> working experience and skills</w:t>
      </w:r>
      <w:bookmarkEnd w:id="2"/>
      <w:r w:rsidR="00980EB7" w:rsidRPr="003E2A4F">
        <w:t xml:space="preserve"> </w:t>
      </w:r>
    </w:p>
    <w:p w:rsidR="00980EB7" w:rsidRDefault="00980EB7" w:rsidP="00CA0CE9">
      <w:r w:rsidRPr="00980EB7">
        <w:t xml:space="preserve">Group work helps to develop various types of quality and skills. </w:t>
      </w:r>
      <w:r w:rsidR="003E2A4F">
        <w:t>Group work</w:t>
      </w:r>
      <w:r w:rsidRPr="00980EB7">
        <w:t xml:space="preserve"> helps</w:t>
      </w:r>
      <w:r w:rsidR="003E2A4F">
        <w:t xml:space="preserve"> in</w:t>
      </w:r>
      <w:r w:rsidR="003E2A4F" w:rsidRPr="00980EB7">
        <w:t xml:space="preserve"> </w:t>
      </w:r>
      <w:r w:rsidR="003E2A4F">
        <w:t>coordinating</w:t>
      </w:r>
      <w:r w:rsidRPr="00980EB7">
        <w:t xml:space="preserve"> the activity among the various people. In this project, the author work as a group member. It develops various types of human quality. It is a great experience which helps a lot in the practical work.</w:t>
      </w:r>
      <w:r>
        <w:t xml:space="preserve"> </w:t>
      </w:r>
    </w:p>
    <w:p w:rsidR="00980EB7" w:rsidRPr="00980EB7" w:rsidRDefault="00980EB7" w:rsidP="00CA0CE9">
      <w:r>
        <w:t>The group work lead to interaction to the group member. The problem and the solution is come from the discussion in the group meeting. The work problem, personal problem etc are solved by the interactive communication</w:t>
      </w:r>
      <w:r w:rsidR="0082043F">
        <w:t xml:space="preserve"> (</w:t>
      </w:r>
      <w:r w:rsidR="0082043F">
        <w:rPr>
          <w:rFonts w:eastAsia="Times New Roman" w:cs="Times New Roman"/>
          <w:szCs w:val="24"/>
        </w:rPr>
        <w:t>Barr and Barr, 2009</w:t>
      </w:r>
      <w:r w:rsidR="0082043F" w:rsidRPr="009B40A7">
        <w:rPr>
          <w:rFonts w:eastAsia="Times New Roman" w:cs="Times New Roman"/>
          <w:szCs w:val="24"/>
        </w:rPr>
        <w:t>)</w:t>
      </w:r>
      <w:r>
        <w:t xml:space="preserve">. The </w:t>
      </w:r>
      <w:r w:rsidR="00C45883">
        <w:t>author is always maintaining the interactive communication. The author also contributes in the group on proving the feature of the successful entrepreneur and character of this entrepreneur. Some skill of the author which are developed are given below</w:t>
      </w:r>
    </w:p>
    <w:p w:rsidR="00075350" w:rsidRDefault="00075350" w:rsidP="00CA0CE9">
      <w:pPr>
        <w:rPr>
          <w:rFonts w:eastAsia="Times New Roman" w:cs="Times New Roman"/>
          <w:szCs w:val="24"/>
        </w:rPr>
      </w:pPr>
      <w:r w:rsidRPr="00CA0CE9">
        <w:rPr>
          <w:b/>
          <w:bCs/>
        </w:rPr>
        <w:t>Time management</w:t>
      </w:r>
      <w:r w:rsidR="00C45883" w:rsidRPr="00C45883">
        <w:t>:</w:t>
      </w:r>
      <w:r w:rsidR="00C45883">
        <w:t xml:space="preserve"> Any person could be lazy but group work will be removed this feature. By the group work, the concern member has to provide the work. The time is divided on the basic on the work. Aphie Mongombe was the </w:t>
      </w:r>
      <w:r w:rsidR="00B71AF2">
        <w:t>group</w:t>
      </w:r>
      <w:r w:rsidR="00C45883">
        <w:t xml:space="preserve"> leader of the </w:t>
      </w:r>
      <w:r w:rsidR="00B71AF2">
        <w:t xml:space="preserve">author. He set the time and always follows the time in a strict way. This quality helps the author to be careful about the time management. This skill helps the author to do his duty in time. Submission of the </w:t>
      </w:r>
      <w:r w:rsidR="00224D72">
        <w:t>group</w:t>
      </w:r>
      <w:r w:rsidR="00B71AF2">
        <w:t xml:space="preserve"> work are also done by the member for maintain </w:t>
      </w:r>
      <w:r w:rsidR="0082043F">
        <w:t>this skill strictly (</w:t>
      </w:r>
      <w:r w:rsidR="0082043F">
        <w:rPr>
          <w:rFonts w:eastAsia="Times New Roman" w:cs="Times New Roman"/>
          <w:szCs w:val="24"/>
        </w:rPr>
        <w:t>Glanz, 2014</w:t>
      </w:r>
      <w:r w:rsidR="0082043F" w:rsidRPr="009B40A7">
        <w:rPr>
          <w:rFonts w:eastAsia="Times New Roman" w:cs="Times New Roman"/>
          <w:szCs w:val="24"/>
        </w:rPr>
        <w:t>).</w:t>
      </w:r>
    </w:p>
    <w:p w:rsidR="00F1212A" w:rsidRDefault="00F1212A" w:rsidP="00CA0CE9"/>
    <w:p w:rsidR="00075350" w:rsidRPr="00CA0CE9" w:rsidRDefault="00075350" w:rsidP="00CA0CE9">
      <w:pPr>
        <w:rPr>
          <w:b/>
          <w:bCs/>
        </w:rPr>
      </w:pPr>
      <w:r w:rsidRPr="00CA0CE9">
        <w:rPr>
          <w:b/>
          <w:bCs/>
        </w:rPr>
        <w:lastRenderedPageBreak/>
        <w:t>Interpersonal communication</w:t>
      </w:r>
      <w:r w:rsidR="00B71AF2" w:rsidRPr="00CA0CE9">
        <w:rPr>
          <w:b/>
          <w:bCs/>
        </w:rPr>
        <w:t>:</w:t>
      </w:r>
      <w:r w:rsidR="00B71AF2">
        <w:t xml:space="preserve"> communication is very important factor for any sector. In the business and working sector it helps a lot. But the interpersonal communication can do much than the general communication. In this group work, this creates a batter communication among the group </w:t>
      </w:r>
      <w:r w:rsidR="003E2A4F">
        <w:t>member. When</w:t>
      </w:r>
      <w:r w:rsidR="00B71AF2">
        <w:t xml:space="preserve"> the work is </w:t>
      </w:r>
      <w:r w:rsidR="00F1212A">
        <w:t>divided</w:t>
      </w:r>
      <w:r w:rsidR="00B71AF2">
        <w:t xml:space="preserve"> </w:t>
      </w:r>
      <w:r w:rsidR="003E2A4F">
        <w:t>between</w:t>
      </w:r>
      <w:r w:rsidR="00B71AF2">
        <w:t xml:space="preserve"> the </w:t>
      </w:r>
      <w:r w:rsidR="003E2A4F">
        <w:t>group</w:t>
      </w:r>
      <w:r w:rsidR="00B71AF2">
        <w:t xml:space="preserve"> </w:t>
      </w:r>
      <w:r w:rsidR="003E2A4F">
        <w:t>members</w:t>
      </w:r>
      <w:r w:rsidR="00B71AF2">
        <w:t xml:space="preserve">, the leader of the </w:t>
      </w:r>
      <w:r w:rsidR="003E2A4F">
        <w:t>group,</w:t>
      </w:r>
      <w:r w:rsidR="00B71AF2" w:rsidRPr="00B71AF2">
        <w:t xml:space="preserve"> </w:t>
      </w:r>
      <w:r w:rsidR="00B71AF2">
        <w:t xml:space="preserve">Aphie Mongombe, provide the instruction. Here the leader also ask every member personally about </w:t>
      </w:r>
      <w:r w:rsidR="003E2A4F">
        <w:t>their</w:t>
      </w:r>
      <w:r w:rsidR="00B71AF2">
        <w:t xml:space="preserve"> problem and provide solution by the interpersonal communication. This helps the work to ensure better coordination and effectiveness in the work. If anyone unable to do their job properly, the member who has a better knowledge he </w:t>
      </w:r>
      <w:r w:rsidR="003E2A4F">
        <w:t>provides</w:t>
      </w:r>
      <w:r w:rsidR="00B71AF2">
        <w:t xml:space="preserve"> the helps for solving the problem through the interpersonal communication. The </w:t>
      </w:r>
      <w:r w:rsidR="003E2A4F">
        <w:t>author takes</w:t>
      </w:r>
      <w:r w:rsidR="00B71AF2">
        <w:t xml:space="preserve"> this as a </w:t>
      </w:r>
      <w:r w:rsidR="003E2A4F">
        <w:t>special</w:t>
      </w:r>
      <w:r w:rsidR="00B71AF2">
        <w:t xml:space="preserve"> learning </w:t>
      </w:r>
      <w:r w:rsidR="00B71AF2" w:rsidRPr="00CA0CE9">
        <w:rPr>
          <w:b/>
          <w:bCs/>
        </w:rPr>
        <w:t xml:space="preserve">of this </w:t>
      </w:r>
      <w:r w:rsidR="003E2A4F" w:rsidRPr="00CA0CE9">
        <w:rPr>
          <w:b/>
          <w:bCs/>
        </w:rPr>
        <w:t>group</w:t>
      </w:r>
      <w:r w:rsidR="00B71AF2" w:rsidRPr="00CA0CE9">
        <w:rPr>
          <w:b/>
          <w:bCs/>
        </w:rPr>
        <w:t xml:space="preserve"> working</w:t>
      </w:r>
      <w:r w:rsidR="0082043F" w:rsidRPr="00CA0CE9">
        <w:rPr>
          <w:b/>
          <w:bCs/>
        </w:rPr>
        <w:t xml:space="preserve"> (</w:t>
      </w:r>
      <w:r w:rsidR="0082043F" w:rsidRPr="00CA0CE9">
        <w:rPr>
          <w:rFonts w:eastAsia="Times New Roman" w:cs="Times New Roman"/>
          <w:b/>
          <w:bCs/>
          <w:szCs w:val="24"/>
        </w:rPr>
        <w:t>Harmin and Toth, 2016).</w:t>
      </w:r>
    </w:p>
    <w:p w:rsidR="00075350" w:rsidRDefault="00075350" w:rsidP="00CA0CE9">
      <w:r w:rsidRPr="00CA0CE9">
        <w:rPr>
          <w:b/>
          <w:bCs/>
        </w:rPr>
        <w:t>Networking</w:t>
      </w:r>
      <w:r w:rsidR="00B71AF2" w:rsidRPr="00CA0CE9">
        <w:rPr>
          <w:b/>
          <w:bCs/>
        </w:rPr>
        <w:t>:</w:t>
      </w:r>
      <w:r w:rsidR="00B71AF2">
        <w:t xml:space="preserve"> Networking is the activity to connect each other through their work. The </w:t>
      </w:r>
      <w:r w:rsidR="003E2A4F">
        <w:t>leader makes</w:t>
      </w:r>
      <w:r w:rsidR="00B71AF2">
        <w:t xml:space="preserve"> the networking for the better coordination in the work. After distributing the work, the </w:t>
      </w:r>
      <w:r w:rsidR="003E2A4F">
        <w:t>leader contacts</w:t>
      </w:r>
      <w:r w:rsidR="00B71AF2">
        <w:t xml:space="preserve"> with the every member for knowing their </w:t>
      </w:r>
      <w:r w:rsidR="003E2A4F">
        <w:t>position and provide support th</w:t>
      </w:r>
      <w:r w:rsidR="00B71AF2">
        <w:t>ro</w:t>
      </w:r>
      <w:r w:rsidR="003E2A4F">
        <w:t>u</w:t>
      </w:r>
      <w:r w:rsidR="00B71AF2">
        <w:t>g</w:t>
      </w:r>
      <w:r w:rsidR="003E2A4F">
        <w:t>h</w:t>
      </w:r>
      <w:r w:rsidR="00B71AF2">
        <w:t xml:space="preserve"> making the </w:t>
      </w:r>
      <w:r w:rsidR="003E2A4F">
        <w:t>networking</w:t>
      </w:r>
      <w:r w:rsidR="00B71AF2">
        <w:t xml:space="preserve"> system in the work. The </w:t>
      </w:r>
      <w:r w:rsidR="003E2A4F">
        <w:t>author considers</w:t>
      </w:r>
      <w:r w:rsidR="00B71AF2">
        <w:t xml:space="preserve"> </w:t>
      </w:r>
      <w:r w:rsidR="003E2A4F">
        <w:t>this skill</w:t>
      </w:r>
      <w:r w:rsidR="00B71AF2">
        <w:t xml:space="preserve"> as a best for </w:t>
      </w:r>
      <w:r w:rsidR="003E2A4F">
        <w:t>accomplishing</w:t>
      </w:r>
      <w:r w:rsidR="00B71AF2">
        <w:t xml:space="preserve"> any work. The </w:t>
      </w:r>
      <w:r w:rsidR="0082043F">
        <w:t>author attains</w:t>
      </w:r>
      <w:r w:rsidR="00B71AF2">
        <w:t xml:space="preserve"> </w:t>
      </w:r>
      <w:r w:rsidR="0082043F">
        <w:t>this skill</w:t>
      </w:r>
      <w:r w:rsidR="00B71AF2">
        <w:t xml:space="preserve"> from the </w:t>
      </w:r>
      <w:r w:rsidR="003E2A4F">
        <w:t>group</w:t>
      </w:r>
      <w:r w:rsidR="00B71AF2">
        <w:t xml:space="preserve"> work </w:t>
      </w:r>
      <w:r w:rsidR="0082043F">
        <w:t>(</w:t>
      </w:r>
      <w:r w:rsidR="0082043F">
        <w:rPr>
          <w:rFonts w:eastAsia="Times New Roman" w:cs="Times New Roman"/>
          <w:szCs w:val="24"/>
        </w:rPr>
        <w:t>Ingram and Teare, 201</w:t>
      </w:r>
      <w:r w:rsidR="0082043F" w:rsidRPr="009B40A7">
        <w:rPr>
          <w:rFonts w:eastAsia="Times New Roman" w:cs="Times New Roman"/>
          <w:szCs w:val="24"/>
        </w:rPr>
        <w:t>2).</w:t>
      </w:r>
    </w:p>
    <w:p w:rsidR="00075350" w:rsidRDefault="003E2A4F" w:rsidP="00CA0CE9">
      <w:pPr>
        <w:pStyle w:val="Heading2"/>
      </w:pPr>
      <w:bookmarkStart w:id="3" w:name="_Toc502751576"/>
      <w:r>
        <w:t>2.</w:t>
      </w:r>
      <w:r w:rsidRPr="00075350">
        <w:t xml:space="preserve"> Reflective</w:t>
      </w:r>
      <w:r w:rsidR="00075350" w:rsidRPr="00075350">
        <w:t xml:space="preserve"> submission with various factors</w:t>
      </w:r>
      <w:bookmarkEnd w:id="3"/>
    </w:p>
    <w:p w:rsidR="003E2A4F" w:rsidRPr="005D7372" w:rsidRDefault="00923337" w:rsidP="00CA0CE9">
      <w:r w:rsidRPr="005D7372">
        <w:t>The le</w:t>
      </w:r>
      <w:r w:rsidR="007D69D2" w:rsidRPr="005D7372">
        <w:t>a</w:t>
      </w:r>
      <w:r w:rsidRPr="005D7372">
        <w:t xml:space="preserve">der of any firm has to follow some basic </w:t>
      </w:r>
      <w:r w:rsidR="007D69D2" w:rsidRPr="005D7372">
        <w:t>criteria</w:t>
      </w:r>
      <w:r w:rsidRPr="005D7372">
        <w:t xml:space="preserve">. As a </w:t>
      </w:r>
      <w:r w:rsidR="007D69D2" w:rsidRPr="005D7372">
        <w:t xml:space="preserve">leader of the </w:t>
      </w:r>
      <w:r w:rsidR="00201F47" w:rsidRPr="005D7372">
        <w:t>group</w:t>
      </w:r>
      <w:r w:rsidR="007D69D2" w:rsidRPr="005D7372">
        <w:t>, some actors should have to consider. Those are discuss below</w:t>
      </w:r>
    </w:p>
    <w:p w:rsidR="00075350" w:rsidRPr="00224D72" w:rsidRDefault="00201F47" w:rsidP="00CA0CE9">
      <w:r w:rsidRPr="00CA0CE9">
        <w:rPr>
          <w:b/>
          <w:bCs/>
        </w:rPr>
        <w:t>Community:</w:t>
      </w:r>
      <w:r w:rsidR="007D69D2">
        <w:t xml:space="preserve"> In the group work, the member of the group should have to conscious about the community where they are working. The </w:t>
      </w:r>
      <w:r>
        <w:t>author is</w:t>
      </w:r>
      <w:r w:rsidR="007D69D2">
        <w:t xml:space="preserve"> </w:t>
      </w:r>
      <w:r>
        <w:t>working</w:t>
      </w:r>
      <w:r w:rsidR="007D69D2">
        <w:t xml:space="preserve"> in the </w:t>
      </w:r>
      <w:r>
        <w:t>entrepreneur</w:t>
      </w:r>
      <w:r w:rsidR="007D69D2">
        <w:t xml:space="preserve"> </w:t>
      </w:r>
      <w:r>
        <w:t>sector</w:t>
      </w:r>
      <w:r w:rsidR="007D69D2">
        <w:t xml:space="preserve"> and characteristic of a successful </w:t>
      </w:r>
      <w:r>
        <w:t>entrepreneur</w:t>
      </w:r>
      <w:r w:rsidR="007D69D2">
        <w:t xml:space="preserve">. The </w:t>
      </w:r>
      <w:r>
        <w:t>author</w:t>
      </w:r>
      <w:r w:rsidR="007D69D2">
        <w:t xml:space="preserve"> should </w:t>
      </w:r>
      <w:r>
        <w:t>have aware about the personal matter of that community</w:t>
      </w:r>
      <w:r w:rsidRPr="00224D72">
        <w:t>. Everyone is not the leader and everyone has not same quality that factors must have to consider in the group</w:t>
      </w:r>
      <w:r w:rsidR="0082043F" w:rsidRPr="00224D72">
        <w:t xml:space="preserve"> work (</w:t>
      </w:r>
      <w:r w:rsidR="0082043F" w:rsidRPr="00224D72">
        <w:rPr>
          <w:rFonts w:eastAsia="Times New Roman" w:cs="Times New Roman"/>
          <w:szCs w:val="24"/>
        </w:rPr>
        <w:t>Kadushin 2012).</w:t>
      </w:r>
    </w:p>
    <w:p w:rsidR="00075350" w:rsidRPr="00224D72" w:rsidRDefault="00075350" w:rsidP="00CA0CE9">
      <w:r w:rsidRPr="00CA0CE9">
        <w:rPr>
          <w:b/>
          <w:bCs/>
        </w:rPr>
        <w:t>Leadership</w:t>
      </w:r>
      <w:r w:rsidR="00201F47" w:rsidRPr="00CA0CE9">
        <w:rPr>
          <w:b/>
          <w:bCs/>
        </w:rPr>
        <w:t>:</w:t>
      </w:r>
      <w:r w:rsidR="00201F47">
        <w:t xml:space="preserve"> The leader of the group should have aware about the activity of the other member. The coordination, controlling, supervision etc should have provided to the other member of the group</w:t>
      </w:r>
      <w:r w:rsidR="0082043F">
        <w:t xml:space="preserve"> (</w:t>
      </w:r>
      <w:r w:rsidR="0082043F" w:rsidRPr="009B40A7">
        <w:rPr>
          <w:rFonts w:eastAsia="Times New Roman" w:cs="Times New Roman"/>
          <w:szCs w:val="24"/>
        </w:rPr>
        <w:t>Landry</w:t>
      </w:r>
      <w:r w:rsidR="0082043F">
        <w:rPr>
          <w:rFonts w:eastAsia="Times New Roman" w:cs="Times New Roman"/>
          <w:szCs w:val="24"/>
        </w:rPr>
        <w:t>, et al, 201</w:t>
      </w:r>
      <w:r w:rsidR="0082043F" w:rsidRPr="009B40A7">
        <w:rPr>
          <w:rFonts w:eastAsia="Times New Roman" w:cs="Times New Roman"/>
          <w:szCs w:val="24"/>
        </w:rPr>
        <w:t>6)</w:t>
      </w:r>
      <w:r w:rsidR="00201F47">
        <w:t xml:space="preserve">. The motivation, problem solving, mentoring etc are very urgent area </w:t>
      </w:r>
      <w:r w:rsidR="00201F47">
        <w:lastRenderedPageBreak/>
        <w:t xml:space="preserve">where the leader has to be very conscious during the group work. The leader must be </w:t>
      </w:r>
      <w:r w:rsidR="00323034">
        <w:t>using</w:t>
      </w:r>
      <w:r w:rsidR="00201F47">
        <w:t xml:space="preserve"> </w:t>
      </w:r>
      <w:r w:rsidR="00323034">
        <w:t>these factors</w:t>
      </w:r>
      <w:r w:rsidR="00201F47">
        <w:t xml:space="preserve"> during the group work in conducting in the activity. </w:t>
      </w:r>
      <w:r w:rsidR="00201F47" w:rsidRPr="00224D72">
        <w:t>This factor must also have to consider in the business and the organization level.</w:t>
      </w:r>
    </w:p>
    <w:p w:rsidR="00075350" w:rsidRDefault="00075350" w:rsidP="00CA0CE9">
      <w:r w:rsidRPr="00CA0CE9">
        <w:rPr>
          <w:b/>
          <w:bCs/>
        </w:rPr>
        <w:t>Sustainability</w:t>
      </w:r>
      <w:r w:rsidR="00201F47" w:rsidRPr="00CA0CE9">
        <w:rPr>
          <w:b/>
          <w:bCs/>
        </w:rPr>
        <w:t>:</w:t>
      </w:r>
      <w:r w:rsidR="00201F47">
        <w:t xml:space="preserve"> sustainability in the work is very important. The consistency in the work, regular update and better information will ensure this factor. Any strategy in the group working if it successful in the practical work, this must be sustainab</w:t>
      </w:r>
      <w:r w:rsidR="00F1212A">
        <w:t>le through the institionalis</w:t>
      </w:r>
      <w:r w:rsidR="00201F47">
        <w:t>ation so that this strategy could be used in the further purpose of activity.</w:t>
      </w:r>
      <w:r w:rsidR="0094553B">
        <w:t xml:space="preserve"> In any business and leadership ac</w:t>
      </w:r>
      <w:r w:rsidR="0082043F">
        <w:t>tivity, this is a basic formula (</w:t>
      </w:r>
      <w:r w:rsidR="0082043F">
        <w:rPr>
          <w:rFonts w:eastAsia="Times New Roman" w:cs="Times New Roman"/>
          <w:szCs w:val="24"/>
        </w:rPr>
        <w:t>Regan and O'Connor, 2012)</w:t>
      </w:r>
    </w:p>
    <w:p w:rsidR="00075350" w:rsidRDefault="00075350" w:rsidP="00CA0CE9">
      <w:r w:rsidRPr="00CA0CE9">
        <w:rPr>
          <w:b/>
          <w:bCs/>
        </w:rPr>
        <w:t>Global citizenship</w:t>
      </w:r>
      <w:r w:rsidR="0094553B" w:rsidRPr="00CA0CE9">
        <w:rPr>
          <w:b/>
          <w:bCs/>
        </w:rPr>
        <w:t>:</w:t>
      </w:r>
      <w:r w:rsidR="0094553B">
        <w:t xml:space="preserve"> In the organization, particularly in the multinational company, consider every customer as a global citizen. They take the policy by considering that every man who could be the developing or the developed country is same</w:t>
      </w:r>
      <w:r w:rsidR="0082043F">
        <w:t xml:space="preserve"> (</w:t>
      </w:r>
      <w:r w:rsidR="0082043F">
        <w:rPr>
          <w:rFonts w:eastAsia="Times New Roman" w:cs="Times New Roman"/>
          <w:szCs w:val="24"/>
        </w:rPr>
        <w:t>Rustin, et al</w:t>
      </w:r>
      <w:r w:rsidR="00F1212A">
        <w:rPr>
          <w:rFonts w:eastAsia="Times New Roman" w:cs="Times New Roman"/>
          <w:szCs w:val="24"/>
        </w:rPr>
        <w:t>.</w:t>
      </w:r>
      <w:r w:rsidR="0082043F">
        <w:rPr>
          <w:rFonts w:eastAsia="Times New Roman" w:cs="Times New Roman"/>
          <w:szCs w:val="24"/>
        </w:rPr>
        <w:t xml:space="preserve">, </w:t>
      </w:r>
      <w:r w:rsidR="0082043F" w:rsidRPr="009B40A7">
        <w:rPr>
          <w:rFonts w:eastAsia="Times New Roman" w:cs="Times New Roman"/>
          <w:szCs w:val="24"/>
        </w:rPr>
        <w:t>2008)</w:t>
      </w:r>
      <w:r w:rsidR="0094553B">
        <w:t>. This helps the firm to take one strategy for all the customers all over the world. In the group activity, every member are must consider as like the global citizen and maintain same attitude toward every member of the group.</w:t>
      </w:r>
    </w:p>
    <w:p w:rsidR="00075350" w:rsidRDefault="00075350" w:rsidP="00CA0CE9">
      <w:r w:rsidRPr="00CA0CE9">
        <w:rPr>
          <w:b/>
          <w:bCs/>
        </w:rPr>
        <w:t>Employment skills</w:t>
      </w:r>
      <w:r w:rsidR="0094553B">
        <w:t>: In the organization, employment skills are an important factor for the development of the firm. Skills of the employment can be developed through the training, workshop, mentoring of the activity. Their skill should have to consider during the division of the work. In the group work this factors must be consider for the effectiveness</w:t>
      </w:r>
      <w:r w:rsidR="0082043F">
        <w:t xml:space="preserve"> of the work (</w:t>
      </w:r>
      <w:r w:rsidR="0082043F">
        <w:rPr>
          <w:rFonts w:eastAsia="Times New Roman" w:cs="Times New Roman"/>
          <w:szCs w:val="24"/>
        </w:rPr>
        <w:t>Seashore, 2007</w:t>
      </w:r>
      <w:r w:rsidR="0082043F" w:rsidRPr="009B40A7">
        <w:rPr>
          <w:rFonts w:eastAsia="Times New Roman" w:cs="Times New Roman"/>
          <w:szCs w:val="24"/>
        </w:rPr>
        <w:t>).</w:t>
      </w:r>
    </w:p>
    <w:p w:rsidR="00075350" w:rsidRDefault="001F1D3D" w:rsidP="00CA0CE9">
      <w:pPr>
        <w:pStyle w:val="Heading2"/>
      </w:pPr>
      <w:bookmarkStart w:id="4" w:name="_Toc502751577"/>
      <w:r>
        <w:t>3.</w:t>
      </w:r>
      <w:r w:rsidRPr="00075350">
        <w:t xml:space="preserve"> Knowledge</w:t>
      </w:r>
      <w:r w:rsidR="00075350" w:rsidRPr="00075350">
        <w:t xml:space="preserve"> and learning through information resource</w:t>
      </w:r>
      <w:bookmarkEnd w:id="4"/>
    </w:p>
    <w:p w:rsidR="0094553B" w:rsidRPr="00AA18C9" w:rsidRDefault="00AA18C9" w:rsidP="00CA0CE9">
      <w:r w:rsidRPr="00AA18C9">
        <w:t>Group</w:t>
      </w:r>
      <w:r w:rsidR="00F61B3F" w:rsidRPr="00AA18C9">
        <w:t xml:space="preserve"> work always helps to </w:t>
      </w:r>
      <w:r w:rsidRPr="00AA18C9">
        <w:t>create</w:t>
      </w:r>
      <w:r w:rsidR="00F61B3F" w:rsidRPr="00AA18C9">
        <w:t xml:space="preserve"> various practical experience and skills. But the particular person who work for a specific sector generally he will</w:t>
      </w:r>
      <w:r w:rsidRPr="00AA18C9">
        <w:t xml:space="preserve"> gather more information and k</w:t>
      </w:r>
      <w:r w:rsidR="00F61B3F" w:rsidRPr="00AA18C9">
        <w:t xml:space="preserve">nowledge from the work. In the </w:t>
      </w:r>
      <w:r w:rsidRPr="00AA18C9">
        <w:t>group</w:t>
      </w:r>
      <w:r w:rsidR="00F61B3F" w:rsidRPr="00AA18C9">
        <w:t xml:space="preserve"> group work, the Aphie Mongombe was the leader. The role and responsibility is divided among the three members through the discussion. When the work is coordinating, the view and knowledge are exchange through t</w:t>
      </w:r>
      <w:r>
        <w:t>h</w:t>
      </w:r>
      <w:r w:rsidR="00F61B3F" w:rsidRPr="00AA18C9">
        <w:t xml:space="preserve">e discussion among the group member. The leader of the group </w:t>
      </w:r>
      <w:r w:rsidRPr="00AA18C9">
        <w:t xml:space="preserve">was </w:t>
      </w:r>
      <w:r w:rsidR="00F61B3F" w:rsidRPr="00AA18C9">
        <w:t xml:space="preserve">work on the leadership, leadership role, style and </w:t>
      </w:r>
      <w:r w:rsidRPr="00AA18C9">
        <w:t>entrepreneurship</w:t>
      </w:r>
      <w:r w:rsidR="00F61B3F" w:rsidRPr="00AA18C9">
        <w:t xml:space="preserve">. The author </w:t>
      </w:r>
      <w:r w:rsidRPr="00AA18C9">
        <w:t xml:space="preserve">was </w:t>
      </w:r>
      <w:r w:rsidR="00F61B3F" w:rsidRPr="00AA18C9">
        <w:t xml:space="preserve">work on the characteristic of the </w:t>
      </w:r>
      <w:r w:rsidRPr="00AA18C9">
        <w:t>entrepreneur</w:t>
      </w:r>
      <w:r w:rsidR="00F61B3F" w:rsidRPr="00AA18C9">
        <w:t xml:space="preserve">. And </w:t>
      </w:r>
      <w:r w:rsidRPr="00AA18C9">
        <w:t xml:space="preserve">the other </w:t>
      </w:r>
      <w:r w:rsidRPr="00AA18C9">
        <w:lastRenderedPageBreak/>
        <w:t>member works</w:t>
      </w:r>
      <w:r w:rsidR="00F61B3F" w:rsidRPr="00AA18C9">
        <w:t xml:space="preserve"> on the motivation </w:t>
      </w:r>
      <w:r w:rsidRPr="00AA18C9">
        <w:t>theory</w:t>
      </w:r>
      <w:r w:rsidR="0082043F">
        <w:t xml:space="preserve"> (</w:t>
      </w:r>
      <w:r w:rsidR="0082043F" w:rsidRPr="009B40A7">
        <w:rPr>
          <w:rFonts w:eastAsia="Times New Roman" w:cs="Times New Roman"/>
          <w:szCs w:val="24"/>
        </w:rPr>
        <w:t>Stoll</w:t>
      </w:r>
      <w:r w:rsidR="0082043F">
        <w:rPr>
          <w:rFonts w:eastAsia="Times New Roman" w:cs="Times New Roman"/>
          <w:szCs w:val="24"/>
        </w:rPr>
        <w:t xml:space="preserve"> </w:t>
      </w:r>
      <w:r w:rsidR="0082043F" w:rsidRPr="009B40A7">
        <w:rPr>
          <w:rFonts w:eastAsia="Times New Roman" w:cs="Times New Roman"/>
          <w:szCs w:val="24"/>
        </w:rPr>
        <w:t xml:space="preserve">and Louis, </w:t>
      </w:r>
      <w:r w:rsidR="0082043F">
        <w:rPr>
          <w:rFonts w:eastAsia="Times New Roman" w:cs="Times New Roman"/>
          <w:szCs w:val="24"/>
        </w:rPr>
        <w:t>2007)</w:t>
      </w:r>
      <w:r w:rsidR="00F61B3F" w:rsidRPr="00AA18C9">
        <w:t xml:space="preserve">. When the work is done, the </w:t>
      </w:r>
      <w:r w:rsidRPr="00AA18C9">
        <w:t>author attains</w:t>
      </w:r>
      <w:r w:rsidR="00F61B3F" w:rsidRPr="00AA18C9">
        <w:t xml:space="preserve"> a </w:t>
      </w:r>
      <w:r w:rsidRPr="00AA18C9">
        <w:t>huge</w:t>
      </w:r>
      <w:r w:rsidR="00F61B3F" w:rsidRPr="00AA18C9">
        <w:t xml:space="preserve"> knowledge and information on the </w:t>
      </w:r>
      <w:r w:rsidRPr="00AA18C9">
        <w:t>characteristic</w:t>
      </w:r>
      <w:r w:rsidR="00F61B3F" w:rsidRPr="00AA18C9">
        <w:t xml:space="preserve"> of the </w:t>
      </w:r>
      <w:r w:rsidRPr="00AA18C9">
        <w:t>entrepreneur</w:t>
      </w:r>
      <w:r w:rsidR="00F61B3F" w:rsidRPr="00AA18C9">
        <w:t xml:space="preserve">. By the role what can be done by the </w:t>
      </w:r>
      <w:r w:rsidRPr="00AA18C9">
        <w:t>entrepreneur</w:t>
      </w:r>
      <w:r w:rsidR="00F61B3F" w:rsidRPr="00AA18C9">
        <w:t xml:space="preserve"> this </w:t>
      </w:r>
      <w:r w:rsidRPr="00AA18C9">
        <w:t>also</w:t>
      </w:r>
      <w:r w:rsidR="00F61B3F" w:rsidRPr="00AA18C9">
        <w:t xml:space="preserve"> identified by the author. By exchanging the information, the author </w:t>
      </w:r>
      <w:r w:rsidRPr="00AA18C9">
        <w:t xml:space="preserve">is </w:t>
      </w:r>
      <w:r w:rsidR="00F61B3F" w:rsidRPr="00AA18C9">
        <w:t xml:space="preserve">able to </w:t>
      </w:r>
      <w:r w:rsidRPr="00AA18C9">
        <w:t>get knowledge</w:t>
      </w:r>
      <w:r w:rsidR="00F61B3F" w:rsidRPr="00AA18C9">
        <w:t xml:space="preserve"> on the leadership, leadership role and style. And from the Beatric Makizembe, </w:t>
      </w:r>
      <w:r w:rsidRPr="00AA18C9">
        <w:t>the author gathers</w:t>
      </w:r>
      <w:r w:rsidR="00F61B3F" w:rsidRPr="00AA18C9">
        <w:t xml:space="preserve"> knowledge about the motivation and its impact on the firm to get the best output</w:t>
      </w:r>
      <w:r w:rsidR="0082043F">
        <w:t xml:space="preserve"> (</w:t>
      </w:r>
      <w:r w:rsidR="0082043F">
        <w:rPr>
          <w:rFonts w:eastAsia="Times New Roman" w:cs="Times New Roman"/>
          <w:szCs w:val="24"/>
        </w:rPr>
        <w:t>Whyte, 2011</w:t>
      </w:r>
      <w:r w:rsidR="0082043F" w:rsidRPr="009B40A7">
        <w:rPr>
          <w:rFonts w:eastAsia="Times New Roman" w:cs="Times New Roman"/>
          <w:szCs w:val="24"/>
        </w:rPr>
        <w:t>)</w:t>
      </w:r>
      <w:r w:rsidR="00F61B3F" w:rsidRPr="00AA18C9">
        <w:t>.</w:t>
      </w:r>
      <w:r>
        <w:t xml:space="preserve"> By these information resources, the member of the group can easily find out the missing characteristic of the leader and entrepreneur. They are also able to know the system of the motivation in the workplace. By knowing the various types of motivation theory, the member of this group work will</w:t>
      </w:r>
      <w:r w:rsidR="007D6764">
        <w:t xml:space="preserve"> able to</w:t>
      </w:r>
      <w:r>
        <w:t xml:space="preserve"> provide motivation by considering the situation. It </w:t>
      </w:r>
      <w:r w:rsidR="007D6764">
        <w:t>will</w:t>
      </w:r>
      <w:r>
        <w:t xml:space="preserve"> also help every member of the group to </w:t>
      </w:r>
      <w:r w:rsidR="007D6764">
        <w:t>leader</w:t>
      </w:r>
      <w:r>
        <w:t xml:space="preserve"> any </w:t>
      </w:r>
      <w:r w:rsidR="007D6764">
        <w:t>organization</w:t>
      </w:r>
      <w:r>
        <w:t xml:space="preserve"> the</w:t>
      </w:r>
      <w:r w:rsidR="007D6764">
        <w:t xml:space="preserve"> </w:t>
      </w:r>
      <w:r>
        <w:t xml:space="preserve">out the </w:t>
      </w:r>
      <w:r w:rsidR="007D6764">
        <w:t>knowledge</w:t>
      </w:r>
      <w:r w:rsidR="0082043F">
        <w:t xml:space="preserve"> very easily and effectively (</w:t>
      </w:r>
      <w:r w:rsidR="0082043F">
        <w:rPr>
          <w:rFonts w:eastAsia="Times New Roman" w:cs="Times New Roman"/>
          <w:szCs w:val="24"/>
        </w:rPr>
        <w:t>Stevenson, 2013).</w:t>
      </w:r>
    </w:p>
    <w:p w:rsidR="00075350" w:rsidRPr="00075350" w:rsidRDefault="00CA0CE9" w:rsidP="00CA0CE9">
      <w:pPr>
        <w:pStyle w:val="Heading2"/>
      </w:pPr>
      <w:bookmarkStart w:id="5" w:name="_Toc502751578"/>
      <w:r>
        <w:t>4.</w:t>
      </w:r>
      <w:r w:rsidRPr="00075350">
        <w:t xml:space="preserve"> Learning</w:t>
      </w:r>
      <w:r w:rsidR="00075350" w:rsidRPr="00075350">
        <w:t xml:space="preserve"> log upon the development process</w:t>
      </w:r>
      <w:bookmarkEnd w:id="5"/>
    </w:p>
    <w:p w:rsidR="007D6764" w:rsidRPr="00CF3A96" w:rsidRDefault="007D6764" w:rsidP="00CA0CE9">
      <w:r w:rsidRPr="00CF3A96">
        <w:t>In the learning log helps our group work development process are shown. Here we three member are working for coll</w:t>
      </w:r>
      <w:r w:rsidR="00CF3A96" w:rsidRPr="00CF3A96">
        <w:t>ect</w:t>
      </w:r>
      <w:r w:rsidRPr="00CF3A96">
        <w:t xml:space="preserve">ing </w:t>
      </w:r>
      <w:r w:rsidR="00CF3A96" w:rsidRPr="00CF3A96">
        <w:t>information</w:t>
      </w:r>
      <w:r w:rsidRPr="00CF3A96">
        <w:t xml:space="preserve"> in some specific sector. Aphie Mongombe, Beatric Makizembe and the author was working together in the group. Everything of the group was well but particularly the coordination and information exchange was far well.   We </w:t>
      </w:r>
      <w:r w:rsidR="00CF3A96" w:rsidRPr="00CF3A96">
        <w:t>were</w:t>
      </w:r>
      <w:r w:rsidRPr="00CF3A96">
        <w:t xml:space="preserve"> used Skype and other online system. We were not expert in the online survey and data collection. This makes a problem for us</w:t>
      </w:r>
      <w:r w:rsidR="0082043F">
        <w:t xml:space="preserve"> (</w:t>
      </w:r>
      <w:r w:rsidR="0082043F" w:rsidRPr="009B40A7">
        <w:rPr>
          <w:rFonts w:eastAsia="Times New Roman" w:cs="Times New Roman"/>
          <w:szCs w:val="24"/>
        </w:rPr>
        <w:t>Toseland</w:t>
      </w:r>
      <w:r w:rsidR="0082043F">
        <w:rPr>
          <w:rFonts w:eastAsia="Times New Roman" w:cs="Times New Roman"/>
          <w:szCs w:val="24"/>
        </w:rPr>
        <w:t xml:space="preserve"> </w:t>
      </w:r>
      <w:r w:rsidR="0082043F" w:rsidRPr="009B40A7">
        <w:rPr>
          <w:rFonts w:eastAsia="Times New Roman" w:cs="Times New Roman"/>
          <w:szCs w:val="24"/>
        </w:rPr>
        <w:t>and</w:t>
      </w:r>
      <w:r w:rsidR="0082043F">
        <w:rPr>
          <w:rFonts w:eastAsia="Times New Roman" w:cs="Times New Roman"/>
          <w:szCs w:val="24"/>
        </w:rPr>
        <w:t xml:space="preserve"> Rivas, 2010</w:t>
      </w:r>
      <w:r w:rsidR="0082043F" w:rsidRPr="009B40A7">
        <w:rPr>
          <w:rFonts w:eastAsia="Times New Roman" w:cs="Times New Roman"/>
          <w:szCs w:val="24"/>
        </w:rPr>
        <w:t>)</w:t>
      </w:r>
      <w:r w:rsidRPr="00CF3A96">
        <w:t xml:space="preserve">. We were satisfactorily </w:t>
      </w:r>
      <w:r w:rsidR="00CF3A96" w:rsidRPr="00CF3A96">
        <w:t>resolving the problem</w:t>
      </w:r>
      <w:r w:rsidR="00E97B3F">
        <w:t xml:space="preserve"> what we are facing in the group work. By mentoring and discussing with each member we sole the entire problem. We divided all our activity according to our skill and interest. All the group work is done through share and friendly. The author learns many exceptional things from this group work. The leadership style, leader role in the firm, entrepreneur, character of the entrepreneur, relationship between entrepreneur and leader, various motivation theory and its use in the various context etc are the learning outcome </w:t>
      </w:r>
      <w:r w:rsidR="00F1212A">
        <w:t>o</w:t>
      </w:r>
      <w:r w:rsidR="00E97B3F">
        <w:t>f that group work. The leading style of the firm is also the output of this group work. The author really enjoys such kind of group to attain versatile skills which helps a lot to lead a firm properly.</w:t>
      </w:r>
      <w:r w:rsidR="00323034">
        <w:t xml:space="preserve"> There was nothing to dislike in our work. This work could have been improved by increasing the time frame and proper financial and technical resource. The concern authority could provide finance, technology support; training and </w:t>
      </w:r>
      <w:r w:rsidR="00323034">
        <w:lastRenderedPageBreak/>
        <w:t>mentoring in the work will helps to overcome</w:t>
      </w:r>
      <w:r w:rsidR="0082043F">
        <w:t xml:space="preserve"> all the limit of that activity (</w:t>
      </w:r>
      <w:r w:rsidR="0082043F" w:rsidRPr="009B40A7">
        <w:rPr>
          <w:rFonts w:eastAsia="Times New Roman" w:cs="Times New Roman"/>
          <w:szCs w:val="24"/>
        </w:rPr>
        <w:t>Tubert-Oklander</w:t>
      </w:r>
      <w:r w:rsidR="0082043F">
        <w:rPr>
          <w:rFonts w:eastAsia="Times New Roman" w:cs="Times New Roman"/>
          <w:szCs w:val="24"/>
        </w:rPr>
        <w:t xml:space="preserve"> </w:t>
      </w:r>
      <w:r w:rsidR="0082043F" w:rsidRPr="009B40A7">
        <w:rPr>
          <w:rFonts w:eastAsia="Times New Roman" w:cs="Times New Roman"/>
          <w:szCs w:val="24"/>
        </w:rPr>
        <w:t>and</w:t>
      </w:r>
      <w:r w:rsidR="0082043F">
        <w:rPr>
          <w:rFonts w:eastAsia="Times New Roman" w:cs="Times New Roman"/>
          <w:szCs w:val="24"/>
        </w:rPr>
        <w:t xml:space="preserve"> Hernández, 201</w:t>
      </w:r>
      <w:r w:rsidR="0082043F" w:rsidRPr="009B40A7">
        <w:rPr>
          <w:rFonts w:eastAsia="Times New Roman" w:cs="Times New Roman"/>
          <w:szCs w:val="24"/>
        </w:rPr>
        <w:t>4</w:t>
      </w:r>
      <w:r w:rsidR="0082043F">
        <w:rPr>
          <w:rFonts w:eastAsia="Times New Roman" w:cs="Times New Roman"/>
          <w:szCs w:val="24"/>
        </w:rPr>
        <w:t>)</w:t>
      </w:r>
    </w:p>
    <w:p w:rsidR="007615C5" w:rsidRDefault="00075350" w:rsidP="00CA0CE9">
      <w:bookmarkStart w:id="6" w:name="_Toc502751579"/>
      <w:r w:rsidRPr="00CA0CE9">
        <w:rPr>
          <w:rStyle w:val="Heading1Char"/>
        </w:rPr>
        <w:t>Conclusion</w:t>
      </w:r>
      <w:r w:rsidR="00323034" w:rsidRPr="00CA0CE9">
        <w:rPr>
          <w:rStyle w:val="Heading1Char"/>
        </w:rPr>
        <w:t>:</w:t>
      </w:r>
      <w:bookmarkEnd w:id="6"/>
      <w:r w:rsidR="00323034">
        <w:t xml:space="preserve"> </w:t>
      </w:r>
      <w:r w:rsidR="00323034" w:rsidRPr="00323034">
        <w:t>Group is an important stage of learning and increasing knowledge on any particular factor. The author gathers skill on networking, interpersonal communication, delegation and time management. He also gathers on the information and resource knowledge of a particular firm. This quality helps the author to run a firm effectively and efficiently. And he is able to provide motivation of the employee in any situation.</w:t>
      </w:r>
    </w:p>
    <w:p w:rsidR="007615C5" w:rsidRDefault="007615C5" w:rsidP="00CA0CE9">
      <w:r>
        <w:br w:type="page"/>
      </w:r>
    </w:p>
    <w:p w:rsidR="007615C5" w:rsidRPr="009B40A7" w:rsidRDefault="007615C5" w:rsidP="00CA0CE9">
      <w:pPr>
        <w:pStyle w:val="Heading1"/>
        <w:rPr>
          <w:rFonts w:eastAsia="Times New Roman"/>
        </w:rPr>
      </w:pPr>
      <w:bookmarkStart w:id="7" w:name="_Toc502751580"/>
      <w:r w:rsidRPr="009B40A7">
        <w:rPr>
          <w:rFonts w:eastAsia="Times New Roman"/>
        </w:rPr>
        <w:lastRenderedPageBreak/>
        <w:t>References</w:t>
      </w:r>
      <w:bookmarkEnd w:id="7"/>
    </w:p>
    <w:p w:rsidR="007615C5" w:rsidRPr="009B40A7" w:rsidRDefault="007615C5" w:rsidP="00224D72">
      <w:pPr>
        <w:spacing w:line="276" w:lineRule="auto"/>
        <w:rPr>
          <w:rFonts w:eastAsia="Times New Roman" w:cs="Times New Roman"/>
          <w:szCs w:val="24"/>
        </w:rPr>
      </w:pPr>
      <w:r>
        <w:rPr>
          <w:rFonts w:eastAsia="Times New Roman" w:cs="Times New Roman"/>
          <w:szCs w:val="24"/>
        </w:rPr>
        <w:t>Barr, L. and Barr, N. (200</w:t>
      </w:r>
      <w:r w:rsidRPr="009B40A7">
        <w:rPr>
          <w:rFonts w:eastAsia="Times New Roman" w:cs="Times New Roman"/>
          <w:szCs w:val="24"/>
        </w:rPr>
        <w:t xml:space="preserve">9). </w:t>
      </w:r>
      <w:r w:rsidRPr="009B40A7">
        <w:rPr>
          <w:rFonts w:eastAsia="Times New Roman" w:cs="Times New Roman"/>
          <w:i/>
          <w:iCs/>
          <w:szCs w:val="24"/>
        </w:rPr>
        <w:t>The leadership equation</w:t>
      </w:r>
      <w:r w:rsidRPr="009B40A7">
        <w:rPr>
          <w:rFonts w:eastAsia="Times New Roman" w:cs="Times New Roman"/>
          <w:szCs w:val="24"/>
        </w:rPr>
        <w:t>. Austin, Tex.: Eakin Press.</w:t>
      </w:r>
    </w:p>
    <w:p w:rsidR="007615C5" w:rsidRPr="009B40A7" w:rsidRDefault="007615C5" w:rsidP="00224D72">
      <w:pPr>
        <w:spacing w:line="276" w:lineRule="auto"/>
        <w:rPr>
          <w:rFonts w:eastAsia="Times New Roman" w:cs="Times New Roman"/>
          <w:szCs w:val="24"/>
        </w:rPr>
      </w:pPr>
      <w:r w:rsidRPr="009B40A7">
        <w:rPr>
          <w:rFonts w:eastAsia="Times New Roman" w:cs="Times New Roman"/>
          <w:szCs w:val="24"/>
        </w:rPr>
        <w:t>Cohen, E., Bro</w:t>
      </w:r>
      <w:r>
        <w:rPr>
          <w:rFonts w:eastAsia="Times New Roman" w:cs="Times New Roman"/>
          <w:szCs w:val="24"/>
        </w:rPr>
        <w:t>dy, C. and Sapon-Shevin, M. (201</w:t>
      </w:r>
      <w:r w:rsidRPr="009B40A7">
        <w:rPr>
          <w:rFonts w:eastAsia="Times New Roman" w:cs="Times New Roman"/>
          <w:szCs w:val="24"/>
        </w:rPr>
        <w:t xml:space="preserve">4). </w:t>
      </w:r>
      <w:r w:rsidRPr="009B40A7">
        <w:rPr>
          <w:rFonts w:eastAsia="Times New Roman" w:cs="Times New Roman"/>
          <w:i/>
          <w:iCs/>
          <w:szCs w:val="24"/>
        </w:rPr>
        <w:t>Teaching cooperative learning</w:t>
      </w:r>
      <w:r w:rsidRPr="009B40A7">
        <w:rPr>
          <w:rFonts w:eastAsia="Times New Roman" w:cs="Times New Roman"/>
          <w:szCs w:val="24"/>
        </w:rPr>
        <w:t>. Albany: State University of New York Press.</w:t>
      </w:r>
    </w:p>
    <w:p w:rsidR="007615C5" w:rsidRPr="009B40A7" w:rsidRDefault="007615C5" w:rsidP="00224D72">
      <w:pPr>
        <w:spacing w:line="276" w:lineRule="auto"/>
        <w:rPr>
          <w:rFonts w:eastAsia="Times New Roman" w:cs="Times New Roman"/>
          <w:szCs w:val="24"/>
        </w:rPr>
      </w:pPr>
      <w:r>
        <w:rPr>
          <w:rFonts w:eastAsia="Times New Roman" w:cs="Times New Roman"/>
          <w:szCs w:val="24"/>
        </w:rPr>
        <w:t>Glanz, J. (201</w:t>
      </w:r>
      <w:r w:rsidRPr="009B40A7">
        <w:rPr>
          <w:rFonts w:eastAsia="Times New Roman" w:cs="Times New Roman"/>
          <w:szCs w:val="24"/>
        </w:rPr>
        <w:t xml:space="preserve">4). </w:t>
      </w:r>
      <w:r w:rsidRPr="009B40A7">
        <w:rPr>
          <w:rFonts w:eastAsia="Times New Roman" w:cs="Times New Roman"/>
          <w:i/>
          <w:iCs/>
          <w:szCs w:val="24"/>
        </w:rPr>
        <w:t>Finding your leadership style</w:t>
      </w:r>
      <w:r w:rsidRPr="009B40A7">
        <w:rPr>
          <w:rFonts w:eastAsia="Times New Roman" w:cs="Times New Roman"/>
          <w:szCs w:val="24"/>
        </w:rPr>
        <w:t>. Moorabbin, Vic.: Hawker Brownlow Education.</w:t>
      </w:r>
    </w:p>
    <w:p w:rsidR="007615C5" w:rsidRPr="009B40A7" w:rsidRDefault="007615C5" w:rsidP="00224D72">
      <w:pPr>
        <w:spacing w:line="276" w:lineRule="auto"/>
        <w:rPr>
          <w:rFonts w:eastAsia="Times New Roman" w:cs="Times New Roman"/>
          <w:szCs w:val="24"/>
        </w:rPr>
      </w:pPr>
      <w:r>
        <w:rPr>
          <w:rFonts w:eastAsia="Times New Roman" w:cs="Times New Roman"/>
          <w:szCs w:val="24"/>
        </w:rPr>
        <w:t>Harmin, M. and Toth, M. (201</w:t>
      </w:r>
      <w:r w:rsidRPr="009B40A7">
        <w:rPr>
          <w:rFonts w:eastAsia="Times New Roman" w:cs="Times New Roman"/>
          <w:szCs w:val="24"/>
        </w:rPr>
        <w:t xml:space="preserve">6). </w:t>
      </w:r>
      <w:r w:rsidRPr="009B40A7">
        <w:rPr>
          <w:rFonts w:eastAsia="Times New Roman" w:cs="Times New Roman"/>
          <w:i/>
          <w:iCs/>
          <w:szCs w:val="24"/>
        </w:rPr>
        <w:t>Inspiring active learning</w:t>
      </w:r>
      <w:r w:rsidRPr="009B40A7">
        <w:rPr>
          <w:rFonts w:eastAsia="Times New Roman" w:cs="Times New Roman"/>
          <w:szCs w:val="24"/>
        </w:rPr>
        <w:t>. Alexandria, Virg.: Association for Supervision and Curriculum Development.</w:t>
      </w:r>
    </w:p>
    <w:p w:rsidR="007615C5" w:rsidRPr="009B40A7" w:rsidRDefault="007615C5" w:rsidP="00224D72">
      <w:pPr>
        <w:spacing w:line="276" w:lineRule="auto"/>
        <w:rPr>
          <w:rFonts w:eastAsia="Times New Roman" w:cs="Times New Roman"/>
          <w:szCs w:val="24"/>
        </w:rPr>
      </w:pPr>
      <w:r>
        <w:rPr>
          <w:rFonts w:eastAsia="Times New Roman" w:cs="Times New Roman"/>
          <w:szCs w:val="24"/>
        </w:rPr>
        <w:t>Ingram, H. and Teare, R. (201</w:t>
      </w:r>
      <w:r w:rsidRPr="009B40A7">
        <w:rPr>
          <w:rFonts w:eastAsia="Times New Roman" w:cs="Times New Roman"/>
          <w:szCs w:val="24"/>
        </w:rPr>
        <w:t xml:space="preserve">2). </w:t>
      </w:r>
      <w:r w:rsidRPr="009B40A7">
        <w:rPr>
          <w:rFonts w:eastAsia="Times New Roman" w:cs="Times New Roman"/>
          <w:i/>
          <w:iCs/>
          <w:szCs w:val="24"/>
        </w:rPr>
        <w:t>Learning at work</w:t>
      </w:r>
      <w:r w:rsidRPr="009B40A7">
        <w:rPr>
          <w:rFonts w:eastAsia="Times New Roman" w:cs="Times New Roman"/>
          <w:szCs w:val="24"/>
        </w:rPr>
        <w:t>. Bradford, England: Emerald Group Pub.</w:t>
      </w:r>
    </w:p>
    <w:p w:rsidR="007615C5" w:rsidRPr="009B40A7" w:rsidRDefault="007615C5" w:rsidP="00224D72">
      <w:pPr>
        <w:spacing w:line="276" w:lineRule="auto"/>
        <w:rPr>
          <w:rFonts w:eastAsia="Times New Roman" w:cs="Times New Roman"/>
          <w:szCs w:val="24"/>
        </w:rPr>
      </w:pPr>
      <w:r>
        <w:rPr>
          <w:rFonts w:eastAsia="Times New Roman" w:cs="Times New Roman"/>
          <w:szCs w:val="24"/>
        </w:rPr>
        <w:t>Kadushin, A. (201</w:t>
      </w:r>
      <w:r w:rsidRPr="009B40A7">
        <w:rPr>
          <w:rFonts w:eastAsia="Times New Roman" w:cs="Times New Roman"/>
          <w:szCs w:val="24"/>
        </w:rPr>
        <w:t xml:space="preserve">2). </w:t>
      </w:r>
      <w:r w:rsidRPr="009B40A7">
        <w:rPr>
          <w:rFonts w:eastAsia="Times New Roman" w:cs="Times New Roman"/>
          <w:i/>
          <w:iCs/>
          <w:szCs w:val="24"/>
        </w:rPr>
        <w:t>Supervision in social work</w:t>
      </w:r>
      <w:r w:rsidRPr="009B40A7">
        <w:rPr>
          <w:rFonts w:eastAsia="Times New Roman" w:cs="Times New Roman"/>
          <w:szCs w:val="24"/>
        </w:rPr>
        <w:t>. New York: Columbia University Press.</w:t>
      </w:r>
    </w:p>
    <w:p w:rsidR="007615C5" w:rsidRPr="009B40A7" w:rsidRDefault="007615C5" w:rsidP="00224D72">
      <w:pPr>
        <w:spacing w:line="276" w:lineRule="auto"/>
        <w:rPr>
          <w:rFonts w:eastAsia="Times New Roman" w:cs="Times New Roman"/>
          <w:szCs w:val="24"/>
        </w:rPr>
      </w:pPr>
      <w:r w:rsidRPr="009B40A7">
        <w:rPr>
          <w:rFonts w:eastAsia="Times New Roman" w:cs="Times New Roman"/>
          <w:szCs w:val="24"/>
        </w:rPr>
        <w:t>Landry, R., A</w:t>
      </w:r>
      <w:r>
        <w:rPr>
          <w:rFonts w:eastAsia="Times New Roman" w:cs="Times New Roman"/>
          <w:szCs w:val="24"/>
        </w:rPr>
        <w:t>llard, R. and Essiembre, C. (201</w:t>
      </w:r>
      <w:r w:rsidRPr="009B40A7">
        <w:rPr>
          <w:rFonts w:eastAsia="Times New Roman" w:cs="Times New Roman"/>
          <w:szCs w:val="24"/>
        </w:rPr>
        <w:t xml:space="preserve">6). </w:t>
      </w:r>
      <w:r w:rsidRPr="009B40A7">
        <w:rPr>
          <w:rFonts w:eastAsia="Times New Roman" w:cs="Times New Roman"/>
          <w:i/>
          <w:iCs/>
          <w:szCs w:val="24"/>
        </w:rPr>
        <w:t>The intention to become an entrepreneur</w:t>
      </w:r>
      <w:r w:rsidRPr="009B40A7">
        <w:rPr>
          <w:rFonts w:eastAsia="Times New Roman" w:cs="Times New Roman"/>
          <w:szCs w:val="24"/>
        </w:rPr>
        <w:t>. Moncton [N.B.]: Centre de recherche et de développement en éducation, Université de Moncton.</w:t>
      </w:r>
    </w:p>
    <w:p w:rsidR="007615C5" w:rsidRPr="009B40A7" w:rsidRDefault="007615C5" w:rsidP="00224D72">
      <w:pPr>
        <w:spacing w:line="276" w:lineRule="auto"/>
        <w:rPr>
          <w:rFonts w:eastAsia="Times New Roman" w:cs="Times New Roman"/>
          <w:szCs w:val="24"/>
        </w:rPr>
      </w:pPr>
      <w:r>
        <w:rPr>
          <w:rFonts w:eastAsia="Times New Roman" w:cs="Times New Roman"/>
          <w:szCs w:val="24"/>
        </w:rPr>
        <w:t>Regan, E. and O'Connor, B. (201</w:t>
      </w:r>
      <w:r w:rsidRPr="009B40A7">
        <w:rPr>
          <w:rFonts w:eastAsia="Times New Roman" w:cs="Times New Roman"/>
          <w:szCs w:val="24"/>
        </w:rPr>
        <w:t xml:space="preserve">2). </w:t>
      </w:r>
      <w:r w:rsidRPr="009B40A7">
        <w:rPr>
          <w:rFonts w:eastAsia="Times New Roman" w:cs="Times New Roman"/>
          <w:i/>
          <w:iCs/>
          <w:szCs w:val="24"/>
        </w:rPr>
        <w:t>End-user information systems</w:t>
      </w:r>
      <w:r w:rsidRPr="009B40A7">
        <w:rPr>
          <w:rFonts w:eastAsia="Times New Roman" w:cs="Times New Roman"/>
          <w:szCs w:val="24"/>
        </w:rPr>
        <w:t>. Upper Saddle River, NJ: Prentice Hall.</w:t>
      </w:r>
    </w:p>
    <w:p w:rsidR="007615C5" w:rsidRPr="009B40A7" w:rsidRDefault="007615C5" w:rsidP="00224D72">
      <w:pPr>
        <w:spacing w:line="276" w:lineRule="auto"/>
        <w:rPr>
          <w:rFonts w:eastAsia="Times New Roman" w:cs="Times New Roman"/>
          <w:szCs w:val="24"/>
        </w:rPr>
      </w:pPr>
      <w:r w:rsidRPr="009B40A7">
        <w:rPr>
          <w:rFonts w:eastAsia="Times New Roman" w:cs="Times New Roman"/>
          <w:szCs w:val="24"/>
        </w:rPr>
        <w:t xml:space="preserve">Rustin, M., Bradley, J. and Klauber, T. (2008). </w:t>
      </w:r>
      <w:r w:rsidRPr="009B40A7">
        <w:rPr>
          <w:rFonts w:eastAsia="Times New Roman" w:cs="Times New Roman"/>
          <w:i/>
          <w:iCs/>
          <w:szCs w:val="24"/>
        </w:rPr>
        <w:t>Work discussion</w:t>
      </w:r>
      <w:r w:rsidRPr="009B40A7">
        <w:rPr>
          <w:rFonts w:eastAsia="Times New Roman" w:cs="Times New Roman"/>
          <w:szCs w:val="24"/>
        </w:rPr>
        <w:t>. London: Karnac.</w:t>
      </w:r>
    </w:p>
    <w:p w:rsidR="007615C5" w:rsidRPr="009B40A7" w:rsidRDefault="007615C5" w:rsidP="00224D72">
      <w:pPr>
        <w:spacing w:line="276" w:lineRule="auto"/>
        <w:rPr>
          <w:rFonts w:eastAsia="Times New Roman" w:cs="Times New Roman"/>
          <w:szCs w:val="24"/>
        </w:rPr>
      </w:pPr>
      <w:r>
        <w:rPr>
          <w:rFonts w:eastAsia="Times New Roman" w:cs="Times New Roman"/>
          <w:szCs w:val="24"/>
        </w:rPr>
        <w:t>Seashore, S. (200</w:t>
      </w:r>
      <w:r w:rsidRPr="009B40A7">
        <w:rPr>
          <w:rFonts w:eastAsia="Times New Roman" w:cs="Times New Roman"/>
          <w:szCs w:val="24"/>
        </w:rPr>
        <w:t xml:space="preserve">7). </w:t>
      </w:r>
      <w:r w:rsidRPr="009B40A7">
        <w:rPr>
          <w:rFonts w:eastAsia="Times New Roman" w:cs="Times New Roman"/>
          <w:i/>
          <w:iCs/>
          <w:szCs w:val="24"/>
        </w:rPr>
        <w:t>Group cohesiveness in the industrial work group</w:t>
      </w:r>
      <w:r w:rsidRPr="009B40A7">
        <w:rPr>
          <w:rFonts w:eastAsia="Times New Roman" w:cs="Times New Roman"/>
          <w:szCs w:val="24"/>
        </w:rPr>
        <w:t>. New York: Arno Press.</w:t>
      </w:r>
    </w:p>
    <w:p w:rsidR="007615C5" w:rsidRPr="009B40A7" w:rsidRDefault="007615C5" w:rsidP="00224D72">
      <w:pPr>
        <w:spacing w:line="276" w:lineRule="auto"/>
        <w:rPr>
          <w:rFonts w:eastAsia="Times New Roman" w:cs="Times New Roman"/>
          <w:szCs w:val="24"/>
        </w:rPr>
      </w:pPr>
      <w:r>
        <w:rPr>
          <w:rFonts w:eastAsia="Times New Roman" w:cs="Times New Roman"/>
          <w:szCs w:val="24"/>
        </w:rPr>
        <w:t>Stevenson, L. (201</w:t>
      </w:r>
      <w:r w:rsidRPr="009B40A7">
        <w:rPr>
          <w:rFonts w:eastAsia="Times New Roman" w:cs="Times New Roman"/>
          <w:szCs w:val="24"/>
        </w:rPr>
        <w:t xml:space="preserve">3). </w:t>
      </w:r>
      <w:r w:rsidRPr="009B40A7">
        <w:rPr>
          <w:rFonts w:eastAsia="Times New Roman" w:cs="Times New Roman"/>
          <w:i/>
          <w:iCs/>
          <w:szCs w:val="24"/>
        </w:rPr>
        <w:t>Report on tools for business growth</w:t>
      </w:r>
      <w:r w:rsidRPr="009B40A7">
        <w:rPr>
          <w:rFonts w:eastAsia="Times New Roman" w:cs="Times New Roman"/>
          <w:szCs w:val="24"/>
        </w:rPr>
        <w:t>. Moncton, N.B.: Opportunities for Women Entrepreneurs in conjunction with Promotional Resources.</w:t>
      </w:r>
    </w:p>
    <w:p w:rsidR="007615C5" w:rsidRPr="009B40A7" w:rsidRDefault="007615C5" w:rsidP="00224D72">
      <w:pPr>
        <w:spacing w:line="276" w:lineRule="auto"/>
        <w:rPr>
          <w:rFonts w:eastAsia="Times New Roman" w:cs="Times New Roman"/>
          <w:szCs w:val="24"/>
        </w:rPr>
      </w:pPr>
      <w:r w:rsidRPr="009B40A7">
        <w:rPr>
          <w:rFonts w:eastAsia="Times New Roman" w:cs="Times New Roman"/>
          <w:szCs w:val="24"/>
        </w:rPr>
        <w:t xml:space="preserve">Stoll, L. and Louis, K. (2007). </w:t>
      </w:r>
      <w:r w:rsidRPr="009B40A7">
        <w:rPr>
          <w:rFonts w:eastAsia="Times New Roman" w:cs="Times New Roman"/>
          <w:i/>
          <w:iCs/>
          <w:szCs w:val="24"/>
        </w:rPr>
        <w:t>Professional learning communities</w:t>
      </w:r>
      <w:r w:rsidRPr="009B40A7">
        <w:rPr>
          <w:rFonts w:eastAsia="Times New Roman" w:cs="Times New Roman"/>
          <w:szCs w:val="24"/>
        </w:rPr>
        <w:t>. Maidenhead: McGraw-Hill/Open University Press.</w:t>
      </w:r>
    </w:p>
    <w:p w:rsidR="007615C5" w:rsidRPr="009B40A7" w:rsidRDefault="007615C5" w:rsidP="00224D72">
      <w:pPr>
        <w:spacing w:line="276" w:lineRule="auto"/>
        <w:rPr>
          <w:rFonts w:eastAsia="Times New Roman" w:cs="Times New Roman"/>
          <w:szCs w:val="24"/>
        </w:rPr>
      </w:pPr>
      <w:r w:rsidRPr="009B40A7">
        <w:rPr>
          <w:rFonts w:eastAsia="Times New Roman" w:cs="Times New Roman"/>
          <w:szCs w:val="24"/>
        </w:rPr>
        <w:t>Toseland, R. and</w:t>
      </w:r>
      <w:r>
        <w:rPr>
          <w:rFonts w:eastAsia="Times New Roman" w:cs="Times New Roman"/>
          <w:szCs w:val="24"/>
        </w:rPr>
        <w:t xml:space="preserve"> Rivas, R. (2010</w:t>
      </w:r>
      <w:r w:rsidRPr="009B40A7">
        <w:rPr>
          <w:rFonts w:eastAsia="Times New Roman" w:cs="Times New Roman"/>
          <w:szCs w:val="24"/>
        </w:rPr>
        <w:t xml:space="preserve">). </w:t>
      </w:r>
      <w:r w:rsidRPr="009B40A7">
        <w:rPr>
          <w:rFonts w:eastAsia="Times New Roman" w:cs="Times New Roman"/>
          <w:i/>
          <w:iCs/>
          <w:szCs w:val="24"/>
        </w:rPr>
        <w:t>An introduction to group work practice</w:t>
      </w:r>
      <w:r w:rsidRPr="009B40A7">
        <w:rPr>
          <w:rFonts w:eastAsia="Times New Roman" w:cs="Times New Roman"/>
          <w:szCs w:val="24"/>
        </w:rPr>
        <w:t>.</w:t>
      </w:r>
    </w:p>
    <w:p w:rsidR="007615C5" w:rsidRPr="009B40A7" w:rsidRDefault="007615C5" w:rsidP="00224D72">
      <w:pPr>
        <w:spacing w:line="276" w:lineRule="auto"/>
        <w:rPr>
          <w:rFonts w:eastAsia="Times New Roman" w:cs="Times New Roman"/>
          <w:szCs w:val="24"/>
        </w:rPr>
      </w:pPr>
      <w:r w:rsidRPr="009B40A7">
        <w:rPr>
          <w:rFonts w:eastAsia="Times New Roman" w:cs="Times New Roman"/>
          <w:szCs w:val="24"/>
        </w:rPr>
        <w:t>Tubert-Oklander, J. a</w:t>
      </w:r>
      <w:r>
        <w:rPr>
          <w:rFonts w:eastAsia="Times New Roman" w:cs="Times New Roman"/>
          <w:szCs w:val="24"/>
        </w:rPr>
        <w:t>nd Hernández de Tubert, R. (201</w:t>
      </w:r>
      <w:r w:rsidRPr="009B40A7">
        <w:rPr>
          <w:rFonts w:eastAsia="Times New Roman" w:cs="Times New Roman"/>
          <w:szCs w:val="24"/>
        </w:rPr>
        <w:t xml:space="preserve">4). </w:t>
      </w:r>
      <w:r w:rsidRPr="009B40A7">
        <w:rPr>
          <w:rFonts w:eastAsia="Times New Roman" w:cs="Times New Roman"/>
          <w:i/>
          <w:iCs/>
          <w:szCs w:val="24"/>
        </w:rPr>
        <w:t>Operative groups</w:t>
      </w:r>
      <w:r w:rsidRPr="009B40A7">
        <w:rPr>
          <w:rFonts w:eastAsia="Times New Roman" w:cs="Times New Roman"/>
          <w:szCs w:val="24"/>
        </w:rPr>
        <w:t>. London: Jessica Kingsley Publishers.</w:t>
      </w:r>
    </w:p>
    <w:p w:rsidR="007615C5" w:rsidRPr="009B40A7" w:rsidRDefault="007615C5" w:rsidP="00224D72">
      <w:pPr>
        <w:spacing w:line="276" w:lineRule="auto"/>
        <w:rPr>
          <w:rFonts w:eastAsia="Times New Roman" w:cs="Times New Roman"/>
          <w:szCs w:val="24"/>
        </w:rPr>
      </w:pPr>
      <w:r>
        <w:rPr>
          <w:rFonts w:eastAsia="Times New Roman" w:cs="Times New Roman"/>
          <w:szCs w:val="24"/>
        </w:rPr>
        <w:t>Whyte, W. (201</w:t>
      </w:r>
      <w:r w:rsidRPr="009B40A7">
        <w:rPr>
          <w:rFonts w:eastAsia="Times New Roman" w:cs="Times New Roman"/>
          <w:szCs w:val="24"/>
        </w:rPr>
        <w:t xml:space="preserve">1). </w:t>
      </w:r>
      <w:r w:rsidRPr="009B40A7">
        <w:rPr>
          <w:rFonts w:eastAsia="Times New Roman" w:cs="Times New Roman"/>
          <w:i/>
          <w:iCs/>
          <w:szCs w:val="24"/>
        </w:rPr>
        <w:t>Social theory for action</w:t>
      </w:r>
      <w:r w:rsidRPr="009B40A7">
        <w:rPr>
          <w:rFonts w:eastAsia="Times New Roman" w:cs="Times New Roman"/>
          <w:szCs w:val="24"/>
        </w:rPr>
        <w:t>. Newbury Park, Calif.: Sage.</w:t>
      </w:r>
    </w:p>
    <w:sectPr w:rsidR="007615C5" w:rsidRPr="009B40A7" w:rsidSect="00224D72">
      <w:pgSz w:w="12240" w:h="15840"/>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E94" w:rsidRDefault="00564E94" w:rsidP="00224D72">
      <w:pPr>
        <w:spacing w:before="0" w:after="0" w:line="240" w:lineRule="auto"/>
      </w:pPr>
      <w:r>
        <w:separator/>
      </w:r>
    </w:p>
  </w:endnote>
  <w:endnote w:type="continuationSeparator" w:id="0">
    <w:p w:rsidR="00564E94" w:rsidRDefault="00564E94" w:rsidP="00224D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12268"/>
      <w:docPartObj>
        <w:docPartGallery w:val="Page Numbers (Bottom of Page)"/>
        <w:docPartUnique/>
      </w:docPartObj>
    </w:sdtPr>
    <w:sdtEndPr/>
    <w:sdtContent>
      <w:p w:rsidR="00224D72" w:rsidRDefault="00F15AE0">
        <w:pPr>
          <w:pStyle w:val="Footer"/>
          <w:jc w:val="right"/>
        </w:pPr>
        <w:r>
          <w:fldChar w:fldCharType="begin"/>
        </w:r>
        <w:r>
          <w:instrText xml:space="preserve"> PAGE   \* MERGEFORMAT </w:instrText>
        </w:r>
        <w:r>
          <w:fldChar w:fldCharType="separate"/>
        </w:r>
        <w:r w:rsidR="00F1212A">
          <w:rPr>
            <w:noProof/>
          </w:rPr>
          <w:t>2</w:t>
        </w:r>
        <w:r>
          <w:rPr>
            <w:noProof/>
          </w:rPr>
          <w:fldChar w:fldCharType="end"/>
        </w:r>
      </w:p>
    </w:sdtContent>
  </w:sdt>
  <w:p w:rsidR="00224D72" w:rsidRDefault="00224D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E94" w:rsidRDefault="00564E94" w:rsidP="00224D72">
      <w:pPr>
        <w:spacing w:before="0" w:after="0" w:line="240" w:lineRule="auto"/>
      </w:pPr>
      <w:r>
        <w:separator/>
      </w:r>
    </w:p>
  </w:footnote>
  <w:footnote w:type="continuationSeparator" w:id="0">
    <w:p w:rsidR="00564E94" w:rsidRDefault="00564E94" w:rsidP="00224D7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197392"/>
    <w:multiLevelType w:val="hybridMultilevel"/>
    <w:tmpl w:val="83DAB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64F73"/>
    <w:rsid w:val="00075350"/>
    <w:rsid w:val="001F1D3D"/>
    <w:rsid w:val="00201F47"/>
    <w:rsid w:val="00224D72"/>
    <w:rsid w:val="00323034"/>
    <w:rsid w:val="00371534"/>
    <w:rsid w:val="003E2A4F"/>
    <w:rsid w:val="0042188B"/>
    <w:rsid w:val="00464F73"/>
    <w:rsid w:val="0047311D"/>
    <w:rsid w:val="00564E94"/>
    <w:rsid w:val="005D7372"/>
    <w:rsid w:val="007615C5"/>
    <w:rsid w:val="007D6764"/>
    <w:rsid w:val="007D69D2"/>
    <w:rsid w:val="0082043F"/>
    <w:rsid w:val="00916EA3"/>
    <w:rsid w:val="00923337"/>
    <w:rsid w:val="0094553B"/>
    <w:rsid w:val="00980EB7"/>
    <w:rsid w:val="009D4ED8"/>
    <w:rsid w:val="00AA18C9"/>
    <w:rsid w:val="00B42112"/>
    <w:rsid w:val="00B71AF2"/>
    <w:rsid w:val="00C45883"/>
    <w:rsid w:val="00C8017E"/>
    <w:rsid w:val="00CA0CE9"/>
    <w:rsid w:val="00CF3A96"/>
    <w:rsid w:val="00D001DA"/>
    <w:rsid w:val="00E97B3F"/>
    <w:rsid w:val="00F1212A"/>
    <w:rsid w:val="00F15AE0"/>
    <w:rsid w:val="00F61B3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FDB921-F941-4B00-A896-5937A174B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350"/>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A0CE9"/>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2">
    <w:name w:val="heading 2"/>
    <w:basedOn w:val="Normal"/>
    <w:next w:val="Normal"/>
    <w:link w:val="Heading2Char"/>
    <w:uiPriority w:val="9"/>
    <w:unhideWhenUsed/>
    <w:qFormat/>
    <w:rsid w:val="00CA0CE9"/>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EB7"/>
    <w:pPr>
      <w:ind w:left="720"/>
      <w:contextualSpacing/>
    </w:pPr>
  </w:style>
  <w:style w:type="character" w:customStyle="1" w:styleId="Heading1Char">
    <w:name w:val="Heading 1 Char"/>
    <w:basedOn w:val="DefaultParagraphFont"/>
    <w:link w:val="Heading1"/>
    <w:uiPriority w:val="9"/>
    <w:rsid w:val="00CA0CE9"/>
    <w:rPr>
      <w:rFonts w:asciiTheme="majorHAnsi" w:eastAsiaTheme="majorEastAsia" w:hAnsiTheme="majorHAnsi" w:cstheme="majorBidi"/>
      <w:b/>
      <w:bCs/>
      <w:color w:val="365F91" w:themeColor="accent1" w:themeShade="BF"/>
      <w:sz w:val="28"/>
      <w:szCs w:val="35"/>
    </w:rPr>
  </w:style>
  <w:style w:type="character" w:customStyle="1" w:styleId="Heading2Char">
    <w:name w:val="Heading 2 Char"/>
    <w:basedOn w:val="DefaultParagraphFont"/>
    <w:link w:val="Heading2"/>
    <w:uiPriority w:val="9"/>
    <w:rsid w:val="00CA0CE9"/>
    <w:rPr>
      <w:rFonts w:asciiTheme="majorHAnsi" w:eastAsiaTheme="majorEastAsia" w:hAnsiTheme="majorHAnsi" w:cstheme="majorBidi"/>
      <w:b/>
      <w:bCs/>
      <w:color w:val="4F81BD" w:themeColor="accent1"/>
      <w:sz w:val="26"/>
      <w:szCs w:val="33"/>
    </w:rPr>
  </w:style>
  <w:style w:type="paragraph" w:styleId="TOCHeading">
    <w:name w:val="TOC Heading"/>
    <w:basedOn w:val="Heading1"/>
    <w:next w:val="Normal"/>
    <w:uiPriority w:val="39"/>
    <w:semiHidden/>
    <w:unhideWhenUsed/>
    <w:qFormat/>
    <w:rsid w:val="00CA0CE9"/>
    <w:pPr>
      <w:spacing w:beforeAutospacing="0" w:afterAutospacing="0" w:line="276" w:lineRule="auto"/>
      <w:jc w:val="left"/>
      <w:outlineLvl w:val="9"/>
    </w:pPr>
    <w:rPr>
      <w:szCs w:val="28"/>
      <w:lang w:bidi="ar-SA"/>
    </w:rPr>
  </w:style>
  <w:style w:type="paragraph" w:styleId="TOC1">
    <w:name w:val="toc 1"/>
    <w:basedOn w:val="Normal"/>
    <w:next w:val="Normal"/>
    <w:autoRedefine/>
    <w:uiPriority w:val="39"/>
    <w:unhideWhenUsed/>
    <w:rsid w:val="00CA0CE9"/>
  </w:style>
  <w:style w:type="character" w:styleId="Hyperlink">
    <w:name w:val="Hyperlink"/>
    <w:basedOn w:val="DefaultParagraphFont"/>
    <w:uiPriority w:val="99"/>
    <w:unhideWhenUsed/>
    <w:rsid w:val="00CA0CE9"/>
    <w:rPr>
      <w:color w:val="0000FF" w:themeColor="hyperlink"/>
      <w:u w:val="single"/>
    </w:rPr>
  </w:style>
  <w:style w:type="paragraph" w:styleId="BalloonText">
    <w:name w:val="Balloon Text"/>
    <w:basedOn w:val="Normal"/>
    <w:link w:val="BalloonTextChar"/>
    <w:uiPriority w:val="99"/>
    <w:semiHidden/>
    <w:unhideWhenUsed/>
    <w:rsid w:val="00CA0CE9"/>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A0CE9"/>
    <w:rPr>
      <w:rFonts w:ascii="Tahoma" w:hAnsi="Tahoma" w:cs="Tahoma"/>
      <w:sz w:val="16"/>
      <w:szCs w:val="20"/>
    </w:rPr>
  </w:style>
  <w:style w:type="paragraph" w:styleId="TOC2">
    <w:name w:val="toc 2"/>
    <w:basedOn w:val="Normal"/>
    <w:next w:val="Normal"/>
    <w:autoRedefine/>
    <w:uiPriority w:val="39"/>
    <w:unhideWhenUsed/>
    <w:rsid w:val="00CA0CE9"/>
    <w:pPr>
      <w:ind w:left="240"/>
    </w:pPr>
  </w:style>
  <w:style w:type="paragraph" w:styleId="Header">
    <w:name w:val="header"/>
    <w:basedOn w:val="Normal"/>
    <w:link w:val="HeaderChar"/>
    <w:uiPriority w:val="99"/>
    <w:semiHidden/>
    <w:unhideWhenUsed/>
    <w:rsid w:val="00224D72"/>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224D72"/>
    <w:rPr>
      <w:rFonts w:ascii="Times New Roman" w:hAnsi="Times New Roman"/>
      <w:sz w:val="24"/>
    </w:rPr>
  </w:style>
  <w:style w:type="paragraph" w:styleId="Footer">
    <w:name w:val="footer"/>
    <w:basedOn w:val="Normal"/>
    <w:link w:val="FooterChar"/>
    <w:uiPriority w:val="99"/>
    <w:unhideWhenUsed/>
    <w:rsid w:val="00224D7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24D72"/>
    <w:rPr>
      <w:rFonts w:ascii="Times New Roman" w:hAnsi="Times New Roman"/>
      <w:sz w:val="24"/>
    </w:rPr>
  </w:style>
  <w:style w:type="character" w:customStyle="1" w:styleId="site-name">
    <w:name w:val="site-name"/>
    <w:basedOn w:val="DefaultParagraphFont"/>
    <w:rsid w:val="00F1212A"/>
  </w:style>
  <w:style w:type="character" w:customStyle="1" w:styleId="usertext">
    <w:name w:val="usertext"/>
    <w:basedOn w:val="DefaultParagraphFont"/>
    <w:rsid w:val="00F12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143179">
      <w:bodyDiv w:val="1"/>
      <w:marLeft w:val="0"/>
      <w:marRight w:val="0"/>
      <w:marTop w:val="0"/>
      <w:marBottom w:val="0"/>
      <w:divBdr>
        <w:top w:val="none" w:sz="0" w:space="0" w:color="auto"/>
        <w:left w:val="none" w:sz="0" w:space="0" w:color="auto"/>
        <w:bottom w:val="none" w:sz="0" w:space="0" w:color="auto"/>
        <w:right w:val="none" w:sz="0" w:space="0" w:color="auto"/>
      </w:divBdr>
      <w:divsChild>
        <w:div w:id="815074791">
          <w:marLeft w:val="0"/>
          <w:marRight w:val="0"/>
          <w:marTop w:val="0"/>
          <w:marBottom w:val="0"/>
          <w:divBdr>
            <w:top w:val="none" w:sz="0" w:space="0" w:color="auto"/>
            <w:left w:val="none" w:sz="0" w:space="0" w:color="auto"/>
            <w:bottom w:val="none" w:sz="0" w:space="0" w:color="auto"/>
            <w:right w:val="none" w:sz="0" w:space="0" w:color="auto"/>
          </w:divBdr>
          <w:divsChild>
            <w:div w:id="138695780">
              <w:marLeft w:val="0"/>
              <w:marRight w:val="0"/>
              <w:marTop w:val="0"/>
              <w:marBottom w:val="0"/>
              <w:divBdr>
                <w:top w:val="none" w:sz="0" w:space="0" w:color="auto"/>
                <w:left w:val="none" w:sz="0" w:space="0" w:color="auto"/>
                <w:bottom w:val="none" w:sz="0" w:space="0" w:color="auto"/>
                <w:right w:val="none" w:sz="0" w:space="0" w:color="auto"/>
              </w:divBdr>
              <w:divsChild>
                <w:div w:id="1135222319">
                  <w:marLeft w:val="0"/>
                  <w:marRight w:val="0"/>
                  <w:marTop w:val="0"/>
                  <w:marBottom w:val="0"/>
                  <w:divBdr>
                    <w:top w:val="none" w:sz="0" w:space="0" w:color="auto"/>
                    <w:left w:val="none" w:sz="0" w:space="0" w:color="auto"/>
                    <w:bottom w:val="none" w:sz="0" w:space="0" w:color="auto"/>
                    <w:right w:val="none" w:sz="0" w:space="0" w:color="auto"/>
                  </w:divBdr>
                  <w:divsChild>
                    <w:div w:id="129571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257599E-2892-449B-96B4-F02090AB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8</Pages>
  <Words>1804</Words>
  <Characters>10287</Characters>
  <Application>Microsoft Office Word</Application>
  <DocSecurity>0</DocSecurity>
  <Lines>85</Lines>
  <Paragraphs>24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References</vt:lpstr>
    </vt:vector>
  </TitlesOfParts>
  <Company/>
  <LinksUpToDate>false</LinksUpToDate>
  <CharactersWithSpaces>12067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Maketa Doakota</dc:creator>
  <cp:keywords/>
  <dc:description/>
  <cp:lastModifiedBy>Iqbal</cp:lastModifiedBy>
  <cp:revision>11</cp:revision>
  <dcterms:created xsi:type="dcterms:W3CDTF">2018-01-03T04:53:00Z</dcterms:created>
  <dcterms:modified xsi:type="dcterms:W3CDTF">2018-01-08T16:19:00Z</dcterms:modified>
</cp:coreProperties>
</file>