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6D9254" w14:textId="77777777" w:rsidR="00532C67" w:rsidRPr="009F36BA" w:rsidRDefault="00532C67" w:rsidP="00532C67">
      <w:pPr>
        <w:spacing w:line="360" w:lineRule="auto"/>
        <w:jc w:val="both"/>
        <w:rPr>
          <w:rFonts w:ascii="Arial" w:hAnsi="Arial" w:cs="Arial"/>
        </w:rPr>
      </w:pPr>
      <w:r w:rsidRPr="009F36BA">
        <w:rPr>
          <w:rFonts w:ascii="Arial" w:hAnsi="Arial" w:cs="Arial"/>
          <w:noProof/>
        </w:rPr>
        <w:drawing>
          <wp:inline distT="0" distB="0" distL="0" distR="0" wp14:anchorId="6858387B" wp14:editId="3D837911">
            <wp:extent cx="4065270" cy="2032635"/>
            <wp:effectExtent l="0" t="0" r="0" b="571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65270" cy="2032635"/>
                    </a:xfrm>
                    <a:prstGeom prst="rect">
                      <a:avLst/>
                    </a:prstGeom>
                  </pic:spPr>
                </pic:pic>
              </a:graphicData>
            </a:graphic>
          </wp:inline>
        </w:drawing>
      </w:r>
    </w:p>
    <w:p w14:paraId="5E9DC19D" w14:textId="6429CE3D" w:rsidR="00532C67" w:rsidRPr="001F0981" w:rsidRDefault="001F0981" w:rsidP="001F0981">
      <w:pPr>
        <w:spacing w:line="360" w:lineRule="auto"/>
        <w:jc w:val="center"/>
        <w:rPr>
          <w:rFonts w:ascii="Arial" w:hAnsi="Arial" w:cs="Arial"/>
          <w:b/>
          <w:bCs/>
          <w:sz w:val="44"/>
          <w:szCs w:val="44"/>
        </w:rPr>
      </w:pPr>
      <w:r w:rsidRPr="001F0981">
        <w:rPr>
          <w:rFonts w:ascii="Arial" w:hAnsi="Arial" w:cs="Arial"/>
          <w:b/>
          <w:bCs/>
          <w:sz w:val="44"/>
          <w:szCs w:val="44"/>
        </w:rPr>
        <w:t xml:space="preserve">Module: Managing People </w:t>
      </w:r>
      <w:r w:rsidR="00642322" w:rsidRPr="001F0981">
        <w:rPr>
          <w:rFonts w:ascii="Arial" w:hAnsi="Arial" w:cs="Arial"/>
          <w:b/>
          <w:bCs/>
          <w:sz w:val="44"/>
          <w:szCs w:val="44"/>
        </w:rPr>
        <w:t>(LCBB</w:t>
      </w:r>
      <w:r w:rsidRPr="001F0981">
        <w:rPr>
          <w:rFonts w:ascii="Arial" w:hAnsi="Arial" w:cs="Arial"/>
          <w:b/>
          <w:bCs/>
          <w:sz w:val="44"/>
          <w:szCs w:val="44"/>
        </w:rPr>
        <w:t>5004)</w:t>
      </w:r>
    </w:p>
    <w:p w14:paraId="6519922E" w14:textId="77777777" w:rsidR="00532C67" w:rsidRPr="001F0981" w:rsidRDefault="00532C67" w:rsidP="00532C67">
      <w:pPr>
        <w:spacing w:line="360" w:lineRule="auto"/>
        <w:jc w:val="both"/>
        <w:rPr>
          <w:rFonts w:ascii="Arial" w:hAnsi="Arial" w:cs="Arial"/>
          <w:b/>
          <w:bCs/>
          <w:sz w:val="32"/>
          <w:szCs w:val="32"/>
        </w:rPr>
      </w:pPr>
    </w:p>
    <w:p w14:paraId="0F70DA1F" w14:textId="24A76B5E" w:rsidR="00532C67" w:rsidRPr="001F0981" w:rsidRDefault="00532C67" w:rsidP="00532C67">
      <w:pPr>
        <w:spacing w:line="360" w:lineRule="auto"/>
        <w:jc w:val="both"/>
        <w:rPr>
          <w:rFonts w:ascii="Arial" w:hAnsi="Arial" w:cs="Arial"/>
          <w:b/>
          <w:bCs/>
          <w:sz w:val="32"/>
          <w:szCs w:val="32"/>
        </w:rPr>
      </w:pPr>
      <w:r w:rsidRPr="001F0981">
        <w:rPr>
          <w:rFonts w:ascii="Arial" w:hAnsi="Arial" w:cs="Arial"/>
          <w:b/>
          <w:bCs/>
          <w:sz w:val="32"/>
          <w:szCs w:val="32"/>
        </w:rPr>
        <w:t>Assessment 2:</w:t>
      </w:r>
      <w:r w:rsidR="001F0981" w:rsidRPr="001F0981">
        <w:rPr>
          <w:rFonts w:ascii="Arial" w:hAnsi="Arial" w:cs="Arial"/>
          <w:b/>
          <w:bCs/>
          <w:sz w:val="32"/>
          <w:szCs w:val="32"/>
        </w:rPr>
        <w:t xml:space="preserve"> </w:t>
      </w:r>
      <w:r w:rsidRPr="001F0981">
        <w:rPr>
          <w:rFonts w:ascii="Arial" w:hAnsi="Arial" w:cs="Arial"/>
          <w:b/>
          <w:bCs/>
          <w:sz w:val="32"/>
          <w:szCs w:val="32"/>
        </w:rPr>
        <w:t>Essay</w:t>
      </w:r>
    </w:p>
    <w:p w14:paraId="776C97EC" w14:textId="77777777" w:rsidR="00532C67" w:rsidRPr="009F36BA" w:rsidRDefault="00532C67" w:rsidP="00532C67">
      <w:pPr>
        <w:spacing w:line="360" w:lineRule="auto"/>
        <w:jc w:val="both"/>
        <w:rPr>
          <w:rFonts w:ascii="Arial" w:hAnsi="Arial" w:cs="Arial"/>
        </w:rPr>
      </w:pPr>
    </w:p>
    <w:p w14:paraId="1C0D2F93" w14:textId="77777777" w:rsidR="00532C67" w:rsidRPr="009F36BA" w:rsidRDefault="00532C67" w:rsidP="00532C67">
      <w:pPr>
        <w:spacing w:line="360" w:lineRule="auto"/>
        <w:jc w:val="both"/>
        <w:rPr>
          <w:rFonts w:ascii="Arial" w:hAnsi="Arial" w:cs="Arial"/>
        </w:rPr>
      </w:pPr>
    </w:p>
    <w:p w14:paraId="40E6D12D" w14:textId="77777777" w:rsidR="00532C67" w:rsidRPr="009F36BA" w:rsidRDefault="00532C67" w:rsidP="00532C67">
      <w:pPr>
        <w:spacing w:line="360" w:lineRule="auto"/>
        <w:jc w:val="both"/>
        <w:rPr>
          <w:rFonts w:ascii="Arial" w:hAnsi="Arial" w:cs="Arial"/>
        </w:rPr>
      </w:pPr>
    </w:p>
    <w:p w14:paraId="71F37CB8" w14:textId="4B451A71" w:rsidR="00532C67" w:rsidRPr="009F36BA" w:rsidRDefault="00532C67" w:rsidP="00532C67">
      <w:pPr>
        <w:spacing w:line="360" w:lineRule="auto"/>
        <w:jc w:val="both"/>
        <w:rPr>
          <w:rFonts w:ascii="Arial" w:hAnsi="Arial" w:cs="Arial"/>
        </w:rPr>
      </w:pPr>
      <w:r w:rsidRPr="009F36BA">
        <w:rPr>
          <w:rFonts w:ascii="Arial" w:hAnsi="Arial" w:cs="Arial"/>
        </w:rPr>
        <w:t xml:space="preserve">Submission Date: </w:t>
      </w:r>
      <w:r w:rsidR="00642322">
        <w:rPr>
          <w:rFonts w:ascii="Arial" w:hAnsi="Arial" w:cs="Arial"/>
        </w:rPr>
        <w:t>28/04/2024</w:t>
      </w:r>
    </w:p>
    <w:p w14:paraId="250482BA" w14:textId="77777777" w:rsidR="00532C67" w:rsidRPr="009F36BA" w:rsidRDefault="00532C67" w:rsidP="00532C67">
      <w:pPr>
        <w:spacing w:line="360" w:lineRule="auto"/>
        <w:jc w:val="both"/>
        <w:rPr>
          <w:rFonts w:ascii="Arial" w:hAnsi="Arial" w:cs="Arial"/>
        </w:rPr>
      </w:pPr>
      <w:r w:rsidRPr="009F36BA">
        <w:rPr>
          <w:rFonts w:ascii="Arial" w:hAnsi="Arial" w:cs="Arial"/>
        </w:rPr>
        <w:t xml:space="preserve">Name of the Lecture: </w:t>
      </w:r>
      <w:r w:rsidRPr="009F36BA">
        <w:rPr>
          <w:rFonts w:ascii="Arial" w:eastAsia="Arial" w:hAnsi="Arial" w:cs="Arial"/>
        </w:rPr>
        <w:t>Dr Anupam Mazumdar</w:t>
      </w:r>
    </w:p>
    <w:p w14:paraId="3917D1FE" w14:textId="7B5DFBF7" w:rsidR="00532C67" w:rsidRPr="009F36BA" w:rsidRDefault="00532C67" w:rsidP="00532C67">
      <w:pPr>
        <w:spacing w:line="360" w:lineRule="auto"/>
        <w:jc w:val="both"/>
        <w:rPr>
          <w:rFonts w:ascii="Arial" w:hAnsi="Arial" w:cs="Arial"/>
        </w:rPr>
      </w:pPr>
      <w:r w:rsidRPr="009F36BA">
        <w:rPr>
          <w:rFonts w:ascii="Arial" w:hAnsi="Arial" w:cs="Arial"/>
        </w:rPr>
        <w:t>Student ID: 223684</w:t>
      </w:r>
      <w:r w:rsidR="009F17CF">
        <w:rPr>
          <w:rFonts w:ascii="Arial" w:hAnsi="Arial" w:cs="Arial"/>
        </w:rPr>
        <w:t>5</w:t>
      </w:r>
    </w:p>
    <w:p w14:paraId="61DFCE7E" w14:textId="25708598" w:rsidR="00532C67" w:rsidRPr="009F36BA" w:rsidRDefault="00532C67" w:rsidP="00532C67">
      <w:pPr>
        <w:spacing w:line="360" w:lineRule="auto"/>
        <w:jc w:val="both"/>
        <w:rPr>
          <w:rFonts w:ascii="Arial" w:hAnsi="Arial" w:cs="Arial"/>
        </w:rPr>
      </w:pPr>
      <w:r w:rsidRPr="009F36BA">
        <w:rPr>
          <w:rFonts w:ascii="Arial" w:hAnsi="Arial" w:cs="Arial"/>
        </w:rPr>
        <w:t xml:space="preserve">Student name: </w:t>
      </w:r>
      <w:r w:rsidR="009F17CF">
        <w:rPr>
          <w:rFonts w:ascii="Arial" w:hAnsi="Arial" w:cs="Arial"/>
        </w:rPr>
        <w:t>SLAVI SINAPOV</w:t>
      </w:r>
    </w:p>
    <w:p w14:paraId="6201B414" w14:textId="77777777" w:rsidR="00532C67" w:rsidRPr="009F36BA" w:rsidRDefault="00532C67" w:rsidP="00532C67">
      <w:pPr>
        <w:spacing w:line="360" w:lineRule="auto"/>
        <w:jc w:val="both"/>
        <w:rPr>
          <w:rFonts w:ascii="Arial" w:hAnsi="Arial" w:cs="Arial"/>
        </w:rPr>
      </w:pPr>
    </w:p>
    <w:p w14:paraId="76664A37" w14:textId="77777777" w:rsidR="00532C67" w:rsidRPr="009F36BA" w:rsidRDefault="00532C67" w:rsidP="00532C67">
      <w:pPr>
        <w:spacing w:line="360" w:lineRule="auto"/>
        <w:jc w:val="both"/>
        <w:rPr>
          <w:rFonts w:ascii="Arial" w:hAnsi="Arial" w:cs="Arial"/>
        </w:rPr>
      </w:pPr>
    </w:p>
    <w:p w14:paraId="4D3A0FD9" w14:textId="77777777" w:rsidR="00532C67" w:rsidRDefault="00532C67" w:rsidP="00532C67">
      <w:pPr>
        <w:spacing w:line="360" w:lineRule="auto"/>
        <w:jc w:val="both"/>
        <w:rPr>
          <w:rFonts w:ascii="Arial" w:hAnsi="Arial" w:cs="Arial"/>
        </w:rPr>
      </w:pPr>
    </w:p>
    <w:p w14:paraId="5A10F460" w14:textId="77777777" w:rsidR="001F0981" w:rsidRDefault="001F0981" w:rsidP="00532C67">
      <w:pPr>
        <w:spacing w:line="360" w:lineRule="auto"/>
        <w:jc w:val="both"/>
        <w:rPr>
          <w:rFonts w:ascii="Arial" w:hAnsi="Arial" w:cs="Arial"/>
        </w:rPr>
      </w:pPr>
    </w:p>
    <w:p w14:paraId="477ED904" w14:textId="77777777" w:rsidR="00532C67" w:rsidRDefault="00532C67" w:rsidP="00532C67">
      <w:pPr>
        <w:spacing w:line="360" w:lineRule="auto"/>
        <w:jc w:val="both"/>
        <w:rPr>
          <w:rFonts w:ascii="Arial" w:hAnsi="Arial" w:cs="Arial"/>
        </w:rPr>
      </w:pPr>
    </w:p>
    <w:p w14:paraId="310FFD1A" w14:textId="77777777" w:rsidR="00532C67" w:rsidRDefault="00532C67" w:rsidP="00D332C1">
      <w:pPr>
        <w:pStyle w:val="whitespace-pre-wrap"/>
        <w:spacing w:line="360" w:lineRule="auto"/>
        <w:jc w:val="both"/>
        <w:rPr>
          <w:rFonts w:ascii="Arial" w:hAnsi="Arial" w:cs="Arial"/>
          <w:sz w:val="22"/>
          <w:szCs w:val="22"/>
        </w:rPr>
      </w:pPr>
    </w:p>
    <w:p w14:paraId="7161F2C9" w14:textId="77777777" w:rsidR="009F17CF" w:rsidRDefault="009F17CF" w:rsidP="00D332C1">
      <w:pPr>
        <w:pStyle w:val="whitespace-pre-wrap"/>
        <w:spacing w:line="360" w:lineRule="auto"/>
        <w:jc w:val="both"/>
        <w:rPr>
          <w:rFonts w:ascii="Arial" w:hAnsi="Arial" w:cs="Arial"/>
          <w:sz w:val="22"/>
          <w:szCs w:val="22"/>
        </w:rPr>
      </w:pPr>
    </w:p>
    <w:p w14:paraId="051841D5" w14:textId="7EBDEAB9" w:rsidR="00CC5EF5" w:rsidRPr="00E40819" w:rsidRDefault="00E40819" w:rsidP="00E40819">
      <w:pPr>
        <w:pStyle w:val="whitespace-pre-wrap"/>
        <w:spacing w:line="360" w:lineRule="auto"/>
        <w:jc w:val="center"/>
        <w:rPr>
          <w:rFonts w:ascii="Abadi" w:hAnsi="Abadi" w:cs="Arial"/>
          <w:b/>
          <w:bCs/>
          <w:sz w:val="72"/>
          <w:szCs w:val="72"/>
        </w:rPr>
      </w:pPr>
      <w:r w:rsidRPr="00E40819">
        <w:rPr>
          <w:rFonts w:ascii="Abadi" w:hAnsi="Abadi" w:cs="Arial"/>
          <w:b/>
          <w:bCs/>
          <w:sz w:val="72"/>
          <w:szCs w:val="72"/>
        </w:rPr>
        <w:lastRenderedPageBreak/>
        <w:t>Table of Contents:</w:t>
      </w:r>
    </w:p>
    <w:p w14:paraId="6519274D" w14:textId="77777777" w:rsidR="00A7755D" w:rsidRPr="00642322" w:rsidRDefault="00A7755D" w:rsidP="00D332C1">
      <w:pPr>
        <w:pStyle w:val="whitespace-pre-wrap"/>
        <w:spacing w:line="360" w:lineRule="auto"/>
        <w:jc w:val="both"/>
        <w:rPr>
          <w:rFonts w:ascii="Arial" w:hAnsi="Arial" w:cs="Arial"/>
          <w:sz w:val="22"/>
          <w:szCs w:val="22"/>
        </w:rPr>
      </w:pPr>
    </w:p>
    <w:p w14:paraId="4086A29C" w14:textId="6DDB60DF" w:rsidR="00A7755D" w:rsidRPr="00642322" w:rsidRDefault="00C42ACC" w:rsidP="00D332C1">
      <w:pPr>
        <w:pStyle w:val="whitespace-normal"/>
        <w:numPr>
          <w:ilvl w:val="0"/>
          <w:numId w:val="1"/>
        </w:numPr>
        <w:spacing w:line="360" w:lineRule="auto"/>
        <w:jc w:val="both"/>
        <w:rPr>
          <w:rFonts w:ascii="Arial" w:hAnsi="Arial" w:cs="Arial"/>
          <w:sz w:val="22"/>
          <w:szCs w:val="22"/>
        </w:rPr>
      </w:pPr>
      <w:r>
        <w:rPr>
          <w:rFonts w:ascii="Arial" w:hAnsi="Arial" w:cs="Arial"/>
          <w:sz w:val="22"/>
          <w:szCs w:val="22"/>
        </w:rPr>
        <w:t>Introduction.                                                                                                           3</w:t>
      </w:r>
    </w:p>
    <w:p w14:paraId="3C224EC0" w14:textId="321CCE4D" w:rsidR="003475FF" w:rsidRPr="00642322" w:rsidRDefault="00CC5EF5" w:rsidP="00D332C1">
      <w:pPr>
        <w:pStyle w:val="whitespace-normal"/>
        <w:numPr>
          <w:ilvl w:val="0"/>
          <w:numId w:val="1"/>
        </w:numPr>
        <w:spacing w:line="360" w:lineRule="auto"/>
        <w:jc w:val="both"/>
        <w:rPr>
          <w:rFonts w:ascii="Arial" w:hAnsi="Arial" w:cs="Arial"/>
          <w:sz w:val="22"/>
          <w:szCs w:val="22"/>
        </w:rPr>
      </w:pPr>
      <w:r w:rsidRPr="00642322">
        <w:rPr>
          <w:rFonts w:ascii="Arial" w:hAnsi="Arial" w:cs="Arial"/>
          <w:sz w:val="22"/>
          <w:szCs w:val="22"/>
        </w:rPr>
        <w:t>The Role of Technology in Appraising the Performance of Remote Workers</w:t>
      </w:r>
      <w:r w:rsidR="00B54756">
        <w:rPr>
          <w:rFonts w:ascii="Arial" w:hAnsi="Arial" w:cs="Arial"/>
          <w:sz w:val="22"/>
          <w:szCs w:val="22"/>
        </w:rPr>
        <w:t>.</w:t>
      </w:r>
      <w:r w:rsidR="00C42ACC">
        <w:rPr>
          <w:rFonts w:ascii="Arial" w:hAnsi="Arial" w:cs="Arial"/>
          <w:sz w:val="22"/>
          <w:szCs w:val="22"/>
        </w:rPr>
        <w:t xml:space="preserve">      3,4</w:t>
      </w:r>
    </w:p>
    <w:p w14:paraId="1A465C27" w14:textId="5CE2CB09" w:rsidR="0051542C" w:rsidRPr="00642322" w:rsidRDefault="00CC5EF5" w:rsidP="00D332C1">
      <w:pPr>
        <w:pStyle w:val="whitespace-normal"/>
        <w:numPr>
          <w:ilvl w:val="0"/>
          <w:numId w:val="1"/>
        </w:numPr>
        <w:spacing w:line="360" w:lineRule="auto"/>
        <w:jc w:val="both"/>
        <w:rPr>
          <w:rFonts w:ascii="Arial" w:hAnsi="Arial" w:cs="Arial"/>
          <w:sz w:val="22"/>
          <w:szCs w:val="22"/>
        </w:rPr>
      </w:pPr>
      <w:r w:rsidRPr="00642322">
        <w:rPr>
          <w:rFonts w:ascii="Arial" w:hAnsi="Arial" w:cs="Arial"/>
          <w:sz w:val="22"/>
          <w:szCs w:val="22"/>
        </w:rPr>
        <w:t>Performance Measurement Techniques for Remote Workers</w:t>
      </w:r>
      <w:r w:rsidR="00B54756">
        <w:rPr>
          <w:rFonts w:ascii="Arial" w:hAnsi="Arial" w:cs="Arial"/>
          <w:sz w:val="22"/>
          <w:szCs w:val="22"/>
        </w:rPr>
        <w:t>.</w:t>
      </w:r>
      <w:r w:rsidR="009409AC">
        <w:rPr>
          <w:rFonts w:ascii="Arial" w:hAnsi="Arial" w:cs="Arial"/>
          <w:sz w:val="22"/>
          <w:szCs w:val="22"/>
        </w:rPr>
        <w:t xml:space="preserve">                             5</w:t>
      </w:r>
    </w:p>
    <w:p w14:paraId="35766F71" w14:textId="039400B0" w:rsidR="003A328B" w:rsidRPr="00642322" w:rsidRDefault="00E73B4C"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3.</w:t>
      </w:r>
      <w:r w:rsidR="00CC5EF5" w:rsidRPr="00642322">
        <w:rPr>
          <w:rFonts w:ascii="Arial" w:hAnsi="Arial" w:cs="Arial"/>
          <w:sz w:val="22"/>
          <w:szCs w:val="22"/>
        </w:rPr>
        <w:t>1</w:t>
      </w:r>
      <w:r w:rsidR="007D5498" w:rsidRPr="00642322">
        <w:rPr>
          <w:rFonts w:ascii="Arial" w:hAnsi="Arial" w:cs="Arial"/>
          <w:sz w:val="22"/>
          <w:szCs w:val="22"/>
        </w:rPr>
        <w:t xml:space="preserve"> </w:t>
      </w:r>
      <w:r w:rsidR="00CC5EF5" w:rsidRPr="00642322">
        <w:rPr>
          <w:rFonts w:ascii="Arial" w:hAnsi="Arial" w:cs="Arial"/>
          <w:sz w:val="22"/>
          <w:szCs w:val="22"/>
        </w:rPr>
        <w:t>Key Performance Indicators (</w:t>
      </w:r>
      <w:r w:rsidR="009409AC" w:rsidRPr="00642322">
        <w:rPr>
          <w:rFonts w:ascii="Arial" w:hAnsi="Arial" w:cs="Arial"/>
          <w:sz w:val="22"/>
          <w:szCs w:val="22"/>
        </w:rPr>
        <w:t>KPIs)</w:t>
      </w:r>
      <w:r w:rsidR="009409AC">
        <w:rPr>
          <w:rFonts w:ascii="Arial" w:hAnsi="Arial" w:cs="Arial"/>
          <w:sz w:val="22"/>
          <w:szCs w:val="22"/>
        </w:rPr>
        <w:t xml:space="preserve">.                                                               </w:t>
      </w:r>
      <w:r w:rsidR="00B54756">
        <w:rPr>
          <w:rFonts w:ascii="Arial" w:hAnsi="Arial" w:cs="Arial"/>
          <w:sz w:val="22"/>
          <w:szCs w:val="22"/>
        </w:rPr>
        <w:t xml:space="preserve"> </w:t>
      </w:r>
      <w:r w:rsidR="009409AC">
        <w:rPr>
          <w:rFonts w:ascii="Arial" w:hAnsi="Arial" w:cs="Arial"/>
          <w:sz w:val="22"/>
          <w:szCs w:val="22"/>
        </w:rPr>
        <w:t>5</w:t>
      </w:r>
    </w:p>
    <w:p w14:paraId="49794E37" w14:textId="015ABBA4" w:rsidR="003A328B" w:rsidRPr="00642322" w:rsidRDefault="003A328B"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3.</w:t>
      </w:r>
      <w:r w:rsidR="00CC5EF5" w:rsidRPr="00642322">
        <w:rPr>
          <w:rFonts w:ascii="Arial" w:hAnsi="Arial" w:cs="Arial"/>
          <w:sz w:val="22"/>
          <w:szCs w:val="22"/>
        </w:rPr>
        <w:t>2</w:t>
      </w:r>
      <w:r w:rsidR="007D5498" w:rsidRPr="00642322">
        <w:rPr>
          <w:rFonts w:ascii="Arial" w:hAnsi="Arial" w:cs="Arial"/>
          <w:sz w:val="22"/>
          <w:szCs w:val="22"/>
        </w:rPr>
        <w:t xml:space="preserve"> Objective Productivity Metrics</w:t>
      </w:r>
      <w:r w:rsidR="00B54756">
        <w:rPr>
          <w:rFonts w:ascii="Arial" w:hAnsi="Arial" w:cs="Arial"/>
          <w:sz w:val="22"/>
          <w:szCs w:val="22"/>
        </w:rPr>
        <w:t>.</w:t>
      </w:r>
      <w:r w:rsidR="009409AC">
        <w:rPr>
          <w:rFonts w:ascii="Arial" w:hAnsi="Arial" w:cs="Arial"/>
          <w:sz w:val="22"/>
          <w:szCs w:val="22"/>
        </w:rPr>
        <w:t xml:space="preserve">                                                                        6</w:t>
      </w:r>
    </w:p>
    <w:p w14:paraId="7DF87B72" w14:textId="69745A44" w:rsidR="003A328B" w:rsidRPr="00642322" w:rsidRDefault="00CC5EF5"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3</w:t>
      </w:r>
      <w:r w:rsidR="003A328B" w:rsidRPr="00642322">
        <w:rPr>
          <w:rFonts w:ascii="Arial" w:hAnsi="Arial" w:cs="Arial"/>
          <w:sz w:val="22"/>
          <w:szCs w:val="22"/>
        </w:rPr>
        <w:t>.3</w:t>
      </w:r>
      <w:r w:rsidR="007D5498" w:rsidRPr="00642322">
        <w:rPr>
          <w:rFonts w:ascii="Arial" w:hAnsi="Arial" w:cs="Arial"/>
          <w:sz w:val="22"/>
          <w:szCs w:val="22"/>
        </w:rPr>
        <w:t xml:space="preserve"> Qualitative Feedback and 360-degree Reviews.</w:t>
      </w:r>
      <w:r w:rsidR="009409AC">
        <w:rPr>
          <w:rFonts w:ascii="Arial" w:hAnsi="Arial" w:cs="Arial"/>
          <w:sz w:val="22"/>
          <w:szCs w:val="22"/>
        </w:rPr>
        <w:t xml:space="preserve">                                            6</w:t>
      </w:r>
    </w:p>
    <w:p w14:paraId="12E940AE" w14:textId="5FEB04A7" w:rsidR="00CC5EF5" w:rsidRPr="00642322" w:rsidRDefault="007D5498" w:rsidP="007D5498">
      <w:pPr>
        <w:spacing w:line="360" w:lineRule="auto"/>
        <w:jc w:val="both"/>
        <w:rPr>
          <w:rFonts w:ascii="Arial" w:hAnsi="Arial" w:cs="Arial"/>
        </w:rPr>
      </w:pPr>
      <w:r w:rsidRPr="00642322">
        <w:rPr>
          <w:rFonts w:ascii="Arial" w:hAnsi="Arial" w:cs="Arial"/>
        </w:rPr>
        <w:t xml:space="preserve">            </w:t>
      </w:r>
      <w:r w:rsidR="003A328B" w:rsidRPr="00642322">
        <w:rPr>
          <w:rFonts w:ascii="Arial" w:hAnsi="Arial" w:cs="Arial"/>
        </w:rPr>
        <w:t>3.</w:t>
      </w:r>
      <w:r w:rsidR="00CC5EF5" w:rsidRPr="00642322">
        <w:rPr>
          <w:rFonts w:ascii="Arial" w:hAnsi="Arial" w:cs="Arial"/>
        </w:rPr>
        <w:t>4</w:t>
      </w:r>
      <w:r w:rsidRPr="00642322">
        <w:rPr>
          <w:rFonts w:ascii="Arial" w:hAnsi="Arial" w:cs="Arial"/>
        </w:rPr>
        <w:t xml:space="preserve"> Time tracking software</w:t>
      </w:r>
      <w:r w:rsidR="00B54756">
        <w:rPr>
          <w:rFonts w:ascii="Arial" w:hAnsi="Arial" w:cs="Arial"/>
        </w:rPr>
        <w:t>.</w:t>
      </w:r>
      <w:r w:rsidR="009409AC">
        <w:rPr>
          <w:rFonts w:ascii="Arial" w:hAnsi="Arial" w:cs="Arial"/>
        </w:rPr>
        <w:t xml:space="preserve">                                                                                  </w:t>
      </w:r>
      <w:r w:rsidR="00B54756">
        <w:rPr>
          <w:rFonts w:ascii="Arial" w:hAnsi="Arial" w:cs="Arial"/>
        </w:rPr>
        <w:t xml:space="preserve"> </w:t>
      </w:r>
      <w:r w:rsidR="009409AC">
        <w:rPr>
          <w:rFonts w:ascii="Arial" w:hAnsi="Arial" w:cs="Arial"/>
        </w:rPr>
        <w:t>6-7</w:t>
      </w:r>
    </w:p>
    <w:p w14:paraId="03664EE4" w14:textId="64A290A3" w:rsidR="00D54882" w:rsidRPr="00642322" w:rsidRDefault="00CC5EF5" w:rsidP="00D332C1">
      <w:pPr>
        <w:pStyle w:val="whitespace-normal"/>
        <w:numPr>
          <w:ilvl w:val="0"/>
          <w:numId w:val="1"/>
        </w:numPr>
        <w:spacing w:line="360" w:lineRule="auto"/>
        <w:jc w:val="both"/>
        <w:rPr>
          <w:rFonts w:ascii="Arial" w:hAnsi="Arial" w:cs="Arial"/>
          <w:sz w:val="22"/>
          <w:szCs w:val="22"/>
        </w:rPr>
      </w:pPr>
      <w:r w:rsidRPr="00642322">
        <w:rPr>
          <w:rFonts w:ascii="Arial" w:hAnsi="Arial" w:cs="Arial"/>
          <w:sz w:val="22"/>
          <w:szCs w:val="22"/>
        </w:rPr>
        <w:t>Performance Appraisal Tools for Remote Workers</w:t>
      </w:r>
      <w:r w:rsidR="00D54882" w:rsidRPr="00642322">
        <w:rPr>
          <w:rFonts w:ascii="Arial" w:hAnsi="Arial" w:cs="Arial"/>
          <w:sz w:val="22"/>
          <w:szCs w:val="22"/>
        </w:rPr>
        <w:t>.</w:t>
      </w:r>
      <w:r w:rsidR="00B54756">
        <w:rPr>
          <w:rFonts w:ascii="Arial" w:hAnsi="Arial" w:cs="Arial"/>
          <w:sz w:val="22"/>
          <w:szCs w:val="22"/>
        </w:rPr>
        <w:t xml:space="preserve">                                              7</w:t>
      </w:r>
    </w:p>
    <w:p w14:paraId="22C2082D" w14:textId="72C8FBD9" w:rsidR="00D54882" w:rsidRPr="00642322" w:rsidRDefault="00D54882" w:rsidP="00D332C1">
      <w:pPr>
        <w:pStyle w:val="whitespace-normal"/>
        <w:spacing w:line="360" w:lineRule="auto"/>
        <w:ind w:left="720"/>
        <w:jc w:val="both"/>
        <w:rPr>
          <w:rFonts w:ascii="Arial" w:hAnsi="Arial" w:cs="Arial"/>
          <w:sz w:val="22"/>
          <w:szCs w:val="22"/>
        </w:rPr>
      </w:pPr>
      <w:r w:rsidRPr="00642322">
        <w:rPr>
          <w:rFonts w:ascii="Arial" w:hAnsi="Arial" w:cs="Arial"/>
          <w:sz w:val="22"/>
          <w:szCs w:val="22"/>
        </w:rPr>
        <w:t>4.</w:t>
      </w:r>
      <w:r w:rsidR="00CC5EF5" w:rsidRPr="00642322">
        <w:rPr>
          <w:rFonts w:ascii="Arial" w:hAnsi="Arial" w:cs="Arial"/>
          <w:sz w:val="22"/>
          <w:szCs w:val="22"/>
        </w:rPr>
        <w:t xml:space="preserve">1: </w:t>
      </w:r>
      <w:proofErr w:type="gramStart"/>
      <w:r w:rsidR="007D5498" w:rsidRPr="00642322">
        <w:rPr>
          <w:rFonts w:ascii="Arial" w:hAnsi="Arial" w:cs="Arial"/>
          <w:sz w:val="22"/>
          <w:szCs w:val="22"/>
        </w:rPr>
        <w:t>360 degree</w:t>
      </w:r>
      <w:proofErr w:type="gramEnd"/>
      <w:r w:rsidR="007D5498" w:rsidRPr="00642322">
        <w:rPr>
          <w:rFonts w:ascii="Arial" w:hAnsi="Arial" w:cs="Arial"/>
          <w:sz w:val="22"/>
          <w:szCs w:val="22"/>
        </w:rPr>
        <w:t xml:space="preserve"> feedback</w:t>
      </w:r>
      <w:r w:rsidR="00B54756">
        <w:rPr>
          <w:rFonts w:ascii="Arial" w:hAnsi="Arial" w:cs="Arial"/>
          <w:sz w:val="22"/>
          <w:szCs w:val="22"/>
        </w:rPr>
        <w:t>.</w:t>
      </w:r>
      <w:r w:rsidRPr="00642322">
        <w:rPr>
          <w:rFonts w:ascii="Arial" w:hAnsi="Arial" w:cs="Arial"/>
          <w:sz w:val="22"/>
          <w:szCs w:val="22"/>
        </w:rPr>
        <w:t xml:space="preserve"> </w:t>
      </w:r>
      <w:r w:rsidR="00B54756">
        <w:rPr>
          <w:rFonts w:ascii="Arial" w:hAnsi="Arial" w:cs="Arial"/>
          <w:sz w:val="22"/>
          <w:szCs w:val="22"/>
        </w:rPr>
        <w:t xml:space="preserve">                                                                                   7,8</w:t>
      </w:r>
    </w:p>
    <w:p w14:paraId="42E8D32E" w14:textId="4B93B4BA" w:rsidR="00F74C8C" w:rsidRPr="00642322" w:rsidRDefault="007D5498" w:rsidP="007D5498">
      <w:pPr>
        <w:spacing w:line="360" w:lineRule="auto"/>
        <w:jc w:val="both"/>
        <w:rPr>
          <w:rFonts w:ascii="Arial" w:hAnsi="Arial" w:cs="Arial"/>
        </w:rPr>
      </w:pPr>
      <w:r w:rsidRPr="00642322">
        <w:rPr>
          <w:rFonts w:ascii="Arial" w:hAnsi="Arial" w:cs="Arial"/>
        </w:rPr>
        <w:t xml:space="preserve">            </w:t>
      </w:r>
      <w:r w:rsidR="00D54882" w:rsidRPr="00642322">
        <w:rPr>
          <w:rFonts w:ascii="Arial" w:hAnsi="Arial" w:cs="Arial"/>
        </w:rPr>
        <w:t>4.</w:t>
      </w:r>
      <w:r w:rsidR="00CC5EF5" w:rsidRPr="00642322">
        <w:rPr>
          <w:rFonts w:ascii="Arial" w:hAnsi="Arial" w:cs="Arial"/>
        </w:rPr>
        <w:t>2</w:t>
      </w:r>
      <w:r w:rsidRPr="00642322">
        <w:rPr>
          <w:rFonts w:ascii="Arial" w:hAnsi="Arial" w:cs="Arial"/>
        </w:rPr>
        <w:t xml:space="preserve"> Real-time Analytics and Productivity Monitoring Tools</w:t>
      </w:r>
      <w:r w:rsidR="00B54756">
        <w:rPr>
          <w:rFonts w:ascii="Arial" w:hAnsi="Arial" w:cs="Arial"/>
        </w:rPr>
        <w:t>.                                  8</w:t>
      </w:r>
    </w:p>
    <w:p w14:paraId="189C129F" w14:textId="31994992" w:rsidR="007D5498" w:rsidRPr="00642322" w:rsidRDefault="007D5498" w:rsidP="007D5498">
      <w:pPr>
        <w:spacing w:line="360" w:lineRule="auto"/>
        <w:jc w:val="both"/>
        <w:rPr>
          <w:rFonts w:ascii="Arial" w:hAnsi="Arial" w:cs="Arial"/>
        </w:rPr>
      </w:pPr>
      <w:r w:rsidRPr="00642322">
        <w:rPr>
          <w:rFonts w:ascii="Arial" w:hAnsi="Arial" w:cs="Arial"/>
        </w:rPr>
        <w:t xml:space="preserve">            4.3Performance appraisal software</w:t>
      </w:r>
      <w:r w:rsidR="00B54756">
        <w:rPr>
          <w:rFonts w:ascii="Arial" w:hAnsi="Arial" w:cs="Arial"/>
        </w:rPr>
        <w:t>.</w:t>
      </w:r>
      <w:r w:rsidRPr="00642322">
        <w:rPr>
          <w:rFonts w:ascii="Arial" w:hAnsi="Arial" w:cs="Arial"/>
        </w:rPr>
        <w:t xml:space="preserve"> </w:t>
      </w:r>
      <w:r w:rsidR="00B54756">
        <w:rPr>
          <w:rFonts w:ascii="Arial" w:hAnsi="Arial" w:cs="Arial"/>
        </w:rPr>
        <w:t xml:space="preserve">                                                                   8,9</w:t>
      </w:r>
    </w:p>
    <w:p w14:paraId="1963117B" w14:textId="5DE6FDCE" w:rsidR="00CC5EF5" w:rsidRPr="00D332C1" w:rsidRDefault="007D5498" w:rsidP="00F16C03">
      <w:pPr>
        <w:spacing w:line="360" w:lineRule="auto"/>
        <w:jc w:val="both"/>
        <w:rPr>
          <w:rFonts w:ascii="Arial" w:hAnsi="Arial" w:cs="Arial"/>
        </w:rPr>
      </w:pPr>
      <w:r>
        <w:rPr>
          <w:rFonts w:ascii="Arial" w:hAnsi="Arial" w:cs="Arial"/>
        </w:rPr>
        <w:t xml:space="preserve">            4.</w:t>
      </w:r>
      <w:r w:rsidRPr="00D332C1">
        <w:rPr>
          <w:rFonts w:ascii="Arial" w:hAnsi="Arial" w:cs="Arial"/>
        </w:rPr>
        <w:t>4. Self-Assessment and Goalsetting tools</w:t>
      </w:r>
      <w:r>
        <w:rPr>
          <w:rFonts w:ascii="Arial" w:hAnsi="Arial" w:cs="Arial"/>
        </w:rPr>
        <w:t>.</w:t>
      </w:r>
      <w:r w:rsidR="00B54756">
        <w:rPr>
          <w:rFonts w:ascii="Arial" w:hAnsi="Arial" w:cs="Arial"/>
        </w:rPr>
        <w:t xml:space="preserve">                                                       9,10</w:t>
      </w:r>
    </w:p>
    <w:p w14:paraId="66F80E5F" w14:textId="2F29491F" w:rsidR="00F74C8C" w:rsidRPr="00D332C1" w:rsidRDefault="00F31C69" w:rsidP="00D332C1">
      <w:pPr>
        <w:pStyle w:val="whitespace-normal"/>
        <w:spacing w:line="360" w:lineRule="auto"/>
        <w:jc w:val="both"/>
        <w:rPr>
          <w:rFonts w:ascii="Arial" w:hAnsi="Arial" w:cs="Arial"/>
          <w:sz w:val="22"/>
          <w:szCs w:val="22"/>
        </w:rPr>
      </w:pPr>
      <w:r w:rsidRPr="00D332C1">
        <w:rPr>
          <w:rFonts w:ascii="Arial" w:hAnsi="Arial" w:cs="Arial"/>
          <w:sz w:val="22"/>
          <w:szCs w:val="22"/>
        </w:rPr>
        <w:t xml:space="preserve">    </w:t>
      </w:r>
      <w:r w:rsidR="00642322">
        <w:rPr>
          <w:rFonts w:ascii="Arial" w:hAnsi="Arial" w:cs="Arial"/>
          <w:sz w:val="22"/>
          <w:szCs w:val="22"/>
        </w:rPr>
        <w:t xml:space="preserve"> </w:t>
      </w:r>
      <w:r w:rsidRPr="00D332C1">
        <w:rPr>
          <w:rFonts w:ascii="Arial" w:hAnsi="Arial" w:cs="Arial"/>
          <w:sz w:val="22"/>
          <w:szCs w:val="22"/>
        </w:rPr>
        <w:t>5.  Conclusion</w:t>
      </w:r>
      <w:r w:rsidR="001D31D8" w:rsidRPr="00D332C1">
        <w:rPr>
          <w:rFonts w:ascii="Arial" w:hAnsi="Arial" w:cs="Arial"/>
          <w:sz w:val="22"/>
          <w:szCs w:val="22"/>
        </w:rPr>
        <w:t>.</w:t>
      </w:r>
      <w:r w:rsidR="00B54756">
        <w:rPr>
          <w:rFonts w:ascii="Arial" w:hAnsi="Arial" w:cs="Arial"/>
          <w:sz w:val="22"/>
          <w:szCs w:val="22"/>
        </w:rPr>
        <w:t xml:space="preserve">                                                                                                            10</w:t>
      </w:r>
    </w:p>
    <w:p w14:paraId="7B675DAB" w14:textId="01A3B5FC" w:rsidR="00F31C69" w:rsidRPr="00D332C1" w:rsidRDefault="00F31C69" w:rsidP="00642322">
      <w:pPr>
        <w:pStyle w:val="whitespace-normal"/>
        <w:tabs>
          <w:tab w:val="left" w:pos="284"/>
        </w:tabs>
        <w:spacing w:line="360" w:lineRule="auto"/>
        <w:jc w:val="both"/>
        <w:rPr>
          <w:rFonts w:ascii="Arial" w:hAnsi="Arial" w:cs="Arial"/>
          <w:sz w:val="22"/>
          <w:szCs w:val="22"/>
        </w:rPr>
      </w:pPr>
      <w:r w:rsidRPr="00D332C1">
        <w:rPr>
          <w:rFonts w:ascii="Arial" w:hAnsi="Arial" w:cs="Arial"/>
          <w:sz w:val="22"/>
          <w:szCs w:val="22"/>
        </w:rPr>
        <w:t xml:space="preserve">  </w:t>
      </w:r>
      <w:r w:rsidR="00642322">
        <w:rPr>
          <w:rFonts w:ascii="Arial" w:hAnsi="Arial" w:cs="Arial"/>
          <w:sz w:val="22"/>
          <w:szCs w:val="22"/>
        </w:rPr>
        <w:t xml:space="preserve">  </w:t>
      </w:r>
      <w:r w:rsidRPr="00D332C1">
        <w:rPr>
          <w:rFonts w:ascii="Arial" w:hAnsi="Arial" w:cs="Arial"/>
          <w:sz w:val="22"/>
          <w:szCs w:val="22"/>
        </w:rPr>
        <w:t xml:space="preserve"> 6. Referen</w:t>
      </w:r>
      <w:r w:rsidR="001D31D8" w:rsidRPr="00D332C1">
        <w:rPr>
          <w:rFonts w:ascii="Arial" w:hAnsi="Arial" w:cs="Arial"/>
          <w:sz w:val="22"/>
          <w:szCs w:val="22"/>
        </w:rPr>
        <w:t>ces.</w:t>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r>
      <w:r w:rsidR="00B54756">
        <w:rPr>
          <w:rFonts w:ascii="Arial" w:hAnsi="Arial" w:cs="Arial"/>
          <w:sz w:val="22"/>
          <w:szCs w:val="22"/>
        </w:rPr>
        <w:tab/>
        <w:t xml:space="preserve">       11,12</w:t>
      </w:r>
    </w:p>
    <w:p w14:paraId="40E2D076" w14:textId="77777777" w:rsidR="00F31C69" w:rsidRPr="00D332C1" w:rsidRDefault="00F31C69" w:rsidP="00D332C1">
      <w:pPr>
        <w:pStyle w:val="whitespace-normal"/>
        <w:spacing w:line="360" w:lineRule="auto"/>
        <w:jc w:val="both"/>
        <w:rPr>
          <w:rFonts w:ascii="Arial" w:hAnsi="Arial" w:cs="Arial"/>
          <w:sz w:val="22"/>
          <w:szCs w:val="22"/>
        </w:rPr>
      </w:pPr>
    </w:p>
    <w:p w14:paraId="665A0C8D" w14:textId="77777777" w:rsidR="00CC5EF5" w:rsidRPr="00D332C1" w:rsidRDefault="00CC5EF5" w:rsidP="00D332C1">
      <w:pPr>
        <w:spacing w:line="360" w:lineRule="auto"/>
        <w:jc w:val="both"/>
        <w:rPr>
          <w:rFonts w:ascii="Arial" w:hAnsi="Arial" w:cs="Arial"/>
        </w:rPr>
      </w:pPr>
    </w:p>
    <w:p w14:paraId="4BA5712E" w14:textId="77777777" w:rsidR="00C43207" w:rsidRDefault="00C43207" w:rsidP="00D332C1">
      <w:pPr>
        <w:spacing w:line="360" w:lineRule="auto"/>
        <w:jc w:val="both"/>
        <w:rPr>
          <w:rFonts w:ascii="Arial" w:hAnsi="Arial" w:cs="Arial"/>
        </w:rPr>
      </w:pPr>
    </w:p>
    <w:p w14:paraId="6C1ED3D1" w14:textId="77777777" w:rsidR="007D5498" w:rsidRDefault="007D5498" w:rsidP="00D332C1">
      <w:pPr>
        <w:spacing w:line="360" w:lineRule="auto"/>
        <w:jc w:val="both"/>
        <w:rPr>
          <w:rFonts w:ascii="Arial" w:hAnsi="Arial" w:cs="Arial"/>
        </w:rPr>
      </w:pPr>
    </w:p>
    <w:p w14:paraId="6C11116C" w14:textId="77777777" w:rsidR="00F16C03" w:rsidRDefault="00F16C03" w:rsidP="00D332C1">
      <w:pPr>
        <w:spacing w:line="360" w:lineRule="auto"/>
        <w:jc w:val="both"/>
        <w:rPr>
          <w:rFonts w:ascii="Arial" w:hAnsi="Arial" w:cs="Arial"/>
        </w:rPr>
      </w:pPr>
    </w:p>
    <w:p w14:paraId="1F32F141" w14:textId="77777777" w:rsidR="007D5498" w:rsidRPr="00D332C1" w:rsidRDefault="007D5498" w:rsidP="00D332C1">
      <w:pPr>
        <w:spacing w:line="360" w:lineRule="auto"/>
        <w:jc w:val="both"/>
        <w:rPr>
          <w:rFonts w:ascii="Arial" w:hAnsi="Arial" w:cs="Arial"/>
        </w:rPr>
      </w:pPr>
    </w:p>
    <w:p w14:paraId="6A590FD3" w14:textId="77777777" w:rsidR="00DC1624" w:rsidRPr="00D332C1" w:rsidRDefault="00DC1624" w:rsidP="00D332C1">
      <w:pPr>
        <w:spacing w:line="360" w:lineRule="auto"/>
        <w:jc w:val="both"/>
        <w:rPr>
          <w:rFonts w:ascii="Arial" w:hAnsi="Arial" w:cs="Arial"/>
        </w:rPr>
      </w:pPr>
    </w:p>
    <w:p w14:paraId="02051D86" w14:textId="073DC1B5" w:rsidR="0045257B" w:rsidRPr="00D332C1" w:rsidRDefault="00AC0B92" w:rsidP="00D332C1">
      <w:pPr>
        <w:pStyle w:val="1"/>
        <w:spacing w:line="360" w:lineRule="auto"/>
        <w:jc w:val="both"/>
        <w:rPr>
          <w:rFonts w:ascii="Arial" w:hAnsi="Arial" w:cs="Arial"/>
          <w:sz w:val="22"/>
          <w:szCs w:val="22"/>
        </w:rPr>
      </w:pPr>
      <w:r w:rsidRPr="00D332C1">
        <w:rPr>
          <w:rFonts w:ascii="Arial" w:hAnsi="Arial" w:cs="Arial"/>
          <w:sz w:val="22"/>
          <w:szCs w:val="22"/>
        </w:rPr>
        <w:lastRenderedPageBreak/>
        <w:t>1.</w:t>
      </w:r>
      <w:r w:rsidR="002C6446" w:rsidRPr="00D332C1">
        <w:rPr>
          <w:rFonts w:ascii="Arial" w:hAnsi="Arial" w:cs="Arial"/>
          <w:sz w:val="22"/>
          <w:szCs w:val="22"/>
        </w:rPr>
        <w:t>Introduction:</w:t>
      </w:r>
    </w:p>
    <w:p w14:paraId="7D9037E4" w14:textId="77777777" w:rsidR="00D71C1A" w:rsidRPr="00D332C1" w:rsidRDefault="00D71C1A" w:rsidP="00D332C1">
      <w:pPr>
        <w:spacing w:line="360" w:lineRule="auto"/>
        <w:jc w:val="both"/>
        <w:rPr>
          <w:rFonts w:ascii="Arial" w:hAnsi="Arial" w:cs="Arial"/>
        </w:rPr>
      </w:pPr>
      <w:r w:rsidRPr="00D332C1">
        <w:rPr>
          <w:rFonts w:ascii="Arial" w:hAnsi="Arial" w:cs="Arial"/>
        </w:rPr>
        <w:t>Technology plays a pivotal role in appraising the performance of remote workers in today's rapidly evolving work landscape. As the COVID-19 pandemic forced many organizations to adopt remote work practices, employers have been faced with the challenge of managing and evaluating the performance of their dispersed workforce. In response, various technology-based tools, techniques, and methods have emerged to bridge the gap between traditional office-based performance appraisals and the unique demands of assessing remote workers.</w:t>
      </w:r>
    </w:p>
    <w:p w14:paraId="39849213" w14:textId="2848D7E7" w:rsidR="000F2838" w:rsidRPr="00D332C1" w:rsidRDefault="0045257B" w:rsidP="00D332C1">
      <w:pPr>
        <w:spacing w:line="360" w:lineRule="auto"/>
        <w:jc w:val="both"/>
        <w:rPr>
          <w:rFonts w:ascii="Arial" w:hAnsi="Arial" w:cs="Arial"/>
        </w:rPr>
      </w:pPr>
      <w:r w:rsidRPr="00D332C1">
        <w:rPr>
          <w:rFonts w:ascii="Arial" w:hAnsi="Arial" w:cs="Arial"/>
        </w:rPr>
        <w:t>Office work typically involves administrative and professional duties carried out in a designated office building. In contrast, remote work refers to business operations and professional tasks performed outside of the office setting, such as through telecommunication or working from home. Many companies believe that office spaces foster greater productivity due to the collective energy generated by having individuals working together towards a shared goal, which promotes innovation, collaboration, and cross-pollination of ideas. Productivity levels are often higher in office environments, where there is a heightened focus and fewer distractions. Additionally, the ability to engage in impromptu and immediate interactions, as well as seek consultations, creates a strong cultural connection, and facilitates assistance on tasks that cannot be completed independently (Haynes et al., 2017).</w:t>
      </w:r>
    </w:p>
    <w:p w14:paraId="4ACFFA0F" w14:textId="3FF3C739" w:rsidR="000F2838" w:rsidRPr="00D332C1" w:rsidRDefault="00A7755D" w:rsidP="00D332C1">
      <w:pPr>
        <w:spacing w:line="360" w:lineRule="auto"/>
        <w:jc w:val="both"/>
        <w:rPr>
          <w:rFonts w:ascii="Arial" w:hAnsi="Arial" w:cs="Arial"/>
          <w:color w:val="FF0000"/>
        </w:rPr>
      </w:pPr>
      <w:r w:rsidRPr="00D332C1">
        <w:rPr>
          <w:rFonts w:ascii="Arial" w:hAnsi="Arial" w:cs="Arial"/>
        </w:rPr>
        <w:t>This paper will examine the role of technology in appraising the performance of remote workers.</w:t>
      </w:r>
      <w:r w:rsidR="00136089" w:rsidRPr="00D332C1">
        <w:rPr>
          <w:rFonts w:ascii="Arial" w:hAnsi="Arial" w:cs="Arial"/>
        </w:rPr>
        <w:t xml:space="preserve"> </w:t>
      </w:r>
    </w:p>
    <w:p w14:paraId="32A80FFF" w14:textId="073C8EEC" w:rsidR="009C0B60" w:rsidRPr="00D332C1" w:rsidRDefault="00AC0B92" w:rsidP="00D332C1">
      <w:pPr>
        <w:pStyle w:val="1"/>
        <w:spacing w:line="360" w:lineRule="auto"/>
        <w:jc w:val="both"/>
        <w:rPr>
          <w:rFonts w:ascii="Arial" w:hAnsi="Arial" w:cs="Arial"/>
          <w:sz w:val="22"/>
          <w:szCs w:val="22"/>
        </w:rPr>
      </w:pPr>
      <w:r w:rsidRPr="00D332C1">
        <w:rPr>
          <w:rFonts w:ascii="Arial" w:hAnsi="Arial" w:cs="Arial"/>
          <w:sz w:val="22"/>
          <w:szCs w:val="22"/>
        </w:rPr>
        <w:t>2.</w:t>
      </w:r>
      <w:r w:rsidR="001B19CA" w:rsidRPr="00D332C1">
        <w:rPr>
          <w:rFonts w:ascii="Arial" w:hAnsi="Arial" w:cs="Arial"/>
          <w:sz w:val="22"/>
          <w:szCs w:val="22"/>
        </w:rPr>
        <w:t>The Role of Technology in Appraising the Performance of Remote Workers</w:t>
      </w:r>
    </w:p>
    <w:p w14:paraId="6C264D0E" w14:textId="796A6A66"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According to Wildan (2023), technology has become a vital enabler in appraising the performance of remote workers. One of the primary ways technologies supports performance appraisal for remote workers is through virtual communication and collaboration tools. </w:t>
      </w:r>
    </w:p>
    <w:p w14:paraId="1466FC90" w14:textId="77777777"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Additionally, technology plays a crucial role in tracking and monitoring employee productivity and output. Time-tracking software, productivity monitoring tools, and project management platforms provide employers with insights into employee activity, task completion rates, and overall work output. These technologies offer objective data points that can be used to evaluate an individual's performance and contribution, even when they are working remotely.</w:t>
      </w:r>
    </w:p>
    <w:p w14:paraId="4DF3D822" w14:textId="77777777" w:rsidR="009C0B60" w:rsidRPr="00D332C1" w:rsidRDefault="009C0B60" w:rsidP="00D332C1">
      <w:pPr>
        <w:pStyle w:val="whitespace-pre-wrap"/>
        <w:spacing w:line="360" w:lineRule="auto"/>
        <w:jc w:val="both"/>
        <w:rPr>
          <w:rFonts w:ascii="Arial" w:hAnsi="Arial" w:cs="Arial"/>
          <w:sz w:val="22"/>
          <w:szCs w:val="22"/>
        </w:rPr>
      </w:pPr>
    </w:p>
    <w:p w14:paraId="1EB7768E" w14:textId="77777777"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Furthermore, technology facilitates the creation and maintenance of comprehensive performance management systems tailored to remote work environments. Cloud-based human resource management platforms allow for the centralized storage and sharing of employee performance data, goals, and objectives. Managers can access this information from anywhere, enabling consistent and standardized performance reviews across the organization, regardless of an employee's physical location.</w:t>
      </w:r>
    </w:p>
    <w:p w14:paraId="7F4BF621" w14:textId="77777777" w:rsidR="009C0B60" w:rsidRPr="00D332C1" w:rsidRDefault="009C0B60" w:rsidP="00D332C1">
      <w:pPr>
        <w:pStyle w:val="whitespace-pre-wrap"/>
        <w:spacing w:line="360" w:lineRule="auto"/>
        <w:jc w:val="both"/>
        <w:rPr>
          <w:rFonts w:ascii="Arial" w:hAnsi="Arial" w:cs="Arial"/>
          <w:sz w:val="22"/>
          <w:szCs w:val="22"/>
        </w:rPr>
      </w:pPr>
    </w:p>
    <w:p w14:paraId="3C1C4754" w14:textId="77777777"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Moreover, the integration of data analytics and reporting capabilities within these technological solutions further enhances the performance appraisal process. Advanced data analytics techniques allow organizations to gain deep insights into individual and team performance by </w:t>
      </w:r>
      <w:proofErr w:type="spellStart"/>
      <w:r w:rsidRPr="00D332C1">
        <w:rPr>
          <w:rFonts w:ascii="Arial" w:hAnsi="Arial" w:cs="Arial"/>
          <w:sz w:val="22"/>
          <w:szCs w:val="22"/>
        </w:rPr>
        <w:t>analyzing</w:t>
      </w:r>
      <w:proofErr w:type="spellEnd"/>
      <w:r w:rsidRPr="00D332C1">
        <w:rPr>
          <w:rFonts w:ascii="Arial" w:hAnsi="Arial" w:cs="Arial"/>
          <w:sz w:val="22"/>
          <w:szCs w:val="22"/>
        </w:rPr>
        <w:t xml:space="preserve"> metrics such as task completion rates, project timelines, productivity levels, and quality indicators. This data-driven approach enables informed decision-making regarding performance evaluations, goal-setting, and targeted development opportunities. Automated reporting functionalities consolidate relevant performance data, feedback, and ratings into customizable reports, facilitating transparency and enabling constructive discussions during virtual performance review sessions.</w:t>
      </w:r>
    </w:p>
    <w:p w14:paraId="23E933B7" w14:textId="77777777" w:rsidR="009C0B60" w:rsidRPr="00D332C1" w:rsidRDefault="009C0B60" w:rsidP="00D332C1">
      <w:pPr>
        <w:pStyle w:val="whitespace-pre-wrap"/>
        <w:spacing w:line="360" w:lineRule="auto"/>
        <w:jc w:val="both"/>
        <w:rPr>
          <w:rFonts w:ascii="Arial" w:hAnsi="Arial" w:cs="Arial"/>
          <w:sz w:val="22"/>
          <w:szCs w:val="22"/>
        </w:rPr>
      </w:pPr>
    </w:p>
    <w:p w14:paraId="589D2579" w14:textId="15A9260C"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In addition to data analytics and reporting, these technologies also facilitate remote monitoring and tracking of employee performance. Time-tracking software, productivity monitoring tools, and project management platforms provide real-time visibility into employee activity, task progress, and output. </w:t>
      </w:r>
    </w:p>
    <w:p w14:paraId="1FB387B3" w14:textId="432390AF"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It is essential to acknowledge that the implementation of these technologies for performance appraisal and monitoring should be accompanied by clear policies, guidelines, and ethical considerations. Organizations must prioritize transparent communication, regular feedback loops, and foster a culture of accountability and continuous improvement to successfully integrate these technologies into remote work environments while respecting employee privacy and trust</w:t>
      </w:r>
      <w:r w:rsidR="00D82441" w:rsidRPr="00D332C1">
        <w:rPr>
          <w:rFonts w:ascii="Arial" w:hAnsi="Arial" w:cs="Arial"/>
          <w:sz w:val="22"/>
          <w:szCs w:val="22"/>
        </w:rPr>
        <w:t xml:space="preserve"> Technology enables companies to seamlessly set goals, collect multi-source feedback data, provide continuous coaching, and identify personalized employee development opportunities through integrated software solutions. These tools streamline the performance appraisal process, promote transparency and objectivity, and facilitate better workforce management aligned with business objectives (LinkedIn,2024).</w:t>
      </w:r>
    </w:p>
    <w:p w14:paraId="4569915A" w14:textId="77777777" w:rsidR="009C0B60" w:rsidRPr="00D332C1" w:rsidRDefault="009C0B60" w:rsidP="00D332C1">
      <w:pPr>
        <w:pStyle w:val="whitespace-pre-wrap"/>
        <w:spacing w:line="360" w:lineRule="auto"/>
        <w:jc w:val="both"/>
        <w:rPr>
          <w:rFonts w:ascii="Arial" w:hAnsi="Arial" w:cs="Arial"/>
          <w:sz w:val="22"/>
          <w:szCs w:val="22"/>
        </w:rPr>
      </w:pPr>
    </w:p>
    <w:p w14:paraId="7DD63460" w14:textId="220C3065"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Furthermore, technology plays a vital role in enabling the development and delivery of online training programs tailored to address specific performance gaps or skill deficiencies identified during the appraisal process. E-learning platforms, webinars, and virtual workshops provide remote employees with access to continuous learning and development opportunities, empowering them to improve their performance and stay up to date with industry best practices (Er &amp; Ismail, 2023).</w:t>
      </w:r>
    </w:p>
    <w:p w14:paraId="1DA43ACB" w14:textId="02CFEF33" w:rsidR="009C0B60" w:rsidRPr="00D332C1" w:rsidRDefault="009C0B60" w:rsidP="00D332C1">
      <w:pPr>
        <w:pStyle w:val="whitespace-pre-wrap"/>
        <w:spacing w:line="360" w:lineRule="auto"/>
        <w:jc w:val="both"/>
        <w:rPr>
          <w:rFonts w:ascii="Arial" w:hAnsi="Arial" w:cs="Arial"/>
          <w:sz w:val="22"/>
          <w:szCs w:val="22"/>
        </w:rPr>
      </w:pPr>
      <w:r w:rsidRPr="00D332C1">
        <w:rPr>
          <w:rFonts w:ascii="Arial" w:hAnsi="Arial" w:cs="Arial"/>
          <w:sz w:val="22"/>
          <w:szCs w:val="22"/>
        </w:rPr>
        <w:t>Unified Communications and Collaboration (UCC) tools, such as Microsoft Teams, have become essential for organizations to enable their dispersed workforce to communicate and collaborate effectively. These platforms improve productivity by providing connectivity and a unified interface that integrates various collaboration solutions like messaging, voice/video calls, file sharing, and calendaring</w:t>
      </w:r>
      <w:r w:rsidR="00F16C03">
        <w:rPr>
          <w:rFonts w:ascii="Arial" w:hAnsi="Arial" w:cs="Arial"/>
          <w:sz w:val="22"/>
          <w:szCs w:val="22"/>
        </w:rPr>
        <w:t xml:space="preserve"> </w:t>
      </w:r>
      <w:r w:rsidRPr="00D332C1">
        <w:rPr>
          <w:rFonts w:ascii="Arial" w:hAnsi="Arial" w:cs="Arial"/>
          <w:sz w:val="22"/>
          <w:szCs w:val="22"/>
        </w:rPr>
        <w:t>(Er &amp; Ismail, 2023).</w:t>
      </w:r>
    </w:p>
    <w:p w14:paraId="40703139" w14:textId="77777777" w:rsidR="009C0B60" w:rsidRPr="00D332C1" w:rsidRDefault="009C0B60" w:rsidP="00D332C1">
      <w:pPr>
        <w:pStyle w:val="whitespace-pre-wrap"/>
        <w:spacing w:line="360" w:lineRule="auto"/>
        <w:jc w:val="both"/>
        <w:rPr>
          <w:rFonts w:ascii="Arial" w:hAnsi="Arial" w:cs="Arial"/>
          <w:sz w:val="22"/>
          <w:szCs w:val="22"/>
        </w:rPr>
      </w:pPr>
    </w:p>
    <w:p w14:paraId="63BED8D5" w14:textId="77777777" w:rsidR="008E6F5D" w:rsidRPr="00D332C1" w:rsidRDefault="008E6F5D" w:rsidP="00D332C1">
      <w:pPr>
        <w:spacing w:line="360" w:lineRule="auto"/>
        <w:jc w:val="both"/>
        <w:rPr>
          <w:rFonts w:ascii="Arial" w:hAnsi="Arial" w:cs="Arial"/>
          <w:lang w:val="bg-BG"/>
        </w:rPr>
      </w:pPr>
    </w:p>
    <w:p w14:paraId="08031294" w14:textId="2D9455B0" w:rsidR="00AC2874" w:rsidRPr="00D332C1" w:rsidRDefault="00FA141A" w:rsidP="00D332C1">
      <w:pPr>
        <w:spacing w:line="360" w:lineRule="auto"/>
        <w:jc w:val="both"/>
        <w:rPr>
          <w:rFonts w:ascii="Arial" w:hAnsi="Arial" w:cs="Arial"/>
          <w:b/>
          <w:bCs/>
        </w:rPr>
      </w:pPr>
      <w:r w:rsidRPr="00D332C1">
        <w:rPr>
          <w:rFonts w:ascii="Arial" w:hAnsi="Arial" w:cs="Arial"/>
          <w:b/>
          <w:bCs/>
        </w:rPr>
        <w:t>3. Performance Measurement Techniques for Remote Workers</w:t>
      </w:r>
    </w:p>
    <w:p w14:paraId="78EC7D72" w14:textId="0D70CF04" w:rsidR="00AC2874" w:rsidRPr="00D332C1" w:rsidRDefault="0083097F" w:rsidP="00D332C1">
      <w:pPr>
        <w:pStyle w:val="aa"/>
        <w:numPr>
          <w:ilvl w:val="1"/>
          <w:numId w:val="8"/>
        </w:numPr>
        <w:spacing w:line="360" w:lineRule="auto"/>
        <w:jc w:val="both"/>
        <w:rPr>
          <w:rFonts w:ascii="Arial" w:hAnsi="Arial" w:cs="Arial"/>
        </w:rPr>
      </w:pPr>
      <w:r w:rsidRPr="00D332C1">
        <w:rPr>
          <w:rFonts w:ascii="Arial" w:hAnsi="Arial" w:cs="Arial"/>
          <w:b/>
          <w:bCs/>
        </w:rPr>
        <w:t>Key performance indicators</w:t>
      </w:r>
    </w:p>
    <w:p w14:paraId="70254AD5" w14:textId="2EA17C91" w:rsidR="009E545A" w:rsidRPr="00D332C1" w:rsidRDefault="00ED4038"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Key performance indicators refer to quantifiable metrics that represent the essential factors contributing to the success of an employee or company. By defining pertinent KPIs, it becomes possible to objectively evaluate performance against pre-established targets or benchmarks. For instance, a sales team could utilize KPIs such as total revenue generated, the rate of acquiring new customers, and the proportion of leads converted to paying customers </w:t>
      </w:r>
      <w:proofErr w:type="gramStart"/>
      <w:r w:rsidRPr="00D332C1">
        <w:rPr>
          <w:rFonts w:ascii="Arial" w:hAnsi="Arial" w:cs="Arial"/>
          <w:sz w:val="22"/>
          <w:szCs w:val="22"/>
        </w:rPr>
        <w:t>in order to</w:t>
      </w:r>
      <w:proofErr w:type="gramEnd"/>
      <w:r w:rsidRPr="00D332C1">
        <w:rPr>
          <w:rFonts w:ascii="Arial" w:hAnsi="Arial" w:cs="Arial"/>
          <w:sz w:val="22"/>
          <w:szCs w:val="22"/>
        </w:rPr>
        <w:t xml:space="preserve"> assess their performance outcomes. KPIs provide a transparent and measurable structure for evaluating performance, allowing both individuals and organizations to monitor progress over time and pinpoint areas that require further improvement or adjustment</w:t>
      </w:r>
      <w:r w:rsidR="000056D5" w:rsidRPr="00D332C1">
        <w:rPr>
          <w:rFonts w:ascii="Arial" w:hAnsi="Arial" w:cs="Arial"/>
          <w:sz w:val="22"/>
          <w:szCs w:val="22"/>
        </w:rPr>
        <w:t xml:space="preserve"> </w:t>
      </w:r>
      <w:r w:rsidR="00D82441" w:rsidRPr="00D332C1">
        <w:rPr>
          <w:rFonts w:ascii="Arial" w:hAnsi="Arial" w:cs="Arial"/>
          <w:sz w:val="22"/>
          <w:szCs w:val="22"/>
        </w:rPr>
        <w:t>(Twin</w:t>
      </w:r>
      <w:r w:rsidR="000056D5" w:rsidRPr="00D332C1">
        <w:rPr>
          <w:rFonts w:ascii="Arial" w:hAnsi="Arial" w:cs="Arial"/>
          <w:sz w:val="22"/>
          <w:szCs w:val="22"/>
        </w:rPr>
        <w:t>, 2024).</w:t>
      </w:r>
    </w:p>
    <w:p w14:paraId="5820E909" w14:textId="46A6E752" w:rsidR="009E545A" w:rsidRPr="00D332C1" w:rsidRDefault="00393166" w:rsidP="00D332C1">
      <w:pPr>
        <w:pStyle w:val="whitespace-normal"/>
        <w:spacing w:line="360" w:lineRule="auto"/>
        <w:jc w:val="both"/>
        <w:rPr>
          <w:rFonts w:ascii="Arial" w:hAnsi="Arial" w:cs="Arial"/>
          <w:sz w:val="22"/>
          <w:szCs w:val="22"/>
        </w:rPr>
      </w:pPr>
      <w:r w:rsidRPr="00D332C1">
        <w:rPr>
          <w:rFonts w:ascii="Arial" w:hAnsi="Arial" w:cs="Arial"/>
          <w:sz w:val="22"/>
          <w:szCs w:val="22"/>
        </w:rPr>
        <w:t>The key advantages are transparency, accountability through measurable benchmarks, and alignment of individual efforts with organizational objectives. However, KPIs have limitations - they may require long data collection periods, incentivize gaming the system for better numbers over actual results, and an excessive focus on productivity KPIs could impact work quality. To mitigate this, KPIs should be balanced with qualitative evaluations like feedback sessions and peer reviews for a comprehensive understanding of remote worker performance. Implemented thoughtfully alongside other techniques, KPIs are a valuable tool for remote worker performance measurement.</w:t>
      </w:r>
      <w:r w:rsidR="000056D5" w:rsidRPr="00D332C1">
        <w:rPr>
          <w:rFonts w:ascii="Arial" w:hAnsi="Arial" w:cs="Arial"/>
          <w:sz w:val="22"/>
          <w:szCs w:val="22"/>
        </w:rPr>
        <w:t xml:space="preserve"> </w:t>
      </w:r>
      <w:r w:rsidR="00BF65CF" w:rsidRPr="00D332C1">
        <w:rPr>
          <w:rFonts w:ascii="Arial" w:hAnsi="Arial" w:cs="Arial"/>
          <w:sz w:val="22"/>
          <w:szCs w:val="22"/>
        </w:rPr>
        <w:t>(Twin</w:t>
      </w:r>
      <w:r w:rsidR="000056D5" w:rsidRPr="00D332C1">
        <w:rPr>
          <w:rFonts w:ascii="Arial" w:hAnsi="Arial" w:cs="Arial"/>
          <w:sz w:val="22"/>
          <w:szCs w:val="22"/>
        </w:rPr>
        <w:t>, 2024).</w:t>
      </w:r>
    </w:p>
    <w:p w14:paraId="54D060F7" w14:textId="0198D710" w:rsidR="00ED4038" w:rsidRPr="00D332C1" w:rsidRDefault="00ED4038" w:rsidP="00D332C1">
      <w:pPr>
        <w:spacing w:line="360" w:lineRule="auto"/>
        <w:jc w:val="both"/>
        <w:rPr>
          <w:rFonts w:ascii="Arial" w:hAnsi="Arial" w:cs="Arial"/>
        </w:rPr>
      </w:pPr>
    </w:p>
    <w:p w14:paraId="0895E331" w14:textId="77777777" w:rsidR="00AC2874" w:rsidRPr="00D332C1" w:rsidRDefault="00AC2874" w:rsidP="00D332C1">
      <w:pPr>
        <w:spacing w:line="360" w:lineRule="auto"/>
        <w:jc w:val="both"/>
        <w:rPr>
          <w:rFonts w:ascii="Arial" w:hAnsi="Arial" w:cs="Arial"/>
          <w:b/>
          <w:bCs/>
        </w:rPr>
      </w:pPr>
    </w:p>
    <w:p w14:paraId="793987F8" w14:textId="0E2AD069" w:rsidR="00AC2874" w:rsidRPr="00D332C1" w:rsidRDefault="008C3FEA" w:rsidP="00D332C1">
      <w:pPr>
        <w:spacing w:line="360" w:lineRule="auto"/>
        <w:jc w:val="both"/>
        <w:rPr>
          <w:rFonts w:ascii="Arial" w:hAnsi="Arial" w:cs="Arial"/>
          <w:b/>
          <w:bCs/>
        </w:rPr>
      </w:pPr>
      <w:r w:rsidRPr="00D332C1">
        <w:rPr>
          <w:rFonts w:ascii="Arial" w:hAnsi="Arial" w:cs="Arial"/>
          <w:b/>
          <w:bCs/>
        </w:rPr>
        <w:t>3.2 Objective</w:t>
      </w:r>
      <w:r w:rsidR="00AC2874" w:rsidRPr="00D332C1">
        <w:rPr>
          <w:rFonts w:ascii="Arial" w:hAnsi="Arial" w:cs="Arial"/>
          <w:b/>
          <w:bCs/>
        </w:rPr>
        <w:t xml:space="preserve"> Productivity Metrics</w:t>
      </w:r>
    </w:p>
    <w:p w14:paraId="2F2225A3" w14:textId="18626576" w:rsidR="00AC2874" w:rsidRPr="00D332C1" w:rsidRDefault="00AC2874" w:rsidP="00D332C1">
      <w:pPr>
        <w:spacing w:line="360" w:lineRule="auto"/>
        <w:jc w:val="both"/>
        <w:rPr>
          <w:rFonts w:ascii="Arial" w:hAnsi="Arial" w:cs="Arial"/>
        </w:rPr>
      </w:pPr>
      <w:r w:rsidRPr="00D332C1">
        <w:rPr>
          <w:rFonts w:ascii="Arial" w:hAnsi="Arial" w:cs="Arial"/>
        </w:rPr>
        <w:t xml:space="preserve">Technology has enabled employers to track and </w:t>
      </w:r>
      <w:r w:rsidR="008C3FEA" w:rsidRPr="00D332C1">
        <w:rPr>
          <w:rFonts w:ascii="Arial" w:hAnsi="Arial" w:cs="Arial"/>
        </w:rPr>
        <w:t>analyse</w:t>
      </w:r>
      <w:r w:rsidRPr="00D332C1">
        <w:rPr>
          <w:rFonts w:ascii="Arial" w:hAnsi="Arial" w:cs="Arial"/>
        </w:rPr>
        <w:t xml:space="preserve"> various productivity metrics for remote workers. This includes monitoring tools that can capture data on work activity, time spent on tasks, task completion rates, and overall work output. By leveraging these objective metrics, employers can gain insights into an individual's productivity levels, work patterns, and overall contribution.</w:t>
      </w:r>
    </w:p>
    <w:p w14:paraId="4C0AB176" w14:textId="77777777" w:rsidR="00AC2874" w:rsidRPr="00D332C1" w:rsidRDefault="00AC2874" w:rsidP="00D332C1">
      <w:pPr>
        <w:spacing w:line="360" w:lineRule="auto"/>
        <w:jc w:val="both"/>
        <w:rPr>
          <w:rFonts w:ascii="Arial" w:hAnsi="Arial" w:cs="Arial"/>
        </w:rPr>
      </w:pPr>
    </w:p>
    <w:p w14:paraId="5146CE23" w14:textId="3F551F2D" w:rsidR="00AC2874" w:rsidRPr="00D332C1" w:rsidRDefault="00AC2874" w:rsidP="00D332C1">
      <w:pPr>
        <w:spacing w:line="360" w:lineRule="auto"/>
        <w:jc w:val="both"/>
        <w:rPr>
          <w:rFonts w:ascii="Arial" w:hAnsi="Arial" w:cs="Arial"/>
        </w:rPr>
      </w:pPr>
      <w:r w:rsidRPr="00D332C1">
        <w:rPr>
          <w:rFonts w:ascii="Arial" w:hAnsi="Arial" w:cs="Arial"/>
        </w:rPr>
        <w:t>Evaluation: Productivity metrics provide quantitative data points that can support performance evaluations for remote workers. They offer a tangible and measurable basis for assessing an employee's efficiency and work output. However, these metrics should be used judiciously, as overreliance on them may create a sense of constant surveillance and undermine trust in the remote work environment. Additionally, not all aspects of an employee's performance can be captured through productivity metrics alone</w:t>
      </w:r>
      <w:r w:rsidR="00B019B7">
        <w:rPr>
          <w:rFonts w:ascii="Arial" w:hAnsi="Arial" w:cs="Arial"/>
        </w:rPr>
        <w:t xml:space="preserve"> </w:t>
      </w:r>
      <w:r w:rsidR="00942ED1">
        <w:rPr>
          <w:rFonts w:ascii="Arial" w:hAnsi="Arial" w:cs="Arial"/>
        </w:rPr>
        <w:t>(Calzon</w:t>
      </w:r>
      <w:r w:rsidR="00B019B7">
        <w:rPr>
          <w:rFonts w:ascii="Arial" w:hAnsi="Arial" w:cs="Arial"/>
        </w:rPr>
        <w:t>, 2023)</w:t>
      </w:r>
      <w:r w:rsidR="00293EAD">
        <w:rPr>
          <w:rFonts w:ascii="Arial" w:hAnsi="Arial" w:cs="Arial"/>
        </w:rPr>
        <w:t>.</w:t>
      </w:r>
    </w:p>
    <w:p w14:paraId="245EFF7D" w14:textId="77777777" w:rsidR="00AC2874" w:rsidRPr="00D332C1" w:rsidRDefault="00AC2874" w:rsidP="00D332C1">
      <w:pPr>
        <w:spacing w:line="360" w:lineRule="auto"/>
        <w:jc w:val="both"/>
        <w:rPr>
          <w:rFonts w:ascii="Arial" w:hAnsi="Arial" w:cs="Arial"/>
        </w:rPr>
      </w:pPr>
    </w:p>
    <w:p w14:paraId="6B7C3207" w14:textId="76A018A6" w:rsidR="00AC2874" w:rsidRPr="0024284B" w:rsidRDefault="00AC2874" w:rsidP="0024284B">
      <w:pPr>
        <w:pStyle w:val="1"/>
        <w:rPr>
          <w:rFonts w:ascii="Arial" w:hAnsi="Arial" w:cs="Arial"/>
          <w:sz w:val="22"/>
          <w:szCs w:val="22"/>
        </w:rPr>
      </w:pPr>
      <w:r w:rsidRPr="0024284B">
        <w:rPr>
          <w:rFonts w:ascii="Arial" w:hAnsi="Arial" w:cs="Arial"/>
          <w:sz w:val="22"/>
          <w:szCs w:val="22"/>
        </w:rPr>
        <w:t>3.</w:t>
      </w:r>
      <w:r w:rsidR="007D5498" w:rsidRPr="0024284B">
        <w:rPr>
          <w:rFonts w:ascii="Arial" w:hAnsi="Arial" w:cs="Arial"/>
          <w:sz w:val="22"/>
          <w:szCs w:val="22"/>
        </w:rPr>
        <w:t>3</w:t>
      </w:r>
      <w:r w:rsidRPr="0024284B">
        <w:rPr>
          <w:rFonts w:ascii="Arial" w:hAnsi="Arial" w:cs="Arial"/>
          <w:sz w:val="22"/>
          <w:szCs w:val="22"/>
        </w:rPr>
        <w:t xml:space="preserve"> Qualitative Feedback and 360-degree Reviews</w:t>
      </w:r>
      <w:r w:rsidR="00682F89" w:rsidRPr="0024284B">
        <w:rPr>
          <w:rFonts w:ascii="Arial" w:hAnsi="Arial" w:cs="Arial"/>
          <w:sz w:val="22"/>
          <w:szCs w:val="22"/>
        </w:rPr>
        <w:t>.</w:t>
      </w:r>
    </w:p>
    <w:p w14:paraId="66CFA246" w14:textId="0AFC0980" w:rsidR="00AC2874" w:rsidRPr="00D332C1" w:rsidRDefault="00AC2874" w:rsidP="00D332C1">
      <w:pPr>
        <w:spacing w:line="360" w:lineRule="auto"/>
        <w:jc w:val="both"/>
        <w:rPr>
          <w:rFonts w:ascii="Arial" w:hAnsi="Arial" w:cs="Arial"/>
        </w:rPr>
      </w:pPr>
      <w:r w:rsidRPr="00D332C1">
        <w:rPr>
          <w:rFonts w:ascii="Arial" w:hAnsi="Arial" w:cs="Arial"/>
        </w:rPr>
        <w:t>Gathering qualitative feedback from multiple sources, such as managers, peers, and clients, can provide a well-rounded perspective on a remote worker's performance. This technique involves conducting regular check-ins, feedback sessions, and 360-degree reviews that solicit input from various stakeholders who interact with the remote employee. These reviews can assess traits like communication, collaboration, problem-solving, and overall work quality.</w:t>
      </w:r>
    </w:p>
    <w:p w14:paraId="469133E4" w14:textId="2AC5D454" w:rsidR="00AC2874" w:rsidRPr="00D332C1" w:rsidRDefault="00AC2874" w:rsidP="00D332C1">
      <w:pPr>
        <w:spacing w:line="360" w:lineRule="auto"/>
        <w:jc w:val="both"/>
        <w:rPr>
          <w:rFonts w:ascii="Arial" w:hAnsi="Arial" w:cs="Arial"/>
        </w:rPr>
      </w:pPr>
      <w:r w:rsidRPr="00D332C1">
        <w:rPr>
          <w:rFonts w:ascii="Arial" w:hAnsi="Arial" w:cs="Arial"/>
        </w:rPr>
        <w:t xml:space="preserve">Evaluation: Qualitative feedback and 360-degree reviews offer a comprehensive view of a remote worker's performance by capturing insights from various perspectives. They provide valuable context and depth beyond quantitative metrics, allowing for a holistic assessment of an individual's contributions, </w:t>
      </w:r>
      <w:r w:rsidR="00682F89" w:rsidRPr="00D332C1">
        <w:rPr>
          <w:rFonts w:ascii="Arial" w:hAnsi="Arial" w:cs="Arial"/>
        </w:rPr>
        <w:t>behaviours</w:t>
      </w:r>
      <w:r w:rsidRPr="00D332C1">
        <w:rPr>
          <w:rFonts w:ascii="Arial" w:hAnsi="Arial" w:cs="Arial"/>
        </w:rPr>
        <w:t>, and impact on the organization</w:t>
      </w:r>
      <w:r w:rsidR="00BD41ED">
        <w:rPr>
          <w:rFonts w:ascii="Arial" w:hAnsi="Arial" w:cs="Arial"/>
        </w:rPr>
        <w:t xml:space="preserve"> </w:t>
      </w:r>
      <w:r w:rsidR="00682F89" w:rsidRPr="00D332C1">
        <w:rPr>
          <w:rFonts w:ascii="Arial" w:hAnsi="Arial" w:cs="Arial"/>
        </w:rPr>
        <w:t>(Nowack</w:t>
      </w:r>
      <w:r w:rsidR="004A2415" w:rsidRPr="00D332C1">
        <w:rPr>
          <w:rFonts w:ascii="Arial" w:hAnsi="Arial" w:cs="Arial"/>
        </w:rPr>
        <w:t xml:space="preserve"> and Mashihi,</w:t>
      </w:r>
      <w:r w:rsidR="00392988" w:rsidRPr="00D332C1">
        <w:rPr>
          <w:rFonts w:ascii="Arial" w:hAnsi="Arial" w:cs="Arial"/>
        </w:rPr>
        <w:t>2012).</w:t>
      </w:r>
    </w:p>
    <w:p w14:paraId="1E4FA73A" w14:textId="2DAAB9A4" w:rsidR="00AC2874" w:rsidRPr="0024284B" w:rsidRDefault="007D5498" w:rsidP="0024284B">
      <w:pPr>
        <w:pStyle w:val="1"/>
        <w:rPr>
          <w:rFonts w:ascii="Arial" w:hAnsi="Arial" w:cs="Arial"/>
          <w:sz w:val="22"/>
          <w:szCs w:val="22"/>
        </w:rPr>
      </w:pPr>
      <w:r w:rsidRPr="0024284B">
        <w:rPr>
          <w:rFonts w:ascii="Arial" w:hAnsi="Arial" w:cs="Arial"/>
          <w:sz w:val="22"/>
          <w:szCs w:val="22"/>
        </w:rPr>
        <w:t>3.</w:t>
      </w:r>
      <w:r w:rsidR="00AC2874" w:rsidRPr="0024284B">
        <w:rPr>
          <w:rFonts w:ascii="Arial" w:hAnsi="Arial" w:cs="Arial"/>
          <w:sz w:val="22"/>
          <w:szCs w:val="22"/>
        </w:rPr>
        <w:t xml:space="preserve">4 </w:t>
      </w:r>
      <w:r w:rsidR="005B6F7D" w:rsidRPr="0024284B">
        <w:rPr>
          <w:rFonts w:ascii="Arial" w:hAnsi="Arial" w:cs="Arial"/>
          <w:sz w:val="22"/>
          <w:szCs w:val="22"/>
        </w:rPr>
        <w:t xml:space="preserve">Time </w:t>
      </w:r>
      <w:r w:rsidR="0095118D" w:rsidRPr="0024284B">
        <w:rPr>
          <w:rFonts w:ascii="Arial" w:hAnsi="Arial" w:cs="Arial"/>
          <w:sz w:val="22"/>
          <w:szCs w:val="22"/>
        </w:rPr>
        <w:t>tracking</w:t>
      </w:r>
      <w:r w:rsidR="005B6F7D" w:rsidRPr="0024284B">
        <w:rPr>
          <w:rFonts w:ascii="Arial" w:hAnsi="Arial" w:cs="Arial"/>
          <w:sz w:val="22"/>
          <w:szCs w:val="22"/>
        </w:rPr>
        <w:t xml:space="preserve"> so</w:t>
      </w:r>
      <w:r w:rsidR="0095118D" w:rsidRPr="0024284B">
        <w:rPr>
          <w:rFonts w:ascii="Arial" w:hAnsi="Arial" w:cs="Arial"/>
          <w:sz w:val="22"/>
          <w:szCs w:val="22"/>
        </w:rPr>
        <w:t>ftware</w:t>
      </w:r>
    </w:p>
    <w:p w14:paraId="3ED2B794" w14:textId="49D4BE13" w:rsidR="00C33955" w:rsidRPr="00D332C1" w:rsidRDefault="00E504A9" w:rsidP="00D332C1">
      <w:pPr>
        <w:spacing w:line="360" w:lineRule="auto"/>
        <w:jc w:val="both"/>
        <w:rPr>
          <w:rFonts w:ascii="Arial" w:hAnsi="Arial" w:cs="Arial"/>
        </w:rPr>
      </w:pPr>
      <w:r w:rsidRPr="00D332C1">
        <w:rPr>
          <w:rFonts w:ascii="Arial" w:hAnsi="Arial" w:cs="Arial"/>
        </w:rPr>
        <w:t xml:space="preserve">Time tracking software represents a class of digital tools designed to accurately monitor and record the temporal allocation of employee work efforts. These applications typically employ a system of unique identifiers to enable workers to clock in and out, while also facilitating the assignment of time entries to specific projects, </w:t>
      </w:r>
      <w:r w:rsidR="007215D9" w:rsidRPr="00D332C1">
        <w:rPr>
          <w:rFonts w:ascii="Arial" w:hAnsi="Arial" w:cs="Arial"/>
        </w:rPr>
        <w:t>tasks,</w:t>
      </w:r>
      <w:r w:rsidRPr="00D332C1">
        <w:rPr>
          <w:rFonts w:ascii="Arial" w:hAnsi="Arial" w:cs="Arial"/>
        </w:rPr>
        <w:t xml:space="preserve"> or activities. Time tracking software provides a multitude of functionalities, including time entry management, project/task tracking, timesheet and report generation, billable hours calculation for invoicing purposes, and analytical insights into productivity and time utilization metrics</w:t>
      </w:r>
      <w:r w:rsidR="006C315B" w:rsidRPr="00D332C1">
        <w:rPr>
          <w:rFonts w:ascii="Arial" w:hAnsi="Arial" w:cs="Arial"/>
        </w:rPr>
        <w:t xml:space="preserve"> </w:t>
      </w:r>
      <w:r w:rsidR="007215D9" w:rsidRPr="00D332C1">
        <w:rPr>
          <w:rFonts w:ascii="Arial" w:hAnsi="Arial" w:cs="Arial"/>
        </w:rPr>
        <w:t>(</w:t>
      </w:r>
      <w:r w:rsidR="006C315B" w:rsidRPr="00D332C1">
        <w:rPr>
          <w:rFonts w:ascii="Arial" w:hAnsi="Arial" w:cs="Arial"/>
        </w:rPr>
        <w:t>Ji Qi &amp; Yanhui Li 2024)</w:t>
      </w:r>
      <w:r w:rsidR="007215D9" w:rsidRPr="00D332C1">
        <w:rPr>
          <w:rFonts w:ascii="Arial" w:hAnsi="Arial" w:cs="Arial"/>
        </w:rPr>
        <w:t>.</w:t>
      </w:r>
    </w:p>
    <w:p w14:paraId="3348AAB2" w14:textId="5B084641" w:rsidR="00BE486C" w:rsidRPr="00D332C1" w:rsidRDefault="00C33955" w:rsidP="00D332C1">
      <w:pPr>
        <w:pStyle w:val="whitespace-pre-wrap"/>
        <w:spacing w:line="360" w:lineRule="auto"/>
        <w:jc w:val="both"/>
        <w:rPr>
          <w:rFonts w:ascii="Arial" w:hAnsi="Arial" w:cs="Arial"/>
          <w:sz w:val="22"/>
          <w:szCs w:val="22"/>
        </w:rPr>
      </w:pPr>
      <w:r w:rsidRPr="00D332C1">
        <w:rPr>
          <w:rFonts w:ascii="Arial" w:hAnsi="Arial" w:cs="Arial"/>
          <w:sz w:val="22"/>
          <w:szCs w:val="22"/>
        </w:rPr>
        <w:t>Time tracking software provides numerous benefits for companies, including accurate payroll and billing, productivity analysis, project and resource management, employee accountability, compliance with legal requirements, and effective management of remote workforces.</w:t>
      </w:r>
      <w:r w:rsidR="00BE486C" w:rsidRPr="00D332C1">
        <w:rPr>
          <w:rFonts w:ascii="Arial" w:hAnsi="Arial" w:cs="Arial"/>
          <w:sz w:val="22"/>
          <w:szCs w:val="22"/>
        </w:rPr>
        <w:t xml:space="preserve"> </w:t>
      </w:r>
    </w:p>
    <w:p w14:paraId="5D61CFA8" w14:textId="7765DC8A" w:rsidR="00BF2087" w:rsidRPr="00D332C1" w:rsidRDefault="00BF2087" w:rsidP="00D332C1">
      <w:pPr>
        <w:pStyle w:val="whitespace-pre-wrap"/>
        <w:spacing w:line="360" w:lineRule="auto"/>
        <w:jc w:val="both"/>
        <w:rPr>
          <w:rFonts w:ascii="Arial" w:hAnsi="Arial" w:cs="Arial"/>
          <w:sz w:val="22"/>
          <w:szCs w:val="22"/>
        </w:rPr>
      </w:pPr>
      <w:r w:rsidRPr="00D332C1">
        <w:rPr>
          <w:rFonts w:ascii="Arial" w:hAnsi="Arial" w:cs="Arial"/>
          <w:sz w:val="22"/>
          <w:szCs w:val="22"/>
        </w:rPr>
        <w:t>In essence, time tracking software represents a vital technological tool for modern organizations, enabling precise monitoring, comprehensive data collection, and analytical insights into the temporal dimensions of employee efforts, ultimately facilitating informed decision-making, operational optimization, and the achievement of strategic objectives related to effective time management and resource allocation</w:t>
      </w:r>
      <w:r w:rsidR="00E9280A" w:rsidRPr="00D332C1">
        <w:rPr>
          <w:rFonts w:ascii="Arial" w:hAnsi="Arial" w:cs="Arial"/>
          <w:sz w:val="22"/>
          <w:szCs w:val="22"/>
        </w:rPr>
        <w:t xml:space="preserve"> </w:t>
      </w:r>
      <w:r w:rsidR="007215D9" w:rsidRPr="00D332C1">
        <w:rPr>
          <w:rFonts w:ascii="Arial" w:hAnsi="Arial" w:cs="Arial"/>
          <w:sz w:val="22"/>
          <w:szCs w:val="22"/>
        </w:rPr>
        <w:t>(Bamboo</w:t>
      </w:r>
      <w:r w:rsidR="00E9280A" w:rsidRPr="00D332C1">
        <w:rPr>
          <w:rFonts w:ascii="Arial" w:hAnsi="Arial" w:cs="Arial"/>
          <w:sz w:val="22"/>
          <w:szCs w:val="22"/>
        </w:rPr>
        <w:t xml:space="preserve"> HR, 2024).</w:t>
      </w:r>
    </w:p>
    <w:p w14:paraId="6EBEBA70" w14:textId="7A54DC96" w:rsidR="00244287" w:rsidRPr="00444186" w:rsidRDefault="00C33955" w:rsidP="00444186">
      <w:pPr>
        <w:pStyle w:val="whitespace-pre-wrap"/>
        <w:spacing w:line="360" w:lineRule="auto"/>
        <w:jc w:val="both"/>
        <w:rPr>
          <w:rFonts w:ascii="Arial" w:hAnsi="Arial" w:cs="Arial"/>
          <w:sz w:val="22"/>
          <w:szCs w:val="22"/>
        </w:rPr>
      </w:pPr>
      <w:r w:rsidRPr="00D332C1">
        <w:rPr>
          <w:rFonts w:ascii="Arial" w:hAnsi="Arial" w:cs="Arial"/>
          <w:sz w:val="22"/>
          <w:szCs w:val="22"/>
        </w:rPr>
        <w:t xml:space="preserve">However, it is essential to balance the benefits with potential concerns such as employee </w:t>
      </w:r>
      <w:r w:rsidR="00444186">
        <w:rPr>
          <w:rFonts w:ascii="Arial" w:hAnsi="Arial" w:cs="Arial"/>
          <w:sz w:val="22"/>
          <w:szCs w:val="22"/>
        </w:rPr>
        <w:t xml:space="preserve">   </w:t>
      </w:r>
      <w:r w:rsidRPr="00D332C1">
        <w:rPr>
          <w:rFonts w:ascii="Arial" w:hAnsi="Arial" w:cs="Arial"/>
          <w:sz w:val="22"/>
          <w:szCs w:val="22"/>
        </w:rPr>
        <w:t>privacy and micromanagement.</w:t>
      </w:r>
    </w:p>
    <w:p w14:paraId="54686F6F" w14:textId="77777777" w:rsidR="00817B46" w:rsidRPr="00D332C1" w:rsidRDefault="00817B46" w:rsidP="00D332C1">
      <w:pPr>
        <w:pStyle w:val="whitespace-normal"/>
        <w:spacing w:line="360" w:lineRule="auto"/>
        <w:jc w:val="both"/>
        <w:rPr>
          <w:rFonts w:ascii="Arial" w:hAnsi="Arial" w:cs="Arial"/>
          <w:b/>
          <w:bCs/>
          <w:sz w:val="22"/>
          <w:szCs w:val="22"/>
        </w:rPr>
      </w:pPr>
    </w:p>
    <w:p w14:paraId="625A60F1" w14:textId="769C8C49" w:rsidR="00A7755D" w:rsidRPr="0024284B" w:rsidRDefault="00A7755D" w:rsidP="0024284B">
      <w:pPr>
        <w:pStyle w:val="1"/>
        <w:rPr>
          <w:rFonts w:ascii="Arial" w:hAnsi="Arial" w:cs="Arial"/>
          <w:sz w:val="22"/>
          <w:szCs w:val="22"/>
        </w:rPr>
      </w:pPr>
      <w:r w:rsidRPr="0024284B">
        <w:rPr>
          <w:rFonts w:ascii="Arial" w:hAnsi="Arial" w:cs="Arial"/>
          <w:sz w:val="22"/>
          <w:szCs w:val="22"/>
        </w:rPr>
        <w:t>4.Performance Appraisal Tools for Remote Workers.</w:t>
      </w:r>
    </w:p>
    <w:p w14:paraId="599AAE8B" w14:textId="128A96E4" w:rsidR="00AF3821" w:rsidRPr="00F71CA0" w:rsidRDefault="00F71CA0" w:rsidP="00F71CA0">
      <w:pPr>
        <w:spacing w:line="360" w:lineRule="auto"/>
        <w:rPr>
          <w:rFonts w:ascii="Arial" w:hAnsi="Arial" w:cs="Arial"/>
        </w:rPr>
      </w:pPr>
      <w:r w:rsidRPr="00F71CA0">
        <w:rPr>
          <w:rFonts w:ascii="Arial" w:hAnsi="Arial" w:cs="Arial"/>
        </w:rPr>
        <w:t>The process of assessing employee performance is known as performance appraisal. It's a multi-faceted approach used by organizations to gauge worker effectiveness, distribute rewards accordingly, and foster both performance improvement and skill development. This evaluation extends beyond just the individual, influencing decisions about recruitment, training programs, and workplace monitoring. It also serves as a communication channel, reinforcing company values and goals for the workforce</w:t>
      </w:r>
      <w:r w:rsidRPr="00F71CA0">
        <w:rPr>
          <w:rFonts w:ascii="Arial" w:hAnsi="Arial" w:cs="Arial"/>
        </w:rPr>
        <w:t xml:space="preserve"> </w:t>
      </w:r>
      <w:r w:rsidR="00B7448A" w:rsidRPr="00F71CA0">
        <w:rPr>
          <w:rFonts w:ascii="Arial" w:hAnsi="Arial" w:cs="Arial"/>
        </w:rPr>
        <w:t>(Er &amp; Ismail, 2023).</w:t>
      </w:r>
    </w:p>
    <w:p w14:paraId="5F80AB0B" w14:textId="192DCFD8" w:rsidR="00EF014E" w:rsidRPr="00822AF8" w:rsidRDefault="00B56A6B" w:rsidP="00822AF8">
      <w:pPr>
        <w:pStyle w:val="1"/>
        <w:rPr>
          <w:rFonts w:ascii="Arial" w:hAnsi="Arial" w:cs="Arial"/>
          <w:sz w:val="22"/>
          <w:szCs w:val="22"/>
        </w:rPr>
      </w:pPr>
      <w:r w:rsidRPr="00822AF8">
        <w:rPr>
          <w:rFonts w:ascii="Arial" w:hAnsi="Arial" w:cs="Arial"/>
          <w:sz w:val="22"/>
          <w:szCs w:val="22"/>
        </w:rPr>
        <w:t xml:space="preserve">4.1 </w:t>
      </w:r>
      <w:r w:rsidR="00EF014E" w:rsidRPr="00822AF8">
        <w:rPr>
          <w:rFonts w:ascii="Arial" w:hAnsi="Arial" w:cs="Arial"/>
          <w:sz w:val="22"/>
          <w:szCs w:val="22"/>
        </w:rPr>
        <w:t>360-degree feedback.</w:t>
      </w:r>
    </w:p>
    <w:p w14:paraId="2A241E50" w14:textId="53B2C439" w:rsidR="00AF3821" w:rsidRPr="00D332C1" w:rsidRDefault="007E59F1" w:rsidP="00D332C1">
      <w:pPr>
        <w:spacing w:line="360" w:lineRule="auto"/>
        <w:jc w:val="both"/>
        <w:rPr>
          <w:rFonts w:ascii="Arial" w:hAnsi="Arial" w:cs="Arial"/>
        </w:rPr>
      </w:pPr>
      <w:r w:rsidRPr="007E59F1">
        <w:rPr>
          <w:rFonts w:ascii="Arial" w:hAnsi="Arial" w:cs="Arial"/>
        </w:rPr>
        <w:t>In 360-degree feedback, performance evaluations are gathered from a comprehensive range of perspectives, including peers, those the employee supervises, managers, and even self-assessment</w:t>
      </w:r>
      <w:r w:rsidR="0011268D" w:rsidRPr="00D332C1">
        <w:rPr>
          <w:rFonts w:ascii="Arial" w:hAnsi="Arial" w:cs="Arial"/>
        </w:rPr>
        <w:t xml:space="preserve">. The main goals are to enhance individual and organizational performance through more comprehensive employee assessments. Potential long-term effects include improving specific skills/competencies, transforming </w:t>
      </w:r>
      <w:r w:rsidRPr="00D332C1">
        <w:rPr>
          <w:rFonts w:ascii="Arial" w:hAnsi="Arial" w:cs="Arial"/>
        </w:rPr>
        <w:t>behaviours</w:t>
      </w:r>
      <w:r w:rsidR="0011268D" w:rsidRPr="00D332C1">
        <w:rPr>
          <w:rFonts w:ascii="Arial" w:hAnsi="Arial" w:cs="Arial"/>
        </w:rPr>
        <w:t xml:space="preserve"> to align with expectations, enhancing leadership abilities, increasing engagement/job satisfaction, improving communication and interpersonal skills, enabling professional development, fostering self-awareness, driving overall organizational performance, and improving retention. Common challenges include ensuring feedback quality, gaining employee buy-in, providing adequate training, effective communication, and tailoring the process to the organization's culture. Overcoming these barriers through a comprehensive strategy is crucial for successful implementation and realizing the full benefits of 360-degree feedback in driving sustained performance improvements over time</w:t>
      </w:r>
      <w:r w:rsidR="00D03EE0" w:rsidRPr="00D332C1">
        <w:rPr>
          <w:rFonts w:ascii="Arial" w:hAnsi="Arial" w:cs="Arial"/>
        </w:rPr>
        <w:t xml:space="preserve"> (Dalvi et. al, 2023).</w:t>
      </w:r>
    </w:p>
    <w:p w14:paraId="61F62650" w14:textId="77777777" w:rsidR="00CC5E80" w:rsidRPr="00D332C1" w:rsidRDefault="00CC5E80" w:rsidP="00D332C1">
      <w:pPr>
        <w:spacing w:line="360" w:lineRule="auto"/>
        <w:jc w:val="both"/>
        <w:rPr>
          <w:rFonts w:ascii="Arial" w:hAnsi="Arial" w:cs="Arial"/>
        </w:rPr>
      </w:pPr>
    </w:p>
    <w:p w14:paraId="261F0BFB" w14:textId="77777777" w:rsidR="00CC5E80" w:rsidRPr="00D332C1" w:rsidRDefault="00CC5E80" w:rsidP="00D332C1">
      <w:pPr>
        <w:spacing w:line="360" w:lineRule="auto"/>
        <w:jc w:val="both"/>
        <w:rPr>
          <w:rFonts w:ascii="Arial" w:hAnsi="Arial" w:cs="Arial"/>
        </w:rPr>
      </w:pPr>
    </w:p>
    <w:p w14:paraId="46ABA932" w14:textId="3B28C51F" w:rsidR="00AF3821" w:rsidRPr="00822AF8" w:rsidRDefault="00B56A6B" w:rsidP="00822AF8">
      <w:pPr>
        <w:pStyle w:val="1"/>
        <w:rPr>
          <w:rFonts w:ascii="Arial" w:hAnsi="Arial" w:cs="Arial"/>
          <w:sz w:val="22"/>
          <w:szCs w:val="22"/>
        </w:rPr>
      </w:pPr>
      <w:r w:rsidRPr="00822AF8">
        <w:rPr>
          <w:rFonts w:ascii="Arial" w:hAnsi="Arial" w:cs="Arial"/>
          <w:sz w:val="22"/>
          <w:szCs w:val="22"/>
        </w:rPr>
        <w:t>4.2</w:t>
      </w:r>
      <w:r w:rsidR="00AF3821" w:rsidRPr="00822AF8">
        <w:rPr>
          <w:rFonts w:ascii="Arial" w:hAnsi="Arial" w:cs="Arial"/>
          <w:sz w:val="22"/>
          <w:szCs w:val="22"/>
        </w:rPr>
        <w:t>Real-time Analytics and Productivity Monitoring Tools:</w:t>
      </w:r>
    </w:p>
    <w:p w14:paraId="5EBF55B1" w14:textId="77777777" w:rsidR="00363A86" w:rsidRPr="00D332C1" w:rsidRDefault="00363A86" w:rsidP="00D332C1">
      <w:pPr>
        <w:spacing w:line="360" w:lineRule="auto"/>
        <w:jc w:val="both"/>
        <w:rPr>
          <w:rFonts w:ascii="Arial" w:hAnsi="Arial" w:cs="Arial"/>
        </w:rPr>
      </w:pPr>
    </w:p>
    <w:p w14:paraId="4624A000" w14:textId="2597F993" w:rsidR="00AF3821" w:rsidRPr="00D332C1" w:rsidRDefault="00AF3821" w:rsidP="007114CB">
      <w:pPr>
        <w:spacing w:line="360" w:lineRule="auto"/>
        <w:rPr>
          <w:rFonts w:ascii="Arial" w:hAnsi="Arial" w:cs="Arial"/>
        </w:rPr>
      </w:pPr>
      <w:r w:rsidRPr="00D332C1">
        <w:rPr>
          <w:rFonts w:ascii="Arial" w:hAnsi="Arial" w:cs="Arial"/>
        </w:rPr>
        <w:t xml:space="preserve">Technology has facilitated the integration of real-time data and analytics into performance appraisal processes. Tools such as project management software, time-tracking applications, and productivity monitoring platforms can capture and </w:t>
      </w:r>
      <w:r w:rsidR="00D03EE0" w:rsidRPr="00D332C1">
        <w:rPr>
          <w:rFonts w:ascii="Arial" w:hAnsi="Arial" w:cs="Arial"/>
        </w:rPr>
        <w:t>analyse</w:t>
      </w:r>
      <w:r w:rsidRPr="00D332C1">
        <w:rPr>
          <w:rFonts w:ascii="Arial" w:hAnsi="Arial" w:cs="Arial"/>
        </w:rPr>
        <w:t xml:space="preserve"> data on task completion rates, work output, and overall employee activity. </w:t>
      </w:r>
      <w:r w:rsidR="007114CB" w:rsidRPr="007114CB">
        <w:rPr>
          <w:rFonts w:ascii="Arial" w:hAnsi="Arial" w:cs="Arial"/>
        </w:rPr>
        <w:t>By leveraging this data, managers gain access to objective metrics that illuminate employee performance, pinpoint areas needing improvement, and guide informed decisions on feedback and performance ratings.</w:t>
      </w:r>
    </w:p>
    <w:p w14:paraId="061AFECA" w14:textId="49409507" w:rsidR="00AF3821" w:rsidRPr="00D332C1" w:rsidRDefault="00AF3821" w:rsidP="00D332C1">
      <w:pPr>
        <w:spacing w:line="360" w:lineRule="auto"/>
        <w:jc w:val="both"/>
        <w:rPr>
          <w:rFonts w:ascii="Arial" w:hAnsi="Arial" w:cs="Arial"/>
        </w:rPr>
      </w:pPr>
      <w:r w:rsidRPr="00D332C1">
        <w:rPr>
          <w:rFonts w:ascii="Arial" w:hAnsi="Arial" w:cs="Arial"/>
        </w:rPr>
        <w:t>Evaluation: Real-time analytics and productivity monitoring tools offer quantitative data points that can support objective evaluations of remote workers. They provide valuable insights into an individual's work habits, efficiency, and output. However, these tools may raise concerns about employee privacy and perceived surveillance, potentially undermining trust in the remote work environment. Additionally, not all aspects of an employee's performance can be accurately captured through these metrics alone</w:t>
      </w:r>
      <w:r w:rsidR="00D05E21" w:rsidRPr="00D332C1">
        <w:rPr>
          <w:rFonts w:ascii="Arial" w:hAnsi="Arial" w:cs="Arial"/>
        </w:rPr>
        <w:t xml:space="preserve"> (Simonson, 2024).</w:t>
      </w:r>
    </w:p>
    <w:p w14:paraId="54AD363E" w14:textId="77777777" w:rsidR="00AF3821" w:rsidRPr="00D332C1" w:rsidRDefault="00AF3821" w:rsidP="00D332C1">
      <w:pPr>
        <w:spacing w:line="360" w:lineRule="auto"/>
        <w:jc w:val="both"/>
        <w:rPr>
          <w:rFonts w:ascii="Arial" w:hAnsi="Arial" w:cs="Arial"/>
        </w:rPr>
      </w:pPr>
    </w:p>
    <w:p w14:paraId="2A71DF35" w14:textId="363A99B5" w:rsidR="000670B6" w:rsidRPr="00822AF8" w:rsidRDefault="00CC5E80" w:rsidP="00822AF8">
      <w:pPr>
        <w:pStyle w:val="1"/>
        <w:rPr>
          <w:rFonts w:ascii="Arial" w:hAnsi="Arial" w:cs="Arial"/>
          <w:sz w:val="22"/>
          <w:szCs w:val="22"/>
        </w:rPr>
      </w:pPr>
      <w:r w:rsidRPr="00822AF8">
        <w:rPr>
          <w:rFonts w:ascii="Arial" w:hAnsi="Arial" w:cs="Arial"/>
          <w:sz w:val="22"/>
          <w:szCs w:val="22"/>
        </w:rPr>
        <w:t>4.</w:t>
      </w:r>
      <w:r w:rsidR="000670B6" w:rsidRPr="00822AF8">
        <w:rPr>
          <w:rFonts w:ascii="Arial" w:hAnsi="Arial" w:cs="Arial"/>
          <w:sz w:val="22"/>
          <w:szCs w:val="22"/>
        </w:rPr>
        <w:t xml:space="preserve">3Performance </w:t>
      </w:r>
      <w:r w:rsidR="00B56A6B" w:rsidRPr="00822AF8">
        <w:rPr>
          <w:rFonts w:ascii="Arial" w:hAnsi="Arial" w:cs="Arial"/>
          <w:sz w:val="22"/>
          <w:szCs w:val="22"/>
        </w:rPr>
        <w:t>appraisal software</w:t>
      </w:r>
      <w:r w:rsidR="00803C97" w:rsidRPr="00822AF8">
        <w:rPr>
          <w:rFonts w:ascii="Arial" w:hAnsi="Arial" w:cs="Arial"/>
          <w:sz w:val="22"/>
          <w:szCs w:val="22"/>
        </w:rPr>
        <w:t xml:space="preserve"> </w:t>
      </w:r>
    </w:p>
    <w:p w14:paraId="77DB2EB5" w14:textId="77777777" w:rsidR="007A4FC2" w:rsidRPr="00D332C1" w:rsidRDefault="007A4FC2" w:rsidP="00D332C1">
      <w:pPr>
        <w:spacing w:line="360" w:lineRule="auto"/>
        <w:jc w:val="both"/>
        <w:rPr>
          <w:rFonts w:ascii="Arial" w:hAnsi="Arial" w:cs="Arial"/>
        </w:rPr>
      </w:pPr>
    </w:p>
    <w:p w14:paraId="0B80A870" w14:textId="1093E463" w:rsidR="00AF3821" w:rsidRPr="00D332C1" w:rsidRDefault="005B6D7A" w:rsidP="00D332C1">
      <w:pPr>
        <w:spacing w:line="360" w:lineRule="auto"/>
        <w:jc w:val="both"/>
        <w:rPr>
          <w:rFonts w:ascii="Arial" w:hAnsi="Arial" w:cs="Arial"/>
        </w:rPr>
      </w:pPr>
      <w:r w:rsidRPr="00D332C1">
        <w:rPr>
          <w:rFonts w:ascii="Arial" w:hAnsi="Arial" w:cs="Arial"/>
        </w:rPr>
        <w:t>According to Behnke (2024)</w:t>
      </w:r>
      <w:r w:rsidR="000670B6" w:rsidRPr="00D332C1">
        <w:rPr>
          <w:rFonts w:ascii="Arial" w:hAnsi="Arial" w:cs="Arial"/>
        </w:rPr>
        <w:t xml:space="preserve"> today's technological landscape, performance appraisal software has gained widespread adoption. These digital solutions simplify the evaluation process, enhancing efficiency and effectiveness. Such tools frequently incorporate functionalities like </w:t>
      </w:r>
      <w:r w:rsidR="00B56A6B" w:rsidRPr="00D332C1">
        <w:rPr>
          <w:rFonts w:ascii="Arial" w:hAnsi="Arial" w:cs="Arial"/>
        </w:rPr>
        <w:t>goal setting</w:t>
      </w:r>
      <w:r w:rsidR="000670B6" w:rsidRPr="00D332C1">
        <w:rPr>
          <w:rFonts w:ascii="Arial" w:hAnsi="Arial" w:cs="Arial"/>
        </w:rPr>
        <w:t>, progress monitoring, and performance analysis. For example, a project management software suite might include performance assessment modules that enable managers to track individual and team progress against predefined project milestones. Performance appraisal software offers a centralized platform for evaluation, facilitating data collection and analysis with greater ease.</w:t>
      </w:r>
    </w:p>
    <w:p w14:paraId="14640098" w14:textId="6708E1DA" w:rsidR="00F36C25" w:rsidRPr="00D332C1" w:rsidRDefault="00F36C25" w:rsidP="00D332C1">
      <w:pPr>
        <w:pStyle w:val="whitespace-pre-wrap"/>
        <w:spacing w:line="360" w:lineRule="auto"/>
        <w:jc w:val="both"/>
        <w:rPr>
          <w:rFonts w:ascii="Arial" w:hAnsi="Arial" w:cs="Arial"/>
          <w:sz w:val="22"/>
          <w:szCs w:val="22"/>
        </w:rPr>
      </w:pPr>
      <w:r w:rsidRPr="00D332C1">
        <w:rPr>
          <w:rFonts w:ascii="Arial" w:hAnsi="Arial" w:cs="Arial"/>
          <w:sz w:val="22"/>
          <w:szCs w:val="22"/>
        </w:rPr>
        <w:t>Companies use employee evaluation software because it helps create a more engaged, high-performing workforce and positive organizational culture. Some key reasons why using such software is important:</w:t>
      </w:r>
    </w:p>
    <w:p w14:paraId="25A160BE" w14:textId="250070C1" w:rsidR="00F36C25" w:rsidRPr="00D332C1" w:rsidRDefault="00F36C25" w:rsidP="00D332C1">
      <w:pPr>
        <w:pStyle w:val="whitespace-normal"/>
        <w:spacing w:line="360" w:lineRule="auto"/>
        <w:jc w:val="both"/>
        <w:rPr>
          <w:rFonts w:ascii="Arial" w:hAnsi="Arial" w:cs="Arial"/>
          <w:sz w:val="22"/>
          <w:szCs w:val="22"/>
        </w:rPr>
      </w:pPr>
      <w:r w:rsidRPr="00D332C1">
        <w:rPr>
          <w:rFonts w:ascii="Arial" w:hAnsi="Arial" w:cs="Arial"/>
          <w:sz w:val="22"/>
          <w:szCs w:val="22"/>
        </w:rPr>
        <w:t>Streamlines and automates performance management processes</w:t>
      </w:r>
      <w:r w:rsidR="00FA3F0D" w:rsidRPr="00D332C1">
        <w:rPr>
          <w:rFonts w:ascii="Arial" w:hAnsi="Arial" w:cs="Arial"/>
          <w:sz w:val="22"/>
          <w:szCs w:val="22"/>
        </w:rPr>
        <w:t xml:space="preserve">; </w:t>
      </w:r>
      <w:r w:rsidRPr="00D332C1">
        <w:rPr>
          <w:rFonts w:ascii="Arial" w:hAnsi="Arial" w:cs="Arial"/>
          <w:sz w:val="22"/>
          <w:szCs w:val="22"/>
        </w:rPr>
        <w:t>Provides objective, data-driven evaluations</w:t>
      </w:r>
      <w:r w:rsidR="00FA3F0D" w:rsidRPr="00D332C1">
        <w:rPr>
          <w:rFonts w:ascii="Arial" w:hAnsi="Arial" w:cs="Arial"/>
          <w:sz w:val="22"/>
          <w:szCs w:val="22"/>
        </w:rPr>
        <w:t xml:space="preserve">; </w:t>
      </w:r>
      <w:r w:rsidRPr="00D332C1">
        <w:rPr>
          <w:rFonts w:ascii="Arial" w:hAnsi="Arial" w:cs="Arial"/>
          <w:sz w:val="22"/>
          <w:szCs w:val="22"/>
        </w:rPr>
        <w:t xml:space="preserve">Aligns employee goals with business </w:t>
      </w:r>
      <w:r w:rsidR="00FA3F0D" w:rsidRPr="00D332C1">
        <w:rPr>
          <w:rFonts w:ascii="Arial" w:hAnsi="Arial" w:cs="Arial"/>
          <w:sz w:val="22"/>
          <w:szCs w:val="22"/>
        </w:rPr>
        <w:t>objectives; Facilitates</w:t>
      </w:r>
      <w:r w:rsidRPr="00D332C1">
        <w:rPr>
          <w:rFonts w:ascii="Arial" w:hAnsi="Arial" w:cs="Arial"/>
          <w:sz w:val="22"/>
          <w:szCs w:val="22"/>
        </w:rPr>
        <w:t xml:space="preserve"> continuous feedback and </w:t>
      </w:r>
      <w:r w:rsidR="001550ED" w:rsidRPr="00D332C1">
        <w:rPr>
          <w:rFonts w:ascii="Arial" w:hAnsi="Arial" w:cs="Arial"/>
          <w:sz w:val="22"/>
          <w:szCs w:val="22"/>
        </w:rPr>
        <w:t>coaching;</w:t>
      </w:r>
      <w:r w:rsidR="00FA3F0D" w:rsidRPr="00D332C1">
        <w:rPr>
          <w:rFonts w:ascii="Arial" w:hAnsi="Arial" w:cs="Arial"/>
          <w:sz w:val="22"/>
          <w:szCs w:val="22"/>
        </w:rPr>
        <w:t xml:space="preserve"> </w:t>
      </w:r>
      <w:r w:rsidRPr="00D332C1">
        <w:rPr>
          <w:rFonts w:ascii="Arial" w:hAnsi="Arial" w:cs="Arial"/>
          <w:sz w:val="22"/>
          <w:szCs w:val="22"/>
        </w:rPr>
        <w:t>Identifies strengths and development opportunities</w:t>
      </w:r>
      <w:r w:rsidR="00FA3F0D" w:rsidRPr="00D332C1">
        <w:rPr>
          <w:rFonts w:ascii="Arial" w:hAnsi="Arial" w:cs="Arial"/>
          <w:sz w:val="22"/>
          <w:szCs w:val="22"/>
        </w:rPr>
        <w:t xml:space="preserve">; </w:t>
      </w:r>
      <w:r w:rsidRPr="00D332C1">
        <w:rPr>
          <w:rFonts w:ascii="Arial" w:hAnsi="Arial" w:cs="Arial"/>
          <w:sz w:val="22"/>
          <w:szCs w:val="22"/>
        </w:rPr>
        <w:t>Increases transparency and employee engagement</w:t>
      </w:r>
      <w:r w:rsidR="00FA3F0D" w:rsidRPr="00D332C1">
        <w:rPr>
          <w:rFonts w:ascii="Arial" w:hAnsi="Arial" w:cs="Arial"/>
          <w:sz w:val="22"/>
          <w:szCs w:val="22"/>
        </w:rPr>
        <w:t>.</w:t>
      </w:r>
    </w:p>
    <w:p w14:paraId="3B092BF8" w14:textId="554893E2" w:rsidR="00F36C25" w:rsidRPr="00D332C1" w:rsidRDefault="00F36C25" w:rsidP="00D332C1">
      <w:pPr>
        <w:pStyle w:val="whitespace-pre-wrap"/>
        <w:spacing w:line="360" w:lineRule="auto"/>
        <w:jc w:val="both"/>
        <w:rPr>
          <w:rFonts w:ascii="Arial" w:hAnsi="Arial" w:cs="Arial"/>
          <w:sz w:val="22"/>
          <w:szCs w:val="22"/>
        </w:rPr>
      </w:pPr>
      <w:r w:rsidRPr="00D332C1">
        <w:rPr>
          <w:rFonts w:ascii="Arial" w:hAnsi="Arial" w:cs="Arial"/>
          <w:sz w:val="22"/>
          <w:szCs w:val="22"/>
        </w:rPr>
        <w:t xml:space="preserve">In essence, employee evaluation software transforms performance management from an administrative burden into a strategic driver of workplace excellence, skills </w:t>
      </w:r>
      <w:r w:rsidR="00F67F4E" w:rsidRPr="00D332C1">
        <w:rPr>
          <w:rFonts w:ascii="Arial" w:hAnsi="Arial" w:cs="Arial"/>
          <w:sz w:val="22"/>
          <w:szCs w:val="22"/>
        </w:rPr>
        <w:t>development,</w:t>
      </w:r>
      <w:r w:rsidRPr="00D332C1">
        <w:rPr>
          <w:rFonts w:ascii="Arial" w:hAnsi="Arial" w:cs="Arial"/>
          <w:sz w:val="22"/>
          <w:szCs w:val="22"/>
        </w:rPr>
        <w:t xml:space="preserve"> and business goal attainment. This enhances the employee experience and organizational culture</w:t>
      </w:r>
      <w:r w:rsidR="001550ED" w:rsidRPr="00D332C1">
        <w:rPr>
          <w:rFonts w:ascii="Arial" w:hAnsi="Arial" w:cs="Arial"/>
          <w:sz w:val="22"/>
          <w:szCs w:val="22"/>
        </w:rPr>
        <w:t xml:space="preserve"> (Behnke, 2024).</w:t>
      </w:r>
    </w:p>
    <w:p w14:paraId="2DD0FD7A" w14:textId="77777777" w:rsidR="00F81942" w:rsidRPr="00D332C1" w:rsidRDefault="00F81942" w:rsidP="00D332C1">
      <w:pPr>
        <w:spacing w:line="360" w:lineRule="auto"/>
        <w:jc w:val="both"/>
        <w:rPr>
          <w:rFonts w:ascii="Arial" w:hAnsi="Arial" w:cs="Arial"/>
        </w:rPr>
      </w:pPr>
    </w:p>
    <w:p w14:paraId="7EB3534B" w14:textId="77777777" w:rsidR="00B56A6B" w:rsidRPr="00822AF8" w:rsidRDefault="00B56A6B" w:rsidP="00822AF8">
      <w:pPr>
        <w:pStyle w:val="1"/>
        <w:rPr>
          <w:rFonts w:ascii="Arial" w:hAnsi="Arial" w:cs="Arial"/>
          <w:sz w:val="22"/>
          <w:szCs w:val="22"/>
        </w:rPr>
      </w:pPr>
    </w:p>
    <w:p w14:paraId="61CA99F7" w14:textId="34958580" w:rsidR="00AF3821" w:rsidRPr="00822AF8" w:rsidRDefault="007D5498" w:rsidP="00822AF8">
      <w:pPr>
        <w:pStyle w:val="1"/>
        <w:rPr>
          <w:rFonts w:ascii="Arial" w:hAnsi="Arial" w:cs="Arial"/>
          <w:sz w:val="22"/>
          <w:szCs w:val="22"/>
        </w:rPr>
      </w:pPr>
      <w:r w:rsidRPr="00822AF8">
        <w:rPr>
          <w:rFonts w:ascii="Arial" w:hAnsi="Arial" w:cs="Arial"/>
          <w:sz w:val="22"/>
          <w:szCs w:val="22"/>
        </w:rPr>
        <w:t>4.</w:t>
      </w:r>
      <w:r w:rsidR="00AF3821" w:rsidRPr="00822AF8">
        <w:rPr>
          <w:rFonts w:ascii="Arial" w:hAnsi="Arial" w:cs="Arial"/>
          <w:sz w:val="22"/>
          <w:szCs w:val="22"/>
        </w:rPr>
        <w:t xml:space="preserve">4. Self-Assessment and </w:t>
      </w:r>
      <w:r w:rsidR="001850EC" w:rsidRPr="00822AF8">
        <w:rPr>
          <w:rFonts w:ascii="Arial" w:hAnsi="Arial" w:cs="Arial"/>
          <w:sz w:val="22"/>
          <w:szCs w:val="22"/>
        </w:rPr>
        <w:t>Goalsetting tools</w:t>
      </w:r>
      <w:r w:rsidRPr="00822AF8">
        <w:rPr>
          <w:rFonts w:ascii="Arial" w:hAnsi="Arial" w:cs="Arial"/>
          <w:sz w:val="22"/>
          <w:szCs w:val="22"/>
        </w:rPr>
        <w:t>.</w:t>
      </w:r>
    </w:p>
    <w:p w14:paraId="68C9B208" w14:textId="0CA904EE" w:rsidR="00AF3821" w:rsidRPr="00D332C1" w:rsidRDefault="00AF3821" w:rsidP="00D332C1">
      <w:pPr>
        <w:spacing w:line="360" w:lineRule="auto"/>
        <w:jc w:val="both"/>
        <w:rPr>
          <w:rFonts w:ascii="Arial" w:hAnsi="Arial" w:cs="Arial"/>
        </w:rPr>
      </w:pPr>
      <w:r w:rsidRPr="00D332C1">
        <w:rPr>
          <w:rFonts w:ascii="Arial" w:hAnsi="Arial" w:cs="Arial"/>
        </w:rPr>
        <w:t xml:space="preserve">Encouraging remote workers to engage in self-assessment and </w:t>
      </w:r>
      <w:r w:rsidR="001850EC" w:rsidRPr="00D332C1">
        <w:rPr>
          <w:rFonts w:ascii="Arial" w:hAnsi="Arial" w:cs="Arial"/>
        </w:rPr>
        <w:t>goal setting</w:t>
      </w:r>
      <w:r w:rsidRPr="00D332C1">
        <w:rPr>
          <w:rFonts w:ascii="Arial" w:hAnsi="Arial" w:cs="Arial"/>
        </w:rPr>
        <w:t xml:space="preserve"> can foster a sense of accountability and ownership over their performance. This can be facilitated through online tools and platforms that allow employees to reflect on their achievements, areas for improvement, and set personal goals aligned with organizational objectives. These tools can also support regular self-assessment, manager feedback, and collaborative goal-setting discussions</w:t>
      </w:r>
      <w:r w:rsidR="00714EFE">
        <w:rPr>
          <w:rFonts w:ascii="Arial" w:hAnsi="Arial" w:cs="Arial"/>
        </w:rPr>
        <w:t xml:space="preserve"> (Kennedy, 2020).</w:t>
      </w:r>
    </w:p>
    <w:p w14:paraId="1CBFCB6E" w14:textId="45D51EE7" w:rsidR="00AF3821" w:rsidRPr="00D332C1" w:rsidRDefault="00AF3821" w:rsidP="00D332C1">
      <w:pPr>
        <w:spacing w:line="360" w:lineRule="auto"/>
        <w:jc w:val="both"/>
        <w:rPr>
          <w:rFonts w:ascii="Arial" w:hAnsi="Arial" w:cs="Arial"/>
        </w:rPr>
      </w:pPr>
      <w:r w:rsidRPr="00D332C1">
        <w:rPr>
          <w:rFonts w:ascii="Arial" w:hAnsi="Arial" w:cs="Arial"/>
        </w:rPr>
        <w:t>Evaluation: Self-assessment and goal-setting tools promote employee engagement and self-awareness, allowing remote workers to take an active role in their performance management. They can enhance motivation, personal growth, and alignment with organizational priorities. However, effective utilization of these tools may require robust training and guidance to ensure that employees set realistic and measurable goals and conduct objective self-evaluations. These tools should be used in conjunction with other performance appraisal tools to provide a comprehensive assessment</w:t>
      </w:r>
      <w:r w:rsidR="00747352">
        <w:rPr>
          <w:rFonts w:ascii="Arial" w:hAnsi="Arial" w:cs="Arial"/>
        </w:rPr>
        <w:t xml:space="preserve"> (</w:t>
      </w:r>
      <w:r w:rsidR="00714EFE">
        <w:rPr>
          <w:rFonts w:ascii="Arial" w:hAnsi="Arial" w:cs="Arial"/>
        </w:rPr>
        <w:t>Kennedy, 2020).</w:t>
      </w:r>
    </w:p>
    <w:p w14:paraId="04EBEB5E" w14:textId="77777777" w:rsidR="00AF3821" w:rsidRPr="00D332C1" w:rsidRDefault="00AF3821" w:rsidP="00D332C1">
      <w:pPr>
        <w:spacing w:line="360" w:lineRule="auto"/>
        <w:jc w:val="both"/>
        <w:rPr>
          <w:rFonts w:ascii="Arial" w:hAnsi="Arial" w:cs="Arial"/>
        </w:rPr>
      </w:pPr>
    </w:p>
    <w:p w14:paraId="6D793E4F" w14:textId="401C02A6" w:rsidR="00AF3821" w:rsidRDefault="00AF3821" w:rsidP="00D332C1">
      <w:pPr>
        <w:spacing w:line="360" w:lineRule="auto"/>
        <w:jc w:val="both"/>
        <w:rPr>
          <w:rFonts w:ascii="Arial" w:hAnsi="Arial" w:cs="Arial"/>
        </w:rPr>
      </w:pPr>
      <w:r w:rsidRPr="00D332C1">
        <w:rPr>
          <w:rFonts w:ascii="Arial" w:hAnsi="Arial" w:cs="Arial"/>
        </w:rPr>
        <w:t>By combining these diverse tools, organizations can develop a well-rounded and effective approach to appraising the performance of their remote workforce. It is essential to tailor the specific mix of tools based on the nature of work, organizational culture, and the unique needs of the remote employees and their roles. Additionally, providing training, setting clear guidelines, and promoting open communication are crucial for successful implementation and utilization of these performance appraisal tools in remote work environments</w:t>
      </w:r>
      <w:r w:rsidR="001E02D7" w:rsidRPr="00D332C1">
        <w:rPr>
          <w:rFonts w:ascii="Arial" w:hAnsi="Arial" w:cs="Arial"/>
        </w:rPr>
        <w:t xml:space="preserve"> </w:t>
      </w:r>
      <w:r w:rsidR="001C1FEC" w:rsidRPr="00D332C1">
        <w:rPr>
          <w:rFonts w:ascii="Arial" w:hAnsi="Arial" w:cs="Arial"/>
        </w:rPr>
        <w:t>(Indeed</w:t>
      </w:r>
      <w:r w:rsidR="001E02D7" w:rsidRPr="00D332C1">
        <w:rPr>
          <w:rFonts w:ascii="Arial" w:hAnsi="Arial" w:cs="Arial"/>
        </w:rPr>
        <w:t>, 2022)</w:t>
      </w:r>
      <w:r w:rsidR="001C1FEC" w:rsidRPr="00D332C1">
        <w:rPr>
          <w:rFonts w:ascii="Arial" w:hAnsi="Arial" w:cs="Arial"/>
        </w:rPr>
        <w:t>.</w:t>
      </w:r>
    </w:p>
    <w:p w14:paraId="5A104271" w14:textId="77777777" w:rsidR="00686D23" w:rsidRDefault="00686D23" w:rsidP="00D332C1">
      <w:pPr>
        <w:spacing w:line="360" w:lineRule="auto"/>
        <w:jc w:val="both"/>
        <w:rPr>
          <w:rFonts w:ascii="Arial" w:hAnsi="Arial" w:cs="Arial"/>
        </w:rPr>
      </w:pPr>
    </w:p>
    <w:p w14:paraId="6F14F704" w14:textId="6CC7845F" w:rsidR="00686D23" w:rsidRPr="007114CB" w:rsidRDefault="00686D23" w:rsidP="007114CB">
      <w:pPr>
        <w:pStyle w:val="1"/>
        <w:spacing w:line="360" w:lineRule="auto"/>
        <w:jc w:val="both"/>
        <w:rPr>
          <w:rFonts w:ascii="Arial" w:hAnsi="Arial" w:cs="Arial"/>
          <w:sz w:val="22"/>
          <w:szCs w:val="22"/>
        </w:rPr>
      </w:pPr>
      <w:r w:rsidRPr="007114CB">
        <w:rPr>
          <w:rFonts w:ascii="Arial" w:hAnsi="Arial" w:cs="Arial"/>
          <w:sz w:val="22"/>
          <w:szCs w:val="22"/>
        </w:rPr>
        <w:t>Conclusion.</w:t>
      </w:r>
    </w:p>
    <w:p w14:paraId="7BBB0E87" w14:textId="12553D48" w:rsidR="00686D23" w:rsidRPr="00D332C1" w:rsidRDefault="00686D23" w:rsidP="00686D23">
      <w:pPr>
        <w:spacing w:line="360" w:lineRule="auto"/>
        <w:jc w:val="both"/>
        <w:rPr>
          <w:rFonts w:ascii="Arial" w:hAnsi="Arial" w:cs="Arial"/>
        </w:rPr>
      </w:pPr>
      <w:r w:rsidRPr="00686D23">
        <w:rPr>
          <w:rFonts w:ascii="Arial" w:hAnsi="Arial" w:cs="Arial"/>
        </w:rPr>
        <w:t>In conclusion, leveraging technology is crucial for effectively appraising and managing the performance of remote workers. By utilizing tools like real-time analytics, productivity monitoring software, 360-degree feedback platforms, and self-assessment mechanisms, organizations can gain valuable insights, foster transparent communication, and empower remote employees to set achievable goals while ensuring fairness and accountability in the performance evaluation process.</w:t>
      </w:r>
    </w:p>
    <w:p w14:paraId="60F98801" w14:textId="77777777" w:rsidR="0066251D" w:rsidRPr="00D332C1" w:rsidRDefault="0066251D" w:rsidP="00D332C1">
      <w:pPr>
        <w:spacing w:line="360" w:lineRule="auto"/>
        <w:jc w:val="both"/>
        <w:rPr>
          <w:rFonts w:ascii="Arial" w:hAnsi="Arial" w:cs="Arial"/>
        </w:rPr>
      </w:pPr>
    </w:p>
    <w:p w14:paraId="4CAB1D31" w14:textId="77777777" w:rsidR="00DA2E89" w:rsidRPr="00D332C1" w:rsidRDefault="00DA2E89" w:rsidP="00D332C1">
      <w:pPr>
        <w:spacing w:line="360" w:lineRule="auto"/>
        <w:jc w:val="both"/>
        <w:rPr>
          <w:rFonts w:ascii="Arial" w:hAnsi="Arial" w:cs="Arial"/>
        </w:rPr>
      </w:pPr>
    </w:p>
    <w:p w14:paraId="1D865498" w14:textId="77777777" w:rsidR="00DA2E89" w:rsidRPr="00D332C1" w:rsidRDefault="00DA2E89" w:rsidP="00D332C1">
      <w:pPr>
        <w:spacing w:line="360" w:lineRule="auto"/>
        <w:jc w:val="both"/>
        <w:rPr>
          <w:rFonts w:ascii="Arial" w:hAnsi="Arial" w:cs="Arial"/>
        </w:rPr>
      </w:pPr>
    </w:p>
    <w:p w14:paraId="42C7F725" w14:textId="77777777" w:rsidR="00DA2E89" w:rsidRPr="00D332C1" w:rsidRDefault="00DA2E89" w:rsidP="00D332C1">
      <w:pPr>
        <w:spacing w:line="360" w:lineRule="auto"/>
        <w:jc w:val="both"/>
        <w:rPr>
          <w:rFonts w:ascii="Arial" w:hAnsi="Arial" w:cs="Arial"/>
        </w:rPr>
      </w:pPr>
    </w:p>
    <w:p w14:paraId="054E39C3" w14:textId="77777777" w:rsidR="00DA2E89" w:rsidRPr="00D332C1" w:rsidRDefault="00DA2E89" w:rsidP="00D332C1">
      <w:pPr>
        <w:spacing w:line="360" w:lineRule="auto"/>
        <w:jc w:val="both"/>
        <w:rPr>
          <w:rFonts w:ascii="Arial" w:hAnsi="Arial" w:cs="Arial"/>
        </w:rPr>
      </w:pPr>
    </w:p>
    <w:p w14:paraId="702DD6A4" w14:textId="77777777" w:rsidR="00AA0A0A" w:rsidRPr="00D332C1" w:rsidRDefault="00AA0A0A" w:rsidP="00D332C1">
      <w:pPr>
        <w:spacing w:line="360" w:lineRule="auto"/>
        <w:jc w:val="both"/>
        <w:rPr>
          <w:rFonts w:ascii="Arial" w:hAnsi="Arial" w:cs="Arial"/>
        </w:rPr>
      </w:pPr>
    </w:p>
    <w:p w14:paraId="205EFA40" w14:textId="77777777" w:rsidR="00AA0A0A" w:rsidRPr="00D332C1" w:rsidRDefault="00AA0A0A" w:rsidP="00D332C1">
      <w:pPr>
        <w:spacing w:line="360" w:lineRule="auto"/>
        <w:jc w:val="both"/>
        <w:rPr>
          <w:rFonts w:ascii="Arial" w:hAnsi="Arial" w:cs="Arial"/>
        </w:rPr>
      </w:pPr>
    </w:p>
    <w:p w14:paraId="537299EF" w14:textId="77777777" w:rsidR="00AA0A0A" w:rsidRPr="00D332C1" w:rsidRDefault="00AA0A0A" w:rsidP="00D332C1">
      <w:pPr>
        <w:spacing w:line="360" w:lineRule="auto"/>
        <w:jc w:val="both"/>
        <w:rPr>
          <w:rFonts w:ascii="Arial" w:hAnsi="Arial" w:cs="Arial"/>
        </w:rPr>
      </w:pPr>
    </w:p>
    <w:p w14:paraId="7FD08275" w14:textId="77777777" w:rsidR="00AA0A0A" w:rsidRPr="00D332C1" w:rsidRDefault="00AA0A0A" w:rsidP="00D332C1">
      <w:pPr>
        <w:spacing w:line="360" w:lineRule="auto"/>
        <w:jc w:val="both"/>
        <w:rPr>
          <w:rFonts w:ascii="Arial" w:hAnsi="Arial" w:cs="Arial"/>
        </w:rPr>
      </w:pPr>
    </w:p>
    <w:p w14:paraId="43118EAD" w14:textId="77777777" w:rsidR="00AA0A0A" w:rsidRPr="00D332C1" w:rsidRDefault="00AA0A0A" w:rsidP="00D332C1">
      <w:pPr>
        <w:spacing w:line="360" w:lineRule="auto"/>
        <w:jc w:val="both"/>
        <w:rPr>
          <w:rFonts w:ascii="Arial" w:hAnsi="Arial" w:cs="Arial"/>
        </w:rPr>
      </w:pPr>
    </w:p>
    <w:p w14:paraId="4C7E83BE" w14:textId="77777777" w:rsidR="00AA0A0A" w:rsidRPr="00D332C1" w:rsidRDefault="00AA0A0A" w:rsidP="00D332C1">
      <w:pPr>
        <w:spacing w:line="360" w:lineRule="auto"/>
        <w:jc w:val="both"/>
        <w:rPr>
          <w:rFonts w:ascii="Arial" w:hAnsi="Arial" w:cs="Arial"/>
        </w:rPr>
      </w:pPr>
    </w:p>
    <w:p w14:paraId="514E3397" w14:textId="77777777" w:rsidR="00AA0A0A" w:rsidRPr="00D332C1" w:rsidRDefault="00AA0A0A" w:rsidP="00D332C1">
      <w:pPr>
        <w:spacing w:line="360" w:lineRule="auto"/>
        <w:jc w:val="both"/>
        <w:rPr>
          <w:rFonts w:ascii="Arial" w:hAnsi="Arial" w:cs="Arial"/>
        </w:rPr>
      </w:pPr>
    </w:p>
    <w:p w14:paraId="5BC6493B" w14:textId="77777777" w:rsidR="00AA0A0A" w:rsidRPr="00D332C1" w:rsidRDefault="00AA0A0A" w:rsidP="00D332C1">
      <w:pPr>
        <w:spacing w:line="360" w:lineRule="auto"/>
        <w:jc w:val="both"/>
        <w:rPr>
          <w:rFonts w:ascii="Arial" w:hAnsi="Arial" w:cs="Arial"/>
        </w:rPr>
      </w:pPr>
    </w:p>
    <w:p w14:paraId="59B891A5" w14:textId="77777777" w:rsidR="00626B64" w:rsidRPr="00D332C1" w:rsidRDefault="00626B64" w:rsidP="00D332C1">
      <w:pPr>
        <w:spacing w:line="360" w:lineRule="auto"/>
        <w:jc w:val="both"/>
        <w:rPr>
          <w:rFonts w:ascii="Arial" w:hAnsi="Arial" w:cs="Arial"/>
        </w:rPr>
      </w:pPr>
    </w:p>
    <w:p w14:paraId="7FF8A053" w14:textId="77777777" w:rsidR="00E9280A" w:rsidRPr="00D332C1" w:rsidRDefault="00E9280A" w:rsidP="00D332C1">
      <w:pPr>
        <w:spacing w:line="360" w:lineRule="auto"/>
        <w:jc w:val="both"/>
        <w:rPr>
          <w:rFonts w:ascii="Arial" w:hAnsi="Arial" w:cs="Arial"/>
        </w:rPr>
      </w:pPr>
    </w:p>
    <w:p w14:paraId="33D8DA15" w14:textId="2A5F93C1" w:rsidR="00DA2E89" w:rsidRPr="00D332C1" w:rsidRDefault="00DA2E89" w:rsidP="00F02809">
      <w:pPr>
        <w:spacing w:line="360" w:lineRule="auto"/>
        <w:jc w:val="both"/>
        <w:rPr>
          <w:rFonts w:ascii="Arial" w:hAnsi="Arial" w:cs="Arial"/>
        </w:rPr>
      </w:pPr>
      <w:r w:rsidRPr="00D332C1">
        <w:rPr>
          <w:rFonts w:ascii="Arial" w:hAnsi="Arial" w:cs="Arial"/>
        </w:rPr>
        <w:t>References:</w:t>
      </w:r>
    </w:p>
    <w:p w14:paraId="3F4C97B5" w14:textId="16C0ABBE" w:rsidR="00740C30" w:rsidRPr="00D332C1" w:rsidRDefault="00E9280A" w:rsidP="00F02809">
      <w:pPr>
        <w:pStyle w:val="a8"/>
        <w:spacing w:line="360" w:lineRule="auto"/>
      </w:pPr>
      <w:r w:rsidRPr="00F02809">
        <w:rPr>
          <w:rFonts w:ascii="Arial" w:hAnsi="Arial" w:cs="Arial"/>
        </w:rPr>
        <w:t xml:space="preserve">Bamboo HR (2024) </w:t>
      </w:r>
      <w:r w:rsidRPr="00F02809">
        <w:rPr>
          <w:rFonts w:ascii="Arial" w:hAnsi="Arial" w:cs="Arial"/>
          <w:i/>
          <w:iCs/>
        </w:rPr>
        <w:t>What Is Time Tracking?</w:t>
      </w:r>
      <w:r w:rsidRPr="00F02809">
        <w:rPr>
          <w:rFonts w:ascii="Arial" w:hAnsi="Arial" w:cs="Arial"/>
        </w:rPr>
        <w:t xml:space="preserve"> Available at:</w:t>
      </w:r>
      <w:r w:rsidRPr="00D332C1">
        <w:t xml:space="preserve"> </w:t>
      </w:r>
      <w:hyperlink r:id="rId8" w:history="1">
        <w:r w:rsidR="00F02809" w:rsidRPr="00E04965">
          <w:rPr>
            <w:rStyle w:val="a3"/>
          </w:rPr>
          <w:t>https://www.bamboohr.com/resources/hr-glossary/time-tracking</w:t>
        </w:r>
      </w:hyperlink>
      <w:r w:rsidR="00F02809">
        <w:t xml:space="preserve"> </w:t>
      </w:r>
      <w:r w:rsidRPr="00D332C1">
        <w:t xml:space="preserve"> (Accessed: 27 April 2024). </w:t>
      </w:r>
    </w:p>
    <w:p w14:paraId="63F38468" w14:textId="5F37173C" w:rsidR="005B6D7A" w:rsidRDefault="005B6D7A" w:rsidP="00F02809">
      <w:pPr>
        <w:pStyle w:val="a8"/>
        <w:spacing w:line="360" w:lineRule="auto"/>
      </w:pPr>
      <w:r w:rsidRPr="00F02809">
        <w:rPr>
          <w:rFonts w:ascii="Arial" w:hAnsi="Arial" w:cs="Arial"/>
        </w:rPr>
        <w:t xml:space="preserve">Behnke, K. (2024) 20 best employee evaluation software of 2024 for Performance Reviews &amp; Recognition, People Managing People. Available at: </w:t>
      </w:r>
      <w:hyperlink r:id="rId9" w:history="1">
        <w:r w:rsidR="00D31E96" w:rsidRPr="0084193A">
          <w:rPr>
            <w:rStyle w:val="a3"/>
          </w:rPr>
          <w:t>https://peoplemanagingpeople.com/tools/best-employee-evaluation-software/</w:t>
        </w:r>
      </w:hyperlink>
      <w:r w:rsidR="00D31E96">
        <w:t xml:space="preserve"> </w:t>
      </w:r>
      <w:r w:rsidRPr="00D332C1">
        <w:t xml:space="preserve"> (Accessed: 26 April 2024). </w:t>
      </w:r>
    </w:p>
    <w:p w14:paraId="476DDB7A" w14:textId="775970A7" w:rsidR="005974C7" w:rsidRDefault="00AD304B" w:rsidP="00293EAD">
      <w:pPr>
        <w:rPr>
          <w:rFonts w:ascii="Arial" w:hAnsi="Arial" w:cs="Arial"/>
        </w:rPr>
      </w:pPr>
      <w:r w:rsidRPr="00293EAD">
        <w:rPr>
          <w:rFonts w:ascii="Arial" w:hAnsi="Arial" w:cs="Arial"/>
        </w:rPr>
        <w:t>Calzon</w:t>
      </w:r>
      <w:r w:rsidR="00CD5D26" w:rsidRPr="00293EAD">
        <w:rPr>
          <w:rFonts w:ascii="Arial" w:hAnsi="Arial" w:cs="Arial"/>
        </w:rPr>
        <w:t>, B. (2023</w:t>
      </w:r>
      <w:proofErr w:type="gramStart"/>
      <w:r w:rsidR="00CD5D26" w:rsidRPr="00293EAD">
        <w:rPr>
          <w:rFonts w:ascii="Arial" w:hAnsi="Arial" w:cs="Arial"/>
        </w:rPr>
        <w:t>)</w:t>
      </w:r>
      <w:r w:rsidRPr="00293EAD">
        <w:rPr>
          <w:rFonts w:ascii="Arial" w:hAnsi="Arial" w:cs="Arial"/>
        </w:rPr>
        <w:t>.</w:t>
      </w:r>
      <w:r w:rsidR="005974C7" w:rsidRPr="005974C7">
        <w:rPr>
          <w:rFonts w:ascii="Arial" w:hAnsi="Arial" w:cs="Arial"/>
          <w:i/>
          <w:iCs/>
        </w:rPr>
        <w:t>Top</w:t>
      </w:r>
      <w:proofErr w:type="gramEnd"/>
      <w:r w:rsidR="005974C7" w:rsidRPr="005974C7">
        <w:rPr>
          <w:rFonts w:ascii="Arial" w:hAnsi="Arial" w:cs="Arial"/>
          <w:i/>
          <w:iCs/>
        </w:rPr>
        <w:t xml:space="preserve"> Productivity Metrics Examples &amp; KPIs To Measure Performance And Outcomes</w:t>
      </w:r>
      <w:r w:rsidR="00CD5D26">
        <w:rPr>
          <w:rFonts w:ascii="Arial" w:hAnsi="Arial" w:cs="Arial"/>
          <w:i/>
          <w:iCs/>
        </w:rPr>
        <w:t xml:space="preserve">. </w:t>
      </w:r>
      <w:r w:rsidR="00CD5D26">
        <w:rPr>
          <w:rFonts w:ascii="Arial" w:hAnsi="Arial" w:cs="Arial"/>
        </w:rPr>
        <w:t xml:space="preserve">Available at: </w:t>
      </w:r>
      <w:hyperlink r:id="rId10" w:history="1">
        <w:r w:rsidR="00293EAD" w:rsidRPr="00E04965">
          <w:rPr>
            <w:rStyle w:val="a3"/>
            <w:rFonts w:ascii="Arial" w:hAnsi="Arial" w:cs="Arial"/>
          </w:rPr>
          <w:t>https://www.datapine.com/blog/productivity-metrics-examples/</w:t>
        </w:r>
      </w:hyperlink>
      <w:r w:rsidR="00293EAD">
        <w:rPr>
          <w:rFonts w:ascii="Arial" w:hAnsi="Arial" w:cs="Arial"/>
        </w:rPr>
        <w:t xml:space="preserve"> </w:t>
      </w:r>
    </w:p>
    <w:p w14:paraId="69E81977" w14:textId="5C250DA6" w:rsidR="00293EAD" w:rsidRDefault="00293EAD" w:rsidP="00293EAD">
      <w:pPr>
        <w:rPr>
          <w:rFonts w:ascii="Arial" w:hAnsi="Arial" w:cs="Arial"/>
        </w:rPr>
      </w:pPr>
      <w:r w:rsidRPr="00D332C1">
        <w:rPr>
          <w:rFonts w:ascii="Arial" w:hAnsi="Arial" w:cs="Arial"/>
        </w:rPr>
        <w:t>(Accessed: 2</w:t>
      </w:r>
      <w:r>
        <w:rPr>
          <w:rFonts w:ascii="Arial" w:hAnsi="Arial" w:cs="Arial"/>
        </w:rPr>
        <w:t>7</w:t>
      </w:r>
      <w:r w:rsidRPr="00D332C1">
        <w:rPr>
          <w:rFonts w:ascii="Arial" w:hAnsi="Arial" w:cs="Arial"/>
        </w:rPr>
        <w:t xml:space="preserve"> April 2024).</w:t>
      </w:r>
    </w:p>
    <w:p w14:paraId="03521CF0" w14:textId="671978D2" w:rsidR="00F02809" w:rsidRDefault="00F02809" w:rsidP="00F02809">
      <w:pPr>
        <w:spacing w:line="360" w:lineRule="auto"/>
        <w:jc w:val="both"/>
        <w:rPr>
          <w:rFonts w:ascii="Arial" w:hAnsi="Arial" w:cs="Arial"/>
        </w:rPr>
      </w:pPr>
      <w:r w:rsidRPr="00D332C1">
        <w:rPr>
          <w:rFonts w:ascii="Arial" w:hAnsi="Arial" w:cs="Arial"/>
        </w:rPr>
        <w:t xml:space="preserve">Dalvi, Omkar &amp; Sawant, S &amp; Mohite, R &amp; Shital, Sambhaji &amp; Sawant, Sambhaji &amp; Bajaj, </w:t>
      </w:r>
      <w:proofErr w:type="gramStart"/>
      <w:r w:rsidRPr="00D332C1">
        <w:rPr>
          <w:rFonts w:ascii="Arial" w:hAnsi="Arial" w:cs="Arial"/>
        </w:rPr>
        <w:t>K.K..</w:t>
      </w:r>
      <w:proofErr w:type="gramEnd"/>
      <w:r w:rsidRPr="00D332C1">
        <w:rPr>
          <w:rFonts w:ascii="Arial" w:hAnsi="Arial" w:cs="Arial"/>
        </w:rPr>
        <w:t xml:space="preserve"> (2023). 360-Degree Feedback as a Tool for Improving Employee Performance. </w:t>
      </w:r>
      <w:proofErr w:type="spellStart"/>
      <w:r w:rsidRPr="00D332C1">
        <w:rPr>
          <w:rFonts w:ascii="Arial" w:hAnsi="Arial" w:cs="Arial"/>
        </w:rPr>
        <w:t>Tuijin</w:t>
      </w:r>
      <w:proofErr w:type="spellEnd"/>
      <w:r w:rsidRPr="00D332C1">
        <w:rPr>
          <w:rFonts w:ascii="Arial" w:hAnsi="Arial" w:cs="Arial"/>
        </w:rPr>
        <w:t xml:space="preserve"> Jishu/Journal of Propulsion Technology. 44. 1938-1945.</w:t>
      </w:r>
    </w:p>
    <w:p w14:paraId="06CB79DD" w14:textId="50D4973A" w:rsidR="000D0983" w:rsidRPr="000D0983" w:rsidRDefault="000D0983" w:rsidP="000D0983">
      <w:pPr>
        <w:pStyle w:val="a9"/>
        <w:spacing w:line="360" w:lineRule="auto"/>
        <w:ind w:left="567" w:hanging="567"/>
        <w:jc w:val="both"/>
        <w:rPr>
          <w:rFonts w:ascii="Arial" w:hAnsi="Arial" w:cs="Arial"/>
          <w:sz w:val="22"/>
          <w:szCs w:val="22"/>
        </w:rPr>
      </w:pPr>
      <w:r w:rsidRPr="00D332C1">
        <w:rPr>
          <w:rFonts w:ascii="Arial" w:hAnsi="Arial" w:cs="Arial"/>
          <w:sz w:val="22"/>
          <w:szCs w:val="22"/>
        </w:rPr>
        <w:t xml:space="preserve">Er, E.Y. and Ismail, F. (2023) ‘Performance appraisal during pandemic covid-19: How to evaluate remote worker productivity’, </w:t>
      </w:r>
      <w:r w:rsidRPr="00D332C1">
        <w:rPr>
          <w:rFonts w:ascii="Arial" w:hAnsi="Arial" w:cs="Arial"/>
          <w:i/>
          <w:iCs/>
          <w:sz w:val="22"/>
          <w:szCs w:val="22"/>
        </w:rPr>
        <w:t>Journal of Social Transformation and Regional Development</w:t>
      </w:r>
      <w:r w:rsidRPr="00D332C1">
        <w:rPr>
          <w:rFonts w:ascii="Arial" w:hAnsi="Arial" w:cs="Arial"/>
          <w:sz w:val="22"/>
          <w:szCs w:val="22"/>
        </w:rPr>
        <w:t xml:space="preserve">, 5(1). doi:10.30880/jstard.2023.05.01.002. </w:t>
      </w:r>
    </w:p>
    <w:p w14:paraId="1B42D77C" w14:textId="75D9E2C9" w:rsidR="000D0983" w:rsidRPr="00F02809" w:rsidRDefault="000D0983" w:rsidP="00F02809">
      <w:pPr>
        <w:spacing w:line="360" w:lineRule="auto"/>
        <w:jc w:val="both"/>
        <w:rPr>
          <w:rFonts w:ascii="Arial" w:hAnsi="Arial" w:cs="Arial"/>
        </w:rPr>
      </w:pPr>
      <w:r w:rsidRPr="00F02809">
        <w:rPr>
          <w:rFonts w:ascii="Arial" w:hAnsi="Arial" w:cs="Arial"/>
          <w:i/>
          <w:iCs/>
        </w:rPr>
        <w:t>Guide to self-assessments.Indeed.com</w:t>
      </w:r>
      <w:r w:rsidRPr="00F02809">
        <w:rPr>
          <w:rFonts w:ascii="Arial" w:hAnsi="Arial" w:cs="Arial"/>
        </w:rPr>
        <w:t xml:space="preserve"> (2022) </w:t>
      </w:r>
      <w:r w:rsidRPr="00F02809">
        <w:rPr>
          <w:rFonts w:ascii="Arial" w:hAnsi="Arial" w:cs="Arial"/>
          <w:i/>
          <w:iCs/>
        </w:rPr>
        <w:t>Indeed</w:t>
      </w:r>
      <w:r w:rsidRPr="00F02809">
        <w:rPr>
          <w:rFonts w:ascii="Arial" w:hAnsi="Arial" w:cs="Arial"/>
        </w:rPr>
        <w:t xml:space="preserve">. Available at: https://www.indeed.com/career-advice/career-development/self-assessments (Accessed: 27 April 2024). </w:t>
      </w:r>
    </w:p>
    <w:p w14:paraId="70A2D797" w14:textId="7C0BCE84" w:rsidR="00A054BB" w:rsidRPr="00D332C1" w:rsidRDefault="00A054BB" w:rsidP="00D332C1">
      <w:pPr>
        <w:spacing w:line="360" w:lineRule="auto"/>
        <w:jc w:val="both"/>
        <w:rPr>
          <w:rFonts w:ascii="Arial" w:hAnsi="Arial" w:cs="Arial"/>
          <w:i/>
          <w:iCs/>
        </w:rPr>
      </w:pPr>
      <w:r w:rsidRPr="00D332C1">
        <w:rPr>
          <w:rFonts w:ascii="Arial" w:hAnsi="Arial" w:cs="Arial"/>
        </w:rPr>
        <w:t xml:space="preserve">Haynes, B., </w:t>
      </w:r>
      <w:proofErr w:type="spellStart"/>
      <w:r w:rsidRPr="00D332C1">
        <w:rPr>
          <w:rFonts w:ascii="Arial" w:hAnsi="Arial" w:cs="Arial"/>
        </w:rPr>
        <w:t>Suckley</w:t>
      </w:r>
      <w:proofErr w:type="spellEnd"/>
      <w:r w:rsidRPr="00D332C1">
        <w:rPr>
          <w:rFonts w:ascii="Arial" w:hAnsi="Arial" w:cs="Arial"/>
        </w:rPr>
        <w:t xml:space="preserve">, L., </w:t>
      </w:r>
      <w:r w:rsidR="00E65243" w:rsidRPr="00D332C1">
        <w:rPr>
          <w:rFonts w:ascii="Arial" w:hAnsi="Arial" w:cs="Arial"/>
        </w:rPr>
        <w:t xml:space="preserve">&amp; </w:t>
      </w:r>
      <w:proofErr w:type="spellStart"/>
      <w:r w:rsidR="00E65243" w:rsidRPr="00D332C1">
        <w:rPr>
          <w:rFonts w:ascii="Arial" w:hAnsi="Arial" w:cs="Arial"/>
        </w:rPr>
        <w:t>Nunnington</w:t>
      </w:r>
      <w:proofErr w:type="spellEnd"/>
      <w:r w:rsidR="00E65243" w:rsidRPr="00D332C1">
        <w:rPr>
          <w:rFonts w:ascii="Arial" w:hAnsi="Arial" w:cs="Arial"/>
        </w:rPr>
        <w:t>, N.</w:t>
      </w:r>
      <w:r w:rsidRPr="00D332C1">
        <w:rPr>
          <w:rFonts w:ascii="Arial" w:hAnsi="Arial" w:cs="Arial"/>
        </w:rPr>
        <w:t xml:space="preserve">  (2017). Workplace productivity </w:t>
      </w:r>
      <w:r w:rsidR="00E65243" w:rsidRPr="00D332C1">
        <w:rPr>
          <w:rFonts w:ascii="Arial" w:hAnsi="Arial" w:cs="Arial"/>
        </w:rPr>
        <w:t>and office type</w:t>
      </w:r>
      <w:r w:rsidRPr="00D332C1">
        <w:rPr>
          <w:rFonts w:ascii="Arial" w:hAnsi="Arial" w:cs="Arial"/>
        </w:rPr>
        <w:t xml:space="preserve">.  </w:t>
      </w:r>
      <w:r w:rsidRPr="00D332C1">
        <w:rPr>
          <w:rFonts w:ascii="Arial" w:hAnsi="Arial" w:cs="Arial"/>
          <w:i/>
          <w:iCs/>
        </w:rPr>
        <w:t xml:space="preserve">Journal of Corporate Real Estate. </w:t>
      </w:r>
    </w:p>
    <w:p w14:paraId="2289CFF9" w14:textId="1A895845" w:rsidR="006C315B" w:rsidRDefault="006C315B" w:rsidP="00D332C1">
      <w:pPr>
        <w:spacing w:line="360" w:lineRule="auto"/>
        <w:jc w:val="both"/>
        <w:rPr>
          <w:rFonts w:ascii="Arial" w:hAnsi="Arial" w:cs="Arial"/>
        </w:rPr>
      </w:pPr>
      <w:r w:rsidRPr="00D332C1">
        <w:rPr>
          <w:rFonts w:ascii="Arial" w:hAnsi="Arial" w:cs="Arial"/>
        </w:rPr>
        <w:t xml:space="preserve">Ji Qi &amp; Yanhui Li (2024) Asynchronous H. </w:t>
      </w:r>
      <w:r w:rsidRPr="00D332C1">
        <w:rPr>
          <w:rFonts w:ascii="Arial" w:hAnsi="Arial" w:cs="Arial"/>
          <w:i/>
          <w:iCs/>
        </w:rPr>
        <w:t>Output tracking control for uncertain networked switched systems with mode-dependent average dwell time: an event-driven mechanism, Systems Science &amp; Control Engineering</w:t>
      </w:r>
      <w:r w:rsidRPr="00D332C1">
        <w:rPr>
          <w:rFonts w:ascii="Arial" w:hAnsi="Arial" w:cs="Arial"/>
        </w:rPr>
        <w:t>, 12:1, 2313319, DOI: 10.1080/21642583.2024.2313319</w:t>
      </w:r>
      <w:r w:rsidR="00F02809">
        <w:rPr>
          <w:rFonts w:ascii="Arial" w:hAnsi="Arial" w:cs="Arial"/>
        </w:rPr>
        <w:t>.</w:t>
      </w:r>
    </w:p>
    <w:p w14:paraId="35BF143A" w14:textId="0BEB43F5" w:rsidR="00473B3B" w:rsidRDefault="00473B3B" w:rsidP="00473B3B">
      <w:pPr>
        <w:pStyle w:val="a8"/>
        <w:spacing w:line="360" w:lineRule="auto"/>
        <w:jc w:val="both"/>
        <w:rPr>
          <w:rFonts w:ascii="Arial" w:hAnsi="Arial" w:cs="Arial"/>
        </w:rPr>
      </w:pPr>
      <w:r w:rsidRPr="00473B3B">
        <w:rPr>
          <w:rFonts w:ascii="Arial" w:hAnsi="Arial" w:cs="Arial"/>
        </w:rPr>
        <w:t xml:space="preserve">Kennedy, C. (2020). </w:t>
      </w:r>
      <w:r w:rsidRPr="00642322">
        <w:rPr>
          <w:rFonts w:ascii="Arial" w:hAnsi="Arial" w:cs="Arial"/>
          <w:i/>
          <w:iCs/>
        </w:rPr>
        <w:t>Self-assessment tools: Knowing me, knowing what to do.</w:t>
      </w:r>
      <w:r>
        <w:rPr>
          <w:rFonts w:ascii="Arial" w:hAnsi="Arial" w:cs="Arial"/>
        </w:rPr>
        <w:t xml:space="preserve"> </w:t>
      </w:r>
      <w:r w:rsidR="00642322">
        <w:rPr>
          <w:rFonts w:ascii="Arial" w:hAnsi="Arial" w:cs="Arial"/>
        </w:rPr>
        <w:t>Available at:</w:t>
      </w:r>
    </w:p>
    <w:p w14:paraId="34406A72" w14:textId="330D7F90" w:rsidR="00714EFE" w:rsidRDefault="007114CB" w:rsidP="00D332C1">
      <w:pPr>
        <w:spacing w:line="360" w:lineRule="auto"/>
        <w:jc w:val="both"/>
        <w:rPr>
          <w:rFonts w:ascii="Arial" w:hAnsi="Arial" w:cs="Arial"/>
        </w:rPr>
      </w:pPr>
      <w:hyperlink r:id="rId11" w:history="1">
        <w:r w:rsidR="00642322" w:rsidRPr="00E04965">
          <w:rPr>
            <w:rStyle w:val="a3"/>
            <w:rFonts w:ascii="Arial" w:hAnsi="Arial" w:cs="Arial"/>
          </w:rPr>
          <w:t>https://www.liverpool.ac.uk/researcher/prosper/blog/prosper/self-assessment-tools/</w:t>
        </w:r>
      </w:hyperlink>
      <w:r w:rsidR="00642322">
        <w:rPr>
          <w:rFonts w:ascii="Arial" w:hAnsi="Arial" w:cs="Arial"/>
        </w:rPr>
        <w:t xml:space="preserve"> </w:t>
      </w:r>
      <w:r w:rsidR="00642322" w:rsidRPr="00F02809">
        <w:rPr>
          <w:rFonts w:ascii="Arial" w:hAnsi="Arial" w:cs="Arial"/>
        </w:rPr>
        <w:t xml:space="preserve">(Accessed: 27 April 2024). </w:t>
      </w:r>
    </w:p>
    <w:p w14:paraId="614EF48D" w14:textId="77777777" w:rsidR="00F02809" w:rsidRPr="00F02809" w:rsidRDefault="00F02809" w:rsidP="00F02809">
      <w:pPr>
        <w:pStyle w:val="a8"/>
        <w:spacing w:line="360" w:lineRule="auto"/>
        <w:jc w:val="both"/>
        <w:rPr>
          <w:rFonts w:ascii="Arial" w:hAnsi="Arial" w:cs="Arial"/>
        </w:rPr>
      </w:pPr>
      <w:r w:rsidRPr="00F02809">
        <w:rPr>
          <w:rFonts w:ascii="Arial" w:hAnsi="Arial" w:cs="Arial"/>
        </w:rPr>
        <w:t xml:space="preserve">LinkedIn (2023) </w:t>
      </w:r>
      <w:r w:rsidRPr="00F02809">
        <w:rPr>
          <w:rFonts w:ascii="Arial" w:hAnsi="Arial" w:cs="Arial"/>
          <w:i/>
          <w:iCs/>
        </w:rPr>
        <w:t>How do you use technology for performance appraisals?</w:t>
      </w:r>
      <w:r w:rsidRPr="00F02809">
        <w:rPr>
          <w:rFonts w:ascii="Arial" w:hAnsi="Arial" w:cs="Arial"/>
        </w:rPr>
        <w:t xml:space="preserve"> </w:t>
      </w:r>
      <w:r w:rsidRPr="00F02809">
        <w:rPr>
          <w:rFonts w:ascii="Arial" w:hAnsi="Arial" w:cs="Arial"/>
          <w:i/>
          <w:iCs/>
        </w:rPr>
        <w:t>4 Ways to Use Technology for Performance Appraisals</w:t>
      </w:r>
      <w:r w:rsidRPr="00F02809">
        <w:rPr>
          <w:rFonts w:ascii="Arial" w:hAnsi="Arial" w:cs="Arial"/>
        </w:rPr>
        <w:t xml:space="preserve">. Available at: </w:t>
      </w:r>
      <w:hyperlink r:id="rId12" w:history="1">
        <w:r w:rsidRPr="00F02809">
          <w:rPr>
            <w:rStyle w:val="a3"/>
            <w:rFonts w:ascii="Arial" w:hAnsi="Arial" w:cs="Arial"/>
          </w:rPr>
          <w:t>https://www.linkedin.com/advice/1/how-do-you-use-technology-performance-appraisals</w:t>
        </w:r>
      </w:hyperlink>
      <w:r w:rsidRPr="00F02809">
        <w:rPr>
          <w:rFonts w:ascii="Arial" w:hAnsi="Arial" w:cs="Arial"/>
        </w:rPr>
        <w:t xml:space="preserve">  (Accessed: 26 April 2024). </w:t>
      </w:r>
    </w:p>
    <w:p w14:paraId="60561420" w14:textId="6B74F981" w:rsidR="00F02809" w:rsidRDefault="00F02809" w:rsidP="00D332C1">
      <w:pPr>
        <w:spacing w:line="360" w:lineRule="auto"/>
        <w:jc w:val="both"/>
        <w:rPr>
          <w:rFonts w:ascii="Arial" w:hAnsi="Arial" w:cs="Arial"/>
        </w:rPr>
      </w:pPr>
      <w:r w:rsidRPr="00D332C1">
        <w:rPr>
          <w:rFonts w:ascii="Arial" w:hAnsi="Arial" w:cs="Arial"/>
          <w:color w:val="3A3A3A"/>
          <w:shd w:val="clear" w:color="auto" w:fill="FFFFFF"/>
        </w:rPr>
        <w:t xml:space="preserve">Nowack, K.M. and </w:t>
      </w:r>
      <w:proofErr w:type="spellStart"/>
      <w:r w:rsidRPr="00D332C1">
        <w:rPr>
          <w:rFonts w:ascii="Arial" w:hAnsi="Arial" w:cs="Arial"/>
          <w:color w:val="3A3A3A"/>
          <w:shd w:val="clear" w:color="auto" w:fill="FFFFFF"/>
        </w:rPr>
        <w:t>Mashihi</w:t>
      </w:r>
      <w:proofErr w:type="spellEnd"/>
      <w:r w:rsidRPr="00D332C1">
        <w:rPr>
          <w:rFonts w:ascii="Arial" w:hAnsi="Arial" w:cs="Arial"/>
          <w:color w:val="3A3A3A"/>
          <w:shd w:val="clear" w:color="auto" w:fill="FFFFFF"/>
        </w:rPr>
        <w:t>, S. (2012) “EVIDENCE-BASED ANSWERS TO 15 QUESTIONS ABOUT LEVERAGING 360-DEGREE FEEDBACK,” </w:t>
      </w:r>
      <w:r w:rsidRPr="00D332C1">
        <w:rPr>
          <w:rFonts w:ascii="Arial" w:hAnsi="Arial" w:cs="Arial"/>
          <w:i/>
          <w:iCs/>
          <w:color w:val="3A3A3A"/>
          <w:shd w:val="clear" w:color="auto" w:fill="FFFFFF"/>
        </w:rPr>
        <w:t>Consulting psychology journal</w:t>
      </w:r>
      <w:r w:rsidRPr="00D332C1">
        <w:rPr>
          <w:rFonts w:ascii="Arial" w:hAnsi="Arial" w:cs="Arial"/>
          <w:color w:val="3A3A3A"/>
          <w:shd w:val="clear" w:color="auto" w:fill="FFFFFF"/>
        </w:rPr>
        <w:t>, 64(3), pp. 157–182. Available at: https://doi.org/10.1037/a0030011.</w:t>
      </w:r>
    </w:p>
    <w:p w14:paraId="22C9608D" w14:textId="75508094" w:rsidR="006C315B" w:rsidRPr="00D332C1" w:rsidRDefault="00F02809" w:rsidP="00F02809">
      <w:pPr>
        <w:pStyle w:val="a9"/>
        <w:spacing w:line="360" w:lineRule="auto"/>
        <w:ind w:left="567" w:hanging="567"/>
        <w:jc w:val="both"/>
        <w:rPr>
          <w:rFonts w:ascii="Arial" w:hAnsi="Arial" w:cs="Arial"/>
          <w:sz w:val="22"/>
          <w:szCs w:val="22"/>
        </w:rPr>
      </w:pPr>
      <w:r w:rsidRPr="00D332C1">
        <w:rPr>
          <w:rFonts w:ascii="Arial" w:hAnsi="Arial" w:cs="Arial"/>
          <w:sz w:val="22"/>
          <w:szCs w:val="22"/>
        </w:rPr>
        <w:t xml:space="preserve">Simonson, J. (2024) </w:t>
      </w:r>
      <w:r w:rsidRPr="00D332C1">
        <w:rPr>
          <w:rFonts w:ascii="Arial" w:hAnsi="Arial" w:cs="Arial"/>
          <w:i/>
          <w:iCs/>
          <w:sz w:val="22"/>
          <w:szCs w:val="22"/>
        </w:rPr>
        <w:t>Best employee monitoring software of 2024</w:t>
      </w:r>
      <w:r w:rsidRPr="00D332C1">
        <w:rPr>
          <w:rFonts w:ascii="Arial" w:hAnsi="Arial" w:cs="Arial"/>
          <w:sz w:val="22"/>
          <w:szCs w:val="22"/>
        </w:rPr>
        <w:t xml:space="preserve">, </w:t>
      </w:r>
      <w:r w:rsidRPr="00D332C1">
        <w:rPr>
          <w:rFonts w:ascii="Arial" w:hAnsi="Arial" w:cs="Arial"/>
          <w:i/>
          <w:iCs/>
          <w:sz w:val="22"/>
          <w:szCs w:val="22"/>
        </w:rPr>
        <w:t>Forbes</w:t>
      </w:r>
      <w:r w:rsidRPr="00D332C1">
        <w:rPr>
          <w:rFonts w:ascii="Arial" w:hAnsi="Arial" w:cs="Arial"/>
          <w:sz w:val="22"/>
          <w:szCs w:val="22"/>
        </w:rPr>
        <w:t xml:space="preserve">. Available at: https://www.forbes.com/advisor/business/software/best-employee-monitoring-software/ (Accessed: 26 April 2024). </w:t>
      </w:r>
    </w:p>
    <w:p w14:paraId="3060459D" w14:textId="3CBE1E12" w:rsidR="00CF784A" w:rsidRPr="00F02809" w:rsidRDefault="00BF65CF" w:rsidP="00F02809">
      <w:pPr>
        <w:pStyle w:val="a9"/>
        <w:spacing w:line="360" w:lineRule="auto"/>
        <w:ind w:left="567" w:hanging="567"/>
        <w:jc w:val="both"/>
        <w:rPr>
          <w:rFonts w:ascii="Arial" w:hAnsi="Arial" w:cs="Arial"/>
          <w:sz w:val="22"/>
          <w:szCs w:val="22"/>
        </w:rPr>
      </w:pPr>
      <w:r w:rsidRPr="00D332C1">
        <w:rPr>
          <w:rFonts w:ascii="Arial" w:hAnsi="Arial" w:cs="Arial"/>
          <w:sz w:val="22"/>
          <w:szCs w:val="22"/>
        </w:rPr>
        <w:t xml:space="preserve">Twin, A. (2024) </w:t>
      </w:r>
      <w:proofErr w:type="spellStart"/>
      <w:r w:rsidRPr="00D332C1">
        <w:rPr>
          <w:rFonts w:ascii="Arial" w:hAnsi="Arial" w:cs="Arial"/>
          <w:i/>
          <w:iCs/>
          <w:sz w:val="22"/>
          <w:szCs w:val="22"/>
        </w:rPr>
        <w:t>Kpis</w:t>
      </w:r>
      <w:proofErr w:type="spellEnd"/>
      <w:r w:rsidRPr="00D332C1">
        <w:rPr>
          <w:rFonts w:ascii="Arial" w:hAnsi="Arial" w:cs="Arial"/>
          <w:i/>
          <w:iCs/>
          <w:sz w:val="22"/>
          <w:szCs w:val="22"/>
        </w:rPr>
        <w:t>: What are key performance indicators? types and examples</w:t>
      </w:r>
      <w:r w:rsidRPr="00D332C1">
        <w:rPr>
          <w:rFonts w:ascii="Arial" w:hAnsi="Arial" w:cs="Arial"/>
          <w:sz w:val="22"/>
          <w:szCs w:val="22"/>
        </w:rPr>
        <w:t xml:space="preserve">, </w:t>
      </w:r>
      <w:r w:rsidRPr="00D332C1">
        <w:rPr>
          <w:rFonts w:ascii="Arial" w:hAnsi="Arial" w:cs="Arial"/>
          <w:i/>
          <w:iCs/>
          <w:sz w:val="22"/>
          <w:szCs w:val="22"/>
        </w:rPr>
        <w:t>Investopedia</w:t>
      </w:r>
      <w:r w:rsidRPr="00D332C1">
        <w:rPr>
          <w:rFonts w:ascii="Arial" w:hAnsi="Arial" w:cs="Arial"/>
          <w:sz w:val="22"/>
          <w:szCs w:val="22"/>
        </w:rPr>
        <w:t xml:space="preserve">. Available at: https://www.investopedia.com/terms/k/kpi.asp#toc-advantages-of-kpis (Accessed: 26 April 2024). </w:t>
      </w:r>
    </w:p>
    <w:p w14:paraId="03DAB15D" w14:textId="77777777" w:rsidR="008F3931" w:rsidRPr="00D332C1" w:rsidRDefault="00DA2E89" w:rsidP="00D332C1">
      <w:pPr>
        <w:spacing w:line="360" w:lineRule="auto"/>
        <w:jc w:val="both"/>
        <w:rPr>
          <w:rFonts w:ascii="Arial" w:hAnsi="Arial" w:cs="Arial"/>
        </w:rPr>
      </w:pPr>
      <w:r w:rsidRPr="00D332C1">
        <w:rPr>
          <w:rFonts w:ascii="Arial" w:hAnsi="Arial" w:cs="Arial"/>
        </w:rPr>
        <w:t>Wildan, M. A. (2023). Employee Performance Lens on Rapid Changing in Information Technology 4.</w:t>
      </w:r>
      <w:proofErr w:type="gramStart"/>
      <w:r w:rsidRPr="00D332C1">
        <w:rPr>
          <w:rFonts w:ascii="Arial" w:hAnsi="Arial" w:cs="Arial"/>
        </w:rPr>
        <w:t>0.Kaav</w:t>
      </w:r>
      <w:proofErr w:type="gramEnd"/>
      <w:r w:rsidRPr="00D332C1">
        <w:rPr>
          <w:rFonts w:ascii="Arial" w:hAnsi="Arial" w:cs="Arial"/>
        </w:rPr>
        <w:t xml:space="preserve"> International Journal of Economics, Commerce &amp; Business Management, 10(2), 9-16.https://doi.org/10.52458/23484969.2023.v10.iss2.kp.a2 </w:t>
      </w:r>
    </w:p>
    <w:p w14:paraId="6EE28B39" w14:textId="4609CB6D" w:rsidR="00DA2E89" w:rsidRPr="00D332C1" w:rsidRDefault="00DA2E89" w:rsidP="00D332C1">
      <w:pPr>
        <w:spacing w:line="360" w:lineRule="auto"/>
        <w:jc w:val="both"/>
        <w:rPr>
          <w:rFonts w:ascii="Arial" w:hAnsi="Arial" w:cs="Arial"/>
          <w:color w:val="FF0000"/>
        </w:rPr>
      </w:pPr>
      <w:r w:rsidRPr="00D332C1">
        <w:rPr>
          <w:rFonts w:ascii="Arial" w:hAnsi="Arial" w:cs="Arial"/>
          <w:color w:val="00B050"/>
        </w:rPr>
        <w:br/>
      </w:r>
    </w:p>
    <w:p w14:paraId="04436646" w14:textId="77777777" w:rsidR="00392988" w:rsidRPr="00D332C1" w:rsidRDefault="00392988" w:rsidP="00D332C1">
      <w:pPr>
        <w:pStyle w:val="a9"/>
        <w:spacing w:line="360" w:lineRule="auto"/>
        <w:ind w:left="567" w:hanging="567"/>
        <w:jc w:val="both"/>
        <w:rPr>
          <w:rFonts w:ascii="Arial" w:hAnsi="Arial" w:cs="Arial"/>
          <w:sz w:val="22"/>
          <w:szCs w:val="22"/>
        </w:rPr>
      </w:pPr>
    </w:p>
    <w:p w14:paraId="2F442B85" w14:textId="77777777" w:rsidR="00AA0A0A" w:rsidRPr="00D332C1" w:rsidRDefault="00AA0A0A" w:rsidP="00D332C1">
      <w:pPr>
        <w:spacing w:line="360" w:lineRule="auto"/>
        <w:jc w:val="both"/>
        <w:rPr>
          <w:rFonts w:ascii="Arial" w:hAnsi="Arial" w:cs="Arial"/>
        </w:rPr>
      </w:pPr>
    </w:p>
    <w:sectPr w:rsidR="00AA0A0A" w:rsidRPr="00D332C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E658EF" w14:textId="77777777" w:rsidR="009564AF" w:rsidRDefault="009564AF" w:rsidP="009564AF">
      <w:pPr>
        <w:spacing w:after="0" w:line="240" w:lineRule="auto"/>
      </w:pPr>
      <w:r>
        <w:separator/>
      </w:r>
    </w:p>
  </w:endnote>
  <w:endnote w:type="continuationSeparator" w:id="0">
    <w:p w14:paraId="5B0938EB" w14:textId="77777777" w:rsidR="009564AF" w:rsidRDefault="009564AF" w:rsidP="00956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06B1AF" w14:textId="77777777" w:rsidR="009564AF" w:rsidRDefault="009564AF">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6219765"/>
      <w:docPartObj>
        <w:docPartGallery w:val="Page Numbers (Bottom of Page)"/>
        <w:docPartUnique/>
      </w:docPartObj>
    </w:sdtPr>
    <w:sdtEndPr/>
    <w:sdtContent>
      <w:p w14:paraId="783C41F3" w14:textId="642FF009" w:rsidR="009564AF" w:rsidRDefault="009564AF">
        <w:pPr>
          <w:pStyle w:val="ad"/>
          <w:jc w:val="center"/>
        </w:pPr>
        <w:r>
          <w:fldChar w:fldCharType="begin"/>
        </w:r>
        <w:r>
          <w:instrText>PAGE   \* MERGEFORMAT</w:instrText>
        </w:r>
        <w:r>
          <w:fldChar w:fldCharType="separate"/>
        </w:r>
        <w:r>
          <w:rPr>
            <w:lang w:val="bg-BG"/>
          </w:rPr>
          <w:t>2</w:t>
        </w:r>
        <w:r>
          <w:fldChar w:fldCharType="end"/>
        </w:r>
      </w:p>
    </w:sdtContent>
  </w:sdt>
  <w:p w14:paraId="2B1A13AA" w14:textId="77777777" w:rsidR="009564AF" w:rsidRDefault="009564AF">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7FBB2C" w14:textId="77777777" w:rsidR="009564AF" w:rsidRDefault="009564AF">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E5EA3" w14:textId="77777777" w:rsidR="009564AF" w:rsidRDefault="009564AF" w:rsidP="009564AF">
      <w:pPr>
        <w:spacing w:after="0" w:line="240" w:lineRule="auto"/>
      </w:pPr>
      <w:r>
        <w:separator/>
      </w:r>
    </w:p>
  </w:footnote>
  <w:footnote w:type="continuationSeparator" w:id="0">
    <w:p w14:paraId="60C2A452" w14:textId="77777777" w:rsidR="009564AF" w:rsidRDefault="009564AF" w:rsidP="009564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496463" w14:textId="77777777" w:rsidR="009564AF" w:rsidRDefault="009564AF">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B5FB5A" w14:textId="77777777" w:rsidR="009564AF" w:rsidRDefault="009564AF">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DEE38" w14:textId="77777777" w:rsidR="009564AF" w:rsidRDefault="009564AF">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63524"/>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00A37"/>
    <w:multiLevelType w:val="hybridMultilevel"/>
    <w:tmpl w:val="C6229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C5A92"/>
    <w:multiLevelType w:val="multilevel"/>
    <w:tmpl w:val="BE1CE0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3E3D01"/>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BA3797"/>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81369E"/>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E92CCB"/>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3A0D0C"/>
    <w:multiLevelType w:val="multilevel"/>
    <w:tmpl w:val="9266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220F5D"/>
    <w:multiLevelType w:val="hybridMultilevel"/>
    <w:tmpl w:val="AAC4B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E87332"/>
    <w:multiLevelType w:val="multilevel"/>
    <w:tmpl w:val="21A6387A"/>
    <w:lvl w:ilvl="0">
      <w:start w:val="3"/>
      <w:numFmt w:val="decimal"/>
      <w:lvlText w:val="%1"/>
      <w:lvlJc w:val="left"/>
      <w:pPr>
        <w:ind w:left="360" w:hanging="360"/>
      </w:pPr>
      <w:rPr>
        <w:rFonts w:hint="default"/>
      </w:rPr>
    </w:lvl>
    <w:lvl w:ilvl="1">
      <w:start w:val="1"/>
      <w:numFmt w:val="decimal"/>
      <w:lvlText w:val="%1.%2"/>
      <w:lvlJc w:val="left"/>
      <w:pPr>
        <w:ind w:left="408" w:hanging="360"/>
      </w:pPr>
      <w:rPr>
        <w:rFonts w:hint="default"/>
      </w:rPr>
    </w:lvl>
    <w:lvl w:ilvl="2">
      <w:start w:val="1"/>
      <w:numFmt w:val="decimal"/>
      <w:lvlText w:val="%1.%2.%3"/>
      <w:lvlJc w:val="left"/>
      <w:pPr>
        <w:ind w:left="816" w:hanging="720"/>
      </w:pPr>
      <w:rPr>
        <w:rFonts w:hint="default"/>
      </w:rPr>
    </w:lvl>
    <w:lvl w:ilvl="3">
      <w:start w:val="1"/>
      <w:numFmt w:val="decimal"/>
      <w:lvlText w:val="%1.%2.%3.%4"/>
      <w:lvlJc w:val="left"/>
      <w:pPr>
        <w:ind w:left="864" w:hanging="720"/>
      </w:pPr>
      <w:rPr>
        <w:rFonts w:hint="default"/>
      </w:rPr>
    </w:lvl>
    <w:lvl w:ilvl="4">
      <w:start w:val="1"/>
      <w:numFmt w:val="decimal"/>
      <w:lvlText w:val="%1.%2.%3.%4.%5"/>
      <w:lvlJc w:val="left"/>
      <w:pPr>
        <w:ind w:left="1272" w:hanging="1080"/>
      </w:pPr>
      <w:rPr>
        <w:rFonts w:hint="default"/>
      </w:rPr>
    </w:lvl>
    <w:lvl w:ilvl="5">
      <w:start w:val="1"/>
      <w:numFmt w:val="decimal"/>
      <w:lvlText w:val="%1.%2.%3.%4.%5.%6"/>
      <w:lvlJc w:val="left"/>
      <w:pPr>
        <w:ind w:left="1320" w:hanging="1080"/>
      </w:pPr>
      <w:rPr>
        <w:rFonts w:hint="default"/>
      </w:rPr>
    </w:lvl>
    <w:lvl w:ilvl="6">
      <w:start w:val="1"/>
      <w:numFmt w:val="decimal"/>
      <w:lvlText w:val="%1.%2.%3.%4.%5.%6.%7"/>
      <w:lvlJc w:val="left"/>
      <w:pPr>
        <w:ind w:left="1728" w:hanging="1440"/>
      </w:pPr>
      <w:rPr>
        <w:rFonts w:hint="default"/>
      </w:rPr>
    </w:lvl>
    <w:lvl w:ilvl="7">
      <w:start w:val="1"/>
      <w:numFmt w:val="decimal"/>
      <w:lvlText w:val="%1.%2.%3.%4.%5.%6.%7.%8"/>
      <w:lvlJc w:val="left"/>
      <w:pPr>
        <w:ind w:left="1776" w:hanging="1440"/>
      </w:pPr>
      <w:rPr>
        <w:rFonts w:hint="default"/>
      </w:rPr>
    </w:lvl>
    <w:lvl w:ilvl="8">
      <w:start w:val="1"/>
      <w:numFmt w:val="decimal"/>
      <w:lvlText w:val="%1.%2.%3.%4.%5.%6.%7.%8.%9"/>
      <w:lvlJc w:val="left"/>
      <w:pPr>
        <w:ind w:left="2184" w:hanging="1800"/>
      </w:pPr>
      <w:rPr>
        <w:rFonts w:hint="default"/>
      </w:rPr>
    </w:lvl>
  </w:abstractNum>
  <w:abstractNum w:abstractNumId="10" w15:restartNumberingAfterBreak="0">
    <w:nsid w:val="7C8F4572"/>
    <w:multiLevelType w:val="hybridMultilevel"/>
    <w:tmpl w:val="6F4AD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3259522">
    <w:abstractNumId w:val="7"/>
  </w:num>
  <w:num w:numId="2" w16cid:durableId="1674993975">
    <w:abstractNumId w:val="10"/>
  </w:num>
  <w:num w:numId="3" w16cid:durableId="1079642858">
    <w:abstractNumId w:val="8"/>
  </w:num>
  <w:num w:numId="4" w16cid:durableId="502012406">
    <w:abstractNumId w:val="3"/>
  </w:num>
  <w:num w:numId="5" w16cid:durableId="296422363">
    <w:abstractNumId w:val="6"/>
  </w:num>
  <w:num w:numId="6" w16cid:durableId="1502086724">
    <w:abstractNumId w:val="4"/>
  </w:num>
  <w:num w:numId="7" w16cid:durableId="1532839835">
    <w:abstractNumId w:val="0"/>
  </w:num>
  <w:num w:numId="8" w16cid:durableId="49427381">
    <w:abstractNumId w:val="9"/>
  </w:num>
  <w:num w:numId="9" w16cid:durableId="49959068">
    <w:abstractNumId w:val="5"/>
  </w:num>
  <w:num w:numId="10" w16cid:durableId="1800224530">
    <w:abstractNumId w:val="1"/>
  </w:num>
  <w:num w:numId="11" w16cid:durableId="544294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133"/>
    <w:rsid w:val="000056D5"/>
    <w:rsid w:val="00014F64"/>
    <w:rsid w:val="00023D77"/>
    <w:rsid w:val="000307A2"/>
    <w:rsid w:val="00032929"/>
    <w:rsid w:val="000451BB"/>
    <w:rsid w:val="0004631A"/>
    <w:rsid w:val="00055AD9"/>
    <w:rsid w:val="00057411"/>
    <w:rsid w:val="0006213D"/>
    <w:rsid w:val="000670B6"/>
    <w:rsid w:val="00067323"/>
    <w:rsid w:val="00090D31"/>
    <w:rsid w:val="000B5FFC"/>
    <w:rsid w:val="000D0983"/>
    <w:rsid w:val="000F2838"/>
    <w:rsid w:val="0011268D"/>
    <w:rsid w:val="00136089"/>
    <w:rsid w:val="001478AF"/>
    <w:rsid w:val="001550ED"/>
    <w:rsid w:val="001850EC"/>
    <w:rsid w:val="001B19CA"/>
    <w:rsid w:val="001C1FEC"/>
    <w:rsid w:val="001C5AB9"/>
    <w:rsid w:val="001D31D8"/>
    <w:rsid w:val="001E02D7"/>
    <w:rsid w:val="001E7537"/>
    <w:rsid w:val="001F0981"/>
    <w:rsid w:val="0024284B"/>
    <w:rsid w:val="00244287"/>
    <w:rsid w:val="002665FD"/>
    <w:rsid w:val="00293EAD"/>
    <w:rsid w:val="002C6446"/>
    <w:rsid w:val="003455E5"/>
    <w:rsid w:val="003475FF"/>
    <w:rsid w:val="00354C83"/>
    <w:rsid w:val="00363A86"/>
    <w:rsid w:val="00392988"/>
    <w:rsid w:val="00393166"/>
    <w:rsid w:val="003A328B"/>
    <w:rsid w:val="003C542B"/>
    <w:rsid w:val="00430A4E"/>
    <w:rsid w:val="00444186"/>
    <w:rsid w:val="0045257B"/>
    <w:rsid w:val="00453C6C"/>
    <w:rsid w:val="00473B3B"/>
    <w:rsid w:val="00476435"/>
    <w:rsid w:val="004A2415"/>
    <w:rsid w:val="004B4ED3"/>
    <w:rsid w:val="004F75E8"/>
    <w:rsid w:val="0051542C"/>
    <w:rsid w:val="00532C67"/>
    <w:rsid w:val="005974C7"/>
    <w:rsid w:val="005B32E9"/>
    <w:rsid w:val="005B6D7A"/>
    <w:rsid w:val="005B6F7D"/>
    <w:rsid w:val="005F2BAB"/>
    <w:rsid w:val="00610C0B"/>
    <w:rsid w:val="006130DB"/>
    <w:rsid w:val="00626B64"/>
    <w:rsid w:val="006309A5"/>
    <w:rsid w:val="00641506"/>
    <w:rsid w:val="00642322"/>
    <w:rsid w:val="0066251D"/>
    <w:rsid w:val="00682F89"/>
    <w:rsid w:val="00686D23"/>
    <w:rsid w:val="006C315B"/>
    <w:rsid w:val="007114CB"/>
    <w:rsid w:val="00714EFE"/>
    <w:rsid w:val="007215D9"/>
    <w:rsid w:val="00740C30"/>
    <w:rsid w:val="00747352"/>
    <w:rsid w:val="0077141C"/>
    <w:rsid w:val="007A444A"/>
    <w:rsid w:val="007A4FC2"/>
    <w:rsid w:val="007C53C8"/>
    <w:rsid w:val="007D5498"/>
    <w:rsid w:val="007D73B8"/>
    <w:rsid w:val="007E59F1"/>
    <w:rsid w:val="00803C97"/>
    <w:rsid w:val="00805195"/>
    <w:rsid w:val="00815FA9"/>
    <w:rsid w:val="00817B46"/>
    <w:rsid w:val="00822AF8"/>
    <w:rsid w:val="0083097F"/>
    <w:rsid w:val="008476CF"/>
    <w:rsid w:val="00870B73"/>
    <w:rsid w:val="008726FB"/>
    <w:rsid w:val="0087582E"/>
    <w:rsid w:val="00876877"/>
    <w:rsid w:val="00897125"/>
    <w:rsid w:val="008C2F46"/>
    <w:rsid w:val="008C3FEA"/>
    <w:rsid w:val="008E6F5D"/>
    <w:rsid w:val="008F3931"/>
    <w:rsid w:val="009127FB"/>
    <w:rsid w:val="009409AC"/>
    <w:rsid w:val="00942ED1"/>
    <w:rsid w:val="0095118D"/>
    <w:rsid w:val="009564AF"/>
    <w:rsid w:val="009B67D1"/>
    <w:rsid w:val="009C0B60"/>
    <w:rsid w:val="009E545A"/>
    <w:rsid w:val="009F17CF"/>
    <w:rsid w:val="00A00EA9"/>
    <w:rsid w:val="00A054BB"/>
    <w:rsid w:val="00A71A39"/>
    <w:rsid w:val="00A765BA"/>
    <w:rsid w:val="00A7755D"/>
    <w:rsid w:val="00AA0A0A"/>
    <w:rsid w:val="00AA6495"/>
    <w:rsid w:val="00AB2332"/>
    <w:rsid w:val="00AC0B92"/>
    <w:rsid w:val="00AC2874"/>
    <w:rsid w:val="00AD304B"/>
    <w:rsid w:val="00AF3821"/>
    <w:rsid w:val="00B019B7"/>
    <w:rsid w:val="00B54756"/>
    <w:rsid w:val="00B56A6B"/>
    <w:rsid w:val="00B7448A"/>
    <w:rsid w:val="00B96975"/>
    <w:rsid w:val="00BB3167"/>
    <w:rsid w:val="00BD3CC9"/>
    <w:rsid w:val="00BD41ED"/>
    <w:rsid w:val="00BE486C"/>
    <w:rsid w:val="00BF1367"/>
    <w:rsid w:val="00BF2087"/>
    <w:rsid w:val="00BF65CF"/>
    <w:rsid w:val="00C33955"/>
    <w:rsid w:val="00C42ACC"/>
    <w:rsid w:val="00C43207"/>
    <w:rsid w:val="00C63133"/>
    <w:rsid w:val="00C64305"/>
    <w:rsid w:val="00C741F9"/>
    <w:rsid w:val="00CC2724"/>
    <w:rsid w:val="00CC5E80"/>
    <w:rsid w:val="00CC5EF5"/>
    <w:rsid w:val="00CD5D26"/>
    <w:rsid w:val="00CE4D02"/>
    <w:rsid w:val="00CF784A"/>
    <w:rsid w:val="00D03EE0"/>
    <w:rsid w:val="00D05E21"/>
    <w:rsid w:val="00D31E96"/>
    <w:rsid w:val="00D332C1"/>
    <w:rsid w:val="00D54882"/>
    <w:rsid w:val="00D71C1A"/>
    <w:rsid w:val="00D75EFC"/>
    <w:rsid w:val="00D762BF"/>
    <w:rsid w:val="00D82441"/>
    <w:rsid w:val="00DA2E89"/>
    <w:rsid w:val="00DB4B0A"/>
    <w:rsid w:val="00DC1624"/>
    <w:rsid w:val="00DC66FF"/>
    <w:rsid w:val="00DF0061"/>
    <w:rsid w:val="00E16D48"/>
    <w:rsid w:val="00E40819"/>
    <w:rsid w:val="00E417FE"/>
    <w:rsid w:val="00E504A9"/>
    <w:rsid w:val="00E64E2B"/>
    <w:rsid w:val="00E65243"/>
    <w:rsid w:val="00E73B4C"/>
    <w:rsid w:val="00E9280A"/>
    <w:rsid w:val="00ED4038"/>
    <w:rsid w:val="00EF014E"/>
    <w:rsid w:val="00F02809"/>
    <w:rsid w:val="00F16C03"/>
    <w:rsid w:val="00F31C69"/>
    <w:rsid w:val="00F36C25"/>
    <w:rsid w:val="00F4015E"/>
    <w:rsid w:val="00F42743"/>
    <w:rsid w:val="00F67F4E"/>
    <w:rsid w:val="00F71CA0"/>
    <w:rsid w:val="00F74C8C"/>
    <w:rsid w:val="00F81942"/>
    <w:rsid w:val="00FA141A"/>
    <w:rsid w:val="00FA3F0D"/>
    <w:rsid w:val="00FB4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EC914"/>
  <w15:chartTrackingRefBased/>
  <w15:docId w15:val="{4ED61E81-B990-4E0E-9E24-73E695376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link w:val="10"/>
    <w:uiPriority w:val="9"/>
    <w:qFormat/>
    <w:rsid w:val="00DC162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2">
    <w:name w:val="heading 2"/>
    <w:basedOn w:val="a"/>
    <w:link w:val="20"/>
    <w:uiPriority w:val="9"/>
    <w:qFormat/>
    <w:rsid w:val="00DC162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C542B"/>
    <w:rPr>
      <w:color w:val="0563C1" w:themeColor="hyperlink"/>
      <w:u w:val="single"/>
    </w:rPr>
  </w:style>
  <w:style w:type="character" w:styleId="a4">
    <w:name w:val="Unresolved Mention"/>
    <w:basedOn w:val="a0"/>
    <w:uiPriority w:val="99"/>
    <w:semiHidden/>
    <w:unhideWhenUsed/>
    <w:rsid w:val="007A444A"/>
    <w:rPr>
      <w:color w:val="605E5C"/>
      <w:shd w:val="clear" w:color="auto" w:fill="E1DFDD"/>
    </w:rPr>
  </w:style>
  <w:style w:type="character" w:styleId="a5">
    <w:name w:val="FollowedHyperlink"/>
    <w:basedOn w:val="a0"/>
    <w:uiPriority w:val="99"/>
    <w:semiHidden/>
    <w:unhideWhenUsed/>
    <w:rsid w:val="00057411"/>
    <w:rPr>
      <w:color w:val="954F72" w:themeColor="followedHyperlink"/>
      <w:u w:val="single"/>
    </w:rPr>
  </w:style>
  <w:style w:type="paragraph" w:customStyle="1" w:styleId="whitespace-pre-wrap">
    <w:name w:val="whitespace-pre-wrap"/>
    <w:basedOn w:val="a"/>
    <w:rsid w:val="00CC5E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normal">
    <w:name w:val="whitespace-normal"/>
    <w:basedOn w:val="a"/>
    <w:rsid w:val="00CC5E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6">
    <w:name w:val="Emphasis"/>
    <w:basedOn w:val="a0"/>
    <w:uiPriority w:val="20"/>
    <w:qFormat/>
    <w:rsid w:val="000F2838"/>
    <w:rPr>
      <w:i/>
      <w:iCs/>
    </w:rPr>
  </w:style>
  <w:style w:type="character" w:customStyle="1" w:styleId="ws5">
    <w:name w:val="ws5"/>
    <w:basedOn w:val="a0"/>
    <w:rsid w:val="00A054BB"/>
  </w:style>
  <w:style w:type="character" w:customStyle="1" w:styleId="a7">
    <w:name w:val="_"/>
    <w:basedOn w:val="a0"/>
    <w:rsid w:val="00A054BB"/>
  </w:style>
  <w:style w:type="paragraph" w:styleId="a8">
    <w:name w:val="No Spacing"/>
    <w:uiPriority w:val="1"/>
    <w:qFormat/>
    <w:rsid w:val="00A054BB"/>
    <w:pPr>
      <w:spacing w:after="0" w:line="240" w:lineRule="auto"/>
    </w:pPr>
  </w:style>
  <w:style w:type="character" w:customStyle="1" w:styleId="10">
    <w:name w:val="Заглавие 1 Знак"/>
    <w:basedOn w:val="a0"/>
    <w:link w:val="1"/>
    <w:uiPriority w:val="9"/>
    <w:rsid w:val="00DC1624"/>
    <w:rPr>
      <w:rFonts w:ascii="Times New Roman" w:eastAsia="Times New Roman" w:hAnsi="Times New Roman" w:cs="Times New Roman"/>
      <w:b/>
      <w:bCs/>
      <w:kern w:val="36"/>
      <w:sz w:val="48"/>
      <w:szCs w:val="48"/>
      <w:lang w:eastAsia="en-GB"/>
      <w14:ligatures w14:val="none"/>
    </w:rPr>
  </w:style>
  <w:style w:type="character" w:customStyle="1" w:styleId="20">
    <w:name w:val="Заглавие 2 Знак"/>
    <w:basedOn w:val="a0"/>
    <w:link w:val="2"/>
    <w:uiPriority w:val="9"/>
    <w:rsid w:val="00DC1624"/>
    <w:rPr>
      <w:rFonts w:ascii="Times New Roman" w:eastAsia="Times New Roman" w:hAnsi="Times New Roman" w:cs="Times New Roman"/>
      <w:b/>
      <w:bCs/>
      <w:kern w:val="0"/>
      <w:sz w:val="36"/>
      <w:szCs w:val="36"/>
      <w:lang w:eastAsia="en-GB"/>
      <w14:ligatures w14:val="none"/>
    </w:rPr>
  </w:style>
  <w:style w:type="paragraph" w:styleId="a9">
    <w:name w:val="Normal (Web)"/>
    <w:basedOn w:val="a"/>
    <w:uiPriority w:val="99"/>
    <w:unhideWhenUsed/>
    <w:rsid w:val="00DC16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ssay-topic">
    <w:name w:val="essay-topic"/>
    <w:basedOn w:val="a0"/>
    <w:rsid w:val="00DC1624"/>
  </w:style>
  <w:style w:type="paragraph" w:styleId="aa">
    <w:name w:val="List Paragraph"/>
    <w:basedOn w:val="a"/>
    <w:uiPriority w:val="34"/>
    <w:qFormat/>
    <w:rsid w:val="00FA141A"/>
    <w:pPr>
      <w:ind w:left="720"/>
      <w:contextualSpacing/>
    </w:pPr>
  </w:style>
  <w:style w:type="paragraph" w:styleId="ab">
    <w:name w:val="header"/>
    <w:basedOn w:val="a"/>
    <w:link w:val="ac"/>
    <w:uiPriority w:val="99"/>
    <w:unhideWhenUsed/>
    <w:rsid w:val="009564AF"/>
    <w:pPr>
      <w:tabs>
        <w:tab w:val="center" w:pos="4513"/>
        <w:tab w:val="right" w:pos="9026"/>
      </w:tabs>
      <w:spacing w:after="0" w:line="240" w:lineRule="auto"/>
    </w:pPr>
  </w:style>
  <w:style w:type="character" w:customStyle="1" w:styleId="ac">
    <w:name w:val="Горен колонтитул Знак"/>
    <w:basedOn w:val="a0"/>
    <w:link w:val="ab"/>
    <w:uiPriority w:val="99"/>
    <w:rsid w:val="009564AF"/>
  </w:style>
  <w:style w:type="paragraph" w:styleId="ad">
    <w:name w:val="footer"/>
    <w:basedOn w:val="a"/>
    <w:link w:val="ae"/>
    <w:uiPriority w:val="99"/>
    <w:unhideWhenUsed/>
    <w:rsid w:val="009564AF"/>
    <w:pPr>
      <w:tabs>
        <w:tab w:val="center" w:pos="4513"/>
        <w:tab w:val="right" w:pos="9026"/>
      </w:tabs>
      <w:spacing w:after="0" w:line="240" w:lineRule="auto"/>
    </w:pPr>
  </w:style>
  <w:style w:type="character" w:customStyle="1" w:styleId="ae">
    <w:name w:val="Долен колонтитул Знак"/>
    <w:basedOn w:val="a0"/>
    <w:link w:val="ad"/>
    <w:uiPriority w:val="99"/>
    <w:rsid w:val="009564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8975">
      <w:bodyDiv w:val="1"/>
      <w:marLeft w:val="0"/>
      <w:marRight w:val="0"/>
      <w:marTop w:val="0"/>
      <w:marBottom w:val="0"/>
      <w:divBdr>
        <w:top w:val="none" w:sz="0" w:space="0" w:color="auto"/>
        <w:left w:val="none" w:sz="0" w:space="0" w:color="auto"/>
        <w:bottom w:val="none" w:sz="0" w:space="0" w:color="auto"/>
        <w:right w:val="none" w:sz="0" w:space="0" w:color="auto"/>
      </w:divBdr>
    </w:div>
    <w:div w:id="24140962">
      <w:bodyDiv w:val="1"/>
      <w:marLeft w:val="0"/>
      <w:marRight w:val="0"/>
      <w:marTop w:val="0"/>
      <w:marBottom w:val="0"/>
      <w:divBdr>
        <w:top w:val="none" w:sz="0" w:space="0" w:color="auto"/>
        <w:left w:val="none" w:sz="0" w:space="0" w:color="auto"/>
        <w:bottom w:val="none" w:sz="0" w:space="0" w:color="auto"/>
        <w:right w:val="none" w:sz="0" w:space="0" w:color="auto"/>
      </w:divBdr>
    </w:div>
    <w:div w:id="320352583">
      <w:bodyDiv w:val="1"/>
      <w:marLeft w:val="0"/>
      <w:marRight w:val="0"/>
      <w:marTop w:val="0"/>
      <w:marBottom w:val="0"/>
      <w:divBdr>
        <w:top w:val="none" w:sz="0" w:space="0" w:color="auto"/>
        <w:left w:val="none" w:sz="0" w:space="0" w:color="auto"/>
        <w:bottom w:val="none" w:sz="0" w:space="0" w:color="auto"/>
        <w:right w:val="none" w:sz="0" w:space="0" w:color="auto"/>
      </w:divBdr>
    </w:div>
    <w:div w:id="687826718">
      <w:bodyDiv w:val="1"/>
      <w:marLeft w:val="0"/>
      <w:marRight w:val="0"/>
      <w:marTop w:val="0"/>
      <w:marBottom w:val="0"/>
      <w:divBdr>
        <w:top w:val="none" w:sz="0" w:space="0" w:color="auto"/>
        <w:left w:val="none" w:sz="0" w:space="0" w:color="auto"/>
        <w:bottom w:val="none" w:sz="0" w:space="0" w:color="auto"/>
        <w:right w:val="none" w:sz="0" w:space="0" w:color="auto"/>
      </w:divBdr>
    </w:div>
    <w:div w:id="732198114">
      <w:bodyDiv w:val="1"/>
      <w:marLeft w:val="0"/>
      <w:marRight w:val="0"/>
      <w:marTop w:val="0"/>
      <w:marBottom w:val="0"/>
      <w:divBdr>
        <w:top w:val="none" w:sz="0" w:space="0" w:color="auto"/>
        <w:left w:val="none" w:sz="0" w:space="0" w:color="auto"/>
        <w:bottom w:val="none" w:sz="0" w:space="0" w:color="auto"/>
        <w:right w:val="none" w:sz="0" w:space="0" w:color="auto"/>
      </w:divBdr>
    </w:div>
    <w:div w:id="811823746">
      <w:bodyDiv w:val="1"/>
      <w:marLeft w:val="0"/>
      <w:marRight w:val="0"/>
      <w:marTop w:val="0"/>
      <w:marBottom w:val="0"/>
      <w:divBdr>
        <w:top w:val="none" w:sz="0" w:space="0" w:color="auto"/>
        <w:left w:val="none" w:sz="0" w:space="0" w:color="auto"/>
        <w:bottom w:val="none" w:sz="0" w:space="0" w:color="auto"/>
        <w:right w:val="none" w:sz="0" w:space="0" w:color="auto"/>
      </w:divBdr>
    </w:div>
    <w:div w:id="847409102">
      <w:bodyDiv w:val="1"/>
      <w:marLeft w:val="0"/>
      <w:marRight w:val="0"/>
      <w:marTop w:val="0"/>
      <w:marBottom w:val="0"/>
      <w:divBdr>
        <w:top w:val="none" w:sz="0" w:space="0" w:color="auto"/>
        <w:left w:val="none" w:sz="0" w:space="0" w:color="auto"/>
        <w:bottom w:val="none" w:sz="0" w:space="0" w:color="auto"/>
        <w:right w:val="none" w:sz="0" w:space="0" w:color="auto"/>
      </w:divBdr>
    </w:div>
    <w:div w:id="902181525">
      <w:bodyDiv w:val="1"/>
      <w:marLeft w:val="0"/>
      <w:marRight w:val="0"/>
      <w:marTop w:val="0"/>
      <w:marBottom w:val="0"/>
      <w:divBdr>
        <w:top w:val="none" w:sz="0" w:space="0" w:color="auto"/>
        <w:left w:val="none" w:sz="0" w:space="0" w:color="auto"/>
        <w:bottom w:val="none" w:sz="0" w:space="0" w:color="auto"/>
        <w:right w:val="none" w:sz="0" w:space="0" w:color="auto"/>
      </w:divBdr>
    </w:div>
    <w:div w:id="905334553">
      <w:bodyDiv w:val="1"/>
      <w:marLeft w:val="0"/>
      <w:marRight w:val="0"/>
      <w:marTop w:val="0"/>
      <w:marBottom w:val="0"/>
      <w:divBdr>
        <w:top w:val="none" w:sz="0" w:space="0" w:color="auto"/>
        <w:left w:val="none" w:sz="0" w:space="0" w:color="auto"/>
        <w:bottom w:val="none" w:sz="0" w:space="0" w:color="auto"/>
        <w:right w:val="none" w:sz="0" w:space="0" w:color="auto"/>
      </w:divBdr>
    </w:div>
    <w:div w:id="1082752355">
      <w:bodyDiv w:val="1"/>
      <w:marLeft w:val="0"/>
      <w:marRight w:val="0"/>
      <w:marTop w:val="0"/>
      <w:marBottom w:val="0"/>
      <w:divBdr>
        <w:top w:val="none" w:sz="0" w:space="0" w:color="auto"/>
        <w:left w:val="none" w:sz="0" w:space="0" w:color="auto"/>
        <w:bottom w:val="none" w:sz="0" w:space="0" w:color="auto"/>
        <w:right w:val="none" w:sz="0" w:space="0" w:color="auto"/>
      </w:divBdr>
    </w:div>
    <w:div w:id="1252738642">
      <w:bodyDiv w:val="1"/>
      <w:marLeft w:val="0"/>
      <w:marRight w:val="0"/>
      <w:marTop w:val="0"/>
      <w:marBottom w:val="0"/>
      <w:divBdr>
        <w:top w:val="none" w:sz="0" w:space="0" w:color="auto"/>
        <w:left w:val="none" w:sz="0" w:space="0" w:color="auto"/>
        <w:bottom w:val="none" w:sz="0" w:space="0" w:color="auto"/>
        <w:right w:val="none" w:sz="0" w:space="0" w:color="auto"/>
      </w:divBdr>
    </w:div>
    <w:div w:id="1335035404">
      <w:bodyDiv w:val="1"/>
      <w:marLeft w:val="0"/>
      <w:marRight w:val="0"/>
      <w:marTop w:val="0"/>
      <w:marBottom w:val="0"/>
      <w:divBdr>
        <w:top w:val="none" w:sz="0" w:space="0" w:color="auto"/>
        <w:left w:val="none" w:sz="0" w:space="0" w:color="auto"/>
        <w:bottom w:val="none" w:sz="0" w:space="0" w:color="auto"/>
        <w:right w:val="none" w:sz="0" w:space="0" w:color="auto"/>
      </w:divBdr>
    </w:div>
    <w:div w:id="1520462055">
      <w:bodyDiv w:val="1"/>
      <w:marLeft w:val="0"/>
      <w:marRight w:val="0"/>
      <w:marTop w:val="0"/>
      <w:marBottom w:val="0"/>
      <w:divBdr>
        <w:top w:val="none" w:sz="0" w:space="0" w:color="auto"/>
        <w:left w:val="none" w:sz="0" w:space="0" w:color="auto"/>
        <w:bottom w:val="none" w:sz="0" w:space="0" w:color="auto"/>
        <w:right w:val="none" w:sz="0" w:space="0" w:color="auto"/>
      </w:divBdr>
    </w:div>
    <w:div w:id="1817530603">
      <w:bodyDiv w:val="1"/>
      <w:marLeft w:val="0"/>
      <w:marRight w:val="0"/>
      <w:marTop w:val="0"/>
      <w:marBottom w:val="0"/>
      <w:divBdr>
        <w:top w:val="none" w:sz="0" w:space="0" w:color="auto"/>
        <w:left w:val="none" w:sz="0" w:space="0" w:color="auto"/>
        <w:bottom w:val="none" w:sz="0" w:space="0" w:color="auto"/>
        <w:right w:val="none" w:sz="0" w:space="0" w:color="auto"/>
      </w:divBdr>
    </w:div>
    <w:div w:id="2104646320">
      <w:bodyDiv w:val="1"/>
      <w:marLeft w:val="0"/>
      <w:marRight w:val="0"/>
      <w:marTop w:val="0"/>
      <w:marBottom w:val="0"/>
      <w:divBdr>
        <w:top w:val="none" w:sz="0" w:space="0" w:color="auto"/>
        <w:left w:val="none" w:sz="0" w:space="0" w:color="auto"/>
        <w:bottom w:val="none" w:sz="0" w:space="0" w:color="auto"/>
        <w:right w:val="none" w:sz="0" w:space="0" w:color="auto"/>
      </w:divBdr>
    </w:div>
    <w:div w:id="2138833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mboohr.com/resources/hr-glossary/time-tracking"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nkedin.com/advice/1/how-do-you-use-technology-performance-appraisal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verpool.ac.uk/researcher/prosper/blog/prosper/self-assessment-too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atapine.com/blog/productivity-metrics-examp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eoplemanagingpeople.com/tools/best-employee-evaluation-software/" TargetMode="External"/><Relationship Id="rId14" Type="http://schemas.openxmlformats.org/officeDocument/2006/relationships/header" Target="head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2810</TotalTime>
  <Pages>12</Pages>
  <Words>3283</Words>
  <Characters>18716</Characters>
  <Application>Microsoft Office Word</Application>
  <DocSecurity>0</DocSecurity>
  <Lines>155</Lines>
  <Paragraphs>43</Paragraphs>
  <ScaleCrop>false</ScaleCrop>
  <Company/>
  <LinksUpToDate>false</LinksUpToDate>
  <CharactersWithSpaces>21956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184</cp:revision>
  <dcterms:created xsi:type="dcterms:W3CDTF">2024-02-20T13:50:00Z</dcterms:created>
  <dcterms:modified xsi:type="dcterms:W3CDTF">2024-04-28T06:17:00Z</dcterms:modified>
</cp:coreProperties>
</file>