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7D9FB9" w14:textId="77777777" w:rsidR="00241078" w:rsidRDefault="00241078" w:rsidP="00241078">
      <w:pPr>
        <w:jc w:val="center"/>
        <w:rPr>
          <w:rFonts w:ascii="Arial" w:hAnsi="Arial" w:cs="Arial"/>
          <w:b/>
          <w:bCs/>
          <w:sz w:val="24"/>
          <w:szCs w:val="24"/>
          <w:lang w:val="en-GB"/>
        </w:rPr>
      </w:pPr>
    </w:p>
    <w:p w14:paraId="546550F3" w14:textId="77777777" w:rsidR="00241078" w:rsidRDefault="00241078" w:rsidP="00241078">
      <w:pPr>
        <w:jc w:val="center"/>
        <w:rPr>
          <w:rFonts w:ascii="Arial" w:hAnsi="Arial" w:cs="Arial"/>
          <w:b/>
          <w:bCs/>
          <w:sz w:val="24"/>
          <w:szCs w:val="24"/>
          <w:lang w:val="en-GB"/>
        </w:rPr>
      </w:pPr>
    </w:p>
    <w:p w14:paraId="4DDF64D3" w14:textId="77777777" w:rsidR="00241078" w:rsidRDefault="00241078" w:rsidP="00241078">
      <w:pPr>
        <w:jc w:val="center"/>
        <w:rPr>
          <w:rFonts w:ascii="Arial" w:hAnsi="Arial" w:cs="Arial"/>
          <w:b/>
          <w:bCs/>
          <w:sz w:val="24"/>
          <w:szCs w:val="24"/>
          <w:lang w:val="en-GB"/>
        </w:rPr>
      </w:pPr>
    </w:p>
    <w:p w14:paraId="0E2BD7BC" w14:textId="77777777" w:rsidR="00241078" w:rsidRDefault="00241078" w:rsidP="00241078">
      <w:pPr>
        <w:jc w:val="center"/>
        <w:rPr>
          <w:rFonts w:ascii="Arial" w:hAnsi="Arial" w:cs="Arial"/>
          <w:b/>
          <w:bCs/>
          <w:sz w:val="24"/>
          <w:szCs w:val="24"/>
          <w:lang w:val="en-GB"/>
        </w:rPr>
      </w:pPr>
    </w:p>
    <w:p w14:paraId="42FFFC0C" w14:textId="77777777" w:rsidR="00241078" w:rsidRDefault="00241078" w:rsidP="00241078">
      <w:pPr>
        <w:jc w:val="center"/>
        <w:rPr>
          <w:rFonts w:ascii="Arial" w:hAnsi="Arial" w:cs="Arial"/>
          <w:b/>
          <w:bCs/>
          <w:sz w:val="24"/>
          <w:szCs w:val="24"/>
          <w:lang w:val="en-GB"/>
        </w:rPr>
      </w:pPr>
    </w:p>
    <w:p w14:paraId="71752D66" w14:textId="77777777" w:rsidR="00241078" w:rsidRDefault="00241078" w:rsidP="00241078">
      <w:pPr>
        <w:jc w:val="center"/>
        <w:rPr>
          <w:rFonts w:ascii="Arial" w:hAnsi="Arial" w:cs="Arial"/>
          <w:b/>
          <w:bCs/>
          <w:sz w:val="24"/>
          <w:szCs w:val="24"/>
          <w:lang w:val="en-GB"/>
        </w:rPr>
      </w:pPr>
    </w:p>
    <w:p w14:paraId="375BA87A" w14:textId="77777777" w:rsidR="00241078" w:rsidRDefault="00241078" w:rsidP="00241078">
      <w:pPr>
        <w:jc w:val="center"/>
        <w:rPr>
          <w:rFonts w:ascii="Arial" w:hAnsi="Arial" w:cs="Arial"/>
          <w:b/>
          <w:bCs/>
          <w:sz w:val="24"/>
          <w:szCs w:val="24"/>
          <w:lang w:val="en-GB"/>
        </w:rPr>
      </w:pPr>
    </w:p>
    <w:p w14:paraId="525B2510" w14:textId="77777777" w:rsidR="00241078" w:rsidRDefault="00241078" w:rsidP="00241078">
      <w:pPr>
        <w:jc w:val="center"/>
        <w:rPr>
          <w:rFonts w:ascii="Arial" w:hAnsi="Arial" w:cs="Arial"/>
          <w:b/>
          <w:bCs/>
          <w:sz w:val="24"/>
          <w:szCs w:val="24"/>
          <w:lang w:val="en-GB"/>
        </w:rPr>
      </w:pPr>
    </w:p>
    <w:p w14:paraId="0DA9C15D" w14:textId="77777777" w:rsidR="00241078" w:rsidRDefault="00241078" w:rsidP="00241078">
      <w:pPr>
        <w:jc w:val="center"/>
        <w:rPr>
          <w:rFonts w:ascii="Arial" w:hAnsi="Arial" w:cs="Arial"/>
          <w:b/>
          <w:bCs/>
          <w:sz w:val="24"/>
          <w:szCs w:val="24"/>
          <w:lang w:val="en-GB"/>
        </w:rPr>
      </w:pPr>
    </w:p>
    <w:p w14:paraId="446BCB80" w14:textId="77777777" w:rsidR="00241078" w:rsidRDefault="00241078" w:rsidP="00241078">
      <w:pPr>
        <w:jc w:val="center"/>
        <w:rPr>
          <w:rFonts w:ascii="Arial" w:hAnsi="Arial" w:cs="Arial"/>
          <w:b/>
          <w:bCs/>
          <w:sz w:val="24"/>
          <w:szCs w:val="24"/>
          <w:lang w:val="en-GB"/>
        </w:rPr>
      </w:pPr>
    </w:p>
    <w:p w14:paraId="766AC89C" w14:textId="77777777" w:rsidR="00241078" w:rsidRDefault="00241078" w:rsidP="00241078">
      <w:pPr>
        <w:jc w:val="center"/>
        <w:rPr>
          <w:rFonts w:ascii="Arial" w:hAnsi="Arial" w:cs="Arial"/>
          <w:b/>
          <w:bCs/>
          <w:sz w:val="24"/>
          <w:szCs w:val="24"/>
          <w:lang w:val="en-GB"/>
        </w:rPr>
      </w:pPr>
      <w:r>
        <w:rPr>
          <w:rFonts w:ascii="Arial" w:hAnsi="Arial" w:cs="Arial"/>
          <w:b/>
          <w:bCs/>
          <w:sz w:val="24"/>
          <w:szCs w:val="24"/>
          <w:lang w:val="en-GB"/>
        </w:rPr>
        <w:t>Does the required skill set of a Food &amp; Beverage employee change, based on the type of business and the type of services that the food and beverage operation utilizes?</w:t>
      </w:r>
    </w:p>
    <w:p w14:paraId="799F0413" w14:textId="77777777" w:rsidR="00241078" w:rsidRDefault="00241078" w:rsidP="00241078">
      <w:pPr>
        <w:jc w:val="center"/>
        <w:rPr>
          <w:rFonts w:ascii="Arial" w:hAnsi="Arial" w:cs="Arial"/>
          <w:b/>
          <w:bCs/>
          <w:sz w:val="24"/>
          <w:szCs w:val="24"/>
          <w:lang w:val="en-GB"/>
        </w:rPr>
      </w:pPr>
    </w:p>
    <w:p w14:paraId="646C5366" w14:textId="77777777" w:rsidR="00241078" w:rsidRDefault="00241078" w:rsidP="00241078">
      <w:pPr>
        <w:rPr>
          <w:rFonts w:ascii="Arial" w:hAnsi="Arial" w:cs="Arial"/>
          <w:sz w:val="24"/>
          <w:szCs w:val="24"/>
          <w:lang w:val="en-GB"/>
        </w:rPr>
      </w:pPr>
    </w:p>
    <w:p w14:paraId="2AC84BB2" w14:textId="77777777" w:rsidR="00241078" w:rsidRDefault="00241078" w:rsidP="00241078">
      <w:pPr>
        <w:rPr>
          <w:rFonts w:ascii="Arial" w:hAnsi="Arial" w:cs="Arial"/>
          <w:sz w:val="24"/>
          <w:szCs w:val="24"/>
          <w:lang w:val="en-GB"/>
        </w:rPr>
      </w:pPr>
    </w:p>
    <w:p w14:paraId="610CA4C2" w14:textId="77777777" w:rsidR="00241078" w:rsidRDefault="00241078" w:rsidP="00241078">
      <w:pPr>
        <w:rPr>
          <w:rFonts w:ascii="Arial" w:hAnsi="Arial" w:cs="Arial"/>
          <w:sz w:val="24"/>
          <w:szCs w:val="24"/>
          <w:lang w:val="en-GB"/>
        </w:rPr>
      </w:pPr>
    </w:p>
    <w:p w14:paraId="3D19900D" w14:textId="77777777" w:rsidR="00241078" w:rsidRDefault="00241078" w:rsidP="00241078">
      <w:pPr>
        <w:rPr>
          <w:rFonts w:ascii="Arial" w:hAnsi="Arial" w:cs="Arial"/>
          <w:sz w:val="24"/>
          <w:szCs w:val="24"/>
          <w:lang w:val="en-GB"/>
        </w:rPr>
      </w:pPr>
    </w:p>
    <w:p w14:paraId="18B819F1" w14:textId="77777777" w:rsidR="00241078" w:rsidRDefault="00241078" w:rsidP="00241078">
      <w:pPr>
        <w:rPr>
          <w:rFonts w:ascii="Arial" w:hAnsi="Arial" w:cs="Arial"/>
          <w:sz w:val="24"/>
          <w:szCs w:val="24"/>
          <w:lang w:val="en-GB"/>
        </w:rPr>
      </w:pPr>
    </w:p>
    <w:p w14:paraId="69C7F682" w14:textId="77777777" w:rsidR="00241078" w:rsidRDefault="00241078" w:rsidP="00241078">
      <w:pPr>
        <w:rPr>
          <w:rFonts w:ascii="Arial" w:hAnsi="Arial" w:cs="Arial"/>
          <w:sz w:val="24"/>
          <w:szCs w:val="24"/>
          <w:lang w:val="en-GB"/>
        </w:rPr>
      </w:pPr>
    </w:p>
    <w:p w14:paraId="3748CFC4" w14:textId="77777777" w:rsidR="00241078" w:rsidRDefault="00241078" w:rsidP="00241078">
      <w:pPr>
        <w:rPr>
          <w:rFonts w:ascii="Arial" w:hAnsi="Arial" w:cs="Arial"/>
          <w:sz w:val="24"/>
          <w:szCs w:val="24"/>
          <w:lang w:val="en-GB"/>
        </w:rPr>
      </w:pPr>
    </w:p>
    <w:p w14:paraId="7F575350" w14:textId="77777777" w:rsidR="00241078" w:rsidRDefault="00241078" w:rsidP="00241078">
      <w:pPr>
        <w:rPr>
          <w:rFonts w:ascii="Arial" w:hAnsi="Arial" w:cs="Arial"/>
          <w:sz w:val="24"/>
          <w:szCs w:val="24"/>
          <w:lang w:val="en-GB"/>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438"/>
        <w:gridCol w:w="6055"/>
      </w:tblGrid>
      <w:tr w:rsidR="00241078" w14:paraId="6FFC8CE6" w14:textId="77777777" w:rsidTr="00DD4994">
        <w:tc>
          <w:tcPr>
            <w:tcW w:w="3438" w:type="dxa"/>
            <w:shd w:val="clear" w:color="auto" w:fill="D9D9D9"/>
          </w:tcPr>
          <w:p w14:paraId="54241E58"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Assignment Title:</w:t>
            </w:r>
          </w:p>
        </w:tc>
        <w:tc>
          <w:tcPr>
            <w:tcW w:w="6055" w:type="dxa"/>
          </w:tcPr>
          <w:p w14:paraId="08AD0098" w14:textId="59898E91" w:rsidR="00241078" w:rsidRDefault="00241078" w:rsidP="00DD4994">
            <w:pPr>
              <w:rPr>
                <w:rFonts w:ascii="Tahoma" w:hAnsi="Tahoma" w:cs="Tahoma"/>
                <w:sz w:val="24"/>
                <w:szCs w:val="24"/>
              </w:rPr>
            </w:pPr>
            <w:r>
              <w:rPr>
                <w:rFonts w:ascii="Tahoma" w:hAnsi="Tahoma" w:cs="Tahoma"/>
                <w:sz w:val="24"/>
                <w:szCs w:val="24"/>
              </w:rPr>
              <w:t>Student J</w:t>
            </w:r>
            <w:r w:rsidR="005B2777">
              <w:rPr>
                <w:rFonts w:ascii="Tahoma" w:hAnsi="Tahoma" w:cs="Tahoma"/>
                <w:sz w:val="24"/>
                <w:szCs w:val="24"/>
              </w:rPr>
              <w:t>o</w:t>
            </w:r>
            <w:r>
              <w:rPr>
                <w:rFonts w:ascii="Tahoma" w:hAnsi="Tahoma" w:cs="Tahoma"/>
                <w:sz w:val="24"/>
                <w:szCs w:val="24"/>
              </w:rPr>
              <w:t>urnal</w:t>
            </w:r>
          </w:p>
        </w:tc>
      </w:tr>
      <w:tr w:rsidR="00241078" w14:paraId="601FB238" w14:textId="77777777" w:rsidTr="00DD4994">
        <w:tc>
          <w:tcPr>
            <w:tcW w:w="3438" w:type="dxa"/>
            <w:shd w:val="clear" w:color="auto" w:fill="D9D9D9"/>
          </w:tcPr>
          <w:p w14:paraId="46B650E9"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Student Name:</w:t>
            </w:r>
          </w:p>
        </w:tc>
        <w:tc>
          <w:tcPr>
            <w:tcW w:w="6055" w:type="dxa"/>
          </w:tcPr>
          <w:p w14:paraId="5B4AD023"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Alina-Maria Cimpian</w:t>
            </w:r>
          </w:p>
        </w:tc>
      </w:tr>
      <w:tr w:rsidR="00241078" w14:paraId="30F8E088" w14:textId="77777777" w:rsidTr="00DD4994">
        <w:tc>
          <w:tcPr>
            <w:tcW w:w="3438" w:type="dxa"/>
            <w:shd w:val="clear" w:color="auto" w:fill="D9D9D9"/>
          </w:tcPr>
          <w:p w14:paraId="3B04F093"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Student Number:</w:t>
            </w:r>
          </w:p>
        </w:tc>
        <w:tc>
          <w:tcPr>
            <w:tcW w:w="6055" w:type="dxa"/>
          </w:tcPr>
          <w:p w14:paraId="478E1643"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2207461</w:t>
            </w:r>
          </w:p>
        </w:tc>
      </w:tr>
      <w:tr w:rsidR="00241078" w14:paraId="0718B20B" w14:textId="77777777" w:rsidTr="00DD4994">
        <w:tc>
          <w:tcPr>
            <w:tcW w:w="3438" w:type="dxa"/>
            <w:shd w:val="clear" w:color="auto" w:fill="D9D9D9"/>
          </w:tcPr>
          <w:p w14:paraId="56CA933A"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Module Code:</w:t>
            </w:r>
          </w:p>
        </w:tc>
        <w:tc>
          <w:tcPr>
            <w:tcW w:w="6055" w:type="dxa"/>
          </w:tcPr>
          <w:p w14:paraId="347EFF66"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BMIH4002</w:t>
            </w:r>
          </w:p>
        </w:tc>
      </w:tr>
      <w:tr w:rsidR="00241078" w14:paraId="4203FB57" w14:textId="77777777" w:rsidTr="00DD4994">
        <w:trPr>
          <w:trHeight w:val="413"/>
        </w:trPr>
        <w:tc>
          <w:tcPr>
            <w:tcW w:w="3438" w:type="dxa"/>
            <w:shd w:val="clear" w:color="auto" w:fill="D9D9D9"/>
          </w:tcPr>
          <w:p w14:paraId="5972F622"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Module Title:</w:t>
            </w:r>
          </w:p>
        </w:tc>
        <w:tc>
          <w:tcPr>
            <w:tcW w:w="6055" w:type="dxa"/>
          </w:tcPr>
          <w:p w14:paraId="2A5961A7" w14:textId="77777777" w:rsidR="00241078" w:rsidRDefault="00241078" w:rsidP="00DD4994">
            <w:pPr>
              <w:spacing w:before="120" w:after="120" w:line="360" w:lineRule="auto"/>
              <w:rPr>
                <w:rFonts w:ascii="Tahoma" w:hAnsi="Tahoma" w:cs="Tahoma"/>
                <w:sz w:val="24"/>
                <w:szCs w:val="24"/>
              </w:rPr>
            </w:pPr>
            <w:proofErr w:type="spellStart"/>
            <w:r>
              <w:rPr>
                <w:rFonts w:ascii="Tahoma" w:hAnsi="Tahoma" w:cs="Tahoma"/>
                <w:sz w:val="24"/>
                <w:szCs w:val="24"/>
              </w:rPr>
              <w:t>Food&amp;Beverage</w:t>
            </w:r>
            <w:proofErr w:type="spellEnd"/>
          </w:p>
        </w:tc>
      </w:tr>
      <w:tr w:rsidR="00241078" w14:paraId="618682AD" w14:textId="77777777" w:rsidTr="00DD4994">
        <w:trPr>
          <w:trHeight w:val="413"/>
        </w:trPr>
        <w:tc>
          <w:tcPr>
            <w:tcW w:w="3438" w:type="dxa"/>
            <w:shd w:val="clear" w:color="auto" w:fill="D9D9D9"/>
          </w:tcPr>
          <w:p w14:paraId="2DCE10DF"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Lecturer Name:</w:t>
            </w:r>
          </w:p>
        </w:tc>
        <w:tc>
          <w:tcPr>
            <w:tcW w:w="6055" w:type="dxa"/>
          </w:tcPr>
          <w:p w14:paraId="556A13CD"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 xml:space="preserve">Ffion </w:t>
            </w:r>
            <w:proofErr w:type="spellStart"/>
            <w:r>
              <w:rPr>
                <w:rFonts w:ascii="Tahoma" w:hAnsi="Tahoma" w:cs="Tahoma"/>
                <w:sz w:val="24"/>
                <w:szCs w:val="24"/>
              </w:rPr>
              <w:t>Cumberpatch</w:t>
            </w:r>
            <w:proofErr w:type="spellEnd"/>
          </w:p>
        </w:tc>
      </w:tr>
      <w:tr w:rsidR="00241078" w14:paraId="25C74383" w14:textId="77777777" w:rsidTr="00DD4994">
        <w:trPr>
          <w:trHeight w:val="413"/>
        </w:trPr>
        <w:tc>
          <w:tcPr>
            <w:tcW w:w="3438" w:type="dxa"/>
            <w:shd w:val="clear" w:color="auto" w:fill="D9D9D9"/>
          </w:tcPr>
          <w:p w14:paraId="00501393" w14:textId="77777777" w:rsidR="00241078" w:rsidRDefault="00241078" w:rsidP="00DD4994">
            <w:pPr>
              <w:spacing w:before="120" w:after="120" w:line="360" w:lineRule="auto"/>
              <w:rPr>
                <w:rFonts w:ascii="Tahoma" w:hAnsi="Tahoma" w:cs="Tahoma"/>
                <w:sz w:val="24"/>
                <w:szCs w:val="24"/>
              </w:rPr>
            </w:pPr>
            <w:r>
              <w:rPr>
                <w:rFonts w:ascii="Tahoma" w:hAnsi="Tahoma" w:cs="Tahoma"/>
                <w:sz w:val="24"/>
                <w:szCs w:val="24"/>
              </w:rPr>
              <w:t>Assignment Wordcount:</w:t>
            </w:r>
          </w:p>
        </w:tc>
        <w:tc>
          <w:tcPr>
            <w:tcW w:w="6055" w:type="dxa"/>
          </w:tcPr>
          <w:p w14:paraId="1B0B9106" w14:textId="77777777" w:rsidR="00241078" w:rsidRDefault="00241078" w:rsidP="00DD4994">
            <w:pPr>
              <w:spacing w:before="120" w:after="120" w:line="360" w:lineRule="auto"/>
              <w:rPr>
                <w:rFonts w:ascii="Tahoma" w:hAnsi="Tahoma" w:cs="Tahoma"/>
                <w:color w:val="FF0000"/>
                <w:sz w:val="24"/>
                <w:szCs w:val="24"/>
                <w:lang w:val="en-GB"/>
              </w:rPr>
            </w:pPr>
            <w:r>
              <w:rPr>
                <w:rFonts w:ascii="Tahoma" w:hAnsi="Tahoma" w:cs="Tahoma"/>
                <w:color w:val="000000"/>
                <w:sz w:val="24"/>
                <w:szCs w:val="24"/>
                <w:lang w:val="en-GB"/>
              </w:rPr>
              <w:t>809</w:t>
            </w:r>
          </w:p>
        </w:tc>
      </w:tr>
    </w:tbl>
    <w:p w14:paraId="6875C085" w14:textId="77777777" w:rsidR="00241078" w:rsidRDefault="00241078" w:rsidP="00241078">
      <w:pPr>
        <w:rPr>
          <w:rFonts w:ascii="Arial" w:hAnsi="Arial" w:cs="Arial"/>
          <w:sz w:val="24"/>
          <w:szCs w:val="24"/>
          <w:lang w:val="en-GB"/>
        </w:rPr>
      </w:pPr>
    </w:p>
    <w:p w14:paraId="0867968C" w14:textId="77777777" w:rsidR="00241078" w:rsidRDefault="00241078" w:rsidP="00241078">
      <w:pPr>
        <w:rPr>
          <w:rFonts w:ascii="Arial" w:hAnsi="Arial" w:cs="Arial"/>
          <w:sz w:val="24"/>
          <w:szCs w:val="24"/>
          <w:lang w:val="en-GB"/>
        </w:rPr>
      </w:pPr>
    </w:p>
    <w:p w14:paraId="09071F60" w14:textId="77777777" w:rsidR="00241078" w:rsidRDefault="00241078" w:rsidP="00241078">
      <w:pPr>
        <w:rPr>
          <w:rFonts w:ascii="Arial" w:hAnsi="Arial" w:cs="Arial"/>
          <w:sz w:val="24"/>
          <w:szCs w:val="24"/>
          <w:lang w:val="en-GB"/>
        </w:rPr>
      </w:pPr>
    </w:p>
    <w:p w14:paraId="714B6749" w14:textId="77777777" w:rsidR="00241078" w:rsidRDefault="00241078" w:rsidP="00241078">
      <w:pPr>
        <w:rPr>
          <w:rFonts w:ascii="Arial" w:hAnsi="Arial" w:cs="Arial"/>
          <w:sz w:val="24"/>
          <w:szCs w:val="24"/>
          <w:lang w:val="en-GB"/>
        </w:rPr>
      </w:pPr>
    </w:p>
    <w:p w14:paraId="74C64B4F" w14:textId="77777777" w:rsidR="00241078" w:rsidRDefault="00241078" w:rsidP="00241078">
      <w:pPr>
        <w:rPr>
          <w:rFonts w:ascii="Arial" w:hAnsi="Arial" w:cs="Arial"/>
          <w:sz w:val="24"/>
          <w:szCs w:val="24"/>
          <w:lang w:val="en-GB"/>
        </w:rPr>
      </w:pPr>
    </w:p>
    <w:p w14:paraId="76441633" w14:textId="77777777" w:rsidR="00241078" w:rsidRDefault="00241078" w:rsidP="00241078">
      <w:pPr>
        <w:rPr>
          <w:rFonts w:ascii="Arial" w:hAnsi="Arial" w:cs="Arial"/>
          <w:sz w:val="24"/>
          <w:szCs w:val="24"/>
          <w:lang w:val="en-GB"/>
        </w:rPr>
      </w:pPr>
    </w:p>
    <w:p w14:paraId="2D149026" w14:textId="77777777" w:rsidR="00241078" w:rsidRDefault="00241078" w:rsidP="00241078">
      <w:pPr>
        <w:rPr>
          <w:rFonts w:ascii="Arial" w:hAnsi="Arial" w:cs="Arial"/>
          <w:sz w:val="24"/>
          <w:szCs w:val="24"/>
          <w:lang w:val="en-GB"/>
        </w:rPr>
      </w:pPr>
    </w:p>
    <w:p w14:paraId="08EAD1C2" w14:textId="77777777" w:rsidR="00241078" w:rsidRDefault="00241078" w:rsidP="00241078">
      <w:pPr>
        <w:rPr>
          <w:rFonts w:ascii="Arial" w:hAnsi="Arial" w:cs="Arial"/>
          <w:sz w:val="24"/>
          <w:szCs w:val="24"/>
          <w:lang w:val="en-GB"/>
        </w:rPr>
      </w:pPr>
    </w:p>
    <w:p w14:paraId="337DABAF" w14:textId="77777777" w:rsidR="00241078" w:rsidRDefault="00241078" w:rsidP="00241078">
      <w:pPr>
        <w:rPr>
          <w:rFonts w:ascii="Arial" w:hAnsi="Arial" w:cs="Arial"/>
          <w:sz w:val="24"/>
          <w:szCs w:val="24"/>
          <w:lang w:val="en-GB"/>
        </w:rPr>
      </w:pPr>
    </w:p>
    <w:p w14:paraId="773038DB" w14:textId="77777777" w:rsidR="00241078" w:rsidRDefault="00241078" w:rsidP="00241078">
      <w:pPr>
        <w:rPr>
          <w:rFonts w:ascii="Arial" w:hAnsi="Arial" w:cs="Arial"/>
          <w:sz w:val="24"/>
          <w:szCs w:val="24"/>
          <w:lang w:val="en-GB"/>
        </w:rPr>
      </w:pPr>
    </w:p>
    <w:p w14:paraId="10021310" w14:textId="77777777" w:rsidR="00241078" w:rsidRDefault="00241078" w:rsidP="00241078">
      <w:pPr>
        <w:rPr>
          <w:rFonts w:ascii="Arial" w:hAnsi="Arial" w:cs="Arial"/>
          <w:sz w:val="24"/>
          <w:szCs w:val="24"/>
          <w:lang w:val="en-GB"/>
        </w:rPr>
      </w:pPr>
    </w:p>
    <w:p w14:paraId="3AA1F6B3" w14:textId="77777777" w:rsidR="00241078" w:rsidRDefault="00241078" w:rsidP="00241078">
      <w:pPr>
        <w:rPr>
          <w:rFonts w:ascii="Arial" w:hAnsi="Arial" w:cs="Arial"/>
          <w:sz w:val="24"/>
          <w:szCs w:val="24"/>
          <w:lang w:val="en-GB"/>
        </w:rPr>
      </w:pPr>
    </w:p>
    <w:p w14:paraId="7281F91B" w14:textId="77777777" w:rsidR="00241078" w:rsidRDefault="00241078" w:rsidP="00241078">
      <w:pPr>
        <w:spacing w:line="360" w:lineRule="auto"/>
        <w:jc w:val="both"/>
        <w:rPr>
          <w:rFonts w:ascii="Arial" w:hAnsi="Arial" w:cs="Arial"/>
          <w:b/>
          <w:bCs/>
          <w:sz w:val="24"/>
          <w:szCs w:val="24"/>
          <w:lang w:val="en-GB"/>
        </w:rPr>
      </w:pPr>
      <w:r>
        <w:rPr>
          <w:rFonts w:ascii="Arial" w:hAnsi="Arial" w:cs="Arial"/>
          <w:b/>
          <w:bCs/>
          <w:sz w:val="24"/>
          <w:szCs w:val="24"/>
          <w:lang w:val="en-GB"/>
        </w:rPr>
        <w:t>Introduction</w:t>
      </w:r>
    </w:p>
    <w:p w14:paraId="7F3E76F8" w14:textId="77777777" w:rsidR="00241078" w:rsidRDefault="00241078" w:rsidP="00241078">
      <w:pPr>
        <w:spacing w:line="360" w:lineRule="auto"/>
        <w:jc w:val="both"/>
        <w:rPr>
          <w:rFonts w:ascii="Arial" w:hAnsi="Arial" w:cs="Arial"/>
          <w:b/>
          <w:bCs/>
          <w:sz w:val="24"/>
          <w:szCs w:val="24"/>
          <w:lang w:val="en-GB"/>
        </w:rPr>
      </w:pPr>
    </w:p>
    <w:p w14:paraId="1A66F32B" w14:textId="77777777" w:rsidR="00241078" w:rsidRDefault="00241078" w:rsidP="00241078">
      <w:pPr>
        <w:spacing w:line="360" w:lineRule="auto"/>
        <w:jc w:val="both"/>
        <w:rPr>
          <w:rFonts w:ascii="Arial" w:hAnsi="Arial" w:cs="Arial"/>
          <w:b/>
          <w:bCs/>
          <w:sz w:val="24"/>
          <w:szCs w:val="24"/>
          <w:lang w:val="en-GB"/>
        </w:rPr>
      </w:pPr>
      <w:r>
        <w:rPr>
          <w:rFonts w:ascii="Arial" w:hAnsi="Arial" w:cs="Arial"/>
          <w:sz w:val="24"/>
          <w:szCs w:val="24"/>
        </w:rPr>
        <w:t>The Food and beverage industry represents one of the most difficult cheese activities because it is located on the border between the needs and wishes of the customer. This journal includes how I see the employees’ skill sets and their adaptability depending on the specifics of the activity.</w:t>
      </w:r>
    </w:p>
    <w:p w14:paraId="7A8B81D3" w14:textId="77777777" w:rsidR="00241078" w:rsidRDefault="00241078" w:rsidP="00241078">
      <w:pPr>
        <w:spacing w:line="360" w:lineRule="auto"/>
        <w:jc w:val="both"/>
        <w:rPr>
          <w:rFonts w:ascii="Arial" w:hAnsi="Arial" w:cs="Arial"/>
          <w:b/>
          <w:bCs/>
          <w:sz w:val="24"/>
          <w:szCs w:val="24"/>
          <w:lang w:val="en-GB"/>
        </w:rPr>
      </w:pPr>
    </w:p>
    <w:p w14:paraId="55006740" w14:textId="77777777" w:rsidR="00241078" w:rsidRDefault="00241078" w:rsidP="00241078">
      <w:pPr>
        <w:spacing w:line="360" w:lineRule="auto"/>
        <w:jc w:val="both"/>
        <w:rPr>
          <w:rFonts w:ascii="Arial" w:hAnsi="Arial" w:cs="Arial"/>
          <w:b/>
          <w:bCs/>
          <w:sz w:val="24"/>
          <w:szCs w:val="24"/>
          <w:lang w:val="en-GB"/>
        </w:rPr>
      </w:pPr>
      <w:r>
        <w:rPr>
          <w:rFonts w:ascii="Arial" w:hAnsi="Arial" w:cs="Arial"/>
          <w:b/>
          <w:bCs/>
          <w:sz w:val="24"/>
          <w:szCs w:val="24"/>
          <w:lang w:val="en-GB"/>
        </w:rPr>
        <w:t>Main Body</w:t>
      </w:r>
    </w:p>
    <w:p w14:paraId="0B85D5CC" w14:textId="77777777" w:rsidR="00241078" w:rsidRDefault="00241078" w:rsidP="00241078">
      <w:pPr>
        <w:spacing w:line="360" w:lineRule="auto"/>
        <w:jc w:val="both"/>
        <w:rPr>
          <w:rFonts w:ascii="Arial" w:hAnsi="Arial" w:cs="Arial"/>
          <w:b/>
          <w:bCs/>
          <w:sz w:val="24"/>
          <w:szCs w:val="24"/>
          <w:lang w:val="en-GB"/>
        </w:rPr>
      </w:pPr>
    </w:p>
    <w:p w14:paraId="2867BAE4" w14:textId="77777777" w:rsidR="00241078" w:rsidRDefault="00241078" w:rsidP="00241078">
      <w:pPr>
        <w:spacing w:line="360" w:lineRule="auto"/>
        <w:jc w:val="both"/>
        <w:rPr>
          <w:rFonts w:ascii="Arial" w:hAnsi="Arial" w:cs="Arial"/>
          <w:sz w:val="24"/>
          <w:szCs w:val="24"/>
        </w:rPr>
      </w:pPr>
      <w:r>
        <w:rPr>
          <w:rFonts w:ascii="Arial" w:hAnsi="Arial" w:cs="Arial"/>
          <w:sz w:val="24"/>
          <w:szCs w:val="24"/>
        </w:rPr>
        <w:t>I wanted to start my analysis with a good delimitation of the goods and services offered. For example, I was informed that it does not matter the specifics of the restaurant or the type of business, if it sells alcohol, it must have a license according to the scheme revised in 2009 (Retail of Alcohol Standards Group, 2009)</w:t>
      </w:r>
      <w:r>
        <w:rPr>
          <w:rFonts w:ascii="Arial" w:hAnsi="Arial" w:cs="Arial"/>
          <w:sz w:val="24"/>
          <w:szCs w:val="24"/>
          <w:lang w:val="en-GB"/>
        </w:rPr>
        <w:t xml:space="preserve">. </w:t>
      </w:r>
      <w:r>
        <w:rPr>
          <w:rFonts w:ascii="Arial" w:hAnsi="Arial" w:cs="Arial"/>
          <w:sz w:val="24"/>
          <w:szCs w:val="24"/>
        </w:rPr>
        <w:t xml:space="preserve">The sale of alcoholic beverages without holding this license can lead to sanctions such as fines, suspension of activity, and even criminal records for all the persons or companies involved </w:t>
      </w:r>
      <w:r>
        <w:rPr>
          <w:rFonts w:ascii="Arial" w:hAnsi="Arial" w:cs="Arial"/>
          <w:sz w:val="24"/>
          <w:szCs w:val="24"/>
          <w:lang w:val="en-GB"/>
        </w:rPr>
        <w:t>(</w:t>
      </w:r>
      <w:proofErr w:type="spellStart"/>
      <w:r>
        <w:rPr>
          <w:rFonts w:ascii="Arial" w:hAnsi="Arial" w:cs="Arial"/>
          <w:sz w:val="24"/>
          <w:szCs w:val="24"/>
        </w:rPr>
        <w:t>drinkaware</w:t>
      </w:r>
      <w:proofErr w:type="spellEnd"/>
      <w:r>
        <w:rPr>
          <w:rFonts w:ascii="Arial" w:hAnsi="Arial" w:cs="Arial"/>
          <w:sz w:val="24"/>
          <w:szCs w:val="24"/>
        </w:rPr>
        <w:t>.</w:t>
      </w:r>
      <w:r>
        <w:rPr>
          <w:rFonts w:ascii="Arial" w:hAnsi="Arial" w:cs="Arial"/>
          <w:sz w:val="24"/>
          <w:szCs w:val="24"/>
          <w:lang w:val="en-GB"/>
        </w:rPr>
        <w:t xml:space="preserve">, </w:t>
      </w:r>
      <w:r>
        <w:rPr>
          <w:rFonts w:ascii="Arial" w:hAnsi="Arial" w:cs="Arial"/>
          <w:sz w:val="24"/>
          <w:szCs w:val="24"/>
        </w:rPr>
        <w:t>2022).</w:t>
      </w:r>
    </w:p>
    <w:p w14:paraId="2E79971E" w14:textId="77777777" w:rsidR="00241078" w:rsidRDefault="00241078" w:rsidP="00241078">
      <w:pPr>
        <w:spacing w:line="360" w:lineRule="auto"/>
        <w:jc w:val="both"/>
        <w:rPr>
          <w:rFonts w:ascii="Arial" w:hAnsi="Arial" w:cs="Arial"/>
          <w:sz w:val="24"/>
          <w:szCs w:val="24"/>
          <w:lang w:val="en-GB"/>
        </w:rPr>
      </w:pPr>
    </w:p>
    <w:p w14:paraId="09A72F05" w14:textId="77777777" w:rsidR="00241078" w:rsidRDefault="00241078" w:rsidP="00241078">
      <w:pPr>
        <w:spacing w:line="360" w:lineRule="auto"/>
        <w:jc w:val="both"/>
        <w:rPr>
          <w:rFonts w:ascii="Arial" w:hAnsi="Arial" w:cs="Arial"/>
          <w:color w:val="222222"/>
          <w:sz w:val="24"/>
          <w:szCs w:val="24"/>
          <w:shd w:val="clear" w:color="auto" w:fill="FFFFFF"/>
        </w:rPr>
      </w:pPr>
      <w:r>
        <w:rPr>
          <w:rFonts w:ascii="Arial" w:hAnsi="Arial" w:cs="Arial"/>
          <w:sz w:val="24"/>
          <w:szCs w:val="24"/>
          <w:lang w:val="en-GB"/>
        </w:rPr>
        <w:t xml:space="preserve">Based on my experience as a customer at the Argentinian restaurant La Boca, I can describe that it was extraordinary. I was very impressed by the speed and punctuality with which our food was served compared with my previous experience in an Italian restaurant - Colosseo. I think the hospitality of the Colosseo makes me feel like a simple customer without being able to create a connection with the people there. In the case of the two restaurants we can distinguish the fact that the more employees have social exchanges with customers, the more they tend to show customer service </w:t>
      </w:r>
      <w:proofErr w:type="spellStart"/>
      <w:r>
        <w:rPr>
          <w:rFonts w:ascii="Arial" w:hAnsi="Arial" w:cs="Arial"/>
          <w:sz w:val="24"/>
          <w:szCs w:val="24"/>
          <w:lang w:val="en-GB"/>
        </w:rPr>
        <w:t>behaviors</w:t>
      </w:r>
      <w:proofErr w:type="spellEnd"/>
      <w:r>
        <w:rPr>
          <w:rFonts w:ascii="Arial" w:hAnsi="Arial" w:cs="Arial"/>
          <w:sz w:val="24"/>
          <w:szCs w:val="24"/>
          <w:lang w:val="en-GB"/>
        </w:rPr>
        <w:t xml:space="preserve"> within and beyond the requirements of their role (Kim and Qu, 2022). </w:t>
      </w:r>
      <w:r w:rsidRPr="00AF6CF0">
        <w:rPr>
          <w:rFonts w:ascii="Arial" w:hAnsi="Arial" w:cs="Arial"/>
          <w:sz w:val="24"/>
          <w:szCs w:val="24"/>
          <w:lang w:val="en-GB"/>
        </w:rPr>
        <w:t xml:space="preserve">From my experience and the supervision of the activity, we can see that hospitality cultivates host-guest relations and the human reciprocity ignited by hospitality, </w:t>
      </w:r>
      <w:r>
        <w:rPr>
          <w:rFonts w:ascii="Arial" w:hAnsi="Arial" w:cs="Arial"/>
          <w:sz w:val="24"/>
          <w:szCs w:val="24"/>
          <w:lang w:val="en-GB"/>
        </w:rPr>
        <w:t>treated on three broad levels: the cultural social domain, commercial-industrial domain, and private-domestic domain (</w:t>
      </w:r>
      <w:proofErr w:type="spellStart"/>
      <w:r>
        <w:rPr>
          <w:rFonts w:ascii="Arial" w:hAnsi="Arial" w:cs="Arial"/>
          <w:color w:val="222222"/>
          <w:sz w:val="24"/>
          <w:szCs w:val="24"/>
          <w:shd w:val="clear" w:color="auto" w:fill="FFFFFF"/>
        </w:rPr>
        <w:t>Korstanje</w:t>
      </w:r>
      <w:proofErr w:type="spellEnd"/>
      <w:r>
        <w:rPr>
          <w:rFonts w:ascii="Arial" w:hAnsi="Arial" w:cs="Arial"/>
          <w:color w:val="222222"/>
          <w:sz w:val="24"/>
          <w:szCs w:val="24"/>
          <w:shd w:val="clear" w:color="auto" w:fill="FFFFFF"/>
          <w:lang w:val="en-GB"/>
        </w:rPr>
        <w:t xml:space="preserve">, 2020). These skills also result from the work atmosphere, the more employees perceive their supervisors as warm, competent, and moral, the more employees are willing to undertake additional </w:t>
      </w:r>
      <w:r>
        <w:rPr>
          <w:rFonts w:ascii="Arial" w:hAnsi="Arial" w:cs="Arial"/>
          <w:color w:val="222222"/>
          <w:sz w:val="24"/>
          <w:szCs w:val="24"/>
          <w:shd w:val="clear" w:color="auto" w:fill="FFFFFF"/>
          <w:lang w:val="en-GB"/>
        </w:rPr>
        <w:lastRenderedPageBreak/>
        <w:t xml:space="preserve">customer service </w:t>
      </w:r>
      <w:proofErr w:type="spellStart"/>
      <w:r>
        <w:rPr>
          <w:rFonts w:ascii="Arial" w:hAnsi="Arial" w:cs="Arial"/>
          <w:color w:val="222222"/>
          <w:sz w:val="24"/>
          <w:szCs w:val="24"/>
          <w:shd w:val="clear" w:color="auto" w:fill="FFFFFF"/>
          <w:lang w:val="en-GB"/>
        </w:rPr>
        <w:t>behavior</w:t>
      </w:r>
      <w:proofErr w:type="spellEnd"/>
      <w:r>
        <w:rPr>
          <w:rFonts w:ascii="Arial" w:hAnsi="Arial" w:cs="Arial"/>
          <w:color w:val="222222"/>
          <w:sz w:val="24"/>
          <w:szCs w:val="24"/>
          <w:shd w:val="clear" w:color="auto" w:fill="FFFFFF"/>
          <w:lang w:val="en-GB"/>
        </w:rPr>
        <w:t xml:space="preserve"> through the indirect effect of increased work engagement (</w:t>
      </w:r>
      <w:r>
        <w:rPr>
          <w:rFonts w:ascii="Arial" w:eastAsia="Times New Roman" w:hAnsi="Arial" w:cs="Arial"/>
          <w:sz w:val="24"/>
          <w:szCs w:val="24"/>
          <w:lang w:eastAsia="en-GB"/>
        </w:rPr>
        <w:t xml:space="preserve">Orlowski </w:t>
      </w:r>
      <w:r>
        <w:rPr>
          <w:rFonts w:ascii="Arial" w:eastAsia="Times New Roman" w:hAnsi="Arial" w:cs="Arial"/>
          <w:i/>
          <w:iCs/>
          <w:sz w:val="24"/>
          <w:szCs w:val="24"/>
          <w:lang w:eastAsia="en-GB"/>
        </w:rPr>
        <w:t>et.</w:t>
      </w:r>
      <w:r>
        <w:rPr>
          <w:rFonts w:ascii="Arial" w:eastAsia="Times New Roman" w:hAnsi="Arial" w:cs="Arial"/>
          <w:sz w:val="24"/>
          <w:szCs w:val="24"/>
          <w:lang w:eastAsia="en-GB"/>
        </w:rPr>
        <w:t xml:space="preserve"> al 2021).</w:t>
      </w:r>
    </w:p>
    <w:p w14:paraId="6DC3937A" w14:textId="77777777" w:rsidR="00241078" w:rsidRDefault="00241078" w:rsidP="00241078">
      <w:pPr>
        <w:spacing w:line="360" w:lineRule="auto"/>
        <w:jc w:val="both"/>
        <w:rPr>
          <w:rFonts w:ascii="Arial" w:hAnsi="Arial" w:cs="Arial"/>
          <w:color w:val="222222"/>
          <w:sz w:val="24"/>
          <w:szCs w:val="24"/>
          <w:shd w:val="clear" w:color="auto" w:fill="FFFFFF"/>
          <w:lang w:val="en-GB"/>
        </w:rPr>
      </w:pPr>
    </w:p>
    <w:p w14:paraId="02FDA629" w14:textId="77777777" w:rsidR="00241078" w:rsidRDefault="00241078" w:rsidP="00241078">
      <w:pPr>
        <w:spacing w:line="360" w:lineRule="auto"/>
        <w:jc w:val="both"/>
        <w:rPr>
          <w:rFonts w:ascii="Arial" w:hAnsi="Arial" w:cs="Arial"/>
          <w:sz w:val="24"/>
          <w:szCs w:val="24"/>
          <w:lang w:val="en-GB"/>
        </w:rPr>
      </w:pPr>
      <w:r>
        <w:rPr>
          <w:rFonts w:ascii="Arial" w:hAnsi="Arial" w:cs="Arial"/>
          <w:sz w:val="24"/>
          <w:szCs w:val="24"/>
          <w:lang w:val="en-GB"/>
        </w:rPr>
        <w:t xml:space="preserve">In the Food and beverage industry, it is essential to be able to read the customer's needs most of the time, it is not a singular moment when a customer asks what wine the waiter recommends or what is the specialty of the house. I consider essential the ability of the staff in this industry to adapt to the character of the client. Some customers are impressed by the decor of the restaurant, while others are very attentive to every gesture of the staff. </w:t>
      </w:r>
    </w:p>
    <w:p w14:paraId="57DC29AA" w14:textId="77777777" w:rsidR="00241078" w:rsidRDefault="00241078" w:rsidP="00241078">
      <w:pPr>
        <w:spacing w:line="360" w:lineRule="auto"/>
        <w:jc w:val="both"/>
        <w:rPr>
          <w:rFonts w:ascii="Arial" w:hAnsi="Arial" w:cs="Arial"/>
          <w:sz w:val="24"/>
          <w:szCs w:val="24"/>
          <w:lang w:val="en-GB"/>
        </w:rPr>
      </w:pPr>
    </w:p>
    <w:p w14:paraId="3437567F" w14:textId="77777777" w:rsidR="00241078" w:rsidRDefault="00241078" w:rsidP="00241078">
      <w:pPr>
        <w:spacing w:line="360" w:lineRule="auto"/>
        <w:jc w:val="both"/>
        <w:rPr>
          <w:rFonts w:ascii="Arial" w:hAnsi="Arial" w:cs="Arial"/>
          <w:color w:val="222222"/>
          <w:sz w:val="24"/>
          <w:szCs w:val="24"/>
          <w:shd w:val="clear" w:color="auto" w:fill="FFFFFF"/>
          <w:lang w:val="en-GB"/>
        </w:rPr>
      </w:pPr>
      <w:r>
        <w:rPr>
          <w:rFonts w:ascii="Arial" w:hAnsi="Arial" w:cs="Arial"/>
          <w:sz w:val="24"/>
          <w:szCs w:val="24"/>
          <w:lang w:val="en-GB"/>
        </w:rPr>
        <w:t>To meet the needs of the rapidly changing hospitality industry, teachers must continuously investigate what skills are essential for graduates and revise the curriculum to meet these current market needs (</w:t>
      </w:r>
      <w:r>
        <w:rPr>
          <w:rFonts w:ascii="Arial" w:hAnsi="Arial" w:cs="Arial"/>
          <w:color w:val="222222"/>
          <w:sz w:val="24"/>
          <w:szCs w:val="24"/>
          <w:shd w:val="clear" w:color="auto" w:fill="FFFFFF"/>
        </w:rPr>
        <w:t>Sisson and Adams, 2013</w:t>
      </w:r>
      <w:r>
        <w:rPr>
          <w:rFonts w:ascii="Arial" w:hAnsi="Arial" w:cs="Arial"/>
          <w:color w:val="222222"/>
          <w:sz w:val="24"/>
          <w:szCs w:val="24"/>
          <w:shd w:val="clear" w:color="auto" w:fill="FFFFFF"/>
          <w:lang w:val="en-GB"/>
        </w:rPr>
        <w:t>). Also essential is the practice undertaken by the graduates, to make direct contact with the various types of clients, with the work environment, and to practice serving clients. it is certain that the skills necessary for the staff to interact with the various types of clients are classified into soft skills and hard skills, but although these have been investigated since the 1980s, a comprehensive list of these qualities has not been clearly identified (</w:t>
      </w:r>
      <w:r>
        <w:rPr>
          <w:rFonts w:ascii="Arial" w:hAnsi="Arial" w:cs="Arial"/>
          <w:color w:val="222222"/>
          <w:sz w:val="24"/>
          <w:szCs w:val="24"/>
          <w:shd w:val="clear" w:color="auto" w:fill="FFFFFF"/>
        </w:rPr>
        <w:t>Weber</w:t>
      </w:r>
      <w:r>
        <w:rPr>
          <w:rFonts w:ascii="Arial" w:hAnsi="Arial" w:cs="Arial"/>
          <w:color w:val="222222"/>
          <w:sz w:val="24"/>
          <w:szCs w:val="24"/>
          <w:shd w:val="clear" w:color="auto" w:fill="FFFFFF"/>
          <w:lang w:val="en-GB"/>
        </w:rPr>
        <w:t xml:space="preserve"> </w:t>
      </w:r>
      <w:r>
        <w:rPr>
          <w:rFonts w:ascii="Arial" w:hAnsi="Arial" w:cs="Arial"/>
          <w:i/>
          <w:iCs/>
          <w:color w:val="222222"/>
          <w:sz w:val="24"/>
          <w:szCs w:val="24"/>
          <w:shd w:val="clear" w:color="auto" w:fill="FFFFFF"/>
          <w:lang w:val="en-GB"/>
        </w:rPr>
        <w:t>et.</w:t>
      </w:r>
      <w:r>
        <w:rPr>
          <w:rFonts w:ascii="Arial" w:hAnsi="Arial" w:cs="Arial"/>
          <w:color w:val="222222"/>
          <w:sz w:val="24"/>
          <w:szCs w:val="24"/>
          <w:shd w:val="clear" w:color="auto" w:fill="FFFFFF"/>
          <w:lang w:val="en-GB"/>
        </w:rPr>
        <w:t xml:space="preserve"> al 2009). However, among the most important elements of social competence are inspirational leadership and conflict management, achievement orientation, and adaptability are the dimensions of emotional competence that contribute most to aesthetic work (</w:t>
      </w:r>
      <w:proofErr w:type="spellStart"/>
      <w:r>
        <w:rPr>
          <w:rFonts w:ascii="Arial" w:hAnsi="Arial" w:cs="Arial"/>
          <w:color w:val="222222"/>
          <w:sz w:val="24"/>
          <w:szCs w:val="24"/>
          <w:shd w:val="clear" w:color="auto" w:fill="FFFFFF"/>
          <w:lang w:val="en-GB"/>
        </w:rPr>
        <w:t>Genc</w:t>
      </w:r>
      <w:proofErr w:type="spellEnd"/>
      <w:r>
        <w:rPr>
          <w:rFonts w:ascii="Arial" w:hAnsi="Arial" w:cs="Arial"/>
          <w:color w:val="222222"/>
          <w:sz w:val="24"/>
          <w:szCs w:val="24"/>
          <w:shd w:val="clear" w:color="auto" w:fill="FFFFFF"/>
          <w:lang w:val="en-GB"/>
        </w:rPr>
        <w:t xml:space="preserve"> and </w:t>
      </w:r>
      <w:proofErr w:type="spellStart"/>
      <w:r>
        <w:rPr>
          <w:rFonts w:ascii="Arial" w:hAnsi="Arial" w:cs="Arial"/>
          <w:color w:val="222222"/>
          <w:sz w:val="24"/>
          <w:szCs w:val="24"/>
          <w:shd w:val="clear" w:color="auto" w:fill="FFFFFF"/>
          <w:lang w:val="en-GB"/>
        </w:rPr>
        <w:t>Aklogan</w:t>
      </w:r>
      <w:proofErr w:type="spellEnd"/>
      <w:r>
        <w:rPr>
          <w:rFonts w:ascii="Arial" w:hAnsi="Arial" w:cs="Arial"/>
          <w:color w:val="222222"/>
          <w:sz w:val="24"/>
          <w:szCs w:val="24"/>
          <w:shd w:val="clear" w:color="auto" w:fill="FFFFFF"/>
          <w:lang w:val="en-GB"/>
        </w:rPr>
        <w:t>, 2020).</w:t>
      </w:r>
    </w:p>
    <w:p w14:paraId="49FE1AA8" w14:textId="77777777" w:rsidR="00241078" w:rsidRDefault="00241078" w:rsidP="00241078">
      <w:pPr>
        <w:spacing w:line="360" w:lineRule="auto"/>
        <w:jc w:val="both"/>
        <w:rPr>
          <w:rFonts w:ascii="Arial" w:hAnsi="Arial" w:cs="Arial"/>
          <w:color w:val="222222"/>
          <w:sz w:val="24"/>
          <w:szCs w:val="24"/>
          <w:shd w:val="clear" w:color="auto" w:fill="FFFFFF"/>
          <w:lang w:val="en-GB"/>
        </w:rPr>
      </w:pPr>
      <w:r>
        <w:rPr>
          <w:rFonts w:ascii="Arial" w:hAnsi="Arial" w:cs="Arial"/>
          <w:color w:val="222222"/>
          <w:sz w:val="24"/>
          <w:szCs w:val="24"/>
          <w:shd w:val="clear" w:color="auto" w:fill="FFFFFF"/>
          <w:lang w:val="en-GB"/>
        </w:rPr>
        <w:t xml:space="preserve"> </w:t>
      </w:r>
    </w:p>
    <w:p w14:paraId="345174AD" w14:textId="77777777" w:rsidR="00241078" w:rsidRDefault="00241078" w:rsidP="00241078">
      <w:pPr>
        <w:spacing w:line="360" w:lineRule="auto"/>
        <w:jc w:val="both"/>
        <w:rPr>
          <w:rFonts w:ascii="Arial" w:hAnsi="Arial" w:cs="Arial"/>
          <w:sz w:val="24"/>
          <w:szCs w:val="24"/>
        </w:rPr>
      </w:pPr>
      <w:r>
        <w:rPr>
          <w:rFonts w:ascii="Arial" w:hAnsi="Arial" w:cs="Arial"/>
          <w:sz w:val="24"/>
          <w:szCs w:val="24"/>
        </w:rPr>
        <w:t>I believe that the best way to improve my communication skills in particular, but also to complete my hard skills and soft skills, is to follow a training course in the field, which, supplemented with the necessary practice, will help me to be able to interact with as many types of clients as possible, but also to know in more detail the particularities of several business models in the Food and Beverage industry. Assisting with the particularities of the inventory or the audit activities of the business, in particular, helps me to fully understand this field, as there is a link between the legal documentation, the necessary notices and licenses, and the activity itself.</w:t>
      </w:r>
    </w:p>
    <w:p w14:paraId="33F5DBED" w14:textId="77777777" w:rsidR="00241078" w:rsidRDefault="00241078" w:rsidP="00241078">
      <w:pPr>
        <w:spacing w:line="360" w:lineRule="auto"/>
        <w:jc w:val="both"/>
        <w:rPr>
          <w:rFonts w:ascii="Arial" w:hAnsi="Arial" w:cs="Arial"/>
          <w:b/>
          <w:bCs/>
          <w:sz w:val="24"/>
          <w:szCs w:val="24"/>
          <w:lang w:val="en-GB"/>
        </w:rPr>
      </w:pPr>
    </w:p>
    <w:p w14:paraId="7A02ED15" w14:textId="77777777" w:rsidR="00241078" w:rsidRDefault="00241078" w:rsidP="00241078">
      <w:pPr>
        <w:spacing w:line="360" w:lineRule="auto"/>
        <w:jc w:val="both"/>
        <w:rPr>
          <w:rFonts w:ascii="Arial" w:hAnsi="Arial" w:cs="Arial"/>
          <w:b/>
          <w:bCs/>
          <w:sz w:val="24"/>
          <w:szCs w:val="24"/>
          <w:lang w:val="en-GB"/>
        </w:rPr>
      </w:pPr>
    </w:p>
    <w:p w14:paraId="5D4E4499" w14:textId="77777777" w:rsidR="00241078" w:rsidRDefault="00241078" w:rsidP="00241078">
      <w:pPr>
        <w:spacing w:line="360" w:lineRule="auto"/>
        <w:jc w:val="both"/>
        <w:rPr>
          <w:rFonts w:ascii="Arial" w:hAnsi="Arial" w:cs="Arial"/>
          <w:b/>
          <w:bCs/>
          <w:sz w:val="24"/>
          <w:szCs w:val="24"/>
          <w:lang w:val="en-GB"/>
        </w:rPr>
      </w:pPr>
      <w:r>
        <w:rPr>
          <w:rFonts w:ascii="Arial" w:hAnsi="Arial" w:cs="Arial"/>
          <w:b/>
          <w:bCs/>
          <w:sz w:val="24"/>
          <w:szCs w:val="24"/>
          <w:lang w:val="en-GB"/>
        </w:rPr>
        <w:t>Conclusion</w:t>
      </w:r>
    </w:p>
    <w:p w14:paraId="1EAA9918" w14:textId="77777777" w:rsidR="00241078" w:rsidRDefault="00241078" w:rsidP="00241078">
      <w:pPr>
        <w:spacing w:line="360" w:lineRule="auto"/>
        <w:jc w:val="both"/>
        <w:rPr>
          <w:rFonts w:ascii="Arial" w:hAnsi="Arial" w:cs="Arial"/>
          <w:sz w:val="24"/>
          <w:szCs w:val="24"/>
        </w:rPr>
      </w:pPr>
      <w:r>
        <w:rPr>
          <w:rFonts w:ascii="Arial" w:hAnsi="Arial" w:cs="Arial"/>
          <w:sz w:val="24"/>
          <w:szCs w:val="24"/>
        </w:rPr>
        <w:t>However, based on both customer experience and practice in the field, I believe that there must be a skill set for employees in the Food and Beverage industry depending on the type of service and the operations used.</w:t>
      </w:r>
    </w:p>
    <w:p w14:paraId="11BFFCB2" w14:textId="77777777" w:rsidR="00241078" w:rsidRDefault="00241078" w:rsidP="00241078">
      <w:pPr>
        <w:spacing w:line="360" w:lineRule="auto"/>
        <w:jc w:val="both"/>
        <w:rPr>
          <w:rFonts w:ascii="Arial" w:hAnsi="Arial" w:cs="Arial"/>
          <w:sz w:val="24"/>
          <w:szCs w:val="24"/>
        </w:rPr>
      </w:pPr>
    </w:p>
    <w:p w14:paraId="0D4DFD60" w14:textId="77777777" w:rsidR="00241078" w:rsidRDefault="00241078" w:rsidP="00241078">
      <w:pPr>
        <w:spacing w:line="360" w:lineRule="auto"/>
        <w:jc w:val="both"/>
        <w:rPr>
          <w:rFonts w:ascii="Arial" w:hAnsi="Arial" w:cs="Arial"/>
          <w:sz w:val="24"/>
          <w:szCs w:val="24"/>
        </w:rPr>
      </w:pPr>
      <w:r>
        <w:rPr>
          <w:rFonts w:ascii="Arial" w:hAnsi="Arial" w:cs="Arial"/>
          <w:sz w:val="24"/>
          <w:szCs w:val="24"/>
        </w:rPr>
        <w:t>There are some directions learned from practice that led to this conclusion. The first extremely important aspect to consider is the type of product or service provided by the respective business, another aspect is represented by the size of the business, compared to what is the unique selling point. A final aspect analyzed refers to the role that the employees have in the respective type of business and the degree of complexity it has, for example, employees in the position of cashier compared to employees in the position of chef.</w:t>
      </w:r>
    </w:p>
    <w:p w14:paraId="03FE1502" w14:textId="77777777" w:rsidR="00241078" w:rsidRDefault="00241078" w:rsidP="00241078">
      <w:pPr>
        <w:spacing w:line="360" w:lineRule="auto"/>
        <w:jc w:val="both"/>
        <w:rPr>
          <w:rFonts w:ascii="Arial" w:hAnsi="Arial" w:cs="Arial"/>
          <w:b/>
          <w:bCs/>
          <w:sz w:val="24"/>
          <w:szCs w:val="24"/>
          <w:lang w:val="en-GB"/>
        </w:rPr>
      </w:pPr>
    </w:p>
    <w:p w14:paraId="4578ABFE" w14:textId="77777777" w:rsidR="00241078" w:rsidRDefault="00241078" w:rsidP="00241078">
      <w:pPr>
        <w:spacing w:line="360" w:lineRule="auto"/>
        <w:jc w:val="both"/>
        <w:rPr>
          <w:rFonts w:ascii="Arial" w:hAnsi="Arial" w:cs="Arial"/>
          <w:b/>
          <w:bCs/>
          <w:sz w:val="24"/>
          <w:szCs w:val="24"/>
          <w:lang w:val="en-GB"/>
        </w:rPr>
      </w:pPr>
    </w:p>
    <w:p w14:paraId="416B06F1" w14:textId="77777777" w:rsidR="00241078" w:rsidRDefault="00241078" w:rsidP="00241078">
      <w:pPr>
        <w:spacing w:line="360" w:lineRule="auto"/>
        <w:jc w:val="both"/>
        <w:rPr>
          <w:rFonts w:ascii="Arial" w:hAnsi="Arial" w:cs="Arial"/>
          <w:b/>
          <w:bCs/>
          <w:sz w:val="24"/>
          <w:szCs w:val="24"/>
          <w:lang w:val="en-GB"/>
        </w:rPr>
      </w:pPr>
    </w:p>
    <w:p w14:paraId="41F612F5" w14:textId="77777777" w:rsidR="00241078" w:rsidRDefault="00241078" w:rsidP="00241078">
      <w:pPr>
        <w:spacing w:line="360" w:lineRule="auto"/>
        <w:jc w:val="both"/>
        <w:rPr>
          <w:rFonts w:ascii="Arial" w:hAnsi="Arial" w:cs="Arial"/>
          <w:b/>
          <w:bCs/>
          <w:sz w:val="24"/>
          <w:szCs w:val="24"/>
          <w:lang w:val="en-GB"/>
        </w:rPr>
      </w:pPr>
    </w:p>
    <w:p w14:paraId="18421ED1" w14:textId="77777777" w:rsidR="00241078" w:rsidRDefault="00241078" w:rsidP="00241078">
      <w:pPr>
        <w:spacing w:line="360" w:lineRule="auto"/>
        <w:jc w:val="both"/>
        <w:rPr>
          <w:rFonts w:ascii="Arial" w:hAnsi="Arial" w:cs="Arial"/>
          <w:b/>
          <w:bCs/>
          <w:sz w:val="24"/>
          <w:szCs w:val="24"/>
          <w:lang w:val="en-GB"/>
        </w:rPr>
      </w:pPr>
    </w:p>
    <w:p w14:paraId="3BA4FB49" w14:textId="77777777" w:rsidR="00241078" w:rsidRDefault="00241078" w:rsidP="00241078">
      <w:pPr>
        <w:spacing w:line="360" w:lineRule="auto"/>
        <w:jc w:val="both"/>
        <w:rPr>
          <w:rFonts w:ascii="Arial" w:hAnsi="Arial" w:cs="Arial"/>
          <w:b/>
          <w:bCs/>
          <w:sz w:val="24"/>
          <w:szCs w:val="24"/>
          <w:lang w:val="en-GB"/>
        </w:rPr>
      </w:pPr>
    </w:p>
    <w:p w14:paraId="434904AC" w14:textId="77777777" w:rsidR="00241078" w:rsidRDefault="00241078" w:rsidP="00241078">
      <w:pPr>
        <w:spacing w:line="360" w:lineRule="auto"/>
        <w:jc w:val="both"/>
        <w:rPr>
          <w:rFonts w:ascii="Arial" w:hAnsi="Arial" w:cs="Arial"/>
          <w:b/>
          <w:bCs/>
          <w:sz w:val="24"/>
          <w:szCs w:val="24"/>
          <w:lang w:val="en-GB"/>
        </w:rPr>
      </w:pPr>
    </w:p>
    <w:p w14:paraId="63451C90" w14:textId="77777777" w:rsidR="00241078" w:rsidRDefault="00241078" w:rsidP="00241078">
      <w:pPr>
        <w:spacing w:line="360" w:lineRule="auto"/>
        <w:jc w:val="both"/>
        <w:rPr>
          <w:rFonts w:ascii="Arial" w:hAnsi="Arial" w:cs="Arial"/>
          <w:b/>
          <w:bCs/>
          <w:sz w:val="24"/>
          <w:szCs w:val="24"/>
          <w:lang w:val="en-GB"/>
        </w:rPr>
      </w:pPr>
    </w:p>
    <w:p w14:paraId="6D65B799" w14:textId="77777777" w:rsidR="00241078" w:rsidRDefault="00241078" w:rsidP="00241078">
      <w:pPr>
        <w:spacing w:line="360" w:lineRule="auto"/>
        <w:jc w:val="both"/>
        <w:rPr>
          <w:rFonts w:ascii="Arial" w:hAnsi="Arial" w:cs="Arial"/>
          <w:b/>
          <w:bCs/>
          <w:sz w:val="24"/>
          <w:szCs w:val="24"/>
          <w:lang w:val="en-GB"/>
        </w:rPr>
      </w:pPr>
    </w:p>
    <w:p w14:paraId="72414903" w14:textId="77777777" w:rsidR="00241078" w:rsidRDefault="00241078" w:rsidP="00241078">
      <w:pPr>
        <w:spacing w:line="360" w:lineRule="auto"/>
        <w:jc w:val="both"/>
        <w:rPr>
          <w:rFonts w:ascii="Arial" w:hAnsi="Arial" w:cs="Arial"/>
          <w:b/>
          <w:bCs/>
          <w:sz w:val="24"/>
          <w:szCs w:val="24"/>
          <w:lang w:val="en-GB"/>
        </w:rPr>
      </w:pPr>
    </w:p>
    <w:p w14:paraId="4D9AEF9A" w14:textId="77777777" w:rsidR="00241078" w:rsidRDefault="00241078" w:rsidP="00241078">
      <w:pPr>
        <w:spacing w:line="360" w:lineRule="auto"/>
        <w:jc w:val="both"/>
        <w:rPr>
          <w:rFonts w:ascii="Arial" w:hAnsi="Arial" w:cs="Arial"/>
          <w:b/>
          <w:bCs/>
          <w:sz w:val="24"/>
          <w:szCs w:val="24"/>
          <w:lang w:val="en-GB"/>
        </w:rPr>
      </w:pPr>
    </w:p>
    <w:p w14:paraId="4BE6B5FF" w14:textId="77777777" w:rsidR="00241078" w:rsidRDefault="00241078" w:rsidP="00241078">
      <w:pPr>
        <w:spacing w:line="360" w:lineRule="auto"/>
        <w:jc w:val="both"/>
        <w:rPr>
          <w:rFonts w:ascii="Arial" w:hAnsi="Arial" w:cs="Arial"/>
          <w:b/>
          <w:bCs/>
          <w:sz w:val="24"/>
          <w:szCs w:val="24"/>
          <w:lang w:val="en-GB"/>
        </w:rPr>
      </w:pPr>
    </w:p>
    <w:p w14:paraId="6CE0C350" w14:textId="77777777" w:rsidR="00241078" w:rsidRDefault="00241078" w:rsidP="00241078">
      <w:pPr>
        <w:spacing w:line="360" w:lineRule="auto"/>
        <w:jc w:val="both"/>
        <w:rPr>
          <w:rFonts w:ascii="Arial" w:hAnsi="Arial" w:cs="Arial"/>
          <w:b/>
          <w:bCs/>
          <w:sz w:val="24"/>
          <w:szCs w:val="24"/>
          <w:lang w:val="en-GB"/>
        </w:rPr>
      </w:pPr>
    </w:p>
    <w:p w14:paraId="05B1BF70" w14:textId="77777777" w:rsidR="00241078" w:rsidRDefault="00241078" w:rsidP="00241078">
      <w:pPr>
        <w:spacing w:line="360" w:lineRule="auto"/>
        <w:jc w:val="both"/>
        <w:rPr>
          <w:rFonts w:ascii="Arial" w:hAnsi="Arial" w:cs="Arial"/>
          <w:b/>
          <w:bCs/>
          <w:sz w:val="24"/>
          <w:szCs w:val="24"/>
          <w:lang w:val="en-GB"/>
        </w:rPr>
      </w:pPr>
    </w:p>
    <w:p w14:paraId="0F09EA68" w14:textId="77777777" w:rsidR="00241078" w:rsidRDefault="00241078" w:rsidP="00241078">
      <w:pPr>
        <w:spacing w:line="360" w:lineRule="auto"/>
        <w:jc w:val="both"/>
        <w:rPr>
          <w:rFonts w:ascii="Arial" w:hAnsi="Arial" w:cs="Arial"/>
          <w:b/>
          <w:bCs/>
          <w:sz w:val="24"/>
          <w:szCs w:val="24"/>
          <w:lang w:val="en-GB"/>
        </w:rPr>
      </w:pPr>
    </w:p>
    <w:p w14:paraId="0A724C89" w14:textId="77777777" w:rsidR="00241078" w:rsidRDefault="00241078" w:rsidP="00241078">
      <w:pPr>
        <w:spacing w:line="360" w:lineRule="auto"/>
        <w:jc w:val="both"/>
        <w:rPr>
          <w:rFonts w:ascii="Arial" w:hAnsi="Arial" w:cs="Arial"/>
          <w:b/>
          <w:bCs/>
          <w:sz w:val="24"/>
          <w:szCs w:val="24"/>
          <w:lang w:val="en-GB"/>
        </w:rPr>
      </w:pPr>
    </w:p>
    <w:p w14:paraId="5DEED273" w14:textId="77777777" w:rsidR="00241078" w:rsidRDefault="00241078" w:rsidP="00241078">
      <w:pPr>
        <w:spacing w:line="360" w:lineRule="auto"/>
        <w:jc w:val="both"/>
        <w:rPr>
          <w:rFonts w:ascii="Arial" w:hAnsi="Arial" w:cs="Arial"/>
          <w:b/>
          <w:bCs/>
          <w:sz w:val="24"/>
          <w:szCs w:val="24"/>
          <w:lang w:val="en-GB"/>
        </w:rPr>
      </w:pPr>
    </w:p>
    <w:p w14:paraId="2E0C65D6" w14:textId="77777777" w:rsidR="00241078" w:rsidRDefault="00241078" w:rsidP="00241078">
      <w:pPr>
        <w:spacing w:line="360" w:lineRule="auto"/>
        <w:jc w:val="both"/>
        <w:rPr>
          <w:rFonts w:ascii="Arial" w:hAnsi="Arial" w:cs="Arial"/>
          <w:b/>
          <w:bCs/>
          <w:sz w:val="24"/>
          <w:szCs w:val="24"/>
          <w:lang w:val="en-GB"/>
        </w:rPr>
      </w:pPr>
    </w:p>
    <w:p w14:paraId="2CAB9756" w14:textId="77777777" w:rsidR="00241078" w:rsidRDefault="00241078" w:rsidP="00241078">
      <w:pPr>
        <w:spacing w:line="360" w:lineRule="auto"/>
        <w:jc w:val="both"/>
        <w:rPr>
          <w:rFonts w:ascii="Arial" w:hAnsi="Arial" w:cs="Arial"/>
          <w:b/>
          <w:bCs/>
          <w:sz w:val="24"/>
          <w:szCs w:val="24"/>
          <w:lang w:val="en-GB"/>
        </w:rPr>
      </w:pPr>
    </w:p>
    <w:p w14:paraId="4DD99ADA" w14:textId="77777777" w:rsidR="00241078" w:rsidRDefault="00241078" w:rsidP="00241078">
      <w:pPr>
        <w:spacing w:line="360" w:lineRule="auto"/>
        <w:jc w:val="both"/>
        <w:rPr>
          <w:rFonts w:ascii="Arial" w:hAnsi="Arial" w:cs="Arial"/>
          <w:b/>
          <w:bCs/>
          <w:sz w:val="24"/>
          <w:szCs w:val="24"/>
          <w:lang w:val="en-GB"/>
        </w:rPr>
      </w:pPr>
    </w:p>
    <w:p w14:paraId="30168A84" w14:textId="77777777" w:rsidR="00241078" w:rsidRDefault="00241078" w:rsidP="00241078">
      <w:pPr>
        <w:spacing w:line="360" w:lineRule="auto"/>
        <w:jc w:val="both"/>
        <w:rPr>
          <w:rFonts w:ascii="Arial" w:hAnsi="Arial" w:cs="Arial"/>
          <w:b/>
          <w:bCs/>
          <w:sz w:val="24"/>
          <w:szCs w:val="24"/>
          <w:lang w:val="en-GB"/>
        </w:rPr>
      </w:pPr>
    </w:p>
    <w:p w14:paraId="6BCCC450" w14:textId="77777777" w:rsidR="00241078" w:rsidRDefault="00241078" w:rsidP="00241078">
      <w:pPr>
        <w:spacing w:line="360" w:lineRule="auto"/>
        <w:jc w:val="both"/>
        <w:rPr>
          <w:rFonts w:ascii="Arial" w:hAnsi="Arial" w:cs="Arial"/>
          <w:color w:val="222222"/>
          <w:sz w:val="24"/>
          <w:szCs w:val="24"/>
          <w:shd w:val="clear" w:color="auto" w:fill="FFFFFF"/>
          <w:lang w:val="en-GB"/>
        </w:rPr>
      </w:pPr>
      <w:r>
        <w:rPr>
          <w:rFonts w:ascii="Arial" w:hAnsi="Arial" w:cs="Arial"/>
          <w:b/>
          <w:bCs/>
          <w:sz w:val="24"/>
          <w:szCs w:val="24"/>
          <w:lang w:val="en-GB"/>
        </w:rPr>
        <w:lastRenderedPageBreak/>
        <w:t>Reference List</w:t>
      </w:r>
    </w:p>
    <w:p w14:paraId="29943384" w14:textId="77777777" w:rsidR="00241078" w:rsidRDefault="00241078" w:rsidP="00241078">
      <w:pPr>
        <w:spacing w:line="360" w:lineRule="auto"/>
        <w:jc w:val="both"/>
        <w:rPr>
          <w:rFonts w:ascii="Arial" w:hAnsi="Arial" w:cs="Arial"/>
          <w:b/>
          <w:bCs/>
          <w:color w:val="000000"/>
          <w:sz w:val="24"/>
          <w:szCs w:val="24"/>
          <w:lang w:val="en-GB"/>
        </w:rPr>
      </w:pPr>
    </w:p>
    <w:p w14:paraId="35890B92" w14:textId="77777777" w:rsidR="00241078" w:rsidRDefault="00241078" w:rsidP="00241078">
      <w:pPr>
        <w:spacing w:line="360" w:lineRule="auto"/>
        <w:jc w:val="both"/>
        <w:rPr>
          <w:rFonts w:ascii="Arial" w:hAnsi="Arial" w:cs="Arial"/>
          <w:b/>
          <w:bCs/>
          <w:color w:val="000000"/>
          <w:sz w:val="24"/>
          <w:szCs w:val="24"/>
          <w:lang w:val="en-GB"/>
        </w:rPr>
      </w:pPr>
    </w:p>
    <w:p w14:paraId="658DB7DA" w14:textId="77777777" w:rsidR="00241078" w:rsidRDefault="00241078" w:rsidP="00241078">
      <w:pPr>
        <w:numPr>
          <w:ilvl w:val="0"/>
          <w:numId w:val="1"/>
        </w:numPr>
        <w:tabs>
          <w:tab w:val="left" w:pos="425"/>
        </w:tabs>
        <w:spacing w:line="360" w:lineRule="auto"/>
        <w:jc w:val="both"/>
        <w:rPr>
          <w:rFonts w:ascii="Arial" w:hAnsi="Arial" w:cs="Arial"/>
          <w:sz w:val="24"/>
          <w:szCs w:val="24"/>
          <w:lang w:val="en-GB"/>
        </w:rPr>
      </w:pPr>
      <w:proofErr w:type="spellStart"/>
      <w:r>
        <w:rPr>
          <w:rFonts w:ascii="Arial" w:hAnsi="Arial" w:cs="Arial"/>
          <w:sz w:val="24"/>
          <w:szCs w:val="24"/>
        </w:rPr>
        <w:t>drinkaware</w:t>
      </w:r>
      <w:proofErr w:type="spellEnd"/>
      <w:r>
        <w:rPr>
          <w:rFonts w:ascii="Arial" w:hAnsi="Arial" w:cs="Arial"/>
          <w:sz w:val="24"/>
          <w:szCs w:val="24"/>
        </w:rPr>
        <w:t xml:space="preserve">. (2022). </w:t>
      </w:r>
      <w:r>
        <w:rPr>
          <w:rFonts w:ascii="Arial" w:hAnsi="Arial" w:cs="Arial"/>
          <w:i/>
          <w:iCs/>
          <w:sz w:val="24"/>
          <w:szCs w:val="24"/>
        </w:rPr>
        <w:t>The law on alcohol and under-18s</w:t>
      </w:r>
      <w:r>
        <w:rPr>
          <w:rFonts w:ascii="Arial" w:hAnsi="Arial" w:cs="Arial"/>
          <w:sz w:val="24"/>
          <w:szCs w:val="24"/>
        </w:rPr>
        <w:t>. [Online]. Alcohol and the law. Last</w:t>
      </w:r>
      <w:r>
        <w:rPr>
          <w:rFonts w:ascii="Arial" w:hAnsi="Arial" w:cs="Arial"/>
          <w:sz w:val="24"/>
          <w:szCs w:val="24"/>
          <w:lang w:val="en-GB"/>
        </w:rPr>
        <w:t xml:space="preserve"> </w:t>
      </w:r>
      <w:r>
        <w:rPr>
          <w:rFonts w:ascii="Arial" w:hAnsi="Arial" w:cs="Arial"/>
          <w:sz w:val="24"/>
          <w:szCs w:val="24"/>
        </w:rPr>
        <w:t>Updated: 28 April 2022. Available at: https://www.drinkaware.co.uk/facts/alcohol-and-the-law/the-law-on-alcohol-and-under-18s [Accessed 5 January 2023].</w:t>
      </w:r>
    </w:p>
    <w:p w14:paraId="08D321E8" w14:textId="77777777" w:rsidR="00241078" w:rsidRDefault="00241078" w:rsidP="00241078">
      <w:pPr>
        <w:numPr>
          <w:ilvl w:val="0"/>
          <w:numId w:val="1"/>
        </w:numPr>
        <w:tabs>
          <w:tab w:val="left" w:pos="425"/>
        </w:tabs>
        <w:spacing w:line="360" w:lineRule="auto"/>
        <w:jc w:val="both"/>
        <w:rPr>
          <w:rFonts w:ascii="Arial" w:hAnsi="Arial" w:cs="Arial"/>
          <w:color w:val="222222"/>
          <w:sz w:val="24"/>
          <w:szCs w:val="24"/>
          <w:shd w:val="clear" w:color="auto" w:fill="FFFFFF"/>
          <w:lang w:val="en-GB"/>
        </w:rPr>
      </w:pPr>
      <w:proofErr w:type="spellStart"/>
      <w:r>
        <w:rPr>
          <w:rFonts w:ascii="Arial" w:hAnsi="Arial" w:cs="Arial"/>
          <w:color w:val="222222"/>
          <w:sz w:val="24"/>
          <w:szCs w:val="24"/>
          <w:shd w:val="clear" w:color="auto" w:fill="FFFFFF"/>
        </w:rPr>
        <w:t>Genc</w:t>
      </w:r>
      <w:proofErr w:type="spellEnd"/>
      <w:r>
        <w:rPr>
          <w:rFonts w:ascii="Arial" w:hAnsi="Arial" w:cs="Arial"/>
          <w:color w:val="222222"/>
          <w:sz w:val="24"/>
          <w:szCs w:val="24"/>
          <w:shd w:val="clear" w:color="auto" w:fill="FFFFFF"/>
        </w:rPr>
        <w:t xml:space="preserve">, V. and </w:t>
      </w:r>
      <w:proofErr w:type="spellStart"/>
      <w:r>
        <w:rPr>
          <w:rFonts w:ascii="Arial" w:hAnsi="Arial" w:cs="Arial"/>
          <w:color w:val="222222"/>
          <w:sz w:val="24"/>
          <w:szCs w:val="24"/>
          <w:shd w:val="clear" w:color="auto" w:fill="FFFFFF"/>
        </w:rPr>
        <w:t>Akoglan</w:t>
      </w:r>
      <w:proofErr w:type="spellEnd"/>
      <w:r>
        <w:rPr>
          <w:rFonts w:ascii="Arial" w:hAnsi="Arial" w:cs="Arial"/>
          <w:color w:val="222222"/>
          <w:sz w:val="24"/>
          <w:szCs w:val="24"/>
          <w:shd w:val="clear" w:color="auto" w:fill="FFFFFF"/>
        </w:rPr>
        <w:t xml:space="preserve"> Kozak, M., 2020. Emotional and social competence in the aestheticization of labor in the restaurant industry. </w:t>
      </w:r>
      <w:r>
        <w:rPr>
          <w:rFonts w:ascii="Arial" w:hAnsi="Arial" w:cs="Arial"/>
          <w:i/>
          <w:iCs/>
          <w:color w:val="222222"/>
          <w:sz w:val="24"/>
          <w:szCs w:val="24"/>
          <w:shd w:val="clear" w:color="auto" w:fill="FFFFFF"/>
        </w:rPr>
        <w:t>International Journal of Contemporary Hospitality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32</w:t>
      </w:r>
      <w:r>
        <w:rPr>
          <w:rFonts w:ascii="Arial" w:hAnsi="Arial" w:cs="Arial"/>
          <w:color w:val="222222"/>
          <w:sz w:val="24"/>
          <w:szCs w:val="24"/>
          <w:shd w:val="clear" w:color="auto" w:fill="FFFFFF"/>
        </w:rPr>
        <w:t>(3), pp.1201-1225.</w:t>
      </w:r>
    </w:p>
    <w:p w14:paraId="26C8707D" w14:textId="77777777" w:rsidR="00241078" w:rsidRDefault="00241078" w:rsidP="00241078">
      <w:pPr>
        <w:numPr>
          <w:ilvl w:val="0"/>
          <w:numId w:val="1"/>
        </w:numPr>
        <w:tabs>
          <w:tab w:val="left" w:pos="425"/>
        </w:tabs>
        <w:spacing w:line="360" w:lineRule="auto"/>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Kim, H. and Qu, H., 2020. Effects of employees’ social exchange and the mediating role of customer orientation in the restaurant industry. </w:t>
      </w:r>
      <w:r>
        <w:rPr>
          <w:rFonts w:ascii="Arial" w:hAnsi="Arial" w:cs="Arial"/>
          <w:i/>
          <w:iCs/>
          <w:color w:val="000000"/>
          <w:sz w:val="24"/>
          <w:szCs w:val="24"/>
          <w:shd w:val="clear" w:color="auto" w:fill="FFFFFF"/>
        </w:rPr>
        <w:t>International Journal of Hospitality Management</w:t>
      </w:r>
      <w:r>
        <w:rPr>
          <w:rFonts w:ascii="Arial" w:hAnsi="Arial" w:cs="Arial"/>
          <w:color w:val="000000"/>
          <w:sz w:val="24"/>
          <w:szCs w:val="24"/>
          <w:shd w:val="clear" w:color="auto" w:fill="FFFFFF"/>
        </w:rPr>
        <w:t>, </w:t>
      </w:r>
      <w:r>
        <w:rPr>
          <w:rFonts w:ascii="Arial" w:hAnsi="Arial" w:cs="Arial"/>
          <w:i/>
          <w:iCs/>
          <w:color w:val="000000"/>
          <w:sz w:val="24"/>
          <w:szCs w:val="24"/>
          <w:shd w:val="clear" w:color="auto" w:fill="FFFFFF"/>
        </w:rPr>
        <w:t>89</w:t>
      </w:r>
      <w:r>
        <w:rPr>
          <w:rFonts w:ascii="Arial" w:hAnsi="Arial" w:cs="Arial"/>
          <w:color w:val="000000"/>
          <w:sz w:val="24"/>
          <w:szCs w:val="24"/>
          <w:shd w:val="clear" w:color="auto" w:fill="FFFFFF"/>
        </w:rPr>
        <w:t>, p.102577.</w:t>
      </w:r>
    </w:p>
    <w:p w14:paraId="72902F84" w14:textId="77777777" w:rsidR="00241078" w:rsidRDefault="00241078" w:rsidP="00241078">
      <w:pPr>
        <w:numPr>
          <w:ilvl w:val="0"/>
          <w:numId w:val="1"/>
        </w:numPr>
        <w:tabs>
          <w:tab w:val="left" w:pos="425"/>
        </w:tabs>
        <w:spacing w:line="360" w:lineRule="auto"/>
        <w:jc w:val="both"/>
        <w:rPr>
          <w:rFonts w:ascii="Arial" w:hAnsi="Arial" w:cs="Arial"/>
          <w:sz w:val="24"/>
          <w:szCs w:val="24"/>
        </w:rPr>
      </w:pPr>
      <w:proofErr w:type="spellStart"/>
      <w:r>
        <w:rPr>
          <w:rFonts w:ascii="Arial" w:hAnsi="Arial" w:cs="Arial"/>
          <w:color w:val="222222"/>
          <w:sz w:val="24"/>
          <w:szCs w:val="24"/>
          <w:shd w:val="clear" w:color="auto" w:fill="FFFFFF"/>
        </w:rPr>
        <w:t>Korstanje</w:t>
      </w:r>
      <w:proofErr w:type="spellEnd"/>
      <w:r>
        <w:rPr>
          <w:rFonts w:ascii="Arial" w:hAnsi="Arial" w:cs="Arial"/>
          <w:color w:val="222222"/>
          <w:sz w:val="24"/>
          <w:szCs w:val="24"/>
          <w:shd w:val="clear" w:color="auto" w:fill="FFFFFF"/>
        </w:rPr>
        <w:t>, M.E., 2020. Experiencing hospitality. </w:t>
      </w:r>
      <w:r>
        <w:rPr>
          <w:rFonts w:ascii="Arial" w:hAnsi="Arial" w:cs="Arial"/>
          <w:i/>
          <w:iCs/>
          <w:color w:val="222222"/>
          <w:sz w:val="24"/>
          <w:szCs w:val="24"/>
          <w:shd w:val="clear" w:color="auto" w:fill="FFFFFF"/>
        </w:rPr>
        <w:t>International Journal of Contemporary Hospitality Management</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32</w:t>
      </w:r>
      <w:r>
        <w:rPr>
          <w:rFonts w:ascii="Arial" w:hAnsi="Arial" w:cs="Arial"/>
          <w:color w:val="222222"/>
          <w:sz w:val="24"/>
          <w:szCs w:val="24"/>
          <w:shd w:val="clear" w:color="auto" w:fill="FFFFFF"/>
        </w:rPr>
        <w:t>(10), pp.3361-3363.</w:t>
      </w:r>
    </w:p>
    <w:p w14:paraId="207BDF6E" w14:textId="77777777" w:rsidR="00241078" w:rsidRDefault="00241078" w:rsidP="00241078">
      <w:pPr>
        <w:numPr>
          <w:ilvl w:val="0"/>
          <w:numId w:val="1"/>
        </w:numPr>
        <w:tabs>
          <w:tab w:val="left" w:pos="425"/>
        </w:tabs>
        <w:spacing w:line="360" w:lineRule="auto"/>
        <w:jc w:val="both"/>
        <w:rPr>
          <w:rFonts w:ascii="Arial" w:eastAsia="Times New Roman" w:hAnsi="Arial" w:cs="Arial"/>
          <w:sz w:val="24"/>
          <w:szCs w:val="24"/>
          <w:lang w:eastAsia="en-GB"/>
        </w:rPr>
      </w:pPr>
      <w:r>
        <w:rPr>
          <w:rFonts w:ascii="Arial" w:eastAsia="Times New Roman" w:hAnsi="Arial" w:cs="Arial"/>
          <w:sz w:val="24"/>
          <w:szCs w:val="24"/>
          <w:lang w:eastAsia="en-GB"/>
        </w:rPr>
        <w:t xml:space="preserve">Orlowski, M., </w:t>
      </w:r>
      <w:proofErr w:type="spellStart"/>
      <w:r>
        <w:rPr>
          <w:rFonts w:ascii="Arial" w:eastAsia="Times New Roman" w:hAnsi="Arial" w:cs="Arial"/>
          <w:sz w:val="24"/>
          <w:szCs w:val="24"/>
          <w:lang w:eastAsia="en-GB"/>
        </w:rPr>
        <w:t>Bufquin</w:t>
      </w:r>
      <w:proofErr w:type="spellEnd"/>
      <w:r>
        <w:rPr>
          <w:rFonts w:ascii="Arial" w:eastAsia="Times New Roman" w:hAnsi="Arial" w:cs="Arial"/>
          <w:sz w:val="24"/>
          <w:szCs w:val="24"/>
          <w:lang w:eastAsia="en-GB"/>
        </w:rPr>
        <w:t xml:space="preserve">, D. and </w:t>
      </w:r>
      <w:proofErr w:type="spellStart"/>
      <w:r>
        <w:rPr>
          <w:rFonts w:ascii="Arial" w:eastAsia="Times New Roman" w:hAnsi="Arial" w:cs="Arial"/>
          <w:sz w:val="24"/>
          <w:szCs w:val="24"/>
          <w:lang w:eastAsia="en-GB"/>
        </w:rPr>
        <w:t>Nalley</w:t>
      </w:r>
      <w:proofErr w:type="spellEnd"/>
      <w:r>
        <w:rPr>
          <w:rFonts w:ascii="Arial" w:eastAsia="Times New Roman" w:hAnsi="Arial" w:cs="Arial"/>
          <w:sz w:val="24"/>
          <w:szCs w:val="24"/>
          <w:lang w:eastAsia="en-GB"/>
        </w:rPr>
        <w:t xml:space="preserve">, M.E., 2021. The influence of social perceptions on restaurant employee work engagement and extra-role customer service behavior: A moderated mediation model. </w:t>
      </w:r>
      <w:r>
        <w:rPr>
          <w:rFonts w:ascii="Arial" w:eastAsia="Times New Roman" w:hAnsi="Arial" w:cs="Arial"/>
          <w:i/>
          <w:iCs/>
          <w:sz w:val="24"/>
          <w:szCs w:val="24"/>
          <w:lang w:eastAsia="en-GB"/>
        </w:rPr>
        <w:t>Cornell Hospitality Quarterly</w:t>
      </w:r>
      <w:r>
        <w:rPr>
          <w:rFonts w:ascii="Arial" w:eastAsia="Times New Roman" w:hAnsi="Arial" w:cs="Arial"/>
          <w:sz w:val="24"/>
          <w:szCs w:val="24"/>
          <w:lang w:eastAsia="en-GB"/>
        </w:rPr>
        <w:t xml:space="preserve">, </w:t>
      </w:r>
      <w:r>
        <w:rPr>
          <w:rFonts w:ascii="Arial" w:eastAsia="Times New Roman" w:hAnsi="Arial" w:cs="Arial"/>
          <w:i/>
          <w:iCs/>
          <w:sz w:val="24"/>
          <w:szCs w:val="24"/>
          <w:lang w:eastAsia="en-GB"/>
        </w:rPr>
        <w:t>62</w:t>
      </w:r>
      <w:r>
        <w:rPr>
          <w:rFonts w:ascii="Arial" w:eastAsia="Times New Roman" w:hAnsi="Arial" w:cs="Arial"/>
          <w:sz w:val="24"/>
          <w:szCs w:val="24"/>
          <w:lang w:eastAsia="en-GB"/>
        </w:rPr>
        <w:t>(2), pp.261-275.</w:t>
      </w:r>
    </w:p>
    <w:p w14:paraId="4B3737D5" w14:textId="77777777" w:rsidR="00241078" w:rsidRDefault="00241078" w:rsidP="00241078">
      <w:pPr>
        <w:numPr>
          <w:ilvl w:val="0"/>
          <w:numId w:val="1"/>
        </w:numPr>
        <w:tabs>
          <w:tab w:val="left" w:pos="425"/>
        </w:tabs>
        <w:spacing w:line="360" w:lineRule="auto"/>
        <w:jc w:val="both"/>
        <w:rPr>
          <w:rFonts w:ascii="Arial" w:eastAsia="Times New Roman" w:hAnsi="Arial" w:cs="Arial"/>
          <w:sz w:val="24"/>
          <w:szCs w:val="24"/>
          <w:lang w:eastAsia="en-GB"/>
        </w:rPr>
      </w:pPr>
      <w:r>
        <w:rPr>
          <w:rFonts w:ascii="Arial" w:hAnsi="Arial" w:cs="Arial"/>
          <w:sz w:val="24"/>
          <w:szCs w:val="24"/>
        </w:rPr>
        <w:t xml:space="preserve">Retail of Alcohol Standards Group. (2009). </w:t>
      </w:r>
      <w:r>
        <w:rPr>
          <w:rFonts w:ascii="Arial" w:hAnsi="Arial" w:cs="Arial"/>
          <w:i/>
          <w:iCs/>
          <w:sz w:val="24"/>
          <w:szCs w:val="24"/>
        </w:rPr>
        <w:t>About Challenge 25</w:t>
      </w:r>
      <w:r>
        <w:rPr>
          <w:rFonts w:ascii="Arial" w:hAnsi="Arial" w:cs="Arial"/>
          <w:sz w:val="24"/>
          <w:szCs w:val="24"/>
        </w:rPr>
        <w:t>. [Online]. RASG. Last Updated: 25 May 2018. Available at: https://rasg.org.uk/about/ [Accessed 3</w:t>
      </w:r>
      <w:r>
        <w:rPr>
          <w:rFonts w:ascii="Arial" w:hAnsi="Arial" w:cs="Arial"/>
          <w:sz w:val="24"/>
          <w:szCs w:val="24"/>
          <w:lang w:val="en-GB"/>
        </w:rPr>
        <w:t>0</w:t>
      </w:r>
      <w:r>
        <w:rPr>
          <w:rFonts w:ascii="Arial" w:hAnsi="Arial" w:cs="Arial"/>
          <w:sz w:val="24"/>
          <w:szCs w:val="24"/>
        </w:rPr>
        <w:t xml:space="preserve"> January 2023]</w:t>
      </w:r>
      <w:r>
        <w:rPr>
          <w:rFonts w:ascii="Arial" w:hAnsi="Arial" w:cs="Arial"/>
          <w:sz w:val="24"/>
          <w:szCs w:val="24"/>
          <w:lang w:val="en-GB"/>
        </w:rPr>
        <w:t>.</w:t>
      </w:r>
    </w:p>
    <w:p w14:paraId="2065BB0D" w14:textId="77777777" w:rsidR="00241078" w:rsidRDefault="00241078" w:rsidP="00241078">
      <w:pPr>
        <w:numPr>
          <w:ilvl w:val="0"/>
          <w:numId w:val="1"/>
        </w:numPr>
        <w:tabs>
          <w:tab w:val="left" w:pos="425"/>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Sisson, L.G. and Adams, A.R., 2013. Essential hospitality management competencies: The importance of soft skills. </w:t>
      </w:r>
      <w:r>
        <w:rPr>
          <w:rFonts w:ascii="Arial" w:hAnsi="Arial" w:cs="Arial"/>
          <w:i/>
          <w:iCs/>
          <w:color w:val="222222"/>
          <w:sz w:val="24"/>
          <w:szCs w:val="24"/>
          <w:shd w:val="clear" w:color="auto" w:fill="FFFFFF"/>
        </w:rPr>
        <w:t>Journal of Hospitality &amp; Tourism Education</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25</w:t>
      </w:r>
      <w:r>
        <w:rPr>
          <w:rFonts w:ascii="Arial" w:hAnsi="Arial" w:cs="Arial"/>
          <w:color w:val="222222"/>
          <w:sz w:val="24"/>
          <w:szCs w:val="24"/>
          <w:shd w:val="clear" w:color="auto" w:fill="FFFFFF"/>
        </w:rPr>
        <w:t>(3), pp.131-145.</w:t>
      </w:r>
    </w:p>
    <w:p w14:paraId="79C59EF0" w14:textId="77777777" w:rsidR="00241078" w:rsidRDefault="00241078" w:rsidP="00241078">
      <w:pPr>
        <w:numPr>
          <w:ilvl w:val="0"/>
          <w:numId w:val="1"/>
        </w:numPr>
        <w:tabs>
          <w:tab w:val="left" w:pos="425"/>
        </w:tabs>
        <w:spacing w:line="360" w:lineRule="auto"/>
        <w:jc w:val="both"/>
        <w:rPr>
          <w:rFonts w:ascii="Arial" w:hAnsi="Arial" w:cs="Arial"/>
          <w:color w:val="222222"/>
          <w:sz w:val="24"/>
          <w:szCs w:val="24"/>
          <w:shd w:val="clear" w:color="auto" w:fill="FFFFFF"/>
        </w:rPr>
      </w:pPr>
      <w:r>
        <w:rPr>
          <w:rFonts w:ascii="Arial" w:hAnsi="Arial" w:cs="Arial"/>
          <w:color w:val="222222"/>
          <w:sz w:val="24"/>
          <w:szCs w:val="24"/>
          <w:shd w:val="clear" w:color="auto" w:fill="FFFFFF"/>
        </w:rPr>
        <w:t>Weber, M.R., Finley, D.A., Crawford, A. and Rivera Jr, D., 2009. An exploratory study identifying soft skill competencies in entry-level managers. </w:t>
      </w:r>
      <w:r>
        <w:rPr>
          <w:rFonts w:ascii="Arial" w:hAnsi="Arial" w:cs="Arial"/>
          <w:i/>
          <w:iCs/>
          <w:color w:val="222222"/>
          <w:sz w:val="24"/>
          <w:szCs w:val="24"/>
          <w:shd w:val="clear" w:color="auto" w:fill="FFFFFF"/>
        </w:rPr>
        <w:t>Tourism and hospitality Research</w:t>
      </w:r>
      <w:r>
        <w:rPr>
          <w:rFonts w:ascii="Arial" w:hAnsi="Arial" w:cs="Arial"/>
          <w:color w:val="222222"/>
          <w:sz w:val="24"/>
          <w:szCs w:val="24"/>
          <w:shd w:val="clear" w:color="auto" w:fill="FFFFFF"/>
        </w:rPr>
        <w:t>, </w:t>
      </w:r>
      <w:r>
        <w:rPr>
          <w:rFonts w:ascii="Arial" w:hAnsi="Arial" w:cs="Arial"/>
          <w:i/>
          <w:iCs/>
          <w:color w:val="222222"/>
          <w:sz w:val="24"/>
          <w:szCs w:val="24"/>
          <w:shd w:val="clear" w:color="auto" w:fill="FFFFFF"/>
        </w:rPr>
        <w:t>9</w:t>
      </w:r>
      <w:r>
        <w:rPr>
          <w:rFonts w:ascii="Arial" w:hAnsi="Arial" w:cs="Arial"/>
          <w:color w:val="222222"/>
          <w:sz w:val="24"/>
          <w:szCs w:val="24"/>
          <w:shd w:val="clear" w:color="auto" w:fill="FFFFFF"/>
        </w:rPr>
        <w:t>(4), pp.353-361.</w:t>
      </w:r>
    </w:p>
    <w:p w14:paraId="2D6F4663" w14:textId="77777777" w:rsidR="00241078" w:rsidRDefault="00241078" w:rsidP="00241078">
      <w:pPr>
        <w:spacing w:line="360" w:lineRule="auto"/>
        <w:jc w:val="both"/>
        <w:rPr>
          <w:rFonts w:ascii="Arial" w:hAnsi="Arial" w:cs="Arial"/>
          <w:b/>
          <w:bCs/>
          <w:sz w:val="24"/>
          <w:szCs w:val="24"/>
          <w:lang w:val="en-GB"/>
        </w:rPr>
      </w:pPr>
    </w:p>
    <w:p w14:paraId="20EC1EB5" w14:textId="77777777" w:rsidR="00241078" w:rsidRDefault="00241078" w:rsidP="00241078">
      <w:pPr>
        <w:spacing w:line="360" w:lineRule="auto"/>
        <w:jc w:val="both"/>
        <w:rPr>
          <w:rFonts w:ascii="Arial" w:eastAsia="Georgia" w:hAnsi="Arial" w:cs="Arial"/>
          <w:b/>
          <w:bCs/>
          <w:color w:val="2E2E2E"/>
          <w:sz w:val="24"/>
          <w:szCs w:val="24"/>
          <w:lang w:val="en-GB"/>
        </w:rPr>
      </w:pPr>
    </w:p>
    <w:p w14:paraId="05DBF89C" w14:textId="77777777" w:rsidR="00C40938" w:rsidRDefault="00C40938"/>
    <w:sectPr w:rsidR="00C40938">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F71496"/>
    <w:multiLevelType w:val="singleLevel"/>
    <w:tmpl w:val="1BF71496"/>
    <w:lvl w:ilvl="0">
      <w:start w:val="1"/>
      <w:numFmt w:val="decimal"/>
      <w:lvlText w:val="%1."/>
      <w:lvlJc w:val="left"/>
      <w:pPr>
        <w:tabs>
          <w:tab w:val="num" w:pos="425"/>
        </w:tabs>
        <w:ind w:left="425" w:hanging="425"/>
      </w:pPr>
      <w:rPr>
        <w:rFonts w:hint="default"/>
      </w:rPr>
    </w:lvl>
  </w:abstractNum>
  <w:num w:numId="1" w16cid:durableId="4929902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1078"/>
    <w:rsid w:val="00121AB5"/>
    <w:rsid w:val="00241078"/>
    <w:rsid w:val="005B2777"/>
    <w:rsid w:val="00C4093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520430"/>
  <w15:chartTrackingRefBased/>
  <w15:docId w15:val="{427F378D-3D10-4AD8-9547-A21B5F35BE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078"/>
    <w:pPr>
      <w:spacing w:after="0" w:line="240" w:lineRule="auto"/>
    </w:pPr>
    <w:rPr>
      <w:rFonts w:ascii="Calibri" w:eastAsia="SimSun" w:hAnsi="Calibri" w:cs="Times New Roman"/>
      <w:kern w:val="0"/>
      <w:sz w:val="20"/>
      <w:szCs w:val="20"/>
      <w:lang w:val="en-US"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1050</Words>
  <Characters>5987</Characters>
  <Application>Microsoft Office Word</Application>
  <DocSecurity>0</DocSecurity>
  <Lines>49</Lines>
  <Paragraphs>14</Paragraphs>
  <ScaleCrop>false</ScaleCrop>
  <Company/>
  <LinksUpToDate>false</LinksUpToDate>
  <CharactersWithSpaces>7023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Alina Cimpian</dc:creator>
  <cp:keywords/>
  <dc:description/>
  <cp:lastModifiedBy>Alina Cimpian</cp:lastModifiedBy>
  <cp:revision>2</cp:revision>
  <dcterms:created xsi:type="dcterms:W3CDTF">2023-02-01T11:30:00Z</dcterms:created>
  <dcterms:modified xsi:type="dcterms:W3CDTF">2023-02-01T11:51:00Z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a12d01c8-405d-427a-bbf3-79bcacf32879</vt:lpwstr>
  </property>
</Properties>
</file>