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5768595"/>
        <w:docPartObj>
          <w:docPartGallery w:val="Cover Pages"/>
          <w:docPartUnique/>
        </w:docPartObj>
      </w:sdtPr>
      <w:sdtEndPr>
        <w:rPr>
          <w:rFonts w:ascii="Arial" w:hAnsi="Arial" w:cs="Arial"/>
          <w:b/>
          <w:bCs/>
          <w:sz w:val="36"/>
          <w:szCs w:val="36"/>
          <w:lang w:val="en-GB"/>
        </w:rPr>
      </w:sdtEndPr>
      <w:sdtContent>
        <w:p w14:paraId="59D7B37B" w14:textId="77777777" w:rsidR="00204CC4" w:rsidRDefault="00204CC4">
          <w:r>
            <w:rPr>
              <w:noProof/>
            </w:rPr>
            <w:pict w14:anchorId="7F41CB63">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style="mso-next-textbox:#Rectangle 195" inset="36pt,57.6pt,36pt,36pt">
                    <w:txbxContent>
                      <w:p w14:paraId="5C67C9CD" w14:textId="15E3BD5B" w:rsidR="00204CC4" w:rsidRDefault="00204CC4">
                        <w:pPr>
                          <w:pStyle w:val="NoSpacing"/>
                          <w:spacing w:before="120"/>
                          <w:jc w:val="center"/>
                          <w:rPr>
                            <w:color w:val="FFFFFF" w:themeColor="background1"/>
                          </w:rPr>
                        </w:pPr>
                        <w:r>
                          <w:rPr>
                            <w:color w:val="FFFFFF" w:themeColor="background1"/>
                          </w:rPr>
                          <w:t xml:space="preserve">Lainey Gallo 1900747 </w:t>
                        </w:r>
                        <w:r w:rsidR="004443F3">
                          <w:rPr>
                            <w:color w:val="FFFFFF" w:themeColor="background1"/>
                          </w:rPr>
                          <w:t xml:space="preserve">ECAD-4008-C </w:t>
                        </w: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443F3">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Arial" w:hAnsi="Arial" w:cs="Arial"/>
                            <w:b/>
                            <w:bCs/>
                            <w:sz w:val="36"/>
                            <w:szCs w:val="36"/>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934FECD" w14:textId="4EB4657D" w:rsidR="00204CC4" w:rsidRDefault="00204CC4">
                            <w:pPr>
                              <w:pStyle w:val="NoSpacing"/>
                              <w:jc w:val="center"/>
                              <w:rPr>
                                <w:rFonts w:asciiTheme="majorHAnsi" w:eastAsiaTheme="majorEastAsia" w:hAnsiTheme="majorHAnsi" w:cstheme="majorBidi"/>
                                <w:caps/>
                                <w:color w:val="4472C4" w:themeColor="accent1"/>
                                <w:sz w:val="72"/>
                                <w:szCs w:val="72"/>
                              </w:rPr>
                            </w:pPr>
                            <w:r w:rsidRPr="00204CC4">
                              <w:rPr>
                                <w:rFonts w:ascii="Arial" w:hAnsi="Arial" w:cs="Arial"/>
                                <w:b/>
                                <w:bCs/>
                                <w:sz w:val="36"/>
                                <w:szCs w:val="36"/>
                                <w:lang w:val="en-GB"/>
                              </w:rPr>
                              <w:t>Consider the 3 pedagogic principles outlined above. Discuss these principles in relation to your experience in school showing secure understanding, identifying strengths and areas for development for each principle.</w:t>
                            </w:r>
                          </w:p>
                        </w:sdtContent>
                      </w:sdt>
                    </w:txbxContent>
                  </v:textbox>
                </v:shape>
                <w10:wrap anchorx="page" anchory="page"/>
              </v:group>
            </w:pict>
          </w:r>
        </w:p>
        <w:p w14:paraId="15E38D7C" w14:textId="77777777" w:rsidR="004443F3" w:rsidRDefault="00204CC4" w:rsidP="004443F3">
          <w:pPr>
            <w:rPr>
              <w:rFonts w:ascii="Arial" w:hAnsi="Arial" w:cs="Arial"/>
              <w:b/>
              <w:bCs/>
              <w:sz w:val="36"/>
              <w:szCs w:val="36"/>
              <w:lang w:val="en-GB"/>
            </w:rPr>
          </w:pPr>
          <w:r>
            <w:rPr>
              <w:rFonts w:ascii="Arial" w:hAnsi="Arial" w:cs="Arial"/>
              <w:b/>
              <w:bCs/>
              <w:sz w:val="36"/>
              <w:szCs w:val="36"/>
              <w:lang w:val="en-GB"/>
            </w:rPr>
            <w:br w:type="page"/>
          </w:r>
        </w:p>
        <w:p w14:paraId="59807D95" w14:textId="315E9E16" w:rsidR="004443F3" w:rsidRDefault="00204CC4" w:rsidP="004443F3">
          <w:pPr>
            <w:rPr>
              <w:rFonts w:ascii="Arial" w:hAnsi="Arial" w:cs="Arial"/>
              <w:b/>
              <w:bCs/>
              <w:sz w:val="36"/>
              <w:szCs w:val="36"/>
              <w:lang w:val="en-GB"/>
            </w:rPr>
          </w:pPr>
        </w:p>
      </w:sdtContent>
    </w:sdt>
    <w:p w14:paraId="68A79DBB" w14:textId="2270B946" w:rsidR="0008400E" w:rsidRPr="004443F3" w:rsidRDefault="00305B66" w:rsidP="004443F3">
      <w:pPr>
        <w:rPr>
          <w:rFonts w:ascii="Arial" w:hAnsi="Arial" w:cs="Arial"/>
          <w:b/>
          <w:bCs/>
          <w:sz w:val="36"/>
          <w:szCs w:val="36"/>
          <w:lang w:val="en-GB"/>
        </w:rPr>
      </w:pPr>
      <w:r w:rsidRPr="00ED74A0">
        <w:rPr>
          <w:rFonts w:ascii="Arial" w:hAnsi="Arial" w:cs="Arial"/>
          <w:sz w:val="22"/>
          <w:szCs w:val="22"/>
        </w:rPr>
        <w:t xml:space="preserve">The foundation phase is very child </w:t>
      </w:r>
      <w:r w:rsidR="00ED74A0" w:rsidRPr="00ED74A0">
        <w:rPr>
          <w:rFonts w:ascii="Arial" w:hAnsi="Arial" w:cs="Arial"/>
          <w:sz w:val="22"/>
          <w:szCs w:val="22"/>
        </w:rPr>
        <w:t>centered</w:t>
      </w:r>
      <w:r w:rsidRPr="00ED74A0">
        <w:rPr>
          <w:rFonts w:ascii="Arial" w:hAnsi="Arial" w:cs="Arial"/>
          <w:sz w:val="22"/>
          <w:szCs w:val="22"/>
        </w:rPr>
        <w:t xml:space="preserve"> and puts the child in the middle. Every decision made within the education system, specifically in the foundation phase, always revolves around the children in the education system. The foundation phase </w:t>
      </w:r>
      <w:r w:rsidRPr="00ED74A0">
        <w:rPr>
          <w:rFonts w:ascii="Arial" w:hAnsi="Arial" w:cs="Arial"/>
          <w:sz w:val="22"/>
          <w:szCs w:val="22"/>
        </w:rPr>
        <w:t xml:space="preserve">includes children ages 3-7 years. Within the foundation phase, children go through four different year groups. These year groups are nursery, reception, year 1 and year 2. The foundation phase revolves around the seven areas of learning. These seven areas </w:t>
      </w:r>
      <w:r w:rsidRPr="00ED74A0">
        <w:rPr>
          <w:rFonts w:ascii="Arial" w:hAnsi="Arial" w:cs="Arial"/>
          <w:sz w:val="22"/>
          <w:szCs w:val="22"/>
        </w:rPr>
        <w:t>include –</w:t>
      </w:r>
    </w:p>
    <w:p w14:paraId="015AED92" w14:textId="77777777" w:rsidR="0008400E" w:rsidRPr="00ED74A0" w:rsidRDefault="00305B66" w:rsidP="00EF084E">
      <w:pPr>
        <w:numPr>
          <w:ilvl w:val="0"/>
          <w:numId w:val="1"/>
        </w:numPr>
        <w:spacing w:before="240" w:line="360" w:lineRule="auto"/>
        <w:ind w:hanging="173"/>
        <w:rPr>
          <w:rFonts w:ascii="Arial" w:hAnsi="Arial" w:cs="Arial"/>
          <w:sz w:val="22"/>
          <w:szCs w:val="22"/>
        </w:rPr>
      </w:pPr>
      <w:r w:rsidRPr="00ED74A0">
        <w:rPr>
          <w:rFonts w:ascii="Arial" w:hAnsi="Arial" w:cs="Arial"/>
          <w:sz w:val="22"/>
          <w:szCs w:val="22"/>
        </w:rPr>
        <w:t>Personal and Social Development, Well-Being and Cultural Diversity</w:t>
      </w:r>
    </w:p>
    <w:p w14:paraId="1858BD54" w14:textId="77777777" w:rsidR="0008400E" w:rsidRPr="00ED74A0" w:rsidRDefault="00305B66"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Language, Literacy and Communication Skills</w:t>
      </w:r>
    </w:p>
    <w:p w14:paraId="1F63F757" w14:textId="77777777" w:rsidR="0008400E" w:rsidRPr="00ED74A0" w:rsidRDefault="00305B66"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Mathematical Development</w:t>
      </w:r>
    </w:p>
    <w:p w14:paraId="59148FF2" w14:textId="77777777" w:rsidR="0008400E" w:rsidRPr="00ED74A0" w:rsidRDefault="00305B66"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Welsh Language Development</w:t>
      </w:r>
    </w:p>
    <w:p w14:paraId="04E3161D" w14:textId="77777777" w:rsidR="0008400E" w:rsidRPr="00ED74A0" w:rsidRDefault="00305B66"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Knowledge and Understanding of the World</w:t>
      </w:r>
    </w:p>
    <w:p w14:paraId="16D41494" w14:textId="77777777" w:rsidR="0008400E" w:rsidRPr="00ED74A0" w:rsidRDefault="00305B66"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Physical Development</w:t>
      </w:r>
    </w:p>
    <w:p w14:paraId="61263486" w14:textId="77777777" w:rsidR="0008400E" w:rsidRPr="00ED74A0" w:rsidRDefault="00305B66" w:rsidP="00EF084E">
      <w:pPr>
        <w:numPr>
          <w:ilvl w:val="0"/>
          <w:numId w:val="1"/>
        </w:numPr>
        <w:spacing w:after="240" w:line="360" w:lineRule="auto"/>
        <w:ind w:hanging="173"/>
        <w:rPr>
          <w:rFonts w:ascii="Arial" w:hAnsi="Arial" w:cs="Arial"/>
          <w:sz w:val="22"/>
          <w:szCs w:val="22"/>
        </w:rPr>
      </w:pPr>
      <w:r w:rsidRPr="00ED74A0">
        <w:rPr>
          <w:rFonts w:ascii="Arial" w:hAnsi="Arial" w:cs="Arial"/>
          <w:sz w:val="22"/>
          <w:szCs w:val="22"/>
        </w:rPr>
        <w:t>Creative Development</w:t>
      </w:r>
    </w:p>
    <w:p w14:paraId="0BD15301" w14:textId="77777777" w:rsidR="00ED74A0"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 xml:space="preserve">These areas create the basis of what the children will learn. These lessons can be taught in many ways, from practical activities to active learning. Using play to teach is also considered important within the foundation phase. </w:t>
      </w:r>
      <w:proofErr w:type="spellStart"/>
      <w:r w:rsidRPr="00ED74A0">
        <w:rPr>
          <w:rFonts w:ascii="Arial" w:hAnsi="Arial" w:cs="Arial"/>
          <w:sz w:val="22"/>
          <w:szCs w:val="22"/>
        </w:rPr>
        <w:t>Gov.Wales</w:t>
      </w:r>
      <w:proofErr w:type="spellEnd"/>
      <w:r w:rsidRPr="00ED74A0">
        <w:rPr>
          <w:rFonts w:ascii="Arial" w:hAnsi="Arial" w:cs="Arial"/>
          <w:sz w:val="22"/>
          <w:szCs w:val="22"/>
        </w:rPr>
        <w:t xml:space="preserve"> says that play can</w:t>
      </w:r>
      <w:r w:rsidRPr="00ED74A0">
        <w:rPr>
          <w:rFonts w:ascii="Arial" w:hAnsi="Arial" w:cs="Arial"/>
          <w:sz w:val="22"/>
          <w:szCs w:val="22"/>
        </w:rPr>
        <w:t xml:space="preserve"> be one of the key ways in which children learn. </w:t>
      </w:r>
      <w:r w:rsidRPr="00ED74A0">
        <w:rPr>
          <w:rFonts w:ascii="Arial" w:hAnsi="Arial" w:cs="Arial"/>
          <w:i/>
          <w:iCs/>
          <w:sz w:val="22"/>
          <w:szCs w:val="22"/>
        </w:rPr>
        <w:t>'We know from evidence that learning through play is a powerful tool.'</w:t>
      </w:r>
      <w:r w:rsidRPr="00ED74A0">
        <w:rPr>
          <w:rFonts w:ascii="Arial" w:hAnsi="Arial" w:cs="Arial"/>
          <w:sz w:val="22"/>
          <w:szCs w:val="22"/>
        </w:rPr>
        <w:t xml:space="preserve"> (How is my child doing in the foundation phase? 2019) This shows how learning through play is a big part of the foundation phase. If use</w:t>
      </w:r>
      <w:r w:rsidRPr="00ED74A0">
        <w:rPr>
          <w:rFonts w:ascii="Arial" w:hAnsi="Arial" w:cs="Arial"/>
          <w:sz w:val="22"/>
          <w:szCs w:val="22"/>
        </w:rPr>
        <w:t>d correctly, for example through role-play, children can learn and benefit in ways that wouldn't have been possible if they were just taught by sitting down on the carpet and listening to their teacher talk. Being able to create different experiences for c</w:t>
      </w:r>
      <w:r w:rsidRPr="00ED74A0">
        <w:rPr>
          <w:rFonts w:ascii="Arial" w:hAnsi="Arial" w:cs="Arial"/>
          <w:sz w:val="22"/>
          <w:szCs w:val="22"/>
        </w:rPr>
        <w:t xml:space="preserve">hildren to learn through play can be highly beneficial to them. </w:t>
      </w:r>
    </w:p>
    <w:p w14:paraId="43EE4F2D" w14:textId="2D50B234"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At present, Wales are following their current curriculum which has been in place since 2008. Throughout their early years of learning, teachers create a foundation phase profile which helps k</w:t>
      </w:r>
      <w:r w:rsidRPr="00ED74A0">
        <w:rPr>
          <w:rFonts w:ascii="Arial" w:hAnsi="Arial" w:cs="Arial"/>
          <w:sz w:val="22"/>
          <w:szCs w:val="22"/>
        </w:rPr>
        <w:t>eep track of how that child is doing throughout their time in the foundation phase. This profile will also help when trying to indicate whether a child has any developmental delays and whether they may need extra support throughout school. At the end of th</w:t>
      </w:r>
      <w:r w:rsidRPr="00ED74A0">
        <w:rPr>
          <w:rFonts w:ascii="Arial" w:hAnsi="Arial" w:cs="Arial"/>
          <w:sz w:val="22"/>
          <w:szCs w:val="22"/>
        </w:rPr>
        <w:t xml:space="preserve">e foundation phase in year 2, children undergo national literacy and numeracy tests. This helps give a clear understanding of the level of learning a child is on, and what needs to be focused on when they proceed further on in their educational journey. </w:t>
      </w:r>
    </w:p>
    <w:p w14:paraId="28604798" w14:textId="77777777"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During this assignment, I will focus on three specific pedagogical principles, these three being –</w:t>
      </w:r>
    </w:p>
    <w:p w14:paraId="10A74852" w14:textId="77777777" w:rsidR="0008400E" w:rsidRPr="00ED74A0" w:rsidRDefault="00305B66" w:rsidP="00EF084E">
      <w:pPr>
        <w:numPr>
          <w:ilvl w:val="0"/>
          <w:numId w:val="2"/>
        </w:numPr>
        <w:spacing w:before="240" w:line="360" w:lineRule="auto"/>
        <w:ind w:hanging="173"/>
        <w:rPr>
          <w:rFonts w:ascii="Arial" w:hAnsi="Arial" w:cs="Arial"/>
          <w:sz w:val="22"/>
          <w:szCs w:val="22"/>
        </w:rPr>
      </w:pPr>
      <w:bookmarkStart w:id="0" w:name="_Hlk36122328"/>
      <w:r w:rsidRPr="00ED74A0">
        <w:rPr>
          <w:rFonts w:ascii="Arial" w:hAnsi="Arial" w:cs="Arial"/>
          <w:sz w:val="22"/>
          <w:szCs w:val="22"/>
        </w:rPr>
        <w:lastRenderedPageBreak/>
        <w:t>Good teaching and learning means employing a blend of approaches including direct teaching.</w:t>
      </w:r>
    </w:p>
    <w:p w14:paraId="69711DFD" w14:textId="77777777" w:rsidR="00ED74A0" w:rsidRPr="00ED74A0" w:rsidRDefault="00305B66" w:rsidP="00EF084E">
      <w:pPr>
        <w:numPr>
          <w:ilvl w:val="0"/>
          <w:numId w:val="2"/>
        </w:numPr>
        <w:spacing w:after="240" w:line="360" w:lineRule="auto"/>
        <w:ind w:hanging="173"/>
        <w:rPr>
          <w:rFonts w:ascii="Arial" w:hAnsi="Arial" w:cs="Arial"/>
          <w:sz w:val="22"/>
          <w:szCs w:val="22"/>
        </w:rPr>
      </w:pPr>
      <w:r w:rsidRPr="00ED74A0">
        <w:rPr>
          <w:rFonts w:ascii="Arial" w:hAnsi="Arial" w:cs="Arial"/>
          <w:sz w:val="22"/>
          <w:szCs w:val="22"/>
        </w:rPr>
        <w:t xml:space="preserve">Good teaching and learning sets tasks and selects resources that </w:t>
      </w:r>
      <w:r w:rsidRPr="00ED74A0">
        <w:rPr>
          <w:rFonts w:ascii="Arial" w:hAnsi="Arial" w:cs="Arial"/>
          <w:sz w:val="22"/>
          <w:szCs w:val="22"/>
        </w:rPr>
        <w:t>build on previous knowledge and experience and engage interest.</w:t>
      </w:r>
    </w:p>
    <w:p w14:paraId="7C8E2ACE" w14:textId="230DF4B2" w:rsidR="0008400E" w:rsidRPr="00ED74A0" w:rsidRDefault="00305B66" w:rsidP="00EF084E">
      <w:pPr>
        <w:numPr>
          <w:ilvl w:val="0"/>
          <w:numId w:val="2"/>
        </w:numPr>
        <w:spacing w:after="240" w:line="360" w:lineRule="auto"/>
        <w:ind w:hanging="173"/>
        <w:rPr>
          <w:rFonts w:ascii="Arial" w:hAnsi="Arial" w:cs="Arial"/>
          <w:sz w:val="22"/>
          <w:szCs w:val="22"/>
        </w:rPr>
      </w:pPr>
      <w:r w:rsidRPr="00ED74A0">
        <w:rPr>
          <w:rFonts w:ascii="Arial" w:hAnsi="Arial" w:cs="Arial"/>
          <w:sz w:val="22"/>
          <w:szCs w:val="22"/>
        </w:rPr>
        <w:t>Good teaching and learning ranges within and across Areas of Learning and experience.</w:t>
      </w:r>
    </w:p>
    <w:bookmarkEnd w:id="0"/>
    <w:p w14:paraId="683359FD" w14:textId="77777777" w:rsidR="00ED74A0"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Pedagogical principles are defined as the technique and practice of good teaching. The pedagogy of teaching</w:t>
      </w:r>
      <w:r w:rsidRPr="00ED74A0">
        <w:rPr>
          <w:rFonts w:ascii="Arial" w:hAnsi="Arial" w:cs="Arial"/>
          <w:sz w:val="22"/>
          <w:szCs w:val="22"/>
        </w:rPr>
        <w:t xml:space="preserve"> refers to the way teachers deliver their lessons and what sort of techniques they may use. The way the teacher delivers their lessons is solely based on their personal experiences and research. </w:t>
      </w:r>
    </w:p>
    <w:p w14:paraId="2D2C4502" w14:textId="719E7D21"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During my time at my placement school, I noted that my clas</w:t>
      </w:r>
      <w:r w:rsidRPr="00ED74A0">
        <w:rPr>
          <w:rFonts w:ascii="Arial" w:hAnsi="Arial" w:cs="Arial"/>
          <w:sz w:val="22"/>
          <w:szCs w:val="22"/>
        </w:rPr>
        <w:t>s teacher involved the children in what their lessons would entail. This way of teaching focused on the two pedagogical principles, good teaching and learning means employing a blend of approaches including direct teaching and good teaching and learning se</w:t>
      </w:r>
      <w:r w:rsidRPr="00ED74A0">
        <w:rPr>
          <w:rFonts w:ascii="Arial" w:hAnsi="Arial" w:cs="Arial"/>
          <w:sz w:val="22"/>
          <w:szCs w:val="22"/>
        </w:rPr>
        <w:t>ts tasks and selects resources that build on previous knowledge and experience and engage interest. She picked the topic for the term, which was dragons, castles and knights. She then asked the class what questions they had about the topic, for example, on</w:t>
      </w:r>
      <w:r w:rsidRPr="00ED74A0">
        <w:rPr>
          <w:rFonts w:ascii="Arial" w:hAnsi="Arial" w:cs="Arial"/>
          <w:sz w:val="22"/>
          <w:szCs w:val="22"/>
        </w:rPr>
        <w:t>e of the children asked, 'How do dragons breathe fire?' She recorded the questions which the children asked, and then based her lessons on those questions. I used some of the questions they asked too, to create my own lessons for them. My class teacher als</w:t>
      </w:r>
      <w:r w:rsidRPr="00ED74A0">
        <w:rPr>
          <w:rFonts w:ascii="Arial" w:hAnsi="Arial" w:cs="Arial"/>
          <w:sz w:val="22"/>
          <w:szCs w:val="22"/>
        </w:rPr>
        <w:t>o included the parents in this, as she sent out a letter to them, explaining what the topic was and what it would entail. Including children and their families in their own lessons can be very beneficial to their learning. Maria Montessori's view of educat</w:t>
      </w:r>
      <w:r w:rsidRPr="00ED74A0">
        <w:rPr>
          <w:rFonts w:ascii="Arial" w:hAnsi="Arial" w:cs="Arial"/>
          <w:sz w:val="22"/>
          <w:szCs w:val="22"/>
        </w:rPr>
        <w:t xml:space="preserve">ion has several themes, one of which is that a child's independence is extremely important. She explains that </w:t>
      </w:r>
      <w:r w:rsidRPr="00ED74A0">
        <w:rPr>
          <w:rFonts w:ascii="Arial" w:hAnsi="Arial" w:cs="Arial"/>
          <w:i/>
          <w:iCs/>
          <w:sz w:val="22"/>
          <w:szCs w:val="22"/>
        </w:rPr>
        <w:t>'education begins at birth with the child following their own timetable rather than an adult determined curriculum dictating a fixed stock of know</w:t>
      </w:r>
      <w:r w:rsidRPr="00ED74A0">
        <w:rPr>
          <w:rFonts w:ascii="Arial" w:hAnsi="Arial" w:cs="Arial"/>
          <w:i/>
          <w:iCs/>
          <w:sz w:val="22"/>
          <w:szCs w:val="22"/>
        </w:rPr>
        <w:t>ledge to be impaired to the child.'</w:t>
      </w:r>
      <w:r w:rsidRPr="00ED74A0">
        <w:rPr>
          <w:rFonts w:ascii="Arial" w:hAnsi="Arial" w:cs="Arial"/>
          <w:sz w:val="22"/>
          <w:szCs w:val="22"/>
        </w:rPr>
        <w:t xml:space="preserve"> (Miller and Pound, 2012) Although Montessori believes a child should have full independence, I believe that a collaboration of ideas from both adult and child is more beneficial to the child's learning. Participation is </w:t>
      </w:r>
      <w:r w:rsidRPr="00ED74A0">
        <w:rPr>
          <w:rFonts w:ascii="Arial" w:hAnsi="Arial" w:cs="Arial"/>
          <w:sz w:val="22"/>
          <w:szCs w:val="22"/>
        </w:rPr>
        <w:t xml:space="preserve">acknowledged throughout the world, for example, in Reggio Emilia, which encompasses a community approach to learning. </w:t>
      </w:r>
      <w:r w:rsidRPr="00ED74A0">
        <w:rPr>
          <w:rFonts w:ascii="Arial" w:hAnsi="Arial" w:cs="Arial"/>
          <w:i/>
          <w:iCs/>
          <w:sz w:val="22"/>
          <w:szCs w:val="22"/>
        </w:rPr>
        <w:t>'Children are able to work collaboratively with the practitioners to develop their own individual curricula.'</w:t>
      </w:r>
      <w:r w:rsidRPr="00ED74A0">
        <w:rPr>
          <w:rFonts w:ascii="Arial" w:hAnsi="Arial" w:cs="Arial"/>
          <w:sz w:val="22"/>
          <w:szCs w:val="22"/>
        </w:rPr>
        <w:t xml:space="preserve"> (Kay, 2012) Having a range o</w:t>
      </w:r>
      <w:r w:rsidRPr="00ED74A0">
        <w:rPr>
          <w:rFonts w:ascii="Arial" w:hAnsi="Arial" w:cs="Arial"/>
          <w:sz w:val="22"/>
          <w:szCs w:val="22"/>
        </w:rPr>
        <w:t xml:space="preserve">f ideas created by both adult and child opens more opportunities for a child to learn. </w:t>
      </w:r>
    </w:p>
    <w:p w14:paraId="046025EE" w14:textId="77777777"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lastRenderedPageBreak/>
        <w:t>A child being able to voice their own opinions also includes Article 12 which states that every child has the right to their own opinion and for that opinion to be hea</w:t>
      </w:r>
      <w:r w:rsidRPr="00ED74A0">
        <w:rPr>
          <w:rFonts w:ascii="Arial" w:hAnsi="Arial" w:cs="Arial"/>
          <w:sz w:val="22"/>
          <w:szCs w:val="22"/>
        </w:rPr>
        <w:t>rd and taken seriously by adults. Listening to a child can create many positive outcomes in their lives. Their voices being heard, and their thoughts and opinions being acknowledged and acted upon can improve their sense of self-confidence and self-belief.</w:t>
      </w:r>
      <w:r w:rsidRPr="00ED74A0">
        <w:rPr>
          <w:rFonts w:ascii="Arial" w:hAnsi="Arial" w:cs="Arial"/>
          <w:sz w:val="22"/>
          <w:szCs w:val="22"/>
        </w:rPr>
        <w:t xml:space="preserve"> Giving a classroom full of children the option to ask questions about the topic they will undertake exercises their right to an opinion and gives them the opportunity to think deeper into the topic and will also help them try and engage with the topic and</w:t>
      </w:r>
      <w:r w:rsidRPr="00ED74A0">
        <w:rPr>
          <w:rFonts w:ascii="Arial" w:hAnsi="Arial" w:cs="Arial"/>
          <w:sz w:val="22"/>
          <w:szCs w:val="22"/>
        </w:rPr>
        <w:t xml:space="preserve"> the lessons to come. My class teacher did use a blend of approaches to teach her class, and used techniques, such as including the children in her planning, as she believed it was the best way to teach and engage the children. </w:t>
      </w:r>
    </w:p>
    <w:p w14:paraId="779BC784" w14:textId="77777777"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Pupil voice is an important</w:t>
      </w:r>
      <w:r w:rsidRPr="00ED74A0">
        <w:rPr>
          <w:rFonts w:ascii="Arial" w:hAnsi="Arial" w:cs="Arial"/>
          <w:sz w:val="22"/>
          <w:szCs w:val="22"/>
        </w:rPr>
        <w:t xml:space="preserve"> aspect when being a teacher, however, making sure a class of 30+ children are all able to have their voices heard can be difficult. To overcome this difficulty, teachers could create a timetable. Ten children could be picked each term and at the beginning</w:t>
      </w:r>
      <w:r w:rsidRPr="00ED74A0">
        <w:rPr>
          <w:rFonts w:ascii="Arial" w:hAnsi="Arial" w:cs="Arial"/>
          <w:sz w:val="22"/>
          <w:szCs w:val="22"/>
        </w:rPr>
        <w:t xml:space="preserve"> of every term, those ten children can give their own thoughts and opinions on how they feel their lessons are going, what they would like to see in future lessons and so on. Dividing them into ten each term means that at the end of the school year, all th</w:t>
      </w:r>
      <w:r w:rsidRPr="00ED74A0">
        <w:rPr>
          <w:rFonts w:ascii="Arial" w:hAnsi="Arial" w:cs="Arial"/>
          <w:sz w:val="22"/>
          <w:szCs w:val="22"/>
        </w:rPr>
        <w:t>irty students would have been given the opportunity to have their voice and opinions heard.</w:t>
      </w:r>
    </w:p>
    <w:p w14:paraId="36C64436" w14:textId="77777777"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Learning through play is important when taking into consideration how children learn in the foundation phase. Children can learn through both structured and unstru</w:t>
      </w:r>
      <w:r w:rsidRPr="00ED74A0">
        <w:rPr>
          <w:rFonts w:ascii="Arial" w:hAnsi="Arial" w:cs="Arial"/>
          <w:sz w:val="22"/>
          <w:szCs w:val="22"/>
        </w:rPr>
        <w:t>ctured play. Structured play is usually planned by the class teacher. In my placement school, my teacher structured lessons where the children were spilt into groups of four and five. She then placed the different groups on tables, whilst she would work wi</w:t>
      </w:r>
      <w:r w:rsidRPr="00ED74A0">
        <w:rPr>
          <w:rFonts w:ascii="Arial" w:hAnsi="Arial" w:cs="Arial"/>
          <w:sz w:val="22"/>
          <w:szCs w:val="22"/>
        </w:rPr>
        <w:t>th one group at a time. They would then move around, like a carousel. She created an enhanced provision table each week which determined what activities would be on each table. This is an example of structured play, the teacher planning and creating the en</w:t>
      </w:r>
      <w:r w:rsidRPr="00ED74A0">
        <w:rPr>
          <w:rFonts w:ascii="Arial" w:hAnsi="Arial" w:cs="Arial"/>
          <w:sz w:val="22"/>
          <w:szCs w:val="22"/>
        </w:rPr>
        <w:t>vironment for the children. My teacher also used unstructured play within her daily routine. After lunch, the children were able to have 'free play' meaning they were able to play wherever they wanted within the classroom with whatever they wanted and with</w:t>
      </w:r>
      <w:r w:rsidRPr="00ED74A0">
        <w:rPr>
          <w:rFonts w:ascii="Arial" w:hAnsi="Arial" w:cs="Arial"/>
          <w:sz w:val="22"/>
          <w:szCs w:val="22"/>
        </w:rPr>
        <w:t xml:space="preserve"> whomever they chose. Montessori believed that the role of the adult was to create a balance of both structured and unstructured play and learning. </w:t>
      </w:r>
      <w:r w:rsidRPr="00ED74A0">
        <w:rPr>
          <w:rFonts w:ascii="Arial" w:hAnsi="Arial" w:cs="Arial"/>
          <w:i/>
          <w:iCs/>
          <w:sz w:val="22"/>
          <w:szCs w:val="22"/>
        </w:rPr>
        <w:t xml:space="preserve">'Preparing an environment based on observations of the child's development, needs and interests but without </w:t>
      </w:r>
      <w:r w:rsidRPr="00ED74A0">
        <w:rPr>
          <w:rFonts w:ascii="Arial" w:hAnsi="Arial" w:cs="Arial"/>
          <w:i/>
          <w:iCs/>
          <w:sz w:val="22"/>
          <w:szCs w:val="22"/>
        </w:rPr>
        <w:t>seeking to impose adult ideas…'</w:t>
      </w:r>
      <w:r w:rsidRPr="00ED74A0">
        <w:rPr>
          <w:rFonts w:ascii="Arial" w:hAnsi="Arial" w:cs="Arial"/>
          <w:sz w:val="22"/>
          <w:szCs w:val="22"/>
        </w:rPr>
        <w:t xml:space="preserve"> (Miller and Pound 2012) This quote suggests that the adult's role is an important factor when learning through play, however, the child's own ideas and needs are a top priority, because if that is lost when learning through </w:t>
      </w:r>
      <w:r w:rsidRPr="00ED74A0">
        <w:rPr>
          <w:rFonts w:ascii="Arial" w:hAnsi="Arial" w:cs="Arial"/>
          <w:sz w:val="22"/>
          <w:szCs w:val="22"/>
        </w:rPr>
        <w:t xml:space="preserve">play, children are only learning through their </w:t>
      </w:r>
      <w:r w:rsidRPr="00ED74A0">
        <w:rPr>
          <w:rFonts w:ascii="Arial" w:hAnsi="Arial" w:cs="Arial"/>
          <w:sz w:val="22"/>
          <w:szCs w:val="22"/>
        </w:rPr>
        <w:lastRenderedPageBreak/>
        <w:t>teachers own knowledge and experience and not their own experiences. The planning that is needed to go into those lessons can also be structured in a specific way. The 'bottom-up' approach to planning suggests</w:t>
      </w:r>
      <w:r w:rsidRPr="00ED74A0">
        <w:rPr>
          <w:rFonts w:ascii="Arial" w:hAnsi="Arial" w:cs="Arial"/>
          <w:sz w:val="22"/>
          <w:szCs w:val="22"/>
        </w:rPr>
        <w:t xml:space="preserve"> there are three main points when planning. The focus task, the enhanced provision, and continuous provision. My class teacher started by introducing them to the focus task that they were about to undertake. They were then split and by the end of the lesso</w:t>
      </w:r>
      <w:r w:rsidRPr="00ED74A0">
        <w:rPr>
          <w:rFonts w:ascii="Arial" w:hAnsi="Arial" w:cs="Arial"/>
          <w:sz w:val="22"/>
          <w:szCs w:val="22"/>
        </w:rPr>
        <w:t>n all children would have completed the focus task. However, the tables they moved to and from were all planned through enhanced provision. As stated above, my class teacher planned her enhanced provision weekly and tried to link the enhanced provision wit</w:t>
      </w:r>
      <w:r w:rsidRPr="00ED74A0">
        <w:rPr>
          <w:rFonts w:ascii="Arial" w:hAnsi="Arial" w:cs="Arial"/>
          <w:sz w:val="22"/>
          <w:szCs w:val="22"/>
        </w:rPr>
        <w:t>h whatever the focus task was. When the class completed the focus task, she would further develop the lessons and see how much the children understood, which was her continuous provision. This method of planning ensures that all the elements of learning ar</w:t>
      </w:r>
      <w:r w:rsidRPr="00ED74A0">
        <w:rPr>
          <w:rFonts w:ascii="Arial" w:hAnsi="Arial" w:cs="Arial"/>
          <w:sz w:val="22"/>
          <w:szCs w:val="22"/>
        </w:rPr>
        <w:t>e coming together. The teacher has a focus task but uses the environment and enhanced provision to further improve the children's knowledge of that area. The teacher then ensures that whatever they have learned is continuously being monitored.</w:t>
      </w:r>
    </w:p>
    <w:p w14:paraId="3EB13665" w14:textId="77777777" w:rsidR="00ED74A0"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During my time in my placement school I also noted that my teacher included a wide range of lessons that inter-linked with each other. This focused on the pedagogical principle, good teaching and learning ranges within and across Areas of Learning and expe</w:t>
      </w:r>
      <w:r w:rsidRPr="00ED74A0">
        <w:rPr>
          <w:rFonts w:ascii="Arial" w:hAnsi="Arial" w:cs="Arial"/>
          <w:sz w:val="22"/>
          <w:szCs w:val="22"/>
        </w:rPr>
        <w:t>rience. For example, together we came up with a lesson that focused on mathematical development, one of the seven areas of learning. The children had to give the right amount of money to purchase something for their dragon. However, we linked language, lit</w:t>
      </w:r>
      <w:r w:rsidRPr="00ED74A0">
        <w:rPr>
          <w:rFonts w:ascii="Arial" w:hAnsi="Arial" w:cs="Arial"/>
          <w:sz w:val="22"/>
          <w:szCs w:val="22"/>
        </w:rPr>
        <w:t xml:space="preserve">eracy and communication too. The children had to role-play and imagine that they were in a shop and they were purchasing things for the dragon. They needed to use relevant language for this and imitate a real-life experience. </w:t>
      </w:r>
    </w:p>
    <w:p w14:paraId="1F7339BC" w14:textId="691AA823"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This way of inter-linking the</w:t>
      </w:r>
      <w:r w:rsidRPr="00ED74A0">
        <w:rPr>
          <w:rFonts w:ascii="Arial" w:hAnsi="Arial" w:cs="Arial"/>
          <w:sz w:val="22"/>
          <w:szCs w:val="22"/>
        </w:rPr>
        <w:t xml:space="preserve"> seven areas of learning can be known as cross-curricular learning. Although the subjects being involved with each other is an important factor in cross-curricular learning, Jonathan Barnes also suggests that good cross-curricular learning pedagogy should </w:t>
      </w:r>
      <w:r w:rsidRPr="00ED74A0">
        <w:rPr>
          <w:rFonts w:ascii="Arial" w:hAnsi="Arial" w:cs="Arial"/>
          <w:sz w:val="22"/>
          <w:szCs w:val="22"/>
        </w:rPr>
        <w:t xml:space="preserve">be relevant and up-to-date with today's society. </w:t>
      </w:r>
      <w:r w:rsidRPr="00ED74A0">
        <w:rPr>
          <w:rFonts w:ascii="Arial" w:hAnsi="Arial" w:cs="Arial"/>
          <w:i/>
          <w:iCs/>
          <w:sz w:val="22"/>
          <w:szCs w:val="22"/>
        </w:rPr>
        <w:t>'This knowledge of 'here and now' can be built into every lesson'</w:t>
      </w:r>
      <w:r w:rsidRPr="00ED74A0">
        <w:rPr>
          <w:rFonts w:ascii="Arial" w:hAnsi="Arial" w:cs="Arial"/>
          <w:sz w:val="22"/>
          <w:szCs w:val="22"/>
        </w:rPr>
        <w:t xml:space="preserve"> (Barnes, 2015) By taking the time to interact with the world around the children in their class, teachers are then motivating learning and en</w:t>
      </w:r>
      <w:r w:rsidRPr="00ED74A0">
        <w:rPr>
          <w:rFonts w:ascii="Arial" w:hAnsi="Arial" w:cs="Arial"/>
          <w:sz w:val="22"/>
          <w:szCs w:val="22"/>
        </w:rPr>
        <w:t>gagement from their students. If the teacher is out of touch with the society the children are living in, then they may not receive those children's full potential. Andrew Pollard created three skills lists, A, B and C. The three pedagogical skills lists g</w:t>
      </w:r>
      <w:r w:rsidRPr="00ED74A0">
        <w:rPr>
          <w:rFonts w:ascii="Arial" w:hAnsi="Arial" w:cs="Arial"/>
          <w:sz w:val="22"/>
          <w:szCs w:val="22"/>
        </w:rPr>
        <w:t xml:space="preserve">ive bullet points on how to use cross-curricular learning effectively. All three skill lists should be used together to promote excellent cross-curricular learning. Barnes suggests that poor cross-curricular teaching can result in short-term learning </w:t>
      </w:r>
      <w:r w:rsidRPr="00ED74A0">
        <w:rPr>
          <w:rFonts w:ascii="Arial" w:hAnsi="Arial" w:cs="Arial"/>
          <w:sz w:val="22"/>
          <w:szCs w:val="22"/>
        </w:rPr>
        <w:lastRenderedPageBreak/>
        <w:t>which</w:t>
      </w:r>
      <w:r w:rsidRPr="00ED74A0">
        <w:rPr>
          <w:rFonts w:ascii="Arial" w:hAnsi="Arial" w:cs="Arial"/>
          <w:sz w:val="22"/>
          <w:szCs w:val="22"/>
        </w:rPr>
        <w:t xml:space="preserve"> will have no importance or relevance in the child's future learning. It is important that cross-curricular learning is done correctly because if it isn't children could end up with unnecessary confusion on certain subjects within the education system.</w:t>
      </w:r>
    </w:p>
    <w:p w14:paraId="56310481" w14:textId="428B7C33"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Th</w:t>
      </w:r>
      <w:r w:rsidRPr="00ED74A0">
        <w:rPr>
          <w:rFonts w:ascii="Arial" w:hAnsi="Arial" w:cs="Arial"/>
          <w:sz w:val="22"/>
          <w:szCs w:val="22"/>
        </w:rPr>
        <w:t xml:space="preserve">e current foundation phase curriculum </w:t>
      </w:r>
      <w:r w:rsidRPr="00ED74A0">
        <w:rPr>
          <w:rFonts w:ascii="Arial" w:hAnsi="Arial" w:cs="Arial"/>
          <w:i/>
          <w:iCs/>
          <w:sz w:val="22"/>
          <w:szCs w:val="22"/>
        </w:rPr>
        <w:t>'encourages children to be creative and imaginative, and makes learning more enjoyable and more effective.'</w:t>
      </w:r>
      <w:r w:rsidRPr="00ED74A0">
        <w:rPr>
          <w:rFonts w:ascii="Arial" w:hAnsi="Arial" w:cs="Arial"/>
          <w:sz w:val="22"/>
          <w:szCs w:val="22"/>
        </w:rPr>
        <w:t xml:space="preserve"> (Curriculum for Wales, 2020) The curriculum as a whole is split into key stages with moderation and attainment</w:t>
      </w:r>
      <w:r w:rsidRPr="00ED74A0">
        <w:rPr>
          <w:rFonts w:ascii="Arial" w:hAnsi="Arial" w:cs="Arial"/>
          <w:sz w:val="22"/>
          <w:szCs w:val="22"/>
        </w:rPr>
        <w:t xml:space="preserve"> levels at every key stage. A benefit of the foundation phase is that it gives children the opportunity to improve their own self-confidence and independence. They have a choice of what they want to do during their time in school. As I said previously, my </w:t>
      </w:r>
      <w:r w:rsidRPr="00ED74A0">
        <w:rPr>
          <w:rFonts w:ascii="Arial" w:hAnsi="Arial" w:cs="Arial"/>
          <w:sz w:val="22"/>
          <w:szCs w:val="22"/>
        </w:rPr>
        <w:t>placement school uses 'free play' after lunch, so the children can make their own decisions and can decide whether they want to role-play, do some mathematics, English or creative activity. The teacher prepared these options for the children; however, they</w:t>
      </w:r>
      <w:r w:rsidRPr="00ED74A0">
        <w:rPr>
          <w:rFonts w:ascii="Arial" w:hAnsi="Arial" w:cs="Arial"/>
          <w:sz w:val="22"/>
          <w:szCs w:val="22"/>
        </w:rPr>
        <w:t xml:space="preserve"> had the independence and choice to decide what they wanted to do. Although this is a benefit of the foundation phase, it can also be a disadvantage. Giving children the opportunity to make their own decisions can lead to them choosing the easier, more enj</w:t>
      </w:r>
      <w:r w:rsidRPr="00ED74A0">
        <w:rPr>
          <w:rFonts w:ascii="Arial" w:hAnsi="Arial" w:cs="Arial"/>
          <w:sz w:val="22"/>
          <w:szCs w:val="22"/>
        </w:rPr>
        <w:t>oyable options. A child of four would be more inclined to choose</w:t>
      </w:r>
      <w:r w:rsidRPr="00ED74A0">
        <w:rPr>
          <w:rFonts w:ascii="Arial" w:hAnsi="Arial" w:cs="Arial"/>
          <w:sz w:val="22"/>
          <w:szCs w:val="22"/>
        </w:rPr>
        <w:t xml:space="preserve"> </w:t>
      </w:r>
      <w:bookmarkStart w:id="1" w:name="_GoBack"/>
      <w:bookmarkEnd w:id="1"/>
      <w:r w:rsidRPr="00ED74A0">
        <w:rPr>
          <w:rFonts w:ascii="Arial" w:hAnsi="Arial" w:cs="Arial"/>
          <w:sz w:val="22"/>
          <w:szCs w:val="22"/>
        </w:rPr>
        <w:t xml:space="preserve">to play with cars as their activity during 'free play' rather than sitting down and doing a mathematics activity.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found that children were not learning to the highest of their ability as</w:t>
      </w:r>
      <w:r w:rsidRPr="00ED74A0">
        <w:rPr>
          <w:rFonts w:ascii="Arial" w:hAnsi="Arial" w:cs="Arial"/>
          <w:sz w:val="22"/>
          <w:szCs w:val="22"/>
        </w:rPr>
        <w:t xml:space="preserve"> activities that were prepared for them were not challenging enough and that the balance of child-led and teacher-led activities was imbalanced. </w:t>
      </w:r>
      <w:r w:rsidRPr="00ED74A0">
        <w:rPr>
          <w:rFonts w:ascii="Arial" w:hAnsi="Arial" w:cs="Arial"/>
          <w:i/>
          <w:iCs/>
          <w:sz w:val="22"/>
          <w:szCs w:val="22"/>
        </w:rPr>
        <w:t xml:space="preserve">'In a significant minority of schools, children are not learning enough in the Foundation Phase.' </w:t>
      </w:r>
      <w:r w:rsidRPr="00ED74A0">
        <w:rPr>
          <w:rFonts w:ascii="Arial" w:hAnsi="Arial" w:cs="Arial"/>
          <w:sz w:val="22"/>
          <w:szCs w:val="22"/>
        </w:rPr>
        <w:t>(Literacy and</w:t>
      </w:r>
      <w:r w:rsidRPr="00ED74A0">
        <w:rPr>
          <w:rFonts w:ascii="Arial" w:hAnsi="Arial" w:cs="Arial"/>
          <w:sz w:val="22"/>
          <w:szCs w:val="22"/>
        </w:rPr>
        <w:t xml:space="preserve"> the foundation phase, 2011) This quote comes from the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report Literacy and the foundation phase, which found that although the foundation phase was beneficial to pupils well-being, some schools were failing to grasp both the children's well-being and</w:t>
      </w:r>
      <w:r w:rsidRPr="00ED74A0">
        <w:rPr>
          <w:rFonts w:ascii="Arial" w:hAnsi="Arial" w:cs="Arial"/>
          <w:sz w:val="22"/>
          <w:szCs w:val="22"/>
        </w:rPr>
        <w:t xml:space="preserve"> their academic abilities were equally important and both a top priority.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suggests that to overcome this issue, schools should plan more interesting and challenging lessons to improve thinking, communication, numeracy and ICT skills. They also sugges</w:t>
      </w:r>
      <w:r w:rsidRPr="00ED74A0">
        <w:rPr>
          <w:rFonts w:ascii="Arial" w:hAnsi="Arial" w:cs="Arial"/>
          <w:sz w:val="22"/>
          <w:szCs w:val="22"/>
        </w:rPr>
        <w:t xml:space="preserve">t that those planned activities be well-planned and offer an abundance of different opportunities for their pupils. </w:t>
      </w:r>
    </w:p>
    <w:p w14:paraId="14115118" w14:textId="77777777"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I believe that the foundation phase and key stage 2 are too separate in their approaches to learning. The foundation phase offers a more i</w:t>
      </w:r>
      <w:r w:rsidRPr="00ED74A0">
        <w:rPr>
          <w:rFonts w:ascii="Arial" w:hAnsi="Arial" w:cs="Arial"/>
          <w:sz w:val="22"/>
          <w:szCs w:val="22"/>
        </w:rPr>
        <w:t xml:space="preserve">ndependent, exciting approach to learning, whereas, key stage 2 has a more didactic approach to learning and teaching, and children are often told what to do rather than given the opportunity to make their own decisions. The move from the foundation phase </w:t>
      </w:r>
      <w:r w:rsidRPr="00ED74A0">
        <w:rPr>
          <w:rFonts w:ascii="Arial" w:hAnsi="Arial" w:cs="Arial"/>
          <w:sz w:val="22"/>
          <w:szCs w:val="22"/>
        </w:rPr>
        <w:t xml:space="preserve">and key stage 2 can be difficult for some children due to the difference between them. Outdoor learning and learning through play are seen to be highly used learning techniques throughout the foundation phase, however, those approaches seem to be </w:t>
      </w:r>
      <w:r w:rsidRPr="00ED74A0">
        <w:rPr>
          <w:rFonts w:ascii="Arial" w:hAnsi="Arial" w:cs="Arial"/>
          <w:sz w:val="22"/>
          <w:szCs w:val="22"/>
        </w:rPr>
        <w:lastRenderedPageBreak/>
        <w:t>lost when</w:t>
      </w:r>
      <w:r w:rsidRPr="00ED74A0">
        <w:rPr>
          <w:rFonts w:ascii="Arial" w:hAnsi="Arial" w:cs="Arial"/>
          <w:sz w:val="22"/>
          <w:szCs w:val="22"/>
        </w:rPr>
        <w:t xml:space="preserve"> children move to key stage 2. Trying to blend the learning of both foundation phase and key stage 2 together could help those children who may struggle with the sudden change to how they learn. Estyn's effective practice report on pupils leading their own</w:t>
      </w:r>
      <w:r w:rsidRPr="00ED74A0">
        <w:rPr>
          <w:rFonts w:ascii="Arial" w:hAnsi="Arial" w:cs="Arial"/>
          <w:sz w:val="22"/>
          <w:szCs w:val="22"/>
        </w:rPr>
        <w:t xml:space="preserve"> learning experience shows that co-operative learning helps to improve teacher and pupil relationships and helps accomplish high standards within the school setting. A primary school in </w:t>
      </w:r>
      <w:proofErr w:type="spellStart"/>
      <w:r w:rsidRPr="00ED74A0">
        <w:rPr>
          <w:rFonts w:ascii="Arial" w:hAnsi="Arial" w:cs="Arial"/>
          <w:sz w:val="22"/>
          <w:szCs w:val="22"/>
        </w:rPr>
        <w:t>Flintshire</w:t>
      </w:r>
      <w:proofErr w:type="spellEnd"/>
      <w:r w:rsidRPr="00ED74A0">
        <w:rPr>
          <w:rFonts w:ascii="Arial" w:hAnsi="Arial" w:cs="Arial"/>
          <w:sz w:val="22"/>
          <w:szCs w:val="22"/>
        </w:rPr>
        <w:t>, who has adopted this approach, states that 'Co-operative l</w:t>
      </w:r>
      <w:r w:rsidRPr="00ED74A0">
        <w:rPr>
          <w:rFonts w:ascii="Arial" w:hAnsi="Arial" w:cs="Arial"/>
          <w:sz w:val="22"/>
          <w:szCs w:val="22"/>
        </w:rPr>
        <w:t xml:space="preserve">earning is one of the five core strategies that has been embedded in whole school practice to ensure consistency from nursery to Year 6.' (Pupils lead their own learning experience |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n.d.) This example of effective practice by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shows that givin</w:t>
      </w:r>
      <w:r w:rsidRPr="00ED74A0">
        <w:rPr>
          <w:rFonts w:ascii="Arial" w:hAnsi="Arial" w:cs="Arial"/>
          <w:sz w:val="22"/>
          <w:szCs w:val="22"/>
        </w:rPr>
        <w:t xml:space="preserve">g children the opportunity to give their opinions throughout their time in school, both foundation phase and key stage 2, can be very beneficial to pupil well-being and their level of work. </w:t>
      </w:r>
    </w:p>
    <w:p w14:paraId="01038EFF" w14:textId="77777777" w:rsidR="00ED74A0"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I also believe that a child's individual learning should be meas</w:t>
      </w:r>
      <w:r w:rsidRPr="00ED74A0">
        <w:rPr>
          <w:rFonts w:ascii="Arial" w:hAnsi="Arial" w:cs="Arial"/>
          <w:sz w:val="22"/>
          <w:szCs w:val="22"/>
        </w:rPr>
        <w:t xml:space="preserve">ured on how much they have progressed over an academic year. For example, a child who started their year knowing one out of six read write </w:t>
      </w:r>
      <w:proofErr w:type="spellStart"/>
      <w:r w:rsidRPr="00ED74A0">
        <w:rPr>
          <w:rFonts w:ascii="Arial" w:hAnsi="Arial" w:cs="Arial"/>
          <w:sz w:val="22"/>
          <w:szCs w:val="22"/>
        </w:rPr>
        <w:t>inc</w:t>
      </w:r>
      <w:proofErr w:type="spellEnd"/>
      <w:r w:rsidRPr="00ED74A0">
        <w:rPr>
          <w:rFonts w:ascii="Arial" w:hAnsi="Arial" w:cs="Arial"/>
          <w:sz w:val="22"/>
          <w:szCs w:val="22"/>
        </w:rPr>
        <w:t xml:space="preserve"> sounds and then achieved four out of six sounds by the end of the year, has achieved more than a child who starte</w:t>
      </w:r>
      <w:r w:rsidRPr="00ED74A0">
        <w:rPr>
          <w:rFonts w:ascii="Arial" w:hAnsi="Arial" w:cs="Arial"/>
          <w:sz w:val="22"/>
          <w:szCs w:val="22"/>
        </w:rPr>
        <w:t>d the year knowing four out of six and finished the year knowing all six sounds, for they have shown the most progression. I believe education should be based on progression more than attainment levels. The new curriculum for Wales is based around this opi</w:t>
      </w:r>
      <w:r w:rsidRPr="00ED74A0">
        <w:rPr>
          <w:rFonts w:ascii="Arial" w:hAnsi="Arial" w:cs="Arial"/>
          <w:sz w:val="22"/>
          <w:szCs w:val="22"/>
        </w:rPr>
        <w:t xml:space="preserve">nion and professor Graham Donaldson has stated that the </w:t>
      </w:r>
      <w:r w:rsidRPr="00ED74A0">
        <w:rPr>
          <w:rFonts w:ascii="Arial" w:hAnsi="Arial" w:cs="Arial"/>
          <w:i/>
          <w:iCs/>
          <w:sz w:val="22"/>
          <w:szCs w:val="22"/>
        </w:rPr>
        <w:t>'defining characteristic of the framework is the emphasis placed on learners' progression.'</w:t>
      </w:r>
      <w:r w:rsidRPr="00ED74A0">
        <w:rPr>
          <w:rFonts w:ascii="Arial" w:hAnsi="Arial" w:cs="Arial"/>
          <w:sz w:val="22"/>
          <w:szCs w:val="22"/>
        </w:rPr>
        <w:t xml:space="preserve"> (Introduction to curriculum for Wales guidance- </w:t>
      </w:r>
      <w:proofErr w:type="spellStart"/>
      <w:r w:rsidRPr="00ED74A0">
        <w:rPr>
          <w:rFonts w:ascii="Arial" w:hAnsi="Arial" w:cs="Arial"/>
          <w:sz w:val="22"/>
          <w:szCs w:val="22"/>
        </w:rPr>
        <w:t>Hwb</w:t>
      </w:r>
      <w:proofErr w:type="spellEnd"/>
      <w:r w:rsidRPr="00ED74A0">
        <w:rPr>
          <w:rFonts w:ascii="Arial" w:hAnsi="Arial" w:cs="Arial"/>
          <w:sz w:val="22"/>
          <w:szCs w:val="22"/>
        </w:rPr>
        <w:t>, 2020)</w:t>
      </w:r>
    </w:p>
    <w:p w14:paraId="13B15738" w14:textId="59D63107" w:rsidR="0008400E" w:rsidRPr="00ED74A0" w:rsidRDefault="00305B66" w:rsidP="00EF084E">
      <w:pPr>
        <w:spacing w:before="240" w:after="240" w:line="360" w:lineRule="auto"/>
        <w:rPr>
          <w:rFonts w:ascii="Arial" w:hAnsi="Arial" w:cs="Arial"/>
          <w:sz w:val="22"/>
          <w:szCs w:val="22"/>
        </w:rPr>
      </w:pPr>
      <w:r w:rsidRPr="00ED74A0">
        <w:rPr>
          <w:rFonts w:ascii="Arial" w:hAnsi="Arial" w:cs="Arial"/>
          <w:sz w:val="22"/>
          <w:szCs w:val="22"/>
        </w:rPr>
        <w:t>To conclude, I believe that the pedagogical prin</w:t>
      </w:r>
      <w:r w:rsidRPr="00ED74A0">
        <w:rPr>
          <w:rFonts w:ascii="Arial" w:hAnsi="Arial" w:cs="Arial"/>
          <w:sz w:val="22"/>
          <w:szCs w:val="22"/>
        </w:rPr>
        <w:t>ciples are extremely important</w:t>
      </w:r>
      <w:r w:rsidR="00ED74A0" w:rsidRPr="00ED74A0">
        <w:rPr>
          <w:rFonts w:ascii="Arial" w:hAnsi="Arial" w:cs="Arial"/>
          <w:sz w:val="22"/>
          <w:szCs w:val="22"/>
        </w:rPr>
        <w:t xml:space="preserve"> </w:t>
      </w:r>
      <w:r w:rsidRPr="00ED74A0">
        <w:rPr>
          <w:rFonts w:ascii="Arial" w:hAnsi="Arial" w:cs="Arial"/>
          <w:sz w:val="22"/>
          <w:szCs w:val="22"/>
        </w:rPr>
        <w:t>when trying to be an excellent teacher. The three outlined above</w:t>
      </w:r>
      <w:r w:rsidR="00ED74A0" w:rsidRPr="00ED74A0">
        <w:rPr>
          <w:rFonts w:ascii="Arial" w:hAnsi="Arial" w:cs="Arial"/>
          <w:sz w:val="22"/>
          <w:szCs w:val="22"/>
        </w:rPr>
        <w:t xml:space="preserve">; </w:t>
      </w:r>
      <w:r w:rsidR="00ED74A0" w:rsidRPr="00ED74A0">
        <w:rPr>
          <w:rFonts w:ascii="Arial" w:hAnsi="Arial" w:cs="Arial"/>
          <w:sz w:val="22"/>
          <w:szCs w:val="22"/>
        </w:rPr>
        <w:t>Good teaching and learning means employing a blend of approaches including direct teaching</w:t>
      </w:r>
      <w:r w:rsidR="00ED74A0" w:rsidRPr="00ED74A0">
        <w:rPr>
          <w:rFonts w:ascii="Arial" w:hAnsi="Arial" w:cs="Arial"/>
          <w:sz w:val="22"/>
          <w:szCs w:val="22"/>
        </w:rPr>
        <w:t>, g</w:t>
      </w:r>
      <w:r w:rsidR="00ED74A0" w:rsidRPr="00ED74A0">
        <w:rPr>
          <w:rFonts w:ascii="Arial" w:hAnsi="Arial" w:cs="Arial"/>
          <w:sz w:val="22"/>
          <w:szCs w:val="22"/>
        </w:rPr>
        <w:t>ood teaching and learning sets tasks and selects resources that build on previous knowledge and experience and engage interest</w:t>
      </w:r>
      <w:r w:rsidR="00ED74A0" w:rsidRPr="00ED74A0">
        <w:rPr>
          <w:rFonts w:ascii="Arial" w:hAnsi="Arial" w:cs="Arial"/>
          <w:sz w:val="22"/>
          <w:szCs w:val="22"/>
        </w:rPr>
        <w:t xml:space="preserve"> and g</w:t>
      </w:r>
      <w:r w:rsidR="00ED74A0" w:rsidRPr="00ED74A0">
        <w:rPr>
          <w:rFonts w:ascii="Arial" w:hAnsi="Arial" w:cs="Arial"/>
          <w:sz w:val="22"/>
          <w:szCs w:val="22"/>
        </w:rPr>
        <w:t>ood teaching and learning ranges within and across Areas of Learning and experience</w:t>
      </w:r>
      <w:r w:rsidR="00ED74A0" w:rsidRPr="00ED74A0">
        <w:rPr>
          <w:rFonts w:ascii="Arial" w:hAnsi="Arial" w:cs="Arial"/>
          <w:sz w:val="22"/>
          <w:szCs w:val="22"/>
        </w:rPr>
        <w:t xml:space="preserve">, </w:t>
      </w:r>
      <w:r w:rsidRPr="00ED74A0">
        <w:rPr>
          <w:rFonts w:ascii="Arial" w:hAnsi="Arial" w:cs="Arial"/>
          <w:sz w:val="22"/>
          <w:szCs w:val="22"/>
        </w:rPr>
        <w:t>focus on using different approaches that are effective in a teacher's individual classroom. They also focus on creating tasks and activities which focus on a ch</w:t>
      </w:r>
      <w:r w:rsidRPr="00ED74A0">
        <w:rPr>
          <w:rFonts w:ascii="Arial" w:hAnsi="Arial" w:cs="Arial"/>
          <w:sz w:val="22"/>
          <w:szCs w:val="22"/>
        </w:rPr>
        <w:t>ild's previous knowledge, whilst also linking all areas of learning to each lesson. Good teaching and learning can be achieved by using the pedagogical principles, even though individual teachers will use the principles in their own unique way. I believe t</w:t>
      </w:r>
      <w:r w:rsidRPr="00ED74A0">
        <w:rPr>
          <w:rFonts w:ascii="Arial" w:hAnsi="Arial" w:cs="Arial"/>
          <w:sz w:val="22"/>
          <w:szCs w:val="22"/>
        </w:rPr>
        <w:t>hat good practice should include following the pedagogical principles, giving children the opportunity to make their own choices but also making sure I prepare engaging and enriching activities and lessons so the children are able to fully progress and rea</w:t>
      </w:r>
      <w:r w:rsidRPr="00ED74A0">
        <w:rPr>
          <w:rFonts w:ascii="Arial" w:hAnsi="Arial" w:cs="Arial"/>
          <w:sz w:val="22"/>
          <w:szCs w:val="22"/>
        </w:rPr>
        <w:t xml:space="preserve">ch their full potential. </w:t>
      </w:r>
    </w:p>
    <w:p w14:paraId="7F693E11" w14:textId="6BCD77D9" w:rsidR="00ED74A0" w:rsidRPr="00ED74A0" w:rsidRDefault="00ED74A0" w:rsidP="00EF084E">
      <w:pPr>
        <w:spacing w:before="240" w:after="240" w:line="360" w:lineRule="auto"/>
        <w:rPr>
          <w:rFonts w:ascii="Arial" w:hAnsi="Arial" w:cs="Arial"/>
          <w:b/>
          <w:bCs/>
          <w:sz w:val="36"/>
          <w:szCs w:val="36"/>
          <w:u w:val="single"/>
        </w:rPr>
      </w:pPr>
      <w:r w:rsidRPr="00ED74A0">
        <w:rPr>
          <w:rFonts w:ascii="Arial" w:hAnsi="Arial" w:cs="Arial"/>
          <w:b/>
          <w:bCs/>
          <w:sz w:val="36"/>
          <w:szCs w:val="36"/>
          <w:u w:val="single"/>
        </w:rPr>
        <w:lastRenderedPageBreak/>
        <w:t xml:space="preserve">References </w:t>
      </w:r>
    </w:p>
    <w:p w14:paraId="493F2FF6" w14:textId="77777777" w:rsidR="002F21FC" w:rsidRPr="00ED74A0" w:rsidRDefault="002F21FC" w:rsidP="00EF084E">
      <w:pPr>
        <w:spacing w:before="240" w:after="240" w:line="360" w:lineRule="auto"/>
        <w:rPr>
          <w:rFonts w:ascii="Arial" w:hAnsi="Arial" w:cs="Arial"/>
          <w:sz w:val="22"/>
          <w:szCs w:val="22"/>
          <w:lang w:val="en-GB"/>
        </w:rPr>
      </w:pPr>
      <w:r w:rsidRPr="00ED74A0">
        <w:rPr>
          <w:rFonts w:ascii="Arial" w:hAnsi="Arial" w:cs="Arial"/>
          <w:sz w:val="22"/>
          <w:szCs w:val="22"/>
        </w:rPr>
        <w:t>3.bp.blogspot.com. 2020. [online] Available at: &lt;http://3.bp.blogspot.com/_ooA3cmd0SUM/TOqkSev2wyI/AAAAAAAAAQE/W605fbh1Z-k/s1600/What_Rights_Summary_of_UN_Convention_on_the_Rights_of_the_Child_Child_friendly_version_1.jpg&gt; [Accessed 24 March 2020].</w:t>
      </w:r>
    </w:p>
    <w:p w14:paraId="181FD5D3" w14:textId="77777777" w:rsidR="002F21FC" w:rsidRPr="00ED74A0" w:rsidRDefault="002F21FC" w:rsidP="00EF084E">
      <w:pPr>
        <w:spacing w:before="240" w:after="240" w:line="360" w:lineRule="auto"/>
        <w:rPr>
          <w:rFonts w:ascii="Arial" w:hAnsi="Arial" w:cs="Arial"/>
          <w:sz w:val="22"/>
          <w:szCs w:val="22"/>
          <w:lang w:val="en-GB"/>
        </w:rPr>
      </w:pPr>
      <w:r w:rsidRPr="00ED74A0">
        <w:rPr>
          <w:rFonts w:ascii="Arial" w:hAnsi="Arial" w:cs="Arial"/>
          <w:sz w:val="22"/>
          <w:szCs w:val="22"/>
          <w:lang w:val="en-GB"/>
        </w:rPr>
        <w:t xml:space="preserve">Barnes, J., 2015. </w:t>
      </w:r>
      <w:r w:rsidRPr="00ED74A0">
        <w:rPr>
          <w:rFonts w:ascii="Arial" w:hAnsi="Arial" w:cs="Arial"/>
          <w:i/>
          <w:iCs/>
          <w:sz w:val="22"/>
          <w:szCs w:val="22"/>
          <w:lang w:val="en-GB"/>
        </w:rPr>
        <w:t>Cross-Curricular Learning 3-14</w:t>
      </w:r>
      <w:r w:rsidRPr="00ED74A0">
        <w:rPr>
          <w:rFonts w:ascii="Arial" w:hAnsi="Arial" w:cs="Arial"/>
          <w:sz w:val="22"/>
          <w:szCs w:val="22"/>
          <w:lang w:val="en-GB"/>
        </w:rPr>
        <w:t xml:space="preserve">. Los Angeles: SAGE, p.63. </w:t>
      </w:r>
    </w:p>
    <w:p w14:paraId="185AB0E2" w14:textId="77777777" w:rsidR="002F21FC" w:rsidRPr="00ED74A0" w:rsidRDefault="002F21FC" w:rsidP="00EF084E">
      <w:pPr>
        <w:spacing w:before="240" w:after="240" w:line="360" w:lineRule="auto"/>
        <w:rPr>
          <w:rFonts w:ascii="Arial" w:hAnsi="Arial" w:cs="Arial"/>
          <w:sz w:val="22"/>
          <w:szCs w:val="22"/>
          <w:lang w:val="en-GB"/>
        </w:rPr>
      </w:pPr>
      <w:proofErr w:type="spellStart"/>
      <w:r w:rsidRPr="00ED74A0">
        <w:rPr>
          <w:rFonts w:ascii="Arial" w:hAnsi="Arial" w:cs="Arial"/>
          <w:sz w:val="22"/>
          <w:szCs w:val="22"/>
          <w:lang w:val="en-GB"/>
        </w:rPr>
        <w:t>Estyn.gov.wales</w:t>
      </w:r>
      <w:proofErr w:type="spellEnd"/>
      <w:r w:rsidRPr="00ED74A0">
        <w:rPr>
          <w:rFonts w:ascii="Arial" w:hAnsi="Arial" w:cs="Arial"/>
          <w:sz w:val="22"/>
          <w:szCs w:val="22"/>
          <w:lang w:val="en-GB"/>
        </w:rPr>
        <w:t xml:space="preserve">. 2011. </w:t>
      </w:r>
      <w:r w:rsidRPr="00ED74A0">
        <w:rPr>
          <w:rFonts w:ascii="Arial" w:hAnsi="Arial" w:cs="Arial"/>
          <w:i/>
          <w:iCs/>
          <w:sz w:val="22"/>
          <w:szCs w:val="22"/>
          <w:lang w:val="en-GB"/>
        </w:rPr>
        <w:t>Literacy And The Foundation Phase</w:t>
      </w:r>
      <w:r w:rsidRPr="00ED74A0">
        <w:rPr>
          <w:rFonts w:ascii="Arial" w:hAnsi="Arial" w:cs="Arial"/>
          <w:sz w:val="22"/>
          <w:szCs w:val="22"/>
          <w:lang w:val="en-GB"/>
        </w:rPr>
        <w:t xml:space="preserve">. [online] Available at: &lt;https://www.estyn.gov.wales/sites/www.estyn.gov.wales/files/documents/Literacy%20and%20the%20Foundation%20Phase%20%20-%20September%202011.pdf&gt; [Accessed 26 March 2020]. </w:t>
      </w:r>
    </w:p>
    <w:p w14:paraId="6A408E8A" w14:textId="77777777" w:rsidR="002F21FC" w:rsidRPr="00ED74A0" w:rsidRDefault="002F21FC" w:rsidP="00EF084E">
      <w:pPr>
        <w:spacing w:before="240" w:after="240" w:line="360" w:lineRule="auto"/>
        <w:rPr>
          <w:rFonts w:ascii="Arial" w:hAnsi="Arial" w:cs="Arial"/>
          <w:sz w:val="22"/>
          <w:szCs w:val="22"/>
          <w:lang w:val="en-GB"/>
        </w:rPr>
      </w:pPr>
      <w:proofErr w:type="spellStart"/>
      <w:r w:rsidRPr="00ED74A0">
        <w:rPr>
          <w:rFonts w:ascii="Arial" w:hAnsi="Arial" w:cs="Arial"/>
          <w:sz w:val="22"/>
          <w:szCs w:val="22"/>
          <w:lang w:val="en-GB"/>
        </w:rPr>
        <w:t>Estyn.gov.wales</w:t>
      </w:r>
      <w:proofErr w:type="spellEnd"/>
      <w:r w:rsidRPr="00ED74A0">
        <w:rPr>
          <w:rFonts w:ascii="Arial" w:hAnsi="Arial" w:cs="Arial"/>
          <w:sz w:val="22"/>
          <w:szCs w:val="22"/>
          <w:lang w:val="en-GB"/>
        </w:rPr>
        <w:t xml:space="preserve">. n.d. </w:t>
      </w:r>
      <w:r w:rsidRPr="00ED74A0">
        <w:rPr>
          <w:rFonts w:ascii="Arial" w:hAnsi="Arial" w:cs="Arial"/>
          <w:i/>
          <w:iCs/>
          <w:sz w:val="22"/>
          <w:szCs w:val="22"/>
          <w:lang w:val="en-GB"/>
        </w:rPr>
        <w:t>Pupils Lead Their Own Learning Experience | Estyn</w:t>
      </w:r>
      <w:r w:rsidRPr="00ED74A0">
        <w:rPr>
          <w:rFonts w:ascii="Arial" w:hAnsi="Arial" w:cs="Arial"/>
          <w:sz w:val="22"/>
          <w:szCs w:val="22"/>
          <w:lang w:val="en-GB"/>
        </w:rPr>
        <w:t xml:space="preserve">. [online] Available at: &lt;https://www.estyn.gov.wales/effective-practice/pupils-lead-their-own-learning-experience&gt; [Accessed 26 March 2020]. </w:t>
      </w:r>
    </w:p>
    <w:p w14:paraId="49A92610" w14:textId="77777777" w:rsidR="002F21FC" w:rsidRPr="00ED74A0" w:rsidRDefault="002F21FC" w:rsidP="00EF084E">
      <w:pPr>
        <w:spacing w:before="240" w:after="240" w:line="360" w:lineRule="auto"/>
        <w:rPr>
          <w:rFonts w:ascii="Arial" w:hAnsi="Arial" w:cs="Arial"/>
          <w:sz w:val="22"/>
          <w:szCs w:val="22"/>
          <w:lang w:val="en-GB"/>
        </w:rPr>
      </w:pPr>
      <w:proofErr w:type="spellStart"/>
      <w:r w:rsidRPr="00ED74A0">
        <w:rPr>
          <w:rFonts w:ascii="Arial" w:hAnsi="Arial" w:cs="Arial"/>
          <w:sz w:val="22"/>
          <w:szCs w:val="22"/>
          <w:lang w:val="en-GB"/>
        </w:rPr>
        <w:t>Gov.wales</w:t>
      </w:r>
      <w:proofErr w:type="spellEnd"/>
      <w:r w:rsidRPr="00ED74A0">
        <w:rPr>
          <w:rFonts w:ascii="Arial" w:hAnsi="Arial" w:cs="Arial"/>
          <w:sz w:val="22"/>
          <w:szCs w:val="22"/>
          <w:lang w:val="en-GB"/>
        </w:rPr>
        <w:t xml:space="preserve">. 2020. </w:t>
      </w:r>
      <w:r w:rsidRPr="00ED74A0">
        <w:rPr>
          <w:rFonts w:ascii="Arial" w:hAnsi="Arial" w:cs="Arial"/>
          <w:i/>
          <w:iCs/>
          <w:sz w:val="22"/>
          <w:szCs w:val="22"/>
          <w:lang w:val="en-GB"/>
        </w:rPr>
        <w:t>Curriculum For Wales</w:t>
      </w:r>
      <w:r w:rsidRPr="00ED74A0">
        <w:rPr>
          <w:rFonts w:ascii="Arial" w:hAnsi="Arial" w:cs="Arial"/>
          <w:sz w:val="22"/>
          <w:szCs w:val="22"/>
          <w:lang w:val="en-GB"/>
        </w:rPr>
        <w:t xml:space="preserve">. [online] Available at: &lt;https://gov.wales/sites/default/files/publications/2018-02/foundation-phase-framework-revised-2015.pdf&gt; [Accessed 25 March 2020]. </w:t>
      </w:r>
    </w:p>
    <w:p w14:paraId="79261D29" w14:textId="77777777" w:rsidR="002F21FC" w:rsidRPr="00ED74A0" w:rsidRDefault="002F21FC" w:rsidP="00EF084E">
      <w:pPr>
        <w:spacing w:before="240" w:after="240" w:line="360" w:lineRule="auto"/>
        <w:rPr>
          <w:rFonts w:ascii="Arial" w:hAnsi="Arial" w:cs="Arial"/>
          <w:sz w:val="22"/>
          <w:szCs w:val="22"/>
          <w:lang w:val="en-GB"/>
        </w:rPr>
      </w:pPr>
      <w:proofErr w:type="spellStart"/>
      <w:r w:rsidRPr="00ED74A0">
        <w:rPr>
          <w:rFonts w:ascii="Arial" w:hAnsi="Arial" w:cs="Arial"/>
          <w:sz w:val="22"/>
          <w:szCs w:val="22"/>
          <w:lang w:val="en-GB"/>
        </w:rPr>
        <w:t>Hwb.gov.wales</w:t>
      </w:r>
      <w:proofErr w:type="spellEnd"/>
      <w:r w:rsidRPr="00ED74A0">
        <w:rPr>
          <w:rFonts w:ascii="Arial" w:hAnsi="Arial" w:cs="Arial"/>
          <w:sz w:val="22"/>
          <w:szCs w:val="22"/>
          <w:lang w:val="en-GB"/>
        </w:rPr>
        <w:t xml:space="preserve">. 2020. </w:t>
      </w:r>
      <w:r w:rsidRPr="00ED74A0">
        <w:rPr>
          <w:rFonts w:ascii="Arial" w:hAnsi="Arial" w:cs="Arial"/>
          <w:i/>
          <w:iCs/>
          <w:sz w:val="22"/>
          <w:szCs w:val="22"/>
          <w:lang w:val="en-GB"/>
        </w:rPr>
        <w:t xml:space="preserve">Introduction To Curriculum For Wales Guidance- </w:t>
      </w:r>
      <w:proofErr w:type="spellStart"/>
      <w:r w:rsidRPr="00ED74A0">
        <w:rPr>
          <w:rFonts w:ascii="Arial" w:hAnsi="Arial" w:cs="Arial"/>
          <w:i/>
          <w:iCs/>
          <w:sz w:val="22"/>
          <w:szCs w:val="22"/>
          <w:lang w:val="en-GB"/>
        </w:rPr>
        <w:t>Hwb</w:t>
      </w:r>
      <w:proofErr w:type="spellEnd"/>
      <w:r w:rsidRPr="00ED74A0">
        <w:rPr>
          <w:rFonts w:ascii="Arial" w:hAnsi="Arial" w:cs="Arial"/>
          <w:sz w:val="22"/>
          <w:szCs w:val="22"/>
          <w:lang w:val="en-GB"/>
        </w:rPr>
        <w:t xml:space="preserve">. [online] Available at: &lt;https://hwb.gov.wales/curriculum-for-wales/introduction/&gt; [Accessed 26 March 2020]. </w:t>
      </w:r>
    </w:p>
    <w:p w14:paraId="46399692" w14:textId="77777777" w:rsidR="002F21FC" w:rsidRPr="00ED74A0" w:rsidRDefault="002F21FC" w:rsidP="00EF084E">
      <w:pPr>
        <w:spacing w:before="240" w:after="240" w:line="360" w:lineRule="auto"/>
        <w:rPr>
          <w:rFonts w:ascii="Arial" w:hAnsi="Arial" w:cs="Arial"/>
          <w:sz w:val="22"/>
          <w:szCs w:val="22"/>
          <w:lang w:val="en-GB"/>
        </w:rPr>
      </w:pPr>
      <w:r w:rsidRPr="00ED74A0">
        <w:rPr>
          <w:rFonts w:ascii="Arial" w:hAnsi="Arial" w:cs="Arial"/>
          <w:sz w:val="22"/>
          <w:szCs w:val="22"/>
          <w:lang w:val="en-GB"/>
        </w:rPr>
        <w:t xml:space="preserve">Kay, J., 2012. </w:t>
      </w:r>
      <w:r w:rsidRPr="00ED74A0">
        <w:rPr>
          <w:rFonts w:ascii="Arial" w:hAnsi="Arial" w:cs="Arial"/>
          <w:i/>
          <w:iCs/>
          <w:sz w:val="22"/>
          <w:szCs w:val="22"/>
          <w:lang w:val="en-GB"/>
        </w:rPr>
        <w:t>Good Practice In The Early Years</w:t>
      </w:r>
      <w:r w:rsidRPr="00ED74A0">
        <w:rPr>
          <w:rFonts w:ascii="Arial" w:hAnsi="Arial" w:cs="Arial"/>
          <w:sz w:val="22"/>
          <w:szCs w:val="22"/>
          <w:lang w:val="en-GB"/>
        </w:rPr>
        <w:t xml:space="preserve">. London: Continuum, p.58. </w:t>
      </w:r>
    </w:p>
    <w:p w14:paraId="2A522F70" w14:textId="77777777" w:rsidR="002F21FC" w:rsidRPr="00ED74A0" w:rsidRDefault="002F21FC" w:rsidP="00EF084E">
      <w:pPr>
        <w:spacing w:before="240" w:after="240" w:line="360" w:lineRule="auto"/>
        <w:rPr>
          <w:rFonts w:ascii="Arial" w:hAnsi="Arial" w:cs="Arial"/>
          <w:sz w:val="22"/>
          <w:szCs w:val="22"/>
          <w:lang w:val="en-GB"/>
        </w:rPr>
      </w:pPr>
      <w:r w:rsidRPr="00ED74A0">
        <w:rPr>
          <w:rFonts w:ascii="Arial" w:hAnsi="Arial" w:cs="Arial"/>
          <w:sz w:val="22"/>
          <w:szCs w:val="22"/>
          <w:lang w:val="en-GB"/>
        </w:rPr>
        <w:t xml:space="preserve">Miller, L. and Pound, L., 2012. </w:t>
      </w:r>
      <w:r w:rsidRPr="00ED74A0">
        <w:rPr>
          <w:rFonts w:ascii="Arial" w:hAnsi="Arial" w:cs="Arial"/>
          <w:i/>
          <w:iCs/>
          <w:sz w:val="22"/>
          <w:szCs w:val="22"/>
          <w:lang w:val="en-GB"/>
        </w:rPr>
        <w:t>Theories And Approaches To Learning In The Early Years</w:t>
      </w:r>
      <w:r w:rsidRPr="00ED74A0">
        <w:rPr>
          <w:rFonts w:ascii="Arial" w:hAnsi="Arial" w:cs="Arial"/>
          <w:sz w:val="22"/>
          <w:szCs w:val="22"/>
          <w:lang w:val="en-GB"/>
        </w:rPr>
        <w:t>. Los Angeles: SAGE, pp.74, 75, 79.</w:t>
      </w:r>
    </w:p>
    <w:p w14:paraId="02376D88" w14:textId="77777777" w:rsidR="00ED74A0" w:rsidRDefault="00ED74A0">
      <w:pPr>
        <w:spacing w:before="240" w:after="240"/>
      </w:pPr>
    </w:p>
    <w:p w14:paraId="62CB9086" w14:textId="77777777" w:rsidR="0008400E" w:rsidRDefault="0008400E">
      <w:pPr>
        <w:spacing w:before="240" w:after="240"/>
      </w:pPr>
    </w:p>
    <w:sectPr w:rsidR="0008400E" w:rsidSect="00204CC4">
      <w:headerReference w:type="default" r:id="rId10"/>
      <w:pgSz w:w="12240" w:h="15840"/>
      <w:pgMar w:top="1440" w:right="1440" w:bottom="1440" w:left="1440" w:header="708" w:footer="708"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8ADE1" w14:textId="77777777" w:rsidR="00A75F37" w:rsidRDefault="00A75F37" w:rsidP="00A75F37">
      <w:r>
        <w:separator/>
      </w:r>
    </w:p>
  </w:endnote>
  <w:endnote w:type="continuationSeparator" w:id="0">
    <w:p w14:paraId="28CA496C" w14:textId="77777777" w:rsidR="00A75F37" w:rsidRDefault="00A75F37" w:rsidP="00A75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0C5565" w14:textId="77777777" w:rsidR="00A75F37" w:rsidRDefault="00A75F37" w:rsidP="00A75F37">
      <w:r>
        <w:separator/>
      </w:r>
    </w:p>
  </w:footnote>
  <w:footnote w:type="continuationSeparator" w:id="0">
    <w:p w14:paraId="69EFDDE4" w14:textId="77777777" w:rsidR="00A75F37" w:rsidRDefault="00A75F37" w:rsidP="00A75F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504AC8" w14:textId="1B32058E" w:rsidR="00A75F37" w:rsidRDefault="00A75F37">
    <w:pPr>
      <w:pStyle w:val="Header"/>
    </w:pPr>
    <w:r>
      <w:rPr>
        <w:rFonts w:ascii="Arial" w:hAnsi="Arial" w:cs="Arial"/>
      </w:rPr>
      <w:t>Lainey Gallo</w:t>
    </w:r>
    <w:r>
      <w:ptab w:relativeTo="margin" w:alignment="center" w:leader="none"/>
    </w:r>
    <w:r w:rsidR="00BE656A" w:rsidRPr="00BE656A">
      <w:rPr>
        <w:rFonts w:ascii="Arial" w:hAnsi="Arial" w:cs="Arial"/>
      </w:rPr>
      <w:t>1900747</w:t>
    </w:r>
    <w:r w:rsidRPr="00BE656A">
      <w:rPr>
        <w:rFonts w:ascii="Arial" w:hAnsi="Arial" w:cs="Arial"/>
      </w:rPr>
      <w:ptab w:relativeTo="margin" w:alignment="right" w:leader="none"/>
    </w:r>
    <w:r w:rsidR="00BE656A" w:rsidRPr="00BE656A">
      <w:rPr>
        <w:rFonts w:ascii="Arial" w:hAnsi="Arial" w:cs="Arial"/>
      </w:rPr>
      <w:t>ECAD-4008-C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863C0B0E">
      <w:start w:val="1"/>
      <w:numFmt w:val="bullet"/>
      <w:lvlText w:val=""/>
      <w:lvlJc w:val="left"/>
      <w:pPr>
        <w:ind w:left="720" w:hanging="360"/>
      </w:pPr>
      <w:rPr>
        <w:rFonts w:ascii="Symbol" w:hAnsi="Symbol"/>
      </w:rPr>
    </w:lvl>
    <w:lvl w:ilvl="1" w:tplc="898EA15A">
      <w:start w:val="1"/>
      <w:numFmt w:val="bullet"/>
      <w:lvlText w:val="o"/>
      <w:lvlJc w:val="left"/>
      <w:pPr>
        <w:tabs>
          <w:tab w:val="num" w:pos="1440"/>
        </w:tabs>
        <w:ind w:left="1440" w:hanging="360"/>
      </w:pPr>
      <w:rPr>
        <w:rFonts w:ascii="Courier New" w:hAnsi="Courier New"/>
      </w:rPr>
    </w:lvl>
    <w:lvl w:ilvl="2" w:tplc="6ADCE1CC">
      <w:start w:val="1"/>
      <w:numFmt w:val="bullet"/>
      <w:lvlText w:val=""/>
      <w:lvlJc w:val="left"/>
      <w:pPr>
        <w:tabs>
          <w:tab w:val="num" w:pos="2160"/>
        </w:tabs>
        <w:ind w:left="2160" w:hanging="360"/>
      </w:pPr>
      <w:rPr>
        <w:rFonts w:ascii="Wingdings" w:hAnsi="Wingdings"/>
      </w:rPr>
    </w:lvl>
    <w:lvl w:ilvl="3" w:tplc="12A45C82">
      <w:start w:val="1"/>
      <w:numFmt w:val="bullet"/>
      <w:lvlText w:val=""/>
      <w:lvlJc w:val="left"/>
      <w:pPr>
        <w:tabs>
          <w:tab w:val="num" w:pos="2880"/>
        </w:tabs>
        <w:ind w:left="2880" w:hanging="360"/>
      </w:pPr>
      <w:rPr>
        <w:rFonts w:ascii="Symbol" w:hAnsi="Symbol"/>
      </w:rPr>
    </w:lvl>
    <w:lvl w:ilvl="4" w:tplc="84A090BA">
      <w:start w:val="1"/>
      <w:numFmt w:val="bullet"/>
      <w:lvlText w:val="o"/>
      <w:lvlJc w:val="left"/>
      <w:pPr>
        <w:tabs>
          <w:tab w:val="num" w:pos="3600"/>
        </w:tabs>
        <w:ind w:left="3600" w:hanging="360"/>
      </w:pPr>
      <w:rPr>
        <w:rFonts w:ascii="Courier New" w:hAnsi="Courier New"/>
      </w:rPr>
    </w:lvl>
    <w:lvl w:ilvl="5" w:tplc="C0BA3114">
      <w:start w:val="1"/>
      <w:numFmt w:val="bullet"/>
      <w:lvlText w:val=""/>
      <w:lvlJc w:val="left"/>
      <w:pPr>
        <w:tabs>
          <w:tab w:val="num" w:pos="4320"/>
        </w:tabs>
        <w:ind w:left="4320" w:hanging="360"/>
      </w:pPr>
      <w:rPr>
        <w:rFonts w:ascii="Wingdings" w:hAnsi="Wingdings"/>
      </w:rPr>
    </w:lvl>
    <w:lvl w:ilvl="6" w:tplc="4BB846AA">
      <w:start w:val="1"/>
      <w:numFmt w:val="bullet"/>
      <w:lvlText w:val=""/>
      <w:lvlJc w:val="left"/>
      <w:pPr>
        <w:tabs>
          <w:tab w:val="num" w:pos="5040"/>
        </w:tabs>
        <w:ind w:left="5040" w:hanging="360"/>
      </w:pPr>
      <w:rPr>
        <w:rFonts w:ascii="Symbol" w:hAnsi="Symbol"/>
      </w:rPr>
    </w:lvl>
    <w:lvl w:ilvl="7" w:tplc="40EA9CE2">
      <w:start w:val="1"/>
      <w:numFmt w:val="bullet"/>
      <w:lvlText w:val="o"/>
      <w:lvlJc w:val="left"/>
      <w:pPr>
        <w:tabs>
          <w:tab w:val="num" w:pos="5760"/>
        </w:tabs>
        <w:ind w:left="5760" w:hanging="360"/>
      </w:pPr>
      <w:rPr>
        <w:rFonts w:ascii="Courier New" w:hAnsi="Courier New"/>
      </w:rPr>
    </w:lvl>
    <w:lvl w:ilvl="8" w:tplc="09A07DD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AA981648">
      <w:start w:val="1"/>
      <w:numFmt w:val="bullet"/>
      <w:lvlText w:val=""/>
      <w:lvlJc w:val="left"/>
      <w:pPr>
        <w:ind w:left="720" w:hanging="360"/>
      </w:pPr>
      <w:rPr>
        <w:rFonts w:ascii="Symbol" w:hAnsi="Symbol"/>
      </w:rPr>
    </w:lvl>
    <w:lvl w:ilvl="1" w:tplc="12B8641A">
      <w:start w:val="1"/>
      <w:numFmt w:val="bullet"/>
      <w:lvlText w:val="o"/>
      <w:lvlJc w:val="left"/>
      <w:pPr>
        <w:tabs>
          <w:tab w:val="num" w:pos="1440"/>
        </w:tabs>
        <w:ind w:left="1440" w:hanging="360"/>
      </w:pPr>
      <w:rPr>
        <w:rFonts w:ascii="Courier New" w:hAnsi="Courier New"/>
      </w:rPr>
    </w:lvl>
    <w:lvl w:ilvl="2" w:tplc="C38EB95A">
      <w:start w:val="1"/>
      <w:numFmt w:val="bullet"/>
      <w:lvlText w:val=""/>
      <w:lvlJc w:val="left"/>
      <w:pPr>
        <w:tabs>
          <w:tab w:val="num" w:pos="2160"/>
        </w:tabs>
        <w:ind w:left="2160" w:hanging="360"/>
      </w:pPr>
      <w:rPr>
        <w:rFonts w:ascii="Wingdings" w:hAnsi="Wingdings"/>
      </w:rPr>
    </w:lvl>
    <w:lvl w:ilvl="3" w:tplc="6BCCE604">
      <w:start w:val="1"/>
      <w:numFmt w:val="bullet"/>
      <w:lvlText w:val=""/>
      <w:lvlJc w:val="left"/>
      <w:pPr>
        <w:tabs>
          <w:tab w:val="num" w:pos="2880"/>
        </w:tabs>
        <w:ind w:left="2880" w:hanging="360"/>
      </w:pPr>
      <w:rPr>
        <w:rFonts w:ascii="Symbol" w:hAnsi="Symbol"/>
      </w:rPr>
    </w:lvl>
    <w:lvl w:ilvl="4" w:tplc="D32A7A1E">
      <w:start w:val="1"/>
      <w:numFmt w:val="bullet"/>
      <w:lvlText w:val="o"/>
      <w:lvlJc w:val="left"/>
      <w:pPr>
        <w:tabs>
          <w:tab w:val="num" w:pos="3600"/>
        </w:tabs>
        <w:ind w:left="3600" w:hanging="360"/>
      </w:pPr>
      <w:rPr>
        <w:rFonts w:ascii="Courier New" w:hAnsi="Courier New"/>
      </w:rPr>
    </w:lvl>
    <w:lvl w:ilvl="5" w:tplc="5E7C45D4">
      <w:start w:val="1"/>
      <w:numFmt w:val="bullet"/>
      <w:lvlText w:val=""/>
      <w:lvlJc w:val="left"/>
      <w:pPr>
        <w:tabs>
          <w:tab w:val="num" w:pos="4320"/>
        </w:tabs>
        <w:ind w:left="4320" w:hanging="360"/>
      </w:pPr>
      <w:rPr>
        <w:rFonts w:ascii="Wingdings" w:hAnsi="Wingdings"/>
      </w:rPr>
    </w:lvl>
    <w:lvl w:ilvl="6" w:tplc="3D0207DE">
      <w:start w:val="1"/>
      <w:numFmt w:val="bullet"/>
      <w:lvlText w:val=""/>
      <w:lvlJc w:val="left"/>
      <w:pPr>
        <w:tabs>
          <w:tab w:val="num" w:pos="5040"/>
        </w:tabs>
        <w:ind w:left="5040" w:hanging="360"/>
      </w:pPr>
      <w:rPr>
        <w:rFonts w:ascii="Symbol" w:hAnsi="Symbol"/>
      </w:rPr>
    </w:lvl>
    <w:lvl w:ilvl="7" w:tplc="36BE9E6E">
      <w:start w:val="1"/>
      <w:numFmt w:val="bullet"/>
      <w:lvlText w:val="o"/>
      <w:lvlJc w:val="left"/>
      <w:pPr>
        <w:tabs>
          <w:tab w:val="num" w:pos="5760"/>
        </w:tabs>
        <w:ind w:left="5760" w:hanging="360"/>
      </w:pPr>
      <w:rPr>
        <w:rFonts w:ascii="Courier New" w:hAnsi="Courier New"/>
      </w:rPr>
    </w:lvl>
    <w:lvl w:ilvl="8" w:tplc="73842E54">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400E"/>
    <w:rsid w:val="0008400E"/>
    <w:rsid w:val="001B23CC"/>
    <w:rsid w:val="00204CC4"/>
    <w:rsid w:val="002F21FC"/>
    <w:rsid w:val="00305B66"/>
    <w:rsid w:val="004443F3"/>
    <w:rsid w:val="00A75F37"/>
    <w:rsid w:val="00BE656A"/>
    <w:rsid w:val="00D15102"/>
    <w:rsid w:val="00ED74A0"/>
    <w:rsid w:val="00EF0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7BFA143"/>
  <w15:docId w15:val="{090A1540-C436-4AA3-8BE6-945B0CD11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4CC4"/>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204CC4"/>
    <w:rPr>
      <w:rFonts w:asciiTheme="minorHAnsi" w:eastAsiaTheme="minorEastAsia" w:hAnsiTheme="minorHAnsi" w:cstheme="minorBidi"/>
      <w:sz w:val="22"/>
      <w:szCs w:val="22"/>
    </w:rPr>
  </w:style>
  <w:style w:type="paragraph" w:styleId="Header">
    <w:name w:val="header"/>
    <w:basedOn w:val="Normal"/>
    <w:link w:val="HeaderChar"/>
    <w:uiPriority w:val="99"/>
    <w:unhideWhenUsed/>
    <w:rsid w:val="00A75F37"/>
    <w:pPr>
      <w:tabs>
        <w:tab w:val="center" w:pos="4513"/>
        <w:tab w:val="right" w:pos="9026"/>
      </w:tabs>
    </w:pPr>
  </w:style>
  <w:style w:type="character" w:customStyle="1" w:styleId="HeaderChar">
    <w:name w:val="Header Char"/>
    <w:basedOn w:val="DefaultParagraphFont"/>
    <w:link w:val="Header"/>
    <w:uiPriority w:val="99"/>
    <w:rsid w:val="00A75F37"/>
    <w:rPr>
      <w:sz w:val="24"/>
      <w:szCs w:val="24"/>
    </w:rPr>
  </w:style>
  <w:style w:type="paragraph" w:styleId="Footer">
    <w:name w:val="footer"/>
    <w:basedOn w:val="Normal"/>
    <w:link w:val="FooterChar"/>
    <w:uiPriority w:val="99"/>
    <w:unhideWhenUsed/>
    <w:rsid w:val="00A75F37"/>
    <w:pPr>
      <w:tabs>
        <w:tab w:val="center" w:pos="4513"/>
        <w:tab w:val="right" w:pos="9026"/>
      </w:tabs>
    </w:pPr>
  </w:style>
  <w:style w:type="character" w:customStyle="1" w:styleId="FooterChar">
    <w:name w:val="Footer Char"/>
    <w:basedOn w:val="DefaultParagraphFont"/>
    <w:link w:val="Footer"/>
    <w:uiPriority w:val="99"/>
    <w:rsid w:val="00A75F37"/>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BDB108-32C3-4F39-A669-6AC7BDD6BA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BA0B66-0893-4F6C-A625-44E262B65A4D}">
  <ds:schemaRefs>
    <ds:schemaRef ds:uri="http://schemas.microsoft.com/sharepoint/v3/contenttype/forms"/>
  </ds:schemaRefs>
</ds:datastoreItem>
</file>

<file path=customXml/itemProps3.xml><?xml version="1.0" encoding="utf-8"?>
<ds:datastoreItem xmlns:ds="http://schemas.openxmlformats.org/officeDocument/2006/customXml" ds:itemID="{8A918312-348B-4FAF-A1D7-83FFDDF6EF42}">
  <ds:schemaRefs>
    <ds:schemaRef ds:uri="http://purl.org/dc/elements/1.1/"/>
    <ds:schemaRef ds:uri="http://schemas.microsoft.com/office/2006/metadata/properties"/>
    <ds:schemaRef ds:uri="39a888ec-cc75-402e-856f-ff68cc5460ab"/>
    <ds:schemaRef ds:uri="http://purl.org/dc/terms/"/>
    <ds:schemaRef ds:uri="http://schemas.microsoft.com/office/2006/documentManagement/types"/>
    <ds:schemaRef ds:uri="9d0d5cce-d4dc-4043-8325-c992d2f588cd"/>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2736</Words>
  <Characters>15599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 the 3 pedagogic principles outlined above. Discuss these principles in relation to your experience in school showing secure understanding, identifying strengths and areas for development for each principle.</dc:title>
  <cp:lastModifiedBy>Lainey Gallo (1900747)</cp:lastModifiedBy>
  <cp:revision>10</cp:revision>
  <dcterms:created xsi:type="dcterms:W3CDTF">2020-03-26T13:42:00Z</dcterms:created>
  <dcterms:modified xsi:type="dcterms:W3CDTF">2020-03-26T13:54:00Z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