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sdt>
      <w:sdtPr>
        <w:id w:val="-275650405"/>
        <w:docPartObj>
          <w:docPartGallery w:val="Cover Pages"/>
          <w:docPartUnique/>
        </w:docPartObj>
      </w:sdtPr>
      <w:sdtEndPr/>
      <w:sdtContent>
        <w:p w14:paraId="23C22B45" w14:textId="73269A67" w:rsidR="00B26097" w:rsidRDefault="00B26097">
          <w:r>
            <w:rPr>
              <w:noProof/>
            </w:rPr>
            <mc:AlternateContent>
              <mc:Choice Requires="wpg">
                <w:drawing>
                  <wp:anchor distT="0" distB="0" distL="114300" distR="114300" simplePos="0" relativeHeight="251658242" behindDoc="1" locked="0" layoutInCell="1" allowOverlap="1" wp14:anchorId="5D21E9A6" wp14:editId="76A7C02E">
                    <wp:simplePos x="0" y="0"/>
                    <wp:positionH relativeFrom="page">
                      <wp:posOffset>628650</wp:posOffset>
                    </wp:positionH>
                    <wp:positionV relativeFrom="page">
                      <wp:posOffset>7658100</wp:posOffset>
                    </wp:positionV>
                    <wp:extent cx="6858000" cy="1956435"/>
                    <wp:effectExtent l="0" t="0" r="0" b="5715"/>
                    <wp:wrapNone/>
                    <wp:docPr id="119" name="Grupare 119"/>
                    <wp:cNvGraphicFramePr/>
                    <a:graphic xmlns:a="http://schemas.openxmlformats.org/drawingml/2006/main">
                      <a:graphicData uri="http://schemas.microsoft.com/office/word/2010/wordprocessingGroup">
                        <wpg:wgp>
                          <wpg:cNvGrpSpPr/>
                          <wpg:grpSpPr>
                            <a:xfrm>
                              <a:off x="0" y="0"/>
                              <a:ext cx="6858000" cy="1956435"/>
                              <a:chOff x="0" y="7315200"/>
                              <a:chExt cx="6858000" cy="19565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49E93F5" w14:textId="52555829" w:rsidR="00B26097" w:rsidRDefault="00B26097">
                                      <w:pPr>
                                        <w:pStyle w:val="Frspaiere"/>
                                        <w:rPr>
                                          <w:color w:val="FFFFFF" w:themeColor="background1"/>
                                          <w:sz w:val="32"/>
                                          <w:szCs w:val="32"/>
                                        </w:rPr>
                                      </w:pPr>
                                      <w:r>
                                        <w:rPr>
                                          <w:color w:val="FFFFFF" w:themeColor="background1"/>
                                          <w:sz w:val="32"/>
                                          <w:szCs w:val="32"/>
                                        </w:rPr>
                                        <w:t>Winifred Soribe</w:t>
                                      </w:r>
                                    </w:p>
                                  </w:sdtContent>
                                </w:sdt>
                                <w:p w14:paraId="129EEEC8" w14:textId="77777777" w:rsidR="00B26097" w:rsidRDefault="008C3A09">
                                  <w:pPr>
                                    <w:pStyle w:val="Frspaiere"/>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B26097">
                                        <w:rPr>
                                          <w:caps/>
                                          <w:color w:val="FFFFFF" w:themeColor="background1"/>
                                        </w:rPr>
                                        <w:t>[Company name]</w:t>
                                      </w:r>
                                    </w:sdtContent>
                                  </w:sdt>
                                  <w:r w:rsidR="00B26097">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B26097">
                                        <w:rPr>
                                          <w:caps/>
                                          <w:color w:val="FFFFFF" w:themeColor="background1"/>
                                        </w:rPr>
                                        <w:t>[Company address]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D21E9A6" id="Grupare 119" o:spid="_x0000_s1026" style="position:absolute;margin-left:49.5pt;margin-top:603pt;width:540pt;height:154.05pt;z-index:-251658238;mso-position-horizontal-relative:page;mso-position-vertical-relative:page" coordorigin=",73152" coordsize="68580,1956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">
                    <v:rect id="Rectangle 120" o:spid="_x0000_s1027" style="position:absolute;top:73152;width:68580;height:143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" fillcolor="#ad84c6 [3204]" stroked="f" strokeweight="1pt"/>
                    <v:rect id="Rectangle 121" o:spid="_x0000_s1028" style="position:absolute;top:74390;width:68580;height:18327;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" fillcolor="#8784c7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49E93F5" w14:textId="52555829" w:rsidR="00B26097" w:rsidRDefault="00B26097">
                                <w:pPr>
                                  <w:pStyle w:val="Frspaiere"/>
                                  <w:rPr>
                                    <w:color w:val="FFFFFF" w:themeColor="background1"/>
                                    <w:sz w:val="32"/>
                                    <w:szCs w:val="32"/>
                                  </w:rPr>
                                </w:pPr>
                                <w:r>
                                  <w:rPr>
                                    <w:color w:val="FFFFFF" w:themeColor="background1"/>
                                    <w:sz w:val="32"/>
                                    <w:szCs w:val="32"/>
                                  </w:rPr>
                                  <w:t>Winifred Soribe</w:t>
                                </w:r>
                              </w:p>
                            </w:sdtContent>
                          </w:sdt>
                          <w:p w14:paraId="129EEEC8" w14:textId="77777777" w:rsidR="00B26097" w:rsidRDefault="008C3A09">
                            <w:pPr>
                              <w:pStyle w:val="Frspaiere"/>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B26097">
                                  <w:rPr>
                                    <w:caps/>
                                    <w:color w:val="FFFFFF" w:themeColor="background1"/>
                                  </w:rPr>
                                  <w:t>[Company name]</w:t>
                                </w:r>
                              </w:sdtContent>
                            </w:sdt>
                            <w:r w:rsidR="00B26097">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B26097">
                                  <w:rPr>
                                    <w:caps/>
                                    <w:color w:val="FFFFFF" w:themeColor="background1"/>
                                  </w:rPr>
                                  <w:t>[Company address]</w:t>
                                </w:r>
                              </w:sdtContent>
                            </w:sdt>
                          </w:p>
                        </w:txbxContent>
                      </v:textbox>
                    </v:rect>
                    <w10:wrap anchorx="page" anchory="page"/>
                  </v:group>
                </w:pict>
              </mc:Fallback>
            </mc:AlternateContent>
          </w:r>
          <w:r>
            <w:rPr>
              <w:noProof/>
            </w:rPr>
            <w:drawing>
              <wp:inline distT="0" distB="0" distL="0" distR="0" wp14:anchorId="44779472" wp14:editId="1BF319F6">
                <wp:extent cx="8863330" cy="4993640"/>
                <wp:effectExtent l="152400" t="152400" r="356870" b="359410"/>
                <wp:docPr id="2" name="Imagin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8863330" cy="4993640"/>
                        </a:xfrm>
                        <a:prstGeom prst="rect">
                          <a:avLst/>
                        </a:prstGeom>
                        <a:ln>
                          <a:noFill/>
                        </a:ln>
                        <a:effectLst>
                          <a:outerShdw blurRad="292100" dist="139700" dir="2700000" algn="tl" rotWithShape="0">
                            <a:srgbClr val="333333">
                              <a:alpha val="65000"/>
                            </a:srgbClr>
                          </a:outerShdw>
                        </a:effectLst>
                      </pic:spPr>
                    </pic:pic>
                  </a:graphicData>
                </a:graphic>
              </wp:inline>
            </w:drawing>
          </w:r>
        </w:p>
      </w:sdtContent>
    </w:sdt>
    <w:p w14:paraId="645F7EA0" w14:textId="77777777" w:rsidR="00A44A0A" w:rsidRDefault="00A44A0A" w:rsidP="009E45D5">
      <w:pPr>
        <w:rPr>
          <w:b/>
          <w:bCs/>
          <w:sz w:val="28"/>
          <w:szCs w:val="28"/>
        </w:rPr>
      </w:pPr>
    </w:p>
    <w:p w14:paraId="77EED0CE" w14:textId="77777777" w:rsidR="00B26097" w:rsidRDefault="00B26097" w:rsidP="009E45D5">
      <w:pPr>
        <w:rPr>
          <w:b/>
          <w:bCs/>
          <w:sz w:val="28"/>
          <w:szCs w:val="28"/>
        </w:rPr>
      </w:pPr>
    </w:p>
    <w:p w14:paraId="25049D02" w14:textId="77777777" w:rsidR="00B26097" w:rsidRPr="009E45D5" w:rsidRDefault="00B26097" w:rsidP="009E45D5">
      <w:pPr>
        <w:rPr>
          <w:b/>
          <w:bCs/>
          <w:sz w:val="28"/>
          <w:szCs w:val="28"/>
        </w:rPr>
      </w:pPr>
    </w:p>
    <w:tbl>
      <w:tblPr>
        <w:tblStyle w:val="Tabelgril6Colorat"/>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686C693F" w14:textId="77777777" w:rsidR="00DD11E6" w:rsidRDefault="00DD11E6" w:rsidP="00DD11E6">
            <w:pPr>
              <w:rPr>
                <w:rFonts w:ascii="Times New Roman" w:hAnsi="Times New Roman" w:cs="Times New Roman"/>
                <w:sz w:val="32"/>
                <w:szCs w:val="32"/>
                <w:lang w:val="en-US"/>
              </w:rPr>
            </w:pPr>
          </w:p>
          <w:p w14:paraId="220E7E1D" w14:textId="56EC37D9" w:rsidR="00DD11E6" w:rsidRDefault="00DD11E6" w:rsidP="00DD11E6">
            <w:pPr>
              <w:rPr>
                <w:rFonts w:ascii="Times New Roman" w:hAnsi="Times New Roman" w:cs="Times New Roman"/>
                <w:sz w:val="32"/>
                <w:szCs w:val="32"/>
                <w:lang w:val="en-US"/>
              </w:rPr>
            </w:pPr>
          </w:p>
          <w:p w14:paraId="2108EB6A" w14:textId="3F276D3A" w:rsidR="00DD11E6" w:rsidRDefault="00DD11E6" w:rsidP="00DD11E6">
            <w:pPr>
              <w:ind w:firstLine="720"/>
              <w:rPr>
                <w:rFonts w:ascii="Arial" w:hAnsi="Arial" w:cs="Arial"/>
                <w:lang w:val="en-US"/>
              </w:rPr>
            </w:pPr>
            <w:r>
              <w:rPr>
                <w:rFonts w:ascii="Times New Roman" w:hAnsi="Times New Roman" w:cs="Times New Roman"/>
                <w:b w:val="0"/>
                <w:bCs w:val="0"/>
                <w:noProof/>
                <w:sz w:val="32"/>
                <w:szCs w:val="32"/>
                <w:lang w:val="en-US"/>
              </w:rPr>
              <w:drawing>
                <wp:anchor distT="0" distB="0" distL="114300" distR="114300" simplePos="0" relativeHeight="251658240" behindDoc="0" locked="0" layoutInCell="1" allowOverlap="1" wp14:anchorId="0C612EB8" wp14:editId="042C6003">
                  <wp:simplePos x="0" y="0"/>
                  <wp:positionH relativeFrom="column">
                    <wp:posOffset>23495</wp:posOffset>
                  </wp:positionH>
                  <wp:positionV relativeFrom="paragraph">
                    <wp:posOffset>111125</wp:posOffset>
                  </wp:positionV>
                  <wp:extent cx="2600325" cy="2472690"/>
                  <wp:effectExtent l="19050" t="0" r="28575" b="1394460"/>
                  <wp:wrapThrough wrapText="bothSides">
                    <wp:wrapPolygon edited="0">
                      <wp:start x="791" y="0"/>
                      <wp:lineTo x="-158" y="499"/>
                      <wp:lineTo x="-158" y="33615"/>
                      <wp:lineTo x="21679" y="33615"/>
                      <wp:lineTo x="21679" y="1498"/>
                      <wp:lineTo x="21521" y="832"/>
                      <wp:lineTo x="20730" y="0"/>
                      <wp:lineTo x="791" y="0"/>
                    </wp:wrapPolygon>
                  </wp:wrapThrough>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l="21042" t="17700" r="14507" b="21012"/>
                          <a:stretch/>
                        </pic:blipFill>
                        <pic:spPr bwMode="auto">
                          <a:xfrm>
                            <a:off x="0" y="0"/>
                            <a:ext cx="2600325" cy="2472690"/>
                          </a:xfrm>
                          <a:prstGeom prst="roundRect">
                            <a:avLst>
                              <a:gd name="adj" fmla="val 8594"/>
                            </a:avLst>
                          </a:prstGeom>
                          <a:solidFill>
                            <a:srgbClr val="FFFFFF">
                              <a:shade val="85000"/>
                            </a:srgbClr>
                          </a:solidFill>
                          <a:ln>
                            <a:noFill/>
                          </a:ln>
                          <a:effectLst>
                            <a:reflection blurRad="6350" stA="50000" endA="300" endPos="5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lang w:val="en-US"/>
              </w:rPr>
              <w:t xml:space="preserve">The business idea to create </w:t>
            </w:r>
            <w:r>
              <w:rPr>
                <w:rFonts w:ascii="Arial" w:hAnsi="Arial" w:cs="Arial"/>
                <w:i/>
                <w:iCs/>
                <w:lang w:val="en-US"/>
              </w:rPr>
              <w:t xml:space="preserve">“Eyes of Dracula Travel Agency” </w:t>
            </w:r>
            <w:r>
              <w:rPr>
                <w:rFonts w:ascii="Arial" w:hAnsi="Arial" w:cs="Arial"/>
                <w:lang w:val="en-US"/>
              </w:rPr>
              <w:t>is based on a Romanian Legend known as “</w:t>
            </w:r>
            <w:r>
              <w:rPr>
                <w:rFonts w:ascii="Arial" w:hAnsi="Arial" w:cs="Arial"/>
                <w:i/>
                <w:iCs/>
                <w:lang w:val="en-US"/>
              </w:rPr>
              <w:t>Dracula, the vampire”</w:t>
            </w:r>
            <w:r>
              <w:rPr>
                <w:rFonts w:ascii="Arial" w:hAnsi="Arial" w:cs="Arial"/>
                <w:lang w:val="en-US"/>
              </w:rPr>
              <w:t xml:space="preserve">, bringing it on English land, as approximately 800.000 people annually are visiting the famous Dracula Castle and a high number of people heard or know about the terrifying vampire. </w:t>
            </w:r>
          </w:p>
          <w:p w14:paraId="6E3C02EB" w14:textId="77777777" w:rsidR="00DD11E6" w:rsidRPr="00DD11E6" w:rsidRDefault="00DD11E6" w:rsidP="00DD11E6">
            <w:pPr>
              <w:rPr>
                <w:rFonts w:ascii="Arial" w:hAnsi="Arial" w:cs="Arial"/>
                <w:b w:val="0"/>
                <w:bCs w:val="0"/>
              </w:rPr>
            </w:pPr>
            <w:r>
              <w:rPr>
                <w:rFonts w:ascii="Arial" w:hAnsi="Arial" w:cs="Arial"/>
              </w:rPr>
              <w:tab/>
            </w:r>
            <w:r w:rsidRPr="00DD11E6">
              <w:rPr>
                <w:rFonts w:ascii="Times New Roman" w:hAnsi="Times New Roman" w:cs="Times New Roman"/>
                <w:sz w:val="32"/>
                <w:szCs w:val="32"/>
                <w:lang w:val="en-US"/>
              </w:rPr>
              <w:t xml:space="preserve"> </w:t>
            </w:r>
            <w:r w:rsidRPr="00DD11E6">
              <w:rPr>
                <w:rFonts w:ascii="Arial" w:hAnsi="Arial" w:cs="Arial"/>
                <w:color w:val="FF0000"/>
                <w:sz w:val="28"/>
                <w:szCs w:val="28"/>
              </w:rPr>
              <w:t xml:space="preserve">Who are we? </w:t>
            </w:r>
            <w:r w:rsidRPr="00DD11E6">
              <w:rPr>
                <w:rFonts w:ascii="Arial" w:hAnsi="Arial" w:cs="Arial"/>
                <w:b w:val="0"/>
                <w:bCs w:val="0"/>
              </w:rPr>
              <w:t xml:space="preserve">We are a horrific family partnership travel agency, based in United Kingdom, London, with Romanian roots and history acknowledge grounds and background about Transylvania and Dracula, we decided to bring the experience to any person who would like, being passionate or lover of horror. </w:t>
            </w:r>
          </w:p>
          <w:p w14:paraId="0F48E12B" w14:textId="77777777" w:rsidR="00DD11E6" w:rsidRDefault="00DD11E6" w:rsidP="00DD11E6">
            <w:pPr>
              <w:rPr>
                <w:rFonts w:ascii="Arial" w:hAnsi="Arial" w:cs="Arial"/>
              </w:rPr>
            </w:pPr>
          </w:p>
          <w:p w14:paraId="79F2E265" w14:textId="77777777" w:rsidR="00DD11E6" w:rsidRPr="00DD11E6" w:rsidRDefault="00DD11E6" w:rsidP="00DD11E6">
            <w:pPr>
              <w:ind w:firstLine="720"/>
              <w:rPr>
                <w:rFonts w:ascii="Arial" w:hAnsi="Arial" w:cs="Arial"/>
                <w:b w:val="0"/>
                <w:bCs w:val="0"/>
              </w:rPr>
            </w:pPr>
            <w:r w:rsidRPr="00DD11E6">
              <w:rPr>
                <w:rFonts w:ascii="Arial" w:hAnsi="Arial" w:cs="Arial"/>
                <w:color w:val="FF0000"/>
                <w:sz w:val="28"/>
                <w:szCs w:val="28"/>
              </w:rPr>
              <w:t>Our mission is….</w:t>
            </w:r>
            <w:r>
              <w:rPr>
                <w:rFonts w:ascii="Arial" w:hAnsi="Arial" w:cs="Arial"/>
                <w:b w:val="0"/>
                <w:bCs w:val="0"/>
                <w:color w:val="FF0000"/>
                <w:sz w:val="28"/>
                <w:szCs w:val="28"/>
              </w:rPr>
              <w:t xml:space="preserve">  </w:t>
            </w:r>
            <w:r w:rsidRPr="00DD11E6">
              <w:rPr>
                <w:rFonts w:ascii="Arial" w:hAnsi="Arial" w:cs="Arial"/>
                <w:b w:val="0"/>
                <w:bCs w:val="0"/>
                <w:i/>
                <w:iCs/>
              </w:rPr>
              <w:t>Fly to the Moon and Back and Transform your journey in frameable memory.</w:t>
            </w:r>
            <w:r w:rsidRPr="00DD11E6">
              <w:rPr>
                <w:rFonts w:ascii="Arial" w:hAnsi="Arial" w:cs="Arial"/>
                <w:b w:val="0"/>
                <w:bCs w:val="0"/>
              </w:rPr>
              <w:t xml:space="preserve"> Offering to our clients the most, unique, thrilled, and unforgettable experience under the high-quality service.</w:t>
            </w:r>
            <w:r w:rsidRPr="00DD11E6">
              <w:rPr>
                <w:rFonts w:ascii="Arial" w:hAnsi="Arial" w:cs="Arial"/>
                <w:b w:val="0"/>
                <w:bCs w:val="0"/>
              </w:rPr>
              <w:tab/>
            </w:r>
          </w:p>
          <w:p w14:paraId="75E42A3C" w14:textId="77777777" w:rsidR="00DD11E6" w:rsidRDefault="00DD11E6" w:rsidP="00DD11E6">
            <w:pPr>
              <w:rPr>
                <w:rFonts w:ascii="Arial" w:hAnsi="Arial" w:cs="Arial"/>
              </w:rPr>
            </w:pPr>
            <w:r>
              <w:rPr>
                <w:rFonts w:ascii="Arial" w:hAnsi="Arial" w:cs="Arial"/>
              </w:rPr>
              <w:tab/>
            </w:r>
            <w:r w:rsidRPr="00DD11E6">
              <w:rPr>
                <w:rFonts w:ascii="Arial" w:hAnsi="Arial" w:cs="Arial"/>
                <w:color w:val="FF0000"/>
                <w:sz w:val="28"/>
                <w:szCs w:val="28"/>
              </w:rPr>
              <w:t>Our vision is….</w:t>
            </w:r>
            <w:r>
              <w:rPr>
                <w:rFonts w:ascii="Arial" w:hAnsi="Arial" w:cs="Arial"/>
                <w:b w:val="0"/>
                <w:bCs w:val="0"/>
                <w:color w:val="FF0000"/>
                <w:sz w:val="28"/>
                <w:szCs w:val="28"/>
              </w:rPr>
              <w:t xml:space="preserve"> </w:t>
            </w:r>
            <w:r w:rsidRPr="00DD11E6">
              <w:rPr>
                <w:rFonts w:ascii="Arial" w:hAnsi="Arial" w:cs="Arial"/>
                <w:b w:val="0"/>
                <w:bCs w:val="0"/>
              </w:rPr>
              <w:t>To be in top recognized national and international travel agency by 2028, proving the highest quality service, amazing customer experience and to work with local people, involving the local communities.</w:t>
            </w:r>
            <w:r w:rsidRPr="00DD11E6">
              <w:rPr>
                <w:rFonts w:ascii="Arial" w:hAnsi="Arial" w:cs="Arial"/>
                <w:b w:val="0"/>
                <w:bCs w:val="0"/>
              </w:rPr>
              <w:tab/>
            </w:r>
            <w:r>
              <w:rPr>
                <w:rFonts w:ascii="Arial" w:hAnsi="Arial" w:cs="Arial"/>
              </w:rPr>
              <w:tab/>
            </w:r>
          </w:p>
          <w:p w14:paraId="4D352F37" w14:textId="77777777" w:rsidR="00DD11E6" w:rsidRPr="00DD11E6" w:rsidRDefault="00DD11E6" w:rsidP="00DD11E6">
            <w:pPr>
              <w:rPr>
                <w:rFonts w:ascii="Arial" w:hAnsi="Arial" w:cs="Arial"/>
                <w:b w:val="0"/>
                <w:bCs w:val="0"/>
              </w:rPr>
            </w:pPr>
            <w:r>
              <w:rPr>
                <w:rFonts w:ascii="Arial" w:hAnsi="Arial" w:cs="Arial"/>
              </w:rPr>
              <w:tab/>
            </w:r>
            <w:r w:rsidRPr="00DD11E6">
              <w:rPr>
                <w:rFonts w:ascii="Arial" w:hAnsi="Arial" w:cs="Arial"/>
                <w:color w:val="FF0000"/>
                <w:sz w:val="28"/>
                <w:szCs w:val="28"/>
              </w:rPr>
              <w:t>Our travel agency and services.</w:t>
            </w:r>
            <w:r>
              <w:rPr>
                <w:rFonts w:ascii="Arial" w:hAnsi="Arial" w:cs="Arial"/>
                <w:b w:val="0"/>
                <w:bCs w:val="0"/>
                <w:color w:val="FF0000"/>
                <w:sz w:val="28"/>
                <w:szCs w:val="28"/>
              </w:rPr>
              <w:t xml:space="preserve"> </w:t>
            </w:r>
            <w:r w:rsidRPr="00DD11E6">
              <w:rPr>
                <w:rFonts w:ascii="Arial" w:hAnsi="Arial" w:cs="Arial"/>
                <w:b w:val="0"/>
                <w:bCs w:val="0"/>
              </w:rPr>
              <w:t xml:space="preserve">The product/service we are presenting is a Dracula theme horror house, where visitors can explore and enhance an experience the terrifying life of a vampire where they can spend from one hour to even 1 or 2 nights stay with the horrific facility to dare to sleep in our coffin beds. </w:t>
            </w:r>
          </w:p>
          <w:p w14:paraId="3DEC1955" w14:textId="77777777" w:rsidR="009E45D5" w:rsidRDefault="009E45D5" w:rsidP="00E00739">
            <w:pPr>
              <w:rPr>
                <w:rFonts w:ascii="Arial" w:hAnsi="Arial" w:cs="Arial"/>
                <w:b w:val="0"/>
                <w:bCs w:val="0"/>
              </w:rPr>
            </w:pPr>
          </w:p>
          <w:p w14:paraId="1299F4DD" w14:textId="37538858" w:rsidR="009E45D5" w:rsidRDefault="009E45D5" w:rsidP="00E00739">
            <w:pPr>
              <w:rPr>
                <w:rFonts w:ascii="Arial" w:hAnsi="Arial" w:cs="Arial"/>
              </w:rPr>
            </w:pPr>
          </w:p>
          <w:p w14:paraId="722256D0" w14:textId="77777777" w:rsidR="009E45D5" w:rsidRDefault="009E45D5" w:rsidP="00E00739">
            <w:pPr>
              <w:rPr>
                <w:rFonts w:ascii="Arial" w:hAnsi="Arial" w:cs="Arial"/>
                <w:b w:val="0"/>
                <w:bCs w:val="0"/>
              </w:rPr>
            </w:pPr>
          </w:p>
          <w:p w14:paraId="2567FFDA"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Tabelgril6Colorat"/>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09C047AC" w:rsidR="009E45D5" w:rsidRDefault="009E45D5" w:rsidP="00E00739">
            <w:pPr>
              <w:rPr>
                <w:rFonts w:ascii="Arial" w:hAnsi="Arial" w:cs="Arial"/>
                <w:b w:val="0"/>
                <w:bCs w:val="0"/>
              </w:rPr>
            </w:pPr>
            <w:r w:rsidRPr="00DD11E6">
              <w:rPr>
                <w:rFonts w:ascii="Arial" w:hAnsi="Arial" w:cs="Arial"/>
                <w:sz w:val="32"/>
                <w:szCs w:val="32"/>
              </w:rPr>
              <w:t>INDUSTRY ANALYSIS</w:t>
            </w:r>
            <w:r w:rsidR="00F74390" w:rsidRPr="00DD11E6">
              <w:rPr>
                <w:rFonts w:ascii="Arial" w:hAnsi="Arial" w:cs="Arial"/>
                <w:sz w:val="32"/>
                <w:szCs w:val="32"/>
              </w:rPr>
              <w:t xml:space="preserve"> – Porter’s 5 </w:t>
            </w:r>
            <w:r w:rsidR="00F74390">
              <w:rPr>
                <w:rFonts w:ascii="Arial" w:hAnsi="Arial" w:cs="Arial"/>
              </w:rPr>
              <w:t xml:space="preserve">forces </w:t>
            </w:r>
          </w:p>
          <w:p w14:paraId="170AF925" w14:textId="77777777" w:rsidR="009E45D5" w:rsidRDefault="009E45D5" w:rsidP="00E00739">
            <w:pPr>
              <w:rPr>
                <w:rFonts w:ascii="Arial" w:hAnsi="Arial" w:cs="Arial"/>
              </w:rPr>
            </w:pPr>
          </w:p>
          <w:p w14:paraId="3945E7EC" w14:textId="77777777" w:rsidR="00DD11E6" w:rsidRDefault="00DD11E6" w:rsidP="00E00739">
            <w:pPr>
              <w:rPr>
                <w:rFonts w:ascii="Arial" w:hAnsi="Arial" w:cs="Arial"/>
              </w:rPr>
            </w:pPr>
          </w:p>
          <w:p w14:paraId="109A2EF0" w14:textId="77777777" w:rsidR="00DD11E6" w:rsidRDefault="00DD11E6" w:rsidP="00E00739">
            <w:pPr>
              <w:rPr>
                <w:rFonts w:ascii="Arial" w:hAnsi="Arial" w:cs="Arial"/>
                <w:b w:val="0"/>
                <w:bCs w:val="0"/>
              </w:rPr>
            </w:pPr>
          </w:p>
          <w:p w14:paraId="5044688E" w14:textId="77777777" w:rsidR="00DD11E6" w:rsidRPr="00DD11E6" w:rsidRDefault="009E45D5" w:rsidP="00DD11E6">
            <w:pPr>
              <w:rPr>
                <w:rFonts w:ascii="Arial" w:hAnsi="Arial" w:cs="Arial"/>
                <w:b w:val="0"/>
                <w:bCs w:val="0"/>
              </w:rPr>
            </w:pPr>
            <w:r w:rsidRPr="00DD11E6">
              <w:rPr>
                <w:rFonts w:ascii="Arial" w:hAnsi="Arial" w:cs="Arial"/>
                <w:sz w:val="28"/>
                <w:szCs w:val="28"/>
              </w:rPr>
              <w:t>Threat of new entry</w:t>
            </w:r>
            <w:r w:rsidRPr="00DD11E6">
              <w:rPr>
                <w:rFonts w:ascii="Arial" w:hAnsi="Arial" w:cs="Arial"/>
                <w:b w:val="0"/>
                <w:bCs w:val="0"/>
                <w:sz w:val="28"/>
                <w:szCs w:val="28"/>
              </w:rPr>
              <w:t xml:space="preserve"> </w:t>
            </w:r>
            <w:r w:rsidR="00DD11E6" w:rsidRPr="00DD11E6">
              <w:rPr>
                <w:rFonts w:ascii="Arial" w:hAnsi="Arial" w:cs="Arial"/>
                <w:b w:val="0"/>
                <w:bCs w:val="0"/>
              </w:rPr>
              <w:t>The Tourism, Leisure, and Hospitality industry has high entry barriers. Internet reduced tourism hindrances. Beginners can learn marketing basics by copying established chains to attract and keep customers. As technology improves, the internet makes markets more efficient, larger, and poses new substitution risks. Differentiation significantly blocks. A business with unique features like location, offerings, or facilities is more likely to attract and retain customers. Expertise and competencies demand in the Tourism, Leisure, and Hospitality sector hinder people from starting their own venture.</w:t>
            </w:r>
          </w:p>
          <w:p w14:paraId="5709FD79" w14:textId="354DED44" w:rsidR="009E45D5" w:rsidRPr="00F74390" w:rsidRDefault="009E45D5" w:rsidP="00E00739">
            <w:pPr>
              <w:rPr>
                <w:rFonts w:ascii="Arial" w:hAnsi="Arial" w:cs="Arial"/>
                <w:b w:val="0"/>
                <w:bCs w:val="0"/>
              </w:rPr>
            </w:pPr>
          </w:p>
          <w:p w14:paraId="0994092C" w14:textId="77777777" w:rsidR="009E45D5" w:rsidRPr="00F74390" w:rsidRDefault="009E45D5" w:rsidP="00E00739">
            <w:pPr>
              <w:rPr>
                <w:rFonts w:ascii="Arial" w:hAnsi="Arial" w:cs="Arial"/>
                <w:b w:val="0"/>
                <w:bCs w:val="0"/>
              </w:rPr>
            </w:pPr>
          </w:p>
          <w:p w14:paraId="3936E0C1" w14:textId="64008EDD" w:rsidR="009E45D5" w:rsidRPr="00DD11E6" w:rsidRDefault="009E45D5" w:rsidP="00E00739">
            <w:pPr>
              <w:rPr>
                <w:rFonts w:ascii="Arial" w:hAnsi="Arial" w:cs="Arial"/>
                <w:sz w:val="28"/>
                <w:szCs w:val="28"/>
              </w:rPr>
            </w:pPr>
            <w:r w:rsidRPr="00DD11E6">
              <w:rPr>
                <w:rFonts w:ascii="Arial" w:hAnsi="Arial" w:cs="Arial"/>
                <w:sz w:val="28"/>
                <w:szCs w:val="28"/>
              </w:rPr>
              <w:t>Threat of substitutes</w:t>
            </w:r>
          </w:p>
          <w:p w14:paraId="047592B3" w14:textId="7601DA69" w:rsidR="009E45D5" w:rsidRPr="00DD11E6" w:rsidRDefault="00DD11E6" w:rsidP="00E00739">
            <w:pPr>
              <w:rPr>
                <w:rFonts w:ascii="Arial" w:hAnsi="Arial" w:cs="Arial"/>
                <w:b w:val="0"/>
                <w:bCs w:val="0"/>
                <w:sz w:val="28"/>
                <w:szCs w:val="28"/>
              </w:rPr>
            </w:pPr>
            <w:r w:rsidRPr="00DD11E6">
              <w:rPr>
                <w:rFonts w:ascii="Arial" w:hAnsi="Arial" w:cs="Arial"/>
                <w:b w:val="0"/>
                <w:bCs w:val="0"/>
              </w:rPr>
              <w:t>New businesses can thrive well in the hospitality industry. The organizations differ in both cost and offerings. Competing for customers will be a challenge. The internet's tech advances benefit markets but create new substitution risks. Great strategy essential for industrial strength. Rival's online tactics could harm our clientele.</w:t>
            </w:r>
          </w:p>
          <w:p w14:paraId="76DA3A73" w14:textId="77777777" w:rsidR="009E45D5" w:rsidRPr="00DD11E6" w:rsidRDefault="009E45D5" w:rsidP="00E00739">
            <w:pPr>
              <w:rPr>
                <w:rFonts w:ascii="Arial" w:hAnsi="Arial" w:cs="Arial"/>
                <w:sz w:val="28"/>
                <w:szCs w:val="28"/>
              </w:rPr>
            </w:pPr>
          </w:p>
          <w:p w14:paraId="7240A65E" w14:textId="6B8B1AC3" w:rsidR="009E45D5" w:rsidRPr="00DD11E6" w:rsidRDefault="009E45D5" w:rsidP="00E00739">
            <w:pPr>
              <w:rPr>
                <w:rFonts w:ascii="Arial" w:hAnsi="Arial" w:cs="Arial"/>
                <w:sz w:val="28"/>
                <w:szCs w:val="28"/>
              </w:rPr>
            </w:pPr>
            <w:r w:rsidRPr="00DD11E6">
              <w:rPr>
                <w:rFonts w:ascii="Arial" w:hAnsi="Arial" w:cs="Arial"/>
                <w:sz w:val="28"/>
                <w:szCs w:val="28"/>
              </w:rPr>
              <w:t>Bargaining power of customers</w:t>
            </w:r>
          </w:p>
          <w:p w14:paraId="528EAABE" w14:textId="55DD9196" w:rsidR="009E45D5" w:rsidRPr="00DD11E6" w:rsidRDefault="00DD11E6" w:rsidP="00E00739">
            <w:pPr>
              <w:rPr>
                <w:rFonts w:ascii="Arial" w:hAnsi="Arial" w:cs="Arial"/>
                <w:b w:val="0"/>
                <w:bCs w:val="0"/>
                <w:sz w:val="28"/>
                <w:szCs w:val="28"/>
              </w:rPr>
            </w:pPr>
            <w:r w:rsidRPr="00DD11E6">
              <w:rPr>
                <w:rFonts w:ascii="Arial" w:hAnsi="Arial" w:cs="Arial"/>
                <w:b w:val="0"/>
                <w:bCs w:val="0"/>
                <w:sz w:val="22"/>
                <w:szCs w:val="22"/>
              </w:rPr>
              <w:t xml:space="preserve">Business professionals who stay current on changes in consumer power are the wise customers who choose a company to conduct business </w:t>
            </w:r>
            <w:r w:rsidRPr="00DD11E6">
              <w:rPr>
                <w:rFonts w:ascii="Arial" w:hAnsi="Arial" w:cs="Arial"/>
                <w:b w:val="0"/>
                <w:bCs w:val="0"/>
              </w:rPr>
              <w:t>within</w:t>
            </w:r>
            <w:r w:rsidRPr="00DD11E6">
              <w:rPr>
                <w:rFonts w:ascii="Arial" w:hAnsi="Arial" w:cs="Arial"/>
                <w:b w:val="0"/>
                <w:bCs w:val="0"/>
                <w:sz w:val="22"/>
                <w:szCs w:val="22"/>
              </w:rPr>
              <w:t xml:space="preserve"> the tourism, entertainment, and hospitality sectors. It is becoming increasingly easy for consumers to use the Internet to explore and rate the top businesses that provide excellent services. People can now learn about available services without the help of intermediaries like travel agencies, corporate consultants, and intermediaries.</w:t>
            </w:r>
          </w:p>
          <w:p w14:paraId="173E2FD2" w14:textId="77777777" w:rsidR="009E45D5" w:rsidRPr="00DD11E6" w:rsidRDefault="009E45D5" w:rsidP="00E00739">
            <w:pPr>
              <w:rPr>
                <w:rFonts w:ascii="Arial" w:hAnsi="Arial" w:cs="Arial"/>
                <w:sz w:val="28"/>
                <w:szCs w:val="28"/>
              </w:rPr>
            </w:pPr>
          </w:p>
          <w:p w14:paraId="2D2F1063" w14:textId="16482B42" w:rsidR="009E45D5" w:rsidRDefault="009E45D5" w:rsidP="00E00739">
            <w:pPr>
              <w:rPr>
                <w:rFonts w:ascii="Arial" w:hAnsi="Arial" w:cs="Arial"/>
                <w:b w:val="0"/>
                <w:bCs w:val="0"/>
                <w:sz w:val="28"/>
                <w:szCs w:val="28"/>
              </w:rPr>
            </w:pPr>
            <w:r w:rsidRPr="00DD11E6">
              <w:rPr>
                <w:rFonts w:ascii="Arial" w:hAnsi="Arial" w:cs="Arial"/>
                <w:sz w:val="28"/>
                <w:szCs w:val="28"/>
              </w:rPr>
              <w:t>Bargaining power of suppliers</w:t>
            </w:r>
          </w:p>
          <w:p w14:paraId="29CE7FD2" w14:textId="77777777" w:rsidR="00DD11E6" w:rsidRDefault="00DD11E6" w:rsidP="00DD11E6">
            <w:pPr>
              <w:rPr>
                <w:rFonts w:ascii="Arial" w:hAnsi="Arial" w:cs="Arial"/>
              </w:rPr>
            </w:pPr>
            <w:r w:rsidRPr="00D02808">
              <w:rPr>
                <w:rFonts w:ascii="Arial" w:hAnsi="Arial" w:cs="Arial"/>
                <w:sz w:val="22"/>
                <w:szCs w:val="22"/>
              </w:rPr>
              <w:t xml:space="preserve">Although the Travel, Leisure and Hospitality industry may not be significantly exposed to hazards, it may, however, potentially impact suppliers operating within the region. The primary source of suppliers for companies are their employees. When there are fewer customers to occupy the service sector of the industry, </w:t>
            </w:r>
            <w:r w:rsidRPr="00D02808">
              <w:rPr>
                <w:rFonts w:ascii="Arial" w:hAnsi="Arial" w:cs="Arial"/>
              </w:rPr>
              <w:t>labour</w:t>
            </w:r>
            <w:r w:rsidRPr="00D02808">
              <w:rPr>
                <w:rFonts w:ascii="Arial" w:hAnsi="Arial" w:cs="Arial"/>
                <w:sz w:val="22"/>
                <w:szCs w:val="22"/>
              </w:rPr>
              <w:t xml:space="preserve"> resources hold greater bargaining power. Firms can attract highly capable staff and thereby, generate opportunities to offer exceptional service experiences to their customer base. As part of their strategic approach, it is essential for all corporate chains to incorporate the recruitment of section employees.</w:t>
            </w:r>
          </w:p>
          <w:p w14:paraId="72044B6D" w14:textId="77777777" w:rsidR="00DD11E6" w:rsidRPr="00DD11E6" w:rsidRDefault="00DD11E6" w:rsidP="00E00739">
            <w:pPr>
              <w:rPr>
                <w:rFonts w:ascii="Arial" w:hAnsi="Arial" w:cs="Arial"/>
                <w:sz w:val="28"/>
                <w:szCs w:val="28"/>
              </w:rPr>
            </w:pPr>
          </w:p>
          <w:p w14:paraId="69B030C1" w14:textId="7AD08910" w:rsidR="009E45D5" w:rsidRDefault="00641E73" w:rsidP="00E00739">
            <w:pPr>
              <w:rPr>
                <w:rFonts w:ascii="Arial" w:hAnsi="Arial" w:cs="Arial"/>
                <w:b w:val="0"/>
                <w:bCs w:val="0"/>
              </w:rPr>
            </w:pPr>
            <w:r>
              <w:rPr>
                <w:rFonts w:ascii="Arial" w:hAnsi="Arial" w:cs="Arial"/>
              </w:rPr>
              <w:t>Competitors</w:t>
            </w:r>
          </w:p>
          <w:p w14:paraId="5076A38C" w14:textId="77777777" w:rsidR="00641E73" w:rsidRDefault="00641E73" w:rsidP="00E00739">
            <w:pPr>
              <w:rPr>
                <w:rFonts w:ascii="Arial" w:hAnsi="Arial" w:cs="Arial"/>
                <w:b w:val="0"/>
                <w:bCs w:val="0"/>
              </w:rPr>
            </w:pPr>
          </w:p>
          <w:p w14:paraId="5DB134D3" w14:textId="77777777" w:rsidR="00641E73" w:rsidRPr="00F74390" w:rsidRDefault="00641E73" w:rsidP="00E00739">
            <w:pPr>
              <w:rPr>
                <w:rFonts w:ascii="Arial" w:hAnsi="Arial" w:cs="Arial"/>
                <w:b w:val="0"/>
                <w:bCs w:val="0"/>
              </w:rPr>
            </w:pPr>
          </w:p>
          <w:p w14:paraId="74B3D854" w14:textId="77777777" w:rsidR="00DD11E6" w:rsidRPr="00DD11E6" w:rsidRDefault="00DD11E6" w:rsidP="00DD11E6">
            <w:pPr>
              <w:ind w:firstLine="720"/>
              <w:rPr>
                <w:rFonts w:ascii="Arial" w:hAnsi="Arial" w:cs="Arial"/>
                <w:b w:val="0"/>
                <w:bCs w:val="0"/>
                <w:lang w:val="en-US"/>
              </w:rPr>
            </w:pPr>
            <w:r w:rsidRPr="00DD11E6">
              <w:rPr>
                <w:rFonts w:ascii="Arial" w:hAnsi="Arial" w:cs="Arial"/>
                <w:b w:val="0"/>
                <w:bCs w:val="0"/>
                <w:lang w:val="en-US"/>
              </w:rPr>
              <w:t xml:space="preserve">As a first step before we ruled out our business idea, the key to success is to do a very good market research to know our potential customers, our rivals and how to penetrate the market and based on the research we consider our main competitors and what makes us different than them. </w:t>
            </w:r>
          </w:p>
          <w:p w14:paraId="327EF1A6" w14:textId="77777777" w:rsidR="00DD11E6" w:rsidRPr="00DD11E6" w:rsidRDefault="00DD11E6" w:rsidP="00DD11E6">
            <w:pPr>
              <w:rPr>
                <w:rStyle w:val="oword"/>
                <w:rFonts w:ascii="Arial" w:hAnsi="Arial" w:cs="Arial"/>
                <w:b w:val="0"/>
                <w:bCs w:val="0"/>
                <w:bdr w:val="none" w:sz="0" w:space="0" w:color="auto" w:frame="1"/>
                <w:shd w:val="clear" w:color="auto" w:fill="FFFFFF"/>
              </w:rPr>
            </w:pPr>
            <w:r w:rsidRPr="00DD11E6">
              <w:rPr>
                <w:rFonts w:ascii="Times New Roman" w:hAnsi="Times New Roman" w:cs="Times New Roman"/>
                <w:b w:val="0"/>
                <w:bCs w:val="0"/>
                <w:i/>
                <w:iCs/>
                <w:lang w:val="en-US"/>
              </w:rPr>
              <w:t>CRYSTAL TRAVEL</w:t>
            </w:r>
            <w:r w:rsidRPr="00DD11E6">
              <w:rPr>
                <w:rFonts w:ascii="Times New Roman" w:hAnsi="Times New Roman" w:cs="Times New Roman"/>
                <w:b w:val="0"/>
                <w:bCs w:val="0"/>
                <w:lang w:val="en-US"/>
              </w:rPr>
              <w:t xml:space="preserve"> </w:t>
            </w:r>
            <w:r w:rsidRPr="00DD11E6">
              <w:rPr>
                <w:rFonts w:ascii="Arial" w:hAnsi="Arial" w:cs="Arial"/>
                <w:b w:val="0"/>
                <w:bCs w:val="0"/>
                <w:lang w:val="en-US"/>
              </w:rPr>
              <w:t xml:space="preserve">is travelling agency with over 35 years of experience and has admirable partnership within in industry </w:t>
            </w:r>
            <w:r w:rsidRPr="00DD11E6">
              <w:rPr>
                <w:rStyle w:val="oword"/>
                <w:rFonts w:ascii="Arial" w:hAnsi="Arial" w:cs="Arial"/>
                <w:b w:val="0"/>
                <w:bCs w:val="0"/>
                <w:bdr w:val="none" w:sz="0" w:space="0" w:color="auto" w:frame="1"/>
                <w:shd w:val="clear" w:color="auto" w:fill="FFFFFF"/>
              </w:rPr>
              <w:t>Their extensive global network includes more than </w:t>
            </w:r>
            <w:r w:rsidRPr="00DD11E6">
              <w:rPr>
                <w:rStyle w:val="oword"/>
                <w:rFonts w:ascii="Arial" w:hAnsi="Arial" w:cs="Arial"/>
                <w:b w:val="0"/>
                <w:bCs w:val="0"/>
                <w:color w:val="444444"/>
                <w:bdr w:val="none" w:sz="0" w:space="0" w:color="auto" w:frame="1"/>
                <w:shd w:val="clear" w:color="auto" w:fill="FFFFFF"/>
              </w:rPr>
              <w:t>150 </w:t>
            </w:r>
            <w:r w:rsidRPr="00DD11E6">
              <w:rPr>
                <w:rStyle w:val="oword"/>
                <w:rFonts w:ascii="Arial" w:hAnsi="Arial" w:cs="Arial"/>
                <w:b w:val="0"/>
                <w:bCs w:val="0"/>
                <w:bdr w:val="none" w:sz="0" w:space="0" w:color="auto" w:frame="1"/>
                <w:shd w:val="clear" w:color="auto" w:fill="FFFFFF"/>
              </w:rPr>
              <w:t>major </w:t>
            </w:r>
            <w:r w:rsidRPr="00DD11E6">
              <w:rPr>
                <w:rStyle w:val="oword"/>
                <w:rFonts w:ascii="Arial" w:hAnsi="Arial" w:cs="Arial"/>
                <w:b w:val="0"/>
                <w:bCs w:val="0"/>
                <w:color w:val="444444"/>
                <w:bdr w:val="none" w:sz="0" w:space="0" w:color="auto" w:frame="1"/>
                <w:shd w:val="clear" w:color="auto" w:fill="FFFFFF"/>
              </w:rPr>
              <w:t>airlines and </w:t>
            </w:r>
            <w:r w:rsidRPr="00DD11E6">
              <w:rPr>
                <w:rStyle w:val="oword"/>
                <w:rFonts w:ascii="Arial" w:hAnsi="Arial" w:cs="Arial"/>
                <w:b w:val="0"/>
                <w:bCs w:val="0"/>
                <w:bdr w:val="none" w:sz="0" w:space="0" w:color="auto" w:frame="1"/>
                <w:shd w:val="clear" w:color="auto" w:fill="FFFFFF"/>
              </w:rPr>
              <w:t>roughly 65000 </w:t>
            </w:r>
            <w:r w:rsidRPr="00DD11E6">
              <w:rPr>
                <w:rStyle w:val="oword"/>
                <w:rFonts w:ascii="Arial" w:hAnsi="Arial" w:cs="Arial"/>
                <w:b w:val="0"/>
                <w:bCs w:val="0"/>
                <w:color w:val="444444"/>
                <w:bdr w:val="none" w:sz="0" w:space="0" w:color="auto" w:frame="1"/>
                <w:shd w:val="clear" w:color="auto" w:fill="FFFFFF"/>
              </w:rPr>
              <w:t>hotels, </w:t>
            </w:r>
            <w:r w:rsidRPr="00DD11E6">
              <w:rPr>
                <w:rStyle w:val="oword"/>
                <w:rFonts w:ascii="Arial" w:hAnsi="Arial" w:cs="Arial"/>
                <w:b w:val="0"/>
                <w:bCs w:val="0"/>
                <w:bdr w:val="none" w:sz="0" w:space="0" w:color="auto" w:frame="1"/>
                <w:shd w:val="clear" w:color="auto" w:fill="FFFFFF"/>
              </w:rPr>
              <w:t>making </w:t>
            </w:r>
            <w:r w:rsidRPr="00DD11E6">
              <w:rPr>
                <w:rStyle w:val="oword"/>
                <w:rFonts w:ascii="Arial" w:hAnsi="Arial" w:cs="Arial"/>
                <w:b w:val="0"/>
                <w:bCs w:val="0"/>
                <w:color w:val="444444"/>
                <w:bdr w:val="none" w:sz="0" w:space="0" w:color="auto" w:frame="1"/>
                <w:shd w:val="clear" w:color="auto" w:fill="FFFFFF"/>
              </w:rPr>
              <w:t>the </w:t>
            </w:r>
            <w:r w:rsidRPr="00DD11E6">
              <w:rPr>
                <w:rStyle w:val="oword"/>
                <w:rFonts w:ascii="Arial" w:hAnsi="Arial" w:cs="Arial"/>
                <w:b w:val="0"/>
                <w:bCs w:val="0"/>
                <w:bdr w:val="none" w:sz="0" w:space="0" w:color="auto" w:frame="1"/>
                <w:shd w:val="clear" w:color="auto" w:fill="FFFFFF"/>
              </w:rPr>
              <w:t>provision </w:t>
            </w:r>
            <w:r w:rsidRPr="00DD11E6">
              <w:rPr>
                <w:rStyle w:val="oword"/>
                <w:rFonts w:ascii="Arial" w:hAnsi="Arial" w:cs="Arial"/>
                <w:b w:val="0"/>
                <w:bCs w:val="0"/>
                <w:color w:val="444444"/>
                <w:bdr w:val="none" w:sz="0" w:space="0" w:color="auto" w:frame="1"/>
                <w:shd w:val="clear" w:color="auto" w:fill="FFFFFF"/>
              </w:rPr>
              <w:t>of </w:t>
            </w:r>
            <w:r w:rsidRPr="00DD11E6">
              <w:rPr>
                <w:rStyle w:val="oword"/>
                <w:rFonts w:ascii="Arial" w:hAnsi="Arial" w:cs="Arial"/>
                <w:b w:val="0"/>
                <w:bCs w:val="0"/>
                <w:bdr w:val="none" w:sz="0" w:space="0" w:color="auto" w:frame="1"/>
                <w:shd w:val="clear" w:color="auto" w:fill="FFFFFF"/>
              </w:rPr>
              <w:t>these services conceivable. The differentiation is that our travel agency is based only on spooky experiences, collaborating with national and international horror attractions including Dracula’s Castle and his birthplace.</w:t>
            </w:r>
          </w:p>
          <w:p w14:paraId="4B092CC5" w14:textId="77777777" w:rsidR="00DD11E6" w:rsidRPr="00DD11E6" w:rsidRDefault="00DD11E6" w:rsidP="00DD11E6">
            <w:pPr>
              <w:rPr>
                <w:rFonts w:ascii="Arial" w:hAnsi="Arial" w:cs="Arial"/>
                <w:b w:val="0"/>
                <w:bCs w:val="0"/>
              </w:rPr>
            </w:pPr>
            <w:r w:rsidRPr="00DD11E6">
              <w:rPr>
                <w:rFonts w:ascii="Arial" w:hAnsi="Arial" w:cs="Arial"/>
                <w:b w:val="0"/>
                <w:bCs w:val="0"/>
                <w:i/>
                <w:iCs/>
              </w:rPr>
              <w:t xml:space="preserve">The London Dungeon </w:t>
            </w:r>
            <w:r w:rsidRPr="00DD11E6">
              <w:rPr>
                <w:rFonts w:ascii="Arial" w:hAnsi="Arial" w:cs="Arial"/>
                <w:b w:val="0"/>
                <w:bCs w:val="0"/>
              </w:rPr>
              <w:t>is one the creepy and scary attraction of London of 90 min tour with 18 different shows and special effect and its location makes a competitor for us and why are more special of our horror house is that we are offering even terrifying coffin beds to sleep in.</w:t>
            </w:r>
          </w:p>
          <w:p w14:paraId="3BCD9940" w14:textId="77777777" w:rsidR="009E45D5" w:rsidRPr="00DD11E6"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614975AF" w14:textId="77777777" w:rsidR="00201340" w:rsidRDefault="00201340"/>
    <w:p w14:paraId="74A45272" w14:textId="5EFBC577" w:rsidR="00E82B94" w:rsidRDefault="00E82B94"/>
    <w:p w14:paraId="7BD34F5A" w14:textId="749829D3" w:rsidR="00E82B94" w:rsidRDefault="00E82B94"/>
    <w:p w14:paraId="0C8986DB" w14:textId="77777777" w:rsidR="00E82B94" w:rsidRDefault="00E82B94"/>
    <w:tbl>
      <w:tblPr>
        <w:tblStyle w:val="Tabelgril6Colorat"/>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52136A12" w14:textId="77777777" w:rsidR="00DD11E6" w:rsidRDefault="00DD11E6" w:rsidP="00E00739">
            <w:pPr>
              <w:rPr>
                <w:rFonts w:ascii="Arial" w:hAnsi="Arial" w:cs="Arial"/>
                <w:b w:val="0"/>
                <w:bCs w:val="0"/>
              </w:rPr>
            </w:pPr>
          </w:p>
          <w:p w14:paraId="1E8D286F" w14:textId="77777777" w:rsidR="00DD11E6" w:rsidRPr="00FC47CA" w:rsidRDefault="00DD11E6" w:rsidP="00E00739">
            <w:pPr>
              <w:rPr>
                <w:rFonts w:ascii="Arial" w:hAnsi="Arial" w:cs="Arial"/>
              </w:rPr>
            </w:pPr>
          </w:p>
          <w:p w14:paraId="784D3ADB" w14:textId="14461391" w:rsidR="00DD11E6" w:rsidRDefault="00DD11E6" w:rsidP="00DD11E6">
            <w:pPr>
              <w:rPr>
                <w:rFonts w:ascii="Arial" w:hAnsi="Arial" w:cs="Arial"/>
                <w:lang w:val="en-US"/>
              </w:rPr>
            </w:pPr>
            <w:r>
              <w:rPr>
                <w:rFonts w:ascii="Arial" w:hAnsi="Arial" w:cs="Arial"/>
                <w:b w:val="0"/>
                <w:bCs w:val="0"/>
                <w:lang w:val="en-US"/>
              </w:rPr>
              <w:t xml:space="preserve">          </w:t>
            </w:r>
            <w:r w:rsidRPr="00DD11E6">
              <w:rPr>
                <w:rFonts w:ascii="Arial" w:hAnsi="Arial" w:cs="Arial"/>
                <w:b w:val="0"/>
                <w:bCs w:val="0"/>
                <w:i/>
                <w:iCs/>
                <w:color w:val="FF0000"/>
                <w:lang w:val="en-US"/>
              </w:rPr>
              <w:t xml:space="preserve"> Eyes of Dracula Horror House</w:t>
            </w:r>
            <w:r w:rsidRPr="00DD11E6">
              <w:rPr>
                <w:rFonts w:ascii="Arial" w:hAnsi="Arial" w:cs="Arial"/>
                <w:b w:val="0"/>
                <w:bCs w:val="0"/>
                <w:lang w:val="en-US"/>
              </w:rPr>
              <w:t xml:space="preserve"> requires a place and  equipment such: LED screen for virtual special effects, VR Lenses to offer the best and bring the reality in each visitor eyes, Dracula Props and decoration, Boss sound system for creepy sounds and Dracula Voice, collaboration with local and Romanian funeral companies for supplying the coffin beds, vintage lightning equipment, working in partnership with Bran Castle for proving us with exposition of original clothing of Vlad Impaler (Dracula) and furniture for more authenticity, working with custom and handmade business to create souvenirs and gifts for our clients, on spot cameras to create photography for a unique memories of our visitors, Outdoor and Indoor Banners, Digital Mirrors with Camera for scary appearance of Dracula, Fake blood, Costumes for tourists to rent them for £2, fake vampire teeth, fake dead body and skeletons, torture room  Stakes to be used to impale fake bodies as Vlad Dracula did to his enemies. </w:t>
            </w:r>
          </w:p>
          <w:p w14:paraId="1A94E789" w14:textId="77777777" w:rsidR="00DD11E6" w:rsidRPr="00DD11E6" w:rsidRDefault="00DD11E6" w:rsidP="00DD11E6">
            <w:pPr>
              <w:rPr>
                <w:rFonts w:ascii="Arial" w:hAnsi="Arial" w:cs="Arial"/>
                <w:b w:val="0"/>
                <w:bCs w:val="0"/>
                <w:lang w:val="en-US"/>
              </w:rPr>
            </w:pPr>
          </w:p>
          <w:p w14:paraId="45D7DF91" w14:textId="77777777" w:rsidR="00DD11E6" w:rsidRPr="00DD11E6" w:rsidRDefault="00DD11E6" w:rsidP="00DD11E6">
            <w:pPr>
              <w:rPr>
                <w:rFonts w:ascii="Arial" w:hAnsi="Arial" w:cs="Arial"/>
                <w:b w:val="0"/>
                <w:bCs w:val="0"/>
                <w:lang w:val="en-US"/>
              </w:rPr>
            </w:pPr>
            <w:r w:rsidRPr="00DD11E6">
              <w:rPr>
                <w:rFonts w:ascii="Arial" w:hAnsi="Arial" w:cs="Arial"/>
                <w:b w:val="0"/>
                <w:bCs w:val="0"/>
                <w:lang w:val="en-US"/>
              </w:rPr>
              <w:tab/>
              <w:t xml:space="preserve">The package of experience or night stay will be available to our website and working with London Eye to add as a London attraction +1 attraction but also on spot ticket available and via Wow Voucher and Groupon. </w:t>
            </w:r>
          </w:p>
          <w:p w14:paraId="0B5950D2" w14:textId="77777777" w:rsidR="00DD11E6" w:rsidRDefault="00DD11E6" w:rsidP="00DD11E6">
            <w:pPr>
              <w:rPr>
                <w:rFonts w:ascii="Arial" w:hAnsi="Arial" w:cs="Arial"/>
                <w:color w:val="auto"/>
              </w:rPr>
            </w:pPr>
            <w:r w:rsidRPr="00DD11E6">
              <w:rPr>
                <w:rFonts w:ascii="Arial" w:hAnsi="Arial" w:cs="Arial"/>
                <w:b w:val="0"/>
                <w:bCs w:val="0"/>
              </w:rPr>
              <w:tab/>
            </w:r>
            <w:r w:rsidRPr="00DD11E6">
              <w:rPr>
                <w:rFonts w:ascii="Arial" w:hAnsi="Arial" w:cs="Arial"/>
                <w:b w:val="0"/>
                <w:bCs w:val="0"/>
              </w:rPr>
              <w:tab/>
            </w:r>
          </w:p>
          <w:p w14:paraId="05A888D5" w14:textId="1D2DF8CF" w:rsidR="00DD11E6" w:rsidRDefault="00DD11E6" w:rsidP="00DD11E6">
            <w:pPr>
              <w:rPr>
                <w:rFonts w:ascii="Arial" w:hAnsi="Arial" w:cs="Arial"/>
                <w:color w:val="auto"/>
              </w:rPr>
            </w:pPr>
            <w:r>
              <w:rPr>
                <w:rFonts w:ascii="Arial" w:hAnsi="Arial" w:cs="Arial"/>
              </w:rPr>
              <w:t xml:space="preserve">             </w:t>
            </w:r>
            <w:r w:rsidRPr="00DD11E6">
              <w:rPr>
                <w:rFonts w:ascii="Arial" w:hAnsi="Arial" w:cs="Arial"/>
                <w:sz w:val="28"/>
                <w:szCs w:val="28"/>
              </w:rPr>
              <w:t>Revenue</w:t>
            </w:r>
            <w:r w:rsidRPr="00DD11E6">
              <w:rPr>
                <w:rFonts w:ascii="Arial" w:hAnsi="Arial" w:cs="Arial"/>
                <w:b w:val="0"/>
                <w:bCs w:val="0"/>
                <w:sz w:val="28"/>
                <w:szCs w:val="28"/>
              </w:rPr>
              <w:t xml:space="preserve">. </w:t>
            </w:r>
            <w:r w:rsidRPr="00DD11E6">
              <w:rPr>
                <w:rFonts w:ascii="Arial" w:hAnsi="Arial" w:cs="Arial"/>
                <w:b w:val="0"/>
                <w:bCs w:val="0"/>
              </w:rPr>
              <w:t>Our goal is to gain customer loyalty first and by placing our house in a well-known and centric area, start with low affordable prices, offering student, family, group and child discount or recommendation to a friend gift will create revenue and potentially increasing.</w:t>
            </w:r>
          </w:p>
          <w:p w14:paraId="5879EF2A" w14:textId="77777777" w:rsidR="00DD11E6" w:rsidRPr="00DD11E6" w:rsidRDefault="00DD11E6" w:rsidP="00DD11E6">
            <w:pPr>
              <w:rPr>
                <w:rFonts w:ascii="Arial" w:hAnsi="Arial" w:cs="Arial"/>
              </w:rPr>
            </w:pPr>
          </w:p>
          <w:p w14:paraId="2D960DF9" w14:textId="77777777" w:rsidR="00DD11E6" w:rsidRPr="00DD11E6" w:rsidRDefault="00DD11E6" w:rsidP="00DD11E6">
            <w:pPr>
              <w:rPr>
                <w:rFonts w:ascii="Arial" w:hAnsi="Arial" w:cs="Arial"/>
              </w:rPr>
            </w:pPr>
            <w:r w:rsidRPr="00DD11E6">
              <w:rPr>
                <w:rFonts w:ascii="Arial" w:hAnsi="Arial" w:cs="Arial"/>
              </w:rPr>
              <w:tab/>
            </w:r>
            <w:r w:rsidRPr="00DD11E6">
              <w:rPr>
                <w:rFonts w:ascii="Arial" w:hAnsi="Arial" w:cs="Arial"/>
              </w:rPr>
              <w:tab/>
            </w:r>
            <w:r w:rsidRPr="00DD11E6">
              <w:rPr>
                <w:rFonts w:ascii="Arial" w:hAnsi="Arial" w:cs="Arial"/>
                <w:sz w:val="28"/>
                <w:szCs w:val="28"/>
              </w:rPr>
              <w:t>Management and team structure</w:t>
            </w:r>
          </w:p>
          <w:p w14:paraId="70A2E4F1" w14:textId="77777777" w:rsidR="00DD11E6" w:rsidRPr="00DD11E6" w:rsidRDefault="00DD11E6" w:rsidP="00DD11E6">
            <w:pPr>
              <w:rPr>
                <w:rFonts w:ascii="Arial" w:hAnsi="Arial" w:cs="Arial"/>
                <w:b w:val="0"/>
                <w:bCs w:val="0"/>
              </w:rPr>
            </w:pPr>
            <w:r w:rsidRPr="00DD11E6">
              <w:rPr>
                <w:rFonts w:ascii="Arial" w:hAnsi="Arial" w:cs="Arial"/>
                <w:b w:val="0"/>
                <w:bCs w:val="0"/>
              </w:rPr>
              <w:tab/>
              <w:t xml:space="preserve">The company is a family partnership between myself and my husband both being the decision makers, and our goal is to build the dream team, focusing in hiring the people in needs or people who deserve a second chance such a single parent with flexible work available, people with low or non-mobility problem, people with minor criminal offences etc., and our company structure will be divided by see below </w:t>
            </w:r>
          </w:p>
          <w:p w14:paraId="72A8A7DC" w14:textId="3435E970" w:rsidR="006C7491" w:rsidRPr="00DD11E6" w:rsidRDefault="00DD11E6" w:rsidP="00DD11E6">
            <w:pPr>
              <w:rPr>
                <w:rFonts w:ascii="Arial" w:hAnsi="Arial" w:cs="Arial"/>
                <w:b w:val="0"/>
                <w:bCs w:val="0"/>
                <w:i/>
              </w:rPr>
            </w:pPr>
            <w:r w:rsidRPr="00DD11E6">
              <w:rPr>
                <w:rFonts w:ascii="Arial" w:hAnsi="Arial" w:cs="Arial"/>
                <w:b w:val="0"/>
                <w:bCs w:val="0"/>
              </w:rPr>
              <w:tab/>
            </w:r>
          </w:p>
          <w:p w14:paraId="6BBBC8E0" w14:textId="1E163143" w:rsidR="006C7491" w:rsidRPr="00DD11E6" w:rsidRDefault="006C7491" w:rsidP="00E00739">
            <w:pPr>
              <w:rPr>
                <w:rFonts w:ascii="Arial" w:hAnsi="Arial" w:cs="Arial"/>
                <w:b w:val="0"/>
                <w:bCs w:val="0"/>
                <w:i/>
              </w:rPr>
            </w:pPr>
          </w:p>
          <w:p w14:paraId="546CA2CB" w14:textId="66AE1C36" w:rsidR="006C7491" w:rsidRDefault="006C7491" w:rsidP="00E00739">
            <w:pPr>
              <w:rPr>
                <w:rFonts w:ascii="Arial" w:hAnsi="Arial" w:cs="Arial"/>
                <w:b w:val="0"/>
                <w:bCs w:val="0"/>
                <w:i/>
              </w:rPr>
            </w:pPr>
          </w:p>
          <w:p w14:paraId="407D34FC" w14:textId="2C340755" w:rsidR="006C7491" w:rsidRDefault="00DD11E6" w:rsidP="00E00739">
            <w:pPr>
              <w:rPr>
                <w:rFonts w:ascii="Arial" w:hAnsi="Arial" w:cs="Arial"/>
                <w:i/>
              </w:rPr>
            </w:pPr>
            <w:r w:rsidRPr="00BC4B63">
              <w:rPr>
                <w:rFonts w:ascii="Arial" w:hAnsi="Arial" w:cs="Arial"/>
                <w:caps/>
                <w:noProof/>
              </w:rPr>
              <w:drawing>
                <wp:inline distT="0" distB="0" distL="0" distR="0" wp14:anchorId="630A0E9C" wp14:editId="13DF627F">
                  <wp:extent cx="5486400" cy="3200400"/>
                  <wp:effectExtent l="0" t="38100" r="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8645AE5" w14:textId="77777777" w:rsidR="00DD11E6" w:rsidRDefault="00DD11E6" w:rsidP="00E00739">
            <w:pPr>
              <w:rPr>
                <w:rFonts w:ascii="Arial" w:hAnsi="Arial" w:cs="Arial"/>
                <w:b w:val="0"/>
                <w:bCs w:val="0"/>
                <w:i/>
              </w:rPr>
            </w:pPr>
          </w:p>
          <w:p w14:paraId="2735CDC9" w14:textId="77777777" w:rsidR="00DD11E6" w:rsidRPr="00DD11E6" w:rsidRDefault="00DD11E6" w:rsidP="00DD11E6">
            <w:pPr>
              <w:rPr>
                <w:rFonts w:ascii="Arial" w:hAnsi="Arial" w:cs="Arial"/>
                <w:b w:val="0"/>
                <w:bCs w:val="0"/>
              </w:rPr>
            </w:pPr>
            <w:r w:rsidRPr="003A0265">
              <w:rPr>
                <w:rFonts w:ascii="Arial" w:hAnsi="Arial" w:cs="Arial"/>
                <w:i/>
                <w:iCs/>
                <w:color w:val="002060"/>
                <w:sz w:val="22"/>
                <w:szCs w:val="22"/>
              </w:rPr>
              <w:t>Leon White.</w:t>
            </w:r>
            <w:r w:rsidRPr="003A0265">
              <w:rPr>
                <w:rFonts w:ascii="Arial" w:hAnsi="Arial" w:cs="Arial"/>
                <w:color w:val="002060"/>
                <w:sz w:val="22"/>
                <w:szCs w:val="22"/>
              </w:rPr>
              <w:t xml:space="preserve"> </w:t>
            </w:r>
            <w:r w:rsidRPr="00DD11E6">
              <w:rPr>
                <w:rFonts w:ascii="Arial" w:hAnsi="Arial" w:cs="Arial"/>
                <w:b w:val="0"/>
                <w:bCs w:val="0"/>
                <w:color w:val="002060"/>
              </w:rPr>
              <w:t>T</w:t>
            </w:r>
            <w:r w:rsidRPr="00DD11E6">
              <w:rPr>
                <w:rFonts w:ascii="Arial" w:hAnsi="Arial" w:cs="Arial"/>
                <w:b w:val="0"/>
                <w:bCs w:val="0"/>
              </w:rPr>
              <w:t>he experience of 10+ years in management, his flawless skills in teamwork, great communication, leading by example and his capability of problem solving and working under pressure made him the upper management in charge of all departments.</w:t>
            </w:r>
          </w:p>
          <w:p w14:paraId="56244D11" w14:textId="77777777" w:rsidR="00DD11E6" w:rsidRPr="00DD11E6" w:rsidRDefault="00DD11E6" w:rsidP="00DD11E6">
            <w:pPr>
              <w:rPr>
                <w:rFonts w:ascii="Arial" w:hAnsi="Arial" w:cs="Arial"/>
                <w:b w:val="0"/>
                <w:bCs w:val="0"/>
              </w:rPr>
            </w:pPr>
            <w:r w:rsidRPr="003A0265">
              <w:rPr>
                <w:rFonts w:ascii="Arial" w:hAnsi="Arial" w:cs="Arial"/>
                <w:i/>
                <w:iCs/>
                <w:color w:val="002060"/>
                <w:sz w:val="22"/>
                <w:szCs w:val="22"/>
              </w:rPr>
              <w:t xml:space="preserve">Sherry Colman. </w:t>
            </w:r>
            <w:r w:rsidRPr="00DD11E6">
              <w:rPr>
                <w:rFonts w:ascii="Arial" w:hAnsi="Arial" w:cs="Arial"/>
                <w:b w:val="0"/>
                <w:bCs w:val="0"/>
              </w:rPr>
              <w:t>The head of Administration, bringing to the table his strong organisational, communication, IT, customers service skills being responsible for Bookkeeper department plus the experience in tourism area.</w:t>
            </w:r>
          </w:p>
          <w:p w14:paraId="49AD7618" w14:textId="791943C8" w:rsidR="00DD11E6" w:rsidRPr="00DD11E6" w:rsidRDefault="00DD11E6" w:rsidP="00DD11E6">
            <w:pPr>
              <w:rPr>
                <w:rFonts w:ascii="Arial" w:hAnsi="Arial" w:cs="Arial"/>
                <w:b w:val="0"/>
                <w:bCs w:val="0"/>
              </w:rPr>
            </w:pPr>
            <w:r w:rsidRPr="003A0265">
              <w:rPr>
                <w:rFonts w:ascii="Arial" w:hAnsi="Arial" w:cs="Arial"/>
                <w:i/>
                <w:iCs/>
                <w:color w:val="002060"/>
                <w:sz w:val="22"/>
                <w:szCs w:val="22"/>
              </w:rPr>
              <w:t xml:space="preserve">Daniela Perez. </w:t>
            </w:r>
            <w:r w:rsidRPr="00DD11E6">
              <w:rPr>
                <w:rFonts w:ascii="Arial" w:hAnsi="Arial" w:cs="Arial"/>
                <w:b w:val="0"/>
                <w:bCs w:val="0"/>
              </w:rPr>
              <w:t xml:space="preserve">Top skills that highlighted are employee management, the ability to read and deliver customers’ requirements, planning and consider potential risks, leadership, decision-making, moving her to operation department. </w:t>
            </w:r>
          </w:p>
          <w:p w14:paraId="1E98464C" w14:textId="77777777" w:rsidR="00DD11E6" w:rsidRPr="00DD11E6" w:rsidRDefault="00DD11E6" w:rsidP="00DD11E6">
            <w:pPr>
              <w:rPr>
                <w:rFonts w:ascii="Arial" w:hAnsi="Arial" w:cs="Arial"/>
                <w:b w:val="0"/>
                <w:bCs w:val="0"/>
                <w:color w:val="auto"/>
              </w:rPr>
            </w:pPr>
            <w:r w:rsidRPr="003A0265">
              <w:rPr>
                <w:rFonts w:ascii="Arial" w:hAnsi="Arial" w:cs="Arial"/>
                <w:i/>
                <w:iCs/>
                <w:color w:val="002060"/>
                <w:sz w:val="22"/>
                <w:szCs w:val="22"/>
              </w:rPr>
              <w:t>James Snowhite</w:t>
            </w:r>
            <w:r w:rsidRPr="00DD11E6">
              <w:rPr>
                <w:rFonts w:ascii="Arial" w:hAnsi="Arial" w:cs="Arial"/>
                <w:b w:val="0"/>
                <w:bCs w:val="0"/>
                <w:i/>
                <w:iCs/>
                <w:color w:val="002060"/>
              </w:rPr>
              <w:t xml:space="preserve">. </w:t>
            </w:r>
            <w:r w:rsidRPr="00DD11E6">
              <w:rPr>
                <w:rFonts w:ascii="Arial" w:hAnsi="Arial" w:cs="Arial"/>
                <w:b w:val="0"/>
                <w:bCs w:val="0"/>
              </w:rPr>
              <w:t>The confidence, reinsurance, good listening skills made him the head of sales department and his experience of 6 years of retail/sales industry.</w:t>
            </w:r>
          </w:p>
          <w:p w14:paraId="5C78F067" w14:textId="26AB968E" w:rsidR="006C7491" w:rsidRPr="00DD11E6" w:rsidRDefault="006C7491" w:rsidP="00E00739">
            <w:pPr>
              <w:rPr>
                <w:rFonts w:ascii="Arial" w:hAnsi="Arial" w:cs="Arial"/>
                <w:b w:val="0"/>
                <w:bCs w:val="0"/>
                <w:i/>
                <w:sz w:val="28"/>
                <w:szCs w:val="28"/>
              </w:rPr>
            </w:pPr>
          </w:p>
          <w:p w14:paraId="1FBB9816" w14:textId="0C3D6176" w:rsidR="006C7491" w:rsidRDefault="006C7491" w:rsidP="00E00739">
            <w:pPr>
              <w:rPr>
                <w:rFonts w:ascii="Arial" w:hAnsi="Arial" w:cs="Arial"/>
                <w:i/>
              </w:rPr>
            </w:pPr>
          </w:p>
          <w:p w14:paraId="562F82F1" w14:textId="3980A020"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Tabelgril6Colorat"/>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E212B8B" w14:textId="77777777" w:rsidR="00DD11E6" w:rsidRDefault="00DD11E6" w:rsidP="00DD11E6">
            <w:pPr>
              <w:rPr>
                <w:rFonts w:ascii="Arial" w:hAnsi="Arial" w:cs="Arial"/>
                <w:b w:val="0"/>
                <w:bCs w:val="0"/>
                <w:noProof/>
                <w:sz w:val="20"/>
                <w:szCs w:val="20"/>
              </w:rPr>
            </w:pPr>
          </w:p>
          <w:p w14:paraId="099059ED" w14:textId="47526AF1" w:rsidR="00DD11E6" w:rsidRPr="00DD11E6" w:rsidRDefault="00DD11E6" w:rsidP="00DD11E6">
            <w:pPr>
              <w:rPr>
                <w:rFonts w:ascii="Times New Roman" w:hAnsi="Times New Roman" w:cs="Times New Roman"/>
                <w:sz w:val="32"/>
                <w:szCs w:val="32"/>
                <w:lang w:val="en-US"/>
              </w:rPr>
            </w:pPr>
            <w:r w:rsidRPr="00DD11E6">
              <w:rPr>
                <w:rFonts w:ascii="Times New Roman" w:hAnsi="Times New Roman" w:cs="Times New Roman"/>
                <w:sz w:val="32"/>
                <w:szCs w:val="32"/>
                <w:lang w:val="en-US"/>
              </w:rPr>
              <w:t>MARKETING PLAN</w:t>
            </w:r>
          </w:p>
          <w:p w14:paraId="7BAFCE64" w14:textId="77777777" w:rsidR="00DD11E6" w:rsidRDefault="00DD11E6" w:rsidP="00DD11E6">
            <w:pPr>
              <w:rPr>
                <w:rFonts w:ascii="Times New Roman" w:hAnsi="Times New Roman" w:cs="Times New Roman"/>
                <w:sz w:val="32"/>
                <w:szCs w:val="32"/>
                <w:lang w:val="en-US"/>
              </w:rPr>
            </w:pPr>
          </w:p>
          <w:p w14:paraId="5DC8BB91" w14:textId="77777777" w:rsidR="00DD11E6" w:rsidRDefault="00DD11E6" w:rsidP="00DD11E6">
            <w:pPr>
              <w:rPr>
                <w:rFonts w:ascii="Times New Roman" w:hAnsi="Times New Roman" w:cs="Times New Roman"/>
                <w:b w:val="0"/>
                <w:bCs w:val="0"/>
                <w:sz w:val="32"/>
                <w:szCs w:val="32"/>
                <w:lang w:val="en-US"/>
              </w:rPr>
            </w:pPr>
          </w:p>
          <w:p w14:paraId="01D69844" w14:textId="3FDD7A70" w:rsidR="00DD11E6" w:rsidRDefault="00DD11E6" w:rsidP="00DD11E6">
            <w:pPr>
              <w:rPr>
                <w:rFonts w:ascii="Arial" w:hAnsi="Arial" w:cs="Arial"/>
                <w:lang w:val="en-US"/>
              </w:rPr>
            </w:pPr>
            <w:r w:rsidRPr="00DD11E6">
              <w:rPr>
                <w:rFonts w:ascii="Arial" w:hAnsi="Arial" w:cs="Arial"/>
                <w:noProof/>
                <w:sz w:val="20"/>
                <w:szCs w:val="20"/>
              </w:rPr>
              <w:drawing>
                <wp:anchor distT="0" distB="0" distL="114300" distR="114300" simplePos="0" relativeHeight="251658241" behindDoc="0" locked="0" layoutInCell="1" allowOverlap="1" wp14:anchorId="678B9F2A" wp14:editId="0DBAFB60">
                  <wp:simplePos x="0" y="0"/>
                  <wp:positionH relativeFrom="margin">
                    <wp:posOffset>4387215</wp:posOffset>
                  </wp:positionH>
                  <wp:positionV relativeFrom="paragraph">
                    <wp:posOffset>503555</wp:posOffset>
                  </wp:positionV>
                  <wp:extent cx="2790190" cy="2257425"/>
                  <wp:effectExtent l="0" t="0" r="0" b="9525"/>
                  <wp:wrapThrough wrapText="bothSides">
                    <wp:wrapPolygon edited="0">
                      <wp:start x="10766" y="182"/>
                      <wp:lineTo x="6489" y="1458"/>
                      <wp:lineTo x="5899" y="1823"/>
                      <wp:lineTo x="5751" y="6380"/>
                      <wp:lineTo x="4129" y="9296"/>
                      <wp:lineTo x="0" y="9661"/>
                      <wp:lineTo x="0" y="11484"/>
                      <wp:lineTo x="6341" y="12213"/>
                      <wp:lineTo x="5014" y="15129"/>
                      <wp:lineTo x="3539" y="17316"/>
                      <wp:lineTo x="3687" y="17863"/>
                      <wp:lineTo x="7226" y="18046"/>
                      <wp:lineTo x="7669" y="21509"/>
                      <wp:lineTo x="16075" y="21509"/>
                      <wp:lineTo x="15780" y="18046"/>
                      <wp:lineTo x="15190" y="15129"/>
                      <wp:lineTo x="19319" y="11666"/>
                      <wp:lineTo x="16370" y="7656"/>
                      <wp:lineTo x="16370" y="6744"/>
                      <wp:lineTo x="16222" y="6380"/>
                      <wp:lineTo x="19172" y="4192"/>
                      <wp:lineTo x="19172" y="3463"/>
                      <wp:lineTo x="20056" y="1094"/>
                      <wp:lineTo x="19467" y="729"/>
                      <wp:lineTo x="12978" y="182"/>
                      <wp:lineTo x="10766" y="182"/>
                    </wp:wrapPolygon>
                  </wp:wrapThrough>
                  <wp:docPr id="6" name="Imagin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rotWithShape="1">
                          <a:blip r:embed="rId17" cstate="print">
                            <a:extLst>
                              <a:ext uri="{28A0092B-C50C-407E-A947-70E740481C1C}">
                                <a14:useLocalDpi xmlns:a14="http://schemas.microsoft.com/office/drawing/2010/main" val="0"/>
                              </a:ext>
                            </a:extLst>
                          </a:blip>
                          <a:srcRect l="11587" t="29728" b="-1262"/>
                          <a:stretch/>
                        </pic:blipFill>
                        <pic:spPr bwMode="auto">
                          <a:xfrm>
                            <a:off x="0" y="0"/>
                            <a:ext cx="2790190" cy="2257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11E6">
              <w:rPr>
                <w:rFonts w:ascii="Times New Roman" w:hAnsi="Times New Roman" w:cs="Times New Roman"/>
                <w:i/>
                <w:iCs/>
                <w:color w:val="002060"/>
                <w:sz w:val="28"/>
                <w:szCs w:val="28"/>
                <w:lang w:val="en-US"/>
              </w:rPr>
              <w:t>Product.</w:t>
            </w:r>
            <w:r w:rsidRPr="00F67190">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The Eyes of Dracula Horror House is a haunted attraction with a vampire motif that draws inspiration from The Legend of Dracula. The establishment promises patrons one or two evenings of eerie accommodation coffin beds to create a convincingly ominous and unforgettable experience.</w:t>
            </w:r>
          </w:p>
          <w:p w14:paraId="0ACD7ADD" w14:textId="77777777" w:rsidR="00DD11E6" w:rsidRPr="00DD11E6" w:rsidRDefault="00DD11E6" w:rsidP="00DD11E6">
            <w:pPr>
              <w:rPr>
                <w:b w:val="0"/>
                <w:bCs w:val="0"/>
              </w:rPr>
            </w:pPr>
          </w:p>
          <w:p w14:paraId="209C20E7" w14:textId="77777777" w:rsidR="00DD11E6" w:rsidRPr="00DD11E6" w:rsidRDefault="00DD11E6" w:rsidP="00DD11E6">
            <w:pPr>
              <w:rPr>
                <w:rFonts w:ascii="Arial" w:hAnsi="Arial" w:cs="Arial"/>
                <w:b w:val="0"/>
                <w:bCs w:val="0"/>
                <w:lang w:val="en-US"/>
              </w:rPr>
            </w:pPr>
            <w:r w:rsidRPr="00DD11E6">
              <w:rPr>
                <w:rFonts w:ascii="Times New Roman" w:hAnsi="Times New Roman" w:cs="Times New Roman"/>
                <w:i/>
                <w:iCs/>
                <w:color w:val="002060"/>
                <w:sz w:val="28"/>
                <w:szCs w:val="28"/>
                <w:lang w:val="en-US"/>
              </w:rPr>
              <w:t>Price</w:t>
            </w:r>
            <w:r>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The price for experience day starting from:</w:t>
            </w:r>
          </w:p>
          <w:p w14:paraId="20A6FA3D" w14:textId="77777777" w:rsidR="00DD11E6" w:rsidRPr="00DD11E6" w:rsidRDefault="00DD11E6" w:rsidP="00DD11E6">
            <w:pPr>
              <w:pStyle w:val="Listparagraf"/>
              <w:numPr>
                <w:ilvl w:val="0"/>
                <w:numId w:val="1"/>
              </w:numPr>
              <w:rPr>
                <w:rFonts w:ascii="Times New Roman" w:hAnsi="Times New Roman" w:cs="Times New Roman"/>
                <w:b w:val="0"/>
                <w:bCs w:val="0"/>
                <w:i/>
                <w:iCs/>
                <w:color w:val="002060"/>
                <w:sz w:val="28"/>
                <w:szCs w:val="28"/>
                <w:lang w:val="en-US"/>
              </w:rPr>
            </w:pPr>
            <w:r w:rsidRPr="00DD11E6">
              <w:rPr>
                <w:rFonts w:ascii="Arial" w:hAnsi="Arial" w:cs="Arial"/>
                <w:b w:val="0"/>
                <w:bCs w:val="0"/>
                <w:lang w:val="en-US"/>
              </w:rPr>
              <w:t>£65 per person paid on the spot at the location.</w:t>
            </w:r>
          </w:p>
          <w:p w14:paraId="40DAC91B" w14:textId="77777777" w:rsidR="00DD11E6" w:rsidRPr="00DD11E6" w:rsidRDefault="00DD11E6" w:rsidP="00DD11E6">
            <w:pPr>
              <w:pStyle w:val="Listparagraf"/>
              <w:numPr>
                <w:ilvl w:val="0"/>
                <w:numId w:val="1"/>
              </w:numPr>
              <w:rPr>
                <w:rFonts w:ascii="Times New Roman" w:hAnsi="Times New Roman" w:cs="Times New Roman"/>
                <w:b w:val="0"/>
                <w:bCs w:val="0"/>
                <w:i/>
                <w:iCs/>
                <w:color w:val="002060"/>
                <w:sz w:val="28"/>
                <w:szCs w:val="28"/>
                <w:lang w:val="en-US"/>
              </w:rPr>
            </w:pPr>
            <w:r w:rsidRPr="00DD11E6">
              <w:rPr>
                <w:rFonts w:ascii="Arial" w:hAnsi="Arial" w:cs="Arial"/>
                <w:b w:val="0"/>
                <w:bCs w:val="0"/>
                <w:lang w:val="en-US"/>
              </w:rPr>
              <w:t xml:space="preserve">£55 per person paid on Groupon, Wow Voucher. </w:t>
            </w:r>
          </w:p>
          <w:p w14:paraId="2461ED92" w14:textId="77777777" w:rsidR="00DD11E6" w:rsidRPr="00DD11E6" w:rsidRDefault="00DD11E6" w:rsidP="00DD11E6">
            <w:pPr>
              <w:pStyle w:val="Listparagraf"/>
              <w:numPr>
                <w:ilvl w:val="0"/>
                <w:numId w:val="1"/>
              </w:numPr>
              <w:rPr>
                <w:rFonts w:ascii="Times New Roman" w:hAnsi="Times New Roman" w:cs="Times New Roman"/>
                <w:b w:val="0"/>
                <w:bCs w:val="0"/>
                <w:i/>
                <w:iCs/>
                <w:color w:val="002060"/>
                <w:sz w:val="28"/>
                <w:szCs w:val="28"/>
                <w:lang w:val="en-US"/>
              </w:rPr>
            </w:pPr>
            <w:r w:rsidRPr="00DD11E6">
              <w:rPr>
                <w:rFonts w:ascii="Arial" w:hAnsi="Arial" w:cs="Arial"/>
                <w:b w:val="0"/>
                <w:bCs w:val="0"/>
                <w:lang w:val="en-US"/>
              </w:rPr>
              <w:t>£45 per person paid on our website.</w:t>
            </w:r>
          </w:p>
          <w:p w14:paraId="5BE3CEEE" w14:textId="77777777" w:rsidR="00DD11E6" w:rsidRPr="00DD11E6" w:rsidRDefault="00DD11E6" w:rsidP="00DD11E6">
            <w:pPr>
              <w:ind w:left="720"/>
              <w:rPr>
                <w:rFonts w:ascii="Arial" w:hAnsi="Arial" w:cs="Arial"/>
                <w:b w:val="0"/>
                <w:bCs w:val="0"/>
                <w:lang w:val="en-US"/>
              </w:rPr>
            </w:pPr>
            <w:r w:rsidRPr="00DD11E6">
              <w:rPr>
                <w:rFonts w:ascii="Arial" w:hAnsi="Arial" w:cs="Arial"/>
                <w:b w:val="0"/>
                <w:bCs w:val="0"/>
                <w:lang w:val="en-US"/>
              </w:rPr>
              <w:t>The price for night stay starting from</w:t>
            </w:r>
          </w:p>
          <w:p w14:paraId="4D8678F2" w14:textId="77777777" w:rsidR="00DD11E6" w:rsidRPr="00DD11E6" w:rsidRDefault="00DD11E6" w:rsidP="00DD11E6">
            <w:pPr>
              <w:pStyle w:val="Listparagraf"/>
              <w:numPr>
                <w:ilvl w:val="0"/>
                <w:numId w:val="2"/>
              </w:numPr>
              <w:rPr>
                <w:rFonts w:ascii="Arial" w:hAnsi="Arial" w:cs="Arial"/>
                <w:b w:val="0"/>
                <w:bCs w:val="0"/>
                <w:lang w:val="en-US"/>
              </w:rPr>
            </w:pPr>
            <w:r w:rsidRPr="00DD11E6">
              <w:rPr>
                <w:rFonts w:ascii="Arial" w:hAnsi="Arial" w:cs="Arial"/>
                <w:b w:val="0"/>
                <w:bCs w:val="0"/>
                <w:lang w:val="en-US"/>
              </w:rPr>
              <w:t>£120 per night paid on the spot.</w:t>
            </w:r>
          </w:p>
          <w:p w14:paraId="3ADAB8C0" w14:textId="77777777" w:rsidR="00DD11E6" w:rsidRPr="00DD11E6" w:rsidRDefault="00DD11E6" w:rsidP="00DD11E6">
            <w:pPr>
              <w:pStyle w:val="Listparagraf"/>
              <w:numPr>
                <w:ilvl w:val="0"/>
                <w:numId w:val="2"/>
              </w:numPr>
              <w:rPr>
                <w:rFonts w:ascii="Arial" w:hAnsi="Arial" w:cs="Arial"/>
                <w:b w:val="0"/>
                <w:bCs w:val="0"/>
                <w:lang w:val="en-US"/>
              </w:rPr>
            </w:pPr>
            <w:r w:rsidRPr="00DD11E6">
              <w:rPr>
                <w:rFonts w:ascii="Arial" w:hAnsi="Arial" w:cs="Arial"/>
                <w:b w:val="0"/>
                <w:bCs w:val="0"/>
                <w:lang w:val="en-US"/>
              </w:rPr>
              <w:t>£110 per night paid on Groupon, Wow Voucher.</w:t>
            </w:r>
          </w:p>
          <w:p w14:paraId="73EE799C" w14:textId="77777777" w:rsidR="00DD11E6" w:rsidRPr="00DD11E6" w:rsidRDefault="00DD11E6" w:rsidP="00DD11E6">
            <w:pPr>
              <w:pStyle w:val="Listparagraf"/>
              <w:numPr>
                <w:ilvl w:val="0"/>
                <w:numId w:val="2"/>
              </w:numPr>
              <w:rPr>
                <w:rFonts w:ascii="Arial" w:hAnsi="Arial" w:cs="Arial"/>
                <w:b w:val="0"/>
                <w:bCs w:val="0"/>
                <w:lang w:val="en-US"/>
              </w:rPr>
            </w:pPr>
            <w:r w:rsidRPr="00DD11E6">
              <w:rPr>
                <w:rFonts w:ascii="Arial" w:hAnsi="Arial" w:cs="Arial"/>
                <w:b w:val="0"/>
                <w:bCs w:val="0"/>
                <w:lang w:val="en-US"/>
              </w:rPr>
              <w:t>£ 90 per night paid via our Travel Agency package.</w:t>
            </w:r>
          </w:p>
          <w:p w14:paraId="1EBC4A0A" w14:textId="77777777" w:rsidR="00DD11E6" w:rsidRDefault="00DD11E6" w:rsidP="00DD11E6">
            <w:pPr>
              <w:ind w:left="360"/>
              <w:rPr>
                <w:rFonts w:ascii="Arial" w:hAnsi="Arial" w:cs="Arial"/>
                <w:i/>
                <w:iCs/>
                <w:color w:val="auto"/>
                <w:sz w:val="18"/>
                <w:szCs w:val="18"/>
                <w:lang w:val="en-US"/>
              </w:rPr>
            </w:pPr>
            <w:r w:rsidRPr="00C548F4">
              <w:rPr>
                <w:rFonts w:ascii="Arial" w:hAnsi="Arial" w:cs="Arial"/>
                <w:i/>
                <w:iCs/>
                <w:sz w:val="18"/>
                <w:szCs w:val="18"/>
                <w:lang w:val="en-US"/>
              </w:rPr>
              <w:t>Student, Family, Group and Child Discount may apply.</w:t>
            </w:r>
          </w:p>
          <w:p w14:paraId="26A2531B" w14:textId="77777777" w:rsidR="00DD11E6" w:rsidRDefault="00DD11E6" w:rsidP="00DD11E6">
            <w:pPr>
              <w:ind w:left="360"/>
              <w:rPr>
                <w:rFonts w:ascii="Arial" w:hAnsi="Arial" w:cs="Arial"/>
                <w:i/>
                <w:iCs/>
                <w:color w:val="auto"/>
                <w:sz w:val="18"/>
                <w:szCs w:val="18"/>
                <w:lang w:val="en-US"/>
              </w:rPr>
            </w:pPr>
          </w:p>
          <w:p w14:paraId="0BAAD1DC" w14:textId="77777777" w:rsidR="00DD11E6" w:rsidRDefault="00DD11E6" w:rsidP="00DD11E6">
            <w:pPr>
              <w:ind w:left="360"/>
              <w:rPr>
                <w:rFonts w:ascii="Arial" w:hAnsi="Arial" w:cs="Arial"/>
                <w:i/>
                <w:iCs/>
                <w:color w:val="auto"/>
                <w:sz w:val="18"/>
                <w:szCs w:val="18"/>
                <w:lang w:val="en-US"/>
              </w:rPr>
            </w:pPr>
          </w:p>
          <w:p w14:paraId="77B6C4C2" w14:textId="77777777" w:rsidR="00DD11E6" w:rsidRPr="00C548F4" w:rsidRDefault="00DD11E6" w:rsidP="00DD11E6">
            <w:pPr>
              <w:ind w:left="360"/>
              <w:rPr>
                <w:rFonts w:ascii="Arial" w:hAnsi="Arial" w:cs="Arial"/>
                <w:i/>
                <w:iCs/>
                <w:sz w:val="18"/>
                <w:szCs w:val="18"/>
                <w:lang w:val="en-US"/>
              </w:rPr>
            </w:pPr>
          </w:p>
          <w:p w14:paraId="3871188E" w14:textId="77777777" w:rsidR="00DD11E6" w:rsidRDefault="00DD11E6" w:rsidP="00DD11E6">
            <w:pPr>
              <w:rPr>
                <w:rFonts w:ascii="Arial" w:hAnsi="Arial" w:cs="Arial"/>
                <w:color w:val="auto"/>
                <w:lang w:val="en-US"/>
              </w:rPr>
            </w:pPr>
            <w:r w:rsidRPr="00DD11E6">
              <w:rPr>
                <w:rFonts w:ascii="Times New Roman" w:hAnsi="Times New Roman" w:cs="Times New Roman"/>
                <w:i/>
                <w:iCs/>
                <w:color w:val="002060"/>
                <w:sz w:val="28"/>
                <w:szCs w:val="28"/>
                <w:lang w:val="en-US"/>
              </w:rPr>
              <w:t>Promotion.</w:t>
            </w:r>
            <w:r>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Since promotion is vital in raising the profile of our product and services, we have utilized diverse social platforms, including Instagram, Tik-Tok, Facebook, Google Ads, YouTube ads, alongside other conventional forms of brand promotion like television advertising on channel 4, banners, flyers, e-marketing, and radio.</w:t>
            </w:r>
          </w:p>
          <w:p w14:paraId="7B476C80" w14:textId="77777777" w:rsidR="00DD11E6" w:rsidRDefault="00DD11E6" w:rsidP="00DD11E6">
            <w:pPr>
              <w:rPr>
                <w:rFonts w:ascii="Arial" w:hAnsi="Arial" w:cs="Arial"/>
                <w:lang w:val="en-US"/>
              </w:rPr>
            </w:pPr>
          </w:p>
          <w:p w14:paraId="65C7DEE5" w14:textId="77777777" w:rsidR="00DD11E6" w:rsidRDefault="00DD11E6" w:rsidP="00DD11E6">
            <w:pPr>
              <w:rPr>
                <w:rFonts w:ascii="Arial" w:hAnsi="Arial" w:cs="Arial"/>
                <w:lang w:val="en-US"/>
              </w:rPr>
            </w:pPr>
            <w:r w:rsidRPr="00DD11E6">
              <w:rPr>
                <w:rFonts w:ascii="Times New Roman" w:hAnsi="Times New Roman" w:cs="Times New Roman"/>
                <w:i/>
                <w:iCs/>
                <w:color w:val="002060"/>
                <w:sz w:val="28"/>
                <w:szCs w:val="28"/>
                <w:lang w:val="en-US"/>
              </w:rPr>
              <w:t>Place</w:t>
            </w:r>
            <w:r>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All the available tickets can be purchased through various channels such as our travel agency website, The Eyes of Dracula Horror House website, links via Social Platforms, and vouchers from Groupon and Wow. Besides, the combo package, which includes a visit to the London Eye with one other attraction, can also be bought via the London Eye website.</w:t>
            </w:r>
          </w:p>
          <w:p w14:paraId="33379B28" w14:textId="77777777" w:rsidR="00DD11E6" w:rsidRDefault="00DD11E6" w:rsidP="00DD11E6">
            <w:pPr>
              <w:rPr>
                <w:rFonts w:ascii="Arial" w:hAnsi="Arial" w:cs="Arial"/>
                <w:lang w:val="en-US"/>
              </w:rPr>
            </w:pPr>
          </w:p>
          <w:p w14:paraId="3FBED2D4" w14:textId="77777777" w:rsidR="00DD11E6" w:rsidRDefault="00DD11E6" w:rsidP="00DD11E6">
            <w:pPr>
              <w:rPr>
                <w:rFonts w:ascii="Arial" w:hAnsi="Arial" w:cs="Arial"/>
                <w:lang w:val="en-US"/>
              </w:rPr>
            </w:pPr>
            <w:r w:rsidRPr="00DD11E6">
              <w:rPr>
                <w:rFonts w:ascii="Times New Roman" w:hAnsi="Times New Roman" w:cs="Times New Roman"/>
                <w:i/>
                <w:iCs/>
                <w:color w:val="002060"/>
                <w:sz w:val="28"/>
                <w:szCs w:val="28"/>
                <w:lang w:val="en-US"/>
              </w:rPr>
              <w:t>People</w:t>
            </w:r>
            <w:r w:rsidRPr="00DD11E6">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Our primary objective is to establish an enduring and robust identity among our patrons, vendors, and team members resulting in steadfastness from employees, clients, and suppliers alike. Providing exemplary customer service in addition to effectively identifying and fulfilling client requirements with the aim of cultivating sound relationships with suppliers is a means of fostering motivation and paving the way for career advancement.</w:t>
            </w:r>
          </w:p>
          <w:p w14:paraId="6085F0BA" w14:textId="77777777" w:rsidR="00DD11E6" w:rsidRPr="00DD11E6" w:rsidRDefault="00DD11E6" w:rsidP="00DD11E6">
            <w:pPr>
              <w:rPr>
                <w:rFonts w:ascii="Arial" w:hAnsi="Arial" w:cs="Arial"/>
                <w:b w:val="0"/>
                <w:bCs w:val="0"/>
                <w:lang w:val="en-US"/>
              </w:rPr>
            </w:pPr>
          </w:p>
          <w:p w14:paraId="16AAEE7A" w14:textId="77777777" w:rsidR="00DD11E6" w:rsidRPr="00DD11E6" w:rsidRDefault="00DD11E6" w:rsidP="00DD11E6">
            <w:pPr>
              <w:rPr>
                <w:rFonts w:ascii="Arial" w:hAnsi="Arial" w:cs="Arial"/>
                <w:b w:val="0"/>
                <w:bCs w:val="0"/>
                <w:lang w:val="en-US"/>
              </w:rPr>
            </w:pPr>
            <w:r w:rsidRPr="00DD11E6">
              <w:rPr>
                <w:rFonts w:ascii="Times New Roman" w:hAnsi="Times New Roman" w:cs="Times New Roman"/>
                <w:i/>
                <w:iCs/>
                <w:color w:val="002060"/>
                <w:sz w:val="28"/>
                <w:szCs w:val="28"/>
                <w:lang w:val="en-US"/>
              </w:rPr>
              <w:t>Process.</w:t>
            </w:r>
            <w:r>
              <w:rPr>
                <w:rFonts w:ascii="Times New Roman" w:hAnsi="Times New Roman" w:cs="Times New Roman"/>
                <w:b w:val="0"/>
                <w:bCs w:val="0"/>
                <w:i/>
                <w:iCs/>
                <w:color w:val="002060"/>
                <w:sz w:val="28"/>
                <w:szCs w:val="28"/>
                <w:lang w:val="en-US"/>
              </w:rPr>
              <w:t xml:space="preserve"> </w:t>
            </w:r>
            <w:r w:rsidRPr="00DD11E6">
              <w:rPr>
                <w:rFonts w:ascii="Arial" w:hAnsi="Arial" w:cs="Arial"/>
                <w:b w:val="0"/>
                <w:bCs w:val="0"/>
                <w:lang w:val="en-US"/>
              </w:rPr>
              <w:t>Patrons have the ability to procure admission tickets via an online booking website as well as the "The Eyes of Dracula" application. This platform provides the convenience of bundling packages, locating nearby attractions and enables the opportunity for online payment with sturdy cyber protection. Moreover, there is a provision for on-site payment via cash or by utilizing the contactless alternatives - Apple Pay or Google Pay.</w:t>
            </w:r>
          </w:p>
          <w:p w14:paraId="410D436D" w14:textId="77777777" w:rsidR="00DD11E6" w:rsidRPr="00E269D0" w:rsidRDefault="00DD11E6" w:rsidP="00DD11E6">
            <w:pPr>
              <w:rPr>
                <w:rFonts w:ascii="Arial" w:hAnsi="Arial" w:cs="Arial"/>
                <w:color w:val="auto"/>
                <w:sz w:val="22"/>
                <w:szCs w:val="22"/>
                <w:lang w:val="en-US"/>
              </w:rPr>
            </w:pPr>
          </w:p>
          <w:p w14:paraId="368B8188" w14:textId="77777777" w:rsidR="00DD11E6" w:rsidRPr="008659AC" w:rsidRDefault="00DD11E6" w:rsidP="00DD11E6">
            <w:pPr>
              <w:rPr>
                <w:rFonts w:ascii="Arial" w:hAnsi="Arial" w:cs="Arial"/>
                <w:sz w:val="22"/>
                <w:szCs w:val="22"/>
              </w:rPr>
            </w:pPr>
            <w:r>
              <w:rPr>
                <w:rFonts w:ascii="Times New Roman" w:hAnsi="Times New Roman" w:cs="Times New Roman"/>
                <w:i/>
                <w:iCs/>
                <w:color w:val="002060"/>
                <w:sz w:val="28"/>
                <w:szCs w:val="28"/>
                <w:lang w:val="en-US"/>
              </w:rPr>
              <w:t xml:space="preserve">Physical Evidence.  </w:t>
            </w:r>
            <w:r w:rsidRPr="00DE5B51">
              <w:rPr>
                <w:rFonts w:ascii="Arial" w:hAnsi="Arial" w:cs="Arial"/>
                <w:lang w:val="en-US"/>
              </w:rPr>
              <w:t>Our agency has established a collaborative partnership with A.M Custom Clothing. The objective of this collaboration is to procure custom-made uniforms that are environmentally sustainable, being exclusively fashioned from recyclable materials. Our Thriller house has been adorned with state-of-the-art technology, as well as authentic clothing and furniture procured from the prominent Bran Castle, to collectively engender an immersive, authentic simulation of the vampire genre. Upon their departure, guests have the option to complete a digital feedback form, providing valuable insight regarding their experience while identifying opportunities for improvement and their overall sentiment towards their visit.</w:t>
            </w:r>
          </w:p>
          <w:p w14:paraId="20F515A0" w14:textId="77777777" w:rsidR="00DD11E6" w:rsidRDefault="00DD11E6" w:rsidP="00DD11E6">
            <w:pPr>
              <w:rPr>
                <w:rFonts w:ascii="Arial" w:hAnsi="Arial" w:cs="Arial"/>
                <w:sz w:val="20"/>
                <w:szCs w:val="20"/>
              </w:rPr>
            </w:pPr>
          </w:p>
          <w:p w14:paraId="754B5F15" w14:textId="77777777" w:rsidR="00DD11E6" w:rsidRPr="00D02808" w:rsidRDefault="00DD11E6" w:rsidP="00DD11E6">
            <w:pPr>
              <w:rPr>
                <w:rFonts w:ascii="Arial" w:hAnsi="Arial" w:cs="Arial"/>
                <w:sz w:val="20"/>
                <w:szCs w:val="20"/>
              </w:rPr>
            </w:pPr>
          </w:p>
          <w:p w14:paraId="007F4984" w14:textId="2E33F198" w:rsidR="00E82B94" w:rsidRPr="00F74390" w:rsidRDefault="00E82B94" w:rsidP="00E00739">
            <w:pPr>
              <w:rPr>
                <w:b w:val="0"/>
                <w:bCs w:val="0"/>
              </w:rPr>
            </w:pPr>
          </w:p>
          <w:p w14:paraId="19C8273E" w14:textId="2E963E65" w:rsidR="00E82B94" w:rsidRDefault="00E82B94" w:rsidP="00E00739">
            <w:pPr>
              <w:rPr>
                <w:b w:val="0"/>
                <w:bCs w:val="0"/>
              </w:rPr>
            </w:pPr>
          </w:p>
          <w:p w14:paraId="54E461C0" w14:textId="77777777" w:rsidR="00E82B94" w:rsidRPr="00E82B94" w:rsidRDefault="00E82B94" w:rsidP="00E00739"/>
          <w:p w14:paraId="4EAE4384" w14:textId="77777777" w:rsidR="009E45D5" w:rsidRDefault="009E45D5" w:rsidP="00E00739">
            <w:pPr>
              <w:rPr>
                <w:b w:val="0"/>
                <w:bCs w:val="0"/>
              </w:rPr>
            </w:pPr>
          </w:p>
          <w:p w14:paraId="0E610456" w14:textId="43F6D104" w:rsidR="009E45D5" w:rsidRDefault="009E45D5" w:rsidP="00E00739"/>
          <w:p w14:paraId="6EBD6BAE" w14:textId="73D8DB42" w:rsidR="009E45D5" w:rsidRDefault="009E45D5" w:rsidP="00E00739"/>
          <w:p w14:paraId="6160664A" w14:textId="77777777" w:rsidR="009E45D5" w:rsidRDefault="009E45D5" w:rsidP="00E00739">
            <w:pPr>
              <w:rPr>
                <w:b w:val="0"/>
                <w:bCs w:val="0"/>
              </w:rPr>
            </w:pPr>
          </w:p>
          <w:p w14:paraId="3AF00181" w14:textId="77777777" w:rsidR="009E45D5" w:rsidRDefault="009E45D5" w:rsidP="00E00739">
            <w:pPr>
              <w:rPr>
                <w:b w:val="0"/>
                <w:bCs w:val="0"/>
              </w:rPr>
            </w:pPr>
          </w:p>
          <w:p w14:paraId="2476766D" w14:textId="77777777" w:rsidR="009E45D5" w:rsidRDefault="009E45D5" w:rsidP="00E00739"/>
        </w:tc>
      </w:tr>
    </w:tbl>
    <w:p w14:paraId="3BCE3D51" w14:textId="77777777" w:rsidR="00A44A0A" w:rsidRDefault="00A44A0A"/>
    <w:tbl>
      <w:tblPr>
        <w:tblStyle w:val="Tabelgril6Colorat"/>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07AC4F46" w:rsidR="00A55697" w:rsidRPr="00F74390" w:rsidRDefault="00A55697" w:rsidP="00E00739">
            <w:r w:rsidRPr="00F74390">
              <w:rPr>
                <w:b w:val="0"/>
                <w:bCs w:val="0"/>
              </w:rPr>
              <w:t>Sources of funds: where would you be getting funds from?</w:t>
            </w:r>
            <w:r w:rsidR="00F74390">
              <w:rPr>
                <w:b w:val="0"/>
                <w:bCs w:val="0"/>
              </w:rPr>
              <w:t xml:space="preserve"> </w:t>
            </w:r>
            <w:r w:rsidR="00F74390" w:rsidRPr="00F74390">
              <w:t xml:space="preserve">For loans, please prepare a repayment plan </w:t>
            </w:r>
          </w:p>
          <w:p w14:paraId="2CBC77CD" w14:textId="554CACF1" w:rsidR="00A55697" w:rsidRPr="00F74390" w:rsidRDefault="00A55697" w:rsidP="00E00739"/>
          <w:p w14:paraId="79937F9A" w14:textId="2A931FEC" w:rsidR="00A55697" w:rsidRPr="00F74390" w:rsidRDefault="00A55697" w:rsidP="00E00739">
            <w:pPr>
              <w:rPr>
                <w:b w:val="0"/>
                <w:bCs w:val="0"/>
              </w:rPr>
            </w:pPr>
          </w:p>
          <w:p w14:paraId="693C66A4" w14:textId="4D3A8D79" w:rsidR="00A55697" w:rsidRPr="00F74390" w:rsidRDefault="00A55697" w:rsidP="00E00739">
            <w:pPr>
              <w:rPr>
                <w:b w:val="0"/>
                <w:bCs w:val="0"/>
              </w:rPr>
            </w:pPr>
          </w:p>
          <w:p w14:paraId="5A524A60" w14:textId="21FC228A" w:rsidR="00A55697" w:rsidRPr="00F74390" w:rsidRDefault="00A55697" w:rsidP="00E00739">
            <w:pPr>
              <w:rPr>
                <w:b w:val="0"/>
                <w:bCs w:val="0"/>
              </w:rPr>
            </w:pPr>
          </w:p>
          <w:p w14:paraId="60C5BD8E" w14:textId="1D05DDFC" w:rsidR="00A55697" w:rsidRPr="00F74390" w:rsidRDefault="00A55697" w:rsidP="00E00739">
            <w:pPr>
              <w:rPr>
                <w:b w:val="0"/>
                <w:bCs w:val="0"/>
              </w:rPr>
            </w:pPr>
          </w:p>
          <w:p w14:paraId="0521C785" w14:textId="7BEFEAEA" w:rsidR="00A55697" w:rsidRPr="00F74390" w:rsidRDefault="00A55697" w:rsidP="00E00739">
            <w:pPr>
              <w:rPr>
                <w:b w:val="0"/>
                <w:bCs w:val="0"/>
              </w:rPr>
            </w:pPr>
          </w:p>
          <w:p w14:paraId="3E141CA7" w14:textId="60001720" w:rsidR="00A55697" w:rsidRPr="00F74390" w:rsidRDefault="00A55697" w:rsidP="00E00739">
            <w:r w:rsidRPr="00F74390">
              <w:t>Use of funds</w:t>
            </w:r>
          </w:p>
          <w:p w14:paraId="7E8404E2" w14:textId="29BC3F46" w:rsidR="00A55697" w:rsidRDefault="00A55697" w:rsidP="00E00739">
            <w:pPr>
              <w:rPr>
                <w:b w:val="0"/>
                <w:bCs w:val="0"/>
              </w:rPr>
            </w:pPr>
          </w:p>
          <w:tbl>
            <w:tblPr>
              <w:tblStyle w:val="Tabelgril"/>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A55697" w14:paraId="02F83179" w14:textId="77777777" w:rsidTr="00A55697">
              <w:tc>
                <w:tcPr>
                  <w:tcW w:w="1954" w:type="dxa"/>
                </w:tcPr>
                <w:p w14:paraId="455CC773" w14:textId="5DADDEB6" w:rsidR="00A55697" w:rsidRPr="00733873" w:rsidRDefault="00A55697" w:rsidP="00E00739">
                  <w:pPr>
                    <w:rPr>
                      <w:b/>
                      <w:bCs/>
                    </w:rPr>
                  </w:pPr>
                  <w:r w:rsidRPr="00733873">
                    <w:rPr>
                      <w:b/>
                      <w:bCs/>
                    </w:rPr>
                    <w:t>Revenue (from your operations and marketing section)</w:t>
                  </w:r>
                </w:p>
              </w:tc>
              <w:tc>
                <w:tcPr>
                  <w:tcW w:w="1985" w:type="dxa"/>
                </w:tcPr>
                <w:p w14:paraId="135C6D22" w14:textId="77777777" w:rsidR="00A55697" w:rsidRDefault="00A55697" w:rsidP="00E00739"/>
              </w:tc>
              <w:tc>
                <w:tcPr>
                  <w:tcW w:w="1985" w:type="dxa"/>
                </w:tcPr>
                <w:p w14:paraId="5BD36979" w14:textId="77777777" w:rsidR="00A55697" w:rsidRDefault="00A55697" w:rsidP="00E00739"/>
              </w:tc>
              <w:tc>
                <w:tcPr>
                  <w:tcW w:w="1985" w:type="dxa"/>
                </w:tcPr>
                <w:p w14:paraId="588222AB" w14:textId="77777777" w:rsidR="00A55697" w:rsidRDefault="00A55697" w:rsidP="00E00739"/>
              </w:tc>
              <w:tc>
                <w:tcPr>
                  <w:tcW w:w="1985" w:type="dxa"/>
                </w:tcPr>
                <w:p w14:paraId="1378E08D" w14:textId="77777777" w:rsidR="00A55697" w:rsidRDefault="00A55697" w:rsidP="00E00739"/>
              </w:tc>
              <w:tc>
                <w:tcPr>
                  <w:tcW w:w="1843" w:type="dxa"/>
                </w:tcPr>
                <w:p w14:paraId="1F4B4051" w14:textId="77777777" w:rsidR="00A55697" w:rsidRDefault="00A55697" w:rsidP="00E00739"/>
              </w:tc>
              <w:tc>
                <w:tcPr>
                  <w:tcW w:w="1985" w:type="dxa"/>
                </w:tcPr>
                <w:p w14:paraId="24EF14A8" w14:textId="77777777" w:rsidR="00A55697" w:rsidRDefault="00A55697" w:rsidP="00E00739"/>
              </w:tc>
            </w:tr>
            <w:tr w:rsidR="00A55697" w14:paraId="7BCA584A" w14:textId="77777777" w:rsidTr="00A55697">
              <w:tc>
                <w:tcPr>
                  <w:tcW w:w="1954" w:type="dxa"/>
                </w:tcPr>
                <w:p w14:paraId="6C47A725" w14:textId="77777777" w:rsidR="00A55697" w:rsidRPr="00733873" w:rsidRDefault="00A55697" w:rsidP="00E00739">
                  <w:pPr>
                    <w:rPr>
                      <w:b/>
                      <w:bCs/>
                    </w:rPr>
                  </w:pPr>
                  <w:r w:rsidRPr="00733873">
                    <w:rPr>
                      <w:b/>
                      <w:bCs/>
                    </w:rPr>
                    <w:t>Fixed Costs</w:t>
                  </w:r>
                </w:p>
                <w:p w14:paraId="358FA400" w14:textId="7B822F0A" w:rsidR="00A55697" w:rsidRPr="00733873" w:rsidRDefault="00733873" w:rsidP="00E00739">
                  <w:pPr>
                    <w:rPr>
                      <w:b/>
                      <w:bCs/>
                    </w:rPr>
                  </w:pPr>
                  <w:r>
                    <w:rPr>
                      <w:b/>
                      <w:bCs/>
                    </w:rPr>
                    <w:t>(List out your fixed costs)</w:t>
                  </w:r>
                </w:p>
                <w:p w14:paraId="49B667A3" w14:textId="77777777" w:rsidR="00A55697" w:rsidRPr="00733873" w:rsidRDefault="00A55697" w:rsidP="00E00739">
                  <w:pPr>
                    <w:rPr>
                      <w:b/>
                      <w:bCs/>
                    </w:rPr>
                  </w:pPr>
                </w:p>
                <w:p w14:paraId="611E0F02" w14:textId="77777777" w:rsidR="00A55697" w:rsidRPr="00733873" w:rsidRDefault="00A55697" w:rsidP="00E00739">
                  <w:pPr>
                    <w:rPr>
                      <w:b/>
                      <w:bCs/>
                    </w:rPr>
                  </w:pPr>
                </w:p>
                <w:p w14:paraId="09CEEC96" w14:textId="77777777" w:rsidR="00A55697" w:rsidRPr="00733873" w:rsidRDefault="00A55697" w:rsidP="00E00739">
                  <w:pPr>
                    <w:rPr>
                      <w:b/>
                      <w:bCs/>
                    </w:rPr>
                  </w:pP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85" w:type="dxa"/>
                </w:tcPr>
                <w:p w14:paraId="22D45D4A" w14:textId="77777777" w:rsidR="00A55697" w:rsidRDefault="00A55697" w:rsidP="00E00739"/>
              </w:tc>
              <w:tc>
                <w:tcPr>
                  <w:tcW w:w="1985" w:type="dxa"/>
                </w:tcPr>
                <w:p w14:paraId="480B9827" w14:textId="77777777" w:rsidR="00A55697" w:rsidRDefault="00A55697" w:rsidP="00E00739"/>
              </w:tc>
              <w:tc>
                <w:tcPr>
                  <w:tcW w:w="1985" w:type="dxa"/>
                </w:tcPr>
                <w:p w14:paraId="7FD8F9D0" w14:textId="77777777" w:rsidR="00A55697" w:rsidRDefault="00A55697" w:rsidP="00E00739"/>
              </w:tc>
              <w:tc>
                <w:tcPr>
                  <w:tcW w:w="1985" w:type="dxa"/>
                </w:tcPr>
                <w:p w14:paraId="41F4A51C" w14:textId="77777777" w:rsidR="00A55697" w:rsidRDefault="00A55697" w:rsidP="00E00739"/>
              </w:tc>
              <w:tc>
                <w:tcPr>
                  <w:tcW w:w="1843" w:type="dxa"/>
                </w:tcPr>
                <w:p w14:paraId="4048F383" w14:textId="77777777" w:rsidR="00A55697" w:rsidRDefault="00A55697" w:rsidP="00E00739"/>
              </w:tc>
              <w:tc>
                <w:tcPr>
                  <w:tcW w:w="1985" w:type="dxa"/>
                </w:tcPr>
                <w:p w14:paraId="616F0973" w14:textId="6C48CF63" w:rsidR="00A55697" w:rsidRDefault="00A55697" w:rsidP="00E00739"/>
              </w:tc>
            </w:tr>
            <w:tr w:rsidR="00A55697" w14:paraId="4200B0A8" w14:textId="77777777" w:rsidTr="00A55697">
              <w:tc>
                <w:tcPr>
                  <w:tcW w:w="1954" w:type="dxa"/>
                </w:tcPr>
                <w:p w14:paraId="3396F9AC" w14:textId="628D6064" w:rsidR="00A55697" w:rsidRPr="00733873" w:rsidRDefault="00A55697" w:rsidP="00E00739">
                  <w:pPr>
                    <w:rPr>
                      <w:b/>
                      <w:bCs/>
                    </w:rPr>
                  </w:pPr>
                  <w:r w:rsidRPr="00733873">
                    <w:rPr>
                      <w:b/>
                      <w:bCs/>
                    </w:rPr>
                    <w:t>Variable Costs</w:t>
                  </w:r>
                </w:p>
                <w:p w14:paraId="7FA3DE8A" w14:textId="36410689" w:rsidR="00733873" w:rsidRPr="00733873" w:rsidRDefault="00733873" w:rsidP="00733873">
                  <w:pPr>
                    <w:rPr>
                      <w:b/>
                      <w:bCs/>
                    </w:rPr>
                  </w:pPr>
                  <w:r>
                    <w:rPr>
                      <w:b/>
                      <w:bCs/>
                    </w:rPr>
                    <w:t xml:space="preserve">(List out your </w:t>
                  </w:r>
                  <w:r w:rsidR="00514045">
                    <w:rPr>
                      <w:b/>
                      <w:bCs/>
                    </w:rPr>
                    <w:t>variable</w:t>
                  </w:r>
                  <w:r>
                    <w:rPr>
                      <w:b/>
                      <w:bCs/>
                    </w:rPr>
                    <w:t xml:space="preserve"> costs)</w:t>
                  </w:r>
                </w:p>
                <w:p w14:paraId="7103B10C" w14:textId="77777777" w:rsidR="00A55697" w:rsidRPr="00733873" w:rsidRDefault="00A55697" w:rsidP="00E00739">
                  <w:pPr>
                    <w:rPr>
                      <w:b/>
                      <w:bCs/>
                    </w:rPr>
                  </w:pPr>
                </w:p>
                <w:p w14:paraId="253E07FE" w14:textId="77777777" w:rsidR="00A55697" w:rsidRPr="00733873" w:rsidRDefault="00A55697" w:rsidP="00E00739">
                  <w:pPr>
                    <w:rPr>
                      <w:b/>
                      <w:bCs/>
                    </w:rPr>
                  </w:pPr>
                </w:p>
                <w:p w14:paraId="4CA95107" w14:textId="64B7BE1C" w:rsidR="00A55697" w:rsidRPr="00733873" w:rsidRDefault="00A55697" w:rsidP="00E00739">
                  <w:pPr>
                    <w:rPr>
                      <w:b/>
                      <w:bCs/>
                    </w:rPr>
                  </w:pP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85" w:type="dxa"/>
                </w:tcPr>
                <w:p w14:paraId="43F78665" w14:textId="77777777" w:rsidR="00A55697" w:rsidRDefault="00A55697" w:rsidP="00E00739"/>
              </w:tc>
              <w:tc>
                <w:tcPr>
                  <w:tcW w:w="1985" w:type="dxa"/>
                </w:tcPr>
                <w:p w14:paraId="09EB9A46" w14:textId="77777777" w:rsidR="00A55697" w:rsidRDefault="00A55697" w:rsidP="00E00739"/>
              </w:tc>
              <w:tc>
                <w:tcPr>
                  <w:tcW w:w="1985" w:type="dxa"/>
                </w:tcPr>
                <w:p w14:paraId="2E8A3125" w14:textId="77777777" w:rsidR="00A55697" w:rsidRDefault="00A55697" w:rsidP="00E00739"/>
              </w:tc>
              <w:tc>
                <w:tcPr>
                  <w:tcW w:w="1985" w:type="dxa"/>
                </w:tcPr>
                <w:p w14:paraId="068C1763" w14:textId="77777777" w:rsidR="00A55697" w:rsidRDefault="00A55697" w:rsidP="00E00739"/>
              </w:tc>
              <w:tc>
                <w:tcPr>
                  <w:tcW w:w="1843" w:type="dxa"/>
                </w:tcPr>
                <w:p w14:paraId="6B8EB3F9" w14:textId="77777777" w:rsidR="00A55697" w:rsidRDefault="00A55697" w:rsidP="00E00739"/>
              </w:tc>
              <w:tc>
                <w:tcPr>
                  <w:tcW w:w="1985" w:type="dxa"/>
                </w:tcPr>
                <w:p w14:paraId="4769D442" w14:textId="49B2CDD1" w:rsidR="00A55697" w:rsidRDefault="00A55697" w:rsidP="00E00739"/>
              </w:tc>
            </w:tr>
            <w:tr w:rsidR="00A55697" w14:paraId="73B0E08A" w14:textId="77777777" w:rsidTr="00A55697">
              <w:tc>
                <w:tcPr>
                  <w:tcW w:w="1954" w:type="dxa"/>
                </w:tcPr>
                <w:p w14:paraId="3F4DC49C" w14:textId="0AD5146F" w:rsidR="00A55697" w:rsidRPr="00733873" w:rsidRDefault="00A55697" w:rsidP="00E00739">
                  <w:pPr>
                    <w:rPr>
                      <w:b/>
                      <w:bCs/>
                    </w:rPr>
                  </w:pPr>
                  <w:r w:rsidRPr="00733873">
                    <w:rPr>
                      <w:b/>
                      <w:bCs/>
                    </w:rPr>
                    <w:t xml:space="preserve">Profit </w:t>
                  </w:r>
                </w:p>
              </w:tc>
              <w:tc>
                <w:tcPr>
                  <w:tcW w:w="1985" w:type="dxa"/>
                </w:tcPr>
                <w:p w14:paraId="257C588E" w14:textId="77777777" w:rsidR="00A55697" w:rsidRDefault="00A55697" w:rsidP="00E00739"/>
              </w:tc>
              <w:tc>
                <w:tcPr>
                  <w:tcW w:w="1985" w:type="dxa"/>
                </w:tcPr>
                <w:p w14:paraId="2E5DF5B0" w14:textId="77777777" w:rsidR="00A55697" w:rsidRDefault="00A55697" w:rsidP="00E00739"/>
              </w:tc>
              <w:tc>
                <w:tcPr>
                  <w:tcW w:w="1985" w:type="dxa"/>
                </w:tcPr>
                <w:p w14:paraId="65A719F5" w14:textId="77777777" w:rsidR="00A55697" w:rsidRDefault="00A55697" w:rsidP="00E00739"/>
              </w:tc>
              <w:tc>
                <w:tcPr>
                  <w:tcW w:w="1985" w:type="dxa"/>
                </w:tcPr>
                <w:p w14:paraId="569BAE9C" w14:textId="77777777" w:rsidR="00A55697" w:rsidRDefault="00A55697" w:rsidP="00E00739"/>
              </w:tc>
              <w:tc>
                <w:tcPr>
                  <w:tcW w:w="1843" w:type="dxa"/>
                </w:tcPr>
                <w:p w14:paraId="2D867203" w14:textId="77777777" w:rsidR="00A55697" w:rsidRDefault="00A55697" w:rsidP="00E00739"/>
              </w:tc>
              <w:tc>
                <w:tcPr>
                  <w:tcW w:w="1985" w:type="dxa"/>
                </w:tcPr>
                <w:p w14:paraId="19D0A0AE" w14:textId="77777777" w:rsidR="00A55697" w:rsidRDefault="00A55697" w:rsidP="00E00739"/>
              </w:tc>
            </w:tr>
          </w:tbl>
          <w:p w14:paraId="4EC48A7D" w14:textId="77777777" w:rsidR="009E45D5" w:rsidRDefault="009E45D5" w:rsidP="00E00739"/>
        </w:tc>
      </w:tr>
    </w:tbl>
    <w:p w14:paraId="10B72335" w14:textId="77777777" w:rsidR="009E45D5" w:rsidRDefault="009E45D5" w:rsidP="009E45D5"/>
    <w:p w14:paraId="3A6E75A4" w14:textId="0ADDBC8A" w:rsidR="009E45D5" w:rsidRDefault="009E45D5" w:rsidP="009E45D5">
      <w:pPr>
        <w:jc w:val="both"/>
        <w:rPr>
          <w:b/>
          <w:bCs/>
        </w:rPr>
      </w:pPr>
    </w:p>
    <w:p w14:paraId="5C5938A3" w14:textId="3C1C93C6" w:rsidR="00BF0692" w:rsidRPr="00BF0692" w:rsidRDefault="00950963" w:rsidP="009E45D5">
      <w:pPr>
        <w:jc w:val="both"/>
        <w:rPr>
          <w:rFonts w:ascii="Times New Roman" w:hAnsi="Times New Roman" w:cs="Times New Roman"/>
          <w:b/>
          <w:bCs/>
          <w:sz w:val="28"/>
          <w:szCs w:val="28"/>
        </w:rPr>
      </w:pPr>
      <w:r w:rsidRPr="00BF0692">
        <w:rPr>
          <w:b/>
          <w:bCs/>
          <w:sz w:val="36"/>
          <w:szCs w:val="36"/>
        </w:rPr>
        <w:t xml:space="preserve">MARKET RESEARCH </w:t>
      </w:r>
    </w:p>
    <w:p w14:paraId="7117FFA0" w14:textId="355F6048" w:rsidR="00682098" w:rsidRDefault="00682098" w:rsidP="009E45D5">
      <w:pPr>
        <w:jc w:val="both"/>
        <w:rPr>
          <w:b/>
          <w:bCs/>
        </w:rPr>
      </w:pPr>
    </w:p>
    <w:p w14:paraId="2F71DE86" w14:textId="77777777" w:rsidR="00BF0692" w:rsidRDefault="00BF0692" w:rsidP="009E45D5">
      <w:pPr>
        <w:jc w:val="both"/>
        <w:rPr>
          <w:b/>
          <w:bCs/>
        </w:rPr>
      </w:pPr>
    </w:p>
    <w:p w14:paraId="4A87FD35" w14:textId="777B2016" w:rsidR="00BF0692" w:rsidRDefault="00BF0692" w:rsidP="00C864AC">
      <w:pPr>
        <w:ind w:firstLine="720"/>
        <w:jc w:val="both"/>
        <w:rPr>
          <w:rFonts w:ascii="Times New Roman" w:hAnsi="Times New Roman" w:cs="Times New Roman"/>
          <w:b/>
          <w:bCs/>
          <w:i/>
          <w:iCs/>
          <w:color w:val="FF0000"/>
          <w:sz w:val="32"/>
          <w:szCs w:val="32"/>
        </w:rPr>
      </w:pPr>
      <w:r w:rsidRPr="00BF0692">
        <w:rPr>
          <w:rFonts w:ascii="Times New Roman" w:hAnsi="Times New Roman" w:cs="Times New Roman"/>
          <w:b/>
          <w:bCs/>
          <w:i/>
          <w:iCs/>
          <w:color w:val="FF0000"/>
          <w:sz w:val="32"/>
          <w:szCs w:val="32"/>
        </w:rPr>
        <w:t>Pestle Analysis</w:t>
      </w:r>
    </w:p>
    <w:p w14:paraId="71211115" w14:textId="77777777" w:rsidR="00BF0692" w:rsidRDefault="00BF0692" w:rsidP="00E90A61">
      <w:pPr>
        <w:jc w:val="both"/>
        <w:rPr>
          <w:rFonts w:ascii="Arial" w:hAnsi="Arial" w:cs="Arial"/>
        </w:rPr>
      </w:pPr>
    </w:p>
    <w:p w14:paraId="3F55AD4C" w14:textId="08D75F77" w:rsidR="00E90A61" w:rsidRDefault="00E90A61" w:rsidP="00C864AC">
      <w:pPr>
        <w:ind w:firstLine="720"/>
        <w:jc w:val="both"/>
        <w:rPr>
          <w:rFonts w:ascii="Arial" w:hAnsi="Arial" w:cs="Arial"/>
          <w:b/>
          <w:bCs/>
        </w:rPr>
      </w:pPr>
      <w:r>
        <w:rPr>
          <w:rFonts w:ascii="Arial" w:hAnsi="Arial" w:cs="Arial"/>
          <w:b/>
          <w:bCs/>
        </w:rPr>
        <w:t>Political Factors</w:t>
      </w:r>
    </w:p>
    <w:p w14:paraId="446B66D5" w14:textId="6B811D55" w:rsidR="00C864AC" w:rsidRPr="00E60408" w:rsidRDefault="00C864AC" w:rsidP="00D84712">
      <w:pPr>
        <w:pStyle w:val="Listparagraf"/>
        <w:numPr>
          <w:ilvl w:val="0"/>
          <w:numId w:val="4"/>
        </w:numPr>
        <w:jc w:val="both"/>
        <w:rPr>
          <w:rFonts w:ascii="Arial" w:hAnsi="Arial" w:cs="Arial"/>
          <w:sz w:val="24"/>
          <w:szCs w:val="24"/>
        </w:rPr>
      </w:pPr>
      <w:r w:rsidRPr="00E60408">
        <w:rPr>
          <w:rFonts w:ascii="Arial" w:hAnsi="Arial" w:cs="Arial"/>
          <w:sz w:val="24"/>
          <w:szCs w:val="24"/>
        </w:rPr>
        <w:t>Open Borders. Governments let foreigners in. Wealthy tourists' travel fuels the tourism industry. Certain countries allow visa-free travel, enhancing convenience.</w:t>
      </w:r>
    </w:p>
    <w:p w14:paraId="43C3635A" w14:textId="68F65F1D" w:rsidR="00C864AC" w:rsidRPr="00E60408" w:rsidRDefault="00C864AC" w:rsidP="00D84712">
      <w:pPr>
        <w:pStyle w:val="Listparagraf"/>
        <w:numPr>
          <w:ilvl w:val="0"/>
          <w:numId w:val="4"/>
        </w:numPr>
        <w:jc w:val="both"/>
        <w:rPr>
          <w:rFonts w:ascii="Arial" w:hAnsi="Arial" w:cs="Arial"/>
          <w:sz w:val="24"/>
          <w:szCs w:val="24"/>
        </w:rPr>
      </w:pPr>
      <w:r w:rsidRPr="00E60408">
        <w:rPr>
          <w:rFonts w:ascii="Arial" w:hAnsi="Arial" w:cs="Arial"/>
          <w:sz w:val="24"/>
          <w:szCs w:val="24"/>
        </w:rPr>
        <w:t>Steady governance. War-torn or oppressive countries do not promote tourism. Global political stability boosts tourism and economies.</w:t>
      </w:r>
    </w:p>
    <w:p w14:paraId="512A6ABC" w14:textId="3D746D6B" w:rsidR="00C864AC" w:rsidRDefault="00D84712" w:rsidP="00D84712">
      <w:pPr>
        <w:pStyle w:val="Listparagraf"/>
        <w:numPr>
          <w:ilvl w:val="0"/>
          <w:numId w:val="4"/>
        </w:numPr>
        <w:jc w:val="both"/>
        <w:rPr>
          <w:rFonts w:ascii="Arial" w:hAnsi="Arial" w:cs="Arial"/>
          <w:sz w:val="24"/>
          <w:szCs w:val="24"/>
        </w:rPr>
      </w:pPr>
      <w:r w:rsidRPr="00E60408">
        <w:rPr>
          <w:rFonts w:ascii="Arial" w:hAnsi="Arial" w:cs="Arial"/>
          <w:sz w:val="24"/>
          <w:szCs w:val="24"/>
        </w:rPr>
        <w:t>Government</w:t>
      </w:r>
      <w:r w:rsidR="00C864AC" w:rsidRPr="00E60408">
        <w:rPr>
          <w:rFonts w:ascii="Arial" w:hAnsi="Arial" w:cs="Arial"/>
          <w:sz w:val="24"/>
          <w:szCs w:val="24"/>
        </w:rPr>
        <w:t xml:space="preserve"> </w:t>
      </w:r>
      <w:r w:rsidRPr="00E60408">
        <w:rPr>
          <w:rFonts w:ascii="Arial" w:hAnsi="Arial" w:cs="Arial"/>
          <w:sz w:val="24"/>
          <w:szCs w:val="24"/>
        </w:rPr>
        <w:t>Registration. Governments</w:t>
      </w:r>
      <w:r w:rsidR="00C864AC" w:rsidRPr="00E60408">
        <w:rPr>
          <w:rFonts w:ascii="Arial" w:hAnsi="Arial" w:cs="Arial"/>
          <w:sz w:val="24"/>
          <w:szCs w:val="24"/>
        </w:rPr>
        <w:t xml:space="preserve"> boost tourism by giving incentives which may include paying for foreign purchases or waiving visa fees. Regulations aid tourism and economy.</w:t>
      </w:r>
    </w:p>
    <w:p w14:paraId="1CB87762" w14:textId="77777777" w:rsidR="00DC3DDB" w:rsidRPr="00E60408" w:rsidRDefault="00DC3DDB" w:rsidP="00DC3DDB">
      <w:pPr>
        <w:pStyle w:val="Listparagraf"/>
        <w:jc w:val="both"/>
        <w:rPr>
          <w:rFonts w:ascii="Arial" w:hAnsi="Arial" w:cs="Arial"/>
          <w:sz w:val="24"/>
          <w:szCs w:val="24"/>
        </w:rPr>
      </w:pPr>
    </w:p>
    <w:p w14:paraId="0C028992" w14:textId="031AC1EB" w:rsidR="00950963" w:rsidRPr="00E60408" w:rsidRDefault="00E60408" w:rsidP="0013750E">
      <w:pPr>
        <w:ind w:left="720"/>
        <w:jc w:val="both"/>
        <w:rPr>
          <w:rFonts w:ascii="Arial" w:hAnsi="Arial" w:cs="Arial"/>
          <w:b/>
          <w:bCs/>
        </w:rPr>
      </w:pPr>
      <w:r w:rsidRPr="00E60408">
        <w:rPr>
          <w:rFonts w:ascii="Arial" w:hAnsi="Arial" w:cs="Arial"/>
          <w:b/>
          <w:bCs/>
        </w:rPr>
        <w:t>Economical Factors</w:t>
      </w:r>
    </w:p>
    <w:p w14:paraId="2417BDBC" w14:textId="68B546CD" w:rsidR="00E60408" w:rsidRDefault="00E60408" w:rsidP="00E60408">
      <w:pPr>
        <w:pStyle w:val="Listparagraf"/>
        <w:numPr>
          <w:ilvl w:val="0"/>
          <w:numId w:val="4"/>
        </w:numPr>
        <w:jc w:val="both"/>
        <w:rPr>
          <w:rFonts w:ascii="Arial" w:hAnsi="Arial" w:cs="Arial"/>
          <w:sz w:val="24"/>
          <w:szCs w:val="24"/>
        </w:rPr>
      </w:pPr>
      <w:r w:rsidRPr="00E60408">
        <w:rPr>
          <w:rFonts w:ascii="Arial" w:hAnsi="Arial" w:cs="Arial"/>
          <w:sz w:val="24"/>
          <w:szCs w:val="24"/>
        </w:rPr>
        <w:t>Higher earnings.</w:t>
      </w:r>
      <w:r>
        <w:rPr>
          <w:rFonts w:ascii="Arial" w:hAnsi="Arial" w:cs="Arial"/>
          <w:sz w:val="24"/>
          <w:szCs w:val="24"/>
        </w:rPr>
        <w:t xml:space="preserve"> </w:t>
      </w:r>
      <w:r w:rsidRPr="00E60408">
        <w:rPr>
          <w:rFonts w:ascii="Arial" w:hAnsi="Arial" w:cs="Arial"/>
          <w:sz w:val="24"/>
          <w:szCs w:val="24"/>
        </w:rPr>
        <w:t>More people can now afford to travel internationally due to the growth of the global economy. People can frequently afford luxuries like tourism because living expenses are increasing at a slower rate than buying power. Economic growth is predicted to continue, and this will positively impact the tourism industry.</w:t>
      </w:r>
    </w:p>
    <w:p w14:paraId="3AB61629" w14:textId="77777777" w:rsidR="00E60408" w:rsidRPr="00E60408" w:rsidRDefault="00E60408" w:rsidP="00E60408">
      <w:pPr>
        <w:pStyle w:val="Listparagraf"/>
        <w:jc w:val="both"/>
        <w:rPr>
          <w:rFonts w:ascii="Arial" w:hAnsi="Arial" w:cs="Arial"/>
          <w:sz w:val="24"/>
          <w:szCs w:val="24"/>
        </w:rPr>
      </w:pPr>
    </w:p>
    <w:p w14:paraId="07A9689F" w14:textId="3836BEFC" w:rsidR="00E60408" w:rsidRDefault="00E60408" w:rsidP="00E60408">
      <w:pPr>
        <w:pStyle w:val="Listparagraf"/>
        <w:numPr>
          <w:ilvl w:val="0"/>
          <w:numId w:val="4"/>
        </w:numPr>
        <w:jc w:val="both"/>
        <w:rPr>
          <w:rFonts w:ascii="Arial" w:hAnsi="Arial" w:cs="Arial"/>
          <w:sz w:val="24"/>
          <w:szCs w:val="24"/>
        </w:rPr>
      </w:pPr>
      <w:r w:rsidRPr="00E60408">
        <w:rPr>
          <w:rFonts w:ascii="Arial" w:hAnsi="Arial" w:cs="Arial"/>
        </w:rPr>
        <w:t xml:space="preserve">Improved Economics Models. </w:t>
      </w:r>
      <w:r w:rsidRPr="00E60408">
        <w:rPr>
          <w:rFonts w:ascii="Arial" w:hAnsi="Arial" w:cs="Arial"/>
          <w:sz w:val="24"/>
          <w:szCs w:val="24"/>
        </w:rPr>
        <w:t>Uber and Airbnb have modified the way individuals explore. New economic models have been introduced, which are more user-friendly and have increased access to tourism for people. These types of businesses are referred to as sharing economies. More of these kinds of cost-saving measures are anticipated in the coming days.</w:t>
      </w:r>
    </w:p>
    <w:p w14:paraId="4A5752FB" w14:textId="77777777" w:rsidR="00E60408" w:rsidRPr="00E60408" w:rsidRDefault="00E60408" w:rsidP="00E60408">
      <w:pPr>
        <w:pStyle w:val="Listparagraf"/>
        <w:rPr>
          <w:rFonts w:ascii="Arial" w:hAnsi="Arial" w:cs="Arial"/>
          <w:sz w:val="24"/>
          <w:szCs w:val="24"/>
        </w:rPr>
      </w:pPr>
    </w:p>
    <w:p w14:paraId="083F38E6" w14:textId="3FD6ED74" w:rsidR="00E60408" w:rsidRDefault="00E60408" w:rsidP="00E60408">
      <w:pPr>
        <w:ind w:left="720"/>
        <w:jc w:val="both"/>
        <w:rPr>
          <w:rFonts w:ascii="Arial" w:hAnsi="Arial" w:cs="Arial"/>
          <w:b/>
          <w:bCs/>
        </w:rPr>
      </w:pPr>
      <w:r>
        <w:rPr>
          <w:rFonts w:ascii="Arial" w:hAnsi="Arial" w:cs="Arial"/>
          <w:b/>
          <w:bCs/>
        </w:rPr>
        <w:t>Social</w:t>
      </w:r>
      <w:r w:rsidRPr="00E60408">
        <w:rPr>
          <w:rFonts w:ascii="Arial" w:hAnsi="Arial" w:cs="Arial"/>
          <w:b/>
          <w:bCs/>
        </w:rPr>
        <w:t xml:space="preserve"> Factors</w:t>
      </w:r>
    </w:p>
    <w:p w14:paraId="12442BE0" w14:textId="2C462634" w:rsidR="00E60408" w:rsidRPr="007065F7" w:rsidRDefault="00DC3DDB" w:rsidP="00DC3DDB">
      <w:pPr>
        <w:pStyle w:val="Listparagraf"/>
        <w:numPr>
          <w:ilvl w:val="0"/>
          <w:numId w:val="4"/>
        </w:numPr>
        <w:jc w:val="both"/>
        <w:rPr>
          <w:rFonts w:ascii="Arial" w:hAnsi="Arial" w:cs="Arial"/>
          <w:sz w:val="24"/>
          <w:szCs w:val="24"/>
        </w:rPr>
      </w:pPr>
      <w:r w:rsidRPr="00DC3DDB">
        <w:rPr>
          <w:rFonts w:ascii="Arial" w:hAnsi="Arial" w:cs="Arial"/>
        </w:rPr>
        <w:t>Trend. Social media fuels youth tourism. Tourism now symbolizes social status and wealth on social media rather than being just a means of satisfying the urge to travel or socialize. Peer pressure has contributed to the growth of tourism.</w:t>
      </w:r>
    </w:p>
    <w:p w14:paraId="0451BD34" w14:textId="4833D4D3" w:rsidR="007065F7" w:rsidRDefault="001015D2" w:rsidP="00DC3DDB">
      <w:pPr>
        <w:pStyle w:val="Listparagraf"/>
        <w:numPr>
          <w:ilvl w:val="0"/>
          <w:numId w:val="4"/>
        </w:numPr>
        <w:jc w:val="both"/>
        <w:rPr>
          <w:rFonts w:ascii="Arial" w:hAnsi="Arial" w:cs="Arial"/>
          <w:sz w:val="24"/>
          <w:szCs w:val="24"/>
        </w:rPr>
      </w:pPr>
      <w:r>
        <w:rPr>
          <w:rFonts w:ascii="Arial" w:hAnsi="Arial" w:cs="Arial"/>
          <w:sz w:val="24"/>
          <w:szCs w:val="24"/>
        </w:rPr>
        <w:t>Interracial and culture</w:t>
      </w:r>
      <w:r w:rsidR="00CF33EB">
        <w:rPr>
          <w:rFonts w:ascii="Arial" w:hAnsi="Arial" w:cs="Arial"/>
          <w:sz w:val="24"/>
          <w:szCs w:val="24"/>
        </w:rPr>
        <w:t xml:space="preserve"> friendly</w:t>
      </w:r>
      <w:r>
        <w:rPr>
          <w:rFonts w:ascii="Arial" w:hAnsi="Arial" w:cs="Arial"/>
          <w:sz w:val="24"/>
          <w:szCs w:val="24"/>
        </w:rPr>
        <w:t xml:space="preserve"> embracing</w:t>
      </w:r>
      <w:r w:rsidR="00CF33EB">
        <w:rPr>
          <w:rFonts w:ascii="Arial" w:hAnsi="Arial" w:cs="Arial"/>
          <w:sz w:val="24"/>
          <w:szCs w:val="24"/>
        </w:rPr>
        <w:t>.</w:t>
      </w:r>
    </w:p>
    <w:p w14:paraId="37495D0C" w14:textId="77777777" w:rsidR="00CF33EB" w:rsidRPr="00DC3DDB" w:rsidRDefault="00CF33EB" w:rsidP="00CF33EB">
      <w:pPr>
        <w:pStyle w:val="Listparagraf"/>
        <w:jc w:val="both"/>
        <w:rPr>
          <w:rFonts w:ascii="Arial" w:hAnsi="Arial" w:cs="Arial"/>
          <w:sz w:val="24"/>
          <w:szCs w:val="24"/>
        </w:rPr>
      </w:pPr>
    </w:p>
    <w:p w14:paraId="35A86BB8" w14:textId="4C5F852D" w:rsidR="00CF33EB" w:rsidRDefault="00CF33EB" w:rsidP="00CF33EB">
      <w:pPr>
        <w:ind w:left="720"/>
        <w:jc w:val="both"/>
        <w:rPr>
          <w:rFonts w:ascii="Arial" w:hAnsi="Arial" w:cs="Arial"/>
          <w:b/>
          <w:bCs/>
        </w:rPr>
      </w:pPr>
      <w:r>
        <w:rPr>
          <w:rFonts w:ascii="Arial" w:hAnsi="Arial" w:cs="Arial"/>
          <w:b/>
          <w:bCs/>
        </w:rPr>
        <w:t>Technological</w:t>
      </w:r>
      <w:r w:rsidRPr="00E60408">
        <w:rPr>
          <w:rFonts w:ascii="Arial" w:hAnsi="Arial" w:cs="Arial"/>
          <w:b/>
          <w:bCs/>
        </w:rPr>
        <w:t xml:space="preserve"> Factors</w:t>
      </w:r>
    </w:p>
    <w:p w14:paraId="65BC76DD" w14:textId="77777777" w:rsidR="00592093" w:rsidRPr="00592093" w:rsidRDefault="00592093" w:rsidP="00592093">
      <w:pPr>
        <w:pStyle w:val="Listparagraf"/>
        <w:numPr>
          <w:ilvl w:val="0"/>
          <w:numId w:val="4"/>
        </w:numPr>
        <w:jc w:val="both"/>
        <w:rPr>
          <w:rFonts w:ascii="Arial" w:hAnsi="Arial" w:cs="Arial"/>
          <w:sz w:val="24"/>
          <w:szCs w:val="24"/>
        </w:rPr>
      </w:pPr>
      <w:r w:rsidRPr="00592093">
        <w:rPr>
          <w:rFonts w:ascii="Arial" w:hAnsi="Arial" w:cs="Arial"/>
          <w:sz w:val="24"/>
          <w:szCs w:val="24"/>
        </w:rPr>
        <w:t>Transport system progress.</w:t>
      </w:r>
    </w:p>
    <w:p w14:paraId="500AD341" w14:textId="0A28DF32" w:rsidR="00E60408" w:rsidRPr="00E60408" w:rsidRDefault="00592093" w:rsidP="00592093">
      <w:pPr>
        <w:pStyle w:val="Listparagraf"/>
        <w:numPr>
          <w:ilvl w:val="0"/>
          <w:numId w:val="4"/>
        </w:numPr>
        <w:jc w:val="both"/>
        <w:rPr>
          <w:rFonts w:ascii="Arial" w:hAnsi="Arial" w:cs="Arial"/>
          <w:sz w:val="24"/>
          <w:szCs w:val="24"/>
        </w:rPr>
      </w:pPr>
      <w:r w:rsidRPr="00592093">
        <w:rPr>
          <w:rFonts w:ascii="Arial" w:hAnsi="Arial" w:cs="Arial"/>
          <w:sz w:val="24"/>
          <w:szCs w:val="24"/>
        </w:rPr>
        <w:t>Information availability. Thanks to smart devices, it is possible for individuals to become familiar with various locations worldwide. Travel blogs provide people with essential information to embark on journeys that they may not have been able to undertake otherwise. Technology makes travel easier and more efficient. The tourism industry has benefited greatly from this improvement.</w:t>
      </w:r>
    </w:p>
    <w:p w14:paraId="68968CC5" w14:textId="1AFD90DC" w:rsidR="00FF4FB5" w:rsidRDefault="00FB746B" w:rsidP="00FB746B">
      <w:pPr>
        <w:ind w:firstLine="720"/>
        <w:jc w:val="both"/>
        <w:rPr>
          <w:rFonts w:ascii="Arial" w:hAnsi="Arial" w:cs="Arial"/>
          <w:b/>
          <w:bCs/>
        </w:rPr>
      </w:pPr>
      <w:r>
        <w:rPr>
          <w:rFonts w:ascii="Arial" w:hAnsi="Arial" w:cs="Arial"/>
          <w:b/>
          <w:bCs/>
        </w:rPr>
        <w:t>Legal</w:t>
      </w:r>
      <w:r w:rsidR="00FF4FB5" w:rsidRPr="00FF4FB5">
        <w:rPr>
          <w:rFonts w:ascii="Arial" w:hAnsi="Arial" w:cs="Arial"/>
          <w:b/>
          <w:bCs/>
        </w:rPr>
        <w:t xml:space="preserve"> Factors</w:t>
      </w:r>
    </w:p>
    <w:p w14:paraId="165BAB27" w14:textId="59821717" w:rsidR="00FB746B" w:rsidRDefault="00F100AA" w:rsidP="00F100AA">
      <w:pPr>
        <w:pStyle w:val="Listparagraf"/>
        <w:numPr>
          <w:ilvl w:val="0"/>
          <w:numId w:val="5"/>
        </w:numPr>
        <w:jc w:val="both"/>
        <w:rPr>
          <w:rFonts w:ascii="Arial" w:hAnsi="Arial" w:cs="Arial"/>
        </w:rPr>
      </w:pPr>
      <w:r w:rsidRPr="00F100AA">
        <w:rPr>
          <w:rFonts w:ascii="Arial" w:hAnsi="Arial" w:cs="Arial"/>
        </w:rPr>
        <w:t>Easy Visa Access. Getting a Visa was a long and arduous legal undertaking. Almost everyone can now apply for and get a Visa.</w:t>
      </w:r>
    </w:p>
    <w:p w14:paraId="57E269C4" w14:textId="6402BD54" w:rsidR="00F100AA" w:rsidRDefault="00360963" w:rsidP="00360963">
      <w:pPr>
        <w:pStyle w:val="Listparagraf"/>
        <w:numPr>
          <w:ilvl w:val="0"/>
          <w:numId w:val="5"/>
        </w:numPr>
        <w:jc w:val="both"/>
        <w:rPr>
          <w:rFonts w:ascii="Arial" w:hAnsi="Arial" w:cs="Arial"/>
        </w:rPr>
      </w:pPr>
      <w:r w:rsidRPr="00360963">
        <w:rPr>
          <w:rFonts w:ascii="Arial" w:hAnsi="Arial" w:cs="Arial"/>
        </w:rPr>
        <w:t>Travel credit</w:t>
      </w:r>
      <w:r>
        <w:rPr>
          <w:rFonts w:ascii="Arial" w:hAnsi="Arial" w:cs="Arial"/>
        </w:rPr>
        <w:t>.</w:t>
      </w:r>
      <w:r w:rsidRPr="00360963">
        <w:rPr>
          <w:rFonts w:ascii="Arial" w:hAnsi="Arial" w:cs="Arial"/>
        </w:rPr>
        <w:t xml:space="preserve"> Banks offer tourism loans. These loans aid people in traveling abroad.</w:t>
      </w:r>
    </w:p>
    <w:p w14:paraId="34C1BED7" w14:textId="1FE94263" w:rsidR="00360963" w:rsidRDefault="00360963" w:rsidP="00360963">
      <w:pPr>
        <w:ind w:left="720"/>
        <w:jc w:val="both"/>
        <w:rPr>
          <w:rFonts w:ascii="Arial" w:hAnsi="Arial" w:cs="Arial"/>
          <w:b/>
          <w:bCs/>
        </w:rPr>
      </w:pPr>
      <w:r>
        <w:rPr>
          <w:rFonts w:ascii="Arial" w:hAnsi="Arial" w:cs="Arial"/>
          <w:b/>
          <w:bCs/>
        </w:rPr>
        <w:t>Environmental</w:t>
      </w:r>
      <w:r w:rsidRPr="00360963">
        <w:rPr>
          <w:rFonts w:ascii="Arial" w:hAnsi="Arial" w:cs="Arial"/>
          <w:b/>
          <w:bCs/>
        </w:rPr>
        <w:t xml:space="preserve"> Factors</w:t>
      </w:r>
    </w:p>
    <w:p w14:paraId="0C30D947" w14:textId="32AB80DF" w:rsidR="00360963" w:rsidRDefault="008B7FBB" w:rsidP="008B7FBB">
      <w:pPr>
        <w:pStyle w:val="Listparagraf"/>
        <w:numPr>
          <w:ilvl w:val="0"/>
          <w:numId w:val="6"/>
        </w:numPr>
        <w:jc w:val="both"/>
        <w:rPr>
          <w:rFonts w:ascii="Arial" w:hAnsi="Arial" w:cs="Arial"/>
        </w:rPr>
      </w:pPr>
      <w:r w:rsidRPr="008B7FBB">
        <w:rPr>
          <w:rFonts w:ascii="Arial" w:hAnsi="Arial" w:cs="Arial"/>
        </w:rPr>
        <w:t>Climate Crisis. Tourism growth has spiked exhaust emissions from planes, ships and other modes of transportation.</w:t>
      </w:r>
    </w:p>
    <w:p w14:paraId="58521CA4" w14:textId="36CBB000" w:rsidR="008B7FBB" w:rsidRPr="00AC0F2D" w:rsidRDefault="00AC0F2D" w:rsidP="00AC0F2D">
      <w:pPr>
        <w:pStyle w:val="Listparagraf"/>
        <w:numPr>
          <w:ilvl w:val="0"/>
          <w:numId w:val="6"/>
        </w:numPr>
        <w:jc w:val="both"/>
        <w:rPr>
          <w:rFonts w:ascii="Arial" w:hAnsi="Arial" w:cs="Arial"/>
        </w:rPr>
      </w:pPr>
      <w:r w:rsidRPr="00AC0F2D">
        <w:rPr>
          <w:rFonts w:ascii="Arial" w:hAnsi="Arial" w:cs="Arial"/>
        </w:rPr>
        <w:t xml:space="preserve">Tourists </w:t>
      </w:r>
      <w:r w:rsidR="00724A7F" w:rsidRPr="00AC0F2D">
        <w:rPr>
          <w:rFonts w:ascii="Arial" w:hAnsi="Arial" w:cs="Arial"/>
        </w:rPr>
        <w:t>Pollute. Careless</w:t>
      </w:r>
      <w:r w:rsidRPr="00AC0F2D">
        <w:rPr>
          <w:rFonts w:ascii="Arial" w:hAnsi="Arial" w:cs="Arial"/>
        </w:rPr>
        <w:t xml:space="preserve"> humans often litter. Tourism harms coastal environments, including shorelines and coral reefs.</w:t>
      </w:r>
    </w:p>
    <w:p w14:paraId="4D4214B5" w14:textId="77777777" w:rsidR="00360963" w:rsidRPr="00360963" w:rsidRDefault="00360963" w:rsidP="00360963">
      <w:pPr>
        <w:ind w:left="720"/>
        <w:jc w:val="both"/>
        <w:rPr>
          <w:rFonts w:ascii="Arial" w:hAnsi="Arial" w:cs="Arial"/>
        </w:rPr>
      </w:pPr>
    </w:p>
    <w:p w14:paraId="7BCE0B9C" w14:textId="77777777" w:rsidR="00E60408" w:rsidRDefault="00E60408" w:rsidP="0013750E">
      <w:pPr>
        <w:ind w:left="720"/>
        <w:jc w:val="both"/>
        <w:rPr>
          <w:rFonts w:ascii="Times New Roman" w:hAnsi="Times New Roman" w:cs="Times New Roman"/>
          <w:b/>
          <w:bCs/>
          <w:sz w:val="28"/>
          <w:szCs w:val="28"/>
        </w:rPr>
      </w:pPr>
    </w:p>
    <w:p w14:paraId="67487226" w14:textId="77777777" w:rsidR="00E60408" w:rsidRDefault="00E60408" w:rsidP="0013750E">
      <w:pPr>
        <w:ind w:left="720"/>
        <w:jc w:val="both"/>
        <w:rPr>
          <w:rFonts w:ascii="Times New Roman" w:hAnsi="Times New Roman" w:cs="Times New Roman"/>
          <w:b/>
          <w:bCs/>
          <w:sz w:val="28"/>
          <w:szCs w:val="28"/>
        </w:rPr>
      </w:pPr>
    </w:p>
    <w:p w14:paraId="57977E2F" w14:textId="77777777" w:rsidR="00E60408" w:rsidRPr="00E60408" w:rsidRDefault="00E60408" w:rsidP="0013750E">
      <w:pPr>
        <w:ind w:left="720"/>
        <w:jc w:val="both"/>
        <w:rPr>
          <w:rFonts w:ascii="Times New Roman" w:hAnsi="Times New Roman" w:cs="Times New Roman"/>
          <w:b/>
          <w:bCs/>
          <w:sz w:val="28"/>
          <w:szCs w:val="28"/>
        </w:rPr>
      </w:pPr>
    </w:p>
    <w:p w14:paraId="6311B77C" w14:textId="3EE255CE" w:rsidR="00A44A0A" w:rsidRPr="009E45D5" w:rsidRDefault="00A44A0A" w:rsidP="009E45D5">
      <w:pPr>
        <w:jc w:val="both"/>
        <w:rPr>
          <w:b/>
          <w:bCs/>
        </w:rPr>
      </w:pPr>
      <w:r>
        <w:rPr>
          <w:b/>
          <w:bCs/>
        </w:rPr>
        <w:t xml:space="preserve">REFERENCES (AT LEAST </w:t>
      </w:r>
      <w:r w:rsidR="00A55697">
        <w:rPr>
          <w:b/>
          <w:bCs/>
        </w:rPr>
        <w:t>TEN</w:t>
      </w:r>
      <w:r w:rsidR="00FC47CA">
        <w:rPr>
          <w:b/>
          <w:bCs/>
        </w:rPr>
        <w:t xml:space="preserve"> REFERENCES)</w:t>
      </w:r>
    </w:p>
    <w:sectPr w:rsidR="00A44A0A" w:rsidRPr="009E45D5" w:rsidSect="00B26097">
      <w:headerReference w:type="even" r:id="rId18"/>
      <w:headerReference w:type="default" r:id="rId19"/>
      <w:footerReference w:type="even" r:id="rId20"/>
      <w:footerReference w:type="default" r:id="rId21"/>
      <w:headerReference w:type="first" r:id="rId22"/>
      <w:footerReference w:type="first" r:id="rId23"/>
      <w:pgSz w:w="16838" w:h="11906" w:orient="landscape"/>
      <w:pgMar w:top="1440" w:right="1440" w:bottom="1440" w:left="1440" w:header="708" w:footer="708" w:gutter="0"/>
      <w:pgBorders w:offsetFrom="page">
        <w:top w:val="bats" w:sz="24" w:space="24" w:color="BFBFBF" w:themeColor="background1" w:themeShade="BF"/>
        <w:left w:val="bats" w:sz="24" w:space="24" w:color="BFBFBF" w:themeColor="background1" w:themeShade="BF"/>
        <w:bottom w:val="bats" w:sz="24" w:space="24" w:color="BFBFBF" w:themeColor="background1" w:themeShade="BF"/>
        <w:right w:val="bats" w:sz="24" w:space="24" w:color="BFBFBF" w:themeColor="background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29ACC" w14:textId="77777777" w:rsidR="00AD06A5" w:rsidRDefault="00AD06A5" w:rsidP="009E45D5">
      <w:r>
        <w:separator/>
      </w:r>
    </w:p>
  </w:endnote>
  <w:endnote w:type="continuationSeparator" w:id="0">
    <w:p w14:paraId="3060F180" w14:textId="77777777" w:rsidR="00AD06A5" w:rsidRDefault="00AD06A5" w:rsidP="009E45D5">
      <w:r>
        <w:continuationSeparator/>
      </w:r>
    </w:p>
  </w:endnote>
  <w:endnote w:type="continuationNotice" w:id="1">
    <w:p w14:paraId="56EBA5CD" w14:textId="77777777" w:rsidR="008C3A09" w:rsidRDefault="008C3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68AF8" w14:textId="77777777" w:rsidR="008C3A09" w:rsidRDefault="008C3A09">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305B" w14:textId="77777777" w:rsidR="008C3A09" w:rsidRDefault="008C3A09">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ABFAE" w14:textId="77777777" w:rsidR="008C3A09" w:rsidRDefault="008C3A0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52183" w14:textId="77777777" w:rsidR="00AD06A5" w:rsidRDefault="00AD06A5" w:rsidP="009E45D5">
      <w:r>
        <w:separator/>
      </w:r>
    </w:p>
  </w:footnote>
  <w:footnote w:type="continuationSeparator" w:id="0">
    <w:p w14:paraId="7228557B" w14:textId="77777777" w:rsidR="00AD06A5" w:rsidRDefault="00AD06A5" w:rsidP="009E45D5">
      <w:r>
        <w:continuationSeparator/>
      </w:r>
    </w:p>
  </w:footnote>
  <w:footnote w:type="continuationNotice" w:id="1">
    <w:p w14:paraId="7BE96CA8" w14:textId="77777777" w:rsidR="008C3A09" w:rsidRDefault="008C3A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7793" w14:textId="3EC79D94" w:rsidR="00F43037" w:rsidRDefault="00CE49CA">
    <w:pPr>
      <w:pStyle w:val="Antet"/>
    </w:pPr>
    <w:r>
      <w:rPr>
        <w:noProof/>
      </w:rPr>
    </w:r>
    <w:r w:rsidR="00CE49CA">
      <w:rPr>
        <w:noProof/>
      </w:rPr>
      <w:pict w14:anchorId="0AF50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50.95pt;height:450.95pt;z-index:-251651072;mso-position-horizontal:center;mso-position-horizontal-relative:margin;mso-position-vertical:center;mso-position-vertical-relative:margin" o:allowincell="f">
          <v:imagedata r:id="rId1" o:title="circle businesta financial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7398" w14:textId="7493D29C" w:rsidR="00F43037" w:rsidRDefault="00CE49CA">
    <w:pPr>
      <w:pStyle w:val="Antet"/>
    </w:pPr>
    <w:r>
      <w:rPr>
        <w:noProof/>
      </w:rPr>
    </w:r>
    <w:r w:rsidR="00CE49CA">
      <w:rPr>
        <w:noProof/>
      </w:rPr>
      <w:pict w14:anchorId="6603A2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0.95pt;height:450.95pt;z-index:-251649024;mso-position-horizontal:center;mso-position-horizontal-relative:margin;mso-position-vertical:center;mso-position-vertical-relative:margin" o:allowincell="f">
          <v:imagedata r:id="rId1" o:title="circle businesta financial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2286" w14:textId="64C9C7D7" w:rsidR="00F43037" w:rsidRDefault="00CE49CA">
    <w:pPr>
      <w:pStyle w:val="Antet"/>
    </w:pPr>
    <w:r>
      <w:rPr>
        <w:noProof/>
      </w:rPr>
    </w:r>
    <w:r w:rsidR="00CE49CA">
      <w:rPr>
        <w:noProof/>
      </w:rPr>
      <w:pict w14:anchorId="2C045F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0;width:450.95pt;height:450.95pt;z-index:-251646976;mso-position-horizontal:center;mso-position-horizontal-relative:margin;mso-position-vertical:center;mso-position-vertical-relative:margin" o:allowincell="f">
          <v:imagedata r:id="rId1" o:title="circle businesta financial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56B0"/>
    <w:multiLevelType w:val="hybridMultilevel"/>
    <w:tmpl w:val="B2B2E030"/>
    <w:lvl w:ilvl="0" w:tplc="CD84F91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538AD"/>
    <w:multiLevelType w:val="hybridMultilevel"/>
    <w:tmpl w:val="50EC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705CD"/>
    <w:multiLevelType w:val="hybridMultilevel"/>
    <w:tmpl w:val="37169A36"/>
    <w:lvl w:ilvl="0" w:tplc="CD84F914">
      <w:start w:val="1"/>
      <w:numFmt w:val="bullet"/>
      <w:lvlText w:val=""/>
      <w:lvlJc w:val="left"/>
      <w:pPr>
        <w:ind w:left="783" w:hanging="360"/>
      </w:pPr>
      <w:rPr>
        <w:rFonts w:ascii="Wingdings 3" w:hAnsi="Wingdings 3"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4BA41715"/>
    <w:multiLevelType w:val="hybridMultilevel"/>
    <w:tmpl w:val="588A1D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CD426DA"/>
    <w:multiLevelType w:val="hybridMultilevel"/>
    <w:tmpl w:val="5EE61E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981C6F"/>
    <w:multiLevelType w:val="hybridMultilevel"/>
    <w:tmpl w:val="2342E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84918900">
    <w:abstractNumId w:val="2"/>
  </w:num>
  <w:num w:numId="2" w16cid:durableId="116919728">
    <w:abstractNumId w:val="0"/>
  </w:num>
  <w:num w:numId="3" w16cid:durableId="710230378">
    <w:abstractNumId w:val="4"/>
  </w:num>
  <w:num w:numId="4" w16cid:durableId="1549342127">
    <w:abstractNumId w:val="1"/>
  </w:num>
  <w:num w:numId="5" w16cid:durableId="896009097">
    <w:abstractNumId w:val="5"/>
  </w:num>
  <w:num w:numId="6" w16cid:durableId="214780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isplayBackgroundShape/>
  <w:revisionView w:inkAnnotations="0"/>
  <w:defaultTabStop w:val="720"/>
  <w:hyphenationZone w:val="425"/>
  <w:characterSpacingControl w:val="doNotCompress"/>
  <w:hdrShapeDefaults>
    <o:shapedefaults v:ext="edit" spidmax="2052">
      <o:colormenu v:ext="edit" fillcolor="none [3052]"/>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C0D7B"/>
    <w:rsid w:val="001015D2"/>
    <w:rsid w:val="0013750E"/>
    <w:rsid w:val="00201340"/>
    <w:rsid w:val="00240261"/>
    <w:rsid w:val="00360963"/>
    <w:rsid w:val="00514045"/>
    <w:rsid w:val="00592093"/>
    <w:rsid w:val="00641E73"/>
    <w:rsid w:val="00657415"/>
    <w:rsid w:val="00682098"/>
    <w:rsid w:val="006A145C"/>
    <w:rsid w:val="006A57F2"/>
    <w:rsid w:val="006C7491"/>
    <w:rsid w:val="006E7C96"/>
    <w:rsid w:val="007065F7"/>
    <w:rsid w:val="007245BC"/>
    <w:rsid w:val="00724A7F"/>
    <w:rsid w:val="00733873"/>
    <w:rsid w:val="007C6C03"/>
    <w:rsid w:val="00803467"/>
    <w:rsid w:val="008370A4"/>
    <w:rsid w:val="008B7FBB"/>
    <w:rsid w:val="008C3A09"/>
    <w:rsid w:val="009401B8"/>
    <w:rsid w:val="00950963"/>
    <w:rsid w:val="009728BD"/>
    <w:rsid w:val="009E45D5"/>
    <w:rsid w:val="00A21AA9"/>
    <w:rsid w:val="00A44A0A"/>
    <w:rsid w:val="00A55697"/>
    <w:rsid w:val="00A73017"/>
    <w:rsid w:val="00AC0F2D"/>
    <w:rsid w:val="00AD06A5"/>
    <w:rsid w:val="00B26097"/>
    <w:rsid w:val="00BF0692"/>
    <w:rsid w:val="00C864AC"/>
    <w:rsid w:val="00C973E6"/>
    <w:rsid w:val="00CE49CA"/>
    <w:rsid w:val="00CF33EB"/>
    <w:rsid w:val="00D84712"/>
    <w:rsid w:val="00DA1298"/>
    <w:rsid w:val="00DC3DDB"/>
    <w:rsid w:val="00DD11E6"/>
    <w:rsid w:val="00E60408"/>
    <w:rsid w:val="00E82B94"/>
    <w:rsid w:val="00E90A61"/>
    <w:rsid w:val="00EB4064"/>
    <w:rsid w:val="00EF29E3"/>
    <w:rsid w:val="00F100AA"/>
    <w:rsid w:val="00F43037"/>
    <w:rsid w:val="00F74390"/>
    <w:rsid w:val="00FB746B"/>
    <w:rsid w:val="00FC47CA"/>
    <w:rsid w:val="00FF4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3052]"/>
    </o:shapedefaults>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primar1">
    <w:name w:val="Plain Table 1"/>
    <w:basedOn w:val="Tabel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
    <w:name w:val="Grid Table 6 Colorful"/>
    <w:basedOn w:val="Tabel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ntet">
    <w:name w:val="header"/>
    <w:basedOn w:val="Normal"/>
    <w:link w:val="AntetCaracter"/>
    <w:uiPriority w:val="99"/>
    <w:unhideWhenUsed/>
    <w:rsid w:val="009E45D5"/>
    <w:pPr>
      <w:tabs>
        <w:tab w:val="center" w:pos="4513"/>
        <w:tab w:val="right" w:pos="9026"/>
      </w:tabs>
    </w:pPr>
  </w:style>
  <w:style w:type="character" w:customStyle="1" w:styleId="AntetCaracter">
    <w:name w:val="Antet Caracter"/>
    <w:basedOn w:val="Fontdeparagrafimplicit"/>
    <w:link w:val="Antet"/>
    <w:uiPriority w:val="99"/>
    <w:rsid w:val="009E45D5"/>
  </w:style>
  <w:style w:type="paragraph" w:styleId="Subsol">
    <w:name w:val="footer"/>
    <w:basedOn w:val="Normal"/>
    <w:link w:val="SubsolCaracter"/>
    <w:uiPriority w:val="99"/>
    <w:unhideWhenUsed/>
    <w:rsid w:val="009E45D5"/>
    <w:pPr>
      <w:tabs>
        <w:tab w:val="center" w:pos="4513"/>
        <w:tab w:val="right" w:pos="9026"/>
      </w:tabs>
    </w:pPr>
  </w:style>
  <w:style w:type="character" w:customStyle="1" w:styleId="SubsolCaracter">
    <w:name w:val="Subsol Caracter"/>
    <w:basedOn w:val="Fontdeparagrafimplicit"/>
    <w:link w:val="Subsol"/>
    <w:uiPriority w:val="99"/>
    <w:rsid w:val="009E45D5"/>
  </w:style>
  <w:style w:type="character" w:customStyle="1" w:styleId="oword">
    <w:name w:val="oword"/>
    <w:basedOn w:val="Fontdeparagrafimplicit"/>
    <w:rsid w:val="00DD11E6"/>
  </w:style>
  <w:style w:type="paragraph" w:styleId="Listparagraf">
    <w:name w:val="List Paragraph"/>
    <w:basedOn w:val="Normal"/>
    <w:uiPriority w:val="34"/>
    <w:qFormat/>
    <w:rsid w:val="00DD11E6"/>
    <w:pPr>
      <w:spacing w:after="160" w:line="259" w:lineRule="auto"/>
      <w:ind w:left="720"/>
      <w:contextualSpacing/>
    </w:pPr>
    <w:rPr>
      <w:kern w:val="2"/>
      <w:sz w:val="22"/>
      <w:szCs w:val="22"/>
      <w14:ligatures w14:val="standardContextual"/>
    </w:rPr>
  </w:style>
  <w:style w:type="paragraph" w:styleId="Frspaiere">
    <w:name w:val="No Spacing"/>
    <w:link w:val="FrspaiereCaracter"/>
    <w:uiPriority w:val="1"/>
    <w:qFormat/>
    <w:rsid w:val="00B26097"/>
    <w:rPr>
      <w:rFonts w:eastAsiaTheme="minorEastAsia"/>
      <w:sz w:val="22"/>
      <w:szCs w:val="22"/>
      <w:lang w:val="en-US"/>
    </w:rPr>
  </w:style>
  <w:style w:type="character" w:customStyle="1" w:styleId="FrspaiereCaracter">
    <w:name w:val="Fără spațiere Caracter"/>
    <w:basedOn w:val="Fontdeparagrafimplicit"/>
    <w:link w:val="Frspaiere"/>
    <w:uiPriority w:val="1"/>
    <w:rsid w:val="00B26097"/>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diagramLayout" Target="diagrams/layout1.xml"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footer" Target="footer2.xml" /><Relationship Id="rId7" Type="http://schemas.openxmlformats.org/officeDocument/2006/relationships/webSettings" Target="webSettings.xml" /><Relationship Id="rId12" Type="http://schemas.openxmlformats.org/officeDocument/2006/relationships/diagramData" Target="diagrams/data1.xml" /><Relationship Id="rId17" Type="http://schemas.openxmlformats.org/officeDocument/2006/relationships/image" Target="media/image3.png" /><Relationship Id="rId25" Type="http://schemas.openxmlformats.org/officeDocument/2006/relationships/theme" Target="theme/theme1.xml" /><Relationship Id="rId2" Type="http://schemas.openxmlformats.org/officeDocument/2006/relationships/customXml" Target="../customXml/item2.xml" /><Relationship Id="rId16" Type="http://schemas.microsoft.com/office/2007/relationships/diagramDrawing" Target="diagrams/drawing1.xm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png" /><Relationship Id="rId24" Type="http://schemas.openxmlformats.org/officeDocument/2006/relationships/fontTable" Target="fontTable.xml" /><Relationship Id="rId5" Type="http://schemas.openxmlformats.org/officeDocument/2006/relationships/styles" Target="styles.xml" /><Relationship Id="rId15" Type="http://schemas.openxmlformats.org/officeDocument/2006/relationships/diagramColors" Target="diagrams/colors1.xml" /><Relationship Id="rId23" Type="http://schemas.openxmlformats.org/officeDocument/2006/relationships/footer" Target="footer3.xml" /><Relationship Id="rId10" Type="http://schemas.openxmlformats.org/officeDocument/2006/relationships/image" Target="media/image1.png" /><Relationship Id="rId19" Type="http://schemas.openxmlformats.org/officeDocument/2006/relationships/header" Target="header2.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diagramQuickStyle" Target="diagrams/quickStyle1.xml" /><Relationship Id="rId22" Type="http://schemas.openxmlformats.org/officeDocument/2006/relationships/header" Target="header3.xm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_rels/header2.xml.rels><?xml version="1.0" encoding="UTF-8" standalone="yes"?>
<Relationships xmlns="http://schemas.openxmlformats.org/package/2006/relationships"><Relationship Id="rId1" Type="http://schemas.openxmlformats.org/officeDocument/2006/relationships/image" Target="media/image4.png" /></Relationships>
</file>

<file path=word/_rels/header3.xml.rels><?xml version="1.0" encoding="UTF-8" standalone="yes"?>
<Relationships xmlns="http://schemas.openxmlformats.org/package/2006/relationships"><Relationship Id="rId1" Type="http://schemas.openxmlformats.org/officeDocument/2006/relationships/image" Target="media/image4.png" /></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E4C6A4-A867-4131-B789-BFDD7A1BA34D}" type="doc">
      <dgm:prSet loTypeId="urn:microsoft.com/office/officeart/2008/layout/NameandTitleOrganizationalChart" loCatId="hierarchy" qsTypeId="urn:microsoft.com/office/officeart/2005/8/quickstyle/simple5" qsCatId="simple" csTypeId="urn:microsoft.com/office/officeart/2005/8/colors/accent2_4" csCatId="accent2" phldr="1"/>
      <dgm:spPr/>
      <dgm:t>
        <a:bodyPr/>
        <a:lstStyle/>
        <a:p>
          <a:endParaRPr lang="en-GB"/>
        </a:p>
      </dgm:t>
    </dgm:pt>
    <dgm:pt modelId="{034BBA6C-488D-45C9-BCD0-DC87FBA4A4C4}">
      <dgm:prSet phldrT="[Text]"/>
      <dgm:spPr/>
      <dgm:t>
        <a:bodyPr/>
        <a:lstStyle/>
        <a:p>
          <a:r>
            <a:rPr lang="en-GB"/>
            <a:t>CEO </a:t>
          </a:r>
        </a:p>
      </dgm:t>
    </dgm:pt>
    <dgm:pt modelId="{C92DF3FF-7B48-499A-A6CB-4051B54FA871}" type="parTrans" cxnId="{DABEEC67-8C1E-4AAA-9F52-D60DCC770C08}">
      <dgm:prSet/>
      <dgm:spPr/>
      <dgm:t>
        <a:bodyPr/>
        <a:lstStyle/>
        <a:p>
          <a:endParaRPr lang="en-GB"/>
        </a:p>
      </dgm:t>
    </dgm:pt>
    <dgm:pt modelId="{97F95A92-C5B8-4C85-AD75-54E6240786D5}" type="sibTrans" cxnId="{DABEEC67-8C1E-4AAA-9F52-D60DCC770C08}">
      <dgm:prSet custT="1"/>
      <dgm:spPr/>
      <dgm:t>
        <a:bodyPr/>
        <a:lstStyle/>
        <a:p>
          <a:pPr algn="ctr"/>
          <a:r>
            <a:rPr lang="en-GB" sz="700">
              <a:latin typeface="Arial" panose="020B0604020202020204" pitchFamily="34" charset="0"/>
              <a:cs typeface="Arial" panose="020B0604020202020204" pitchFamily="34" charset="0"/>
            </a:rPr>
            <a:t>Ana-Maria Gorgan &amp; Adrian Gorgan</a:t>
          </a:r>
        </a:p>
      </dgm:t>
    </dgm:pt>
    <dgm:pt modelId="{E27B9123-30D2-4A61-AF75-C1CFB13660F2}" type="asst">
      <dgm:prSet phldrT="[Text]"/>
      <dgm:spPr/>
      <dgm:t>
        <a:bodyPr/>
        <a:lstStyle/>
        <a:p>
          <a:r>
            <a:rPr lang="en-GB"/>
            <a:t>Deputy Manager</a:t>
          </a:r>
        </a:p>
      </dgm:t>
    </dgm:pt>
    <dgm:pt modelId="{5D528809-AA7A-4046-9B31-111974247E77}" type="parTrans" cxnId="{82B3DAC2-8FCF-4761-B23D-1FB32DBD971C}">
      <dgm:prSet/>
      <dgm:spPr/>
      <dgm:t>
        <a:bodyPr/>
        <a:lstStyle/>
        <a:p>
          <a:endParaRPr lang="en-GB"/>
        </a:p>
      </dgm:t>
    </dgm:pt>
    <dgm:pt modelId="{0734307A-4D1F-40A4-B4CC-5DBF8B0A2081}" type="sibTrans" cxnId="{82B3DAC2-8FCF-4761-B23D-1FB32DBD971C}">
      <dgm:prSet/>
      <dgm:spPr/>
      <dgm:t>
        <a:bodyPr/>
        <a:lstStyle/>
        <a:p>
          <a:r>
            <a:rPr lang="en-GB"/>
            <a:t>Leon White</a:t>
          </a:r>
        </a:p>
      </dgm:t>
    </dgm:pt>
    <dgm:pt modelId="{A837F0B2-7F7A-4D23-8EA6-55BAD61B8734}">
      <dgm:prSet phldrT="[Text]"/>
      <dgm:spPr/>
      <dgm:t>
        <a:bodyPr/>
        <a:lstStyle/>
        <a:p>
          <a:r>
            <a:rPr lang="en-GB"/>
            <a:t>Administration</a:t>
          </a:r>
        </a:p>
      </dgm:t>
    </dgm:pt>
    <dgm:pt modelId="{5A934245-5DA7-4A44-93D6-63764534D298}" type="parTrans" cxnId="{900FE68D-724E-4DD9-A749-DB35A0866901}">
      <dgm:prSet/>
      <dgm:spPr/>
      <dgm:t>
        <a:bodyPr/>
        <a:lstStyle/>
        <a:p>
          <a:endParaRPr lang="en-GB"/>
        </a:p>
      </dgm:t>
    </dgm:pt>
    <dgm:pt modelId="{21F1AADC-8133-44FD-B5F2-070AA18174E7}" type="sibTrans" cxnId="{900FE68D-724E-4DD9-A749-DB35A0866901}">
      <dgm:prSet/>
      <dgm:spPr/>
      <dgm:t>
        <a:bodyPr/>
        <a:lstStyle/>
        <a:p>
          <a:r>
            <a:rPr lang="en-GB"/>
            <a:t>Sherry Colman</a:t>
          </a:r>
        </a:p>
      </dgm:t>
    </dgm:pt>
    <dgm:pt modelId="{BA0D7DCB-0624-45FF-BA17-50DCA1B3BC07}">
      <dgm:prSet phldrT="[Text]"/>
      <dgm:spPr/>
      <dgm:t>
        <a:bodyPr/>
        <a:lstStyle/>
        <a:p>
          <a:r>
            <a:rPr lang="en-GB"/>
            <a:t>Sales</a:t>
          </a:r>
        </a:p>
      </dgm:t>
    </dgm:pt>
    <dgm:pt modelId="{241E3141-0C0A-4A24-85B0-977120D93E0B}" type="sibTrans" cxnId="{0706BE39-8206-4862-9F78-45E7116D65FE}">
      <dgm:prSet/>
      <dgm:spPr/>
      <dgm:t>
        <a:bodyPr/>
        <a:lstStyle/>
        <a:p>
          <a:r>
            <a:rPr lang="en-GB"/>
            <a:t>James Snowhite</a:t>
          </a:r>
        </a:p>
      </dgm:t>
    </dgm:pt>
    <dgm:pt modelId="{BF65BAA0-85FC-4663-8C46-9518CCB5DF7D}" type="parTrans" cxnId="{0706BE39-8206-4862-9F78-45E7116D65FE}">
      <dgm:prSet/>
      <dgm:spPr/>
      <dgm:t>
        <a:bodyPr/>
        <a:lstStyle/>
        <a:p>
          <a:endParaRPr lang="en-GB"/>
        </a:p>
      </dgm:t>
    </dgm:pt>
    <dgm:pt modelId="{7653B5FC-A5D3-43FB-B6A8-5A6B12C4D318}">
      <dgm:prSet phldrT="[Text]"/>
      <dgm:spPr/>
      <dgm:t>
        <a:bodyPr/>
        <a:lstStyle/>
        <a:p>
          <a:r>
            <a:rPr lang="en-GB"/>
            <a:t>Bookkeeper</a:t>
          </a:r>
        </a:p>
      </dgm:t>
    </dgm:pt>
    <dgm:pt modelId="{2641B333-9E99-416F-947B-3CCFA49730B2}" type="parTrans" cxnId="{78406CEA-9F69-46E7-9076-5326964CBD87}">
      <dgm:prSet/>
      <dgm:spPr/>
      <dgm:t>
        <a:bodyPr/>
        <a:lstStyle/>
        <a:p>
          <a:endParaRPr lang="en-GB"/>
        </a:p>
      </dgm:t>
    </dgm:pt>
    <dgm:pt modelId="{861FAFC9-E4C5-4009-BE57-1ABD555857C5}" type="sibTrans" cxnId="{78406CEA-9F69-46E7-9076-5326964CBD87}">
      <dgm:prSet/>
      <dgm:spPr/>
      <dgm:t>
        <a:bodyPr/>
        <a:lstStyle/>
        <a:p>
          <a:r>
            <a:rPr lang="en-GB"/>
            <a:t>Laraib Hassan</a:t>
          </a:r>
        </a:p>
      </dgm:t>
    </dgm:pt>
    <dgm:pt modelId="{3622D459-9747-4A52-BD8B-8F72663DFD1D}">
      <dgm:prSet phldrT="[Text]"/>
      <dgm:spPr/>
      <dgm:t>
        <a:bodyPr/>
        <a:lstStyle/>
        <a:p>
          <a:r>
            <a:rPr lang="en-GB"/>
            <a:t>Receptioner</a:t>
          </a:r>
        </a:p>
      </dgm:t>
    </dgm:pt>
    <dgm:pt modelId="{D283E072-2AD5-4F90-97B8-A55C7E6A58E3}" type="parTrans" cxnId="{9119B859-ECEC-453A-ABC6-BED5C8123985}">
      <dgm:prSet/>
      <dgm:spPr/>
      <dgm:t>
        <a:bodyPr/>
        <a:lstStyle/>
        <a:p>
          <a:endParaRPr lang="en-GB"/>
        </a:p>
      </dgm:t>
    </dgm:pt>
    <dgm:pt modelId="{7ECF3EFF-CC70-4DA8-9A22-2D21541C185C}" type="sibTrans" cxnId="{9119B859-ECEC-453A-ABC6-BED5C8123985}">
      <dgm:prSet/>
      <dgm:spPr/>
      <dgm:t>
        <a:bodyPr/>
        <a:lstStyle/>
        <a:p>
          <a:r>
            <a:rPr lang="en-GB"/>
            <a:t>Elly Trust</a:t>
          </a:r>
        </a:p>
      </dgm:t>
    </dgm:pt>
    <dgm:pt modelId="{C6D39B70-86AE-4280-AAB0-07A6AD2BF422}">
      <dgm:prSet phldrT="[Text]"/>
      <dgm:spPr/>
      <dgm:t>
        <a:bodyPr/>
        <a:lstStyle/>
        <a:p>
          <a:r>
            <a:rPr lang="en-GB"/>
            <a:t>Operation</a:t>
          </a:r>
        </a:p>
      </dgm:t>
    </dgm:pt>
    <dgm:pt modelId="{D317D64B-FC48-4E01-ACCB-EA32690CBB11}" type="parTrans" cxnId="{B13A6CAB-E1A2-42C3-9A72-18DDDCA2C1E1}">
      <dgm:prSet/>
      <dgm:spPr/>
      <dgm:t>
        <a:bodyPr/>
        <a:lstStyle/>
        <a:p>
          <a:endParaRPr lang="en-GB"/>
        </a:p>
      </dgm:t>
    </dgm:pt>
    <dgm:pt modelId="{655AEA0D-E2F8-4FCE-B67E-F6E706BCF0B2}" type="sibTrans" cxnId="{B13A6CAB-E1A2-42C3-9A72-18DDDCA2C1E1}">
      <dgm:prSet/>
      <dgm:spPr/>
      <dgm:t>
        <a:bodyPr/>
        <a:lstStyle/>
        <a:p>
          <a:r>
            <a:rPr lang="en-GB"/>
            <a:t>Daniela Perez</a:t>
          </a:r>
        </a:p>
      </dgm:t>
    </dgm:pt>
    <dgm:pt modelId="{78083505-3EBF-4C5A-A419-D20FD4FA50B2}">
      <dgm:prSet phldrT="[Text]"/>
      <dgm:spPr/>
      <dgm:t>
        <a:bodyPr/>
        <a:lstStyle/>
        <a:p>
          <a:r>
            <a:rPr lang="en-GB"/>
            <a:t>Cashier</a:t>
          </a:r>
        </a:p>
      </dgm:t>
    </dgm:pt>
    <dgm:pt modelId="{D84695DF-492F-4427-9F89-123000FDB210}" type="parTrans" cxnId="{B54FDF7E-E910-49A3-913F-127AA7A270BE}">
      <dgm:prSet/>
      <dgm:spPr/>
      <dgm:t>
        <a:bodyPr/>
        <a:lstStyle/>
        <a:p>
          <a:endParaRPr lang="en-GB"/>
        </a:p>
      </dgm:t>
    </dgm:pt>
    <dgm:pt modelId="{9C0E0501-62F5-4CEB-907E-95CF0751641B}" type="sibTrans" cxnId="{B54FDF7E-E910-49A3-913F-127AA7A270BE}">
      <dgm:prSet/>
      <dgm:spPr/>
      <dgm:t>
        <a:bodyPr/>
        <a:lstStyle/>
        <a:p>
          <a:r>
            <a:rPr lang="en-GB"/>
            <a:t>Kim Nobles</a:t>
          </a:r>
        </a:p>
      </dgm:t>
    </dgm:pt>
    <dgm:pt modelId="{84368B38-2FB4-4733-97C3-FC03F09E79CE}">
      <dgm:prSet phldrT="[Text]"/>
      <dgm:spPr/>
      <dgm:t>
        <a:bodyPr/>
        <a:lstStyle/>
        <a:p>
          <a:r>
            <a:rPr lang="en-GB"/>
            <a:t>Travel Advisor</a:t>
          </a:r>
        </a:p>
      </dgm:t>
    </dgm:pt>
    <dgm:pt modelId="{39CD44AE-3BFA-43DA-A8F4-E801F1B4A0C4}" type="parTrans" cxnId="{BC1ACE3C-4492-43B3-9D9A-9D04FAE65630}">
      <dgm:prSet/>
      <dgm:spPr/>
      <dgm:t>
        <a:bodyPr/>
        <a:lstStyle/>
        <a:p>
          <a:endParaRPr lang="en-GB"/>
        </a:p>
      </dgm:t>
    </dgm:pt>
    <dgm:pt modelId="{FC79D6D4-51AB-4FB8-BE6A-DD76898DE546}" type="sibTrans" cxnId="{BC1ACE3C-4492-43B3-9D9A-9D04FAE65630}">
      <dgm:prSet/>
      <dgm:spPr/>
      <dgm:t>
        <a:bodyPr/>
        <a:lstStyle/>
        <a:p>
          <a:r>
            <a:rPr lang="en-GB"/>
            <a:t>Carmen Morar</a:t>
          </a:r>
        </a:p>
      </dgm:t>
    </dgm:pt>
    <dgm:pt modelId="{3E4C233D-1841-4027-B1E0-542E9EE62CAF}">
      <dgm:prSet phldrT="[Text]"/>
      <dgm:spPr/>
      <dgm:t>
        <a:bodyPr/>
        <a:lstStyle/>
        <a:p>
          <a:r>
            <a:rPr lang="en-GB"/>
            <a:t>Bookings and Ticketing</a:t>
          </a:r>
        </a:p>
      </dgm:t>
    </dgm:pt>
    <dgm:pt modelId="{E1F15896-0C7F-4D13-A0E4-0169202792EC}" type="parTrans" cxnId="{70327459-CDC0-49F8-A3D3-4AB9DD7B6011}">
      <dgm:prSet/>
      <dgm:spPr/>
      <dgm:t>
        <a:bodyPr/>
        <a:lstStyle/>
        <a:p>
          <a:endParaRPr lang="en-GB"/>
        </a:p>
      </dgm:t>
    </dgm:pt>
    <dgm:pt modelId="{38F65776-C453-4BED-B3D1-7AB837C977D5}" type="sibTrans" cxnId="{70327459-CDC0-49F8-A3D3-4AB9DD7B6011}">
      <dgm:prSet/>
      <dgm:spPr/>
      <dgm:t>
        <a:bodyPr/>
        <a:lstStyle/>
        <a:p>
          <a:r>
            <a:rPr lang="en-GB"/>
            <a:t>Nelson Maden</a:t>
          </a:r>
        </a:p>
      </dgm:t>
    </dgm:pt>
    <dgm:pt modelId="{11BF494E-F208-445F-A192-4ACAD5467A00}">
      <dgm:prSet phldrT="[Text]"/>
      <dgm:spPr/>
      <dgm:t>
        <a:bodyPr/>
        <a:lstStyle/>
        <a:p>
          <a:r>
            <a:rPr lang="en-GB"/>
            <a:t>Account Executive</a:t>
          </a:r>
        </a:p>
      </dgm:t>
    </dgm:pt>
    <dgm:pt modelId="{1D3240BA-5986-4C38-848B-83CA3E0B9D73}" type="parTrans" cxnId="{A7535320-E997-4059-966F-82E2D376F986}">
      <dgm:prSet/>
      <dgm:spPr/>
      <dgm:t>
        <a:bodyPr/>
        <a:lstStyle/>
        <a:p>
          <a:endParaRPr lang="en-GB"/>
        </a:p>
      </dgm:t>
    </dgm:pt>
    <dgm:pt modelId="{1E277172-E31E-453B-B044-F5BA17E01EA4}" type="sibTrans" cxnId="{A7535320-E997-4059-966F-82E2D376F986}">
      <dgm:prSet/>
      <dgm:spPr/>
      <dgm:t>
        <a:bodyPr/>
        <a:lstStyle/>
        <a:p>
          <a:r>
            <a:rPr lang="en-GB"/>
            <a:t>Agata Kacprzyk</a:t>
          </a:r>
        </a:p>
      </dgm:t>
    </dgm:pt>
    <dgm:pt modelId="{52B042DB-4093-4E39-90EB-69141C862AAF}">
      <dgm:prSet phldrT="[Text]"/>
      <dgm:spPr/>
      <dgm:t>
        <a:bodyPr/>
        <a:lstStyle/>
        <a:p>
          <a:r>
            <a:rPr lang="en-GB"/>
            <a:t>Tour Guide</a:t>
          </a:r>
        </a:p>
      </dgm:t>
    </dgm:pt>
    <dgm:pt modelId="{7D38D1FD-74EE-42EB-89DD-490A7159BD73}" type="parTrans" cxnId="{A10CAEE8-4156-4C63-960F-F2C4AB4C7426}">
      <dgm:prSet/>
      <dgm:spPr/>
      <dgm:t>
        <a:bodyPr/>
        <a:lstStyle/>
        <a:p>
          <a:endParaRPr lang="en-GB"/>
        </a:p>
      </dgm:t>
    </dgm:pt>
    <dgm:pt modelId="{E548360B-E6DA-4805-82AB-A23A6A275B46}" type="sibTrans" cxnId="{A10CAEE8-4156-4C63-960F-F2C4AB4C7426}">
      <dgm:prSet/>
      <dgm:spPr/>
      <dgm:t>
        <a:bodyPr/>
        <a:lstStyle/>
        <a:p>
          <a:r>
            <a:rPr lang="en-GB"/>
            <a:t>Emily Dart</a:t>
          </a:r>
        </a:p>
      </dgm:t>
    </dgm:pt>
    <dgm:pt modelId="{F943D081-4C90-42C3-894D-91CD93B6E738}" type="pres">
      <dgm:prSet presAssocID="{7FE4C6A4-A867-4131-B789-BFDD7A1BA34D}" presName="hierChild1" presStyleCnt="0">
        <dgm:presLayoutVars>
          <dgm:orgChart val="1"/>
          <dgm:chPref val="1"/>
          <dgm:dir/>
          <dgm:animOne val="branch"/>
          <dgm:animLvl val="lvl"/>
          <dgm:resizeHandles/>
        </dgm:presLayoutVars>
      </dgm:prSet>
      <dgm:spPr/>
    </dgm:pt>
    <dgm:pt modelId="{1EC01C2C-3694-4534-9D7F-913E1D04096F}" type="pres">
      <dgm:prSet presAssocID="{034BBA6C-488D-45C9-BCD0-DC87FBA4A4C4}" presName="hierRoot1" presStyleCnt="0">
        <dgm:presLayoutVars>
          <dgm:hierBranch val="init"/>
        </dgm:presLayoutVars>
      </dgm:prSet>
      <dgm:spPr/>
    </dgm:pt>
    <dgm:pt modelId="{7343A546-617B-4423-ACBF-0BD2D6FBA643}" type="pres">
      <dgm:prSet presAssocID="{034BBA6C-488D-45C9-BCD0-DC87FBA4A4C4}" presName="rootComposite1" presStyleCnt="0"/>
      <dgm:spPr/>
    </dgm:pt>
    <dgm:pt modelId="{02D8D812-A6FD-4CDA-A2D7-037FCF1AF891}" type="pres">
      <dgm:prSet presAssocID="{034BBA6C-488D-45C9-BCD0-DC87FBA4A4C4}" presName="rootText1" presStyleLbl="node0" presStyleIdx="0" presStyleCnt="1">
        <dgm:presLayoutVars>
          <dgm:chMax/>
          <dgm:chPref val="3"/>
        </dgm:presLayoutVars>
      </dgm:prSet>
      <dgm:spPr/>
    </dgm:pt>
    <dgm:pt modelId="{CBC4A80C-6993-4421-89B3-96943B41C7F3}" type="pres">
      <dgm:prSet presAssocID="{034BBA6C-488D-45C9-BCD0-DC87FBA4A4C4}" presName="titleText1" presStyleLbl="fgAcc0" presStyleIdx="0" presStyleCnt="1" custScaleX="214858">
        <dgm:presLayoutVars>
          <dgm:chMax val="0"/>
          <dgm:chPref val="0"/>
        </dgm:presLayoutVars>
      </dgm:prSet>
      <dgm:spPr/>
    </dgm:pt>
    <dgm:pt modelId="{4443BAC0-7AC8-4960-BDD1-A3DC7731CB16}" type="pres">
      <dgm:prSet presAssocID="{034BBA6C-488D-45C9-BCD0-DC87FBA4A4C4}" presName="rootConnector1" presStyleLbl="node1" presStyleIdx="0" presStyleCnt="10"/>
      <dgm:spPr/>
    </dgm:pt>
    <dgm:pt modelId="{FCD28EEC-D19C-4080-9638-0648D1AF222E}" type="pres">
      <dgm:prSet presAssocID="{034BBA6C-488D-45C9-BCD0-DC87FBA4A4C4}" presName="hierChild2" presStyleCnt="0"/>
      <dgm:spPr/>
    </dgm:pt>
    <dgm:pt modelId="{516BF92B-01B3-456C-867E-A6F20BC51C7B}" type="pres">
      <dgm:prSet presAssocID="{5A934245-5DA7-4A44-93D6-63764534D298}" presName="Name37" presStyleLbl="parChTrans1D2" presStyleIdx="0" presStyleCnt="4"/>
      <dgm:spPr/>
    </dgm:pt>
    <dgm:pt modelId="{728F89F1-1F59-4BF3-85AB-2B24442BF509}" type="pres">
      <dgm:prSet presAssocID="{A837F0B2-7F7A-4D23-8EA6-55BAD61B8734}" presName="hierRoot2" presStyleCnt="0">
        <dgm:presLayoutVars>
          <dgm:hierBranch val="init"/>
        </dgm:presLayoutVars>
      </dgm:prSet>
      <dgm:spPr/>
    </dgm:pt>
    <dgm:pt modelId="{0486ACE2-49CE-40CC-A79B-22A34518DA2B}" type="pres">
      <dgm:prSet presAssocID="{A837F0B2-7F7A-4D23-8EA6-55BAD61B8734}" presName="rootComposite" presStyleCnt="0"/>
      <dgm:spPr/>
    </dgm:pt>
    <dgm:pt modelId="{B998BBD9-F787-4D48-BBB5-B9DCF57B75C9}" type="pres">
      <dgm:prSet presAssocID="{A837F0B2-7F7A-4D23-8EA6-55BAD61B8734}" presName="rootText" presStyleLbl="node1" presStyleIdx="0" presStyleCnt="10">
        <dgm:presLayoutVars>
          <dgm:chMax/>
          <dgm:chPref val="3"/>
        </dgm:presLayoutVars>
      </dgm:prSet>
      <dgm:spPr/>
    </dgm:pt>
    <dgm:pt modelId="{6F7855E7-CCAE-4F21-8EFE-5E7F8C42F024}" type="pres">
      <dgm:prSet presAssocID="{A837F0B2-7F7A-4D23-8EA6-55BAD61B8734}" presName="titleText2" presStyleLbl="fgAcc1" presStyleIdx="0" presStyleCnt="10">
        <dgm:presLayoutVars>
          <dgm:chMax val="0"/>
          <dgm:chPref val="0"/>
        </dgm:presLayoutVars>
      </dgm:prSet>
      <dgm:spPr/>
    </dgm:pt>
    <dgm:pt modelId="{57FBD8C3-6B07-423B-9A0C-F5918E8BC584}" type="pres">
      <dgm:prSet presAssocID="{A837F0B2-7F7A-4D23-8EA6-55BAD61B8734}" presName="rootConnector" presStyleLbl="node2" presStyleIdx="0" presStyleCnt="0"/>
      <dgm:spPr/>
    </dgm:pt>
    <dgm:pt modelId="{7FE7B5CA-D769-4F21-B736-AA7C5308D498}" type="pres">
      <dgm:prSet presAssocID="{A837F0B2-7F7A-4D23-8EA6-55BAD61B8734}" presName="hierChild4" presStyleCnt="0"/>
      <dgm:spPr/>
    </dgm:pt>
    <dgm:pt modelId="{70B2A8D5-280F-41AE-A868-FC48465DB149}" type="pres">
      <dgm:prSet presAssocID="{2641B333-9E99-416F-947B-3CCFA49730B2}" presName="Name37" presStyleLbl="parChTrans1D3" presStyleIdx="0" presStyleCnt="3"/>
      <dgm:spPr/>
    </dgm:pt>
    <dgm:pt modelId="{A7ADC0B7-499B-48D7-A5B1-E696C0410756}" type="pres">
      <dgm:prSet presAssocID="{7653B5FC-A5D3-43FB-B6A8-5A6B12C4D318}" presName="hierRoot2" presStyleCnt="0">
        <dgm:presLayoutVars>
          <dgm:hierBranch val="init"/>
        </dgm:presLayoutVars>
      </dgm:prSet>
      <dgm:spPr/>
    </dgm:pt>
    <dgm:pt modelId="{F936702A-6C51-4063-B348-DCEC22C411E7}" type="pres">
      <dgm:prSet presAssocID="{7653B5FC-A5D3-43FB-B6A8-5A6B12C4D318}" presName="rootComposite" presStyleCnt="0"/>
      <dgm:spPr/>
    </dgm:pt>
    <dgm:pt modelId="{B15452EB-ACF1-491D-9DE3-7F7EB54DE73C}" type="pres">
      <dgm:prSet presAssocID="{7653B5FC-A5D3-43FB-B6A8-5A6B12C4D318}" presName="rootText" presStyleLbl="node1" presStyleIdx="1" presStyleCnt="10">
        <dgm:presLayoutVars>
          <dgm:chMax/>
          <dgm:chPref val="3"/>
        </dgm:presLayoutVars>
      </dgm:prSet>
      <dgm:spPr/>
    </dgm:pt>
    <dgm:pt modelId="{B5E30CB8-DE96-4F0A-836B-3A67CB072127}" type="pres">
      <dgm:prSet presAssocID="{7653B5FC-A5D3-43FB-B6A8-5A6B12C4D318}" presName="titleText2" presStyleLbl="fgAcc1" presStyleIdx="1" presStyleCnt="10">
        <dgm:presLayoutVars>
          <dgm:chMax val="0"/>
          <dgm:chPref val="0"/>
        </dgm:presLayoutVars>
      </dgm:prSet>
      <dgm:spPr/>
    </dgm:pt>
    <dgm:pt modelId="{ED53D3C9-2C67-468C-B2CA-46E1397B0DFC}" type="pres">
      <dgm:prSet presAssocID="{7653B5FC-A5D3-43FB-B6A8-5A6B12C4D318}" presName="rootConnector" presStyleLbl="node3" presStyleIdx="0" presStyleCnt="0"/>
      <dgm:spPr/>
    </dgm:pt>
    <dgm:pt modelId="{8AA97496-53FB-4FE4-B317-11065516D3A6}" type="pres">
      <dgm:prSet presAssocID="{7653B5FC-A5D3-43FB-B6A8-5A6B12C4D318}" presName="hierChild4" presStyleCnt="0"/>
      <dgm:spPr/>
    </dgm:pt>
    <dgm:pt modelId="{DF1677BA-2F03-4B7E-81E0-A5BE7C69C225}" type="pres">
      <dgm:prSet presAssocID="{D84695DF-492F-4427-9F89-123000FDB210}" presName="Name37" presStyleLbl="parChTrans1D4" presStyleIdx="0" presStyleCnt="4"/>
      <dgm:spPr/>
    </dgm:pt>
    <dgm:pt modelId="{1683D8EB-23A1-4DCE-BABC-200080BCB02C}" type="pres">
      <dgm:prSet presAssocID="{78083505-3EBF-4C5A-A419-D20FD4FA50B2}" presName="hierRoot2" presStyleCnt="0">
        <dgm:presLayoutVars>
          <dgm:hierBranch val="init"/>
        </dgm:presLayoutVars>
      </dgm:prSet>
      <dgm:spPr/>
    </dgm:pt>
    <dgm:pt modelId="{AF413E9F-155D-4B1E-A9B2-20AEA4A8D99E}" type="pres">
      <dgm:prSet presAssocID="{78083505-3EBF-4C5A-A419-D20FD4FA50B2}" presName="rootComposite" presStyleCnt="0"/>
      <dgm:spPr/>
    </dgm:pt>
    <dgm:pt modelId="{09A6AC96-A4FA-44AC-8571-2FD1D85F06F2}" type="pres">
      <dgm:prSet presAssocID="{78083505-3EBF-4C5A-A419-D20FD4FA50B2}" presName="rootText" presStyleLbl="node1" presStyleIdx="2" presStyleCnt="10">
        <dgm:presLayoutVars>
          <dgm:chMax/>
          <dgm:chPref val="3"/>
        </dgm:presLayoutVars>
      </dgm:prSet>
      <dgm:spPr/>
    </dgm:pt>
    <dgm:pt modelId="{CD46F7BB-4C0A-4609-8F11-986E588023C6}" type="pres">
      <dgm:prSet presAssocID="{78083505-3EBF-4C5A-A419-D20FD4FA50B2}" presName="titleText2" presStyleLbl="fgAcc1" presStyleIdx="2" presStyleCnt="10">
        <dgm:presLayoutVars>
          <dgm:chMax val="0"/>
          <dgm:chPref val="0"/>
        </dgm:presLayoutVars>
      </dgm:prSet>
      <dgm:spPr/>
    </dgm:pt>
    <dgm:pt modelId="{DAF162F4-3063-44DC-B9C9-2E11C70533E8}" type="pres">
      <dgm:prSet presAssocID="{78083505-3EBF-4C5A-A419-D20FD4FA50B2}" presName="rootConnector" presStyleLbl="node4" presStyleIdx="0" presStyleCnt="0"/>
      <dgm:spPr/>
    </dgm:pt>
    <dgm:pt modelId="{3E9E3E42-D18B-4633-8DEB-592E08A84E95}" type="pres">
      <dgm:prSet presAssocID="{78083505-3EBF-4C5A-A419-D20FD4FA50B2}" presName="hierChild4" presStyleCnt="0"/>
      <dgm:spPr/>
    </dgm:pt>
    <dgm:pt modelId="{A23B901F-0C74-42B2-8EDE-BD26CC2DD274}" type="pres">
      <dgm:prSet presAssocID="{78083505-3EBF-4C5A-A419-D20FD4FA50B2}" presName="hierChild5" presStyleCnt="0"/>
      <dgm:spPr/>
    </dgm:pt>
    <dgm:pt modelId="{04EC4010-D919-425C-8D45-12342CAF2F51}" type="pres">
      <dgm:prSet presAssocID="{D283E072-2AD5-4F90-97B8-A55C7E6A58E3}" presName="Name37" presStyleLbl="parChTrans1D4" presStyleIdx="1" presStyleCnt="4"/>
      <dgm:spPr/>
    </dgm:pt>
    <dgm:pt modelId="{4598FE11-BCF2-4044-BBBC-7CFDF8B872BB}" type="pres">
      <dgm:prSet presAssocID="{3622D459-9747-4A52-BD8B-8F72663DFD1D}" presName="hierRoot2" presStyleCnt="0">
        <dgm:presLayoutVars>
          <dgm:hierBranch val="init"/>
        </dgm:presLayoutVars>
      </dgm:prSet>
      <dgm:spPr/>
    </dgm:pt>
    <dgm:pt modelId="{AAD99DB5-5EFE-4193-A36A-6D3822AF31EB}" type="pres">
      <dgm:prSet presAssocID="{3622D459-9747-4A52-BD8B-8F72663DFD1D}" presName="rootComposite" presStyleCnt="0"/>
      <dgm:spPr/>
    </dgm:pt>
    <dgm:pt modelId="{569DFF5F-9A35-4219-970C-9585E1CB50FE}" type="pres">
      <dgm:prSet presAssocID="{3622D459-9747-4A52-BD8B-8F72663DFD1D}" presName="rootText" presStyleLbl="node1" presStyleIdx="3" presStyleCnt="10">
        <dgm:presLayoutVars>
          <dgm:chMax/>
          <dgm:chPref val="3"/>
        </dgm:presLayoutVars>
      </dgm:prSet>
      <dgm:spPr/>
    </dgm:pt>
    <dgm:pt modelId="{B37D1D92-509F-4EFB-98C6-3A7D2E152774}" type="pres">
      <dgm:prSet presAssocID="{3622D459-9747-4A52-BD8B-8F72663DFD1D}" presName="titleText2" presStyleLbl="fgAcc1" presStyleIdx="3" presStyleCnt="10">
        <dgm:presLayoutVars>
          <dgm:chMax val="0"/>
          <dgm:chPref val="0"/>
        </dgm:presLayoutVars>
      </dgm:prSet>
      <dgm:spPr/>
    </dgm:pt>
    <dgm:pt modelId="{165113B7-D88C-48C3-869D-78CE47258888}" type="pres">
      <dgm:prSet presAssocID="{3622D459-9747-4A52-BD8B-8F72663DFD1D}" presName="rootConnector" presStyleLbl="node4" presStyleIdx="0" presStyleCnt="0"/>
      <dgm:spPr/>
    </dgm:pt>
    <dgm:pt modelId="{9F04B7B0-F32B-4D8A-A6E4-82F8AD737A0D}" type="pres">
      <dgm:prSet presAssocID="{3622D459-9747-4A52-BD8B-8F72663DFD1D}" presName="hierChild4" presStyleCnt="0"/>
      <dgm:spPr/>
    </dgm:pt>
    <dgm:pt modelId="{DA521217-6BA2-4D9F-9A48-D0EAEB71CB3A}" type="pres">
      <dgm:prSet presAssocID="{3622D459-9747-4A52-BD8B-8F72663DFD1D}" presName="hierChild5" presStyleCnt="0"/>
      <dgm:spPr/>
    </dgm:pt>
    <dgm:pt modelId="{CD9E2897-7C72-4A00-8381-AA6127A10DD5}" type="pres">
      <dgm:prSet presAssocID="{7653B5FC-A5D3-43FB-B6A8-5A6B12C4D318}" presName="hierChild5" presStyleCnt="0"/>
      <dgm:spPr/>
    </dgm:pt>
    <dgm:pt modelId="{9839E770-ED1D-4C82-AAE2-9ED9208E5543}" type="pres">
      <dgm:prSet presAssocID="{A837F0B2-7F7A-4D23-8EA6-55BAD61B8734}" presName="hierChild5" presStyleCnt="0"/>
      <dgm:spPr/>
    </dgm:pt>
    <dgm:pt modelId="{DC3A0B30-208D-4981-BBDC-B0AE86A0F7D1}" type="pres">
      <dgm:prSet presAssocID="{D317D64B-FC48-4E01-ACCB-EA32690CBB11}" presName="Name37" presStyleLbl="parChTrans1D2" presStyleIdx="1" presStyleCnt="4"/>
      <dgm:spPr/>
    </dgm:pt>
    <dgm:pt modelId="{6518EC47-7F2C-462C-B0F0-9DA924516E88}" type="pres">
      <dgm:prSet presAssocID="{C6D39B70-86AE-4280-AAB0-07A6AD2BF422}" presName="hierRoot2" presStyleCnt="0">
        <dgm:presLayoutVars>
          <dgm:hierBranch val="init"/>
        </dgm:presLayoutVars>
      </dgm:prSet>
      <dgm:spPr/>
    </dgm:pt>
    <dgm:pt modelId="{34DA61BE-AA2A-4528-9AF9-6E785112C858}" type="pres">
      <dgm:prSet presAssocID="{C6D39B70-86AE-4280-AAB0-07A6AD2BF422}" presName="rootComposite" presStyleCnt="0"/>
      <dgm:spPr/>
    </dgm:pt>
    <dgm:pt modelId="{92AC62F6-1321-497F-9A47-36B322458C87}" type="pres">
      <dgm:prSet presAssocID="{C6D39B70-86AE-4280-AAB0-07A6AD2BF422}" presName="rootText" presStyleLbl="node1" presStyleIdx="4" presStyleCnt="10">
        <dgm:presLayoutVars>
          <dgm:chMax/>
          <dgm:chPref val="3"/>
        </dgm:presLayoutVars>
      </dgm:prSet>
      <dgm:spPr/>
    </dgm:pt>
    <dgm:pt modelId="{89D46609-472A-4837-8AF0-BE7E3326988F}" type="pres">
      <dgm:prSet presAssocID="{C6D39B70-86AE-4280-AAB0-07A6AD2BF422}" presName="titleText2" presStyleLbl="fgAcc1" presStyleIdx="4" presStyleCnt="10">
        <dgm:presLayoutVars>
          <dgm:chMax val="0"/>
          <dgm:chPref val="0"/>
        </dgm:presLayoutVars>
      </dgm:prSet>
      <dgm:spPr/>
    </dgm:pt>
    <dgm:pt modelId="{2171C6CD-269B-4565-88D7-4F868C40FBC6}" type="pres">
      <dgm:prSet presAssocID="{C6D39B70-86AE-4280-AAB0-07A6AD2BF422}" presName="rootConnector" presStyleLbl="node2" presStyleIdx="0" presStyleCnt="0"/>
      <dgm:spPr/>
    </dgm:pt>
    <dgm:pt modelId="{E8CC5D9A-A33B-4DD1-8FB8-9DADA61E31D2}" type="pres">
      <dgm:prSet presAssocID="{C6D39B70-86AE-4280-AAB0-07A6AD2BF422}" presName="hierChild4" presStyleCnt="0"/>
      <dgm:spPr/>
    </dgm:pt>
    <dgm:pt modelId="{CB28A03C-F9FF-4644-9CF9-FA42A265C7EB}" type="pres">
      <dgm:prSet presAssocID="{39CD44AE-3BFA-43DA-A8F4-E801F1B4A0C4}" presName="Name37" presStyleLbl="parChTrans1D3" presStyleIdx="1" presStyleCnt="3"/>
      <dgm:spPr/>
    </dgm:pt>
    <dgm:pt modelId="{7B939A4C-026F-4342-BA3B-2B9D70A03D10}" type="pres">
      <dgm:prSet presAssocID="{84368B38-2FB4-4733-97C3-FC03F09E79CE}" presName="hierRoot2" presStyleCnt="0">
        <dgm:presLayoutVars>
          <dgm:hierBranch val="init"/>
        </dgm:presLayoutVars>
      </dgm:prSet>
      <dgm:spPr/>
    </dgm:pt>
    <dgm:pt modelId="{F85CBD25-3391-485B-85BA-26485D7AA94E}" type="pres">
      <dgm:prSet presAssocID="{84368B38-2FB4-4733-97C3-FC03F09E79CE}" presName="rootComposite" presStyleCnt="0"/>
      <dgm:spPr/>
    </dgm:pt>
    <dgm:pt modelId="{07946AD6-DBF4-469D-813C-A955FF9CEB3D}" type="pres">
      <dgm:prSet presAssocID="{84368B38-2FB4-4733-97C3-FC03F09E79CE}" presName="rootText" presStyleLbl="node1" presStyleIdx="5" presStyleCnt="10">
        <dgm:presLayoutVars>
          <dgm:chMax/>
          <dgm:chPref val="3"/>
        </dgm:presLayoutVars>
      </dgm:prSet>
      <dgm:spPr/>
    </dgm:pt>
    <dgm:pt modelId="{22FA2829-2CAB-4089-9905-E7DB0C213467}" type="pres">
      <dgm:prSet presAssocID="{84368B38-2FB4-4733-97C3-FC03F09E79CE}" presName="titleText2" presStyleLbl="fgAcc1" presStyleIdx="5" presStyleCnt="10">
        <dgm:presLayoutVars>
          <dgm:chMax val="0"/>
          <dgm:chPref val="0"/>
        </dgm:presLayoutVars>
      </dgm:prSet>
      <dgm:spPr/>
    </dgm:pt>
    <dgm:pt modelId="{FA4AF488-EEF3-4160-8A90-3BBCCBD76E26}" type="pres">
      <dgm:prSet presAssocID="{84368B38-2FB4-4733-97C3-FC03F09E79CE}" presName="rootConnector" presStyleLbl="node3" presStyleIdx="0" presStyleCnt="0"/>
      <dgm:spPr/>
    </dgm:pt>
    <dgm:pt modelId="{2915FE28-6083-4E5F-9E09-39F5AE215678}" type="pres">
      <dgm:prSet presAssocID="{84368B38-2FB4-4733-97C3-FC03F09E79CE}" presName="hierChild4" presStyleCnt="0"/>
      <dgm:spPr/>
    </dgm:pt>
    <dgm:pt modelId="{9FBCEE38-675F-4E62-BEF5-773E168031D6}" type="pres">
      <dgm:prSet presAssocID="{E1F15896-0C7F-4D13-A0E4-0169202792EC}" presName="Name37" presStyleLbl="parChTrans1D4" presStyleIdx="2" presStyleCnt="4"/>
      <dgm:spPr/>
    </dgm:pt>
    <dgm:pt modelId="{24C01D90-7D49-42D7-9604-90210145DC23}" type="pres">
      <dgm:prSet presAssocID="{3E4C233D-1841-4027-B1E0-542E9EE62CAF}" presName="hierRoot2" presStyleCnt="0">
        <dgm:presLayoutVars>
          <dgm:hierBranch val="init"/>
        </dgm:presLayoutVars>
      </dgm:prSet>
      <dgm:spPr/>
    </dgm:pt>
    <dgm:pt modelId="{51376B3C-7764-45E5-A13A-027789AC4DA1}" type="pres">
      <dgm:prSet presAssocID="{3E4C233D-1841-4027-B1E0-542E9EE62CAF}" presName="rootComposite" presStyleCnt="0"/>
      <dgm:spPr/>
    </dgm:pt>
    <dgm:pt modelId="{B2D95B67-94D6-4FD0-A41F-5FB195BBBE98}" type="pres">
      <dgm:prSet presAssocID="{3E4C233D-1841-4027-B1E0-542E9EE62CAF}" presName="rootText" presStyleLbl="node1" presStyleIdx="6" presStyleCnt="10">
        <dgm:presLayoutVars>
          <dgm:chMax/>
          <dgm:chPref val="3"/>
        </dgm:presLayoutVars>
      </dgm:prSet>
      <dgm:spPr/>
    </dgm:pt>
    <dgm:pt modelId="{FD03252E-36D8-473C-BB09-1202D93F0551}" type="pres">
      <dgm:prSet presAssocID="{3E4C233D-1841-4027-B1E0-542E9EE62CAF}" presName="titleText2" presStyleLbl="fgAcc1" presStyleIdx="6" presStyleCnt="10">
        <dgm:presLayoutVars>
          <dgm:chMax val="0"/>
          <dgm:chPref val="0"/>
        </dgm:presLayoutVars>
      </dgm:prSet>
      <dgm:spPr/>
    </dgm:pt>
    <dgm:pt modelId="{4226F2E9-E103-412D-8217-210C103C8CD3}" type="pres">
      <dgm:prSet presAssocID="{3E4C233D-1841-4027-B1E0-542E9EE62CAF}" presName="rootConnector" presStyleLbl="node4" presStyleIdx="0" presStyleCnt="0"/>
      <dgm:spPr/>
    </dgm:pt>
    <dgm:pt modelId="{4388BE55-B599-4D6B-9963-1264761DBA11}" type="pres">
      <dgm:prSet presAssocID="{3E4C233D-1841-4027-B1E0-542E9EE62CAF}" presName="hierChild4" presStyleCnt="0"/>
      <dgm:spPr/>
    </dgm:pt>
    <dgm:pt modelId="{F9D24DB9-5F02-4C59-8BF9-98D85421BD2E}" type="pres">
      <dgm:prSet presAssocID="{3E4C233D-1841-4027-B1E0-542E9EE62CAF}" presName="hierChild5" presStyleCnt="0"/>
      <dgm:spPr/>
    </dgm:pt>
    <dgm:pt modelId="{DEDDFED3-75B1-4C10-878D-15416BC46329}" type="pres">
      <dgm:prSet presAssocID="{84368B38-2FB4-4733-97C3-FC03F09E79CE}" presName="hierChild5" presStyleCnt="0"/>
      <dgm:spPr/>
    </dgm:pt>
    <dgm:pt modelId="{B7487BA5-F1AB-470A-BA44-456875EE5F3A}" type="pres">
      <dgm:prSet presAssocID="{C6D39B70-86AE-4280-AAB0-07A6AD2BF422}" presName="hierChild5" presStyleCnt="0"/>
      <dgm:spPr/>
    </dgm:pt>
    <dgm:pt modelId="{1AB58600-203D-4731-8EE9-89690ECA4395}" type="pres">
      <dgm:prSet presAssocID="{BF65BAA0-85FC-4663-8C46-9518CCB5DF7D}" presName="Name37" presStyleLbl="parChTrans1D2" presStyleIdx="2" presStyleCnt="4"/>
      <dgm:spPr/>
    </dgm:pt>
    <dgm:pt modelId="{54219A81-CABB-4C6E-A86A-68C0E6C19D36}" type="pres">
      <dgm:prSet presAssocID="{BA0D7DCB-0624-45FF-BA17-50DCA1B3BC07}" presName="hierRoot2" presStyleCnt="0">
        <dgm:presLayoutVars>
          <dgm:hierBranch val="init"/>
        </dgm:presLayoutVars>
      </dgm:prSet>
      <dgm:spPr/>
    </dgm:pt>
    <dgm:pt modelId="{4A138FAC-9548-43BC-AF03-B4E25BCF9409}" type="pres">
      <dgm:prSet presAssocID="{BA0D7DCB-0624-45FF-BA17-50DCA1B3BC07}" presName="rootComposite" presStyleCnt="0"/>
      <dgm:spPr/>
    </dgm:pt>
    <dgm:pt modelId="{D267A67D-7BA0-45E8-B8DB-AAD18F564FD3}" type="pres">
      <dgm:prSet presAssocID="{BA0D7DCB-0624-45FF-BA17-50DCA1B3BC07}" presName="rootText" presStyleLbl="node1" presStyleIdx="7" presStyleCnt="10">
        <dgm:presLayoutVars>
          <dgm:chMax/>
          <dgm:chPref val="3"/>
        </dgm:presLayoutVars>
      </dgm:prSet>
      <dgm:spPr/>
    </dgm:pt>
    <dgm:pt modelId="{3CAAD533-5B63-428A-8706-EDE1FB44C6BF}" type="pres">
      <dgm:prSet presAssocID="{BA0D7DCB-0624-45FF-BA17-50DCA1B3BC07}" presName="titleText2" presStyleLbl="fgAcc1" presStyleIdx="7" presStyleCnt="10">
        <dgm:presLayoutVars>
          <dgm:chMax val="0"/>
          <dgm:chPref val="0"/>
        </dgm:presLayoutVars>
      </dgm:prSet>
      <dgm:spPr/>
    </dgm:pt>
    <dgm:pt modelId="{DE066D83-B843-40AE-B79D-31D8AE669171}" type="pres">
      <dgm:prSet presAssocID="{BA0D7DCB-0624-45FF-BA17-50DCA1B3BC07}" presName="rootConnector" presStyleLbl="node2" presStyleIdx="0" presStyleCnt="0"/>
      <dgm:spPr/>
    </dgm:pt>
    <dgm:pt modelId="{3DA2EDDA-4F98-40E2-A687-0A0166F3085B}" type="pres">
      <dgm:prSet presAssocID="{BA0D7DCB-0624-45FF-BA17-50DCA1B3BC07}" presName="hierChild4" presStyleCnt="0"/>
      <dgm:spPr/>
    </dgm:pt>
    <dgm:pt modelId="{7871A9BC-EDF7-4550-90C0-AAF65A5A83C6}" type="pres">
      <dgm:prSet presAssocID="{1D3240BA-5986-4C38-848B-83CA3E0B9D73}" presName="Name37" presStyleLbl="parChTrans1D3" presStyleIdx="2" presStyleCnt="3"/>
      <dgm:spPr/>
    </dgm:pt>
    <dgm:pt modelId="{CDEC8747-BB6A-4D2B-B7A5-12ADDAF0B80D}" type="pres">
      <dgm:prSet presAssocID="{11BF494E-F208-445F-A192-4ACAD5467A00}" presName="hierRoot2" presStyleCnt="0">
        <dgm:presLayoutVars>
          <dgm:hierBranch val="init"/>
        </dgm:presLayoutVars>
      </dgm:prSet>
      <dgm:spPr/>
    </dgm:pt>
    <dgm:pt modelId="{038F1D1C-FBAE-4DB1-9C66-38FA4FA3679D}" type="pres">
      <dgm:prSet presAssocID="{11BF494E-F208-445F-A192-4ACAD5467A00}" presName="rootComposite" presStyleCnt="0"/>
      <dgm:spPr/>
    </dgm:pt>
    <dgm:pt modelId="{191672EE-1BF2-4A0B-A2ED-CBB9A1E51485}" type="pres">
      <dgm:prSet presAssocID="{11BF494E-F208-445F-A192-4ACAD5467A00}" presName="rootText" presStyleLbl="node1" presStyleIdx="8" presStyleCnt="10">
        <dgm:presLayoutVars>
          <dgm:chMax/>
          <dgm:chPref val="3"/>
        </dgm:presLayoutVars>
      </dgm:prSet>
      <dgm:spPr/>
    </dgm:pt>
    <dgm:pt modelId="{8BDE23BA-ABBF-4DA6-9102-E7B8D1C49D19}" type="pres">
      <dgm:prSet presAssocID="{11BF494E-F208-445F-A192-4ACAD5467A00}" presName="titleText2" presStyleLbl="fgAcc1" presStyleIdx="8" presStyleCnt="10">
        <dgm:presLayoutVars>
          <dgm:chMax val="0"/>
          <dgm:chPref val="0"/>
        </dgm:presLayoutVars>
      </dgm:prSet>
      <dgm:spPr/>
    </dgm:pt>
    <dgm:pt modelId="{8972C1B7-21D9-48FF-A13E-F097C0E6C518}" type="pres">
      <dgm:prSet presAssocID="{11BF494E-F208-445F-A192-4ACAD5467A00}" presName="rootConnector" presStyleLbl="node3" presStyleIdx="0" presStyleCnt="0"/>
      <dgm:spPr/>
    </dgm:pt>
    <dgm:pt modelId="{F9063058-3F9F-4C8B-A8B0-E7ADF3269B7C}" type="pres">
      <dgm:prSet presAssocID="{11BF494E-F208-445F-A192-4ACAD5467A00}" presName="hierChild4" presStyleCnt="0"/>
      <dgm:spPr/>
    </dgm:pt>
    <dgm:pt modelId="{1411C9E9-0BC6-4194-8D0C-F2043D2F84AD}" type="pres">
      <dgm:prSet presAssocID="{7D38D1FD-74EE-42EB-89DD-490A7159BD73}" presName="Name37" presStyleLbl="parChTrans1D4" presStyleIdx="3" presStyleCnt="4"/>
      <dgm:spPr/>
    </dgm:pt>
    <dgm:pt modelId="{6598E39B-F7AF-4866-9CE5-1A47E8A5E3A5}" type="pres">
      <dgm:prSet presAssocID="{52B042DB-4093-4E39-90EB-69141C862AAF}" presName="hierRoot2" presStyleCnt="0">
        <dgm:presLayoutVars>
          <dgm:hierBranch val="init"/>
        </dgm:presLayoutVars>
      </dgm:prSet>
      <dgm:spPr/>
    </dgm:pt>
    <dgm:pt modelId="{488DED69-E2DA-4A00-B181-28C2491D59B7}" type="pres">
      <dgm:prSet presAssocID="{52B042DB-4093-4E39-90EB-69141C862AAF}" presName="rootComposite" presStyleCnt="0"/>
      <dgm:spPr/>
    </dgm:pt>
    <dgm:pt modelId="{8A57C13F-A98B-49C1-9179-C605FB4566BB}" type="pres">
      <dgm:prSet presAssocID="{52B042DB-4093-4E39-90EB-69141C862AAF}" presName="rootText" presStyleLbl="node1" presStyleIdx="9" presStyleCnt="10">
        <dgm:presLayoutVars>
          <dgm:chMax/>
          <dgm:chPref val="3"/>
        </dgm:presLayoutVars>
      </dgm:prSet>
      <dgm:spPr/>
    </dgm:pt>
    <dgm:pt modelId="{766B8116-8E66-4C82-8E71-F1586FBA3621}" type="pres">
      <dgm:prSet presAssocID="{52B042DB-4093-4E39-90EB-69141C862AAF}" presName="titleText2" presStyleLbl="fgAcc1" presStyleIdx="9" presStyleCnt="10">
        <dgm:presLayoutVars>
          <dgm:chMax val="0"/>
          <dgm:chPref val="0"/>
        </dgm:presLayoutVars>
      </dgm:prSet>
      <dgm:spPr/>
    </dgm:pt>
    <dgm:pt modelId="{022DB01E-CD06-4CBE-BDA0-3916AAC59BF4}" type="pres">
      <dgm:prSet presAssocID="{52B042DB-4093-4E39-90EB-69141C862AAF}" presName="rootConnector" presStyleLbl="node4" presStyleIdx="0" presStyleCnt="0"/>
      <dgm:spPr/>
    </dgm:pt>
    <dgm:pt modelId="{A8E4D7F1-53A4-4E97-A5FE-D5104D66F849}" type="pres">
      <dgm:prSet presAssocID="{52B042DB-4093-4E39-90EB-69141C862AAF}" presName="hierChild4" presStyleCnt="0"/>
      <dgm:spPr/>
    </dgm:pt>
    <dgm:pt modelId="{031DB4AE-3B37-434A-9AC8-936E5B85C0C6}" type="pres">
      <dgm:prSet presAssocID="{52B042DB-4093-4E39-90EB-69141C862AAF}" presName="hierChild5" presStyleCnt="0"/>
      <dgm:spPr/>
    </dgm:pt>
    <dgm:pt modelId="{B23D0867-6AFF-4DA4-82FD-9D33038F82F6}" type="pres">
      <dgm:prSet presAssocID="{11BF494E-F208-445F-A192-4ACAD5467A00}" presName="hierChild5" presStyleCnt="0"/>
      <dgm:spPr/>
    </dgm:pt>
    <dgm:pt modelId="{3C6A08E7-4154-4515-B7F1-02356E909301}" type="pres">
      <dgm:prSet presAssocID="{BA0D7DCB-0624-45FF-BA17-50DCA1B3BC07}" presName="hierChild5" presStyleCnt="0"/>
      <dgm:spPr/>
    </dgm:pt>
    <dgm:pt modelId="{5B4B98A8-78BC-4CE6-98F4-5F62E1B4E88B}" type="pres">
      <dgm:prSet presAssocID="{034BBA6C-488D-45C9-BCD0-DC87FBA4A4C4}" presName="hierChild3" presStyleCnt="0"/>
      <dgm:spPr/>
    </dgm:pt>
    <dgm:pt modelId="{103F0950-E2C5-4FB1-A395-CA3032D9D8C5}" type="pres">
      <dgm:prSet presAssocID="{5D528809-AA7A-4046-9B31-111974247E77}" presName="Name96" presStyleLbl="parChTrans1D2" presStyleIdx="3" presStyleCnt="4"/>
      <dgm:spPr/>
    </dgm:pt>
    <dgm:pt modelId="{19692E4A-9DC8-4DA7-89B0-74D1676A4DD0}" type="pres">
      <dgm:prSet presAssocID="{E27B9123-30D2-4A61-AF75-C1CFB13660F2}" presName="hierRoot3" presStyleCnt="0">
        <dgm:presLayoutVars>
          <dgm:hierBranch val="init"/>
        </dgm:presLayoutVars>
      </dgm:prSet>
      <dgm:spPr/>
    </dgm:pt>
    <dgm:pt modelId="{C54973B5-9A19-49A0-ACC3-77A4E346BEE5}" type="pres">
      <dgm:prSet presAssocID="{E27B9123-30D2-4A61-AF75-C1CFB13660F2}" presName="rootComposite3" presStyleCnt="0"/>
      <dgm:spPr/>
    </dgm:pt>
    <dgm:pt modelId="{AF408424-62C9-4C65-8095-FC6EABA2FE55}" type="pres">
      <dgm:prSet presAssocID="{E27B9123-30D2-4A61-AF75-C1CFB13660F2}" presName="rootText3" presStyleLbl="asst1" presStyleIdx="0" presStyleCnt="1">
        <dgm:presLayoutVars>
          <dgm:chPref val="3"/>
        </dgm:presLayoutVars>
      </dgm:prSet>
      <dgm:spPr/>
    </dgm:pt>
    <dgm:pt modelId="{6678994E-2FC4-494A-A08D-929D52AEBFCA}" type="pres">
      <dgm:prSet presAssocID="{E27B9123-30D2-4A61-AF75-C1CFB13660F2}" presName="titleText3" presStyleLbl="fgAcc2" presStyleIdx="0" presStyleCnt="1">
        <dgm:presLayoutVars>
          <dgm:chMax val="0"/>
          <dgm:chPref val="0"/>
        </dgm:presLayoutVars>
      </dgm:prSet>
      <dgm:spPr/>
    </dgm:pt>
    <dgm:pt modelId="{B8B7A9BC-275A-46CD-9451-44A33AC611E0}" type="pres">
      <dgm:prSet presAssocID="{E27B9123-30D2-4A61-AF75-C1CFB13660F2}" presName="rootConnector3" presStyleLbl="asst1" presStyleIdx="0" presStyleCnt="1"/>
      <dgm:spPr/>
    </dgm:pt>
    <dgm:pt modelId="{AE89AAC9-6EF8-4E69-A0DD-7048E42E8F05}" type="pres">
      <dgm:prSet presAssocID="{E27B9123-30D2-4A61-AF75-C1CFB13660F2}" presName="hierChild6" presStyleCnt="0"/>
      <dgm:spPr/>
    </dgm:pt>
    <dgm:pt modelId="{0D720028-AD68-431E-863C-2D891C601103}" type="pres">
      <dgm:prSet presAssocID="{E27B9123-30D2-4A61-AF75-C1CFB13660F2}" presName="hierChild7" presStyleCnt="0"/>
      <dgm:spPr/>
    </dgm:pt>
  </dgm:ptLst>
  <dgm:cxnLst>
    <dgm:cxn modelId="{3008D205-6D38-4C2D-A0BE-5D25DF38E25C}" type="presOf" srcId="{0734307A-4D1F-40A4-B4CC-5DBF8B0A2081}" destId="{6678994E-2FC4-494A-A08D-929D52AEBFCA}" srcOrd="0" destOrd="0" presId="urn:microsoft.com/office/officeart/2008/layout/NameandTitleOrganizationalChart"/>
    <dgm:cxn modelId="{BD27A30D-FE0F-4F85-A36D-8673672D5306}" type="presOf" srcId="{1D3240BA-5986-4C38-848B-83CA3E0B9D73}" destId="{7871A9BC-EDF7-4550-90C0-AAF65A5A83C6}" srcOrd="0" destOrd="0" presId="urn:microsoft.com/office/officeart/2008/layout/NameandTitleOrganizationalChart"/>
    <dgm:cxn modelId="{5C559912-14B8-4374-8257-3794D5A95C80}" type="presOf" srcId="{7653B5FC-A5D3-43FB-B6A8-5A6B12C4D318}" destId="{B15452EB-ACF1-491D-9DE3-7F7EB54DE73C}" srcOrd="0" destOrd="0" presId="urn:microsoft.com/office/officeart/2008/layout/NameandTitleOrganizationalChart"/>
    <dgm:cxn modelId="{A67E971A-41DC-4276-8CDE-EB6751B1BB54}" type="presOf" srcId="{E27B9123-30D2-4A61-AF75-C1CFB13660F2}" destId="{AF408424-62C9-4C65-8095-FC6EABA2FE55}" srcOrd="0" destOrd="0" presId="urn:microsoft.com/office/officeart/2008/layout/NameandTitleOrganizationalChart"/>
    <dgm:cxn modelId="{D48FCA1B-23E2-4A60-9369-0FCEA31DAB15}" type="presOf" srcId="{5D528809-AA7A-4046-9B31-111974247E77}" destId="{103F0950-E2C5-4FB1-A395-CA3032D9D8C5}" srcOrd="0" destOrd="0" presId="urn:microsoft.com/office/officeart/2008/layout/NameandTitleOrganizationalChart"/>
    <dgm:cxn modelId="{FAE9DA1D-5718-4341-9FEC-32BA1883C88D}" type="presOf" srcId="{1E277172-E31E-453B-B044-F5BA17E01EA4}" destId="{8BDE23BA-ABBF-4DA6-9102-E7B8D1C49D19}" srcOrd="0" destOrd="0" presId="urn:microsoft.com/office/officeart/2008/layout/NameandTitleOrganizationalChart"/>
    <dgm:cxn modelId="{F6E8381F-F4C7-4050-A7F7-D929B6B8739B}" type="presOf" srcId="{39CD44AE-3BFA-43DA-A8F4-E801F1B4A0C4}" destId="{CB28A03C-F9FF-4644-9CF9-FA42A265C7EB}" srcOrd="0" destOrd="0" presId="urn:microsoft.com/office/officeart/2008/layout/NameandTitleOrganizationalChart"/>
    <dgm:cxn modelId="{A7535320-E997-4059-966F-82E2D376F986}" srcId="{BA0D7DCB-0624-45FF-BA17-50DCA1B3BC07}" destId="{11BF494E-F208-445F-A192-4ACAD5467A00}" srcOrd="0" destOrd="0" parTransId="{1D3240BA-5986-4C38-848B-83CA3E0B9D73}" sibTransId="{1E277172-E31E-453B-B044-F5BA17E01EA4}"/>
    <dgm:cxn modelId="{AD1FFD26-A877-405E-9F82-7E53F1B453F7}" type="presOf" srcId="{97F95A92-C5B8-4C85-AD75-54E6240786D5}" destId="{CBC4A80C-6993-4421-89B3-96943B41C7F3}" srcOrd="0" destOrd="0" presId="urn:microsoft.com/office/officeart/2008/layout/NameandTitleOrganizationalChart"/>
    <dgm:cxn modelId="{52E79C39-C42F-4435-B23E-C162466F7E79}" type="presOf" srcId="{11BF494E-F208-445F-A192-4ACAD5467A00}" destId="{8972C1B7-21D9-48FF-A13E-F097C0E6C518}" srcOrd="1" destOrd="0" presId="urn:microsoft.com/office/officeart/2008/layout/NameandTitleOrganizationalChart"/>
    <dgm:cxn modelId="{0706BE39-8206-4862-9F78-45E7116D65FE}" srcId="{034BBA6C-488D-45C9-BCD0-DC87FBA4A4C4}" destId="{BA0D7DCB-0624-45FF-BA17-50DCA1B3BC07}" srcOrd="3" destOrd="0" parTransId="{BF65BAA0-85FC-4663-8C46-9518CCB5DF7D}" sibTransId="{241E3141-0C0A-4A24-85B0-977120D93E0B}"/>
    <dgm:cxn modelId="{23BB373A-DFDB-4E45-8627-257BDB4CA3E8}" type="presOf" srcId="{BA0D7DCB-0624-45FF-BA17-50DCA1B3BC07}" destId="{DE066D83-B843-40AE-B79D-31D8AE669171}" srcOrd="1" destOrd="0" presId="urn:microsoft.com/office/officeart/2008/layout/NameandTitleOrganizationalChart"/>
    <dgm:cxn modelId="{B65A593C-6963-433B-B1D4-94709032E211}" type="presOf" srcId="{52B042DB-4093-4E39-90EB-69141C862AAF}" destId="{8A57C13F-A98B-49C1-9179-C605FB4566BB}" srcOrd="0" destOrd="0" presId="urn:microsoft.com/office/officeart/2008/layout/NameandTitleOrganizationalChart"/>
    <dgm:cxn modelId="{BC1ACE3C-4492-43B3-9D9A-9D04FAE65630}" srcId="{C6D39B70-86AE-4280-AAB0-07A6AD2BF422}" destId="{84368B38-2FB4-4733-97C3-FC03F09E79CE}" srcOrd="0" destOrd="0" parTransId="{39CD44AE-3BFA-43DA-A8F4-E801F1B4A0C4}" sibTransId="{FC79D6D4-51AB-4FB8-BE6A-DD76898DE546}"/>
    <dgm:cxn modelId="{40A0153E-498A-4A33-AFDF-36401E6EF424}" type="presOf" srcId="{034BBA6C-488D-45C9-BCD0-DC87FBA4A4C4}" destId="{4443BAC0-7AC8-4960-BDD1-A3DC7731CB16}" srcOrd="1" destOrd="0" presId="urn:microsoft.com/office/officeart/2008/layout/NameandTitleOrganizationalChart"/>
    <dgm:cxn modelId="{49EADF61-CFF1-45D3-8AB4-FEEE6FE428C0}" type="presOf" srcId="{11BF494E-F208-445F-A192-4ACAD5467A00}" destId="{191672EE-1BF2-4A0B-A2ED-CBB9A1E51485}" srcOrd="0" destOrd="0" presId="urn:microsoft.com/office/officeart/2008/layout/NameandTitleOrganizationalChart"/>
    <dgm:cxn modelId="{9184BB44-D3EE-4E48-9874-B40F28467B89}" type="presOf" srcId="{3E4C233D-1841-4027-B1E0-542E9EE62CAF}" destId="{B2D95B67-94D6-4FD0-A41F-5FB195BBBE98}" srcOrd="0" destOrd="0" presId="urn:microsoft.com/office/officeart/2008/layout/NameandTitleOrganizationalChart"/>
    <dgm:cxn modelId="{C64E6347-FDAC-4053-86B2-5E71C2BB42CA}" type="presOf" srcId="{3E4C233D-1841-4027-B1E0-542E9EE62CAF}" destId="{4226F2E9-E103-412D-8217-210C103C8CD3}" srcOrd="1" destOrd="0" presId="urn:microsoft.com/office/officeart/2008/layout/NameandTitleOrganizationalChart"/>
    <dgm:cxn modelId="{DABEEC67-8C1E-4AAA-9F52-D60DCC770C08}" srcId="{7FE4C6A4-A867-4131-B789-BFDD7A1BA34D}" destId="{034BBA6C-488D-45C9-BCD0-DC87FBA4A4C4}" srcOrd="0" destOrd="0" parTransId="{C92DF3FF-7B48-499A-A6CB-4051B54FA871}" sibTransId="{97F95A92-C5B8-4C85-AD75-54E6240786D5}"/>
    <dgm:cxn modelId="{9C472E6A-C705-4DBA-9C33-14A5BB3EE16A}" type="presOf" srcId="{D283E072-2AD5-4F90-97B8-A55C7E6A58E3}" destId="{04EC4010-D919-425C-8D45-12342CAF2F51}" srcOrd="0" destOrd="0" presId="urn:microsoft.com/office/officeart/2008/layout/NameandTitleOrganizationalChart"/>
    <dgm:cxn modelId="{07EC0D4C-2AAF-4D2D-B9B0-221D3B5A62CC}" type="presOf" srcId="{034BBA6C-488D-45C9-BCD0-DC87FBA4A4C4}" destId="{02D8D812-A6FD-4CDA-A2D7-037FCF1AF891}" srcOrd="0" destOrd="0" presId="urn:microsoft.com/office/officeart/2008/layout/NameandTitleOrganizationalChart"/>
    <dgm:cxn modelId="{408CD14C-9EAE-4948-B6A1-EFEFE3F83580}" type="presOf" srcId="{7ECF3EFF-CC70-4DA8-9A22-2D21541C185C}" destId="{B37D1D92-509F-4EFB-98C6-3A7D2E152774}" srcOrd="0" destOrd="0" presId="urn:microsoft.com/office/officeart/2008/layout/NameandTitleOrganizationalChart"/>
    <dgm:cxn modelId="{ACC4024D-72A6-4BE4-B9F5-B1E5BBD3F7BA}" type="presOf" srcId="{52B042DB-4093-4E39-90EB-69141C862AAF}" destId="{022DB01E-CD06-4CBE-BDA0-3916AAC59BF4}" srcOrd="1" destOrd="0" presId="urn:microsoft.com/office/officeart/2008/layout/NameandTitleOrganizationalChart"/>
    <dgm:cxn modelId="{EF8D5C76-7A99-4612-B460-184B526E5B1B}" type="presOf" srcId="{D84695DF-492F-4427-9F89-123000FDB210}" destId="{DF1677BA-2F03-4B7E-81E0-A5BE7C69C225}" srcOrd="0" destOrd="0" presId="urn:microsoft.com/office/officeart/2008/layout/NameandTitleOrganizationalChart"/>
    <dgm:cxn modelId="{51261F77-1895-4824-9FC6-9068820C2396}" type="presOf" srcId="{9C0E0501-62F5-4CEB-907E-95CF0751641B}" destId="{CD46F7BB-4C0A-4609-8F11-986E588023C6}" srcOrd="0" destOrd="0" presId="urn:microsoft.com/office/officeart/2008/layout/NameandTitleOrganizationalChart"/>
    <dgm:cxn modelId="{70327459-CDC0-49F8-A3D3-4AB9DD7B6011}" srcId="{84368B38-2FB4-4733-97C3-FC03F09E79CE}" destId="{3E4C233D-1841-4027-B1E0-542E9EE62CAF}" srcOrd="0" destOrd="0" parTransId="{E1F15896-0C7F-4D13-A0E4-0169202792EC}" sibTransId="{38F65776-C453-4BED-B3D1-7AB837C977D5}"/>
    <dgm:cxn modelId="{9119B859-ECEC-453A-ABC6-BED5C8123985}" srcId="{7653B5FC-A5D3-43FB-B6A8-5A6B12C4D318}" destId="{3622D459-9747-4A52-BD8B-8F72663DFD1D}" srcOrd="1" destOrd="0" parTransId="{D283E072-2AD5-4F90-97B8-A55C7E6A58E3}" sibTransId="{7ECF3EFF-CC70-4DA8-9A22-2D21541C185C}"/>
    <dgm:cxn modelId="{4A6BD47D-6BB4-4834-94FC-5F4552C86CA1}" type="presOf" srcId="{2641B333-9E99-416F-947B-3CCFA49730B2}" destId="{70B2A8D5-280F-41AE-A868-FC48465DB149}" srcOrd="0" destOrd="0" presId="urn:microsoft.com/office/officeart/2008/layout/NameandTitleOrganizationalChart"/>
    <dgm:cxn modelId="{B54FDF7E-E910-49A3-913F-127AA7A270BE}" srcId="{7653B5FC-A5D3-43FB-B6A8-5A6B12C4D318}" destId="{78083505-3EBF-4C5A-A419-D20FD4FA50B2}" srcOrd="0" destOrd="0" parTransId="{D84695DF-492F-4427-9F89-123000FDB210}" sibTransId="{9C0E0501-62F5-4CEB-907E-95CF0751641B}"/>
    <dgm:cxn modelId="{46CF1B80-174C-472B-BF2C-58104820A3B1}" type="presOf" srcId="{BF65BAA0-85FC-4663-8C46-9518CCB5DF7D}" destId="{1AB58600-203D-4731-8EE9-89690ECA4395}" srcOrd="0" destOrd="0" presId="urn:microsoft.com/office/officeart/2008/layout/NameandTitleOrganizationalChart"/>
    <dgm:cxn modelId="{2A97FF84-7A7A-4B73-BED7-D2EBFD21B6AF}" type="presOf" srcId="{C6D39B70-86AE-4280-AAB0-07A6AD2BF422}" destId="{2171C6CD-269B-4565-88D7-4F868C40FBC6}" srcOrd="1" destOrd="0" presId="urn:microsoft.com/office/officeart/2008/layout/NameandTitleOrganizationalChart"/>
    <dgm:cxn modelId="{9E61BC85-7131-4EA7-9CDE-AEDA93AE81E0}" type="presOf" srcId="{861FAFC9-E4C5-4009-BE57-1ABD555857C5}" destId="{B5E30CB8-DE96-4F0A-836B-3A67CB072127}" srcOrd="0" destOrd="0" presId="urn:microsoft.com/office/officeart/2008/layout/NameandTitleOrganizationalChart"/>
    <dgm:cxn modelId="{05FA398A-4AEB-4CD8-BF39-3577E303569A}" type="presOf" srcId="{D317D64B-FC48-4E01-ACCB-EA32690CBB11}" destId="{DC3A0B30-208D-4981-BBDC-B0AE86A0F7D1}" srcOrd="0" destOrd="0" presId="urn:microsoft.com/office/officeart/2008/layout/NameandTitleOrganizationalChart"/>
    <dgm:cxn modelId="{45F46D8A-F533-4D62-A5E6-B6652D11C8F3}" type="presOf" srcId="{C6D39B70-86AE-4280-AAB0-07A6AD2BF422}" destId="{92AC62F6-1321-497F-9A47-36B322458C87}" srcOrd="0" destOrd="0" presId="urn:microsoft.com/office/officeart/2008/layout/NameandTitleOrganizationalChart"/>
    <dgm:cxn modelId="{900FE68D-724E-4DD9-A749-DB35A0866901}" srcId="{034BBA6C-488D-45C9-BCD0-DC87FBA4A4C4}" destId="{A837F0B2-7F7A-4D23-8EA6-55BAD61B8734}" srcOrd="1" destOrd="0" parTransId="{5A934245-5DA7-4A44-93D6-63764534D298}" sibTransId="{21F1AADC-8133-44FD-B5F2-070AA18174E7}"/>
    <dgm:cxn modelId="{40EB8D90-BB3F-4A8D-9A54-9645ED702A87}" type="presOf" srcId="{78083505-3EBF-4C5A-A419-D20FD4FA50B2}" destId="{DAF162F4-3063-44DC-B9C9-2E11C70533E8}" srcOrd="1" destOrd="0" presId="urn:microsoft.com/office/officeart/2008/layout/NameandTitleOrganizationalChart"/>
    <dgm:cxn modelId="{21D2FE90-C526-4F6A-A9FB-B512ACAE2FA6}" type="presOf" srcId="{78083505-3EBF-4C5A-A419-D20FD4FA50B2}" destId="{09A6AC96-A4FA-44AC-8571-2FD1D85F06F2}" srcOrd="0" destOrd="0" presId="urn:microsoft.com/office/officeart/2008/layout/NameandTitleOrganizationalChart"/>
    <dgm:cxn modelId="{B0470D92-CBF0-41FE-96A2-CE21335FBE84}" type="presOf" srcId="{3622D459-9747-4A52-BD8B-8F72663DFD1D}" destId="{569DFF5F-9A35-4219-970C-9585E1CB50FE}" srcOrd="0" destOrd="0" presId="urn:microsoft.com/office/officeart/2008/layout/NameandTitleOrganizationalChart"/>
    <dgm:cxn modelId="{F46F2892-9BB6-4C06-A6EA-6635D7B1E358}" type="presOf" srcId="{FC79D6D4-51AB-4FB8-BE6A-DD76898DE546}" destId="{22FA2829-2CAB-4089-9905-E7DB0C213467}" srcOrd="0" destOrd="0" presId="urn:microsoft.com/office/officeart/2008/layout/NameandTitleOrganizationalChart"/>
    <dgm:cxn modelId="{27FCC499-A32E-4B99-A936-B0CAE5B9FD38}" type="presOf" srcId="{3622D459-9747-4A52-BD8B-8F72663DFD1D}" destId="{165113B7-D88C-48C3-869D-78CE47258888}" srcOrd="1" destOrd="0" presId="urn:microsoft.com/office/officeart/2008/layout/NameandTitleOrganizationalChart"/>
    <dgm:cxn modelId="{C6F598A6-64F1-49FA-BA45-7FDEC4AE01A9}" type="presOf" srcId="{A837F0B2-7F7A-4D23-8EA6-55BAD61B8734}" destId="{B998BBD9-F787-4D48-BBB5-B9DCF57B75C9}" srcOrd="0" destOrd="0" presId="urn:microsoft.com/office/officeart/2008/layout/NameandTitleOrganizationalChart"/>
    <dgm:cxn modelId="{B13A6CAB-E1A2-42C3-9A72-18DDDCA2C1E1}" srcId="{034BBA6C-488D-45C9-BCD0-DC87FBA4A4C4}" destId="{C6D39B70-86AE-4280-AAB0-07A6AD2BF422}" srcOrd="2" destOrd="0" parTransId="{D317D64B-FC48-4E01-ACCB-EA32690CBB11}" sibTransId="{655AEA0D-E2F8-4FCE-B67E-F6E706BCF0B2}"/>
    <dgm:cxn modelId="{DCEE51B4-B83B-456A-B1DA-A6BC0A7917DB}" type="presOf" srcId="{241E3141-0C0A-4A24-85B0-977120D93E0B}" destId="{3CAAD533-5B63-428A-8706-EDE1FB44C6BF}" srcOrd="0" destOrd="0" presId="urn:microsoft.com/office/officeart/2008/layout/NameandTitleOrganizationalChart"/>
    <dgm:cxn modelId="{DBCF12B6-2B08-4604-802F-11433A9D21D1}" type="presOf" srcId="{21F1AADC-8133-44FD-B5F2-070AA18174E7}" destId="{6F7855E7-CCAE-4F21-8EFE-5E7F8C42F024}" srcOrd="0" destOrd="0" presId="urn:microsoft.com/office/officeart/2008/layout/NameandTitleOrganizationalChart"/>
    <dgm:cxn modelId="{82B3DAC2-8FCF-4761-B23D-1FB32DBD971C}" srcId="{034BBA6C-488D-45C9-BCD0-DC87FBA4A4C4}" destId="{E27B9123-30D2-4A61-AF75-C1CFB13660F2}" srcOrd="0" destOrd="0" parTransId="{5D528809-AA7A-4046-9B31-111974247E77}" sibTransId="{0734307A-4D1F-40A4-B4CC-5DBF8B0A2081}"/>
    <dgm:cxn modelId="{E1D812CD-092E-4322-8DEC-A5B810682FA9}" type="presOf" srcId="{E548360B-E6DA-4805-82AB-A23A6A275B46}" destId="{766B8116-8E66-4C82-8E71-F1586FBA3621}" srcOrd="0" destOrd="0" presId="urn:microsoft.com/office/officeart/2008/layout/NameandTitleOrganizationalChart"/>
    <dgm:cxn modelId="{69E387CE-6627-440E-A46F-708099432FCA}" type="presOf" srcId="{7653B5FC-A5D3-43FB-B6A8-5A6B12C4D318}" destId="{ED53D3C9-2C67-468C-B2CA-46E1397B0DFC}" srcOrd="1" destOrd="0" presId="urn:microsoft.com/office/officeart/2008/layout/NameandTitleOrganizationalChart"/>
    <dgm:cxn modelId="{D9A925CF-E65E-4DA5-8F0F-2D8EDD61CA56}" type="presOf" srcId="{7D38D1FD-74EE-42EB-89DD-490A7159BD73}" destId="{1411C9E9-0BC6-4194-8D0C-F2043D2F84AD}" srcOrd="0" destOrd="0" presId="urn:microsoft.com/office/officeart/2008/layout/NameandTitleOrganizationalChart"/>
    <dgm:cxn modelId="{B56AC3D3-E3B0-437A-BA8C-A3B64EB50138}" type="presOf" srcId="{BA0D7DCB-0624-45FF-BA17-50DCA1B3BC07}" destId="{D267A67D-7BA0-45E8-B8DB-AAD18F564FD3}" srcOrd="0" destOrd="0" presId="urn:microsoft.com/office/officeart/2008/layout/NameandTitleOrganizationalChart"/>
    <dgm:cxn modelId="{9599D4D8-3349-4AA1-B5ED-19E9128448EA}" type="presOf" srcId="{84368B38-2FB4-4733-97C3-FC03F09E79CE}" destId="{FA4AF488-EEF3-4160-8A90-3BBCCBD76E26}" srcOrd="1" destOrd="0" presId="urn:microsoft.com/office/officeart/2008/layout/NameandTitleOrganizationalChart"/>
    <dgm:cxn modelId="{A83F0FD9-5DF2-4672-A1A1-647EF9D15233}" type="presOf" srcId="{7FE4C6A4-A867-4131-B789-BFDD7A1BA34D}" destId="{F943D081-4C90-42C3-894D-91CD93B6E738}" srcOrd="0" destOrd="0" presId="urn:microsoft.com/office/officeart/2008/layout/NameandTitleOrganizationalChart"/>
    <dgm:cxn modelId="{E97F7ADA-B572-427F-B73D-04F092D73C51}" type="presOf" srcId="{84368B38-2FB4-4733-97C3-FC03F09E79CE}" destId="{07946AD6-DBF4-469D-813C-A955FF9CEB3D}" srcOrd="0" destOrd="0" presId="urn:microsoft.com/office/officeart/2008/layout/NameandTitleOrganizationalChart"/>
    <dgm:cxn modelId="{A55435DD-35DA-4DDA-8252-F1BFBE5B6714}" type="presOf" srcId="{A837F0B2-7F7A-4D23-8EA6-55BAD61B8734}" destId="{57FBD8C3-6B07-423B-9A0C-F5918E8BC584}" srcOrd="1" destOrd="0" presId="urn:microsoft.com/office/officeart/2008/layout/NameandTitleOrganizationalChart"/>
    <dgm:cxn modelId="{CE7386E3-BC24-4ADA-A7A7-10B5502C4AB8}" type="presOf" srcId="{E27B9123-30D2-4A61-AF75-C1CFB13660F2}" destId="{B8B7A9BC-275A-46CD-9451-44A33AC611E0}" srcOrd="1" destOrd="0" presId="urn:microsoft.com/office/officeart/2008/layout/NameandTitleOrganizationalChart"/>
    <dgm:cxn modelId="{A10CAEE8-4156-4C63-960F-F2C4AB4C7426}" srcId="{11BF494E-F208-445F-A192-4ACAD5467A00}" destId="{52B042DB-4093-4E39-90EB-69141C862AAF}" srcOrd="0" destOrd="0" parTransId="{7D38D1FD-74EE-42EB-89DD-490A7159BD73}" sibTransId="{E548360B-E6DA-4805-82AB-A23A6A275B46}"/>
    <dgm:cxn modelId="{78406CEA-9F69-46E7-9076-5326964CBD87}" srcId="{A837F0B2-7F7A-4D23-8EA6-55BAD61B8734}" destId="{7653B5FC-A5D3-43FB-B6A8-5A6B12C4D318}" srcOrd="0" destOrd="0" parTransId="{2641B333-9E99-416F-947B-3CCFA49730B2}" sibTransId="{861FAFC9-E4C5-4009-BE57-1ABD555857C5}"/>
    <dgm:cxn modelId="{E8299CEC-FA4A-4D69-9776-1CA3B433ED54}" type="presOf" srcId="{5A934245-5DA7-4A44-93D6-63764534D298}" destId="{516BF92B-01B3-456C-867E-A6F20BC51C7B}" srcOrd="0" destOrd="0" presId="urn:microsoft.com/office/officeart/2008/layout/NameandTitleOrganizationalChart"/>
    <dgm:cxn modelId="{FDEAC4F2-2C09-4EE1-B157-F13749CD8452}" type="presOf" srcId="{38F65776-C453-4BED-B3D1-7AB837C977D5}" destId="{FD03252E-36D8-473C-BB09-1202D93F0551}" srcOrd="0" destOrd="0" presId="urn:microsoft.com/office/officeart/2008/layout/NameandTitleOrganizationalChart"/>
    <dgm:cxn modelId="{E48C3DF9-794A-484B-9A47-B4232B60A716}" type="presOf" srcId="{E1F15896-0C7F-4D13-A0E4-0169202792EC}" destId="{9FBCEE38-675F-4E62-BEF5-773E168031D6}" srcOrd="0" destOrd="0" presId="urn:microsoft.com/office/officeart/2008/layout/NameandTitleOrganizationalChart"/>
    <dgm:cxn modelId="{499BD7FE-435A-443A-9472-173615ACC8B1}" type="presOf" srcId="{655AEA0D-E2F8-4FCE-B67E-F6E706BCF0B2}" destId="{89D46609-472A-4837-8AF0-BE7E3326988F}" srcOrd="0" destOrd="0" presId="urn:microsoft.com/office/officeart/2008/layout/NameandTitleOrganizationalChart"/>
    <dgm:cxn modelId="{8814F9B5-C122-4CCF-A16B-8D17E6937C1B}" type="presParOf" srcId="{F943D081-4C90-42C3-894D-91CD93B6E738}" destId="{1EC01C2C-3694-4534-9D7F-913E1D04096F}" srcOrd="0" destOrd="0" presId="urn:microsoft.com/office/officeart/2008/layout/NameandTitleOrganizationalChart"/>
    <dgm:cxn modelId="{593D1520-72AD-4D58-B6AA-27E70B015FB1}" type="presParOf" srcId="{1EC01C2C-3694-4534-9D7F-913E1D04096F}" destId="{7343A546-617B-4423-ACBF-0BD2D6FBA643}" srcOrd="0" destOrd="0" presId="urn:microsoft.com/office/officeart/2008/layout/NameandTitleOrganizationalChart"/>
    <dgm:cxn modelId="{52A260D3-BC9B-4CCA-928E-9F030EDF19CE}" type="presParOf" srcId="{7343A546-617B-4423-ACBF-0BD2D6FBA643}" destId="{02D8D812-A6FD-4CDA-A2D7-037FCF1AF891}" srcOrd="0" destOrd="0" presId="urn:microsoft.com/office/officeart/2008/layout/NameandTitleOrganizationalChart"/>
    <dgm:cxn modelId="{82FE396C-A487-4F47-AEDD-56EEAEF15F89}" type="presParOf" srcId="{7343A546-617B-4423-ACBF-0BD2D6FBA643}" destId="{CBC4A80C-6993-4421-89B3-96943B41C7F3}" srcOrd="1" destOrd="0" presId="urn:microsoft.com/office/officeart/2008/layout/NameandTitleOrganizationalChart"/>
    <dgm:cxn modelId="{C996E976-4628-485E-A480-05CCE0EF5701}" type="presParOf" srcId="{7343A546-617B-4423-ACBF-0BD2D6FBA643}" destId="{4443BAC0-7AC8-4960-BDD1-A3DC7731CB16}" srcOrd="2" destOrd="0" presId="urn:microsoft.com/office/officeart/2008/layout/NameandTitleOrganizationalChart"/>
    <dgm:cxn modelId="{63E09A96-7849-42A0-B228-32A78F2FE445}" type="presParOf" srcId="{1EC01C2C-3694-4534-9D7F-913E1D04096F}" destId="{FCD28EEC-D19C-4080-9638-0648D1AF222E}" srcOrd="1" destOrd="0" presId="urn:microsoft.com/office/officeart/2008/layout/NameandTitleOrganizationalChart"/>
    <dgm:cxn modelId="{47A4E6DB-E937-49C9-94F2-BD10F4C5D105}" type="presParOf" srcId="{FCD28EEC-D19C-4080-9638-0648D1AF222E}" destId="{516BF92B-01B3-456C-867E-A6F20BC51C7B}" srcOrd="0" destOrd="0" presId="urn:microsoft.com/office/officeart/2008/layout/NameandTitleOrganizationalChart"/>
    <dgm:cxn modelId="{3B399D71-7FB5-45E4-8BAC-C77239AA3C21}" type="presParOf" srcId="{FCD28EEC-D19C-4080-9638-0648D1AF222E}" destId="{728F89F1-1F59-4BF3-85AB-2B24442BF509}" srcOrd="1" destOrd="0" presId="urn:microsoft.com/office/officeart/2008/layout/NameandTitleOrganizationalChart"/>
    <dgm:cxn modelId="{266203FF-268A-4BEB-B364-A2FB09B1E545}" type="presParOf" srcId="{728F89F1-1F59-4BF3-85AB-2B24442BF509}" destId="{0486ACE2-49CE-40CC-A79B-22A34518DA2B}" srcOrd="0" destOrd="0" presId="urn:microsoft.com/office/officeart/2008/layout/NameandTitleOrganizationalChart"/>
    <dgm:cxn modelId="{E31732E4-EBD0-4C93-A02D-98DCC7AEBE70}" type="presParOf" srcId="{0486ACE2-49CE-40CC-A79B-22A34518DA2B}" destId="{B998BBD9-F787-4D48-BBB5-B9DCF57B75C9}" srcOrd="0" destOrd="0" presId="urn:microsoft.com/office/officeart/2008/layout/NameandTitleOrganizationalChart"/>
    <dgm:cxn modelId="{178CA547-534E-4A6A-83C7-B60A94C2067E}" type="presParOf" srcId="{0486ACE2-49CE-40CC-A79B-22A34518DA2B}" destId="{6F7855E7-CCAE-4F21-8EFE-5E7F8C42F024}" srcOrd="1" destOrd="0" presId="urn:microsoft.com/office/officeart/2008/layout/NameandTitleOrganizationalChart"/>
    <dgm:cxn modelId="{2C4C5DD5-B4C8-4314-984C-2E47A696B7C5}" type="presParOf" srcId="{0486ACE2-49CE-40CC-A79B-22A34518DA2B}" destId="{57FBD8C3-6B07-423B-9A0C-F5918E8BC584}" srcOrd="2" destOrd="0" presId="urn:microsoft.com/office/officeart/2008/layout/NameandTitleOrganizationalChart"/>
    <dgm:cxn modelId="{B37D94AC-A908-43CE-AF20-FD3EF5C11E64}" type="presParOf" srcId="{728F89F1-1F59-4BF3-85AB-2B24442BF509}" destId="{7FE7B5CA-D769-4F21-B736-AA7C5308D498}" srcOrd="1" destOrd="0" presId="urn:microsoft.com/office/officeart/2008/layout/NameandTitleOrganizationalChart"/>
    <dgm:cxn modelId="{6CCE7A7D-5BAC-4A42-A753-B3E4CA477D87}" type="presParOf" srcId="{7FE7B5CA-D769-4F21-B736-AA7C5308D498}" destId="{70B2A8D5-280F-41AE-A868-FC48465DB149}" srcOrd="0" destOrd="0" presId="urn:microsoft.com/office/officeart/2008/layout/NameandTitleOrganizationalChart"/>
    <dgm:cxn modelId="{87CE65F8-DC5E-4CF5-AB91-B80AAF823F41}" type="presParOf" srcId="{7FE7B5CA-D769-4F21-B736-AA7C5308D498}" destId="{A7ADC0B7-499B-48D7-A5B1-E696C0410756}" srcOrd="1" destOrd="0" presId="urn:microsoft.com/office/officeart/2008/layout/NameandTitleOrganizationalChart"/>
    <dgm:cxn modelId="{8E169090-0F2F-4DF7-83EE-D7D7565691EE}" type="presParOf" srcId="{A7ADC0B7-499B-48D7-A5B1-E696C0410756}" destId="{F936702A-6C51-4063-B348-DCEC22C411E7}" srcOrd="0" destOrd="0" presId="urn:microsoft.com/office/officeart/2008/layout/NameandTitleOrganizationalChart"/>
    <dgm:cxn modelId="{0EB6D168-26EF-4EB2-9BB8-6F421F81DA54}" type="presParOf" srcId="{F936702A-6C51-4063-B348-DCEC22C411E7}" destId="{B15452EB-ACF1-491D-9DE3-7F7EB54DE73C}" srcOrd="0" destOrd="0" presId="urn:microsoft.com/office/officeart/2008/layout/NameandTitleOrganizationalChart"/>
    <dgm:cxn modelId="{DED7FF80-377A-49A3-8F5B-EA44990E8F02}" type="presParOf" srcId="{F936702A-6C51-4063-B348-DCEC22C411E7}" destId="{B5E30CB8-DE96-4F0A-836B-3A67CB072127}" srcOrd="1" destOrd="0" presId="urn:microsoft.com/office/officeart/2008/layout/NameandTitleOrganizationalChart"/>
    <dgm:cxn modelId="{89873569-5D7D-44C2-83EE-F629AF11A5EB}" type="presParOf" srcId="{F936702A-6C51-4063-B348-DCEC22C411E7}" destId="{ED53D3C9-2C67-468C-B2CA-46E1397B0DFC}" srcOrd="2" destOrd="0" presId="urn:microsoft.com/office/officeart/2008/layout/NameandTitleOrganizationalChart"/>
    <dgm:cxn modelId="{D995048C-4796-40A2-B8FB-524502B233BB}" type="presParOf" srcId="{A7ADC0B7-499B-48D7-A5B1-E696C0410756}" destId="{8AA97496-53FB-4FE4-B317-11065516D3A6}" srcOrd="1" destOrd="0" presId="urn:microsoft.com/office/officeart/2008/layout/NameandTitleOrganizationalChart"/>
    <dgm:cxn modelId="{87118E37-E9A4-4E76-ACC1-A1DC790F27A0}" type="presParOf" srcId="{8AA97496-53FB-4FE4-B317-11065516D3A6}" destId="{DF1677BA-2F03-4B7E-81E0-A5BE7C69C225}" srcOrd="0" destOrd="0" presId="urn:microsoft.com/office/officeart/2008/layout/NameandTitleOrganizationalChart"/>
    <dgm:cxn modelId="{1F26EB74-7C0C-4025-A43A-C411907168F4}" type="presParOf" srcId="{8AA97496-53FB-4FE4-B317-11065516D3A6}" destId="{1683D8EB-23A1-4DCE-BABC-200080BCB02C}" srcOrd="1" destOrd="0" presId="urn:microsoft.com/office/officeart/2008/layout/NameandTitleOrganizationalChart"/>
    <dgm:cxn modelId="{DB5147E1-009C-46DC-A861-2EC4ED9F7252}" type="presParOf" srcId="{1683D8EB-23A1-4DCE-BABC-200080BCB02C}" destId="{AF413E9F-155D-4B1E-A9B2-20AEA4A8D99E}" srcOrd="0" destOrd="0" presId="urn:microsoft.com/office/officeart/2008/layout/NameandTitleOrganizationalChart"/>
    <dgm:cxn modelId="{4B3E23E9-EDD1-4B0A-A097-C4ADE9C85715}" type="presParOf" srcId="{AF413E9F-155D-4B1E-A9B2-20AEA4A8D99E}" destId="{09A6AC96-A4FA-44AC-8571-2FD1D85F06F2}" srcOrd="0" destOrd="0" presId="urn:microsoft.com/office/officeart/2008/layout/NameandTitleOrganizationalChart"/>
    <dgm:cxn modelId="{CFBF65D4-66FF-4990-BBA5-23B6ED519549}" type="presParOf" srcId="{AF413E9F-155D-4B1E-A9B2-20AEA4A8D99E}" destId="{CD46F7BB-4C0A-4609-8F11-986E588023C6}" srcOrd="1" destOrd="0" presId="urn:microsoft.com/office/officeart/2008/layout/NameandTitleOrganizationalChart"/>
    <dgm:cxn modelId="{F7CF7628-E831-49B4-817B-CD4297E6DD84}" type="presParOf" srcId="{AF413E9F-155D-4B1E-A9B2-20AEA4A8D99E}" destId="{DAF162F4-3063-44DC-B9C9-2E11C70533E8}" srcOrd="2" destOrd="0" presId="urn:microsoft.com/office/officeart/2008/layout/NameandTitleOrganizationalChart"/>
    <dgm:cxn modelId="{2204447F-6937-4D9D-8E8B-F80E02EA2D1D}" type="presParOf" srcId="{1683D8EB-23A1-4DCE-BABC-200080BCB02C}" destId="{3E9E3E42-D18B-4633-8DEB-592E08A84E95}" srcOrd="1" destOrd="0" presId="urn:microsoft.com/office/officeart/2008/layout/NameandTitleOrganizationalChart"/>
    <dgm:cxn modelId="{FB3F52A2-53ED-4B8E-B556-025394DAE224}" type="presParOf" srcId="{1683D8EB-23A1-4DCE-BABC-200080BCB02C}" destId="{A23B901F-0C74-42B2-8EDE-BD26CC2DD274}" srcOrd="2" destOrd="0" presId="urn:microsoft.com/office/officeart/2008/layout/NameandTitleOrganizationalChart"/>
    <dgm:cxn modelId="{AFEFD462-9D29-4D57-BA7B-EA12B1DF8FF4}" type="presParOf" srcId="{8AA97496-53FB-4FE4-B317-11065516D3A6}" destId="{04EC4010-D919-425C-8D45-12342CAF2F51}" srcOrd="2" destOrd="0" presId="urn:microsoft.com/office/officeart/2008/layout/NameandTitleOrganizationalChart"/>
    <dgm:cxn modelId="{A3A049AA-CAA8-4E9B-975D-B0E8485903E0}" type="presParOf" srcId="{8AA97496-53FB-4FE4-B317-11065516D3A6}" destId="{4598FE11-BCF2-4044-BBBC-7CFDF8B872BB}" srcOrd="3" destOrd="0" presId="urn:microsoft.com/office/officeart/2008/layout/NameandTitleOrganizationalChart"/>
    <dgm:cxn modelId="{F5CB0459-E0D5-4628-AFAD-8B194EEA3B96}" type="presParOf" srcId="{4598FE11-BCF2-4044-BBBC-7CFDF8B872BB}" destId="{AAD99DB5-5EFE-4193-A36A-6D3822AF31EB}" srcOrd="0" destOrd="0" presId="urn:microsoft.com/office/officeart/2008/layout/NameandTitleOrganizationalChart"/>
    <dgm:cxn modelId="{8A4BB25F-00EC-41FF-A27B-95BAEFD50B7F}" type="presParOf" srcId="{AAD99DB5-5EFE-4193-A36A-6D3822AF31EB}" destId="{569DFF5F-9A35-4219-970C-9585E1CB50FE}" srcOrd="0" destOrd="0" presId="urn:microsoft.com/office/officeart/2008/layout/NameandTitleOrganizationalChart"/>
    <dgm:cxn modelId="{BE376E1A-F440-4F3F-ABA6-CF269A0FFC26}" type="presParOf" srcId="{AAD99DB5-5EFE-4193-A36A-6D3822AF31EB}" destId="{B37D1D92-509F-4EFB-98C6-3A7D2E152774}" srcOrd="1" destOrd="0" presId="urn:microsoft.com/office/officeart/2008/layout/NameandTitleOrganizationalChart"/>
    <dgm:cxn modelId="{FB909328-458D-455B-861A-7D1134E6EF7A}" type="presParOf" srcId="{AAD99DB5-5EFE-4193-A36A-6D3822AF31EB}" destId="{165113B7-D88C-48C3-869D-78CE47258888}" srcOrd="2" destOrd="0" presId="urn:microsoft.com/office/officeart/2008/layout/NameandTitleOrganizationalChart"/>
    <dgm:cxn modelId="{9A16E1D2-E843-4FB0-99AD-4C7C6A46E752}" type="presParOf" srcId="{4598FE11-BCF2-4044-BBBC-7CFDF8B872BB}" destId="{9F04B7B0-F32B-4D8A-A6E4-82F8AD737A0D}" srcOrd="1" destOrd="0" presId="urn:microsoft.com/office/officeart/2008/layout/NameandTitleOrganizationalChart"/>
    <dgm:cxn modelId="{14A89575-1DA4-43D5-8A3B-2FDA35BD3700}" type="presParOf" srcId="{4598FE11-BCF2-4044-BBBC-7CFDF8B872BB}" destId="{DA521217-6BA2-4D9F-9A48-D0EAEB71CB3A}" srcOrd="2" destOrd="0" presId="urn:microsoft.com/office/officeart/2008/layout/NameandTitleOrganizationalChart"/>
    <dgm:cxn modelId="{36928C34-627E-4663-9D40-F369B705CF77}" type="presParOf" srcId="{A7ADC0B7-499B-48D7-A5B1-E696C0410756}" destId="{CD9E2897-7C72-4A00-8381-AA6127A10DD5}" srcOrd="2" destOrd="0" presId="urn:microsoft.com/office/officeart/2008/layout/NameandTitleOrganizationalChart"/>
    <dgm:cxn modelId="{7CFA9B5B-38EC-432D-944D-00FF13054233}" type="presParOf" srcId="{728F89F1-1F59-4BF3-85AB-2B24442BF509}" destId="{9839E770-ED1D-4C82-AAE2-9ED9208E5543}" srcOrd="2" destOrd="0" presId="urn:microsoft.com/office/officeart/2008/layout/NameandTitleOrganizationalChart"/>
    <dgm:cxn modelId="{6CF693DE-4BAB-4585-92DA-ECF7B6DCF148}" type="presParOf" srcId="{FCD28EEC-D19C-4080-9638-0648D1AF222E}" destId="{DC3A0B30-208D-4981-BBDC-B0AE86A0F7D1}" srcOrd="2" destOrd="0" presId="urn:microsoft.com/office/officeart/2008/layout/NameandTitleOrganizationalChart"/>
    <dgm:cxn modelId="{F8E98975-C16D-45B8-BD99-1E176050917A}" type="presParOf" srcId="{FCD28EEC-D19C-4080-9638-0648D1AF222E}" destId="{6518EC47-7F2C-462C-B0F0-9DA924516E88}" srcOrd="3" destOrd="0" presId="urn:microsoft.com/office/officeart/2008/layout/NameandTitleOrganizationalChart"/>
    <dgm:cxn modelId="{E1F9B655-3425-42C5-ADB2-DAFB2A433FAA}" type="presParOf" srcId="{6518EC47-7F2C-462C-B0F0-9DA924516E88}" destId="{34DA61BE-AA2A-4528-9AF9-6E785112C858}" srcOrd="0" destOrd="0" presId="urn:microsoft.com/office/officeart/2008/layout/NameandTitleOrganizationalChart"/>
    <dgm:cxn modelId="{E82AA234-B875-42FF-8998-3577E4427B27}" type="presParOf" srcId="{34DA61BE-AA2A-4528-9AF9-6E785112C858}" destId="{92AC62F6-1321-497F-9A47-36B322458C87}" srcOrd="0" destOrd="0" presId="urn:microsoft.com/office/officeart/2008/layout/NameandTitleOrganizationalChart"/>
    <dgm:cxn modelId="{56DBC093-872E-414D-B1B0-DD73C0C269E8}" type="presParOf" srcId="{34DA61BE-AA2A-4528-9AF9-6E785112C858}" destId="{89D46609-472A-4837-8AF0-BE7E3326988F}" srcOrd="1" destOrd="0" presId="urn:microsoft.com/office/officeart/2008/layout/NameandTitleOrganizationalChart"/>
    <dgm:cxn modelId="{E2402C01-AC89-495C-B85F-1435B3ABF250}" type="presParOf" srcId="{34DA61BE-AA2A-4528-9AF9-6E785112C858}" destId="{2171C6CD-269B-4565-88D7-4F868C40FBC6}" srcOrd="2" destOrd="0" presId="urn:microsoft.com/office/officeart/2008/layout/NameandTitleOrganizationalChart"/>
    <dgm:cxn modelId="{26B54246-7F0F-43D7-886D-7AA8E8E11F34}" type="presParOf" srcId="{6518EC47-7F2C-462C-B0F0-9DA924516E88}" destId="{E8CC5D9A-A33B-4DD1-8FB8-9DADA61E31D2}" srcOrd="1" destOrd="0" presId="urn:microsoft.com/office/officeart/2008/layout/NameandTitleOrganizationalChart"/>
    <dgm:cxn modelId="{8369086D-445E-4CE1-A8E0-C8952EF4D49B}" type="presParOf" srcId="{E8CC5D9A-A33B-4DD1-8FB8-9DADA61E31D2}" destId="{CB28A03C-F9FF-4644-9CF9-FA42A265C7EB}" srcOrd="0" destOrd="0" presId="urn:microsoft.com/office/officeart/2008/layout/NameandTitleOrganizationalChart"/>
    <dgm:cxn modelId="{C9BE7380-8041-4B76-9E82-56A45BE6E88A}" type="presParOf" srcId="{E8CC5D9A-A33B-4DD1-8FB8-9DADA61E31D2}" destId="{7B939A4C-026F-4342-BA3B-2B9D70A03D10}" srcOrd="1" destOrd="0" presId="urn:microsoft.com/office/officeart/2008/layout/NameandTitleOrganizationalChart"/>
    <dgm:cxn modelId="{640A1AD1-4BC5-47CC-AF80-9D41C77E433A}" type="presParOf" srcId="{7B939A4C-026F-4342-BA3B-2B9D70A03D10}" destId="{F85CBD25-3391-485B-85BA-26485D7AA94E}" srcOrd="0" destOrd="0" presId="urn:microsoft.com/office/officeart/2008/layout/NameandTitleOrganizationalChart"/>
    <dgm:cxn modelId="{7152C41E-45A9-4ED3-A138-C80260CE34BB}" type="presParOf" srcId="{F85CBD25-3391-485B-85BA-26485D7AA94E}" destId="{07946AD6-DBF4-469D-813C-A955FF9CEB3D}" srcOrd="0" destOrd="0" presId="urn:microsoft.com/office/officeart/2008/layout/NameandTitleOrganizationalChart"/>
    <dgm:cxn modelId="{5F9FF449-34F7-4908-AFAE-5995727663A6}" type="presParOf" srcId="{F85CBD25-3391-485B-85BA-26485D7AA94E}" destId="{22FA2829-2CAB-4089-9905-E7DB0C213467}" srcOrd="1" destOrd="0" presId="urn:microsoft.com/office/officeart/2008/layout/NameandTitleOrganizationalChart"/>
    <dgm:cxn modelId="{73867999-EBCE-4A84-A1F6-9A26767573BB}" type="presParOf" srcId="{F85CBD25-3391-485B-85BA-26485D7AA94E}" destId="{FA4AF488-EEF3-4160-8A90-3BBCCBD76E26}" srcOrd="2" destOrd="0" presId="urn:microsoft.com/office/officeart/2008/layout/NameandTitleOrganizationalChart"/>
    <dgm:cxn modelId="{58C5DEF1-58B4-4BA2-BA59-21F7D61C0555}" type="presParOf" srcId="{7B939A4C-026F-4342-BA3B-2B9D70A03D10}" destId="{2915FE28-6083-4E5F-9E09-39F5AE215678}" srcOrd="1" destOrd="0" presId="urn:microsoft.com/office/officeart/2008/layout/NameandTitleOrganizationalChart"/>
    <dgm:cxn modelId="{58263773-A640-448B-BBC4-BE3B8FE1535E}" type="presParOf" srcId="{2915FE28-6083-4E5F-9E09-39F5AE215678}" destId="{9FBCEE38-675F-4E62-BEF5-773E168031D6}" srcOrd="0" destOrd="0" presId="urn:microsoft.com/office/officeart/2008/layout/NameandTitleOrganizationalChart"/>
    <dgm:cxn modelId="{52562FF8-EBAD-401A-83F8-478774BED303}" type="presParOf" srcId="{2915FE28-6083-4E5F-9E09-39F5AE215678}" destId="{24C01D90-7D49-42D7-9604-90210145DC23}" srcOrd="1" destOrd="0" presId="urn:microsoft.com/office/officeart/2008/layout/NameandTitleOrganizationalChart"/>
    <dgm:cxn modelId="{E1BFFCA0-8585-425F-946A-CF6E8258FC78}" type="presParOf" srcId="{24C01D90-7D49-42D7-9604-90210145DC23}" destId="{51376B3C-7764-45E5-A13A-027789AC4DA1}" srcOrd="0" destOrd="0" presId="urn:microsoft.com/office/officeart/2008/layout/NameandTitleOrganizationalChart"/>
    <dgm:cxn modelId="{38AC3161-1531-48BC-A4D4-7657BEBDCB8D}" type="presParOf" srcId="{51376B3C-7764-45E5-A13A-027789AC4DA1}" destId="{B2D95B67-94D6-4FD0-A41F-5FB195BBBE98}" srcOrd="0" destOrd="0" presId="urn:microsoft.com/office/officeart/2008/layout/NameandTitleOrganizationalChart"/>
    <dgm:cxn modelId="{CAD7F092-41F7-48CB-8107-47B4D66222D0}" type="presParOf" srcId="{51376B3C-7764-45E5-A13A-027789AC4DA1}" destId="{FD03252E-36D8-473C-BB09-1202D93F0551}" srcOrd="1" destOrd="0" presId="urn:microsoft.com/office/officeart/2008/layout/NameandTitleOrganizationalChart"/>
    <dgm:cxn modelId="{FCF90481-8CA1-4775-8995-4A6A77A2BA83}" type="presParOf" srcId="{51376B3C-7764-45E5-A13A-027789AC4DA1}" destId="{4226F2E9-E103-412D-8217-210C103C8CD3}" srcOrd="2" destOrd="0" presId="urn:microsoft.com/office/officeart/2008/layout/NameandTitleOrganizationalChart"/>
    <dgm:cxn modelId="{56038C65-A8C9-4AAB-9FB9-4ACFA9871E69}" type="presParOf" srcId="{24C01D90-7D49-42D7-9604-90210145DC23}" destId="{4388BE55-B599-4D6B-9963-1264761DBA11}" srcOrd="1" destOrd="0" presId="urn:microsoft.com/office/officeart/2008/layout/NameandTitleOrganizationalChart"/>
    <dgm:cxn modelId="{5822E474-BD9C-4155-B094-8208B0D6C7BA}" type="presParOf" srcId="{24C01D90-7D49-42D7-9604-90210145DC23}" destId="{F9D24DB9-5F02-4C59-8BF9-98D85421BD2E}" srcOrd="2" destOrd="0" presId="urn:microsoft.com/office/officeart/2008/layout/NameandTitleOrganizationalChart"/>
    <dgm:cxn modelId="{97C5BEF8-76F6-4480-9E08-66C0101D5105}" type="presParOf" srcId="{7B939A4C-026F-4342-BA3B-2B9D70A03D10}" destId="{DEDDFED3-75B1-4C10-878D-15416BC46329}" srcOrd="2" destOrd="0" presId="urn:microsoft.com/office/officeart/2008/layout/NameandTitleOrganizationalChart"/>
    <dgm:cxn modelId="{CF4C313B-3306-4C62-9E58-B68563D8BE69}" type="presParOf" srcId="{6518EC47-7F2C-462C-B0F0-9DA924516E88}" destId="{B7487BA5-F1AB-470A-BA44-456875EE5F3A}" srcOrd="2" destOrd="0" presId="urn:microsoft.com/office/officeart/2008/layout/NameandTitleOrganizationalChart"/>
    <dgm:cxn modelId="{DA47855B-B541-4946-ABE3-CF6DCCFE9758}" type="presParOf" srcId="{FCD28EEC-D19C-4080-9638-0648D1AF222E}" destId="{1AB58600-203D-4731-8EE9-89690ECA4395}" srcOrd="4" destOrd="0" presId="urn:microsoft.com/office/officeart/2008/layout/NameandTitleOrganizationalChart"/>
    <dgm:cxn modelId="{56B5CC7A-38F1-401D-B0DE-ABCA6BF0353D}" type="presParOf" srcId="{FCD28EEC-D19C-4080-9638-0648D1AF222E}" destId="{54219A81-CABB-4C6E-A86A-68C0E6C19D36}" srcOrd="5" destOrd="0" presId="urn:microsoft.com/office/officeart/2008/layout/NameandTitleOrganizationalChart"/>
    <dgm:cxn modelId="{82ECF5D8-802F-4E54-B5AE-94D9563D388E}" type="presParOf" srcId="{54219A81-CABB-4C6E-A86A-68C0E6C19D36}" destId="{4A138FAC-9548-43BC-AF03-B4E25BCF9409}" srcOrd="0" destOrd="0" presId="urn:microsoft.com/office/officeart/2008/layout/NameandTitleOrganizationalChart"/>
    <dgm:cxn modelId="{024614F4-A3D3-476A-8EFD-5E1B0BF84D25}" type="presParOf" srcId="{4A138FAC-9548-43BC-AF03-B4E25BCF9409}" destId="{D267A67D-7BA0-45E8-B8DB-AAD18F564FD3}" srcOrd="0" destOrd="0" presId="urn:microsoft.com/office/officeart/2008/layout/NameandTitleOrganizationalChart"/>
    <dgm:cxn modelId="{102C3396-AFE4-4731-A281-162B7EC27563}" type="presParOf" srcId="{4A138FAC-9548-43BC-AF03-B4E25BCF9409}" destId="{3CAAD533-5B63-428A-8706-EDE1FB44C6BF}" srcOrd="1" destOrd="0" presId="urn:microsoft.com/office/officeart/2008/layout/NameandTitleOrganizationalChart"/>
    <dgm:cxn modelId="{02DF845C-7F12-4589-ACAF-1750B8C2779E}" type="presParOf" srcId="{4A138FAC-9548-43BC-AF03-B4E25BCF9409}" destId="{DE066D83-B843-40AE-B79D-31D8AE669171}" srcOrd="2" destOrd="0" presId="urn:microsoft.com/office/officeart/2008/layout/NameandTitleOrganizationalChart"/>
    <dgm:cxn modelId="{A9C22248-7C8F-4ED3-A944-F61874BC7974}" type="presParOf" srcId="{54219A81-CABB-4C6E-A86A-68C0E6C19D36}" destId="{3DA2EDDA-4F98-40E2-A687-0A0166F3085B}" srcOrd="1" destOrd="0" presId="urn:microsoft.com/office/officeart/2008/layout/NameandTitleOrganizationalChart"/>
    <dgm:cxn modelId="{DBB94528-72FF-4EFF-95C2-04BA82FB1AEB}" type="presParOf" srcId="{3DA2EDDA-4F98-40E2-A687-0A0166F3085B}" destId="{7871A9BC-EDF7-4550-90C0-AAF65A5A83C6}" srcOrd="0" destOrd="0" presId="urn:microsoft.com/office/officeart/2008/layout/NameandTitleOrganizationalChart"/>
    <dgm:cxn modelId="{0546761E-5D2B-4A39-8ABC-37F4D63B421B}" type="presParOf" srcId="{3DA2EDDA-4F98-40E2-A687-0A0166F3085B}" destId="{CDEC8747-BB6A-4D2B-B7A5-12ADDAF0B80D}" srcOrd="1" destOrd="0" presId="urn:microsoft.com/office/officeart/2008/layout/NameandTitleOrganizationalChart"/>
    <dgm:cxn modelId="{3FC97964-6AA1-42A4-A004-36407771AC23}" type="presParOf" srcId="{CDEC8747-BB6A-4D2B-B7A5-12ADDAF0B80D}" destId="{038F1D1C-FBAE-4DB1-9C66-38FA4FA3679D}" srcOrd="0" destOrd="0" presId="urn:microsoft.com/office/officeart/2008/layout/NameandTitleOrganizationalChart"/>
    <dgm:cxn modelId="{CBEF9015-7D8C-4078-BE27-6F73BD006B85}" type="presParOf" srcId="{038F1D1C-FBAE-4DB1-9C66-38FA4FA3679D}" destId="{191672EE-1BF2-4A0B-A2ED-CBB9A1E51485}" srcOrd="0" destOrd="0" presId="urn:microsoft.com/office/officeart/2008/layout/NameandTitleOrganizationalChart"/>
    <dgm:cxn modelId="{E1ED22EB-6E5E-4B98-9266-93698A2B0E17}" type="presParOf" srcId="{038F1D1C-FBAE-4DB1-9C66-38FA4FA3679D}" destId="{8BDE23BA-ABBF-4DA6-9102-E7B8D1C49D19}" srcOrd="1" destOrd="0" presId="urn:microsoft.com/office/officeart/2008/layout/NameandTitleOrganizationalChart"/>
    <dgm:cxn modelId="{4D0100CC-AA5F-4F8D-80E8-64F2B7116E79}" type="presParOf" srcId="{038F1D1C-FBAE-4DB1-9C66-38FA4FA3679D}" destId="{8972C1B7-21D9-48FF-A13E-F097C0E6C518}" srcOrd="2" destOrd="0" presId="urn:microsoft.com/office/officeart/2008/layout/NameandTitleOrganizationalChart"/>
    <dgm:cxn modelId="{36B5B606-4CD8-419A-9642-60FE31A2B857}" type="presParOf" srcId="{CDEC8747-BB6A-4D2B-B7A5-12ADDAF0B80D}" destId="{F9063058-3F9F-4C8B-A8B0-E7ADF3269B7C}" srcOrd="1" destOrd="0" presId="urn:microsoft.com/office/officeart/2008/layout/NameandTitleOrganizationalChart"/>
    <dgm:cxn modelId="{BDC62C72-7C14-4CC3-AB39-1D7CEC01B453}" type="presParOf" srcId="{F9063058-3F9F-4C8B-A8B0-E7ADF3269B7C}" destId="{1411C9E9-0BC6-4194-8D0C-F2043D2F84AD}" srcOrd="0" destOrd="0" presId="urn:microsoft.com/office/officeart/2008/layout/NameandTitleOrganizationalChart"/>
    <dgm:cxn modelId="{93A13C05-A757-43AE-BB59-5C6A96179148}" type="presParOf" srcId="{F9063058-3F9F-4C8B-A8B0-E7ADF3269B7C}" destId="{6598E39B-F7AF-4866-9CE5-1A47E8A5E3A5}" srcOrd="1" destOrd="0" presId="urn:microsoft.com/office/officeart/2008/layout/NameandTitleOrganizationalChart"/>
    <dgm:cxn modelId="{0EAEDD9F-599B-4712-9D02-44FA29AFA214}" type="presParOf" srcId="{6598E39B-F7AF-4866-9CE5-1A47E8A5E3A5}" destId="{488DED69-E2DA-4A00-B181-28C2491D59B7}" srcOrd="0" destOrd="0" presId="urn:microsoft.com/office/officeart/2008/layout/NameandTitleOrganizationalChart"/>
    <dgm:cxn modelId="{D9E01797-949A-47E3-ABA5-E649C6C3AB35}" type="presParOf" srcId="{488DED69-E2DA-4A00-B181-28C2491D59B7}" destId="{8A57C13F-A98B-49C1-9179-C605FB4566BB}" srcOrd="0" destOrd="0" presId="urn:microsoft.com/office/officeart/2008/layout/NameandTitleOrganizationalChart"/>
    <dgm:cxn modelId="{EA43E79A-1BDB-42A4-BF15-E96899D3740C}" type="presParOf" srcId="{488DED69-E2DA-4A00-B181-28C2491D59B7}" destId="{766B8116-8E66-4C82-8E71-F1586FBA3621}" srcOrd="1" destOrd="0" presId="urn:microsoft.com/office/officeart/2008/layout/NameandTitleOrganizationalChart"/>
    <dgm:cxn modelId="{62256A78-1229-4D1B-843F-3516931A2B0B}" type="presParOf" srcId="{488DED69-E2DA-4A00-B181-28C2491D59B7}" destId="{022DB01E-CD06-4CBE-BDA0-3916AAC59BF4}" srcOrd="2" destOrd="0" presId="urn:microsoft.com/office/officeart/2008/layout/NameandTitleOrganizationalChart"/>
    <dgm:cxn modelId="{A9841BA5-1F96-42AD-9E32-071C7395C35F}" type="presParOf" srcId="{6598E39B-F7AF-4866-9CE5-1A47E8A5E3A5}" destId="{A8E4D7F1-53A4-4E97-A5FE-D5104D66F849}" srcOrd="1" destOrd="0" presId="urn:microsoft.com/office/officeart/2008/layout/NameandTitleOrganizationalChart"/>
    <dgm:cxn modelId="{67634174-60E1-401D-8500-3406533FB217}" type="presParOf" srcId="{6598E39B-F7AF-4866-9CE5-1A47E8A5E3A5}" destId="{031DB4AE-3B37-434A-9AC8-936E5B85C0C6}" srcOrd="2" destOrd="0" presId="urn:microsoft.com/office/officeart/2008/layout/NameandTitleOrganizationalChart"/>
    <dgm:cxn modelId="{97738A34-DE5C-4E03-9177-AFB94204D530}" type="presParOf" srcId="{CDEC8747-BB6A-4D2B-B7A5-12ADDAF0B80D}" destId="{B23D0867-6AFF-4DA4-82FD-9D33038F82F6}" srcOrd="2" destOrd="0" presId="urn:microsoft.com/office/officeart/2008/layout/NameandTitleOrganizationalChart"/>
    <dgm:cxn modelId="{01B51397-7421-425E-B8A7-9879A054ABB9}" type="presParOf" srcId="{54219A81-CABB-4C6E-A86A-68C0E6C19D36}" destId="{3C6A08E7-4154-4515-B7F1-02356E909301}" srcOrd="2" destOrd="0" presId="urn:microsoft.com/office/officeart/2008/layout/NameandTitleOrganizationalChart"/>
    <dgm:cxn modelId="{55535F45-E024-499E-B014-46688637DE68}" type="presParOf" srcId="{1EC01C2C-3694-4534-9D7F-913E1D04096F}" destId="{5B4B98A8-78BC-4CE6-98F4-5F62E1B4E88B}" srcOrd="2" destOrd="0" presId="urn:microsoft.com/office/officeart/2008/layout/NameandTitleOrganizationalChart"/>
    <dgm:cxn modelId="{F65CBE46-DFF8-4C09-85CE-B88131A7FA98}" type="presParOf" srcId="{5B4B98A8-78BC-4CE6-98F4-5F62E1B4E88B}" destId="{103F0950-E2C5-4FB1-A395-CA3032D9D8C5}" srcOrd="0" destOrd="0" presId="urn:microsoft.com/office/officeart/2008/layout/NameandTitleOrganizationalChart"/>
    <dgm:cxn modelId="{1860565C-7C8E-443B-8E9F-11C7AF1E0408}" type="presParOf" srcId="{5B4B98A8-78BC-4CE6-98F4-5F62E1B4E88B}" destId="{19692E4A-9DC8-4DA7-89B0-74D1676A4DD0}" srcOrd="1" destOrd="0" presId="urn:microsoft.com/office/officeart/2008/layout/NameandTitleOrganizationalChart"/>
    <dgm:cxn modelId="{9A2B5D66-95B4-406C-B923-904A792F021B}" type="presParOf" srcId="{19692E4A-9DC8-4DA7-89B0-74D1676A4DD0}" destId="{C54973B5-9A19-49A0-ACC3-77A4E346BEE5}" srcOrd="0" destOrd="0" presId="urn:microsoft.com/office/officeart/2008/layout/NameandTitleOrganizationalChart"/>
    <dgm:cxn modelId="{424EEB28-09B0-474A-B18F-A8B2B82A26D6}" type="presParOf" srcId="{C54973B5-9A19-49A0-ACC3-77A4E346BEE5}" destId="{AF408424-62C9-4C65-8095-FC6EABA2FE55}" srcOrd="0" destOrd="0" presId="urn:microsoft.com/office/officeart/2008/layout/NameandTitleOrganizationalChart"/>
    <dgm:cxn modelId="{71125B10-5ECF-41CF-8A2C-648FE5336B53}" type="presParOf" srcId="{C54973B5-9A19-49A0-ACC3-77A4E346BEE5}" destId="{6678994E-2FC4-494A-A08D-929D52AEBFCA}" srcOrd="1" destOrd="0" presId="urn:microsoft.com/office/officeart/2008/layout/NameandTitleOrganizationalChart"/>
    <dgm:cxn modelId="{C795EEFE-2ABB-4F9F-A430-C7736E83005E}" type="presParOf" srcId="{C54973B5-9A19-49A0-ACC3-77A4E346BEE5}" destId="{B8B7A9BC-275A-46CD-9451-44A33AC611E0}" srcOrd="2" destOrd="0" presId="urn:microsoft.com/office/officeart/2008/layout/NameandTitleOrganizationalChart"/>
    <dgm:cxn modelId="{C6156CA8-086B-4938-9021-AF1BF7DB25D3}" type="presParOf" srcId="{19692E4A-9DC8-4DA7-89B0-74D1676A4DD0}" destId="{AE89AAC9-6EF8-4E69-A0DD-7048E42E8F05}" srcOrd="1" destOrd="0" presId="urn:microsoft.com/office/officeart/2008/layout/NameandTitleOrganizationalChart"/>
    <dgm:cxn modelId="{9CD414D2-BE93-4885-9711-25EC31B83878}" type="presParOf" srcId="{19692E4A-9DC8-4DA7-89B0-74D1676A4DD0}" destId="{0D720028-AD68-431E-863C-2D891C601103}" srcOrd="2" destOrd="0" presId="urn:microsoft.com/office/officeart/2008/layout/NameandTitleOrganizationalChart"/>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3F0950-E2C5-4FB1-A395-CA3032D9D8C5}">
      <dsp:nvSpPr>
        <dsp:cNvPr id="0" name=""/>
        <dsp:cNvSpPr/>
      </dsp:nvSpPr>
      <dsp:spPr>
        <a:xfrm>
          <a:off x="2792866" y="431795"/>
          <a:ext cx="91440" cy="464488"/>
        </a:xfrm>
        <a:custGeom>
          <a:avLst/>
          <a:gdLst/>
          <a:ahLst/>
          <a:cxnLst/>
          <a:rect l="0" t="0" r="0" b="0"/>
          <a:pathLst>
            <a:path>
              <a:moveTo>
                <a:pt x="104660" y="0"/>
              </a:moveTo>
              <a:lnTo>
                <a:pt x="104660" y="464488"/>
              </a:lnTo>
              <a:lnTo>
                <a:pt x="45720" y="46448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11C9E9-0BC6-4194-8D0C-F2043D2F84AD}">
      <dsp:nvSpPr>
        <dsp:cNvPr id="0" name=""/>
        <dsp:cNvSpPr/>
      </dsp:nvSpPr>
      <dsp:spPr>
        <a:xfrm>
          <a:off x="4330964" y="2471715"/>
          <a:ext cx="91440" cy="249004"/>
        </a:xfrm>
        <a:custGeom>
          <a:avLst/>
          <a:gdLst/>
          <a:ahLst/>
          <a:cxnLst/>
          <a:rect l="0" t="0" r="0" b="0"/>
          <a:pathLst>
            <a:path>
              <a:moveTo>
                <a:pt x="45720" y="0"/>
              </a:moveTo>
              <a:lnTo>
                <a:pt x="45720" y="249004"/>
              </a:lnTo>
            </a:path>
          </a:pathLst>
        </a:custGeom>
        <a:no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71A9BC-EDF7-4550-90C0-AAF65A5A83C6}">
      <dsp:nvSpPr>
        <dsp:cNvPr id="0" name=""/>
        <dsp:cNvSpPr/>
      </dsp:nvSpPr>
      <dsp:spPr>
        <a:xfrm>
          <a:off x="4330964" y="1791741"/>
          <a:ext cx="91440" cy="249004"/>
        </a:xfrm>
        <a:custGeom>
          <a:avLst/>
          <a:gdLst/>
          <a:ahLst/>
          <a:cxnLst/>
          <a:rect l="0" t="0" r="0" b="0"/>
          <a:pathLst>
            <a:path>
              <a:moveTo>
                <a:pt x="45720" y="0"/>
              </a:moveTo>
              <a:lnTo>
                <a:pt x="45720" y="249004"/>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B58600-203D-4731-8EE9-89690ECA4395}">
      <dsp:nvSpPr>
        <dsp:cNvPr id="0" name=""/>
        <dsp:cNvSpPr/>
      </dsp:nvSpPr>
      <dsp:spPr>
        <a:xfrm>
          <a:off x="2897527" y="431795"/>
          <a:ext cx="1479157" cy="928977"/>
        </a:xfrm>
        <a:custGeom>
          <a:avLst/>
          <a:gdLst/>
          <a:ahLst/>
          <a:cxnLst/>
          <a:rect l="0" t="0" r="0" b="0"/>
          <a:pathLst>
            <a:path>
              <a:moveTo>
                <a:pt x="0" y="0"/>
              </a:moveTo>
              <a:lnTo>
                <a:pt x="0" y="828418"/>
              </a:lnTo>
              <a:lnTo>
                <a:pt x="1479157" y="828418"/>
              </a:lnTo>
              <a:lnTo>
                <a:pt x="1479157" y="928977"/>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BCEE38-675F-4E62-BEF5-773E168031D6}">
      <dsp:nvSpPr>
        <dsp:cNvPr id="0" name=""/>
        <dsp:cNvSpPr/>
      </dsp:nvSpPr>
      <dsp:spPr>
        <a:xfrm>
          <a:off x="3214229" y="2471715"/>
          <a:ext cx="91440" cy="249004"/>
        </a:xfrm>
        <a:custGeom>
          <a:avLst/>
          <a:gdLst/>
          <a:ahLst/>
          <a:cxnLst/>
          <a:rect l="0" t="0" r="0" b="0"/>
          <a:pathLst>
            <a:path>
              <a:moveTo>
                <a:pt x="45720" y="0"/>
              </a:moveTo>
              <a:lnTo>
                <a:pt x="45720" y="249004"/>
              </a:lnTo>
            </a:path>
          </a:pathLst>
        </a:custGeom>
        <a:no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28A03C-F9FF-4644-9CF9-FA42A265C7EB}">
      <dsp:nvSpPr>
        <dsp:cNvPr id="0" name=""/>
        <dsp:cNvSpPr/>
      </dsp:nvSpPr>
      <dsp:spPr>
        <a:xfrm>
          <a:off x="3214229" y="1791741"/>
          <a:ext cx="91440" cy="249004"/>
        </a:xfrm>
        <a:custGeom>
          <a:avLst/>
          <a:gdLst/>
          <a:ahLst/>
          <a:cxnLst/>
          <a:rect l="0" t="0" r="0" b="0"/>
          <a:pathLst>
            <a:path>
              <a:moveTo>
                <a:pt x="45720" y="0"/>
              </a:moveTo>
              <a:lnTo>
                <a:pt x="45720" y="249004"/>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3A0B30-208D-4981-BBDC-B0AE86A0F7D1}">
      <dsp:nvSpPr>
        <dsp:cNvPr id="0" name=""/>
        <dsp:cNvSpPr/>
      </dsp:nvSpPr>
      <dsp:spPr>
        <a:xfrm>
          <a:off x="2897527" y="431795"/>
          <a:ext cx="362421" cy="928977"/>
        </a:xfrm>
        <a:custGeom>
          <a:avLst/>
          <a:gdLst/>
          <a:ahLst/>
          <a:cxnLst/>
          <a:rect l="0" t="0" r="0" b="0"/>
          <a:pathLst>
            <a:path>
              <a:moveTo>
                <a:pt x="0" y="0"/>
              </a:moveTo>
              <a:lnTo>
                <a:pt x="0" y="828418"/>
              </a:lnTo>
              <a:lnTo>
                <a:pt x="362421" y="828418"/>
              </a:lnTo>
              <a:lnTo>
                <a:pt x="362421" y="928977"/>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EC4010-D919-425C-8D45-12342CAF2F51}">
      <dsp:nvSpPr>
        <dsp:cNvPr id="0" name=""/>
        <dsp:cNvSpPr/>
      </dsp:nvSpPr>
      <dsp:spPr>
        <a:xfrm>
          <a:off x="1584845" y="2471715"/>
          <a:ext cx="558367" cy="249004"/>
        </a:xfrm>
        <a:custGeom>
          <a:avLst/>
          <a:gdLst/>
          <a:ahLst/>
          <a:cxnLst/>
          <a:rect l="0" t="0" r="0" b="0"/>
          <a:pathLst>
            <a:path>
              <a:moveTo>
                <a:pt x="0" y="0"/>
              </a:moveTo>
              <a:lnTo>
                <a:pt x="0" y="148444"/>
              </a:lnTo>
              <a:lnTo>
                <a:pt x="558367" y="148444"/>
              </a:lnTo>
              <a:lnTo>
                <a:pt x="558367" y="249004"/>
              </a:lnTo>
            </a:path>
          </a:pathLst>
        </a:custGeom>
        <a:no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1677BA-2F03-4B7E-81E0-A5BE7C69C225}">
      <dsp:nvSpPr>
        <dsp:cNvPr id="0" name=""/>
        <dsp:cNvSpPr/>
      </dsp:nvSpPr>
      <dsp:spPr>
        <a:xfrm>
          <a:off x="1026477" y="2471715"/>
          <a:ext cx="558367" cy="249004"/>
        </a:xfrm>
        <a:custGeom>
          <a:avLst/>
          <a:gdLst/>
          <a:ahLst/>
          <a:cxnLst/>
          <a:rect l="0" t="0" r="0" b="0"/>
          <a:pathLst>
            <a:path>
              <a:moveTo>
                <a:pt x="558367" y="0"/>
              </a:moveTo>
              <a:lnTo>
                <a:pt x="558367" y="148444"/>
              </a:lnTo>
              <a:lnTo>
                <a:pt x="0" y="148444"/>
              </a:lnTo>
              <a:lnTo>
                <a:pt x="0" y="249004"/>
              </a:lnTo>
            </a:path>
          </a:pathLst>
        </a:custGeom>
        <a:no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B2A8D5-280F-41AE-A868-FC48465DB149}">
      <dsp:nvSpPr>
        <dsp:cNvPr id="0" name=""/>
        <dsp:cNvSpPr/>
      </dsp:nvSpPr>
      <dsp:spPr>
        <a:xfrm>
          <a:off x="1539125" y="1791741"/>
          <a:ext cx="91440" cy="249004"/>
        </a:xfrm>
        <a:custGeom>
          <a:avLst/>
          <a:gdLst/>
          <a:ahLst/>
          <a:cxnLst/>
          <a:rect l="0" t="0" r="0" b="0"/>
          <a:pathLst>
            <a:path>
              <a:moveTo>
                <a:pt x="45720" y="0"/>
              </a:moveTo>
              <a:lnTo>
                <a:pt x="45720" y="249004"/>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6BF92B-01B3-456C-867E-A6F20BC51C7B}">
      <dsp:nvSpPr>
        <dsp:cNvPr id="0" name=""/>
        <dsp:cNvSpPr/>
      </dsp:nvSpPr>
      <dsp:spPr>
        <a:xfrm>
          <a:off x="1584845" y="431795"/>
          <a:ext cx="1312682" cy="928977"/>
        </a:xfrm>
        <a:custGeom>
          <a:avLst/>
          <a:gdLst/>
          <a:ahLst/>
          <a:cxnLst/>
          <a:rect l="0" t="0" r="0" b="0"/>
          <a:pathLst>
            <a:path>
              <a:moveTo>
                <a:pt x="1312682" y="0"/>
              </a:moveTo>
              <a:lnTo>
                <a:pt x="1312682" y="828418"/>
              </a:lnTo>
              <a:lnTo>
                <a:pt x="0" y="828418"/>
              </a:lnTo>
              <a:lnTo>
                <a:pt x="0" y="928977"/>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D8D812-A6FD-4CDA-A2D7-037FCF1AF891}">
      <dsp:nvSpPr>
        <dsp:cNvPr id="0" name=""/>
        <dsp:cNvSpPr/>
      </dsp:nvSpPr>
      <dsp:spPr>
        <a:xfrm>
          <a:off x="2481337" y="825"/>
          <a:ext cx="832379" cy="430969"/>
        </a:xfrm>
        <a:prstGeom prst="rect">
          <a:avLst/>
        </a:prstGeom>
        <a:gradFill rotWithShape="0">
          <a:gsLst>
            <a:gs pos="0">
              <a:schemeClr val="accent2">
                <a:shade val="60000"/>
                <a:hueOff val="0"/>
                <a:satOff val="0"/>
                <a:lumOff val="0"/>
                <a:alphaOff val="0"/>
                <a:satMod val="103000"/>
                <a:lumMod val="102000"/>
                <a:tint val="94000"/>
              </a:schemeClr>
            </a:gs>
            <a:gs pos="50000">
              <a:schemeClr val="accent2">
                <a:shade val="60000"/>
                <a:hueOff val="0"/>
                <a:satOff val="0"/>
                <a:lumOff val="0"/>
                <a:alphaOff val="0"/>
                <a:satMod val="110000"/>
                <a:lumMod val="100000"/>
                <a:shade val="100000"/>
              </a:schemeClr>
            </a:gs>
            <a:gs pos="100000">
              <a:schemeClr val="accent2">
                <a:shade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CEO </a:t>
          </a:r>
        </a:p>
      </dsp:txBody>
      <dsp:txXfrm>
        <a:off x="2481337" y="825"/>
        <a:ext cx="832379" cy="430969"/>
      </dsp:txXfrm>
    </dsp:sp>
    <dsp:sp modelId="{CBC4A80C-6993-4421-89B3-96943B41C7F3}">
      <dsp:nvSpPr>
        <dsp:cNvPr id="0" name=""/>
        <dsp:cNvSpPr/>
      </dsp:nvSpPr>
      <dsp:spPr>
        <a:xfrm>
          <a:off x="2217589" y="336024"/>
          <a:ext cx="1609589" cy="143656"/>
        </a:xfrm>
        <a:prstGeom prst="rect">
          <a:avLst/>
        </a:prstGeom>
        <a:solidFill>
          <a:schemeClr val="lt1">
            <a:alpha val="90000"/>
            <a:hueOff val="0"/>
            <a:satOff val="0"/>
            <a:lumOff val="0"/>
            <a:alphaOff val="0"/>
          </a:schemeClr>
        </a:solidFill>
        <a:ln w="6350" cap="flat" cmpd="sng" algn="ctr">
          <a:solidFill>
            <a:schemeClr val="accent2">
              <a:shade val="8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Ana-Maria Gorgan &amp; Adrian Gorgan</a:t>
          </a:r>
        </a:p>
      </dsp:txBody>
      <dsp:txXfrm>
        <a:off x="2217589" y="336024"/>
        <a:ext cx="1609589" cy="143656"/>
      </dsp:txXfrm>
    </dsp:sp>
    <dsp:sp modelId="{B998BBD9-F787-4D48-BBB5-B9DCF57B75C9}">
      <dsp:nvSpPr>
        <dsp:cNvPr id="0" name=""/>
        <dsp:cNvSpPr/>
      </dsp:nvSpPr>
      <dsp:spPr>
        <a:xfrm>
          <a:off x="1168655" y="1360772"/>
          <a:ext cx="832379" cy="430969"/>
        </a:xfrm>
        <a:prstGeom prst="rect">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Administration</a:t>
          </a:r>
        </a:p>
      </dsp:txBody>
      <dsp:txXfrm>
        <a:off x="1168655" y="1360772"/>
        <a:ext cx="832379" cy="430969"/>
      </dsp:txXfrm>
    </dsp:sp>
    <dsp:sp modelId="{6F7855E7-CCAE-4F21-8EFE-5E7F8C42F024}">
      <dsp:nvSpPr>
        <dsp:cNvPr id="0" name=""/>
        <dsp:cNvSpPr/>
      </dsp:nvSpPr>
      <dsp:spPr>
        <a:xfrm>
          <a:off x="1335131" y="1695970"/>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Sherry Colman</a:t>
          </a:r>
        </a:p>
      </dsp:txBody>
      <dsp:txXfrm>
        <a:off x="1335131" y="1695970"/>
        <a:ext cx="749141" cy="143656"/>
      </dsp:txXfrm>
    </dsp:sp>
    <dsp:sp modelId="{B15452EB-ACF1-491D-9DE3-7F7EB54DE73C}">
      <dsp:nvSpPr>
        <dsp:cNvPr id="0" name=""/>
        <dsp:cNvSpPr/>
      </dsp:nvSpPr>
      <dsp:spPr>
        <a:xfrm>
          <a:off x="1168655" y="2040746"/>
          <a:ext cx="832379" cy="430969"/>
        </a:xfrm>
        <a:prstGeom prst="rect">
          <a:avLst/>
        </a:prstGeom>
        <a:gradFill rotWithShape="0">
          <a:gsLst>
            <a:gs pos="0">
              <a:schemeClr val="accent2">
                <a:shade val="50000"/>
                <a:hueOff val="-6265"/>
                <a:satOff val="2033"/>
                <a:lumOff val="7938"/>
                <a:alphaOff val="0"/>
                <a:satMod val="103000"/>
                <a:lumMod val="102000"/>
                <a:tint val="94000"/>
              </a:schemeClr>
            </a:gs>
            <a:gs pos="50000">
              <a:schemeClr val="accent2">
                <a:shade val="50000"/>
                <a:hueOff val="-6265"/>
                <a:satOff val="2033"/>
                <a:lumOff val="7938"/>
                <a:alphaOff val="0"/>
                <a:satMod val="110000"/>
                <a:lumMod val="100000"/>
                <a:shade val="100000"/>
              </a:schemeClr>
            </a:gs>
            <a:gs pos="100000">
              <a:schemeClr val="accent2">
                <a:shade val="50000"/>
                <a:hueOff val="-6265"/>
                <a:satOff val="2033"/>
                <a:lumOff val="79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Bookkeeper</a:t>
          </a:r>
        </a:p>
      </dsp:txBody>
      <dsp:txXfrm>
        <a:off x="1168655" y="2040746"/>
        <a:ext cx="832379" cy="430969"/>
      </dsp:txXfrm>
    </dsp:sp>
    <dsp:sp modelId="{B5E30CB8-DE96-4F0A-836B-3A67CB072127}">
      <dsp:nvSpPr>
        <dsp:cNvPr id="0" name=""/>
        <dsp:cNvSpPr/>
      </dsp:nvSpPr>
      <dsp:spPr>
        <a:xfrm>
          <a:off x="1335131" y="2375944"/>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5783"/>
              <a:satOff val="2189"/>
              <a:lumOff val="727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Laraib Hassan</a:t>
          </a:r>
        </a:p>
      </dsp:txBody>
      <dsp:txXfrm>
        <a:off x="1335131" y="2375944"/>
        <a:ext cx="749141" cy="143656"/>
      </dsp:txXfrm>
    </dsp:sp>
    <dsp:sp modelId="{09A6AC96-A4FA-44AC-8571-2FD1D85F06F2}">
      <dsp:nvSpPr>
        <dsp:cNvPr id="0" name=""/>
        <dsp:cNvSpPr/>
      </dsp:nvSpPr>
      <dsp:spPr>
        <a:xfrm>
          <a:off x="610287" y="2720719"/>
          <a:ext cx="832379" cy="430969"/>
        </a:xfrm>
        <a:prstGeom prst="rect">
          <a:avLst/>
        </a:prstGeom>
        <a:gradFill rotWithShape="0">
          <a:gsLst>
            <a:gs pos="0">
              <a:schemeClr val="accent2">
                <a:shade val="50000"/>
                <a:hueOff val="-12530"/>
                <a:satOff val="4065"/>
                <a:lumOff val="15876"/>
                <a:alphaOff val="0"/>
                <a:satMod val="103000"/>
                <a:lumMod val="102000"/>
                <a:tint val="94000"/>
              </a:schemeClr>
            </a:gs>
            <a:gs pos="50000">
              <a:schemeClr val="accent2">
                <a:shade val="50000"/>
                <a:hueOff val="-12530"/>
                <a:satOff val="4065"/>
                <a:lumOff val="15876"/>
                <a:alphaOff val="0"/>
                <a:satMod val="110000"/>
                <a:lumMod val="100000"/>
                <a:shade val="100000"/>
              </a:schemeClr>
            </a:gs>
            <a:gs pos="100000">
              <a:schemeClr val="accent2">
                <a:shade val="50000"/>
                <a:hueOff val="-12530"/>
                <a:satOff val="4065"/>
                <a:lumOff val="15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Cashier</a:t>
          </a:r>
        </a:p>
      </dsp:txBody>
      <dsp:txXfrm>
        <a:off x="610287" y="2720719"/>
        <a:ext cx="832379" cy="430969"/>
      </dsp:txXfrm>
    </dsp:sp>
    <dsp:sp modelId="{CD46F7BB-4C0A-4609-8F11-986E588023C6}">
      <dsp:nvSpPr>
        <dsp:cNvPr id="0" name=""/>
        <dsp:cNvSpPr/>
      </dsp:nvSpPr>
      <dsp:spPr>
        <a:xfrm>
          <a:off x="776763" y="3055917"/>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11565"/>
              <a:satOff val="4378"/>
              <a:lumOff val="14544"/>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Kim Nobles</a:t>
          </a:r>
        </a:p>
      </dsp:txBody>
      <dsp:txXfrm>
        <a:off x="776763" y="3055917"/>
        <a:ext cx="749141" cy="143656"/>
      </dsp:txXfrm>
    </dsp:sp>
    <dsp:sp modelId="{569DFF5F-9A35-4219-970C-9585E1CB50FE}">
      <dsp:nvSpPr>
        <dsp:cNvPr id="0" name=""/>
        <dsp:cNvSpPr/>
      </dsp:nvSpPr>
      <dsp:spPr>
        <a:xfrm>
          <a:off x="1727023" y="2720719"/>
          <a:ext cx="832379" cy="430969"/>
        </a:xfrm>
        <a:prstGeom prst="rect">
          <a:avLst/>
        </a:prstGeom>
        <a:gradFill rotWithShape="0">
          <a:gsLst>
            <a:gs pos="0">
              <a:schemeClr val="accent2">
                <a:shade val="50000"/>
                <a:hueOff val="-18795"/>
                <a:satOff val="6098"/>
                <a:lumOff val="23814"/>
                <a:alphaOff val="0"/>
                <a:satMod val="103000"/>
                <a:lumMod val="102000"/>
                <a:tint val="94000"/>
              </a:schemeClr>
            </a:gs>
            <a:gs pos="50000">
              <a:schemeClr val="accent2">
                <a:shade val="50000"/>
                <a:hueOff val="-18795"/>
                <a:satOff val="6098"/>
                <a:lumOff val="23814"/>
                <a:alphaOff val="0"/>
                <a:satMod val="110000"/>
                <a:lumMod val="100000"/>
                <a:shade val="100000"/>
              </a:schemeClr>
            </a:gs>
            <a:gs pos="100000">
              <a:schemeClr val="accent2">
                <a:shade val="50000"/>
                <a:hueOff val="-18795"/>
                <a:satOff val="6098"/>
                <a:lumOff val="238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Receptioner</a:t>
          </a:r>
        </a:p>
      </dsp:txBody>
      <dsp:txXfrm>
        <a:off x="1727023" y="2720719"/>
        <a:ext cx="832379" cy="430969"/>
      </dsp:txXfrm>
    </dsp:sp>
    <dsp:sp modelId="{B37D1D92-509F-4EFB-98C6-3A7D2E152774}">
      <dsp:nvSpPr>
        <dsp:cNvPr id="0" name=""/>
        <dsp:cNvSpPr/>
      </dsp:nvSpPr>
      <dsp:spPr>
        <a:xfrm>
          <a:off x="1893499" y="3055917"/>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17348"/>
              <a:satOff val="6566"/>
              <a:lumOff val="2181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Elly Trust</a:t>
          </a:r>
        </a:p>
      </dsp:txBody>
      <dsp:txXfrm>
        <a:off x="1893499" y="3055917"/>
        <a:ext cx="749141" cy="143656"/>
      </dsp:txXfrm>
    </dsp:sp>
    <dsp:sp modelId="{92AC62F6-1321-497F-9A47-36B322458C87}">
      <dsp:nvSpPr>
        <dsp:cNvPr id="0" name=""/>
        <dsp:cNvSpPr/>
      </dsp:nvSpPr>
      <dsp:spPr>
        <a:xfrm>
          <a:off x="2843759" y="1360772"/>
          <a:ext cx="832379" cy="430969"/>
        </a:xfrm>
        <a:prstGeom prst="rect">
          <a:avLst/>
        </a:prstGeom>
        <a:gradFill rotWithShape="0">
          <a:gsLst>
            <a:gs pos="0">
              <a:schemeClr val="accent2">
                <a:shade val="50000"/>
                <a:hueOff val="-25060"/>
                <a:satOff val="8130"/>
                <a:lumOff val="31752"/>
                <a:alphaOff val="0"/>
                <a:satMod val="103000"/>
                <a:lumMod val="102000"/>
                <a:tint val="94000"/>
              </a:schemeClr>
            </a:gs>
            <a:gs pos="50000">
              <a:schemeClr val="accent2">
                <a:shade val="50000"/>
                <a:hueOff val="-25060"/>
                <a:satOff val="8130"/>
                <a:lumOff val="31752"/>
                <a:alphaOff val="0"/>
                <a:satMod val="110000"/>
                <a:lumMod val="100000"/>
                <a:shade val="100000"/>
              </a:schemeClr>
            </a:gs>
            <a:gs pos="100000">
              <a:schemeClr val="accent2">
                <a:shade val="50000"/>
                <a:hueOff val="-25060"/>
                <a:satOff val="8130"/>
                <a:lumOff val="31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Operation</a:t>
          </a:r>
        </a:p>
      </dsp:txBody>
      <dsp:txXfrm>
        <a:off x="2843759" y="1360772"/>
        <a:ext cx="832379" cy="430969"/>
      </dsp:txXfrm>
    </dsp:sp>
    <dsp:sp modelId="{89D46609-472A-4837-8AF0-BE7E3326988F}">
      <dsp:nvSpPr>
        <dsp:cNvPr id="0" name=""/>
        <dsp:cNvSpPr/>
      </dsp:nvSpPr>
      <dsp:spPr>
        <a:xfrm>
          <a:off x="3010235" y="1695970"/>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23131"/>
              <a:satOff val="8755"/>
              <a:lumOff val="29088"/>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Daniela Perez</a:t>
          </a:r>
        </a:p>
      </dsp:txBody>
      <dsp:txXfrm>
        <a:off x="3010235" y="1695970"/>
        <a:ext cx="749141" cy="143656"/>
      </dsp:txXfrm>
    </dsp:sp>
    <dsp:sp modelId="{07946AD6-DBF4-469D-813C-A955FF9CEB3D}">
      <dsp:nvSpPr>
        <dsp:cNvPr id="0" name=""/>
        <dsp:cNvSpPr/>
      </dsp:nvSpPr>
      <dsp:spPr>
        <a:xfrm>
          <a:off x="2843759" y="2040746"/>
          <a:ext cx="832379" cy="430969"/>
        </a:xfrm>
        <a:prstGeom prst="rect">
          <a:avLst/>
        </a:prstGeom>
        <a:gradFill rotWithShape="0">
          <a:gsLst>
            <a:gs pos="0">
              <a:schemeClr val="accent2">
                <a:shade val="50000"/>
                <a:hueOff val="-31325"/>
                <a:satOff val="10163"/>
                <a:lumOff val="39690"/>
                <a:alphaOff val="0"/>
                <a:satMod val="103000"/>
                <a:lumMod val="102000"/>
                <a:tint val="94000"/>
              </a:schemeClr>
            </a:gs>
            <a:gs pos="50000">
              <a:schemeClr val="accent2">
                <a:shade val="50000"/>
                <a:hueOff val="-31325"/>
                <a:satOff val="10163"/>
                <a:lumOff val="39690"/>
                <a:alphaOff val="0"/>
                <a:satMod val="110000"/>
                <a:lumMod val="100000"/>
                <a:shade val="100000"/>
              </a:schemeClr>
            </a:gs>
            <a:gs pos="100000">
              <a:schemeClr val="accent2">
                <a:shade val="50000"/>
                <a:hueOff val="-31325"/>
                <a:satOff val="10163"/>
                <a:lumOff val="3969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Travel Advisor</a:t>
          </a:r>
        </a:p>
      </dsp:txBody>
      <dsp:txXfrm>
        <a:off x="2843759" y="2040746"/>
        <a:ext cx="832379" cy="430969"/>
      </dsp:txXfrm>
    </dsp:sp>
    <dsp:sp modelId="{22FA2829-2CAB-4089-9905-E7DB0C213467}">
      <dsp:nvSpPr>
        <dsp:cNvPr id="0" name=""/>
        <dsp:cNvSpPr/>
      </dsp:nvSpPr>
      <dsp:spPr>
        <a:xfrm>
          <a:off x="3010235" y="2375944"/>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28913"/>
              <a:satOff val="10944"/>
              <a:lumOff val="3636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Carmen Morar</a:t>
          </a:r>
        </a:p>
      </dsp:txBody>
      <dsp:txXfrm>
        <a:off x="3010235" y="2375944"/>
        <a:ext cx="749141" cy="143656"/>
      </dsp:txXfrm>
    </dsp:sp>
    <dsp:sp modelId="{B2D95B67-94D6-4FD0-A41F-5FB195BBBE98}">
      <dsp:nvSpPr>
        <dsp:cNvPr id="0" name=""/>
        <dsp:cNvSpPr/>
      </dsp:nvSpPr>
      <dsp:spPr>
        <a:xfrm>
          <a:off x="2843759" y="2720719"/>
          <a:ext cx="832379" cy="430969"/>
        </a:xfrm>
        <a:prstGeom prst="rect">
          <a:avLst/>
        </a:prstGeom>
        <a:gradFill rotWithShape="0">
          <a:gsLst>
            <a:gs pos="0">
              <a:schemeClr val="accent2">
                <a:shade val="50000"/>
                <a:hueOff val="-25060"/>
                <a:satOff val="8130"/>
                <a:lumOff val="31752"/>
                <a:alphaOff val="0"/>
                <a:satMod val="103000"/>
                <a:lumMod val="102000"/>
                <a:tint val="94000"/>
              </a:schemeClr>
            </a:gs>
            <a:gs pos="50000">
              <a:schemeClr val="accent2">
                <a:shade val="50000"/>
                <a:hueOff val="-25060"/>
                <a:satOff val="8130"/>
                <a:lumOff val="31752"/>
                <a:alphaOff val="0"/>
                <a:satMod val="110000"/>
                <a:lumMod val="100000"/>
                <a:shade val="100000"/>
              </a:schemeClr>
            </a:gs>
            <a:gs pos="100000">
              <a:schemeClr val="accent2">
                <a:shade val="50000"/>
                <a:hueOff val="-25060"/>
                <a:satOff val="8130"/>
                <a:lumOff val="31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Bookings and Ticketing</a:t>
          </a:r>
        </a:p>
      </dsp:txBody>
      <dsp:txXfrm>
        <a:off x="2843759" y="2720719"/>
        <a:ext cx="832379" cy="430969"/>
      </dsp:txXfrm>
    </dsp:sp>
    <dsp:sp modelId="{FD03252E-36D8-473C-BB09-1202D93F0551}">
      <dsp:nvSpPr>
        <dsp:cNvPr id="0" name=""/>
        <dsp:cNvSpPr/>
      </dsp:nvSpPr>
      <dsp:spPr>
        <a:xfrm>
          <a:off x="3010235" y="3055917"/>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23131"/>
              <a:satOff val="8755"/>
              <a:lumOff val="29088"/>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Nelson Maden</a:t>
          </a:r>
        </a:p>
      </dsp:txBody>
      <dsp:txXfrm>
        <a:off x="3010235" y="3055917"/>
        <a:ext cx="749141" cy="143656"/>
      </dsp:txXfrm>
    </dsp:sp>
    <dsp:sp modelId="{D267A67D-7BA0-45E8-B8DB-AAD18F564FD3}">
      <dsp:nvSpPr>
        <dsp:cNvPr id="0" name=""/>
        <dsp:cNvSpPr/>
      </dsp:nvSpPr>
      <dsp:spPr>
        <a:xfrm>
          <a:off x="3960495" y="1360772"/>
          <a:ext cx="832379" cy="430969"/>
        </a:xfrm>
        <a:prstGeom prst="rect">
          <a:avLst/>
        </a:prstGeom>
        <a:gradFill rotWithShape="0">
          <a:gsLst>
            <a:gs pos="0">
              <a:schemeClr val="accent2">
                <a:shade val="50000"/>
                <a:hueOff val="-18795"/>
                <a:satOff val="6098"/>
                <a:lumOff val="23814"/>
                <a:alphaOff val="0"/>
                <a:satMod val="103000"/>
                <a:lumMod val="102000"/>
                <a:tint val="94000"/>
              </a:schemeClr>
            </a:gs>
            <a:gs pos="50000">
              <a:schemeClr val="accent2">
                <a:shade val="50000"/>
                <a:hueOff val="-18795"/>
                <a:satOff val="6098"/>
                <a:lumOff val="23814"/>
                <a:alphaOff val="0"/>
                <a:satMod val="110000"/>
                <a:lumMod val="100000"/>
                <a:shade val="100000"/>
              </a:schemeClr>
            </a:gs>
            <a:gs pos="100000">
              <a:schemeClr val="accent2">
                <a:shade val="50000"/>
                <a:hueOff val="-18795"/>
                <a:satOff val="6098"/>
                <a:lumOff val="238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Sales</a:t>
          </a:r>
        </a:p>
      </dsp:txBody>
      <dsp:txXfrm>
        <a:off x="3960495" y="1360772"/>
        <a:ext cx="832379" cy="430969"/>
      </dsp:txXfrm>
    </dsp:sp>
    <dsp:sp modelId="{3CAAD533-5B63-428A-8706-EDE1FB44C6BF}">
      <dsp:nvSpPr>
        <dsp:cNvPr id="0" name=""/>
        <dsp:cNvSpPr/>
      </dsp:nvSpPr>
      <dsp:spPr>
        <a:xfrm>
          <a:off x="4126971" y="1695970"/>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17348"/>
              <a:satOff val="6566"/>
              <a:lumOff val="2181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en-GB" sz="800" kern="1200"/>
            <a:t>James Snowhite</a:t>
          </a:r>
        </a:p>
      </dsp:txBody>
      <dsp:txXfrm>
        <a:off x="4126971" y="1695970"/>
        <a:ext cx="749141" cy="143656"/>
      </dsp:txXfrm>
    </dsp:sp>
    <dsp:sp modelId="{191672EE-1BF2-4A0B-A2ED-CBB9A1E51485}">
      <dsp:nvSpPr>
        <dsp:cNvPr id="0" name=""/>
        <dsp:cNvSpPr/>
      </dsp:nvSpPr>
      <dsp:spPr>
        <a:xfrm>
          <a:off x="3960495" y="2040746"/>
          <a:ext cx="832379" cy="430969"/>
        </a:xfrm>
        <a:prstGeom prst="rect">
          <a:avLst/>
        </a:prstGeom>
        <a:gradFill rotWithShape="0">
          <a:gsLst>
            <a:gs pos="0">
              <a:schemeClr val="accent2">
                <a:shade val="50000"/>
                <a:hueOff val="-12530"/>
                <a:satOff val="4065"/>
                <a:lumOff val="15876"/>
                <a:alphaOff val="0"/>
                <a:satMod val="103000"/>
                <a:lumMod val="102000"/>
                <a:tint val="94000"/>
              </a:schemeClr>
            </a:gs>
            <a:gs pos="50000">
              <a:schemeClr val="accent2">
                <a:shade val="50000"/>
                <a:hueOff val="-12530"/>
                <a:satOff val="4065"/>
                <a:lumOff val="15876"/>
                <a:alphaOff val="0"/>
                <a:satMod val="110000"/>
                <a:lumMod val="100000"/>
                <a:shade val="100000"/>
              </a:schemeClr>
            </a:gs>
            <a:gs pos="100000">
              <a:schemeClr val="accent2">
                <a:shade val="50000"/>
                <a:hueOff val="-12530"/>
                <a:satOff val="4065"/>
                <a:lumOff val="15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Account Executive</a:t>
          </a:r>
        </a:p>
      </dsp:txBody>
      <dsp:txXfrm>
        <a:off x="3960495" y="2040746"/>
        <a:ext cx="832379" cy="430969"/>
      </dsp:txXfrm>
    </dsp:sp>
    <dsp:sp modelId="{8BDE23BA-ABBF-4DA6-9102-E7B8D1C49D19}">
      <dsp:nvSpPr>
        <dsp:cNvPr id="0" name=""/>
        <dsp:cNvSpPr/>
      </dsp:nvSpPr>
      <dsp:spPr>
        <a:xfrm>
          <a:off x="4126971" y="2375944"/>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11565"/>
              <a:satOff val="4378"/>
              <a:lumOff val="14544"/>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en-GB" sz="800" kern="1200"/>
            <a:t>Agata Kacprzyk</a:t>
          </a:r>
        </a:p>
      </dsp:txBody>
      <dsp:txXfrm>
        <a:off x="4126971" y="2375944"/>
        <a:ext cx="749141" cy="143656"/>
      </dsp:txXfrm>
    </dsp:sp>
    <dsp:sp modelId="{8A57C13F-A98B-49C1-9179-C605FB4566BB}">
      <dsp:nvSpPr>
        <dsp:cNvPr id="0" name=""/>
        <dsp:cNvSpPr/>
      </dsp:nvSpPr>
      <dsp:spPr>
        <a:xfrm>
          <a:off x="3960495" y="2720719"/>
          <a:ext cx="832379" cy="430969"/>
        </a:xfrm>
        <a:prstGeom prst="rect">
          <a:avLst/>
        </a:prstGeom>
        <a:gradFill rotWithShape="0">
          <a:gsLst>
            <a:gs pos="0">
              <a:schemeClr val="accent2">
                <a:shade val="50000"/>
                <a:hueOff val="-6265"/>
                <a:satOff val="2033"/>
                <a:lumOff val="7938"/>
                <a:alphaOff val="0"/>
                <a:satMod val="103000"/>
                <a:lumMod val="102000"/>
                <a:tint val="94000"/>
              </a:schemeClr>
            </a:gs>
            <a:gs pos="50000">
              <a:schemeClr val="accent2">
                <a:shade val="50000"/>
                <a:hueOff val="-6265"/>
                <a:satOff val="2033"/>
                <a:lumOff val="7938"/>
                <a:alphaOff val="0"/>
                <a:satMod val="110000"/>
                <a:lumMod val="100000"/>
                <a:shade val="100000"/>
              </a:schemeClr>
            </a:gs>
            <a:gs pos="100000">
              <a:schemeClr val="accent2">
                <a:shade val="50000"/>
                <a:hueOff val="-6265"/>
                <a:satOff val="2033"/>
                <a:lumOff val="79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Tour Guide</a:t>
          </a:r>
        </a:p>
      </dsp:txBody>
      <dsp:txXfrm>
        <a:off x="3960495" y="2720719"/>
        <a:ext cx="832379" cy="430969"/>
      </dsp:txXfrm>
    </dsp:sp>
    <dsp:sp modelId="{766B8116-8E66-4C82-8E71-F1586FBA3621}">
      <dsp:nvSpPr>
        <dsp:cNvPr id="0" name=""/>
        <dsp:cNvSpPr/>
      </dsp:nvSpPr>
      <dsp:spPr>
        <a:xfrm>
          <a:off x="4126971" y="3055917"/>
          <a:ext cx="749141" cy="143656"/>
        </a:xfrm>
        <a:prstGeom prst="rect">
          <a:avLst/>
        </a:prstGeom>
        <a:solidFill>
          <a:schemeClr val="lt1">
            <a:alpha val="90000"/>
            <a:hueOff val="0"/>
            <a:satOff val="0"/>
            <a:lumOff val="0"/>
            <a:alphaOff val="0"/>
          </a:schemeClr>
        </a:solidFill>
        <a:ln w="6350" cap="flat" cmpd="sng" algn="ctr">
          <a:solidFill>
            <a:schemeClr val="accent2">
              <a:shade val="50000"/>
              <a:hueOff val="-5783"/>
              <a:satOff val="2189"/>
              <a:lumOff val="727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Emily Dart</a:t>
          </a:r>
        </a:p>
      </dsp:txBody>
      <dsp:txXfrm>
        <a:off x="4126971" y="3055917"/>
        <a:ext cx="749141" cy="143656"/>
      </dsp:txXfrm>
    </dsp:sp>
    <dsp:sp modelId="{AF408424-62C9-4C65-8095-FC6EABA2FE55}">
      <dsp:nvSpPr>
        <dsp:cNvPr id="0" name=""/>
        <dsp:cNvSpPr/>
      </dsp:nvSpPr>
      <dsp:spPr>
        <a:xfrm>
          <a:off x="2006207" y="680799"/>
          <a:ext cx="832379" cy="430969"/>
        </a:xfrm>
        <a:prstGeom prst="rect">
          <a:avLst/>
        </a:prstGeom>
        <a:gradFill rotWithShape="0">
          <a:gsLst>
            <a:gs pos="0">
              <a:schemeClr val="accent2">
                <a:shade val="80000"/>
                <a:hueOff val="0"/>
                <a:satOff val="0"/>
                <a:lumOff val="0"/>
                <a:alphaOff val="0"/>
                <a:satMod val="103000"/>
                <a:lumMod val="102000"/>
                <a:tint val="94000"/>
              </a:schemeClr>
            </a:gs>
            <a:gs pos="50000">
              <a:schemeClr val="accent2">
                <a:shade val="80000"/>
                <a:hueOff val="0"/>
                <a:satOff val="0"/>
                <a:lumOff val="0"/>
                <a:alphaOff val="0"/>
                <a:satMod val="110000"/>
                <a:lumMod val="100000"/>
                <a:shade val="100000"/>
              </a:schemeClr>
            </a:gs>
            <a:gs pos="100000">
              <a:schemeClr val="accent2">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0815" numCol="1" spcCol="1270" anchor="ctr" anchorCtr="0">
          <a:noAutofit/>
        </a:bodyPr>
        <a:lstStyle/>
        <a:p>
          <a:pPr marL="0" lvl="0" indent="0" algn="ctr" defTabSz="444500">
            <a:lnSpc>
              <a:spcPct val="90000"/>
            </a:lnSpc>
            <a:spcBef>
              <a:spcPct val="0"/>
            </a:spcBef>
            <a:spcAft>
              <a:spcPct val="35000"/>
            </a:spcAft>
            <a:buNone/>
          </a:pPr>
          <a:r>
            <a:rPr lang="en-GB" sz="1000" kern="1200"/>
            <a:t>Deputy Manager</a:t>
          </a:r>
        </a:p>
      </dsp:txBody>
      <dsp:txXfrm>
        <a:off x="2006207" y="680799"/>
        <a:ext cx="832379" cy="430969"/>
      </dsp:txXfrm>
    </dsp:sp>
    <dsp:sp modelId="{6678994E-2FC4-494A-A08D-929D52AEBFCA}">
      <dsp:nvSpPr>
        <dsp:cNvPr id="0" name=""/>
        <dsp:cNvSpPr/>
      </dsp:nvSpPr>
      <dsp:spPr>
        <a:xfrm>
          <a:off x="2172683" y="1015997"/>
          <a:ext cx="749141" cy="143656"/>
        </a:xfrm>
        <a:prstGeom prst="rect">
          <a:avLst/>
        </a:prstGeom>
        <a:solidFill>
          <a:schemeClr val="lt1">
            <a:alpha val="90000"/>
            <a:hueOff val="0"/>
            <a:satOff val="0"/>
            <a:lumOff val="0"/>
            <a:alphaOff val="0"/>
          </a:schemeClr>
        </a:solidFill>
        <a:ln w="6350" cap="flat" cmpd="sng" algn="ctr">
          <a:solidFill>
            <a:schemeClr val="accent2">
              <a:tint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Leon White</a:t>
          </a:r>
        </a:p>
      </dsp:txBody>
      <dsp:txXfrm>
        <a:off x="2172683" y="1015997"/>
        <a:ext cx="749141" cy="14365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da1a11432b5c854904ea7f3bb6458cf0">
  <xsd:schema xmlns:xsd="http://www.w3.org/2001/XMLSchema" xmlns:xs="http://www.w3.org/2001/XMLSchema" xmlns:p="http://schemas.microsoft.com/office/2006/metadata/properties" xmlns:ns3="95817cb9-f0eb-4f4d-892c-47ab9f8957c0" targetNamespace="http://schemas.microsoft.com/office/2006/metadata/properties" ma:root="true" ma:fieldsID="901c2ee464f5e9bcdc52af8083d4927b"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2EDF3-D9DF-4836-8F3D-5CEC92616F3B}">
  <ds:schemaRefs>
    <ds:schemaRef ds:uri="http://schemas.microsoft.com/sharepoint/v3/contenttype/forms"/>
  </ds:schemaRefs>
</ds:datastoreItem>
</file>

<file path=customXml/itemProps2.xml><?xml version="1.0" encoding="utf-8"?>
<ds:datastoreItem xmlns:ds="http://schemas.openxmlformats.org/officeDocument/2006/customXml" ds:itemID="{D076AC1C-51FE-4AC7-B5A0-589C5D6F0DB7}">
  <ds:schemaRefs>
    <ds:schemaRef ds:uri="http://schemas.microsoft.com/office/2006/metadata/contentType"/>
    <ds:schemaRef ds:uri="http://schemas.microsoft.com/office/2006/metadata/properties/metaAttributes"/>
    <ds:schemaRef ds:uri="http://www.w3.org/2000/xmlns/"/>
    <ds:schemaRef ds:uri="http://www.w3.org/2001/XMLSchema"/>
    <ds:schemaRef ds:uri="95817cb9-f0eb-4f4d-892c-47ab9f8957c0"/>
  </ds:schemaRefs>
</ds:datastoreItem>
</file>

<file path=customXml/itemProps3.xml><?xml version="1.0" encoding="utf-8"?>
<ds:datastoreItem xmlns:ds="http://schemas.openxmlformats.org/officeDocument/2006/customXml" ds:itemID="{84B0695F-8EB0-40F4-85D7-74ED1A0290B6}">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1977</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Ana-Maria Gorgan</cp:lastModifiedBy>
  <cp:revision>2</cp:revision>
  <dcterms:created xsi:type="dcterms:W3CDTF">2023-04-28T02:56:00Z</dcterms:created>
  <dcterms:modified xsi:type="dcterms:W3CDTF">2023-04-28T02:56:00Z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