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C694D7" w14:textId="77777777" w:rsidR="00C85AFE" w:rsidRDefault="00C85A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ind w:left="0" w:hanging="2"/>
        <w:rPr>
          <w:rFonts w:ascii="Arial" w:eastAsia="Arial" w:hAnsi="Arial" w:cs="Arial"/>
          <w:color w:val="000000"/>
          <w:sz w:val="22"/>
          <w:szCs w:val="22"/>
        </w:rPr>
      </w:pPr>
    </w:p>
    <w:tbl>
      <w:tblPr>
        <w:tblStyle w:val="a"/>
        <w:tblW w:w="1385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62"/>
        <w:gridCol w:w="947"/>
        <w:gridCol w:w="3544"/>
        <w:gridCol w:w="1809"/>
        <w:gridCol w:w="743"/>
        <w:gridCol w:w="877"/>
        <w:gridCol w:w="5076"/>
      </w:tblGrid>
      <w:tr w:rsidR="00C85AFE" w14:paraId="5AB40B89" w14:textId="77777777">
        <w:tc>
          <w:tcPr>
            <w:tcW w:w="5353" w:type="dxa"/>
            <w:gridSpan w:val="3"/>
          </w:tcPr>
          <w:p w14:paraId="7948DBB6" w14:textId="77777777" w:rsidR="00C85AFE" w:rsidRPr="006C5C53" w:rsidRDefault="00C412FA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 w:rsidRPr="006C5C53">
              <w:rPr>
                <w:rFonts w:ascii="Arial" w:eastAsia="Arial" w:hAnsi="Arial" w:cs="Arial"/>
                <w:b/>
                <w:sz w:val="22"/>
                <w:szCs w:val="22"/>
              </w:rPr>
              <w:t>Programme: Intermediate Diploma</w:t>
            </w:r>
          </w:p>
        </w:tc>
        <w:tc>
          <w:tcPr>
            <w:tcW w:w="8505" w:type="dxa"/>
            <w:gridSpan w:val="4"/>
          </w:tcPr>
          <w:p w14:paraId="7B21CCA0" w14:textId="77777777" w:rsidR="00C85AFE" w:rsidRPr="006C5C53" w:rsidRDefault="00C412FA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 w:rsidRPr="006C5C53">
              <w:rPr>
                <w:rFonts w:ascii="Arial" w:eastAsia="Arial" w:hAnsi="Arial" w:cs="Arial"/>
                <w:b/>
                <w:sz w:val="22"/>
                <w:szCs w:val="22"/>
              </w:rPr>
              <w:t>Level of Study: 5</w:t>
            </w:r>
          </w:p>
        </w:tc>
      </w:tr>
      <w:tr w:rsidR="00C85AFE" w14:paraId="37B897EF" w14:textId="77777777">
        <w:tc>
          <w:tcPr>
            <w:tcW w:w="5353" w:type="dxa"/>
            <w:gridSpan w:val="3"/>
          </w:tcPr>
          <w:p w14:paraId="482B78E3" w14:textId="09C1D196" w:rsidR="00C85AFE" w:rsidRPr="006C5C53" w:rsidRDefault="00C412FA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 w:rsidRPr="006C5C53"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Module: Understanding the </w:t>
            </w:r>
            <w:r w:rsidR="007E0201">
              <w:rPr>
                <w:rFonts w:ascii="Arial" w:eastAsia="Arial" w:hAnsi="Arial" w:cs="Arial"/>
                <w:b/>
                <w:sz w:val="22"/>
                <w:szCs w:val="22"/>
              </w:rPr>
              <w:t>Link between Individual and Organisational Performance</w:t>
            </w:r>
          </w:p>
        </w:tc>
        <w:tc>
          <w:tcPr>
            <w:tcW w:w="8505" w:type="dxa"/>
            <w:gridSpan w:val="4"/>
          </w:tcPr>
          <w:p w14:paraId="46C96871" w14:textId="77777777" w:rsidR="00C85AFE" w:rsidRPr="006C5C53" w:rsidRDefault="00C85AFE">
            <w:pPr>
              <w:ind w:left="0" w:hanging="2"/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C85AFE" w14:paraId="6FEBA31C" w14:textId="77777777">
        <w:tc>
          <w:tcPr>
            <w:tcW w:w="5353" w:type="dxa"/>
            <w:gridSpan w:val="3"/>
          </w:tcPr>
          <w:p w14:paraId="3FA98058" w14:textId="11C8A2EE" w:rsidR="00C85AFE" w:rsidRPr="006C5C53" w:rsidRDefault="00C412FA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 w:rsidRPr="006C5C53">
              <w:rPr>
                <w:rFonts w:ascii="Arial" w:eastAsia="Arial" w:hAnsi="Arial" w:cs="Arial"/>
                <w:b/>
                <w:sz w:val="22"/>
                <w:szCs w:val="22"/>
              </w:rPr>
              <w:t xml:space="preserve">Lecturer: </w:t>
            </w:r>
            <w:r w:rsidR="00F55CC1">
              <w:rPr>
                <w:rFonts w:ascii="Arial" w:eastAsia="Arial" w:hAnsi="Arial" w:cs="Arial"/>
                <w:b/>
                <w:sz w:val="22"/>
                <w:szCs w:val="22"/>
              </w:rPr>
              <w:t>Deborah Rees</w:t>
            </w:r>
          </w:p>
        </w:tc>
        <w:tc>
          <w:tcPr>
            <w:tcW w:w="8505" w:type="dxa"/>
            <w:gridSpan w:val="4"/>
          </w:tcPr>
          <w:p w14:paraId="64AD859C" w14:textId="187B773B" w:rsidR="00C85AFE" w:rsidRPr="006C5C53" w:rsidRDefault="00C412FA">
            <w:pPr>
              <w:pStyle w:val="Heading3"/>
              <w:ind w:left="0" w:hanging="2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 w:rsidRPr="006C5C53">
              <w:rPr>
                <w:rFonts w:ascii="Arial" w:eastAsia="Arial" w:hAnsi="Arial" w:cs="Arial"/>
                <w:sz w:val="22"/>
                <w:szCs w:val="22"/>
              </w:rPr>
              <w:t xml:space="preserve">Assignment due date: </w:t>
            </w:r>
            <w:r w:rsidR="007E0201">
              <w:rPr>
                <w:rFonts w:ascii="Arial" w:eastAsia="Arial" w:hAnsi="Arial" w:cs="Arial"/>
                <w:sz w:val="22"/>
                <w:szCs w:val="22"/>
              </w:rPr>
              <w:t>1</w:t>
            </w:r>
            <w:r w:rsidR="00F55CC1">
              <w:rPr>
                <w:rFonts w:ascii="Arial" w:eastAsia="Arial" w:hAnsi="Arial" w:cs="Arial"/>
                <w:sz w:val="22"/>
                <w:szCs w:val="22"/>
              </w:rPr>
              <w:t>4/09/2020</w:t>
            </w:r>
          </w:p>
        </w:tc>
      </w:tr>
      <w:tr w:rsidR="00C85AFE" w14:paraId="240AF504" w14:textId="77777777">
        <w:tc>
          <w:tcPr>
            <w:tcW w:w="5353" w:type="dxa"/>
            <w:gridSpan w:val="3"/>
          </w:tcPr>
          <w:p w14:paraId="3DDD6986" w14:textId="77777777" w:rsidR="00C85AFE" w:rsidRDefault="00C412FA">
            <w:pPr>
              <w:ind w:left="0" w:hanging="2"/>
              <w:jc w:val="right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sz w:val="24"/>
                <w:szCs w:val="24"/>
              </w:rPr>
              <w:t>Contact details:</w:t>
            </w:r>
          </w:p>
        </w:tc>
        <w:tc>
          <w:tcPr>
            <w:tcW w:w="1809" w:type="dxa"/>
          </w:tcPr>
          <w:p w14:paraId="7226195C" w14:textId="77777777" w:rsidR="00C85AFE" w:rsidRDefault="00C412FA">
            <w:pPr>
              <w:pStyle w:val="Heading1"/>
              <w:ind w:left="0" w:hanging="2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Room: AS413</w:t>
            </w:r>
          </w:p>
        </w:tc>
        <w:tc>
          <w:tcPr>
            <w:tcW w:w="1620" w:type="dxa"/>
            <w:gridSpan w:val="2"/>
          </w:tcPr>
          <w:p w14:paraId="3AA7DCE7" w14:textId="71E9AABA" w:rsidR="00C85AFE" w:rsidRDefault="00C85AFE">
            <w:pPr>
              <w:pStyle w:val="Heading1"/>
              <w:ind w:left="0" w:hanging="2"/>
              <w:rPr>
                <w:rFonts w:ascii="Arial" w:eastAsia="Arial" w:hAnsi="Arial" w:cs="Arial"/>
              </w:rPr>
            </w:pPr>
          </w:p>
        </w:tc>
        <w:tc>
          <w:tcPr>
            <w:tcW w:w="5076" w:type="dxa"/>
          </w:tcPr>
          <w:p w14:paraId="54D254C5" w14:textId="1C64F458" w:rsidR="00C85AFE" w:rsidRDefault="00C412FA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Email:</w:t>
            </w:r>
            <w:r w:rsidR="00F55CC1">
              <w:rPr>
                <w:rFonts w:ascii="Arial" w:eastAsia="Arial" w:hAnsi="Arial" w:cs="Arial"/>
                <w:b/>
                <w:sz w:val="16"/>
                <w:szCs w:val="16"/>
              </w:rPr>
              <w:t>deborah.rees@uwtsd.ac.uk</w:t>
            </w:r>
          </w:p>
        </w:tc>
      </w:tr>
      <w:tr w:rsidR="00C85AFE" w14:paraId="7D3D9362" w14:textId="77777777">
        <w:trPr>
          <w:trHeight w:val="1120"/>
        </w:trPr>
        <w:tc>
          <w:tcPr>
            <w:tcW w:w="862" w:type="dxa"/>
            <w:shd w:val="clear" w:color="auto" w:fill="DFDFDF"/>
          </w:tcPr>
          <w:p w14:paraId="53666010" w14:textId="77777777" w:rsidR="00C85AFE" w:rsidRDefault="00C85AFE">
            <w:pPr>
              <w:ind w:left="0" w:hanging="2"/>
              <w:rPr>
                <w:rFonts w:ascii="Arial" w:eastAsia="Arial" w:hAnsi="Arial" w:cs="Arial"/>
                <w:sz w:val="16"/>
                <w:szCs w:val="16"/>
              </w:rPr>
            </w:pPr>
          </w:p>
          <w:p w14:paraId="198015D7" w14:textId="77777777" w:rsidR="00C85AFE" w:rsidRDefault="00C412FA">
            <w:pPr>
              <w:ind w:left="0" w:hanging="2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Session</w:t>
            </w:r>
          </w:p>
        </w:tc>
        <w:tc>
          <w:tcPr>
            <w:tcW w:w="947" w:type="dxa"/>
            <w:shd w:val="clear" w:color="auto" w:fill="DFDFDF"/>
          </w:tcPr>
          <w:p w14:paraId="61D28C48" w14:textId="77777777" w:rsidR="00C85AFE" w:rsidRDefault="00C412FA">
            <w:pPr>
              <w:ind w:left="0" w:hanging="2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 xml:space="preserve">Date </w:t>
            </w:r>
          </w:p>
        </w:tc>
        <w:tc>
          <w:tcPr>
            <w:tcW w:w="3544" w:type="dxa"/>
            <w:shd w:val="clear" w:color="auto" w:fill="DFDFDF"/>
          </w:tcPr>
          <w:p w14:paraId="655C8251" w14:textId="77777777" w:rsidR="00C85AFE" w:rsidRDefault="00C412FA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Session content related to module standards:</w:t>
            </w:r>
          </w:p>
          <w:p w14:paraId="2900474D" w14:textId="77777777" w:rsidR="00C85AFE" w:rsidRDefault="00C85AFE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</w:p>
          <w:p w14:paraId="0ABC21B4" w14:textId="77777777" w:rsidR="00C85AFE" w:rsidRDefault="00C412FA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AC = Assessment Criteria</w:t>
            </w:r>
          </w:p>
          <w:p w14:paraId="6E65A9DD" w14:textId="77777777" w:rsidR="00C85AFE" w:rsidRDefault="00C412FA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LO=Learning Outcome</w:t>
            </w:r>
          </w:p>
        </w:tc>
        <w:tc>
          <w:tcPr>
            <w:tcW w:w="2552" w:type="dxa"/>
            <w:gridSpan w:val="2"/>
            <w:shd w:val="clear" w:color="auto" w:fill="DFDFDF"/>
          </w:tcPr>
          <w:p w14:paraId="4D327B52" w14:textId="77777777" w:rsidR="006C5C53" w:rsidRDefault="006C5C53">
            <w:pPr>
              <w:ind w:left="0" w:hanging="2"/>
              <w:jc w:val="both"/>
              <w:rPr>
                <w:rFonts w:ascii="Arial" w:eastAsia="Arial" w:hAnsi="Arial" w:cs="Arial"/>
                <w:b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 xml:space="preserve">GUIDED LEARNING – </w:t>
            </w:r>
          </w:p>
          <w:p w14:paraId="24B1D255" w14:textId="77777777" w:rsidR="00C85AFE" w:rsidRDefault="00C412FA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CLASS CENTRED</w:t>
            </w:r>
            <w:r w:rsidR="006C5C53">
              <w:rPr>
                <w:rFonts w:ascii="Arial" w:eastAsia="Arial" w:hAnsi="Arial" w:cs="Arial"/>
                <w:b/>
                <w:sz w:val="16"/>
                <w:szCs w:val="16"/>
              </w:rPr>
              <w:t xml:space="preserve"> (7 hours)</w:t>
            </w:r>
          </w:p>
          <w:p w14:paraId="54DEBCAD" w14:textId="77777777" w:rsidR="00C85AFE" w:rsidRDefault="00C412FA">
            <w:pPr>
              <w:ind w:left="0" w:hanging="2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 xml:space="preserve">Topics covered in class to aid learning </w:t>
            </w:r>
          </w:p>
          <w:p w14:paraId="7FF922B8" w14:textId="77777777" w:rsidR="00C85AFE" w:rsidRDefault="00C85AFE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</w:p>
          <w:p w14:paraId="13B5DFF0" w14:textId="77777777" w:rsidR="00C85AFE" w:rsidRDefault="00C85AFE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</w:p>
        </w:tc>
        <w:tc>
          <w:tcPr>
            <w:tcW w:w="5953" w:type="dxa"/>
            <w:gridSpan w:val="2"/>
            <w:shd w:val="clear" w:color="auto" w:fill="DFDFDF"/>
          </w:tcPr>
          <w:p w14:paraId="435CADAA" w14:textId="77777777" w:rsidR="006C5C53" w:rsidRDefault="006C5C53">
            <w:pPr>
              <w:ind w:left="0" w:hanging="2"/>
              <w:jc w:val="both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GUIDED LEARNING – </w:t>
            </w:r>
          </w:p>
          <w:p w14:paraId="557F246E" w14:textId="77777777" w:rsidR="00C85AFE" w:rsidRDefault="00C412FA">
            <w:pPr>
              <w:ind w:left="0" w:hanging="2"/>
              <w:jc w:val="both"/>
              <w:rPr>
                <w:rFonts w:ascii="Arial" w:eastAsia="Arial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HOME</w:t>
            </w:r>
            <w:r w:rsidR="006C5C53"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/WORK</w:t>
            </w: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 CENTRED</w:t>
            </w:r>
            <w:r w:rsidR="006C5C53"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 (6 hours on-line, 7 hours on the job)</w:t>
            </w:r>
          </w:p>
          <w:p w14:paraId="09A5695B" w14:textId="77777777" w:rsidR="00C85AFE" w:rsidRDefault="006C5C53">
            <w:pPr>
              <w:ind w:left="0" w:hanging="2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Mandatory r</w:t>
            </w:r>
            <w:r w:rsidR="00C412FA"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eading/tasks to aid learning</w:t>
            </w: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. </w:t>
            </w:r>
          </w:p>
          <w:p w14:paraId="29C76FEC" w14:textId="77777777" w:rsidR="006C5C53" w:rsidRDefault="006C5C53">
            <w:pPr>
              <w:ind w:left="0" w:hanging="2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</w:p>
          <w:p w14:paraId="631D7C7C" w14:textId="77777777" w:rsidR="00C85AFE" w:rsidRPr="00C155BF" w:rsidRDefault="006C5C53" w:rsidP="00C155BF">
            <w:pPr>
              <w:ind w:left="0" w:hanging="2"/>
              <w:rPr>
                <w:rFonts w:ascii="Arial" w:eastAsia="Arial" w:hAnsi="Arial" w:cs="Arial"/>
                <w:color w:val="000000"/>
                <w:sz w:val="16"/>
                <w:szCs w:val="16"/>
              </w:rPr>
            </w:pP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NB: You will also need to undertake your own self-directed learning in order to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build on 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>your knowledge and complete your assessments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 (20 hours)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>.</w:t>
            </w:r>
            <w:r w:rsidR="00C155BF">
              <w:rPr>
                <w:rFonts w:ascii="Arial" w:eastAsia="Arial" w:hAnsi="Arial" w:cs="Arial"/>
                <w:color w:val="000000"/>
                <w:sz w:val="16"/>
                <w:szCs w:val="16"/>
              </w:rPr>
              <w:t xml:space="preserve"> </w:t>
            </w:r>
            <w:r w:rsidR="00C155BF" w:rsidRPr="00C155BF">
              <w:rPr>
                <w:rFonts w:ascii="Arial" w:eastAsia="Arial" w:hAnsi="Arial" w:cs="Arial"/>
                <w:b/>
                <w:i/>
                <w:color w:val="FF0000"/>
                <w:sz w:val="16"/>
                <w:szCs w:val="16"/>
              </w:rPr>
              <w:t>Some recommended reading is listed below.</w:t>
            </w:r>
            <w:r w:rsidR="00C155BF" w:rsidRPr="00C155BF">
              <w:rPr>
                <w:rFonts w:ascii="Arial" w:eastAsia="Arial" w:hAnsi="Arial" w:cs="Arial"/>
                <w:i/>
                <w:color w:val="FF0000"/>
                <w:sz w:val="16"/>
                <w:szCs w:val="16"/>
              </w:rPr>
              <w:t xml:space="preserve"> </w:t>
            </w:r>
          </w:p>
        </w:tc>
      </w:tr>
      <w:tr w:rsidR="00C85AFE" w14:paraId="167BF1E8" w14:textId="77777777">
        <w:tc>
          <w:tcPr>
            <w:tcW w:w="862" w:type="dxa"/>
            <w:shd w:val="clear" w:color="auto" w:fill="FFFFFF"/>
          </w:tcPr>
          <w:p w14:paraId="3E4C1DD9" w14:textId="77777777" w:rsidR="00C85AFE" w:rsidRDefault="00C412FA">
            <w:pPr>
              <w:ind w:left="0" w:hanging="2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1</w:t>
            </w:r>
          </w:p>
        </w:tc>
        <w:tc>
          <w:tcPr>
            <w:tcW w:w="947" w:type="dxa"/>
            <w:shd w:val="clear" w:color="auto" w:fill="FFFFFF"/>
          </w:tcPr>
          <w:p w14:paraId="0921E26E" w14:textId="2717D54F" w:rsidR="00C85AFE" w:rsidRDefault="007E0201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3</w:t>
            </w:r>
            <w:r w:rsidRPr="007E0201">
              <w:rPr>
                <w:rFonts w:ascii="Arial" w:eastAsia="Arial" w:hAnsi="Arial" w:cs="Arial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 April </w:t>
            </w:r>
          </w:p>
        </w:tc>
        <w:tc>
          <w:tcPr>
            <w:tcW w:w="3544" w:type="dxa"/>
            <w:shd w:val="clear" w:color="auto" w:fill="FFFFFF"/>
          </w:tcPr>
          <w:p w14:paraId="613E3C0E" w14:textId="4C886026" w:rsidR="007E0201" w:rsidRDefault="007E0201" w:rsidP="007E0201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 xml:space="preserve">LO1: </w:t>
            </w:r>
            <w:r w:rsidRPr="002A3CF6">
              <w:rPr>
                <w:rFonts w:cs="Arial"/>
                <w:sz w:val="20"/>
                <w:szCs w:val="20"/>
              </w:rPr>
              <w:t>Understand the concept of high-performance working (HPW) and how it can benefit individuals and the organisation.</w:t>
            </w:r>
          </w:p>
          <w:p w14:paraId="26DD5D8F" w14:textId="155B02EE" w:rsidR="00EA492E" w:rsidRDefault="00EA492E" w:rsidP="007E0201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5F8C1EFA" w14:textId="1D8D57B5" w:rsidR="00EA492E" w:rsidRDefault="00EA492E" w:rsidP="007E0201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526A6A08" w14:textId="77777777" w:rsidR="00EA492E" w:rsidRDefault="00EA492E" w:rsidP="007E0201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6D226DE3" w14:textId="77777777" w:rsidR="007E0201" w:rsidRDefault="007E0201" w:rsidP="007E0201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2EB41A3F" w14:textId="5CDE9A98" w:rsidR="007E0201" w:rsidRDefault="007E0201" w:rsidP="007E0201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 xml:space="preserve">LO2: </w:t>
            </w:r>
            <w:r w:rsidRPr="002A3CF6">
              <w:rPr>
                <w:rFonts w:cs="Arial"/>
                <w:sz w:val="20"/>
                <w:szCs w:val="20"/>
              </w:rPr>
              <w:t>Understand the contribution of the performance management process to high levels of performance.</w:t>
            </w:r>
          </w:p>
          <w:p w14:paraId="62DDA03E" w14:textId="77777777" w:rsidR="007E0201" w:rsidRPr="002A3CF6" w:rsidRDefault="007E0201" w:rsidP="007E0201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4E5F9CF5" w14:textId="1212E15B" w:rsidR="007E0201" w:rsidRPr="002A3CF6" w:rsidRDefault="007E0201" w:rsidP="007E0201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 xml:space="preserve">LO3: </w:t>
            </w:r>
            <w:r w:rsidRPr="002A3CF6">
              <w:rPr>
                <w:rFonts w:cs="Arial"/>
                <w:sz w:val="20"/>
                <w:szCs w:val="20"/>
              </w:rPr>
              <w:t>Understand the role of line managers in performance management processes.</w:t>
            </w:r>
          </w:p>
          <w:p w14:paraId="02CB1B04" w14:textId="77777777" w:rsidR="00C85AFE" w:rsidRDefault="00C85AF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</w:p>
          <w:p w14:paraId="44D81EDA" w14:textId="77777777" w:rsidR="00C85AFE" w:rsidRDefault="00C85AF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</w:p>
          <w:p w14:paraId="32246618" w14:textId="77777777" w:rsidR="00C85AFE" w:rsidRDefault="00C85AF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</w:p>
          <w:p w14:paraId="396D697B" w14:textId="77777777" w:rsidR="00683DA6" w:rsidRDefault="00683DA6" w:rsidP="006C5C53">
            <w:pPr>
              <w:ind w:leftChars="0" w:left="0" w:firstLineChars="0" w:firstLine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35746774" w14:textId="77777777" w:rsidR="00683DA6" w:rsidRDefault="00683DA6" w:rsidP="006C5C53">
            <w:pPr>
              <w:ind w:leftChars="0" w:left="0" w:firstLineChars="0" w:firstLine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4DB1A9D4" w14:textId="77777777" w:rsidR="002A3204" w:rsidRDefault="002A3204" w:rsidP="006C5C53">
            <w:pPr>
              <w:ind w:leftChars="0" w:left="0" w:firstLineChars="0" w:firstLine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33CCF7F1" w14:textId="78666542" w:rsidR="00C85AFE" w:rsidRDefault="00C85AFE" w:rsidP="006C5C53">
            <w:pPr>
              <w:ind w:leftChars="0" w:left="0" w:firstLineChars="0" w:firstLine="0"/>
              <w:rPr>
                <w:rFonts w:ascii="Arial" w:eastAsia="Arial" w:hAnsi="Arial" w:cs="Arial"/>
                <w:sz w:val="22"/>
                <w:szCs w:val="22"/>
              </w:rPr>
            </w:pPr>
          </w:p>
        </w:tc>
        <w:tc>
          <w:tcPr>
            <w:tcW w:w="2552" w:type="dxa"/>
            <w:gridSpan w:val="2"/>
            <w:shd w:val="clear" w:color="auto" w:fill="FFFFFF"/>
          </w:tcPr>
          <w:p w14:paraId="266CE27F" w14:textId="16D10F30" w:rsidR="00C85AFE" w:rsidRDefault="00EA492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Definition of HPW</w:t>
            </w:r>
          </w:p>
          <w:p w14:paraId="100C91C4" w14:textId="20618F91" w:rsidR="00EA492E" w:rsidRDefault="00EA492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Components of HPW</w:t>
            </w:r>
          </w:p>
          <w:p w14:paraId="59CD6738" w14:textId="55360444" w:rsidR="00EA492E" w:rsidRDefault="00EA492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Theory, research and evidence relating to links between HPW and performance</w:t>
            </w:r>
          </w:p>
          <w:p w14:paraId="144E7BB3" w14:textId="21EC3116" w:rsidR="00EA492E" w:rsidRDefault="00EA492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</w:p>
          <w:p w14:paraId="7D23CF29" w14:textId="20371FF4" w:rsidR="00EA492E" w:rsidRDefault="00EA492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Performance Management Cycle</w:t>
            </w:r>
          </w:p>
          <w:p w14:paraId="7DD1A370" w14:textId="7BFDB378" w:rsidR="00EA492E" w:rsidRDefault="00EA492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Appraisals</w:t>
            </w:r>
          </w:p>
          <w:p w14:paraId="4EDAFB14" w14:textId="651BD54C" w:rsidR="00EA492E" w:rsidRDefault="00EA492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</w:p>
          <w:p w14:paraId="64647E52" w14:textId="77777777" w:rsidR="00EA492E" w:rsidRDefault="00EA492E" w:rsidP="00EA492E">
            <w:pPr>
              <w:ind w:leftChars="0" w:left="0" w:firstLineChars="0" w:firstLine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0EF67DF4" w14:textId="5772A659" w:rsidR="00EA492E" w:rsidRDefault="00EA492E" w:rsidP="00EA492E">
            <w:pPr>
              <w:ind w:leftChars="0" w:left="0" w:firstLineChars="0" w:firstLine="0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HR’s role, line manager’s role. </w:t>
            </w:r>
          </w:p>
          <w:p w14:paraId="3A39EC77" w14:textId="77777777" w:rsidR="00C85AFE" w:rsidRDefault="00C85AF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</w:p>
          <w:p w14:paraId="5B317243" w14:textId="77777777" w:rsidR="00C85AFE" w:rsidRDefault="00C85AF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</w:p>
          <w:p w14:paraId="12F956CC" w14:textId="77777777" w:rsidR="00C85AFE" w:rsidRDefault="00C85AF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</w:p>
          <w:p w14:paraId="02839D84" w14:textId="77777777" w:rsidR="00683DA6" w:rsidRDefault="00683DA6" w:rsidP="006C5C53">
            <w:pPr>
              <w:ind w:leftChars="0" w:left="0" w:firstLineChars="0" w:firstLine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0E3E766C" w14:textId="77777777" w:rsidR="00683DA6" w:rsidRDefault="00683DA6" w:rsidP="006C5C53">
            <w:pPr>
              <w:ind w:leftChars="0" w:left="0" w:firstLineChars="0" w:firstLine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0D51B9D3" w14:textId="77777777" w:rsidR="002A3204" w:rsidRDefault="002A3204" w:rsidP="006C5C53">
            <w:pPr>
              <w:ind w:leftChars="0" w:left="0" w:firstLineChars="0" w:firstLine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645A58EF" w14:textId="795C14E1" w:rsidR="00C85AFE" w:rsidRDefault="00C412FA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5953" w:type="dxa"/>
            <w:gridSpan w:val="2"/>
            <w:shd w:val="clear" w:color="auto" w:fill="FFFFFF"/>
          </w:tcPr>
          <w:p w14:paraId="7912A595" w14:textId="5EF8E368" w:rsidR="00C85AFE" w:rsidRDefault="00C412FA">
            <w:pPr>
              <w:ind w:left="0" w:hanging="2"/>
              <w:rPr>
                <w:rFonts w:ascii="Arial" w:eastAsia="Arial" w:hAnsi="Arial" w:cs="Arial"/>
                <w:sz w:val="18"/>
                <w:szCs w:val="18"/>
              </w:rPr>
            </w:pPr>
            <w:r>
              <w:rPr>
                <w:rFonts w:ascii="Arial" w:eastAsia="Arial" w:hAnsi="Arial" w:cs="Arial"/>
                <w:b/>
                <w:sz w:val="18"/>
                <w:szCs w:val="18"/>
              </w:rPr>
              <w:t>Read</w:t>
            </w:r>
            <w:r>
              <w:rPr>
                <w:rFonts w:ascii="Arial" w:eastAsia="Arial" w:hAnsi="Arial" w:cs="Arial"/>
                <w:sz w:val="18"/>
                <w:szCs w:val="18"/>
              </w:rPr>
              <w:t xml:space="preserve"> chapter </w:t>
            </w:r>
            <w:r w:rsidR="007E0201">
              <w:rPr>
                <w:rFonts w:ascii="Arial" w:eastAsia="Arial" w:hAnsi="Arial" w:cs="Arial"/>
                <w:sz w:val="18"/>
                <w:szCs w:val="18"/>
              </w:rPr>
              <w:t>9</w:t>
            </w:r>
            <w:r>
              <w:rPr>
                <w:rFonts w:ascii="Arial" w:eastAsia="Arial" w:hAnsi="Arial" w:cs="Arial"/>
                <w:sz w:val="18"/>
                <w:szCs w:val="18"/>
              </w:rPr>
              <w:t xml:space="preserve"> – Taylor and Woodhams (2016) – details below.</w:t>
            </w:r>
          </w:p>
          <w:p w14:paraId="5B674062" w14:textId="502D79AE" w:rsidR="00C85AFE" w:rsidRDefault="00C412FA" w:rsidP="006C5C53">
            <w:pPr>
              <w:ind w:leftChars="0" w:left="0" w:firstLineChars="0" w:firstLine="0"/>
              <w:rPr>
                <w:rFonts w:ascii="Arial" w:eastAsia="Arial" w:hAnsi="Arial" w:cs="Arial"/>
                <w:sz w:val="18"/>
                <w:szCs w:val="18"/>
              </w:rPr>
            </w:pPr>
            <w:r>
              <w:rPr>
                <w:rFonts w:ascii="Arial" w:eastAsia="Arial" w:hAnsi="Arial" w:cs="Arial"/>
                <w:b/>
                <w:sz w:val="18"/>
                <w:szCs w:val="18"/>
              </w:rPr>
              <w:t>Read</w:t>
            </w:r>
            <w:r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="0035497B">
              <w:rPr>
                <w:rFonts w:ascii="Arial" w:eastAsia="Arial" w:hAnsi="Arial" w:cs="Arial"/>
                <w:sz w:val="18"/>
                <w:szCs w:val="18"/>
              </w:rPr>
              <w:t xml:space="preserve">the </w:t>
            </w:r>
            <w:r>
              <w:rPr>
                <w:rFonts w:ascii="Arial" w:eastAsia="Arial" w:hAnsi="Arial" w:cs="Arial"/>
                <w:sz w:val="18"/>
                <w:szCs w:val="18"/>
              </w:rPr>
              <w:t>CIPD Factsheet:</w:t>
            </w:r>
          </w:p>
          <w:p w14:paraId="4D6050B3" w14:textId="35EB7DAF" w:rsidR="006C5C53" w:rsidRDefault="00E465B3" w:rsidP="006C5C53">
            <w:pPr>
              <w:ind w:leftChars="0" w:left="0" w:firstLineChars="0" w:firstLine="0"/>
              <w:rPr>
                <w:rFonts w:ascii="Arial" w:eastAsia="Arial" w:hAnsi="Arial" w:cs="Arial"/>
                <w:b/>
                <w:sz w:val="18"/>
                <w:szCs w:val="18"/>
              </w:rPr>
            </w:pPr>
            <w:hyperlink r:id="rId7" w:history="1">
              <w:r w:rsidR="00B173EE" w:rsidRPr="00807AB5">
                <w:rPr>
                  <w:rStyle w:val="Hyperlink"/>
                  <w:rFonts w:ascii="Arial" w:eastAsia="Arial" w:hAnsi="Arial" w:cs="Arial"/>
                  <w:b/>
                  <w:sz w:val="18"/>
                  <w:szCs w:val="18"/>
                </w:rPr>
                <w:t>https://www.cipd.co.uk/knowledge/fundamentals/people/performance/factsheet</w:t>
              </w:r>
            </w:hyperlink>
          </w:p>
          <w:p w14:paraId="26418568" w14:textId="77777777" w:rsidR="00EA492E" w:rsidRDefault="00EA492E" w:rsidP="006C5C53">
            <w:pPr>
              <w:ind w:leftChars="0" w:left="0" w:firstLineChars="0" w:firstLine="0"/>
              <w:rPr>
                <w:rFonts w:ascii="Arial" w:eastAsia="Arial" w:hAnsi="Arial" w:cs="Arial"/>
                <w:b/>
                <w:sz w:val="18"/>
                <w:szCs w:val="18"/>
              </w:rPr>
            </w:pPr>
          </w:p>
          <w:p w14:paraId="15A4E03F" w14:textId="67E0CB7E" w:rsidR="00EA492E" w:rsidRDefault="00EA492E" w:rsidP="006C5C53">
            <w:pPr>
              <w:ind w:leftChars="0" w:left="0" w:firstLineChars="0" w:firstLine="0"/>
              <w:rPr>
                <w:rFonts w:ascii="Arial" w:eastAsia="Arial" w:hAnsi="Arial" w:cs="Arial"/>
                <w:b/>
                <w:sz w:val="18"/>
                <w:szCs w:val="18"/>
              </w:rPr>
            </w:pPr>
            <w:r>
              <w:rPr>
                <w:rFonts w:ascii="Arial" w:eastAsia="Arial" w:hAnsi="Arial" w:cs="Arial"/>
                <w:b/>
                <w:sz w:val="18"/>
                <w:szCs w:val="18"/>
              </w:rPr>
              <w:t xml:space="preserve">Read </w:t>
            </w:r>
            <w:r w:rsidRPr="00EA492E">
              <w:rPr>
                <w:rFonts w:ascii="Arial" w:eastAsia="Arial" w:hAnsi="Arial" w:cs="Arial"/>
                <w:sz w:val="18"/>
                <w:szCs w:val="18"/>
              </w:rPr>
              <w:t>the CIPD Factsheet on Strategic Reward and Total Reward</w:t>
            </w:r>
          </w:p>
          <w:p w14:paraId="48634D6F" w14:textId="72A46ABD" w:rsidR="00B173EE" w:rsidRDefault="00E465B3" w:rsidP="006C5C53">
            <w:pPr>
              <w:ind w:leftChars="0" w:left="0" w:firstLineChars="0" w:firstLine="0"/>
              <w:rPr>
                <w:rFonts w:ascii="Arial" w:eastAsia="Arial" w:hAnsi="Arial" w:cs="Arial"/>
                <w:b/>
                <w:sz w:val="18"/>
                <w:szCs w:val="18"/>
              </w:rPr>
            </w:pPr>
            <w:hyperlink r:id="rId8" w:history="1">
              <w:r w:rsidR="00EA492E" w:rsidRPr="00807AB5">
                <w:rPr>
                  <w:rStyle w:val="Hyperlink"/>
                  <w:rFonts w:ascii="Arial" w:eastAsia="Arial" w:hAnsi="Arial" w:cs="Arial"/>
                  <w:b/>
                  <w:sz w:val="18"/>
                  <w:szCs w:val="18"/>
                </w:rPr>
                <w:t>https://www.cipd.co.uk/knowledge/strategy/reward/strategic-total-factsheet</w:t>
              </w:r>
            </w:hyperlink>
          </w:p>
          <w:p w14:paraId="65352DD1" w14:textId="6E3F4E23" w:rsidR="00EA492E" w:rsidRDefault="00EA492E" w:rsidP="006C5C53">
            <w:pPr>
              <w:ind w:leftChars="0" w:left="0" w:firstLineChars="0" w:firstLine="0"/>
              <w:rPr>
                <w:rFonts w:ascii="Arial" w:eastAsia="Arial" w:hAnsi="Arial" w:cs="Arial"/>
                <w:b/>
                <w:sz w:val="18"/>
                <w:szCs w:val="18"/>
              </w:rPr>
            </w:pPr>
          </w:p>
          <w:p w14:paraId="0DA57A9F" w14:textId="15969E61" w:rsidR="004F1EB6" w:rsidRDefault="004F1EB6" w:rsidP="006C5C53">
            <w:pPr>
              <w:ind w:leftChars="0" w:left="0" w:firstLineChars="0" w:firstLine="0"/>
              <w:rPr>
                <w:rFonts w:ascii="Arial" w:eastAsia="Arial" w:hAnsi="Arial" w:cs="Arial"/>
                <w:b/>
                <w:sz w:val="18"/>
                <w:szCs w:val="18"/>
              </w:rPr>
            </w:pPr>
            <w:r>
              <w:rPr>
                <w:rFonts w:ascii="Arial" w:eastAsia="Arial" w:hAnsi="Arial" w:cs="Arial"/>
                <w:b/>
                <w:sz w:val="18"/>
                <w:szCs w:val="18"/>
              </w:rPr>
              <w:t xml:space="preserve">There are also </w:t>
            </w:r>
            <w:r w:rsidR="00752656">
              <w:rPr>
                <w:rFonts w:ascii="Arial" w:eastAsia="Arial" w:hAnsi="Arial" w:cs="Arial"/>
                <w:b/>
                <w:sz w:val="18"/>
                <w:szCs w:val="18"/>
              </w:rPr>
              <w:t xml:space="preserve">other relevant </w:t>
            </w:r>
            <w:r>
              <w:rPr>
                <w:rFonts w:ascii="Arial" w:eastAsia="Arial" w:hAnsi="Arial" w:cs="Arial"/>
                <w:b/>
                <w:sz w:val="18"/>
                <w:szCs w:val="18"/>
              </w:rPr>
              <w:t>fact-sheets</w:t>
            </w:r>
            <w:r w:rsidR="00752656">
              <w:rPr>
                <w:rFonts w:ascii="Arial" w:eastAsia="Arial" w:hAnsi="Arial" w:cs="Arial"/>
                <w:b/>
                <w:sz w:val="18"/>
                <w:szCs w:val="18"/>
              </w:rPr>
              <w:t>, for example the one</w:t>
            </w:r>
            <w:r>
              <w:rPr>
                <w:rFonts w:ascii="Arial" w:eastAsia="Arial" w:hAnsi="Arial" w:cs="Arial"/>
                <w:b/>
                <w:sz w:val="18"/>
                <w:szCs w:val="18"/>
              </w:rPr>
              <w:t xml:space="preserve"> on </w:t>
            </w:r>
            <w:r w:rsidR="00752656">
              <w:rPr>
                <w:rFonts w:ascii="Arial" w:eastAsia="Arial" w:hAnsi="Arial" w:cs="Arial"/>
                <w:b/>
                <w:sz w:val="18"/>
                <w:szCs w:val="18"/>
              </w:rPr>
              <w:t xml:space="preserve">performance </w:t>
            </w:r>
            <w:r>
              <w:rPr>
                <w:rFonts w:ascii="Arial" w:eastAsia="Arial" w:hAnsi="Arial" w:cs="Arial"/>
                <w:b/>
                <w:sz w:val="18"/>
                <w:szCs w:val="18"/>
              </w:rPr>
              <w:t>appraisal</w:t>
            </w:r>
            <w:r w:rsidR="00752656">
              <w:rPr>
                <w:rFonts w:ascii="Arial" w:eastAsia="Arial" w:hAnsi="Arial" w:cs="Arial"/>
                <w:b/>
                <w:sz w:val="18"/>
                <w:szCs w:val="18"/>
              </w:rPr>
              <w:t xml:space="preserve"> that you may choose to read. </w:t>
            </w:r>
          </w:p>
          <w:p w14:paraId="4E907863" w14:textId="77777777" w:rsidR="00752656" w:rsidRDefault="00752656" w:rsidP="006C5C53">
            <w:pPr>
              <w:ind w:leftChars="0" w:left="0" w:firstLineChars="0" w:firstLine="0"/>
              <w:rPr>
                <w:rFonts w:ascii="Arial" w:eastAsia="Arial" w:hAnsi="Arial" w:cs="Arial"/>
                <w:b/>
                <w:sz w:val="18"/>
                <w:szCs w:val="18"/>
              </w:rPr>
            </w:pPr>
          </w:p>
          <w:p w14:paraId="33978195" w14:textId="77777777" w:rsidR="00C85AFE" w:rsidRDefault="00C412FA" w:rsidP="006C5C53">
            <w:pPr>
              <w:ind w:leftChars="0" w:left="0" w:firstLineChars="0" w:firstLine="0"/>
              <w:rPr>
                <w:rFonts w:ascii="Arial" w:eastAsia="Arial" w:hAnsi="Arial" w:cs="Arial"/>
                <w:sz w:val="18"/>
                <w:szCs w:val="18"/>
              </w:rPr>
            </w:pPr>
            <w:r>
              <w:rPr>
                <w:rFonts w:ascii="Arial" w:eastAsia="Arial" w:hAnsi="Arial" w:cs="Arial"/>
                <w:b/>
                <w:sz w:val="18"/>
                <w:szCs w:val="18"/>
              </w:rPr>
              <w:t>Listen</w:t>
            </w:r>
            <w:r>
              <w:rPr>
                <w:rFonts w:ascii="Arial" w:eastAsia="Arial" w:hAnsi="Arial" w:cs="Arial"/>
                <w:sz w:val="18"/>
                <w:szCs w:val="18"/>
              </w:rPr>
              <w:t xml:space="preserve"> to the following podcast:</w:t>
            </w:r>
          </w:p>
          <w:p w14:paraId="565303D9" w14:textId="35E70930" w:rsidR="00C85AFE" w:rsidRDefault="00E465B3">
            <w:pPr>
              <w:ind w:left="0" w:hanging="2"/>
              <w:rPr>
                <w:rFonts w:ascii="Arial" w:eastAsia="Arial" w:hAnsi="Arial" w:cs="Arial"/>
                <w:sz w:val="18"/>
                <w:szCs w:val="18"/>
              </w:rPr>
            </w:pPr>
            <w:hyperlink r:id="rId9" w:history="1">
              <w:r w:rsidR="007C0346" w:rsidRPr="00807AB5">
                <w:rPr>
                  <w:rStyle w:val="Hyperlink"/>
                  <w:rFonts w:ascii="Arial" w:eastAsia="Arial" w:hAnsi="Arial" w:cs="Arial"/>
                  <w:sz w:val="18"/>
                  <w:szCs w:val="18"/>
                </w:rPr>
                <w:t>https://www.cipd.co.uk/podcasts/performance-management</w:t>
              </w:r>
            </w:hyperlink>
          </w:p>
          <w:p w14:paraId="25484F3F" w14:textId="1C0F1DFF" w:rsidR="007C0346" w:rsidRDefault="007C0346">
            <w:pPr>
              <w:ind w:left="0" w:hanging="2"/>
              <w:rPr>
                <w:rFonts w:ascii="Arial" w:eastAsia="Arial" w:hAnsi="Arial" w:cs="Arial"/>
                <w:sz w:val="18"/>
                <w:szCs w:val="18"/>
              </w:rPr>
            </w:pPr>
          </w:p>
          <w:p w14:paraId="0AFE8972" w14:textId="2475700A" w:rsidR="00B173EE" w:rsidRDefault="00B173EE">
            <w:pPr>
              <w:ind w:left="0" w:hanging="2"/>
              <w:rPr>
                <w:rFonts w:ascii="Arial" w:eastAsia="Arial" w:hAnsi="Arial" w:cs="Arial"/>
                <w:sz w:val="18"/>
                <w:szCs w:val="18"/>
              </w:rPr>
            </w:pPr>
            <w:r>
              <w:rPr>
                <w:rFonts w:ascii="Arial" w:eastAsia="Arial" w:hAnsi="Arial" w:cs="Arial"/>
                <w:sz w:val="18"/>
                <w:szCs w:val="18"/>
              </w:rPr>
              <w:t xml:space="preserve">Read the following </w:t>
            </w:r>
            <w:r w:rsidR="00726E67">
              <w:rPr>
                <w:rFonts w:ascii="Arial" w:eastAsia="Arial" w:hAnsi="Arial" w:cs="Arial"/>
                <w:sz w:val="18"/>
                <w:szCs w:val="18"/>
              </w:rPr>
              <w:t xml:space="preserve">short </w:t>
            </w:r>
            <w:r>
              <w:rPr>
                <w:rFonts w:ascii="Arial" w:eastAsia="Arial" w:hAnsi="Arial" w:cs="Arial"/>
                <w:sz w:val="18"/>
                <w:szCs w:val="18"/>
              </w:rPr>
              <w:t>blog</w:t>
            </w:r>
            <w:r w:rsidR="00726E67">
              <w:rPr>
                <w:rFonts w:ascii="Arial" w:eastAsia="Arial" w:hAnsi="Arial" w:cs="Arial"/>
                <w:sz w:val="18"/>
                <w:szCs w:val="18"/>
              </w:rPr>
              <w:t>s</w:t>
            </w:r>
            <w:r>
              <w:rPr>
                <w:rFonts w:ascii="Arial" w:eastAsia="Arial" w:hAnsi="Arial" w:cs="Arial"/>
                <w:sz w:val="18"/>
                <w:szCs w:val="18"/>
              </w:rPr>
              <w:t xml:space="preserve"> and reflect on the implications for your organisation:</w:t>
            </w:r>
          </w:p>
          <w:p w14:paraId="49C78A0D" w14:textId="5EF5F043" w:rsidR="00C85AFE" w:rsidRDefault="00E465B3">
            <w:pPr>
              <w:ind w:left="0" w:hanging="2"/>
              <w:rPr>
                <w:rFonts w:ascii="Arial" w:eastAsia="Arial" w:hAnsi="Arial" w:cs="Arial"/>
                <w:sz w:val="18"/>
                <w:szCs w:val="18"/>
              </w:rPr>
            </w:pPr>
            <w:hyperlink r:id="rId10" w:history="1">
              <w:r w:rsidR="00B173EE" w:rsidRPr="00807AB5">
                <w:rPr>
                  <w:rStyle w:val="Hyperlink"/>
                  <w:rFonts w:ascii="Arial" w:eastAsia="Arial" w:hAnsi="Arial" w:cs="Arial"/>
                  <w:sz w:val="18"/>
                  <w:szCs w:val="18"/>
                </w:rPr>
                <w:t>https://scienceforwork.com/blog/alan-colquitt-performance-management/?&amp;a1=4</w:t>
              </w:r>
            </w:hyperlink>
          </w:p>
          <w:p w14:paraId="3ECB30B3" w14:textId="77777777" w:rsidR="00B173EE" w:rsidRDefault="00B173EE">
            <w:pPr>
              <w:ind w:left="0" w:hanging="2"/>
              <w:rPr>
                <w:rFonts w:ascii="Arial" w:eastAsia="Arial" w:hAnsi="Arial" w:cs="Arial"/>
                <w:sz w:val="18"/>
                <w:szCs w:val="18"/>
              </w:rPr>
            </w:pPr>
          </w:p>
          <w:p w14:paraId="7F685D65" w14:textId="7014EE07" w:rsidR="00F55CC1" w:rsidRPr="00F55CC1" w:rsidRDefault="00E465B3" w:rsidP="006C5C53">
            <w:pPr>
              <w:ind w:leftChars="0" w:left="0" w:firstLineChars="0" w:firstLine="0"/>
              <w:rPr>
                <w:rFonts w:ascii="Arial" w:eastAsia="Arial" w:hAnsi="Arial" w:cs="Arial"/>
                <w:color w:val="0000FF"/>
                <w:sz w:val="18"/>
                <w:szCs w:val="18"/>
                <w:u w:val="single"/>
              </w:rPr>
            </w:pPr>
            <w:hyperlink r:id="rId11" w:history="1">
              <w:r w:rsidR="00726E67" w:rsidRPr="00807AB5">
                <w:rPr>
                  <w:rStyle w:val="Hyperlink"/>
                  <w:rFonts w:ascii="Arial" w:eastAsia="Arial" w:hAnsi="Arial" w:cs="Arial"/>
                  <w:sz w:val="18"/>
                  <w:szCs w:val="18"/>
                </w:rPr>
                <w:t>https://scienceforwork.com/blog/responses-performance-review/</w:t>
              </w:r>
            </w:hyperlink>
          </w:p>
          <w:p w14:paraId="2199D531" w14:textId="3CA78B2A" w:rsidR="00726E67" w:rsidRDefault="00726E67" w:rsidP="006C5C53">
            <w:pPr>
              <w:ind w:leftChars="0" w:left="0" w:firstLineChars="0" w:firstLine="0"/>
              <w:rPr>
                <w:rFonts w:ascii="Arial" w:eastAsia="Arial" w:hAnsi="Arial" w:cs="Arial"/>
                <w:sz w:val="18"/>
                <w:szCs w:val="18"/>
              </w:rPr>
            </w:pPr>
          </w:p>
          <w:p w14:paraId="09594059" w14:textId="49A9BC35" w:rsidR="00F55CC1" w:rsidRDefault="00F55CC1" w:rsidP="006C5C53">
            <w:pPr>
              <w:ind w:leftChars="0" w:left="0" w:firstLineChars="0" w:firstLine="0"/>
              <w:rPr>
                <w:rFonts w:ascii="Arial" w:eastAsia="Arial" w:hAnsi="Arial" w:cs="Arial"/>
                <w:sz w:val="18"/>
                <w:szCs w:val="18"/>
              </w:rPr>
            </w:pPr>
            <w:r w:rsidRPr="00F55CC1">
              <w:rPr>
                <w:rFonts w:ascii="Arial" w:eastAsia="Arial" w:hAnsi="Arial" w:cs="Arial"/>
                <w:b/>
                <w:bCs/>
                <w:sz w:val="18"/>
                <w:szCs w:val="18"/>
              </w:rPr>
              <w:t>Read</w:t>
            </w:r>
            <w:r>
              <w:rPr>
                <w:rFonts w:ascii="Arial" w:eastAsia="Arial" w:hAnsi="Arial" w:cs="Arial"/>
                <w:sz w:val="18"/>
                <w:szCs w:val="18"/>
              </w:rPr>
              <w:t xml:space="preserve"> the Google Case Study on page 215 of the core text book and </w:t>
            </w:r>
            <w:r w:rsidRPr="00F55CC1">
              <w:rPr>
                <w:rFonts w:ascii="Arial" w:eastAsia="Arial" w:hAnsi="Arial" w:cs="Arial"/>
                <w:b/>
                <w:bCs/>
                <w:sz w:val="18"/>
                <w:szCs w:val="18"/>
              </w:rPr>
              <w:t>answer the questions</w:t>
            </w:r>
            <w:r>
              <w:rPr>
                <w:rFonts w:ascii="Arial" w:eastAsia="Arial" w:hAnsi="Arial" w:cs="Arial"/>
                <w:sz w:val="18"/>
                <w:szCs w:val="18"/>
              </w:rPr>
              <w:t xml:space="preserve">.  </w:t>
            </w:r>
            <w:proofErr w:type="spellStart"/>
            <w:r>
              <w:rPr>
                <w:rFonts w:ascii="Arial" w:eastAsia="Arial" w:hAnsi="Arial" w:cs="Arial"/>
                <w:sz w:val="18"/>
                <w:szCs w:val="18"/>
              </w:rPr>
              <w:t>Taylor,S</w:t>
            </w:r>
            <w:proofErr w:type="spellEnd"/>
            <w:r>
              <w:rPr>
                <w:rFonts w:ascii="Arial" w:eastAsia="Arial" w:hAnsi="Arial" w:cs="Arial"/>
                <w:sz w:val="18"/>
                <w:szCs w:val="18"/>
              </w:rPr>
              <w:t xml:space="preserve">. and Woodhams, C. (2016) </w:t>
            </w:r>
            <w:r w:rsidRPr="00F55CC1">
              <w:rPr>
                <w:rFonts w:ascii="Arial" w:eastAsia="Arial" w:hAnsi="Arial" w:cs="Arial"/>
                <w:i/>
                <w:iCs/>
                <w:sz w:val="18"/>
                <w:szCs w:val="18"/>
              </w:rPr>
              <w:t>Human Resource Management: People and Organisations</w:t>
            </w:r>
            <w:r>
              <w:rPr>
                <w:rFonts w:ascii="Arial" w:eastAsia="Arial" w:hAnsi="Arial" w:cs="Arial"/>
                <w:sz w:val="18"/>
                <w:szCs w:val="18"/>
              </w:rPr>
              <w:t>. 2</w:t>
            </w:r>
            <w:r w:rsidRPr="00F55CC1">
              <w:rPr>
                <w:rFonts w:ascii="Arial" w:eastAsia="Arial" w:hAnsi="Arial" w:cs="Arial"/>
                <w:sz w:val="18"/>
                <w:szCs w:val="18"/>
                <w:vertAlign w:val="superscript"/>
              </w:rPr>
              <w:t>nd</w:t>
            </w:r>
            <w:r>
              <w:rPr>
                <w:rFonts w:ascii="Arial" w:eastAsia="Arial" w:hAnsi="Arial" w:cs="Arial"/>
                <w:sz w:val="18"/>
                <w:szCs w:val="18"/>
              </w:rPr>
              <w:t xml:space="preserve"> ed. </w:t>
            </w:r>
            <w:proofErr w:type="spellStart"/>
            <w:r>
              <w:rPr>
                <w:rFonts w:ascii="Arial" w:eastAsia="Arial" w:hAnsi="Arial" w:cs="Arial"/>
                <w:sz w:val="18"/>
                <w:szCs w:val="18"/>
              </w:rPr>
              <w:t>London:CIPD</w:t>
            </w:r>
            <w:proofErr w:type="spellEnd"/>
            <w:r>
              <w:rPr>
                <w:rFonts w:ascii="Arial" w:eastAsia="Arial" w:hAnsi="Arial" w:cs="Arial"/>
                <w:sz w:val="18"/>
                <w:szCs w:val="18"/>
              </w:rPr>
              <w:t xml:space="preserve">. </w:t>
            </w:r>
          </w:p>
          <w:p w14:paraId="0292A42D" w14:textId="6DFC7674" w:rsidR="00223460" w:rsidRDefault="00223460" w:rsidP="006C5C53">
            <w:pPr>
              <w:ind w:leftChars="0" w:left="0" w:firstLineChars="0" w:firstLine="0"/>
              <w:rPr>
                <w:rFonts w:ascii="Arial" w:eastAsia="Arial" w:hAnsi="Arial" w:cs="Arial"/>
                <w:sz w:val="18"/>
                <w:szCs w:val="18"/>
              </w:rPr>
            </w:pPr>
            <w:r>
              <w:rPr>
                <w:rFonts w:ascii="Arial" w:eastAsia="Arial" w:hAnsi="Arial" w:cs="Arial"/>
                <w:sz w:val="18"/>
                <w:szCs w:val="18"/>
              </w:rPr>
              <w:lastRenderedPageBreak/>
              <w:t>Read the following extract from the Deloitte Global Human Capital Trends Report, 2017:</w:t>
            </w:r>
          </w:p>
          <w:p w14:paraId="6CD3640D" w14:textId="1318E21F" w:rsidR="006C5C53" w:rsidRDefault="00E465B3" w:rsidP="006C5C53">
            <w:pPr>
              <w:ind w:leftChars="0" w:left="0" w:firstLineChars="0" w:firstLine="0"/>
              <w:rPr>
                <w:rFonts w:ascii="Arial" w:eastAsia="Arial" w:hAnsi="Arial" w:cs="Arial"/>
                <w:b/>
                <w:sz w:val="18"/>
                <w:szCs w:val="18"/>
              </w:rPr>
            </w:pPr>
            <w:hyperlink r:id="rId12" w:history="1">
              <w:r w:rsidR="00223460" w:rsidRPr="00807AB5">
                <w:rPr>
                  <w:rStyle w:val="Hyperlink"/>
                  <w:rFonts w:ascii="Arial" w:eastAsia="Arial" w:hAnsi="Arial" w:cs="Arial"/>
                  <w:b/>
                  <w:sz w:val="18"/>
                  <w:szCs w:val="18"/>
                </w:rPr>
                <w:t>https://www2.deloitte.com/insights/us/en/focus/human-capital-trends/2017/redesigning-performance-management.html</w:t>
              </w:r>
            </w:hyperlink>
          </w:p>
          <w:p w14:paraId="0845BD0C" w14:textId="77777777" w:rsidR="00223460" w:rsidRDefault="00223460" w:rsidP="006C5C53">
            <w:pPr>
              <w:ind w:leftChars="0" w:left="0" w:firstLineChars="0" w:firstLine="0"/>
              <w:rPr>
                <w:rFonts w:ascii="Arial" w:eastAsia="Arial" w:hAnsi="Arial" w:cs="Arial"/>
                <w:b/>
                <w:sz w:val="18"/>
                <w:szCs w:val="18"/>
              </w:rPr>
            </w:pPr>
          </w:p>
          <w:p w14:paraId="0507CAAE" w14:textId="6BFAE147" w:rsidR="00E71F72" w:rsidRDefault="00223460">
            <w:pPr>
              <w:ind w:left="0" w:hanging="2"/>
              <w:rPr>
                <w:rFonts w:ascii="Arial" w:eastAsia="Arial" w:hAnsi="Arial" w:cs="Arial"/>
                <w:sz w:val="18"/>
                <w:szCs w:val="18"/>
              </w:rPr>
            </w:pPr>
            <w:r>
              <w:rPr>
                <w:rFonts w:ascii="Arial" w:eastAsia="Arial" w:hAnsi="Arial" w:cs="Arial"/>
                <w:sz w:val="18"/>
                <w:szCs w:val="18"/>
              </w:rPr>
              <w:t>(the 2018 report is also worth reading</w:t>
            </w:r>
            <w:r w:rsidR="00EA492E">
              <w:rPr>
                <w:rFonts w:ascii="Arial" w:eastAsia="Arial" w:hAnsi="Arial" w:cs="Arial"/>
                <w:sz w:val="18"/>
                <w:szCs w:val="18"/>
              </w:rPr>
              <w:t>)</w:t>
            </w:r>
          </w:p>
          <w:p w14:paraId="12A16498" w14:textId="549CE22D" w:rsidR="006E2E43" w:rsidRDefault="006E2E43">
            <w:pPr>
              <w:ind w:left="0" w:hanging="2"/>
              <w:rPr>
                <w:rFonts w:ascii="Arial" w:eastAsia="Arial" w:hAnsi="Arial" w:cs="Arial"/>
                <w:sz w:val="18"/>
                <w:szCs w:val="18"/>
              </w:rPr>
            </w:pPr>
          </w:p>
          <w:p w14:paraId="219DB2B7" w14:textId="1BF10A9B" w:rsidR="006E2E43" w:rsidRDefault="006E2E43">
            <w:pPr>
              <w:ind w:left="0" w:hanging="2"/>
              <w:rPr>
                <w:rFonts w:ascii="Arial" w:eastAsia="Arial" w:hAnsi="Arial" w:cs="Arial"/>
                <w:sz w:val="18"/>
                <w:szCs w:val="18"/>
              </w:rPr>
            </w:pPr>
            <w:r w:rsidRPr="00EE3D5F">
              <w:rPr>
                <w:rFonts w:ascii="Arial" w:eastAsia="Arial" w:hAnsi="Arial" w:cs="Arial"/>
                <w:b/>
                <w:sz w:val="18"/>
                <w:szCs w:val="18"/>
              </w:rPr>
              <w:t>Watch</w:t>
            </w:r>
            <w:r>
              <w:rPr>
                <w:rFonts w:ascii="Arial" w:eastAsia="Arial" w:hAnsi="Arial" w:cs="Arial"/>
                <w:sz w:val="18"/>
                <w:szCs w:val="18"/>
              </w:rPr>
              <w:t xml:space="preserve"> the Daniel Pink Video on Moodle (what motivates </w:t>
            </w:r>
            <w:r w:rsidR="00EE3D5F">
              <w:rPr>
                <w:rFonts w:ascii="Arial" w:eastAsia="Arial" w:hAnsi="Arial" w:cs="Arial"/>
                <w:sz w:val="18"/>
                <w:szCs w:val="18"/>
              </w:rPr>
              <w:t xml:space="preserve">employees). </w:t>
            </w:r>
          </w:p>
          <w:p w14:paraId="43BE6562" w14:textId="77777777" w:rsidR="00EA492E" w:rsidRDefault="00EA492E">
            <w:pPr>
              <w:ind w:left="0" w:hanging="2"/>
              <w:rPr>
                <w:rFonts w:ascii="Arial" w:eastAsia="Arial" w:hAnsi="Arial" w:cs="Arial"/>
                <w:sz w:val="18"/>
                <w:szCs w:val="18"/>
              </w:rPr>
            </w:pPr>
          </w:p>
          <w:p w14:paraId="16F7361A" w14:textId="77777777" w:rsidR="00E71F72" w:rsidRDefault="00E71F72" w:rsidP="002A3204">
            <w:pPr>
              <w:ind w:leftChars="0" w:left="0" w:firstLineChars="0" w:firstLine="0"/>
              <w:rPr>
                <w:rFonts w:ascii="Arial" w:eastAsia="Arial" w:hAnsi="Arial" w:cs="Arial"/>
                <w:sz w:val="18"/>
                <w:szCs w:val="18"/>
              </w:rPr>
            </w:pPr>
            <w:r w:rsidRPr="001A596C">
              <w:rPr>
                <w:rFonts w:ascii="Arial" w:eastAsia="Arial" w:hAnsi="Arial" w:cs="Arial"/>
                <w:b/>
                <w:sz w:val="18"/>
                <w:szCs w:val="18"/>
              </w:rPr>
              <w:t>On the job training</w:t>
            </w:r>
            <w:r>
              <w:rPr>
                <w:rFonts w:ascii="Arial" w:eastAsia="Arial" w:hAnsi="Arial" w:cs="Arial"/>
                <w:sz w:val="18"/>
                <w:szCs w:val="18"/>
              </w:rPr>
              <w:t xml:space="preserve"> (7 hours):</w:t>
            </w:r>
          </w:p>
          <w:p w14:paraId="24E34276" w14:textId="77777777" w:rsidR="00E71F72" w:rsidRDefault="00E71F72" w:rsidP="00E71F72">
            <w:pPr>
              <w:ind w:left="0" w:hanging="2"/>
              <w:rPr>
                <w:rFonts w:ascii="Arial" w:eastAsia="Arial" w:hAnsi="Arial" w:cs="Arial"/>
                <w:sz w:val="18"/>
                <w:szCs w:val="18"/>
              </w:rPr>
            </w:pPr>
          </w:p>
          <w:p w14:paraId="3D79797E" w14:textId="77777777" w:rsidR="00E71F72" w:rsidRPr="00E71F72" w:rsidRDefault="00E71F72" w:rsidP="00E71F72">
            <w:pPr>
              <w:pStyle w:val="ListParagraph"/>
              <w:numPr>
                <w:ilvl w:val="0"/>
                <w:numId w:val="3"/>
              </w:numPr>
              <w:ind w:leftChars="0" w:firstLineChars="0"/>
              <w:rPr>
                <w:rFonts w:eastAsia="Arial" w:cs="Arial"/>
                <w:sz w:val="18"/>
                <w:szCs w:val="18"/>
              </w:rPr>
            </w:pPr>
            <w:r w:rsidRPr="00E71F72">
              <w:rPr>
                <w:rFonts w:eastAsia="Arial" w:cs="Arial"/>
                <w:sz w:val="18"/>
                <w:szCs w:val="18"/>
              </w:rPr>
              <w:t>Either –</w:t>
            </w:r>
          </w:p>
          <w:p w14:paraId="7044FF08" w14:textId="1C67D7D4" w:rsidR="006B1E34" w:rsidRDefault="006B1E34" w:rsidP="006B1E34">
            <w:pPr>
              <w:pStyle w:val="ListParagraph"/>
              <w:numPr>
                <w:ilvl w:val="0"/>
                <w:numId w:val="6"/>
              </w:numPr>
              <w:ind w:leftChars="0" w:firstLineChars="0"/>
              <w:jc w:val="both"/>
              <w:rPr>
                <w:rFonts w:eastAsia="Arial" w:cs="Arial"/>
                <w:sz w:val="18"/>
                <w:szCs w:val="18"/>
              </w:rPr>
            </w:pPr>
            <w:r>
              <w:rPr>
                <w:rFonts w:eastAsia="Arial" w:cs="Arial"/>
                <w:sz w:val="18"/>
                <w:szCs w:val="18"/>
              </w:rPr>
              <w:t xml:space="preserve">Meet with your line manager or other relevant person to thoroughly understand your organisation’s approach to performance management. </w:t>
            </w:r>
            <w:r w:rsidR="00EE44A4">
              <w:rPr>
                <w:rFonts w:eastAsia="Arial" w:cs="Arial"/>
                <w:sz w:val="18"/>
                <w:szCs w:val="18"/>
              </w:rPr>
              <w:t>If possible, attend an organisational training course on Performance Management</w:t>
            </w:r>
            <w:r w:rsidR="00F55CC1">
              <w:rPr>
                <w:rFonts w:eastAsia="Arial" w:cs="Arial"/>
                <w:sz w:val="18"/>
                <w:szCs w:val="18"/>
              </w:rPr>
              <w:t>/view and internal webinar</w:t>
            </w:r>
            <w:r w:rsidR="00EE44A4">
              <w:rPr>
                <w:rFonts w:eastAsia="Arial" w:cs="Arial"/>
                <w:sz w:val="18"/>
                <w:szCs w:val="18"/>
              </w:rPr>
              <w:t xml:space="preserve">. </w:t>
            </w:r>
          </w:p>
          <w:p w14:paraId="5DD3F49D" w14:textId="11CEE48E" w:rsidR="006B1E34" w:rsidRDefault="006B1E34" w:rsidP="006B1E34">
            <w:pPr>
              <w:pStyle w:val="ListParagraph"/>
              <w:ind w:leftChars="0" w:left="718" w:firstLineChars="0" w:firstLine="0"/>
              <w:jc w:val="both"/>
              <w:rPr>
                <w:rFonts w:eastAsia="Arial" w:cs="Arial"/>
                <w:sz w:val="18"/>
                <w:szCs w:val="18"/>
              </w:rPr>
            </w:pPr>
            <w:r>
              <w:rPr>
                <w:rFonts w:eastAsia="Arial" w:cs="Arial"/>
                <w:sz w:val="18"/>
                <w:szCs w:val="18"/>
              </w:rPr>
              <w:t>OR</w:t>
            </w:r>
          </w:p>
          <w:p w14:paraId="2DFD1CD3" w14:textId="10E883F5" w:rsidR="00E71F72" w:rsidRDefault="006B1E34" w:rsidP="00EE44A4">
            <w:pPr>
              <w:pStyle w:val="ListParagraph"/>
              <w:numPr>
                <w:ilvl w:val="0"/>
                <w:numId w:val="6"/>
              </w:numPr>
              <w:ind w:leftChars="0" w:firstLineChars="0"/>
              <w:jc w:val="both"/>
              <w:rPr>
                <w:rFonts w:eastAsia="Arial" w:cs="Arial"/>
                <w:sz w:val="18"/>
                <w:szCs w:val="18"/>
              </w:rPr>
            </w:pPr>
            <w:r w:rsidRPr="00EE44A4">
              <w:rPr>
                <w:rFonts w:eastAsia="Arial" w:cs="Arial"/>
                <w:sz w:val="18"/>
                <w:szCs w:val="18"/>
              </w:rPr>
              <w:t xml:space="preserve">If you are already familiar with its approach, </w:t>
            </w:r>
            <w:r w:rsidR="00EE44A4" w:rsidRPr="00EE44A4">
              <w:rPr>
                <w:rFonts w:eastAsia="Arial" w:cs="Arial"/>
                <w:sz w:val="18"/>
                <w:szCs w:val="18"/>
              </w:rPr>
              <w:t xml:space="preserve">evaluate whether or not your organisation’s approach needs a review, based on your reading of current trends. </w:t>
            </w:r>
          </w:p>
          <w:p w14:paraId="2EF344CA" w14:textId="77777777" w:rsidR="00EE44A4" w:rsidRDefault="00EE44A4" w:rsidP="00EE44A4">
            <w:pPr>
              <w:pStyle w:val="ListParagraph"/>
              <w:ind w:leftChars="0" w:left="358" w:firstLineChars="0" w:firstLine="0"/>
              <w:jc w:val="both"/>
              <w:rPr>
                <w:rFonts w:eastAsia="Arial" w:cs="Arial"/>
                <w:sz w:val="18"/>
                <w:szCs w:val="18"/>
              </w:rPr>
            </w:pPr>
          </w:p>
          <w:p w14:paraId="624790DC" w14:textId="1EC07F5B" w:rsidR="00E71F72" w:rsidRDefault="00EE44A4" w:rsidP="00E71F72">
            <w:pPr>
              <w:pStyle w:val="ListParagraph"/>
              <w:ind w:leftChars="0" w:left="358" w:firstLineChars="0" w:firstLine="0"/>
              <w:rPr>
                <w:rFonts w:eastAsia="Arial" w:cs="Arial"/>
                <w:sz w:val="18"/>
                <w:szCs w:val="18"/>
              </w:rPr>
            </w:pPr>
            <w:r>
              <w:rPr>
                <w:rFonts w:eastAsia="Arial" w:cs="Arial"/>
                <w:sz w:val="18"/>
                <w:szCs w:val="18"/>
              </w:rPr>
              <w:t>Record your findings on Turnitin</w:t>
            </w:r>
            <w:r w:rsidR="00030875">
              <w:rPr>
                <w:rFonts w:eastAsia="Arial" w:cs="Arial"/>
                <w:sz w:val="18"/>
                <w:szCs w:val="18"/>
              </w:rPr>
              <w:t xml:space="preserve"> by</w:t>
            </w:r>
            <w:r w:rsidR="00F55CC1">
              <w:rPr>
                <w:rFonts w:eastAsia="Arial" w:cs="Arial"/>
                <w:sz w:val="18"/>
                <w:szCs w:val="18"/>
              </w:rPr>
              <w:t xml:space="preserve"> 14</w:t>
            </w:r>
            <w:r w:rsidR="00F55CC1" w:rsidRPr="00F55CC1">
              <w:rPr>
                <w:rFonts w:eastAsia="Arial" w:cs="Arial"/>
                <w:sz w:val="18"/>
                <w:szCs w:val="18"/>
                <w:vertAlign w:val="superscript"/>
              </w:rPr>
              <w:t>th</w:t>
            </w:r>
            <w:r w:rsidR="00F55CC1">
              <w:rPr>
                <w:rFonts w:eastAsia="Arial" w:cs="Arial"/>
                <w:sz w:val="18"/>
                <w:szCs w:val="18"/>
              </w:rPr>
              <w:t xml:space="preserve"> September 2020 </w:t>
            </w:r>
            <w:r w:rsidR="00E71F72">
              <w:rPr>
                <w:rFonts w:eastAsia="Arial" w:cs="Arial"/>
                <w:sz w:val="18"/>
                <w:szCs w:val="18"/>
              </w:rPr>
              <w:t>(</w:t>
            </w:r>
            <w:r w:rsidR="00646236">
              <w:rPr>
                <w:rFonts w:eastAsia="Arial" w:cs="Arial"/>
                <w:sz w:val="18"/>
                <w:szCs w:val="18"/>
              </w:rPr>
              <w:t>t</w:t>
            </w:r>
            <w:r w:rsidR="00683DA6">
              <w:rPr>
                <w:rFonts w:eastAsia="Arial" w:cs="Arial"/>
                <w:sz w:val="18"/>
                <w:szCs w:val="18"/>
              </w:rPr>
              <w:t xml:space="preserve">otal word count: </w:t>
            </w:r>
            <w:r w:rsidR="001A7178">
              <w:rPr>
                <w:rFonts w:eastAsia="Arial" w:cs="Arial"/>
                <w:sz w:val="18"/>
                <w:szCs w:val="18"/>
              </w:rPr>
              <w:t>750</w:t>
            </w:r>
            <w:r w:rsidR="00E71F72">
              <w:rPr>
                <w:rFonts w:eastAsia="Arial" w:cs="Arial"/>
                <w:sz w:val="18"/>
                <w:szCs w:val="18"/>
              </w:rPr>
              <w:t xml:space="preserve"> words approximately).</w:t>
            </w:r>
            <w:r w:rsidR="00783576">
              <w:rPr>
                <w:rFonts w:eastAsia="Arial" w:cs="Arial"/>
                <w:sz w:val="18"/>
                <w:szCs w:val="18"/>
              </w:rPr>
              <w:t xml:space="preserve"> Use academic references to support your points. </w:t>
            </w:r>
          </w:p>
          <w:p w14:paraId="6E8D2953" w14:textId="77777777" w:rsidR="00E71F72" w:rsidRDefault="00E71F72" w:rsidP="00E71F72">
            <w:pPr>
              <w:pStyle w:val="ListParagraph"/>
              <w:ind w:leftChars="0" w:left="358" w:firstLineChars="0" w:firstLine="0"/>
              <w:rPr>
                <w:rFonts w:eastAsia="Arial" w:cs="Arial"/>
                <w:sz w:val="18"/>
                <w:szCs w:val="18"/>
              </w:rPr>
            </w:pPr>
          </w:p>
          <w:p w14:paraId="17BDB60F" w14:textId="02A7A956" w:rsidR="00683DA6" w:rsidRDefault="00F55CC1" w:rsidP="00030875">
            <w:pPr>
              <w:pStyle w:val="ListParagraph"/>
              <w:numPr>
                <w:ilvl w:val="0"/>
                <w:numId w:val="3"/>
              </w:numPr>
              <w:ind w:leftChars="0" w:firstLineChars="0"/>
              <w:rPr>
                <w:rFonts w:eastAsia="Arial" w:cs="Arial"/>
                <w:sz w:val="18"/>
                <w:szCs w:val="18"/>
              </w:rPr>
            </w:pPr>
            <w:r>
              <w:rPr>
                <w:rFonts w:eastAsia="Arial" w:cs="Arial"/>
                <w:sz w:val="18"/>
                <w:szCs w:val="18"/>
              </w:rPr>
              <w:t xml:space="preserve">Create an Infographic on key learning points from this Performance Management Module.  There are templates on Moodle you can use.  You can include any of the following: </w:t>
            </w:r>
            <w:r w:rsidR="00A97C14">
              <w:rPr>
                <w:rFonts w:eastAsia="Arial" w:cs="Arial"/>
                <w:sz w:val="18"/>
                <w:szCs w:val="18"/>
              </w:rPr>
              <w:t>relevant theory such as the performance management cycle, research to demonstrate the link between performance management practices and organisational performance</w:t>
            </w:r>
            <w:r w:rsidR="009C603D">
              <w:rPr>
                <w:rFonts w:eastAsia="Arial" w:cs="Arial"/>
                <w:sz w:val="18"/>
                <w:szCs w:val="18"/>
              </w:rPr>
              <w:t xml:space="preserve">, </w:t>
            </w:r>
            <w:r w:rsidR="00A97C14">
              <w:rPr>
                <w:rFonts w:eastAsia="Arial" w:cs="Arial"/>
                <w:sz w:val="18"/>
                <w:szCs w:val="18"/>
              </w:rPr>
              <w:t xml:space="preserve">examples from your organisation an an evaluation of current trends, </w:t>
            </w:r>
            <w:r w:rsidR="009C603D">
              <w:rPr>
                <w:rFonts w:eastAsia="Arial" w:cs="Arial"/>
                <w:sz w:val="18"/>
                <w:szCs w:val="18"/>
              </w:rPr>
              <w:t xml:space="preserve">etc.  </w:t>
            </w:r>
            <w:r w:rsidR="00A97C14">
              <w:rPr>
                <w:rFonts w:eastAsia="Arial" w:cs="Arial"/>
                <w:sz w:val="18"/>
                <w:szCs w:val="18"/>
              </w:rPr>
              <w:t xml:space="preserve">The </w:t>
            </w:r>
            <w:r w:rsidR="009C603D">
              <w:rPr>
                <w:rFonts w:eastAsia="Arial" w:cs="Arial"/>
                <w:sz w:val="18"/>
                <w:szCs w:val="18"/>
              </w:rPr>
              <w:t>infographic</w:t>
            </w:r>
            <w:r w:rsidR="00A97C14">
              <w:rPr>
                <w:rFonts w:eastAsia="Arial" w:cs="Arial"/>
                <w:sz w:val="18"/>
                <w:szCs w:val="18"/>
              </w:rPr>
              <w:t xml:space="preserve"> should be </w:t>
            </w:r>
            <w:r w:rsidR="009C603D">
              <w:rPr>
                <w:rFonts w:eastAsia="Arial" w:cs="Arial"/>
                <w:sz w:val="18"/>
                <w:szCs w:val="18"/>
              </w:rPr>
              <w:t>submitted on Moodle by 14</w:t>
            </w:r>
            <w:r w:rsidR="009C603D" w:rsidRPr="009C603D">
              <w:rPr>
                <w:rFonts w:eastAsia="Arial" w:cs="Arial"/>
                <w:sz w:val="18"/>
                <w:szCs w:val="18"/>
                <w:vertAlign w:val="superscript"/>
              </w:rPr>
              <w:t>th</w:t>
            </w:r>
            <w:r w:rsidR="009C603D">
              <w:rPr>
                <w:rFonts w:eastAsia="Arial" w:cs="Arial"/>
                <w:sz w:val="18"/>
                <w:szCs w:val="18"/>
              </w:rPr>
              <w:t xml:space="preserve"> September 2020.</w:t>
            </w:r>
            <w:r w:rsidR="00A97C14">
              <w:rPr>
                <w:rFonts w:eastAsia="Arial" w:cs="Arial"/>
                <w:sz w:val="18"/>
                <w:szCs w:val="18"/>
              </w:rPr>
              <w:t xml:space="preserve"> </w:t>
            </w:r>
          </w:p>
          <w:p w14:paraId="1F935D72" w14:textId="77777777" w:rsidR="00A97C14" w:rsidRPr="00030875" w:rsidRDefault="00A97C14" w:rsidP="00A97C14">
            <w:pPr>
              <w:pStyle w:val="ListParagraph"/>
              <w:ind w:leftChars="0" w:left="358" w:firstLineChars="0" w:firstLine="0"/>
              <w:rPr>
                <w:rFonts w:eastAsia="Arial" w:cs="Arial"/>
                <w:sz w:val="18"/>
                <w:szCs w:val="18"/>
              </w:rPr>
            </w:pPr>
          </w:p>
          <w:p w14:paraId="27296B42" w14:textId="77777777" w:rsidR="00683DA6" w:rsidRDefault="00683DA6" w:rsidP="00683DA6">
            <w:pPr>
              <w:pStyle w:val="ListParagraph"/>
              <w:ind w:leftChars="0" w:left="358" w:firstLineChars="0" w:firstLine="0"/>
              <w:rPr>
                <w:rFonts w:eastAsia="Arial" w:cs="Arial"/>
                <w:sz w:val="18"/>
                <w:szCs w:val="18"/>
              </w:rPr>
            </w:pPr>
          </w:p>
          <w:p w14:paraId="7B049B8A" w14:textId="71D14904" w:rsidR="00683DA6" w:rsidRPr="00EE44A4" w:rsidRDefault="00683DA6" w:rsidP="00EE44A4">
            <w:pPr>
              <w:pStyle w:val="ListParagraph"/>
              <w:numPr>
                <w:ilvl w:val="0"/>
                <w:numId w:val="3"/>
              </w:numPr>
              <w:ind w:leftChars="0" w:firstLineChars="0"/>
              <w:rPr>
                <w:rFonts w:eastAsia="Arial" w:cs="Arial"/>
                <w:sz w:val="18"/>
                <w:szCs w:val="18"/>
              </w:rPr>
            </w:pPr>
            <w:r w:rsidRPr="00EE44A4">
              <w:rPr>
                <w:rFonts w:eastAsia="Arial" w:cs="Arial"/>
                <w:sz w:val="18"/>
                <w:szCs w:val="18"/>
              </w:rPr>
              <w:t xml:space="preserve">Discuss your development needs with your line manager as a result of the above activities, using the CIPD Profession Map as a basis for your discussion. Consider whether or not your skills in this area require improvement (for example </w:t>
            </w:r>
            <w:r w:rsidR="0035497B">
              <w:rPr>
                <w:rFonts w:eastAsia="Arial" w:cs="Arial"/>
                <w:sz w:val="18"/>
                <w:szCs w:val="18"/>
              </w:rPr>
              <w:t xml:space="preserve">delivering training on the </w:t>
            </w:r>
            <w:r w:rsidR="0035497B">
              <w:rPr>
                <w:rFonts w:eastAsia="Arial" w:cs="Arial"/>
                <w:sz w:val="18"/>
                <w:szCs w:val="18"/>
              </w:rPr>
              <w:lastRenderedPageBreak/>
              <w:t>topic/</w:t>
            </w:r>
            <w:r w:rsidR="006B1E34" w:rsidRPr="00EE44A4">
              <w:rPr>
                <w:rFonts w:eastAsia="Arial" w:cs="Arial"/>
                <w:sz w:val="18"/>
                <w:szCs w:val="18"/>
              </w:rPr>
              <w:t>coaching</w:t>
            </w:r>
            <w:r w:rsidR="0035497B">
              <w:rPr>
                <w:rFonts w:eastAsia="Arial" w:cs="Arial"/>
                <w:sz w:val="18"/>
                <w:szCs w:val="18"/>
              </w:rPr>
              <w:t xml:space="preserve"> line managers</w:t>
            </w:r>
            <w:r w:rsidR="001A7178" w:rsidRPr="00EE44A4">
              <w:rPr>
                <w:rFonts w:eastAsia="Arial" w:cs="Arial"/>
                <w:sz w:val="18"/>
                <w:szCs w:val="18"/>
              </w:rPr>
              <w:t>). Record your discussion (300</w:t>
            </w:r>
            <w:r w:rsidRPr="00EE44A4">
              <w:rPr>
                <w:rFonts w:eastAsia="Arial" w:cs="Arial"/>
                <w:sz w:val="18"/>
                <w:szCs w:val="18"/>
              </w:rPr>
              <w:t xml:space="preserve"> words approximately). </w:t>
            </w:r>
          </w:p>
          <w:p w14:paraId="7ACFF1CB" w14:textId="77777777" w:rsidR="00683DA6" w:rsidRPr="00683DA6" w:rsidRDefault="00683DA6" w:rsidP="00683DA6">
            <w:pPr>
              <w:pStyle w:val="ListParagraph"/>
              <w:ind w:leftChars="0" w:left="358" w:firstLineChars="0" w:firstLine="0"/>
              <w:rPr>
                <w:rFonts w:eastAsia="Arial" w:cs="Arial"/>
                <w:sz w:val="18"/>
                <w:szCs w:val="18"/>
              </w:rPr>
            </w:pPr>
          </w:p>
        </w:tc>
      </w:tr>
    </w:tbl>
    <w:p w14:paraId="2BFC202F" w14:textId="464F8716" w:rsidR="00C85AFE" w:rsidRDefault="00C85AFE">
      <w:pPr>
        <w:ind w:left="0" w:hanging="2"/>
        <w:rPr>
          <w:rFonts w:ascii="Arial" w:eastAsia="Arial" w:hAnsi="Arial" w:cs="Arial"/>
          <w:sz w:val="22"/>
          <w:szCs w:val="22"/>
        </w:rPr>
      </w:pPr>
    </w:p>
    <w:p w14:paraId="73FE327A" w14:textId="79E36A34" w:rsidR="005D1FFE" w:rsidRDefault="005D1FFE">
      <w:pPr>
        <w:ind w:left="0" w:hanging="2"/>
        <w:rPr>
          <w:rFonts w:ascii="Arial" w:eastAsia="Arial" w:hAnsi="Arial" w:cs="Arial"/>
          <w:sz w:val="22"/>
          <w:szCs w:val="22"/>
        </w:rPr>
      </w:pPr>
    </w:p>
    <w:p w14:paraId="246E3EB5" w14:textId="77777777" w:rsidR="005D1FFE" w:rsidRDefault="005D1FFE">
      <w:pPr>
        <w:ind w:left="0" w:hanging="2"/>
        <w:rPr>
          <w:rFonts w:ascii="Arial" w:eastAsia="Arial" w:hAnsi="Arial" w:cs="Arial"/>
          <w:sz w:val="22"/>
          <w:szCs w:val="22"/>
        </w:rPr>
      </w:pPr>
    </w:p>
    <w:p w14:paraId="026B68D2" w14:textId="77777777" w:rsidR="00683DA6" w:rsidRDefault="00683DA6">
      <w:pPr>
        <w:ind w:left="0" w:hanging="2"/>
        <w:rPr>
          <w:rFonts w:ascii="Arial" w:eastAsia="Arial" w:hAnsi="Arial" w:cs="Arial"/>
          <w:b/>
          <w:sz w:val="22"/>
          <w:szCs w:val="22"/>
        </w:rPr>
      </w:pPr>
    </w:p>
    <w:p w14:paraId="6DA0E72D" w14:textId="77777777" w:rsidR="00C85AFE" w:rsidRDefault="001A596C">
      <w:pPr>
        <w:ind w:left="0" w:hanging="2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Mandatory</w:t>
      </w:r>
      <w:r w:rsidR="00C412FA">
        <w:rPr>
          <w:rFonts w:ascii="Arial" w:eastAsia="Arial" w:hAnsi="Arial" w:cs="Arial"/>
          <w:b/>
          <w:sz w:val="22"/>
          <w:szCs w:val="22"/>
        </w:rPr>
        <w:t xml:space="preserve"> Reading</w:t>
      </w:r>
    </w:p>
    <w:p w14:paraId="50D18D9A" w14:textId="77777777" w:rsidR="00C85AFE" w:rsidRDefault="00C85AFE">
      <w:pPr>
        <w:ind w:left="0" w:hanging="2"/>
        <w:rPr>
          <w:rFonts w:ascii="Arial" w:eastAsia="Arial" w:hAnsi="Arial" w:cs="Arial"/>
          <w:sz w:val="24"/>
          <w:szCs w:val="24"/>
        </w:rPr>
      </w:pPr>
    </w:p>
    <w:p w14:paraId="12323F37" w14:textId="77777777" w:rsidR="00C85AFE" w:rsidRDefault="00C412F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ind w:left="0" w:hanging="2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color w:val="000000"/>
          <w:sz w:val="22"/>
          <w:szCs w:val="22"/>
        </w:rPr>
        <w:t xml:space="preserve">Taylor, S., &amp; Woodhams, C. (2016). </w:t>
      </w:r>
      <w:r>
        <w:rPr>
          <w:rFonts w:ascii="Arial" w:eastAsia="Arial" w:hAnsi="Arial" w:cs="Arial"/>
          <w:i/>
          <w:color w:val="000000"/>
          <w:sz w:val="22"/>
          <w:szCs w:val="22"/>
        </w:rPr>
        <w:t>Human Resource Management: People and Organisations</w:t>
      </w:r>
      <w:r>
        <w:rPr>
          <w:rFonts w:ascii="Arial" w:eastAsia="Arial" w:hAnsi="Arial" w:cs="Arial"/>
          <w:color w:val="000000"/>
          <w:sz w:val="22"/>
          <w:szCs w:val="22"/>
        </w:rPr>
        <w:t xml:space="preserve"> (2</w:t>
      </w:r>
      <w:r>
        <w:rPr>
          <w:rFonts w:ascii="Arial" w:eastAsia="Arial" w:hAnsi="Arial" w:cs="Arial"/>
          <w:color w:val="000000"/>
          <w:sz w:val="22"/>
          <w:szCs w:val="22"/>
          <w:vertAlign w:val="superscript"/>
        </w:rPr>
        <w:t>nd</w:t>
      </w:r>
      <w:r>
        <w:rPr>
          <w:rFonts w:ascii="Arial" w:eastAsia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eastAsia="Arial" w:hAnsi="Arial" w:cs="Arial"/>
          <w:color w:val="000000"/>
          <w:sz w:val="22"/>
          <w:szCs w:val="22"/>
        </w:rPr>
        <w:t>ed</w:t>
      </w:r>
      <w:r w:rsidR="001A7178">
        <w:rPr>
          <w:rFonts w:ascii="Arial" w:eastAsia="Arial" w:hAnsi="Arial" w:cs="Arial"/>
          <w:color w:val="000000"/>
          <w:sz w:val="22"/>
          <w:szCs w:val="22"/>
        </w:rPr>
        <w:t>n</w:t>
      </w:r>
      <w:proofErr w:type="spellEnd"/>
      <w:r>
        <w:rPr>
          <w:rFonts w:ascii="Arial" w:eastAsia="Arial" w:hAnsi="Arial" w:cs="Arial"/>
          <w:color w:val="000000"/>
          <w:sz w:val="22"/>
          <w:szCs w:val="22"/>
        </w:rPr>
        <w:t xml:space="preserve">). </w:t>
      </w:r>
      <w:proofErr w:type="spellStart"/>
      <w:r>
        <w:rPr>
          <w:rFonts w:ascii="Arial" w:eastAsia="Arial" w:hAnsi="Arial" w:cs="Arial"/>
          <w:color w:val="000000"/>
          <w:sz w:val="22"/>
          <w:szCs w:val="22"/>
        </w:rPr>
        <w:t>London:CIPD</w:t>
      </w:r>
      <w:proofErr w:type="spellEnd"/>
      <w:r>
        <w:rPr>
          <w:rFonts w:ascii="Arial" w:eastAsia="Arial" w:hAnsi="Arial" w:cs="Arial"/>
          <w:color w:val="000000"/>
          <w:sz w:val="22"/>
          <w:szCs w:val="22"/>
        </w:rPr>
        <w:t>.</w:t>
      </w:r>
    </w:p>
    <w:p w14:paraId="2CAFD488" w14:textId="77777777" w:rsidR="00C85AFE" w:rsidRDefault="00C85AFE">
      <w:pPr>
        <w:ind w:left="0" w:hanging="2"/>
        <w:rPr>
          <w:rFonts w:ascii="Arial" w:eastAsia="Arial" w:hAnsi="Arial" w:cs="Arial"/>
          <w:sz w:val="22"/>
          <w:szCs w:val="22"/>
        </w:rPr>
      </w:pPr>
    </w:p>
    <w:p w14:paraId="70793E0B" w14:textId="7F5059C0" w:rsidR="00C85AFE" w:rsidRDefault="00C412FA">
      <w:pPr>
        <w:ind w:left="0" w:hanging="2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Specifically chapter </w:t>
      </w:r>
      <w:r w:rsidR="007E0201">
        <w:rPr>
          <w:rFonts w:ascii="Arial" w:eastAsia="Arial" w:hAnsi="Arial" w:cs="Arial"/>
          <w:sz w:val="22"/>
          <w:szCs w:val="22"/>
        </w:rPr>
        <w:t>9</w:t>
      </w:r>
      <w:r>
        <w:rPr>
          <w:rFonts w:ascii="Arial" w:eastAsia="Arial" w:hAnsi="Arial" w:cs="Arial"/>
          <w:sz w:val="22"/>
          <w:szCs w:val="22"/>
        </w:rPr>
        <w:t xml:space="preserve"> – </w:t>
      </w:r>
      <w:r w:rsidR="007E0201">
        <w:rPr>
          <w:rFonts w:ascii="Arial" w:eastAsia="Arial" w:hAnsi="Arial" w:cs="Arial"/>
          <w:sz w:val="22"/>
          <w:szCs w:val="22"/>
        </w:rPr>
        <w:t>Improving Organisational Performance.</w:t>
      </w:r>
    </w:p>
    <w:p w14:paraId="764E27A0" w14:textId="77777777" w:rsidR="00C85AFE" w:rsidRDefault="00C85AFE">
      <w:pPr>
        <w:ind w:left="0" w:hanging="2"/>
        <w:rPr>
          <w:rFonts w:ascii="Arial" w:eastAsia="Arial" w:hAnsi="Arial" w:cs="Arial"/>
          <w:sz w:val="22"/>
          <w:szCs w:val="22"/>
        </w:rPr>
      </w:pPr>
    </w:p>
    <w:p w14:paraId="2F531A3D" w14:textId="38D93198" w:rsidR="00C85AFE" w:rsidRDefault="00C412FA">
      <w:pPr>
        <w:ind w:left="0" w:hanging="2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CIPD Factsheet o</w:t>
      </w:r>
      <w:r w:rsidR="007E0201">
        <w:rPr>
          <w:rFonts w:ascii="Arial" w:eastAsia="Arial" w:hAnsi="Arial" w:cs="Arial"/>
          <w:sz w:val="22"/>
          <w:szCs w:val="22"/>
        </w:rPr>
        <w:t xml:space="preserve">n Introduction to Performance Management. </w:t>
      </w:r>
    </w:p>
    <w:p w14:paraId="22226C68" w14:textId="77777777" w:rsidR="00C85AFE" w:rsidRDefault="00C85AFE">
      <w:pPr>
        <w:ind w:left="0" w:hanging="2"/>
        <w:rPr>
          <w:rFonts w:ascii="Arial" w:eastAsia="Arial" w:hAnsi="Arial" w:cs="Arial"/>
          <w:sz w:val="22"/>
          <w:szCs w:val="22"/>
        </w:rPr>
      </w:pPr>
    </w:p>
    <w:p w14:paraId="1DA587E2" w14:textId="72C82D7E" w:rsidR="00C85AFE" w:rsidRDefault="00E71F72">
      <w:pPr>
        <w:ind w:left="0" w:hanging="2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Recommended</w:t>
      </w:r>
      <w:r w:rsidR="00C412FA">
        <w:rPr>
          <w:rFonts w:ascii="Arial" w:eastAsia="Arial" w:hAnsi="Arial" w:cs="Arial"/>
          <w:b/>
          <w:sz w:val="22"/>
          <w:szCs w:val="22"/>
        </w:rPr>
        <w:t xml:space="preserve"> Reading</w:t>
      </w:r>
      <w:r w:rsidR="00EE3D5F">
        <w:rPr>
          <w:rFonts w:ascii="Arial" w:eastAsia="Arial" w:hAnsi="Arial" w:cs="Arial"/>
          <w:b/>
          <w:sz w:val="22"/>
          <w:szCs w:val="22"/>
        </w:rPr>
        <w:t xml:space="preserve"> – see Moodle page. </w:t>
      </w:r>
    </w:p>
    <w:p w14:paraId="725AA21F" w14:textId="77777777" w:rsidR="00C85AFE" w:rsidRDefault="00C85AFE">
      <w:pPr>
        <w:ind w:left="0" w:hanging="2"/>
        <w:rPr>
          <w:rFonts w:ascii="Arial" w:eastAsia="Arial" w:hAnsi="Arial" w:cs="Arial"/>
          <w:sz w:val="22"/>
          <w:szCs w:val="22"/>
        </w:rPr>
      </w:pPr>
    </w:p>
    <w:p w14:paraId="184BF0D6" w14:textId="77777777" w:rsidR="00C85AFE" w:rsidRDefault="00C85AFE">
      <w:pPr>
        <w:ind w:left="0" w:hanging="2"/>
        <w:rPr>
          <w:rFonts w:ascii="Arial" w:eastAsia="Arial" w:hAnsi="Arial" w:cs="Arial"/>
          <w:sz w:val="22"/>
          <w:szCs w:val="22"/>
        </w:rPr>
      </w:pPr>
    </w:p>
    <w:p w14:paraId="52C81E21" w14:textId="77777777" w:rsidR="00C85AFE" w:rsidRDefault="00C412FA" w:rsidP="00EE3D5F">
      <w:pPr>
        <w:ind w:leftChars="0" w:left="0" w:firstLineChars="0" w:firstLine="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Other Sources of Information for Self-directed Learning:</w:t>
      </w:r>
    </w:p>
    <w:p w14:paraId="6238ADDB" w14:textId="77777777" w:rsidR="00C85AFE" w:rsidRDefault="00C85AFE">
      <w:pPr>
        <w:ind w:left="0" w:hanging="2"/>
        <w:rPr>
          <w:rFonts w:ascii="Arial" w:eastAsia="Arial" w:hAnsi="Arial" w:cs="Arial"/>
          <w:sz w:val="22"/>
          <w:szCs w:val="22"/>
        </w:rPr>
      </w:pPr>
    </w:p>
    <w:bookmarkStart w:id="0" w:name="_30j0zll" w:colFirst="0" w:colLast="0"/>
    <w:bookmarkEnd w:id="0"/>
    <w:p w14:paraId="33728A8B" w14:textId="5211875D" w:rsidR="00C85AFE" w:rsidRDefault="00C412FA">
      <w:pPr>
        <w:spacing w:line="480" w:lineRule="auto"/>
        <w:ind w:left="0" w:hanging="2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color w:val="0000FF"/>
          <w:sz w:val="22"/>
          <w:szCs w:val="22"/>
          <w:u w:val="single"/>
        </w:rPr>
        <w:fldChar w:fldCharType="begin"/>
      </w:r>
      <w:r>
        <w:rPr>
          <w:rFonts w:ascii="Arial" w:eastAsia="Arial" w:hAnsi="Arial" w:cs="Arial"/>
          <w:color w:val="0000FF"/>
          <w:sz w:val="22"/>
          <w:szCs w:val="22"/>
          <w:u w:val="single"/>
        </w:rPr>
        <w:instrText xml:space="preserve"> HYPERLINK "http://www.cipd.co.uk" \h </w:instrText>
      </w:r>
      <w:r>
        <w:rPr>
          <w:rFonts w:ascii="Arial" w:eastAsia="Arial" w:hAnsi="Arial" w:cs="Arial"/>
          <w:color w:val="0000FF"/>
          <w:sz w:val="22"/>
          <w:szCs w:val="22"/>
          <w:u w:val="single"/>
        </w:rPr>
        <w:fldChar w:fldCharType="separate"/>
      </w:r>
      <w:r>
        <w:rPr>
          <w:rFonts w:ascii="Arial" w:eastAsia="Arial" w:hAnsi="Arial" w:cs="Arial"/>
          <w:color w:val="0000FF"/>
          <w:sz w:val="22"/>
          <w:szCs w:val="22"/>
          <w:u w:val="single"/>
        </w:rPr>
        <w:t>www.cipd.co.uk</w:t>
      </w:r>
      <w:r>
        <w:rPr>
          <w:rFonts w:ascii="Arial" w:eastAsia="Arial" w:hAnsi="Arial" w:cs="Arial"/>
          <w:color w:val="0000FF"/>
          <w:sz w:val="22"/>
          <w:szCs w:val="22"/>
          <w:u w:val="single"/>
        </w:rPr>
        <w:fldChar w:fldCharType="end"/>
      </w:r>
      <w:r>
        <w:rPr>
          <w:rFonts w:ascii="Arial" w:eastAsia="Arial" w:hAnsi="Arial" w:cs="Arial"/>
          <w:sz w:val="22"/>
          <w:szCs w:val="22"/>
        </w:rPr>
        <w:t xml:space="preserve"> – search for the topic area </w:t>
      </w:r>
      <w:r w:rsidR="007E0201">
        <w:rPr>
          <w:rFonts w:ascii="Arial" w:eastAsia="Arial" w:hAnsi="Arial" w:cs="Arial"/>
          <w:sz w:val="22"/>
          <w:szCs w:val="22"/>
        </w:rPr>
        <w:t>‘Performance</w:t>
      </w:r>
      <w:r>
        <w:rPr>
          <w:rFonts w:ascii="Arial" w:eastAsia="Arial" w:hAnsi="Arial" w:cs="Arial"/>
          <w:sz w:val="22"/>
          <w:szCs w:val="22"/>
        </w:rPr>
        <w:t xml:space="preserve">’. </w:t>
      </w:r>
    </w:p>
    <w:p w14:paraId="4C39C41F" w14:textId="77777777" w:rsidR="00C85AFE" w:rsidRDefault="00E465B3">
      <w:pPr>
        <w:spacing w:line="480" w:lineRule="auto"/>
        <w:ind w:left="0" w:hanging="2"/>
        <w:rPr>
          <w:rFonts w:ascii="Arial" w:eastAsia="Arial" w:hAnsi="Arial" w:cs="Arial"/>
          <w:sz w:val="22"/>
          <w:szCs w:val="22"/>
        </w:rPr>
      </w:pPr>
      <w:hyperlink r:id="rId13">
        <w:r w:rsidR="00C412FA">
          <w:rPr>
            <w:rFonts w:ascii="Arial" w:eastAsia="Arial" w:hAnsi="Arial" w:cs="Arial"/>
            <w:color w:val="0000FF"/>
            <w:sz w:val="22"/>
            <w:szCs w:val="22"/>
            <w:u w:val="single"/>
          </w:rPr>
          <w:t>www.acas.org.uk</w:t>
        </w:r>
      </w:hyperlink>
      <w:r w:rsidR="00C412FA">
        <w:rPr>
          <w:rFonts w:ascii="Arial" w:eastAsia="Arial" w:hAnsi="Arial" w:cs="Arial"/>
          <w:sz w:val="22"/>
          <w:szCs w:val="22"/>
        </w:rPr>
        <w:t xml:space="preserve"> – for guides, general guidance and other very useful information</w:t>
      </w:r>
    </w:p>
    <w:p w14:paraId="5F25B9FE" w14:textId="77777777" w:rsidR="00C85AFE" w:rsidRDefault="00C412FA">
      <w:pPr>
        <w:spacing w:line="480" w:lineRule="auto"/>
        <w:ind w:left="0" w:hanging="2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Harvard Business Review – Find lots of interesting articles about contemporary issues in business</w:t>
      </w:r>
    </w:p>
    <w:p w14:paraId="455D3238" w14:textId="77777777" w:rsidR="00C85AFE" w:rsidRDefault="00C412FA">
      <w:pPr>
        <w:spacing w:line="480" w:lineRule="auto"/>
        <w:ind w:left="0" w:hanging="2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People Management – you will get a subscription to this with your CIPD membership</w:t>
      </w:r>
    </w:p>
    <w:p w14:paraId="235C6C3B" w14:textId="77777777" w:rsidR="00C85AFE" w:rsidRDefault="00C412FA">
      <w:pPr>
        <w:spacing w:line="480" w:lineRule="auto"/>
        <w:ind w:left="0" w:hanging="2"/>
        <w:rPr>
          <w:rFonts w:ascii="Arial" w:eastAsia="Arial" w:hAnsi="Arial" w:cs="Arial"/>
          <w:sz w:val="22"/>
          <w:szCs w:val="22"/>
        </w:rPr>
      </w:pPr>
      <w:bookmarkStart w:id="1" w:name="_1fob9te" w:colFirst="0" w:colLast="0"/>
      <w:bookmarkEnd w:id="1"/>
      <w:r>
        <w:rPr>
          <w:rFonts w:ascii="Arial" w:eastAsia="Arial" w:hAnsi="Arial" w:cs="Arial"/>
          <w:sz w:val="22"/>
          <w:szCs w:val="22"/>
        </w:rPr>
        <w:t xml:space="preserve">Personnel Today. Available at: </w:t>
      </w:r>
      <w:hyperlink r:id="rId14">
        <w:r>
          <w:rPr>
            <w:rFonts w:ascii="Arial" w:eastAsia="Arial" w:hAnsi="Arial" w:cs="Arial"/>
            <w:color w:val="0000FF"/>
            <w:sz w:val="22"/>
            <w:szCs w:val="22"/>
            <w:u w:val="single"/>
          </w:rPr>
          <w:t>http://www.personneltoday.com/</w:t>
        </w:r>
      </w:hyperlink>
    </w:p>
    <w:p w14:paraId="2B3B49E2" w14:textId="52169847" w:rsidR="00EE3D5F" w:rsidRPr="00EE3D5F" w:rsidRDefault="00C412FA" w:rsidP="00EE3D5F">
      <w:pPr>
        <w:spacing w:line="480" w:lineRule="auto"/>
        <w:ind w:left="0" w:hanging="2"/>
        <w:rPr>
          <w:rFonts w:ascii="Arial" w:eastAsia="Arial" w:hAnsi="Arial" w:cs="Arial"/>
          <w:color w:val="0000FF"/>
          <w:sz w:val="22"/>
          <w:szCs w:val="22"/>
          <w:u w:val="single"/>
        </w:rPr>
      </w:pPr>
      <w:bookmarkStart w:id="2" w:name="_3znysh7" w:colFirst="0" w:colLast="0"/>
      <w:bookmarkEnd w:id="2"/>
      <w:r>
        <w:rPr>
          <w:rFonts w:ascii="Arial" w:eastAsia="Arial" w:hAnsi="Arial" w:cs="Arial"/>
          <w:sz w:val="22"/>
          <w:szCs w:val="22"/>
        </w:rPr>
        <w:t xml:space="preserve">HR Magazine. Available at </w:t>
      </w:r>
      <w:hyperlink r:id="rId15">
        <w:r>
          <w:rPr>
            <w:rFonts w:ascii="Arial" w:eastAsia="Arial" w:hAnsi="Arial" w:cs="Arial"/>
            <w:color w:val="0000FF"/>
            <w:sz w:val="22"/>
            <w:szCs w:val="22"/>
            <w:u w:val="single"/>
          </w:rPr>
          <w:t>http://www.hrmagazine.co.uk</w:t>
        </w:r>
      </w:hyperlink>
    </w:p>
    <w:p w14:paraId="7BF3F9B5" w14:textId="0005C478" w:rsidR="00EE3D5F" w:rsidRDefault="00EE3D5F" w:rsidP="002A3204">
      <w:pPr>
        <w:spacing w:line="480" w:lineRule="auto"/>
        <w:ind w:left="0" w:hanging="2"/>
        <w:rPr>
          <w:rFonts w:ascii="Arial" w:eastAsia="Arial" w:hAnsi="Arial" w:cs="Arial"/>
          <w:sz w:val="22"/>
          <w:szCs w:val="22"/>
        </w:rPr>
      </w:pPr>
      <w:bookmarkStart w:id="3" w:name="_2et92p0" w:colFirst="0" w:colLast="0"/>
      <w:bookmarkEnd w:id="3"/>
      <w:r>
        <w:rPr>
          <w:rFonts w:ascii="Arial" w:eastAsia="Arial" w:hAnsi="Arial" w:cs="Arial"/>
          <w:sz w:val="22"/>
          <w:szCs w:val="22"/>
        </w:rPr>
        <w:t xml:space="preserve">Science for Work website at </w:t>
      </w:r>
      <w:hyperlink r:id="rId16" w:history="1">
        <w:r w:rsidRPr="00807AB5">
          <w:rPr>
            <w:rStyle w:val="Hyperlink"/>
            <w:rFonts w:ascii="Arial" w:eastAsia="Arial" w:hAnsi="Arial" w:cs="Arial"/>
            <w:sz w:val="22"/>
            <w:szCs w:val="22"/>
          </w:rPr>
          <w:t>https://scienceforwork.com/</w:t>
        </w:r>
      </w:hyperlink>
    </w:p>
    <w:p w14:paraId="3B3862DF" w14:textId="47DCC810" w:rsidR="00C85AFE" w:rsidRDefault="00C412FA" w:rsidP="00EE3D5F">
      <w:pPr>
        <w:spacing w:line="480" w:lineRule="auto"/>
        <w:ind w:leftChars="0" w:left="0" w:firstLineChars="0" w:firstLine="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 xml:space="preserve">UWTSD Library and Learning Resources. Available at: </w:t>
      </w:r>
      <w:hyperlink r:id="rId17">
        <w:r>
          <w:rPr>
            <w:rFonts w:ascii="Arial" w:eastAsia="Arial" w:hAnsi="Arial" w:cs="Arial"/>
            <w:color w:val="0000FF"/>
            <w:sz w:val="22"/>
            <w:szCs w:val="22"/>
            <w:u w:val="single"/>
          </w:rPr>
          <w:t>http://www.uwtsd.ac.uk/library/</w:t>
        </w:r>
      </w:hyperlink>
    </w:p>
    <w:sectPr w:rsidR="00C85AFE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5840" w:h="12240"/>
      <w:pgMar w:top="1800" w:right="1440" w:bottom="1800" w:left="1440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92973EB" w14:textId="77777777" w:rsidR="00990EFF" w:rsidRDefault="00990EFF">
      <w:pPr>
        <w:spacing w:line="240" w:lineRule="auto"/>
        <w:ind w:left="0" w:hanging="2"/>
      </w:pPr>
      <w:r>
        <w:separator/>
      </w:r>
    </w:p>
  </w:endnote>
  <w:endnote w:type="continuationSeparator" w:id="0">
    <w:p w14:paraId="29D35B4A" w14:textId="77777777" w:rsidR="00990EFF" w:rsidRDefault="00990EFF">
      <w:pPr>
        <w:spacing w:line="240" w:lineRule="auto"/>
        <w:ind w:left="0" w:hanging="2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ADC263" w14:textId="77777777" w:rsidR="00C85AFE" w:rsidRDefault="00C412FA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spacing w:line="240" w:lineRule="auto"/>
      <w:ind w:left="0" w:hanging="2"/>
      <w:jc w:val="center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end"/>
    </w:r>
  </w:p>
  <w:p w14:paraId="7C071B44" w14:textId="77777777" w:rsidR="00C85AFE" w:rsidRDefault="00C85AFE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spacing w:line="240" w:lineRule="auto"/>
      <w:ind w:left="0" w:hanging="2"/>
      <w:rPr>
        <w:color w:val="000000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A736D4" w14:textId="77777777" w:rsidR="00C85AFE" w:rsidRDefault="00C412FA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spacing w:line="240" w:lineRule="auto"/>
      <w:ind w:left="0" w:hanging="2"/>
      <w:jc w:val="center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separate"/>
    </w:r>
    <w:r w:rsidR="001A7178">
      <w:rPr>
        <w:noProof/>
        <w:color w:val="000000"/>
      </w:rPr>
      <w:t>1</w:t>
    </w:r>
    <w:r>
      <w:rPr>
        <w:color w:val="000000"/>
      </w:rPr>
      <w:fldChar w:fldCharType="end"/>
    </w:r>
  </w:p>
  <w:p w14:paraId="77EF3549" w14:textId="77777777" w:rsidR="00C85AFE" w:rsidRDefault="00C85AFE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spacing w:line="240" w:lineRule="auto"/>
      <w:ind w:left="0" w:hanging="2"/>
      <w:rPr>
        <w:color w:val="00000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D28C1D" w14:textId="77777777" w:rsidR="00C85AFE" w:rsidRDefault="00C85AFE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spacing w:line="240" w:lineRule="auto"/>
      <w:ind w:left="0" w:hanging="2"/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A2DF3D7" w14:textId="77777777" w:rsidR="00990EFF" w:rsidRDefault="00990EFF">
      <w:pPr>
        <w:spacing w:line="240" w:lineRule="auto"/>
        <w:ind w:left="0" w:hanging="2"/>
      </w:pPr>
      <w:r>
        <w:separator/>
      </w:r>
    </w:p>
  </w:footnote>
  <w:footnote w:type="continuationSeparator" w:id="0">
    <w:p w14:paraId="5B3C0209" w14:textId="77777777" w:rsidR="00990EFF" w:rsidRDefault="00990EFF">
      <w:pPr>
        <w:spacing w:line="240" w:lineRule="auto"/>
        <w:ind w:left="0" w:hanging="2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D8DD66E" w14:textId="77777777" w:rsidR="00C85AFE" w:rsidRDefault="00C85AFE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line="240" w:lineRule="auto"/>
      <w:ind w:left="0" w:hanging="2"/>
      <w:rPr>
        <w:color w:val="000000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62281E8" w14:textId="62072D17" w:rsidR="00C85AFE" w:rsidRDefault="00C412FA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line="240" w:lineRule="auto"/>
      <w:ind w:left="1" w:hanging="3"/>
      <w:jc w:val="center"/>
      <w:rPr>
        <w:rFonts w:ascii="Arial" w:eastAsia="Arial" w:hAnsi="Arial" w:cs="Arial"/>
        <w:color w:val="000000"/>
        <w:sz w:val="32"/>
        <w:szCs w:val="32"/>
      </w:rPr>
    </w:pPr>
    <w:r>
      <w:rPr>
        <w:rFonts w:ascii="Arial" w:eastAsia="Arial" w:hAnsi="Arial" w:cs="Arial"/>
        <w:color w:val="000000"/>
        <w:sz w:val="32"/>
        <w:szCs w:val="32"/>
      </w:rPr>
      <w:t xml:space="preserve">Intermediate CIPD: Understanding the </w:t>
    </w:r>
    <w:r w:rsidR="007E0201">
      <w:rPr>
        <w:rFonts w:ascii="Arial" w:eastAsia="Arial" w:hAnsi="Arial" w:cs="Arial"/>
        <w:color w:val="000000"/>
        <w:sz w:val="32"/>
        <w:szCs w:val="32"/>
      </w:rPr>
      <w:t>Link between Individual and Organisational Performance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363CF1" w14:textId="77777777" w:rsidR="00C85AFE" w:rsidRDefault="00C85AFE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line="240" w:lineRule="auto"/>
      <w:ind w:left="0" w:hanging="2"/>
      <w:rPr>
        <w:color w:val="000000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4A18F1"/>
    <w:multiLevelType w:val="hybridMultilevel"/>
    <w:tmpl w:val="3A46F16A"/>
    <w:lvl w:ilvl="0" w:tplc="6348176E">
      <w:start w:val="1"/>
      <w:numFmt w:val="lowerLetter"/>
      <w:lvlText w:val="%1."/>
      <w:lvlJc w:val="left"/>
      <w:pPr>
        <w:ind w:left="718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38" w:hanging="360"/>
      </w:pPr>
    </w:lvl>
    <w:lvl w:ilvl="2" w:tplc="0809001B" w:tentative="1">
      <w:start w:val="1"/>
      <w:numFmt w:val="lowerRoman"/>
      <w:lvlText w:val="%3."/>
      <w:lvlJc w:val="right"/>
      <w:pPr>
        <w:ind w:left="2158" w:hanging="180"/>
      </w:pPr>
    </w:lvl>
    <w:lvl w:ilvl="3" w:tplc="0809000F" w:tentative="1">
      <w:start w:val="1"/>
      <w:numFmt w:val="decimal"/>
      <w:lvlText w:val="%4."/>
      <w:lvlJc w:val="left"/>
      <w:pPr>
        <w:ind w:left="2878" w:hanging="360"/>
      </w:pPr>
    </w:lvl>
    <w:lvl w:ilvl="4" w:tplc="08090019" w:tentative="1">
      <w:start w:val="1"/>
      <w:numFmt w:val="lowerLetter"/>
      <w:lvlText w:val="%5."/>
      <w:lvlJc w:val="left"/>
      <w:pPr>
        <w:ind w:left="3598" w:hanging="360"/>
      </w:pPr>
    </w:lvl>
    <w:lvl w:ilvl="5" w:tplc="0809001B" w:tentative="1">
      <w:start w:val="1"/>
      <w:numFmt w:val="lowerRoman"/>
      <w:lvlText w:val="%6."/>
      <w:lvlJc w:val="right"/>
      <w:pPr>
        <w:ind w:left="4318" w:hanging="180"/>
      </w:pPr>
    </w:lvl>
    <w:lvl w:ilvl="6" w:tplc="0809000F" w:tentative="1">
      <w:start w:val="1"/>
      <w:numFmt w:val="decimal"/>
      <w:lvlText w:val="%7."/>
      <w:lvlJc w:val="left"/>
      <w:pPr>
        <w:ind w:left="5038" w:hanging="360"/>
      </w:pPr>
    </w:lvl>
    <w:lvl w:ilvl="7" w:tplc="08090019" w:tentative="1">
      <w:start w:val="1"/>
      <w:numFmt w:val="lowerLetter"/>
      <w:lvlText w:val="%8."/>
      <w:lvlJc w:val="left"/>
      <w:pPr>
        <w:ind w:left="5758" w:hanging="360"/>
      </w:pPr>
    </w:lvl>
    <w:lvl w:ilvl="8" w:tplc="0809001B" w:tentative="1">
      <w:start w:val="1"/>
      <w:numFmt w:val="lowerRoman"/>
      <w:lvlText w:val="%9."/>
      <w:lvlJc w:val="right"/>
      <w:pPr>
        <w:ind w:left="6478" w:hanging="180"/>
      </w:pPr>
    </w:lvl>
  </w:abstractNum>
  <w:abstractNum w:abstractNumId="1" w15:restartNumberingAfterBreak="0">
    <w:nsid w:val="1F535DE5"/>
    <w:multiLevelType w:val="hybridMultilevel"/>
    <w:tmpl w:val="F76EE2A0"/>
    <w:lvl w:ilvl="0" w:tplc="9C607D50">
      <w:start w:val="1"/>
      <w:numFmt w:val="decimal"/>
      <w:lvlText w:val="%1."/>
      <w:lvlJc w:val="left"/>
      <w:pPr>
        <w:ind w:left="35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78" w:hanging="360"/>
      </w:pPr>
    </w:lvl>
    <w:lvl w:ilvl="2" w:tplc="0809001B" w:tentative="1">
      <w:start w:val="1"/>
      <w:numFmt w:val="lowerRoman"/>
      <w:lvlText w:val="%3."/>
      <w:lvlJc w:val="right"/>
      <w:pPr>
        <w:ind w:left="1798" w:hanging="180"/>
      </w:pPr>
    </w:lvl>
    <w:lvl w:ilvl="3" w:tplc="0809000F" w:tentative="1">
      <w:start w:val="1"/>
      <w:numFmt w:val="decimal"/>
      <w:lvlText w:val="%4."/>
      <w:lvlJc w:val="left"/>
      <w:pPr>
        <w:ind w:left="2518" w:hanging="360"/>
      </w:pPr>
    </w:lvl>
    <w:lvl w:ilvl="4" w:tplc="08090019" w:tentative="1">
      <w:start w:val="1"/>
      <w:numFmt w:val="lowerLetter"/>
      <w:lvlText w:val="%5."/>
      <w:lvlJc w:val="left"/>
      <w:pPr>
        <w:ind w:left="3238" w:hanging="360"/>
      </w:pPr>
    </w:lvl>
    <w:lvl w:ilvl="5" w:tplc="0809001B" w:tentative="1">
      <w:start w:val="1"/>
      <w:numFmt w:val="lowerRoman"/>
      <w:lvlText w:val="%6."/>
      <w:lvlJc w:val="right"/>
      <w:pPr>
        <w:ind w:left="3958" w:hanging="180"/>
      </w:pPr>
    </w:lvl>
    <w:lvl w:ilvl="6" w:tplc="0809000F" w:tentative="1">
      <w:start w:val="1"/>
      <w:numFmt w:val="decimal"/>
      <w:lvlText w:val="%7."/>
      <w:lvlJc w:val="left"/>
      <w:pPr>
        <w:ind w:left="4678" w:hanging="360"/>
      </w:pPr>
    </w:lvl>
    <w:lvl w:ilvl="7" w:tplc="08090019" w:tentative="1">
      <w:start w:val="1"/>
      <w:numFmt w:val="lowerLetter"/>
      <w:lvlText w:val="%8."/>
      <w:lvlJc w:val="left"/>
      <w:pPr>
        <w:ind w:left="5398" w:hanging="360"/>
      </w:pPr>
    </w:lvl>
    <w:lvl w:ilvl="8" w:tplc="0809001B" w:tentative="1">
      <w:start w:val="1"/>
      <w:numFmt w:val="lowerRoman"/>
      <w:lvlText w:val="%9."/>
      <w:lvlJc w:val="right"/>
      <w:pPr>
        <w:ind w:left="6118" w:hanging="180"/>
      </w:pPr>
    </w:lvl>
  </w:abstractNum>
  <w:abstractNum w:abstractNumId="2" w15:restartNumberingAfterBreak="0">
    <w:nsid w:val="2E605CAB"/>
    <w:multiLevelType w:val="hybridMultilevel"/>
    <w:tmpl w:val="6DDC1144"/>
    <w:lvl w:ilvl="0" w:tplc="9CC4B65C">
      <w:start w:val="1"/>
      <w:numFmt w:val="decimal"/>
      <w:lvlText w:val="%1."/>
      <w:lvlJc w:val="left"/>
      <w:pPr>
        <w:ind w:left="35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78" w:hanging="360"/>
      </w:pPr>
    </w:lvl>
    <w:lvl w:ilvl="2" w:tplc="0809001B" w:tentative="1">
      <w:start w:val="1"/>
      <w:numFmt w:val="lowerRoman"/>
      <w:lvlText w:val="%3."/>
      <w:lvlJc w:val="right"/>
      <w:pPr>
        <w:ind w:left="1798" w:hanging="180"/>
      </w:pPr>
    </w:lvl>
    <w:lvl w:ilvl="3" w:tplc="0809000F" w:tentative="1">
      <w:start w:val="1"/>
      <w:numFmt w:val="decimal"/>
      <w:lvlText w:val="%4."/>
      <w:lvlJc w:val="left"/>
      <w:pPr>
        <w:ind w:left="2518" w:hanging="360"/>
      </w:pPr>
    </w:lvl>
    <w:lvl w:ilvl="4" w:tplc="08090019" w:tentative="1">
      <w:start w:val="1"/>
      <w:numFmt w:val="lowerLetter"/>
      <w:lvlText w:val="%5."/>
      <w:lvlJc w:val="left"/>
      <w:pPr>
        <w:ind w:left="3238" w:hanging="360"/>
      </w:pPr>
    </w:lvl>
    <w:lvl w:ilvl="5" w:tplc="0809001B" w:tentative="1">
      <w:start w:val="1"/>
      <w:numFmt w:val="lowerRoman"/>
      <w:lvlText w:val="%6."/>
      <w:lvlJc w:val="right"/>
      <w:pPr>
        <w:ind w:left="3958" w:hanging="180"/>
      </w:pPr>
    </w:lvl>
    <w:lvl w:ilvl="6" w:tplc="0809000F" w:tentative="1">
      <w:start w:val="1"/>
      <w:numFmt w:val="decimal"/>
      <w:lvlText w:val="%7."/>
      <w:lvlJc w:val="left"/>
      <w:pPr>
        <w:ind w:left="4678" w:hanging="360"/>
      </w:pPr>
    </w:lvl>
    <w:lvl w:ilvl="7" w:tplc="08090019" w:tentative="1">
      <w:start w:val="1"/>
      <w:numFmt w:val="lowerLetter"/>
      <w:lvlText w:val="%8."/>
      <w:lvlJc w:val="left"/>
      <w:pPr>
        <w:ind w:left="5398" w:hanging="360"/>
      </w:pPr>
    </w:lvl>
    <w:lvl w:ilvl="8" w:tplc="0809001B" w:tentative="1">
      <w:start w:val="1"/>
      <w:numFmt w:val="lowerRoman"/>
      <w:lvlText w:val="%9."/>
      <w:lvlJc w:val="right"/>
      <w:pPr>
        <w:ind w:left="6118" w:hanging="180"/>
      </w:pPr>
    </w:lvl>
  </w:abstractNum>
  <w:abstractNum w:abstractNumId="3" w15:restartNumberingAfterBreak="0">
    <w:nsid w:val="40E25559"/>
    <w:multiLevelType w:val="hybridMultilevel"/>
    <w:tmpl w:val="3BBCEE46"/>
    <w:lvl w:ilvl="0" w:tplc="E96EAD76">
      <w:start w:val="1"/>
      <w:numFmt w:val="lowerLetter"/>
      <w:lvlText w:val="%1."/>
      <w:lvlJc w:val="left"/>
      <w:pPr>
        <w:ind w:left="71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38" w:hanging="360"/>
      </w:pPr>
    </w:lvl>
    <w:lvl w:ilvl="2" w:tplc="0809001B" w:tentative="1">
      <w:start w:val="1"/>
      <w:numFmt w:val="lowerRoman"/>
      <w:lvlText w:val="%3."/>
      <w:lvlJc w:val="right"/>
      <w:pPr>
        <w:ind w:left="2158" w:hanging="180"/>
      </w:pPr>
    </w:lvl>
    <w:lvl w:ilvl="3" w:tplc="0809000F" w:tentative="1">
      <w:start w:val="1"/>
      <w:numFmt w:val="decimal"/>
      <w:lvlText w:val="%4."/>
      <w:lvlJc w:val="left"/>
      <w:pPr>
        <w:ind w:left="2878" w:hanging="360"/>
      </w:pPr>
    </w:lvl>
    <w:lvl w:ilvl="4" w:tplc="08090019" w:tentative="1">
      <w:start w:val="1"/>
      <w:numFmt w:val="lowerLetter"/>
      <w:lvlText w:val="%5."/>
      <w:lvlJc w:val="left"/>
      <w:pPr>
        <w:ind w:left="3598" w:hanging="360"/>
      </w:pPr>
    </w:lvl>
    <w:lvl w:ilvl="5" w:tplc="0809001B" w:tentative="1">
      <w:start w:val="1"/>
      <w:numFmt w:val="lowerRoman"/>
      <w:lvlText w:val="%6."/>
      <w:lvlJc w:val="right"/>
      <w:pPr>
        <w:ind w:left="4318" w:hanging="180"/>
      </w:pPr>
    </w:lvl>
    <w:lvl w:ilvl="6" w:tplc="0809000F" w:tentative="1">
      <w:start w:val="1"/>
      <w:numFmt w:val="decimal"/>
      <w:lvlText w:val="%7."/>
      <w:lvlJc w:val="left"/>
      <w:pPr>
        <w:ind w:left="5038" w:hanging="360"/>
      </w:pPr>
    </w:lvl>
    <w:lvl w:ilvl="7" w:tplc="08090019" w:tentative="1">
      <w:start w:val="1"/>
      <w:numFmt w:val="lowerLetter"/>
      <w:lvlText w:val="%8."/>
      <w:lvlJc w:val="left"/>
      <w:pPr>
        <w:ind w:left="5758" w:hanging="360"/>
      </w:pPr>
    </w:lvl>
    <w:lvl w:ilvl="8" w:tplc="0809001B" w:tentative="1">
      <w:start w:val="1"/>
      <w:numFmt w:val="lowerRoman"/>
      <w:lvlText w:val="%9."/>
      <w:lvlJc w:val="right"/>
      <w:pPr>
        <w:ind w:left="6478" w:hanging="180"/>
      </w:pPr>
    </w:lvl>
  </w:abstractNum>
  <w:abstractNum w:abstractNumId="4" w15:restartNumberingAfterBreak="0">
    <w:nsid w:val="461C62A3"/>
    <w:multiLevelType w:val="hybridMultilevel"/>
    <w:tmpl w:val="1A10305A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0F274BE"/>
    <w:multiLevelType w:val="hybridMultilevel"/>
    <w:tmpl w:val="4E522502"/>
    <w:lvl w:ilvl="0" w:tplc="FFC4AC2A">
      <w:start w:val="1"/>
      <w:numFmt w:val="lowerLetter"/>
      <w:lvlText w:val="%1."/>
      <w:lvlJc w:val="left"/>
      <w:pPr>
        <w:ind w:left="71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38" w:hanging="360"/>
      </w:pPr>
    </w:lvl>
    <w:lvl w:ilvl="2" w:tplc="0809001B" w:tentative="1">
      <w:start w:val="1"/>
      <w:numFmt w:val="lowerRoman"/>
      <w:lvlText w:val="%3."/>
      <w:lvlJc w:val="right"/>
      <w:pPr>
        <w:ind w:left="2158" w:hanging="180"/>
      </w:pPr>
    </w:lvl>
    <w:lvl w:ilvl="3" w:tplc="0809000F" w:tentative="1">
      <w:start w:val="1"/>
      <w:numFmt w:val="decimal"/>
      <w:lvlText w:val="%4."/>
      <w:lvlJc w:val="left"/>
      <w:pPr>
        <w:ind w:left="2878" w:hanging="360"/>
      </w:pPr>
    </w:lvl>
    <w:lvl w:ilvl="4" w:tplc="08090019" w:tentative="1">
      <w:start w:val="1"/>
      <w:numFmt w:val="lowerLetter"/>
      <w:lvlText w:val="%5."/>
      <w:lvlJc w:val="left"/>
      <w:pPr>
        <w:ind w:left="3598" w:hanging="360"/>
      </w:pPr>
    </w:lvl>
    <w:lvl w:ilvl="5" w:tplc="0809001B" w:tentative="1">
      <w:start w:val="1"/>
      <w:numFmt w:val="lowerRoman"/>
      <w:lvlText w:val="%6."/>
      <w:lvlJc w:val="right"/>
      <w:pPr>
        <w:ind w:left="4318" w:hanging="180"/>
      </w:pPr>
    </w:lvl>
    <w:lvl w:ilvl="6" w:tplc="0809000F" w:tentative="1">
      <w:start w:val="1"/>
      <w:numFmt w:val="decimal"/>
      <w:lvlText w:val="%7."/>
      <w:lvlJc w:val="left"/>
      <w:pPr>
        <w:ind w:left="5038" w:hanging="360"/>
      </w:pPr>
    </w:lvl>
    <w:lvl w:ilvl="7" w:tplc="08090019" w:tentative="1">
      <w:start w:val="1"/>
      <w:numFmt w:val="lowerLetter"/>
      <w:lvlText w:val="%8."/>
      <w:lvlJc w:val="left"/>
      <w:pPr>
        <w:ind w:left="5758" w:hanging="360"/>
      </w:pPr>
    </w:lvl>
    <w:lvl w:ilvl="8" w:tplc="0809001B" w:tentative="1">
      <w:start w:val="1"/>
      <w:numFmt w:val="lowerRoman"/>
      <w:lvlText w:val="%9."/>
      <w:lvlJc w:val="right"/>
      <w:pPr>
        <w:ind w:left="6478" w:hanging="180"/>
      </w:pPr>
    </w:lvl>
  </w:abstractNum>
  <w:num w:numId="1">
    <w:abstractNumId w:val="1"/>
  </w:num>
  <w:num w:numId="2">
    <w:abstractNumId w:val="5"/>
  </w:num>
  <w:num w:numId="3">
    <w:abstractNumId w:val="2"/>
  </w:num>
  <w:num w:numId="4">
    <w:abstractNumId w:val="3"/>
  </w:num>
  <w:num w:numId="5">
    <w:abstractNumId w:val="4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C85AFE"/>
    <w:rsid w:val="00030875"/>
    <w:rsid w:val="001A596C"/>
    <w:rsid w:val="001A7178"/>
    <w:rsid w:val="00223460"/>
    <w:rsid w:val="002A3204"/>
    <w:rsid w:val="002E4179"/>
    <w:rsid w:val="0035497B"/>
    <w:rsid w:val="003A5859"/>
    <w:rsid w:val="004F1EB6"/>
    <w:rsid w:val="0053678B"/>
    <w:rsid w:val="005D1FFE"/>
    <w:rsid w:val="00645D7C"/>
    <w:rsid w:val="00646236"/>
    <w:rsid w:val="00683DA6"/>
    <w:rsid w:val="006B1E34"/>
    <w:rsid w:val="006C5C53"/>
    <w:rsid w:val="006E2E43"/>
    <w:rsid w:val="00711D4C"/>
    <w:rsid w:val="00726E67"/>
    <w:rsid w:val="00752656"/>
    <w:rsid w:val="00783576"/>
    <w:rsid w:val="007A1E9A"/>
    <w:rsid w:val="007C0346"/>
    <w:rsid w:val="007E0201"/>
    <w:rsid w:val="008B25B0"/>
    <w:rsid w:val="00990EFF"/>
    <w:rsid w:val="009C603D"/>
    <w:rsid w:val="00A956C2"/>
    <w:rsid w:val="00A97C14"/>
    <w:rsid w:val="00B03CED"/>
    <w:rsid w:val="00B173EE"/>
    <w:rsid w:val="00B37738"/>
    <w:rsid w:val="00B54200"/>
    <w:rsid w:val="00C155BF"/>
    <w:rsid w:val="00C412FA"/>
    <w:rsid w:val="00C85AFE"/>
    <w:rsid w:val="00E465B3"/>
    <w:rsid w:val="00E54C8A"/>
    <w:rsid w:val="00E71F72"/>
    <w:rsid w:val="00EA492E"/>
    <w:rsid w:val="00EE3D5F"/>
    <w:rsid w:val="00EE44A4"/>
    <w:rsid w:val="00F55C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9F431"/>
  <w15:docId w15:val="{E1108C55-85DC-4255-9556-77474B8E43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line="1" w:lineRule="atLeast"/>
      <w:ind w:leftChars="-1" w:left="-1" w:hangingChars="1" w:hanging="1"/>
      <w:textDirection w:val="btLr"/>
      <w:textAlignment w:val="top"/>
      <w:outlineLvl w:val="0"/>
    </w:pPr>
    <w:rPr>
      <w:position w:val="-1"/>
      <w:lang w:eastAsia="en-US"/>
    </w:rPr>
  </w:style>
  <w:style w:type="paragraph" w:styleId="Heading1">
    <w:name w:val="heading 1"/>
    <w:basedOn w:val="Normal"/>
    <w:next w:val="Normal"/>
    <w:uiPriority w:val="9"/>
    <w:qFormat/>
    <w:pPr>
      <w:keepNext/>
      <w:jc w:val="both"/>
    </w:pPr>
    <w:rPr>
      <w:b/>
      <w:sz w:val="16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BodyText2">
    <w:name w:val="Body Text 2"/>
    <w:basedOn w:val="Normal"/>
    <w:pPr>
      <w:jc w:val="both"/>
    </w:pPr>
    <w:rPr>
      <w:b/>
    </w:rPr>
  </w:style>
  <w:style w:type="paragraph" w:styleId="BodyText">
    <w:name w:val="Body Text"/>
    <w:basedOn w:val="Normal"/>
    <w:pPr>
      <w:jc w:val="both"/>
    </w:pPr>
    <w:rPr>
      <w:b/>
      <w:u w:val="single"/>
    </w:rPr>
  </w:style>
  <w:style w:type="paragraph" w:styleId="BodyText3">
    <w:name w:val="Body Text 3"/>
    <w:basedOn w:val="Normal"/>
    <w:pPr>
      <w:jc w:val="both"/>
    </w:pPr>
  </w:style>
  <w:style w:type="character" w:styleId="Hyperlink">
    <w:name w:val="Hyperlink"/>
    <w:rPr>
      <w:color w:val="0000FF"/>
      <w:w w:val="100"/>
      <w:position w:val="-1"/>
      <w:u w:val="single"/>
      <w:effect w:val="none"/>
      <w:vertAlign w:val="baseline"/>
      <w:cs w:val="0"/>
      <w:em w:val="none"/>
    </w:rPr>
  </w:style>
  <w:style w:type="character" w:styleId="PageNumber">
    <w:name w:val="page number"/>
    <w:basedOn w:val="DefaultParagraphFont"/>
    <w:rPr>
      <w:w w:val="100"/>
      <w:position w:val="-1"/>
      <w:effect w:val="none"/>
      <w:vertAlign w:val="baseline"/>
      <w:cs w:val="0"/>
      <w:em w:val="none"/>
    </w:r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pPr>
      <w:ind w:left="720"/>
    </w:pPr>
  </w:style>
  <w:style w:type="paragraph" w:styleId="BalloonText">
    <w:name w:val="Balloon Text"/>
    <w:basedOn w:val="Normal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qFormat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styleId="FollowedHyperlink">
    <w:name w:val="FollowedHyperlink"/>
    <w:rPr>
      <w:color w:val="800080"/>
      <w:w w:val="100"/>
      <w:position w:val="-1"/>
      <w:u w:val="single"/>
      <w:effect w:val="none"/>
      <w:vertAlign w:val="baseline"/>
      <w:cs w:val="0"/>
      <w:em w:val="none"/>
    </w:rPr>
  </w:style>
  <w:style w:type="character" w:customStyle="1" w:styleId="apple-converted-space">
    <w:name w:val="apple-converted-space"/>
    <w:basedOn w:val="DefaultParagraphFont"/>
    <w:rPr>
      <w:w w:val="100"/>
      <w:position w:val="-1"/>
      <w:effect w:val="none"/>
      <w:vertAlign w:val="baseline"/>
      <w:cs w:val="0"/>
      <w:em w:val="none"/>
    </w:rPr>
  </w:style>
  <w:style w:type="character" w:styleId="Strong">
    <w:name w:val="Strong"/>
    <w:rPr>
      <w:b/>
      <w:bCs/>
      <w:w w:val="100"/>
      <w:position w:val="-1"/>
      <w:effect w:val="none"/>
      <w:vertAlign w:val="baseline"/>
      <w:cs w:val="0"/>
      <w:em w:val="none"/>
    </w:rPr>
  </w:style>
  <w:style w:type="paragraph" w:styleId="Header">
    <w:name w:val="header"/>
    <w:basedOn w:val="Normal"/>
    <w:pPr>
      <w:tabs>
        <w:tab w:val="center" w:pos="4513"/>
        <w:tab w:val="right" w:pos="9026"/>
      </w:tabs>
    </w:pPr>
  </w:style>
  <w:style w:type="character" w:customStyle="1" w:styleId="HeaderChar">
    <w:name w:val="Header Char"/>
    <w:rPr>
      <w:w w:val="100"/>
      <w:position w:val="-1"/>
      <w:effect w:val="none"/>
      <w:vertAlign w:val="baseline"/>
      <w:cs w:val="0"/>
      <w:em w:val="none"/>
      <w:lang w:eastAsia="en-US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  <w:rPr>
      <w:rFonts w:ascii="Arial" w:eastAsia="Calibri" w:hAnsi="Arial"/>
      <w:sz w:val="22"/>
      <w:szCs w:val="22"/>
    </w:rPr>
  </w:style>
  <w:style w:type="character" w:customStyle="1" w:styleId="Heading1Char">
    <w:name w:val="Heading 1 Char"/>
    <w:rPr>
      <w:b/>
      <w:w w:val="100"/>
      <w:position w:val="-1"/>
      <w:sz w:val="16"/>
      <w:effect w:val="none"/>
      <w:vertAlign w:val="baseline"/>
      <w:cs w:val="0"/>
      <w:em w:val="none"/>
      <w:lang w:eastAsia="en-US"/>
    </w:rPr>
  </w:style>
  <w:style w:type="paragraph" w:styleId="Bibliography">
    <w:name w:val="Bibliography"/>
    <w:basedOn w:val="Normal"/>
    <w:next w:val="Normal"/>
    <w:qFormat/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</w:tblPr>
  </w:style>
  <w:style w:type="character" w:styleId="UnresolvedMention">
    <w:name w:val="Unresolved Mention"/>
    <w:basedOn w:val="DefaultParagraphFont"/>
    <w:uiPriority w:val="99"/>
    <w:semiHidden/>
    <w:unhideWhenUsed/>
    <w:rsid w:val="007C034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strategy/reward/strategic-total-factsheet" TargetMode="External"/><Relationship Id="rId13" Type="http://schemas.openxmlformats.org/officeDocument/2006/relationships/hyperlink" Target="http://www.acas.org.uk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hyperlink" Target="https://www.cipd.co.uk/knowledge/fundamentals/people/performance/factsheet" TargetMode="External"/><Relationship Id="rId12" Type="http://schemas.openxmlformats.org/officeDocument/2006/relationships/hyperlink" Target="https://www2.deloitte.com/insights/us/en/focus/human-capital-trends/2017/redesigning-performance-management.html" TargetMode="External"/><Relationship Id="rId17" Type="http://schemas.openxmlformats.org/officeDocument/2006/relationships/hyperlink" Target="http://www.uwtsd.ac.uk/library/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scienceforwork.com/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cienceforwork.com/blog/responses-performance-review/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://www.hrmagazine.co.uk" TargetMode="External"/><Relationship Id="rId23" Type="http://schemas.openxmlformats.org/officeDocument/2006/relationships/footer" Target="footer3.xml"/><Relationship Id="rId10" Type="http://schemas.openxmlformats.org/officeDocument/2006/relationships/hyperlink" Target="https://scienceforwork.com/blog/alan-colquitt-performance-management/?&amp;a1=4" TargetMode="External"/><Relationship Id="rId19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yperlink" Target="https://www.cipd.co.uk/podcasts/performance-management" TargetMode="External"/><Relationship Id="rId14" Type="http://schemas.openxmlformats.org/officeDocument/2006/relationships/hyperlink" Target="http://www.personneltoday.com/" TargetMode="External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4</Pages>
  <Words>850</Words>
  <Characters>4848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Deborah Rees</cp:lastModifiedBy>
  <cp:revision>7</cp:revision>
  <dcterms:created xsi:type="dcterms:W3CDTF">2019-03-27T10:52:00Z</dcterms:created>
  <dcterms:modified xsi:type="dcterms:W3CDTF">2020-08-29T14:28:00Z</dcterms:modified>
</cp:coreProperties>
</file>