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wdp" ContentType="image/vnd.ms-photo"/>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3F2CA44" w14:textId="77777777" w:rsidR="00CE5DC8" w:rsidRDefault="00CE5DC8" w:rsidP="00CE5DC8">
      <w:pPr>
        <w:jc w:val="center"/>
        <w:rPr>
          <w:b/>
          <w:bCs/>
          <w:sz w:val="36"/>
          <w:szCs w:val="32"/>
          <w:lang w:val="en-IN"/>
        </w:rPr>
      </w:pPr>
      <w:r>
        <w:rPr>
          <w:noProof/>
        </w:rPr>
        <w:drawing>
          <wp:inline distT="0" distB="0" distL="0" distR="0" wp14:anchorId="5EDD0C8E" wp14:editId="61379CF8">
            <wp:extent cx="3516085" cy="1952772"/>
            <wp:effectExtent l="0" t="0" r="8255" b="9525"/>
            <wp:docPr id="166360105"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6"/>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3524836" cy="1957632"/>
                    </a:xfrm>
                    <a:prstGeom prst="rect">
                      <a:avLst/>
                    </a:prstGeom>
                    <a:noFill/>
                    <a:ln>
                      <a:noFill/>
                    </a:ln>
                  </pic:spPr>
                </pic:pic>
              </a:graphicData>
            </a:graphic>
          </wp:inline>
        </w:drawing>
      </w:r>
    </w:p>
    <w:p w14:paraId="64464C19" w14:textId="77777777" w:rsidR="00CE5DC8" w:rsidRPr="001559ED" w:rsidRDefault="00CE5DC8" w:rsidP="00CE5DC8">
      <w:pPr>
        <w:jc w:val="center"/>
        <w:rPr>
          <w:b/>
          <w:bCs/>
          <w:sz w:val="36"/>
          <w:szCs w:val="32"/>
          <w:lang w:val="en-IN"/>
        </w:rPr>
      </w:pPr>
      <w:r w:rsidRPr="001559ED">
        <w:rPr>
          <w:b/>
          <w:bCs/>
          <w:sz w:val="36"/>
          <w:szCs w:val="32"/>
          <w:lang w:val="en-IN"/>
        </w:rPr>
        <w:t>International Business Concept (LCMB7034)</w:t>
      </w:r>
    </w:p>
    <w:p w14:paraId="77E23A2A" w14:textId="77777777" w:rsidR="00CE5DC8" w:rsidRPr="001559ED" w:rsidRDefault="00CE5DC8" w:rsidP="00CE5DC8">
      <w:pPr>
        <w:jc w:val="center"/>
        <w:rPr>
          <w:b/>
          <w:bCs/>
          <w:lang w:val="en-IN"/>
        </w:rPr>
      </w:pPr>
      <w:r w:rsidRPr="001559ED">
        <w:rPr>
          <w:b/>
          <w:bCs/>
          <w:lang w:val="en-IN"/>
        </w:rPr>
        <w:t>International Expansion Strategy Report</w:t>
      </w:r>
    </w:p>
    <w:p w14:paraId="3CDE4A5B" w14:textId="21D19CCE" w:rsidR="00CE5DC8" w:rsidRDefault="00E8306A" w:rsidP="00CE5DC8">
      <w:pPr>
        <w:jc w:val="center"/>
        <w:rPr>
          <w:b/>
          <w:bCs/>
          <w:lang w:val="en-IN"/>
        </w:rPr>
      </w:pPr>
      <w:r>
        <w:rPr>
          <w:b/>
          <w:bCs/>
          <w:lang w:val="en-IN"/>
        </w:rPr>
        <w:t>Nykaa</w:t>
      </w:r>
      <w:r w:rsidR="00CE5DC8" w:rsidRPr="001559ED">
        <w:rPr>
          <w:b/>
          <w:bCs/>
          <w:lang w:val="en-IN"/>
        </w:rPr>
        <w:t xml:space="preserve"> Expansion into the </w:t>
      </w:r>
      <w:r>
        <w:rPr>
          <w:b/>
          <w:bCs/>
          <w:lang w:val="en-IN"/>
        </w:rPr>
        <w:t>Germany</w:t>
      </w:r>
    </w:p>
    <w:p w14:paraId="36D74A85" w14:textId="77777777" w:rsidR="00CE5DC8" w:rsidRDefault="00CE5DC8" w:rsidP="00CE5DC8">
      <w:pPr>
        <w:jc w:val="center"/>
        <w:rPr>
          <w:b/>
          <w:bCs/>
          <w:lang w:val="en-IN"/>
        </w:rPr>
      </w:pPr>
    </w:p>
    <w:p w14:paraId="7C529266" w14:textId="77777777" w:rsidR="00CE5DC8" w:rsidRPr="001559ED" w:rsidRDefault="00CE5DC8" w:rsidP="00CE5DC8">
      <w:pPr>
        <w:jc w:val="center"/>
        <w:rPr>
          <w:b/>
          <w:bCs/>
          <w:lang w:val="en-IN"/>
        </w:rPr>
      </w:pPr>
    </w:p>
    <w:p w14:paraId="06C75B34" w14:textId="77777777" w:rsidR="00CE5DC8" w:rsidRPr="001559ED" w:rsidRDefault="00CE5DC8" w:rsidP="00CE5DC8">
      <w:pPr>
        <w:jc w:val="center"/>
        <w:rPr>
          <w:lang w:val="en-IN"/>
        </w:rPr>
      </w:pPr>
      <w:r w:rsidRPr="001559ED">
        <w:rPr>
          <w:b/>
          <w:bCs/>
          <w:lang w:val="en-IN"/>
        </w:rPr>
        <w:t>Student Name:</w:t>
      </w:r>
    </w:p>
    <w:p w14:paraId="29028F04" w14:textId="77777777" w:rsidR="00CE5DC8" w:rsidRPr="001559ED" w:rsidRDefault="00CE5DC8" w:rsidP="00CE5DC8">
      <w:pPr>
        <w:jc w:val="center"/>
        <w:rPr>
          <w:lang w:val="en-IN"/>
        </w:rPr>
      </w:pPr>
      <w:r w:rsidRPr="001559ED">
        <w:rPr>
          <w:b/>
          <w:bCs/>
          <w:lang w:val="en-IN"/>
        </w:rPr>
        <w:t>Student ID:</w:t>
      </w:r>
      <w:r w:rsidRPr="001559ED">
        <w:rPr>
          <w:lang w:val="en-IN"/>
        </w:rPr>
        <w:t xml:space="preserve"> </w:t>
      </w:r>
    </w:p>
    <w:p w14:paraId="62355DF9" w14:textId="77777777" w:rsidR="00CE5DC8" w:rsidRPr="001559ED" w:rsidRDefault="00CE5DC8" w:rsidP="00CE5DC8">
      <w:pPr>
        <w:jc w:val="center"/>
        <w:rPr>
          <w:lang w:val="en-IN"/>
        </w:rPr>
      </w:pPr>
      <w:r w:rsidRPr="001559ED">
        <w:rPr>
          <w:b/>
          <w:bCs/>
          <w:lang w:val="en-IN"/>
        </w:rPr>
        <w:t>Module Tutor:</w:t>
      </w:r>
      <w:r w:rsidRPr="001559ED">
        <w:rPr>
          <w:lang w:val="en-IN"/>
        </w:rPr>
        <w:t xml:space="preserve"> </w:t>
      </w:r>
    </w:p>
    <w:p w14:paraId="34630B46" w14:textId="3722D16E" w:rsidR="00CE5DC8" w:rsidRPr="001559ED" w:rsidRDefault="00CE5DC8" w:rsidP="00CE5DC8">
      <w:pPr>
        <w:jc w:val="center"/>
        <w:rPr>
          <w:lang w:val="en-IN"/>
        </w:rPr>
      </w:pPr>
      <w:r w:rsidRPr="001559ED">
        <w:rPr>
          <w:b/>
          <w:bCs/>
          <w:lang w:val="en-IN"/>
        </w:rPr>
        <w:t>Word Count:</w:t>
      </w:r>
      <w:r w:rsidRPr="001559ED">
        <w:rPr>
          <w:lang w:val="en-IN"/>
        </w:rPr>
        <w:t xml:space="preserve"> </w:t>
      </w:r>
      <w:r w:rsidR="00824805">
        <w:rPr>
          <w:lang w:val="en-IN"/>
        </w:rPr>
        <w:t>5347 words</w:t>
      </w:r>
    </w:p>
    <w:p w14:paraId="56B452E5" w14:textId="77777777" w:rsidR="00CE5DC8" w:rsidRPr="001559ED" w:rsidRDefault="00CE5DC8" w:rsidP="00CE5DC8">
      <w:pPr>
        <w:jc w:val="center"/>
        <w:rPr>
          <w:lang w:val="en-IN"/>
        </w:rPr>
      </w:pPr>
      <w:r w:rsidRPr="001559ED">
        <w:rPr>
          <w:b/>
          <w:bCs/>
          <w:lang w:val="en-IN"/>
        </w:rPr>
        <w:t>Submission Date</w:t>
      </w:r>
      <w:r>
        <w:rPr>
          <w:b/>
          <w:bCs/>
          <w:lang w:val="en-IN"/>
        </w:rPr>
        <w:t xml:space="preserve">: </w:t>
      </w:r>
    </w:p>
    <w:p w14:paraId="0C7F8047" w14:textId="77777777" w:rsidR="00D46AF0" w:rsidRDefault="00D46AF0" w:rsidP="00CE5DC8">
      <w:pPr>
        <w:rPr>
          <w:lang w:val="en-IN"/>
        </w:rPr>
      </w:pPr>
    </w:p>
    <w:p w14:paraId="59CCB29C" w14:textId="77777777" w:rsidR="00D46AF0" w:rsidRDefault="00D46AF0" w:rsidP="00CE5DC8">
      <w:pPr>
        <w:rPr>
          <w:lang w:val="en-IN"/>
        </w:rPr>
      </w:pPr>
    </w:p>
    <w:p w14:paraId="48FE50A1" w14:textId="77777777" w:rsidR="00D46AF0" w:rsidRDefault="00D46AF0">
      <w:pPr>
        <w:spacing w:before="0" w:after="160" w:line="259" w:lineRule="auto"/>
        <w:jc w:val="left"/>
        <w:rPr>
          <w:rFonts w:eastAsiaTheme="majorEastAsia"/>
          <w:b/>
          <w:bCs/>
          <w:color w:val="000000" w:themeColor="text1"/>
          <w:kern w:val="36"/>
          <w:szCs w:val="48"/>
          <w:lang w:val="en-IN" w:eastAsia="en-IN"/>
        </w:rPr>
      </w:pPr>
      <w:r>
        <w:rPr>
          <w:lang w:val="en-IN"/>
        </w:rPr>
        <w:br w:type="page"/>
      </w:r>
    </w:p>
    <w:sdt>
      <w:sdtPr>
        <w:rPr>
          <w:rFonts w:ascii="Arial" w:eastAsiaTheme="minorHAnsi" w:hAnsi="Arial" w:cs="Arial"/>
          <w:color w:val="auto"/>
          <w:sz w:val="24"/>
          <w:szCs w:val="22"/>
          <w:lang w:val="en-GB"/>
        </w:rPr>
        <w:id w:val="495931478"/>
        <w:docPartObj>
          <w:docPartGallery w:val="Table of Contents"/>
          <w:docPartUnique/>
        </w:docPartObj>
      </w:sdtPr>
      <w:sdtEndPr>
        <w:rPr>
          <w:rFonts w:cstheme="minorBidi"/>
          <w:b/>
          <w:bCs/>
          <w:noProof/>
        </w:rPr>
      </w:sdtEndPr>
      <w:sdtContent>
        <w:p w14:paraId="1CB77C00" w14:textId="65D09A9A" w:rsidR="00D46AF0" w:rsidRPr="00153AE5" w:rsidRDefault="00D46AF0" w:rsidP="00D46AF0">
          <w:pPr>
            <w:pStyle w:val="TOCHeading"/>
            <w:jc w:val="center"/>
            <w:rPr>
              <w:rFonts w:ascii="Arial" w:hAnsi="Arial" w:cs="Arial"/>
              <w:b/>
              <w:bCs/>
              <w:color w:val="000000" w:themeColor="text1"/>
            </w:rPr>
          </w:pPr>
          <w:r w:rsidRPr="00153AE5">
            <w:rPr>
              <w:rFonts w:ascii="Arial" w:hAnsi="Arial" w:cs="Arial"/>
              <w:b/>
              <w:bCs/>
              <w:color w:val="000000" w:themeColor="text1"/>
            </w:rPr>
            <w:t>Table of Contents</w:t>
          </w:r>
        </w:p>
        <w:p w14:paraId="6FC9C019" w14:textId="65AE2F83" w:rsidR="00644C5D" w:rsidRDefault="00D46AF0">
          <w:pPr>
            <w:pStyle w:val="TOC1"/>
            <w:tabs>
              <w:tab w:val="right" w:leader="dot" w:pos="9016"/>
            </w:tabs>
            <w:rPr>
              <w:rFonts w:asciiTheme="minorHAnsi" w:eastAsiaTheme="minorEastAsia" w:hAnsiTheme="minorHAnsi"/>
              <w:noProof/>
              <w:kern w:val="2"/>
              <w:szCs w:val="24"/>
              <w:lang w:val="en-IN" w:eastAsia="en-IN"/>
              <w14:ligatures w14:val="standardContextual"/>
            </w:rPr>
          </w:pPr>
          <w:r>
            <w:fldChar w:fldCharType="begin"/>
          </w:r>
          <w:r>
            <w:instrText xml:space="preserve"> TOC \o "1-3" \h \z \u </w:instrText>
          </w:r>
          <w:r>
            <w:fldChar w:fldCharType="separate"/>
          </w:r>
          <w:hyperlink w:anchor="_Toc236852087" w:history="1">
            <w:r w:rsidR="00644C5D" w:rsidRPr="002F2D27">
              <w:rPr>
                <w:rStyle w:val="Hyperlink"/>
                <w:noProof/>
                <w:lang w:val="en-IN"/>
              </w:rPr>
              <w:t>1. Organizational Classification and Global Strategy</w:t>
            </w:r>
            <w:r w:rsidR="00644C5D">
              <w:rPr>
                <w:noProof/>
                <w:webHidden/>
              </w:rPr>
              <w:tab/>
            </w:r>
            <w:r w:rsidR="00644C5D">
              <w:rPr>
                <w:noProof/>
                <w:webHidden/>
              </w:rPr>
              <w:fldChar w:fldCharType="begin"/>
            </w:r>
            <w:r w:rsidR="00644C5D">
              <w:rPr>
                <w:noProof/>
                <w:webHidden/>
              </w:rPr>
              <w:instrText xml:space="preserve"> PAGEREF _Toc236852087 \h </w:instrText>
            </w:r>
            <w:r w:rsidR="00644C5D">
              <w:rPr>
                <w:noProof/>
                <w:webHidden/>
              </w:rPr>
            </w:r>
            <w:r w:rsidR="00644C5D">
              <w:rPr>
                <w:noProof/>
                <w:webHidden/>
              </w:rPr>
              <w:fldChar w:fldCharType="separate"/>
            </w:r>
            <w:r w:rsidR="00644C5D">
              <w:rPr>
                <w:noProof/>
                <w:webHidden/>
              </w:rPr>
              <w:t>4</w:t>
            </w:r>
            <w:r w:rsidR="00644C5D">
              <w:rPr>
                <w:noProof/>
                <w:webHidden/>
              </w:rPr>
              <w:fldChar w:fldCharType="end"/>
            </w:r>
          </w:hyperlink>
        </w:p>
        <w:p w14:paraId="29DB61C4" w14:textId="492E91C9" w:rsidR="00644C5D" w:rsidRDefault="00644C5D">
          <w:pPr>
            <w:pStyle w:val="TOC2"/>
            <w:tabs>
              <w:tab w:val="right" w:leader="dot" w:pos="9016"/>
            </w:tabs>
            <w:rPr>
              <w:rFonts w:asciiTheme="minorHAnsi" w:eastAsiaTheme="minorEastAsia" w:hAnsiTheme="minorHAnsi"/>
              <w:noProof/>
              <w:kern w:val="2"/>
              <w:szCs w:val="24"/>
              <w:lang w:val="en-IN" w:eastAsia="en-IN"/>
              <w14:ligatures w14:val="standardContextual"/>
            </w:rPr>
          </w:pPr>
          <w:hyperlink w:anchor="_Toc236852088" w:history="1">
            <w:r w:rsidRPr="002F2D27">
              <w:rPr>
                <w:rStyle w:val="Hyperlink"/>
                <w:noProof/>
              </w:rPr>
              <w:t>1.1 Company Overview and International Profile</w:t>
            </w:r>
            <w:r>
              <w:rPr>
                <w:noProof/>
                <w:webHidden/>
              </w:rPr>
              <w:tab/>
            </w:r>
            <w:r>
              <w:rPr>
                <w:noProof/>
                <w:webHidden/>
              </w:rPr>
              <w:fldChar w:fldCharType="begin"/>
            </w:r>
            <w:r>
              <w:rPr>
                <w:noProof/>
                <w:webHidden/>
              </w:rPr>
              <w:instrText xml:space="preserve"> PAGEREF _Toc236852088 \h </w:instrText>
            </w:r>
            <w:r>
              <w:rPr>
                <w:noProof/>
                <w:webHidden/>
              </w:rPr>
            </w:r>
            <w:r>
              <w:rPr>
                <w:noProof/>
                <w:webHidden/>
              </w:rPr>
              <w:fldChar w:fldCharType="separate"/>
            </w:r>
            <w:r>
              <w:rPr>
                <w:noProof/>
                <w:webHidden/>
              </w:rPr>
              <w:t>4</w:t>
            </w:r>
            <w:r>
              <w:rPr>
                <w:noProof/>
                <w:webHidden/>
              </w:rPr>
              <w:fldChar w:fldCharType="end"/>
            </w:r>
          </w:hyperlink>
        </w:p>
        <w:p w14:paraId="60425838" w14:textId="61282FBB" w:rsidR="00644C5D" w:rsidRDefault="00644C5D">
          <w:pPr>
            <w:pStyle w:val="TOC2"/>
            <w:tabs>
              <w:tab w:val="right" w:leader="dot" w:pos="9016"/>
            </w:tabs>
            <w:rPr>
              <w:rFonts w:asciiTheme="minorHAnsi" w:eastAsiaTheme="minorEastAsia" w:hAnsiTheme="minorHAnsi"/>
              <w:noProof/>
              <w:kern w:val="2"/>
              <w:szCs w:val="24"/>
              <w:lang w:val="en-IN" w:eastAsia="en-IN"/>
              <w14:ligatures w14:val="standardContextual"/>
            </w:rPr>
          </w:pPr>
          <w:hyperlink w:anchor="_Toc236852089" w:history="1">
            <w:r w:rsidRPr="002F2D27">
              <w:rPr>
                <w:rStyle w:val="Hyperlink"/>
                <w:noProof/>
              </w:rPr>
              <w:t>1.2 Strategic Categorization Using Bartlett and Ghoshal's Framework</w:t>
            </w:r>
            <w:r>
              <w:rPr>
                <w:noProof/>
                <w:webHidden/>
              </w:rPr>
              <w:tab/>
            </w:r>
            <w:r>
              <w:rPr>
                <w:noProof/>
                <w:webHidden/>
              </w:rPr>
              <w:fldChar w:fldCharType="begin"/>
            </w:r>
            <w:r>
              <w:rPr>
                <w:noProof/>
                <w:webHidden/>
              </w:rPr>
              <w:instrText xml:space="preserve"> PAGEREF _Toc236852089 \h </w:instrText>
            </w:r>
            <w:r>
              <w:rPr>
                <w:noProof/>
                <w:webHidden/>
              </w:rPr>
            </w:r>
            <w:r>
              <w:rPr>
                <w:noProof/>
                <w:webHidden/>
              </w:rPr>
              <w:fldChar w:fldCharType="separate"/>
            </w:r>
            <w:r>
              <w:rPr>
                <w:noProof/>
                <w:webHidden/>
              </w:rPr>
              <w:t>4</w:t>
            </w:r>
            <w:r>
              <w:rPr>
                <w:noProof/>
                <w:webHidden/>
              </w:rPr>
              <w:fldChar w:fldCharType="end"/>
            </w:r>
          </w:hyperlink>
        </w:p>
        <w:p w14:paraId="6C3F4923" w14:textId="0E29A9EF" w:rsidR="00644C5D" w:rsidRDefault="00644C5D">
          <w:pPr>
            <w:pStyle w:val="TOC1"/>
            <w:tabs>
              <w:tab w:val="right" w:leader="dot" w:pos="9016"/>
            </w:tabs>
            <w:rPr>
              <w:rFonts w:asciiTheme="minorHAnsi" w:eastAsiaTheme="minorEastAsia" w:hAnsiTheme="minorHAnsi"/>
              <w:noProof/>
              <w:kern w:val="2"/>
              <w:szCs w:val="24"/>
              <w:lang w:val="en-IN" w:eastAsia="en-IN"/>
              <w14:ligatures w14:val="standardContextual"/>
            </w:rPr>
          </w:pPr>
          <w:hyperlink w:anchor="_Toc236852090" w:history="1">
            <w:r w:rsidRPr="002F2D27">
              <w:rPr>
                <w:rStyle w:val="Hyperlink"/>
                <w:noProof/>
              </w:rPr>
              <w:t>2. Macro-Environmental Appraisal and Market Attractiveness</w:t>
            </w:r>
            <w:r>
              <w:rPr>
                <w:noProof/>
                <w:webHidden/>
              </w:rPr>
              <w:tab/>
            </w:r>
            <w:r>
              <w:rPr>
                <w:noProof/>
                <w:webHidden/>
              </w:rPr>
              <w:fldChar w:fldCharType="begin"/>
            </w:r>
            <w:r>
              <w:rPr>
                <w:noProof/>
                <w:webHidden/>
              </w:rPr>
              <w:instrText xml:space="preserve"> PAGEREF _Toc236852090 \h </w:instrText>
            </w:r>
            <w:r>
              <w:rPr>
                <w:noProof/>
                <w:webHidden/>
              </w:rPr>
            </w:r>
            <w:r>
              <w:rPr>
                <w:noProof/>
                <w:webHidden/>
              </w:rPr>
              <w:fldChar w:fldCharType="separate"/>
            </w:r>
            <w:r>
              <w:rPr>
                <w:noProof/>
                <w:webHidden/>
              </w:rPr>
              <w:t>5</w:t>
            </w:r>
            <w:r>
              <w:rPr>
                <w:noProof/>
                <w:webHidden/>
              </w:rPr>
              <w:fldChar w:fldCharType="end"/>
            </w:r>
          </w:hyperlink>
        </w:p>
        <w:p w14:paraId="52E5BA07" w14:textId="265805D2" w:rsidR="00644C5D" w:rsidRDefault="00644C5D">
          <w:pPr>
            <w:pStyle w:val="TOC2"/>
            <w:tabs>
              <w:tab w:val="right" w:leader="dot" w:pos="9016"/>
            </w:tabs>
            <w:rPr>
              <w:rFonts w:asciiTheme="minorHAnsi" w:eastAsiaTheme="minorEastAsia" w:hAnsiTheme="minorHAnsi"/>
              <w:noProof/>
              <w:kern w:val="2"/>
              <w:szCs w:val="24"/>
              <w:lang w:val="en-IN" w:eastAsia="en-IN"/>
              <w14:ligatures w14:val="standardContextual"/>
            </w:rPr>
          </w:pPr>
          <w:hyperlink w:anchor="_Toc236852091" w:history="1">
            <w:r w:rsidRPr="002F2D27">
              <w:rPr>
                <w:rStyle w:val="Hyperlink"/>
                <w:noProof/>
              </w:rPr>
              <w:t>2.1 German Beauty and Personal Care Market Overview</w:t>
            </w:r>
            <w:r>
              <w:rPr>
                <w:noProof/>
                <w:webHidden/>
              </w:rPr>
              <w:tab/>
            </w:r>
            <w:r>
              <w:rPr>
                <w:noProof/>
                <w:webHidden/>
              </w:rPr>
              <w:fldChar w:fldCharType="begin"/>
            </w:r>
            <w:r>
              <w:rPr>
                <w:noProof/>
                <w:webHidden/>
              </w:rPr>
              <w:instrText xml:space="preserve"> PAGEREF _Toc236852091 \h </w:instrText>
            </w:r>
            <w:r>
              <w:rPr>
                <w:noProof/>
                <w:webHidden/>
              </w:rPr>
            </w:r>
            <w:r>
              <w:rPr>
                <w:noProof/>
                <w:webHidden/>
              </w:rPr>
              <w:fldChar w:fldCharType="separate"/>
            </w:r>
            <w:r>
              <w:rPr>
                <w:noProof/>
                <w:webHidden/>
              </w:rPr>
              <w:t>5</w:t>
            </w:r>
            <w:r>
              <w:rPr>
                <w:noProof/>
                <w:webHidden/>
              </w:rPr>
              <w:fldChar w:fldCharType="end"/>
            </w:r>
          </w:hyperlink>
        </w:p>
        <w:p w14:paraId="521E7130" w14:textId="5C0E29BC" w:rsidR="00644C5D" w:rsidRDefault="00644C5D">
          <w:pPr>
            <w:pStyle w:val="TOC2"/>
            <w:tabs>
              <w:tab w:val="right" w:leader="dot" w:pos="9016"/>
            </w:tabs>
            <w:rPr>
              <w:rFonts w:asciiTheme="minorHAnsi" w:eastAsiaTheme="minorEastAsia" w:hAnsiTheme="minorHAnsi"/>
              <w:noProof/>
              <w:kern w:val="2"/>
              <w:szCs w:val="24"/>
              <w:lang w:val="en-IN" w:eastAsia="en-IN"/>
              <w14:ligatures w14:val="standardContextual"/>
            </w:rPr>
          </w:pPr>
          <w:hyperlink w:anchor="_Toc236852092" w:history="1">
            <w:r w:rsidRPr="002F2D27">
              <w:rPr>
                <w:rStyle w:val="Hyperlink"/>
                <w:noProof/>
              </w:rPr>
              <w:t>2.2 PESTEL Analysis of Germany</w:t>
            </w:r>
            <w:r>
              <w:rPr>
                <w:noProof/>
                <w:webHidden/>
              </w:rPr>
              <w:tab/>
            </w:r>
            <w:r>
              <w:rPr>
                <w:noProof/>
                <w:webHidden/>
              </w:rPr>
              <w:fldChar w:fldCharType="begin"/>
            </w:r>
            <w:r>
              <w:rPr>
                <w:noProof/>
                <w:webHidden/>
              </w:rPr>
              <w:instrText xml:space="preserve"> PAGEREF _Toc236852092 \h </w:instrText>
            </w:r>
            <w:r>
              <w:rPr>
                <w:noProof/>
                <w:webHidden/>
              </w:rPr>
            </w:r>
            <w:r>
              <w:rPr>
                <w:noProof/>
                <w:webHidden/>
              </w:rPr>
              <w:fldChar w:fldCharType="separate"/>
            </w:r>
            <w:r>
              <w:rPr>
                <w:noProof/>
                <w:webHidden/>
              </w:rPr>
              <w:t>6</w:t>
            </w:r>
            <w:r>
              <w:rPr>
                <w:noProof/>
                <w:webHidden/>
              </w:rPr>
              <w:fldChar w:fldCharType="end"/>
            </w:r>
          </w:hyperlink>
        </w:p>
        <w:p w14:paraId="74E925B0" w14:textId="62C4A970" w:rsidR="00644C5D" w:rsidRDefault="00644C5D">
          <w:pPr>
            <w:pStyle w:val="TOC3"/>
            <w:tabs>
              <w:tab w:val="right" w:leader="dot" w:pos="9016"/>
            </w:tabs>
            <w:rPr>
              <w:rFonts w:asciiTheme="minorHAnsi" w:eastAsiaTheme="minorEastAsia" w:hAnsiTheme="minorHAnsi"/>
              <w:noProof/>
              <w:kern w:val="2"/>
              <w:szCs w:val="24"/>
              <w:lang w:val="en-IN" w:eastAsia="en-IN"/>
              <w14:ligatures w14:val="standardContextual"/>
            </w:rPr>
          </w:pPr>
          <w:hyperlink w:anchor="_Toc236852093" w:history="1">
            <w:r w:rsidRPr="002F2D27">
              <w:rPr>
                <w:rStyle w:val="Hyperlink"/>
                <w:noProof/>
              </w:rPr>
              <w:t>2.2.1 Political Factors</w:t>
            </w:r>
            <w:r>
              <w:rPr>
                <w:noProof/>
                <w:webHidden/>
              </w:rPr>
              <w:tab/>
            </w:r>
            <w:r>
              <w:rPr>
                <w:noProof/>
                <w:webHidden/>
              </w:rPr>
              <w:fldChar w:fldCharType="begin"/>
            </w:r>
            <w:r>
              <w:rPr>
                <w:noProof/>
                <w:webHidden/>
              </w:rPr>
              <w:instrText xml:space="preserve"> PAGEREF _Toc236852093 \h </w:instrText>
            </w:r>
            <w:r>
              <w:rPr>
                <w:noProof/>
                <w:webHidden/>
              </w:rPr>
            </w:r>
            <w:r>
              <w:rPr>
                <w:noProof/>
                <w:webHidden/>
              </w:rPr>
              <w:fldChar w:fldCharType="separate"/>
            </w:r>
            <w:r>
              <w:rPr>
                <w:noProof/>
                <w:webHidden/>
              </w:rPr>
              <w:t>6</w:t>
            </w:r>
            <w:r>
              <w:rPr>
                <w:noProof/>
                <w:webHidden/>
              </w:rPr>
              <w:fldChar w:fldCharType="end"/>
            </w:r>
          </w:hyperlink>
        </w:p>
        <w:p w14:paraId="2F57B651" w14:textId="2F63949D" w:rsidR="00644C5D" w:rsidRDefault="00644C5D">
          <w:pPr>
            <w:pStyle w:val="TOC3"/>
            <w:tabs>
              <w:tab w:val="right" w:leader="dot" w:pos="9016"/>
            </w:tabs>
            <w:rPr>
              <w:rFonts w:asciiTheme="minorHAnsi" w:eastAsiaTheme="minorEastAsia" w:hAnsiTheme="minorHAnsi"/>
              <w:noProof/>
              <w:kern w:val="2"/>
              <w:szCs w:val="24"/>
              <w:lang w:val="en-IN" w:eastAsia="en-IN"/>
              <w14:ligatures w14:val="standardContextual"/>
            </w:rPr>
          </w:pPr>
          <w:hyperlink w:anchor="_Toc236852094" w:history="1">
            <w:r w:rsidRPr="002F2D27">
              <w:rPr>
                <w:rStyle w:val="Hyperlink"/>
                <w:noProof/>
              </w:rPr>
              <w:t>2.2.2 Economic Factors</w:t>
            </w:r>
            <w:r>
              <w:rPr>
                <w:noProof/>
                <w:webHidden/>
              </w:rPr>
              <w:tab/>
            </w:r>
            <w:r>
              <w:rPr>
                <w:noProof/>
                <w:webHidden/>
              </w:rPr>
              <w:fldChar w:fldCharType="begin"/>
            </w:r>
            <w:r>
              <w:rPr>
                <w:noProof/>
                <w:webHidden/>
              </w:rPr>
              <w:instrText xml:space="preserve"> PAGEREF _Toc236852094 \h </w:instrText>
            </w:r>
            <w:r>
              <w:rPr>
                <w:noProof/>
                <w:webHidden/>
              </w:rPr>
            </w:r>
            <w:r>
              <w:rPr>
                <w:noProof/>
                <w:webHidden/>
              </w:rPr>
              <w:fldChar w:fldCharType="separate"/>
            </w:r>
            <w:r>
              <w:rPr>
                <w:noProof/>
                <w:webHidden/>
              </w:rPr>
              <w:t>7</w:t>
            </w:r>
            <w:r>
              <w:rPr>
                <w:noProof/>
                <w:webHidden/>
              </w:rPr>
              <w:fldChar w:fldCharType="end"/>
            </w:r>
          </w:hyperlink>
        </w:p>
        <w:p w14:paraId="52FA121F" w14:textId="7FB45E1A" w:rsidR="00644C5D" w:rsidRDefault="00644C5D">
          <w:pPr>
            <w:pStyle w:val="TOC3"/>
            <w:tabs>
              <w:tab w:val="right" w:leader="dot" w:pos="9016"/>
            </w:tabs>
            <w:rPr>
              <w:rFonts w:asciiTheme="minorHAnsi" w:eastAsiaTheme="minorEastAsia" w:hAnsiTheme="minorHAnsi"/>
              <w:noProof/>
              <w:kern w:val="2"/>
              <w:szCs w:val="24"/>
              <w:lang w:val="en-IN" w:eastAsia="en-IN"/>
              <w14:ligatures w14:val="standardContextual"/>
            </w:rPr>
          </w:pPr>
          <w:hyperlink w:anchor="_Toc236852095" w:history="1">
            <w:r w:rsidRPr="002F2D27">
              <w:rPr>
                <w:rStyle w:val="Hyperlink"/>
                <w:noProof/>
              </w:rPr>
              <w:t>2.2.3 Social and Cultural Factors</w:t>
            </w:r>
            <w:r>
              <w:rPr>
                <w:noProof/>
                <w:webHidden/>
              </w:rPr>
              <w:tab/>
            </w:r>
            <w:r>
              <w:rPr>
                <w:noProof/>
                <w:webHidden/>
              </w:rPr>
              <w:fldChar w:fldCharType="begin"/>
            </w:r>
            <w:r>
              <w:rPr>
                <w:noProof/>
                <w:webHidden/>
              </w:rPr>
              <w:instrText xml:space="preserve"> PAGEREF _Toc236852095 \h </w:instrText>
            </w:r>
            <w:r>
              <w:rPr>
                <w:noProof/>
                <w:webHidden/>
              </w:rPr>
            </w:r>
            <w:r>
              <w:rPr>
                <w:noProof/>
                <w:webHidden/>
              </w:rPr>
              <w:fldChar w:fldCharType="separate"/>
            </w:r>
            <w:r>
              <w:rPr>
                <w:noProof/>
                <w:webHidden/>
              </w:rPr>
              <w:t>8</w:t>
            </w:r>
            <w:r>
              <w:rPr>
                <w:noProof/>
                <w:webHidden/>
              </w:rPr>
              <w:fldChar w:fldCharType="end"/>
            </w:r>
          </w:hyperlink>
        </w:p>
        <w:p w14:paraId="5E962127" w14:textId="7F0356D0" w:rsidR="00644C5D" w:rsidRDefault="00644C5D">
          <w:pPr>
            <w:pStyle w:val="TOC3"/>
            <w:tabs>
              <w:tab w:val="right" w:leader="dot" w:pos="9016"/>
            </w:tabs>
            <w:rPr>
              <w:rFonts w:asciiTheme="minorHAnsi" w:eastAsiaTheme="minorEastAsia" w:hAnsiTheme="minorHAnsi"/>
              <w:noProof/>
              <w:kern w:val="2"/>
              <w:szCs w:val="24"/>
              <w:lang w:val="en-IN" w:eastAsia="en-IN"/>
              <w14:ligatures w14:val="standardContextual"/>
            </w:rPr>
          </w:pPr>
          <w:hyperlink w:anchor="_Toc236852096" w:history="1">
            <w:r w:rsidRPr="002F2D27">
              <w:rPr>
                <w:rStyle w:val="Hyperlink"/>
                <w:noProof/>
              </w:rPr>
              <w:t>2.2.4 Technological Factors</w:t>
            </w:r>
            <w:r>
              <w:rPr>
                <w:noProof/>
                <w:webHidden/>
              </w:rPr>
              <w:tab/>
            </w:r>
            <w:r>
              <w:rPr>
                <w:noProof/>
                <w:webHidden/>
              </w:rPr>
              <w:fldChar w:fldCharType="begin"/>
            </w:r>
            <w:r>
              <w:rPr>
                <w:noProof/>
                <w:webHidden/>
              </w:rPr>
              <w:instrText xml:space="preserve"> PAGEREF _Toc236852096 \h </w:instrText>
            </w:r>
            <w:r>
              <w:rPr>
                <w:noProof/>
                <w:webHidden/>
              </w:rPr>
            </w:r>
            <w:r>
              <w:rPr>
                <w:noProof/>
                <w:webHidden/>
              </w:rPr>
              <w:fldChar w:fldCharType="separate"/>
            </w:r>
            <w:r>
              <w:rPr>
                <w:noProof/>
                <w:webHidden/>
              </w:rPr>
              <w:t>9</w:t>
            </w:r>
            <w:r>
              <w:rPr>
                <w:noProof/>
                <w:webHidden/>
              </w:rPr>
              <w:fldChar w:fldCharType="end"/>
            </w:r>
          </w:hyperlink>
        </w:p>
        <w:p w14:paraId="4082B29B" w14:textId="600B14AC" w:rsidR="00644C5D" w:rsidRDefault="00644C5D">
          <w:pPr>
            <w:pStyle w:val="TOC3"/>
            <w:tabs>
              <w:tab w:val="right" w:leader="dot" w:pos="9016"/>
            </w:tabs>
            <w:rPr>
              <w:rFonts w:asciiTheme="minorHAnsi" w:eastAsiaTheme="minorEastAsia" w:hAnsiTheme="minorHAnsi"/>
              <w:noProof/>
              <w:kern w:val="2"/>
              <w:szCs w:val="24"/>
              <w:lang w:val="en-IN" w:eastAsia="en-IN"/>
              <w14:ligatures w14:val="standardContextual"/>
            </w:rPr>
          </w:pPr>
          <w:hyperlink w:anchor="_Toc236852097" w:history="1">
            <w:r w:rsidRPr="002F2D27">
              <w:rPr>
                <w:rStyle w:val="Hyperlink"/>
                <w:noProof/>
              </w:rPr>
              <w:t>2.2.5 Environmental Factors</w:t>
            </w:r>
            <w:r>
              <w:rPr>
                <w:noProof/>
                <w:webHidden/>
              </w:rPr>
              <w:tab/>
            </w:r>
            <w:r>
              <w:rPr>
                <w:noProof/>
                <w:webHidden/>
              </w:rPr>
              <w:fldChar w:fldCharType="begin"/>
            </w:r>
            <w:r>
              <w:rPr>
                <w:noProof/>
                <w:webHidden/>
              </w:rPr>
              <w:instrText xml:space="preserve"> PAGEREF _Toc236852097 \h </w:instrText>
            </w:r>
            <w:r>
              <w:rPr>
                <w:noProof/>
                <w:webHidden/>
              </w:rPr>
            </w:r>
            <w:r>
              <w:rPr>
                <w:noProof/>
                <w:webHidden/>
              </w:rPr>
              <w:fldChar w:fldCharType="separate"/>
            </w:r>
            <w:r>
              <w:rPr>
                <w:noProof/>
                <w:webHidden/>
              </w:rPr>
              <w:t>9</w:t>
            </w:r>
            <w:r>
              <w:rPr>
                <w:noProof/>
                <w:webHidden/>
              </w:rPr>
              <w:fldChar w:fldCharType="end"/>
            </w:r>
          </w:hyperlink>
        </w:p>
        <w:p w14:paraId="710AAB30" w14:textId="3B010028" w:rsidR="00644C5D" w:rsidRDefault="00644C5D">
          <w:pPr>
            <w:pStyle w:val="TOC3"/>
            <w:tabs>
              <w:tab w:val="right" w:leader="dot" w:pos="9016"/>
            </w:tabs>
            <w:rPr>
              <w:rFonts w:asciiTheme="minorHAnsi" w:eastAsiaTheme="minorEastAsia" w:hAnsiTheme="minorHAnsi"/>
              <w:noProof/>
              <w:kern w:val="2"/>
              <w:szCs w:val="24"/>
              <w:lang w:val="en-IN" w:eastAsia="en-IN"/>
              <w14:ligatures w14:val="standardContextual"/>
            </w:rPr>
          </w:pPr>
          <w:hyperlink w:anchor="_Toc236852098" w:history="1">
            <w:r w:rsidRPr="002F2D27">
              <w:rPr>
                <w:rStyle w:val="Hyperlink"/>
                <w:noProof/>
              </w:rPr>
              <w:t>2.2.6 Legal Factors</w:t>
            </w:r>
            <w:r>
              <w:rPr>
                <w:noProof/>
                <w:webHidden/>
              </w:rPr>
              <w:tab/>
            </w:r>
            <w:r>
              <w:rPr>
                <w:noProof/>
                <w:webHidden/>
              </w:rPr>
              <w:fldChar w:fldCharType="begin"/>
            </w:r>
            <w:r>
              <w:rPr>
                <w:noProof/>
                <w:webHidden/>
              </w:rPr>
              <w:instrText xml:space="preserve"> PAGEREF _Toc236852098 \h </w:instrText>
            </w:r>
            <w:r>
              <w:rPr>
                <w:noProof/>
                <w:webHidden/>
              </w:rPr>
            </w:r>
            <w:r>
              <w:rPr>
                <w:noProof/>
                <w:webHidden/>
              </w:rPr>
              <w:fldChar w:fldCharType="separate"/>
            </w:r>
            <w:r>
              <w:rPr>
                <w:noProof/>
                <w:webHidden/>
              </w:rPr>
              <w:t>10</w:t>
            </w:r>
            <w:r>
              <w:rPr>
                <w:noProof/>
                <w:webHidden/>
              </w:rPr>
              <w:fldChar w:fldCharType="end"/>
            </w:r>
          </w:hyperlink>
        </w:p>
        <w:p w14:paraId="41564A32" w14:textId="4A658D5E" w:rsidR="00644C5D" w:rsidRDefault="00644C5D">
          <w:pPr>
            <w:pStyle w:val="TOC2"/>
            <w:tabs>
              <w:tab w:val="right" w:leader="dot" w:pos="9016"/>
            </w:tabs>
            <w:rPr>
              <w:rFonts w:asciiTheme="minorHAnsi" w:eastAsiaTheme="minorEastAsia" w:hAnsiTheme="minorHAnsi"/>
              <w:noProof/>
              <w:kern w:val="2"/>
              <w:szCs w:val="24"/>
              <w:lang w:val="en-IN" w:eastAsia="en-IN"/>
              <w14:ligatures w14:val="standardContextual"/>
            </w:rPr>
          </w:pPr>
          <w:hyperlink w:anchor="_Toc236852099" w:history="1">
            <w:r w:rsidRPr="002F2D27">
              <w:rPr>
                <w:rStyle w:val="Hyperlink"/>
                <w:noProof/>
              </w:rPr>
              <w:t>2.3 Industry and Competitive Environment: Porter’s Five Forces</w:t>
            </w:r>
            <w:r>
              <w:rPr>
                <w:noProof/>
                <w:webHidden/>
              </w:rPr>
              <w:tab/>
            </w:r>
            <w:r>
              <w:rPr>
                <w:noProof/>
                <w:webHidden/>
              </w:rPr>
              <w:fldChar w:fldCharType="begin"/>
            </w:r>
            <w:r>
              <w:rPr>
                <w:noProof/>
                <w:webHidden/>
              </w:rPr>
              <w:instrText xml:space="preserve"> PAGEREF _Toc236852099 \h </w:instrText>
            </w:r>
            <w:r>
              <w:rPr>
                <w:noProof/>
                <w:webHidden/>
              </w:rPr>
            </w:r>
            <w:r>
              <w:rPr>
                <w:noProof/>
                <w:webHidden/>
              </w:rPr>
              <w:fldChar w:fldCharType="separate"/>
            </w:r>
            <w:r>
              <w:rPr>
                <w:noProof/>
                <w:webHidden/>
              </w:rPr>
              <w:t>11</w:t>
            </w:r>
            <w:r>
              <w:rPr>
                <w:noProof/>
                <w:webHidden/>
              </w:rPr>
              <w:fldChar w:fldCharType="end"/>
            </w:r>
          </w:hyperlink>
        </w:p>
        <w:p w14:paraId="26694073" w14:textId="0C60C005" w:rsidR="00644C5D" w:rsidRDefault="00644C5D">
          <w:pPr>
            <w:pStyle w:val="TOC2"/>
            <w:tabs>
              <w:tab w:val="right" w:leader="dot" w:pos="9016"/>
            </w:tabs>
            <w:rPr>
              <w:rFonts w:asciiTheme="minorHAnsi" w:eastAsiaTheme="minorEastAsia" w:hAnsiTheme="minorHAnsi"/>
              <w:noProof/>
              <w:kern w:val="2"/>
              <w:szCs w:val="24"/>
              <w:lang w:val="en-IN" w:eastAsia="en-IN"/>
              <w14:ligatures w14:val="standardContextual"/>
            </w:rPr>
          </w:pPr>
          <w:hyperlink w:anchor="_Toc236852100" w:history="1">
            <w:r w:rsidRPr="002F2D27">
              <w:rPr>
                <w:rStyle w:val="Hyperlink"/>
                <w:noProof/>
              </w:rPr>
              <w:t>2.4 Dunning's Eclectic Paradigm (OLI Framework)</w:t>
            </w:r>
            <w:r>
              <w:rPr>
                <w:noProof/>
                <w:webHidden/>
              </w:rPr>
              <w:tab/>
            </w:r>
            <w:r>
              <w:rPr>
                <w:noProof/>
                <w:webHidden/>
              </w:rPr>
              <w:fldChar w:fldCharType="begin"/>
            </w:r>
            <w:r>
              <w:rPr>
                <w:noProof/>
                <w:webHidden/>
              </w:rPr>
              <w:instrText xml:space="preserve"> PAGEREF _Toc236852100 \h </w:instrText>
            </w:r>
            <w:r>
              <w:rPr>
                <w:noProof/>
                <w:webHidden/>
              </w:rPr>
            </w:r>
            <w:r>
              <w:rPr>
                <w:noProof/>
                <w:webHidden/>
              </w:rPr>
              <w:fldChar w:fldCharType="separate"/>
            </w:r>
            <w:r>
              <w:rPr>
                <w:noProof/>
                <w:webHidden/>
              </w:rPr>
              <w:t>12</w:t>
            </w:r>
            <w:r>
              <w:rPr>
                <w:noProof/>
                <w:webHidden/>
              </w:rPr>
              <w:fldChar w:fldCharType="end"/>
            </w:r>
          </w:hyperlink>
        </w:p>
        <w:p w14:paraId="2EDA3EEA" w14:textId="5655D84D" w:rsidR="00644C5D" w:rsidRDefault="00644C5D">
          <w:pPr>
            <w:pStyle w:val="TOC3"/>
            <w:tabs>
              <w:tab w:val="right" w:leader="dot" w:pos="9016"/>
            </w:tabs>
            <w:rPr>
              <w:rFonts w:asciiTheme="minorHAnsi" w:eastAsiaTheme="minorEastAsia" w:hAnsiTheme="minorHAnsi"/>
              <w:noProof/>
              <w:kern w:val="2"/>
              <w:szCs w:val="24"/>
              <w:lang w:val="en-IN" w:eastAsia="en-IN"/>
              <w14:ligatures w14:val="standardContextual"/>
            </w:rPr>
          </w:pPr>
          <w:hyperlink w:anchor="_Toc236852101" w:history="1">
            <w:r w:rsidRPr="002F2D27">
              <w:rPr>
                <w:rStyle w:val="Hyperlink"/>
                <w:noProof/>
              </w:rPr>
              <w:t>2.4.1 Ownership Advantages (O)</w:t>
            </w:r>
            <w:r>
              <w:rPr>
                <w:noProof/>
                <w:webHidden/>
              </w:rPr>
              <w:tab/>
            </w:r>
            <w:r>
              <w:rPr>
                <w:noProof/>
                <w:webHidden/>
              </w:rPr>
              <w:fldChar w:fldCharType="begin"/>
            </w:r>
            <w:r>
              <w:rPr>
                <w:noProof/>
                <w:webHidden/>
              </w:rPr>
              <w:instrText xml:space="preserve"> PAGEREF _Toc236852101 \h </w:instrText>
            </w:r>
            <w:r>
              <w:rPr>
                <w:noProof/>
                <w:webHidden/>
              </w:rPr>
            </w:r>
            <w:r>
              <w:rPr>
                <w:noProof/>
                <w:webHidden/>
              </w:rPr>
              <w:fldChar w:fldCharType="separate"/>
            </w:r>
            <w:r>
              <w:rPr>
                <w:noProof/>
                <w:webHidden/>
              </w:rPr>
              <w:t>13</w:t>
            </w:r>
            <w:r>
              <w:rPr>
                <w:noProof/>
                <w:webHidden/>
              </w:rPr>
              <w:fldChar w:fldCharType="end"/>
            </w:r>
          </w:hyperlink>
        </w:p>
        <w:p w14:paraId="05AC6743" w14:textId="65D7725E" w:rsidR="00644C5D" w:rsidRDefault="00644C5D">
          <w:pPr>
            <w:pStyle w:val="TOC3"/>
            <w:tabs>
              <w:tab w:val="right" w:leader="dot" w:pos="9016"/>
            </w:tabs>
            <w:rPr>
              <w:rFonts w:asciiTheme="minorHAnsi" w:eastAsiaTheme="minorEastAsia" w:hAnsiTheme="minorHAnsi"/>
              <w:noProof/>
              <w:kern w:val="2"/>
              <w:szCs w:val="24"/>
              <w:lang w:val="en-IN" w:eastAsia="en-IN"/>
              <w14:ligatures w14:val="standardContextual"/>
            </w:rPr>
          </w:pPr>
          <w:hyperlink w:anchor="_Toc236852102" w:history="1">
            <w:r w:rsidRPr="002F2D27">
              <w:rPr>
                <w:rStyle w:val="Hyperlink"/>
                <w:noProof/>
                <w:lang w:val="en-IN"/>
              </w:rPr>
              <w:t>2.4.2 Location Advantages (L)</w:t>
            </w:r>
            <w:r>
              <w:rPr>
                <w:noProof/>
                <w:webHidden/>
              </w:rPr>
              <w:tab/>
            </w:r>
            <w:r>
              <w:rPr>
                <w:noProof/>
                <w:webHidden/>
              </w:rPr>
              <w:fldChar w:fldCharType="begin"/>
            </w:r>
            <w:r>
              <w:rPr>
                <w:noProof/>
                <w:webHidden/>
              </w:rPr>
              <w:instrText xml:space="preserve"> PAGEREF _Toc236852102 \h </w:instrText>
            </w:r>
            <w:r>
              <w:rPr>
                <w:noProof/>
                <w:webHidden/>
              </w:rPr>
            </w:r>
            <w:r>
              <w:rPr>
                <w:noProof/>
                <w:webHidden/>
              </w:rPr>
              <w:fldChar w:fldCharType="separate"/>
            </w:r>
            <w:r>
              <w:rPr>
                <w:noProof/>
                <w:webHidden/>
              </w:rPr>
              <w:t>13</w:t>
            </w:r>
            <w:r>
              <w:rPr>
                <w:noProof/>
                <w:webHidden/>
              </w:rPr>
              <w:fldChar w:fldCharType="end"/>
            </w:r>
          </w:hyperlink>
        </w:p>
        <w:p w14:paraId="4202170F" w14:textId="09ADAF38" w:rsidR="00644C5D" w:rsidRDefault="00644C5D">
          <w:pPr>
            <w:pStyle w:val="TOC3"/>
            <w:tabs>
              <w:tab w:val="right" w:leader="dot" w:pos="9016"/>
            </w:tabs>
            <w:rPr>
              <w:rFonts w:asciiTheme="minorHAnsi" w:eastAsiaTheme="minorEastAsia" w:hAnsiTheme="minorHAnsi"/>
              <w:noProof/>
              <w:kern w:val="2"/>
              <w:szCs w:val="24"/>
              <w:lang w:val="en-IN" w:eastAsia="en-IN"/>
              <w14:ligatures w14:val="standardContextual"/>
            </w:rPr>
          </w:pPr>
          <w:hyperlink w:anchor="_Toc236852103" w:history="1">
            <w:r w:rsidRPr="002F2D27">
              <w:rPr>
                <w:rStyle w:val="Hyperlink"/>
                <w:noProof/>
                <w:lang w:val="en-IN"/>
              </w:rPr>
              <w:t>2.4.3 Internalization Advantages (I)</w:t>
            </w:r>
            <w:r>
              <w:rPr>
                <w:noProof/>
                <w:webHidden/>
              </w:rPr>
              <w:tab/>
            </w:r>
            <w:r>
              <w:rPr>
                <w:noProof/>
                <w:webHidden/>
              </w:rPr>
              <w:fldChar w:fldCharType="begin"/>
            </w:r>
            <w:r>
              <w:rPr>
                <w:noProof/>
                <w:webHidden/>
              </w:rPr>
              <w:instrText xml:space="preserve"> PAGEREF _Toc236852103 \h </w:instrText>
            </w:r>
            <w:r>
              <w:rPr>
                <w:noProof/>
                <w:webHidden/>
              </w:rPr>
            </w:r>
            <w:r>
              <w:rPr>
                <w:noProof/>
                <w:webHidden/>
              </w:rPr>
              <w:fldChar w:fldCharType="separate"/>
            </w:r>
            <w:r>
              <w:rPr>
                <w:noProof/>
                <w:webHidden/>
              </w:rPr>
              <w:t>14</w:t>
            </w:r>
            <w:r>
              <w:rPr>
                <w:noProof/>
                <w:webHidden/>
              </w:rPr>
              <w:fldChar w:fldCharType="end"/>
            </w:r>
          </w:hyperlink>
        </w:p>
        <w:p w14:paraId="653B6A3F" w14:textId="796379DA" w:rsidR="00644C5D" w:rsidRDefault="00644C5D">
          <w:pPr>
            <w:pStyle w:val="TOC1"/>
            <w:tabs>
              <w:tab w:val="right" w:leader="dot" w:pos="9016"/>
            </w:tabs>
            <w:rPr>
              <w:rFonts w:asciiTheme="minorHAnsi" w:eastAsiaTheme="minorEastAsia" w:hAnsiTheme="minorHAnsi"/>
              <w:noProof/>
              <w:kern w:val="2"/>
              <w:szCs w:val="24"/>
              <w:lang w:val="en-IN" w:eastAsia="en-IN"/>
              <w14:ligatures w14:val="standardContextual"/>
            </w:rPr>
          </w:pPr>
          <w:hyperlink w:anchor="_Toc236852104" w:history="1">
            <w:r w:rsidRPr="002F2D27">
              <w:rPr>
                <w:rStyle w:val="Hyperlink"/>
                <w:noProof/>
                <w:lang w:val="en-IN"/>
              </w:rPr>
              <w:t>3. Entry Mode Strategy and Strategic Synthesis</w:t>
            </w:r>
            <w:r>
              <w:rPr>
                <w:noProof/>
                <w:webHidden/>
              </w:rPr>
              <w:tab/>
            </w:r>
            <w:r>
              <w:rPr>
                <w:noProof/>
                <w:webHidden/>
              </w:rPr>
              <w:fldChar w:fldCharType="begin"/>
            </w:r>
            <w:r>
              <w:rPr>
                <w:noProof/>
                <w:webHidden/>
              </w:rPr>
              <w:instrText xml:space="preserve"> PAGEREF _Toc236852104 \h </w:instrText>
            </w:r>
            <w:r>
              <w:rPr>
                <w:noProof/>
                <w:webHidden/>
              </w:rPr>
            </w:r>
            <w:r>
              <w:rPr>
                <w:noProof/>
                <w:webHidden/>
              </w:rPr>
              <w:fldChar w:fldCharType="separate"/>
            </w:r>
            <w:r>
              <w:rPr>
                <w:noProof/>
                <w:webHidden/>
              </w:rPr>
              <w:t>14</w:t>
            </w:r>
            <w:r>
              <w:rPr>
                <w:noProof/>
                <w:webHidden/>
              </w:rPr>
              <w:fldChar w:fldCharType="end"/>
            </w:r>
          </w:hyperlink>
        </w:p>
        <w:p w14:paraId="3367DDE3" w14:textId="48397E2A" w:rsidR="00644C5D" w:rsidRDefault="00644C5D">
          <w:pPr>
            <w:pStyle w:val="TOC2"/>
            <w:tabs>
              <w:tab w:val="right" w:leader="dot" w:pos="9016"/>
            </w:tabs>
            <w:rPr>
              <w:rFonts w:asciiTheme="minorHAnsi" w:eastAsiaTheme="minorEastAsia" w:hAnsiTheme="minorHAnsi"/>
              <w:noProof/>
              <w:kern w:val="2"/>
              <w:szCs w:val="24"/>
              <w:lang w:val="en-IN" w:eastAsia="en-IN"/>
              <w14:ligatures w14:val="standardContextual"/>
            </w:rPr>
          </w:pPr>
          <w:hyperlink w:anchor="_Toc236852105" w:history="1">
            <w:r w:rsidRPr="002F2D27">
              <w:rPr>
                <w:rStyle w:val="Hyperlink"/>
                <w:noProof/>
              </w:rPr>
              <w:t>3.1 Historical International Entry Modes</w:t>
            </w:r>
            <w:r>
              <w:rPr>
                <w:noProof/>
                <w:webHidden/>
              </w:rPr>
              <w:tab/>
            </w:r>
            <w:r>
              <w:rPr>
                <w:noProof/>
                <w:webHidden/>
              </w:rPr>
              <w:fldChar w:fldCharType="begin"/>
            </w:r>
            <w:r>
              <w:rPr>
                <w:noProof/>
                <w:webHidden/>
              </w:rPr>
              <w:instrText xml:space="preserve"> PAGEREF _Toc236852105 \h </w:instrText>
            </w:r>
            <w:r>
              <w:rPr>
                <w:noProof/>
                <w:webHidden/>
              </w:rPr>
            </w:r>
            <w:r>
              <w:rPr>
                <w:noProof/>
                <w:webHidden/>
              </w:rPr>
              <w:fldChar w:fldCharType="separate"/>
            </w:r>
            <w:r>
              <w:rPr>
                <w:noProof/>
                <w:webHidden/>
              </w:rPr>
              <w:t>14</w:t>
            </w:r>
            <w:r>
              <w:rPr>
                <w:noProof/>
                <w:webHidden/>
              </w:rPr>
              <w:fldChar w:fldCharType="end"/>
            </w:r>
          </w:hyperlink>
        </w:p>
        <w:p w14:paraId="32B80FA1" w14:textId="71793214" w:rsidR="00644C5D" w:rsidRDefault="00644C5D">
          <w:pPr>
            <w:pStyle w:val="TOC2"/>
            <w:tabs>
              <w:tab w:val="right" w:leader="dot" w:pos="9016"/>
            </w:tabs>
            <w:rPr>
              <w:rFonts w:asciiTheme="minorHAnsi" w:eastAsiaTheme="minorEastAsia" w:hAnsiTheme="minorHAnsi"/>
              <w:noProof/>
              <w:kern w:val="2"/>
              <w:szCs w:val="24"/>
              <w:lang w:val="en-IN" w:eastAsia="en-IN"/>
              <w14:ligatures w14:val="standardContextual"/>
            </w:rPr>
          </w:pPr>
          <w:hyperlink w:anchor="_Toc236852106" w:history="1">
            <w:r w:rsidRPr="002F2D27">
              <w:rPr>
                <w:rStyle w:val="Hyperlink"/>
                <w:noProof/>
              </w:rPr>
              <w:t>3.2 Evaluation of Alternative Entry Modes for Germany</w:t>
            </w:r>
            <w:r>
              <w:rPr>
                <w:noProof/>
                <w:webHidden/>
              </w:rPr>
              <w:tab/>
            </w:r>
            <w:r>
              <w:rPr>
                <w:noProof/>
                <w:webHidden/>
              </w:rPr>
              <w:fldChar w:fldCharType="begin"/>
            </w:r>
            <w:r>
              <w:rPr>
                <w:noProof/>
                <w:webHidden/>
              </w:rPr>
              <w:instrText xml:space="preserve"> PAGEREF _Toc236852106 \h </w:instrText>
            </w:r>
            <w:r>
              <w:rPr>
                <w:noProof/>
                <w:webHidden/>
              </w:rPr>
            </w:r>
            <w:r>
              <w:rPr>
                <w:noProof/>
                <w:webHidden/>
              </w:rPr>
              <w:fldChar w:fldCharType="separate"/>
            </w:r>
            <w:r>
              <w:rPr>
                <w:noProof/>
                <w:webHidden/>
              </w:rPr>
              <w:t>15</w:t>
            </w:r>
            <w:r>
              <w:rPr>
                <w:noProof/>
                <w:webHidden/>
              </w:rPr>
              <w:fldChar w:fldCharType="end"/>
            </w:r>
          </w:hyperlink>
        </w:p>
        <w:p w14:paraId="5A3C55E0" w14:textId="2F67B784" w:rsidR="00644C5D" w:rsidRDefault="00644C5D">
          <w:pPr>
            <w:pStyle w:val="TOC2"/>
            <w:tabs>
              <w:tab w:val="right" w:leader="dot" w:pos="9016"/>
            </w:tabs>
            <w:rPr>
              <w:rFonts w:asciiTheme="minorHAnsi" w:eastAsiaTheme="minorEastAsia" w:hAnsiTheme="minorHAnsi"/>
              <w:noProof/>
              <w:kern w:val="2"/>
              <w:szCs w:val="24"/>
              <w:lang w:val="en-IN" w:eastAsia="en-IN"/>
              <w14:ligatures w14:val="standardContextual"/>
            </w:rPr>
          </w:pPr>
          <w:hyperlink w:anchor="_Toc236852107" w:history="1">
            <w:r w:rsidRPr="002F2D27">
              <w:rPr>
                <w:rStyle w:val="Hyperlink"/>
                <w:noProof/>
              </w:rPr>
              <w:t>3.3 Recommended Market Entry Strategy</w:t>
            </w:r>
            <w:r>
              <w:rPr>
                <w:noProof/>
                <w:webHidden/>
              </w:rPr>
              <w:tab/>
            </w:r>
            <w:r>
              <w:rPr>
                <w:noProof/>
                <w:webHidden/>
              </w:rPr>
              <w:fldChar w:fldCharType="begin"/>
            </w:r>
            <w:r>
              <w:rPr>
                <w:noProof/>
                <w:webHidden/>
              </w:rPr>
              <w:instrText xml:space="preserve"> PAGEREF _Toc236852107 \h </w:instrText>
            </w:r>
            <w:r>
              <w:rPr>
                <w:noProof/>
                <w:webHidden/>
              </w:rPr>
            </w:r>
            <w:r>
              <w:rPr>
                <w:noProof/>
                <w:webHidden/>
              </w:rPr>
              <w:fldChar w:fldCharType="separate"/>
            </w:r>
            <w:r>
              <w:rPr>
                <w:noProof/>
                <w:webHidden/>
              </w:rPr>
              <w:t>16</w:t>
            </w:r>
            <w:r>
              <w:rPr>
                <w:noProof/>
                <w:webHidden/>
              </w:rPr>
              <w:fldChar w:fldCharType="end"/>
            </w:r>
          </w:hyperlink>
        </w:p>
        <w:p w14:paraId="57B749AA" w14:textId="1E64ACBA" w:rsidR="00644C5D" w:rsidRDefault="00644C5D">
          <w:pPr>
            <w:pStyle w:val="TOC2"/>
            <w:tabs>
              <w:tab w:val="right" w:leader="dot" w:pos="9016"/>
            </w:tabs>
            <w:rPr>
              <w:rFonts w:asciiTheme="minorHAnsi" w:eastAsiaTheme="minorEastAsia" w:hAnsiTheme="minorHAnsi"/>
              <w:noProof/>
              <w:kern w:val="2"/>
              <w:szCs w:val="24"/>
              <w:lang w:val="en-IN" w:eastAsia="en-IN"/>
              <w14:ligatures w14:val="standardContextual"/>
            </w:rPr>
          </w:pPr>
          <w:hyperlink w:anchor="_Toc236852108" w:history="1">
            <w:r w:rsidRPr="002F2D27">
              <w:rPr>
                <w:rStyle w:val="Hyperlink"/>
                <w:noProof/>
              </w:rPr>
              <w:t>3.4 Conclusion and Strategic Recommendations</w:t>
            </w:r>
            <w:r>
              <w:rPr>
                <w:noProof/>
                <w:webHidden/>
              </w:rPr>
              <w:tab/>
            </w:r>
            <w:r>
              <w:rPr>
                <w:noProof/>
                <w:webHidden/>
              </w:rPr>
              <w:fldChar w:fldCharType="begin"/>
            </w:r>
            <w:r>
              <w:rPr>
                <w:noProof/>
                <w:webHidden/>
              </w:rPr>
              <w:instrText xml:space="preserve"> PAGEREF _Toc236852108 \h </w:instrText>
            </w:r>
            <w:r>
              <w:rPr>
                <w:noProof/>
                <w:webHidden/>
              </w:rPr>
            </w:r>
            <w:r>
              <w:rPr>
                <w:noProof/>
                <w:webHidden/>
              </w:rPr>
              <w:fldChar w:fldCharType="separate"/>
            </w:r>
            <w:r>
              <w:rPr>
                <w:noProof/>
                <w:webHidden/>
              </w:rPr>
              <w:t>17</w:t>
            </w:r>
            <w:r>
              <w:rPr>
                <w:noProof/>
                <w:webHidden/>
              </w:rPr>
              <w:fldChar w:fldCharType="end"/>
            </w:r>
          </w:hyperlink>
        </w:p>
        <w:p w14:paraId="2D91F00D" w14:textId="0473DC37" w:rsidR="00644C5D" w:rsidRDefault="00644C5D">
          <w:pPr>
            <w:pStyle w:val="TOC1"/>
            <w:tabs>
              <w:tab w:val="right" w:leader="dot" w:pos="9016"/>
            </w:tabs>
            <w:rPr>
              <w:rFonts w:asciiTheme="minorHAnsi" w:eastAsiaTheme="minorEastAsia" w:hAnsiTheme="minorHAnsi"/>
              <w:noProof/>
              <w:kern w:val="2"/>
              <w:szCs w:val="24"/>
              <w:lang w:val="en-IN" w:eastAsia="en-IN"/>
              <w14:ligatures w14:val="standardContextual"/>
            </w:rPr>
          </w:pPr>
          <w:hyperlink w:anchor="_Toc236852109" w:history="1">
            <w:r w:rsidRPr="002F2D27">
              <w:rPr>
                <w:rStyle w:val="Hyperlink"/>
                <w:noProof/>
                <w:lang w:val="en-IN"/>
              </w:rPr>
              <w:t>4. Reflective Account Using Gibbs’ Reflective Cycle</w:t>
            </w:r>
            <w:r>
              <w:rPr>
                <w:noProof/>
                <w:webHidden/>
              </w:rPr>
              <w:tab/>
            </w:r>
            <w:r>
              <w:rPr>
                <w:noProof/>
                <w:webHidden/>
              </w:rPr>
              <w:fldChar w:fldCharType="begin"/>
            </w:r>
            <w:r>
              <w:rPr>
                <w:noProof/>
                <w:webHidden/>
              </w:rPr>
              <w:instrText xml:space="preserve"> PAGEREF _Toc236852109 \h </w:instrText>
            </w:r>
            <w:r>
              <w:rPr>
                <w:noProof/>
                <w:webHidden/>
              </w:rPr>
            </w:r>
            <w:r>
              <w:rPr>
                <w:noProof/>
                <w:webHidden/>
              </w:rPr>
              <w:fldChar w:fldCharType="separate"/>
            </w:r>
            <w:r>
              <w:rPr>
                <w:noProof/>
                <w:webHidden/>
              </w:rPr>
              <w:t>18</w:t>
            </w:r>
            <w:r>
              <w:rPr>
                <w:noProof/>
                <w:webHidden/>
              </w:rPr>
              <w:fldChar w:fldCharType="end"/>
            </w:r>
          </w:hyperlink>
        </w:p>
        <w:p w14:paraId="52B2EEC6" w14:textId="3820577B" w:rsidR="00644C5D" w:rsidRDefault="00644C5D">
          <w:pPr>
            <w:pStyle w:val="TOC2"/>
            <w:tabs>
              <w:tab w:val="right" w:leader="dot" w:pos="9016"/>
            </w:tabs>
            <w:rPr>
              <w:rFonts w:asciiTheme="minorHAnsi" w:eastAsiaTheme="minorEastAsia" w:hAnsiTheme="minorHAnsi"/>
              <w:noProof/>
              <w:kern w:val="2"/>
              <w:szCs w:val="24"/>
              <w:lang w:val="en-IN" w:eastAsia="en-IN"/>
              <w14:ligatures w14:val="standardContextual"/>
            </w:rPr>
          </w:pPr>
          <w:hyperlink w:anchor="_Toc236852110" w:history="1">
            <w:r w:rsidRPr="002F2D27">
              <w:rPr>
                <w:rStyle w:val="Hyperlink"/>
                <w:noProof/>
              </w:rPr>
              <w:t>4.1 Description</w:t>
            </w:r>
            <w:r>
              <w:rPr>
                <w:noProof/>
                <w:webHidden/>
              </w:rPr>
              <w:tab/>
            </w:r>
            <w:r>
              <w:rPr>
                <w:noProof/>
                <w:webHidden/>
              </w:rPr>
              <w:fldChar w:fldCharType="begin"/>
            </w:r>
            <w:r>
              <w:rPr>
                <w:noProof/>
                <w:webHidden/>
              </w:rPr>
              <w:instrText xml:space="preserve"> PAGEREF _Toc236852110 \h </w:instrText>
            </w:r>
            <w:r>
              <w:rPr>
                <w:noProof/>
                <w:webHidden/>
              </w:rPr>
            </w:r>
            <w:r>
              <w:rPr>
                <w:noProof/>
                <w:webHidden/>
              </w:rPr>
              <w:fldChar w:fldCharType="separate"/>
            </w:r>
            <w:r>
              <w:rPr>
                <w:noProof/>
                <w:webHidden/>
              </w:rPr>
              <w:t>18</w:t>
            </w:r>
            <w:r>
              <w:rPr>
                <w:noProof/>
                <w:webHidden/>
              </w:rPr>
              <w:fldChar w:fldCharType="end"/>
            </w:r>
          </w:hyperlink>
        </w:p>
        <w:p w14:paraId="357F09C8" w14:textId="73F8A6EB" w:rsidR="00644C5D" w:rsidRDefault="00644C5D">
          <w:pPr>
            <w:pStyle w:val="TOC2"/>
            <w:tabs>
              <w:tab w:val="right" w:leader="dot" w:pos="9016"/>
            </w:tabs>
            <w:rPr>
              <w:rFonts w:asciiTheme="minorHAnsi" w:eastAsiaTheme="minorEastAsia" w:hAnsiTheme="minorHAnsi"/>
              <w:noProof/>
              <w:kern w:val="2"/>
              <w:szCs w:val="24"/>
              <w:lang w:val="en-IN" w:eastAsia="en-IN"/>
              <w14:ligatures w14:val="standardContextual"/>
            </w:rPr>
          </w:pPr>
          <w:hyperlink w:anchor="_Toc236852111" w:history="1">
            <w:r w:rsidRPr="002F2D27">
              <w:rPr>
                <w:rStyle w:val="Hyperlink"/>
                <w:noProof/>
              </w:rPr>
              <w:t>4.2 Feelings</w:t>
            </w:r>
            <w:r>
              <w:rPr>
                <w:noProof/>
                <w:webHidden/>
              </w:rPr>
              <w:tab/>
            </w:r>
            <w:r>
              <w:rPr>
                <w:noProof/>
                <w:webHidden/>
              </w:rPr>
              <w:fldChar w:fldCharType="begin"/>
            </w:r>
            <w:r>
              <w:rPr>
                <w:noProof/>
                <w:webHidden/>
              </w:rPr>
              <w:instrText xml:space="preserve"> PAGEREF _Toc236852111 \h </w:instrText>
            </w:r>
            <w:r>
              <w:rPr>
                <w:noProof/>
                <w:webHidden/>
              </w:rPr>
            </w:r>
            <w:r>
              <w:rPr>
                <w:noProof/>
                <w:webHidden/>
              </w:rPr>
              <w:fldChar w:fldCharType="separate"/>
            </w:r>
            <w:r>
              <w:rPr>
                <w:noProof/>
                <w:webHidden/>
              </w:rPr>
              <w:t>18</w:t>
            </w:r>
            <w:r>
              <w:rPr>
                <w:noProof/>
                <w:webHidden/>
              </w:rPr>
              <w:fldChar w:fldCharType="end"/>
            </w:r>
          </w:hyperlink>
        </w:p>
        <w:p w14:paraId="65A70E0D" w14:textId="1E3D2E4A" w:rsidR="00644C5D" w:rsidRDefault="00644C5D">
          <w:pPr>
            <w:pStyle w:val="TOC2"/>
            <w:tabs>
              <w:tab w:val="right" w:leader="dot" w:pos="9016"/>
            </w:tabs>
            <w:rPr>
              <w:rFonts w:asciiTheme="minorHAnsi" w:eastAsiaTheme="minorEastAsia" w:hAnsiTheme="minorHAnsi"/>
              <w:noProof/>
              <w:kern w:val="2"/>
              <w:szCs w:val="24"/>
              <w:lang w:val="en-IN" w:eastAsia="en-IN"/>
              <w14:ligatures w14:val="standardContextual"/>
            </w:rPr>
          </w:pPr>
          <w:hyperlink w:anchor="_Toc236852112" w:history="1">
            <w:r w:rsidRPr="002F2D27">
              <w:rPr>
                <w:rStyle w:val="Hyperlink"/>
                <w:noProof/>
              </w:rPr>
              <w:t>4.3 Evaluation</w:t>
            </w:r>
            <w:r>
              <w:rPr>
                <w:noProof/>
                <w:webHidden/>
              </w:rPr>
              <w:tab/>
            </w:r>
            <w:r>
              <w:rPr>
                <w:noProof/>
                <w:webHidden/>
              </w:rPr>
              <w:fldChar w:fldCharType="begin"/>
            </w:r>
            <w:r>
              <w:rPr>
                <w:noProof/>
                <w:webHidden/>
              </w:rPr>
              <w:instrText xml:space="preserve"> PAGEREF _Toc236852112 \h </w:instrText>
            </w:r>
            <w:r>
              <w:rPr>
                <w:noProof/>
                <w:webHidden/>
              </w:rPr>
            </w:r>
            <w:r>
              <w:rPr>
                <w:noProof/>
                <w:webHidden/>
              </w:rPr>
              <w:fldChar w:fldCharType="separate"/>
            </w:r>
            <w:r>
              <w:rPr>
                <w:noProof/>
                <w:webHidden/>
              </w:rPr>
              <w:t>19</w:t>
            </w:r>
            <w:r>
              <w:rPr>
                <w:noProof/>
                <w:webHidden/>
              </w:rPr>
              <w:fldChar w:fldCharType="end"/>
            </w:r>
          </w:hyperlink>
        </w:p>
        <w:p w14:paraId="54D3051A" w14:textId="393812E0" w:rsidR="00644C5D" w:rsidRDefault="00644C5D">
          <w:pPr>
            <w:pStyle w:val="TOC2"/>
            <w:tabs>
              <w:tab w:val="right" w:leader="dot" w:pos="9016"/>
            </w:tabs>
            <w:rPr>
              <w:rFonts w:asciiTheme="minorHAnsi" w:eastAsiaTheme="minorEastAsia" w:hAnsiTheme="minorHAnsi"/>
              <w:noProof/>
              <w:kern w:val="2"/>
              <w:szCs w:val="24"/>
              <w:lang w:val="en-IN" w:eastAsia="en-IN"/>
              <w14:ligatures w14:val="standardContextual"/>
            </w:rPr>
          </w:pPr>
          <w:hyperlink w:anchor="_Toc236852113" w:history="1">
            <w:r w:rsidRPr="002F2D27">
              <w:rPr>
                <w:rStyle w:val="Hyperlink"/>
                <w:noProof/>
              </w:rPr>
              <w:t>4.4 Analysis</w:t>
            </w:r>
            <w:r>
              <w:rPr>
                <w:noProof/>
                <w:webHidden/>
              </w:rPr>
              <w:tab/>
            </w:r>
            <w:r>
              <w:rPr>
                <w:noProof/>
                <w:webHidden/>
              </w:rPr>
              <w:fldChar w:fldCharType="begin"/>
            </w:r>
            <w:r>
              <w:rPr>
                <w:noProof/>
                <w:webHidden/>
              </w:rPr>
              <w:instrText xml:space="preserve"> PAGEREF _Toc236852113 \h </w:instrText>
            </w:r>
            <w:r>
              <w:rPr>
                <w:noProof/>
                <w:webHidden/>
              </w:rPr>
            </w:r>
            <w:r>
              <w:rPr>
                <w:noProof/>
                <w:webHidden/>
              </w:rPr>
              <w:fldChar w:fldCharType="separate"/>
            </w:r>
            <w:r>
              <w:rPr>
                <w:noProof/>
                <w:webHidden/>
              </w:rPr>
              <w:t>19</w:t>
            </w:r>
            <w:r>
              <w:rPr>
                <w:noProof/>
                <w:webHidden/>
              </w:rPr>
              <w:fldChar w:fldCharType="end"/>
            </w:r>
          </w:hyperlink>
        </w:p>
        <w:p w14:paraId="3E77A45E" w14:textId="1CBA0C76" w:rsidR="00644C5D" w:rsidRDefault="00644C5D">
          <w:pPr>
            <w:pStyle w:val="TOC2"/>
            <w:tabs>
              <w:tab w:val="right" w:leader="dot" w:pos="9016"/>
            </w:tabs>
            <w:rPr>
              <w:rFonts w:asciiTheme="minorHAnsi" w:eastAsiaTheme="minorEastAsia" w:hAnsiTheme="minorHAnsi"/>
              <w:noProof/>
              <w:kern w:val="2"/>
              <w:szCs w:val="24"/>
              <w:lang w:val="en-IN" w:eastAsia="en-IN"/>
              <w14:ligatures w14:val="standardContextual"/>
            </w:rPr>
          </w:pPr>
          <w:hyperlink w:anchor="_Toc236852114" w:history="1">
            <w:r w:rsidRPr="002F2D27">
              <w:rPr>
                <w:rStyle w:val="Hyperlink"/>
                <w:noProof/>
              </w:rPr>
              <w:t>4.5 Conclusion</w:t>
            </w:r>
            <w:r>
              <w:rPr>
                <w:noProof/>
                <w:webHidden/>
              </w:rPr>
              <w:tab/>
            </w:r>
            <w:r>
              <w:rPr>
                <w:noProof/>
                <w:webHidden/>
              </w:rPr>
              <w:fldChar w:fldCharType="begin"/>
            </w:r>
            <w:r>
              <w:rPr>
                <w:noProof/>
                <w:webHidden/>
              </w:rPr>
              <w:instrText xml:space="preserve"> PAGEREF _Toc236852114 \h </w:instrText>
            </w:r>
            <w:r>
              <w:rPr>
                <w:noProof/>
                <w:webHidden/>
              </w:rPr>
            </w:r>
            <w:r>
              <w:rPr>
                <w:noProof/>
                <w:webHidden/>
              </w:rPr>
              <w:fldChar w:fldCharType="separate"/>
            </w:r>
            <w:r>
              <w:rPr>
                <w:noProof/>
                <w:webHidden/>
              </w:rPr>
              <w:t>20</w:t>
            </w:r>
            <w:r>
              <w:rPr>
                <w:noProof/>
                <w:webHidden/>
              </w:rPr>
              <w:fldChar w:fldCharType="end"/>
            </w:r>
          </w:hyperlink>
        </w:p>
        <w:p w14:paraId="0EE96F89" w14:textId="551AA214" w:rsidR="00644C5D" w:rsidRDefault="00644C5D">
          <w:pPr>
            <w:pStyle w:val="TOC2"/>
            <w:tabs>
              <w:tab w:val="right" w:leader="dot" w:pos="9016"/>
            </w:tabs>
            <w:rPr>
              <w:rFonts w:asciiTheme="minorHAnsi" w:eastAsiaTheme="minorEastAsia" w:hAnsiTheme="minorHAnsi"/>
              <w:noProof/>
              <w:kern w:val="2"/>
              <w:szCs w:val="24"/>
              <w:lang w:val="en-IN" w:eastAsia="en-IN"/>
              <w14:ligatures w14:val="standardContextual"/>
            </w:rPr>
          </w:pPr>
          <w:hyperlink w:anchor="_Toc236852115" w:history="1">
            <w:r w:rsidRPr="002F2D27">
              <w:rPr>
                <w:rStyle w:val="Hyperlink"/>
                <w:noProof/>
              </w:rPr>
              <w:t>4.6 Action Plan</w:t>
            </w:r>
            <w:r>
              <w:rPr>
                <w:noProof/>
                <w:webHidden/>
              </w:rPr>
              <w:tab/>
            </w:r>
            <w:r>
              <w:rPr>
                <w:noProof/>
                <w:webHidden/>
              </w:rPr>
              <w:fldChar w:fldCharType="begin"/>
            </w:r>
            <w:r>
              <w:rPr>
                <w:noProof/>
                <w:webHidden/>
              </w:rPr>
              <w:instrText xml:space="preserve"> PAGEREF _Toc236852115 \h </w:instrText>
            </w:r>
            <w:r>
              <w:rPr>
                <w:noProof/>
                <w:webHidden/>
              </w:rPr>
            </w:r>
            <w:r>
              <w:rPr>
                <w:noProof/>
                <w:webHidden/>
              </w:rPr>
              <w:fldChar w:fldCharType="separate"/>
            </w:r>
            <w:r>
              <w:rPr>
                <w:noProof/>
                <w:webHidden/>
              </w:rPr>
              <w:t>20</w:t>
            </w:r>
            <w:r>
              <w:rPr>
                <w:noProof/>
                <w:webHidden/>
              </w:rPr>
              <w:fldChar w:fldCharType="end"/>
            </w:r>
          </w:hyperlink>
        </w:p>
        <w:p w14:paraId="2C6895E4" w14:textId="25AB2C0A" w:rsidR="00644C5D" w:rsidRDefault="00644C5D">
          <w:pPr>
            <w:pStyle w:val="TOC1"/>
            <w:tabs>
              <w:tab w:val="right" w:leader="dot" w:pos="9016"/>
            </w:tabs>
            <w:rPr>
              <w:rFonts w:asciiTheme="minorHAnsi" w:eastAsiaTheme="minorEastAsia" w:hAnsiTheme="minorHAnsi"/>
              <w:noProof/>
              <w:kern w:val="2"/>
              <w:szCs w:val="24"/>
              <w:lang w:val="en-IN" w:eastAsia="en-IN"/>
              <w14:ligatures w14:val="standardContextual"/>
            </w:rPr>
          </w:pPr>
          <w:hyperlink w:anchor="_Toc236852116" w:history="1">
            <w:r w:rsidRPr="002F2D27">
              <w:rPr>
                <w:rStyle w:val="Hyperlink"/>
                <w:noProof/>
              </w:rPr>
              <w:t>References</w:t>
            </w:r>
            <w:r>
              <w:rPr>
                <w:noProof/>
                <w:webHidden/>
              </w:rPr>
              <w:tab/>
            </w:r>
            <w:r>
              <w:rPr>
                <w:noProof/>
                <w:webHidden/>
              </w:rPr>
              <w:fldChar w:fldCharType="begin"/>
            </w:r>
            <w:r>
              <w:rPr>
                <w:noProof/>
                <w:webHidden/>
              </w:rPr>
              <w:instrText xml:space="preserve"> PAGEREF _Toc236852116 \h </w:instrText>
            </w:r>
            <w:r>
              <w:rPr>
                <w:noProof/>
                <w:webHidden/>
              </w:rPr>
            </w:r>
            <w:r>
              <w:rPr>
                <w:noProof/>
                <w:webHidden/>
              </w:rPr>
              <w:fldChar w:fldCharType="separate"/>
            </w:r>
            <w:r>
              <w:rPr>
                <w:noProof/>
                <w:webHidden/>
              </w:rPr>
              <w:t>22</w:t>
            </w:r>
            <w:r>
              <w:rPr>
                <w:noProof/>
                <w:webHidden/>
              </w:rPr>
              <w:fldChar w:fldCharType="end"/>
            </w:r>
          </w:hyperlink>
        </w:p>
        <w:p w14:paraId="461CD099" w14:textId="434B0B5E" w:rsidR="00D46AF0" w:rsidRDefault="00D46AF0">
          <w:r>
            <w:rPr>
              <w:b/>
              <w:bCs/>
              <w:noProof/>
            </w:rPr>
            <w:fldChar w:fldCharType="end"/>
          </w:r>
        </w:p>
      </w:sdtContent>
    </w:sdt>
    <w:p w14:paraId="3677DDA5" w14:textId="77777777" w:rsidR="00D46AF0" w:rsidRDefault="00D46AF0" w:rsidP="00D46AF0">
      <w:pPr>
        <w:rPr>
          <w:lang w:val="en-IN"/>
        </w:rPr>
      </w:pPr>
    </w:p>
    <w:p w14:paraId="2E6D72E9" w14:textId="77777777" w:rsidR="00D46AF0" w:rsidRDefault="00D46AF0" w:rsidP="004D72DB">
      <w:pPr>
        <w:pStyle w:val="Heading1"/>
        <w:rPr>
          <w:lang w:val="en-IN"/>
        </w:rPr>
      </w:pPr>
    </w:p>
    <w:p w14:paraId="601A8EB2" w14:textId="77777777" w:rsidR="00D46AF0" w:rsidRDefault="00D46AF0" w:rsidP="004D72DB">
      <w:pPr>
        <w:pStyle w:val="Heading1"/>
        <w:rPr>
          <w:lang w:val="en-IN"/>
        </w:rPr>
      </w:pPr>
    </w:p>
    <w:p w14:paraId="579977D6" w14:textId="77777777" w:rsidR="00D46AF0" w:rsidRDefault="00D46AF0">
      <w:pPr>
        <w:spacing w:before="0" w:after="160" w:line="259" w:lineRule="auto"/>
        <w:jc w:val="left"/>
        <w:rPr>
          <w:rFonts w:eastAsiaTheme="majorEastAsia"/>
          <w:b/>
          <w:bCs/>
          <w:color w:val="000000" w:themeColor="text1"/>
          <w:kern w:val="36"/>
          <w:szCs w:val="48"/>
          <w:lang w:val="en-IN" w:eastAsia="en-IN"/>
        </w:rPr>
      </w:pPr>
      <w:r>
        <w:rPr>
          <w:lang w:val="en-IN"/>
        </w:rPr>
        <w:br w:type="page"/>
      </w:r>
    </w:p>
    <w:p w14:paraId="1987A1D6" w14:textId="22F41A1D" w:rsidR="004D72DB" w:rsidRPr="004D72DB" w:rsidRDefault="004D72DB" w:rsidP="004D72DB">
      <w:pPr>
        <w:pStyle w:val="Heading1"/>
        <w:rPr>
          <w:lang w:val="en-IN"/>
        </w:rPr>
      </w:pPr>
      <w:bookmarkStart w:id="0" w:name="_Toc236852087"/>
      <w:r w:rsidRPr="004D72DB">
        <w:rPr>
          <w:lang w:val="en-IN"/>
        </w:rPr>
        <w:lastRenderedPageBreak/>
        <w:t>1. Organi</w:t>
      </w:r>
      <w:r w:rsidR="00153AE5">
        <w:rPr>
          <w:lang w:val="en-IN"/>
        </w:rPr>
        <w:t>z</w:t>
      </w:r>
      <w:r w:rsidRPr="004D72DB">
        <w:rPr>
          <w:lang w:val="en-IN"/>
        </w:rPr>
        <w:t>ational Classification and Global Strategy</w:t>
      </w:r>
      <w:bookmarkEnd w:id="0"/>
    </w:p>
    <w:p w14:paraId="03585627" w14:textId="77777777" w:rsidR="004D72DB" w:rsidRPr="004D72DB" w:rsidRDefault="004D72DB" w:rsidP="004D72DB">
      <w:pPr>
        <w:pStyle w:val="Heading2"/>
      </w:pPr>
      <w:bookmarkStart w:id="1" w:name="_Toc236852088"/>
      <w:r w:rsidRPr="004D72DB">
        <w:t>1.1 Company Overview and International Profile</w:t>
      </w:r>
      <w:bookmarkEnd w:id="1"/>
    </w:p>
    <w:p w14:paraId="44471367" w14:textId="77B4E6FB" w:rsidR="00EF07DE" w:rsidRPr="00EF07DE" w:rsidRDefault="00EF07DE" w:rsidP="00EF07DE">
      <w:pPr>
        <w:rPr>
          <w:lang w:val="en-IN"/>
        </w:rPr>
      </w:pPr>
      <w:r w:rsidRPr="00EF07DE">
        <w:rPr>
          <w:lang w:val="en-IN"/>
        </w:rPr>
        <w:t xml:space="preserve">FSN E-Commerce Ventures Limited (Nykaa) is a </w:t>
      </w:r>
      <w:r w:rsidR="008633D7" w:rsidRPr="004D72DB">
        <w:rPr>
          <w:lang w:val="en-IN"/>
        </w:rPr>
        <w:t>leading Indian beauty</w:t>
      </w:r>
      <w:r w:rsidRPr="00EF07DE">
        <w:rPr>
          <w:lang w:val="en-IN"/>
        </w:rPr>
        <w:t xml:space="preserve">, fashion and </w:t>
      </w:r>
      <w:r w:rsidR="003E7DB9">
        <w:rPr>
          <w:lang w:val="en-IN"/>
        </w:rPr>
        <w:t>person</w:t>
      </w:r>
      <w:r w:rsidR="00153AE5">
        <w:rPr>
          <w:lang w:val="en-IN"/>
        </w:rPr>
        <w:t>al</w:t>
      </w:r>
      <w:r w:rsidR="003E7DB9">
        <w:rPr>
          <w:lang w:val="en-IN"/>
        </w:rPr>
        <w:t xml:space="preserve"> care</w:t>
      </w:r>
      <w:r w:rsidRPr="00EF07DE">
        <w:rPr>
          <w:lang w:val="en-IN"/>
        </w:rPr>
        <w:t xml:space="preserve"> retail company across its businesses</w:t>
      </w:r>
      <w:r w:rsidR="00153AE5">
        <w:rPr>
          <w:lang w:val="en-IN"/>
        </w:rPr>
        <w:t>,</w:t>
      </w:r>
      <w:r w:rsidRPr="00EF07DE">
        <w:rPr>
          <w:lang w:val="en-IN"/>
        </w:rPr>
        <w:t xml:space="preserve"> including Nykaa (2026). Established in 2012, the company started as a digital-first beauty platform, and more recently has embraced an omnichannel approach to business, which includes e-commerce with physical stores. </w:t>
      </w:r>
      <w:r w:rsidR="00553C02" w:rsidRPr="00EF07DE">
        <w:rPr>
          <w:lang w:val="en-IN"/>
        </w:rPr>
        <w:t>Its</w:t>
      </w:r>
      <w:r w:rsidRPr="00EF07DE">
        <w:rPr>
          <w:lang w:val="en-IN"/>
        </w:rPr>
        <w:t xml:space="preserve"> business model is complemented by the carefully selected range of domestic and international brands, its own brands and technology-driven customer interaction and its growing offline retail footprint. This mix has helped Nykaa carve out a niche in the </w:t>
      </w:r>
      <w:r w:rsidR="00812B9A" w:rsidRPr="004D72DB">
        <w:rPr>
          <w:lang w:val="en-IN"/>
        </w:rPr>
        <w:t xml:space="preserve">competitive beauty </w:t>
      </w:r>
      <w:r w:rsidRPr="00EF07DE">
        <w:rPr>
          <w:lang w:val="en-IN"/>
        </w:rPr>
        <w:t>and personal care segment of the Indian market.</w:t>
      </w:r>
    </w:p>
    <w:p w14:paraId="4327B906" w14:textId="668F1844" w:rsidR="00EF07DE" w:rsidRPr="004D72DB" w:rsidRDefault="00EF07DE" w:rsidP="00EF07DE">
      <w:pPr>
        <w:rPr>
          <w:lang w:val="en-IN"/>
        </w:rPr>
      </w:pPr>
      <w:r w:rsidRPr="00EF07DE">
        <w:rPr>
          <w:lang w:val="en-IN"/>
        </w:rPr>
        <w:t>Nykaa has been gradually expanding its international footprint, especially with strategic moves in other markets like the Gulf Cooperation Council (GCC) region (Ghosh, 2022). Yet its international presence is still much less than its domestic operations, indicating that the company is still in a growth phase of internationali</w:t>
      </w:r>
      <w:r w:rsidR="00153AE5">
        <w:rPr>
          <w:lang w:val="en-IN"/>
        </w:rPr>
        <w:t>z</w:t>
      </w:r>
      <w:r w:rsidRPr="00EF07DE">
        <w:rPr>
          <w:lang w:val="en-IN"/>
        </w:rPr>
        <w:t>ation. Germany is thus a potential area for further geographic diversification. Germany is considered a new market entry and is treated as a new market to assess for future expansion abroad</w:t>
      </w:r>
      <w:r w:rsidR="00153AE5">
        <w:rPr>
          <w:lang w:val="en-IN"/>
        </w:rPr>
        <w:t>,</w:t>
      </w:r>
      <w:r w:rsidRPr="00EF07DE">
        <w:rPr>
          <w:lang w:val="en-IN"/>
        </w:rPr>
        <w:t xml:space="preserve"> as Nykaa does not have a significant presence there at present.</w:t>
      </w:r>
    </w:p>
    <w:p w14:paraId="7C159CB4" w14:textId="71C33805" w:rsidR="004D72DB" w:rsidRPr="004D72DB" w:rsidRDefault="004D72DB" w:rsidP="004D72DB">
      <w:pPr>
        <w:pStyle w:val="Heading2"/>
      </w:pPr>
      <w:bookmarkStart w:id="2" w:name="_Toc236852089"/>
      <w:r w:rsidRPr="004D72DB">
        <w:t>1.2 Strategic Categori</w:t>
      </w:r>
      <w:r w:rsidR="00153AE5">
        <w:t>z</w:t>
      </w:r>
      <w:r w:rsidRPr="004D72DB">
        <w:t>ation Using Bartlett and Ghoshal's Framework</w:t>
      </w:r>
      <w:bookmarkEnd w:id="2"/>
    </w:p>
    <w:p w14:paraId="112EFCB3" w14:textId="77777777" w:rsidR="006A2943" w:rsidRPr="006A2943" w:rsidRDefault="006A2943" w:rsidP="006A2943">
      <w:pPr>
        <w:rPr>
          <w:lang w:val="en-IN"/>
        </w:rPr>
      </w:pPr>
      <w:r w:rsidRPr="006A2943">
        <w:rPr>
          <w:lang w:val="en-IN"/>
        </w:rPr>
        <w:t xml:space="preserve">Bartlett and Ghoshal's approach classifies international businesses on the basis of pressures they are experiencing in their attempts to be integrated into the international business world and responsive to local markets (Brock and </w:t>
      </w:r>
      <w:proofErr w:type="spellStart"/>
      <w:r w:rsidRPr="006A2943">
        <w:rPr>
          <w:lang w:val="en-IN"/>
        </w:rPr>
        <w:t>Hydle</w:t>
      </w:r>
      <w:proofErr w:type="spellEnd"/>
      <w:r w:rsidRPr="006A2943">
        <w:rPr>
          <w:lang w:val="en-IN"/>
        </w:rPr>
        <w:t>, 2017). Nykaa has recently moved in the direction of an international strategy towards a transnational orientation. The company has the potential to share its core competencies such as digital retail knowledge, beauty industry expertise, technology and omnichannel functionality with the international market from its existing retail stores in India.</w:t>
      </w:r>
    </w:p>
    <w:p w14:paraId="2338B8BF" w14:textId="2FB05D17" w:rsidR="004D72DB" w:rsidRPr="004D72DB" w:rsidRDefault="00EB3D0D" w:rsidP="00D10103">
      <w:r>
        <w:rPr>
          <w:lang w:val="en-IN"/>
        </w:rPr>
        <w:t>C</w:t>
      </w:r>
      <w:r w:rsidRPr="004D72DB">
        <w:rPr>
          <w:lang w:val="en-IN"/>
        </w:rPr>
        <w:t>omplete standardi</w:t>
      </w:r>
      <w:r w:rsidR="00153AE5">
        <w:rPr>
          <w:lang w:val="en-IN"/>
        </w:rPr>
        <w:t>z</w:t>
      </w:r>
      <w:r w:rsidRPr="004D72DB">
        <w:rPr>
          <w:lang w:val="en-IN"/>
        </w:rPr>
        <w:t>ation would be inappropriate because beauty consumption is influenced by local preferences, cultural characteristics, regulatory requirements and purchasing behaviour</w:t>
      </w:r>
      <w:r w:rsidR="006A2943" w:rsidRPr="006A2943">
        <w:rPr>
          <w:lang w:val="en-IN"/>
        </w:rPr>
        <w:t xml:space="preserve">. Developing a strategy for entering Germany would thus necessitate Nykaa to strike the right balance between transferring its core competencies and demonstrating responsiveness. Product portfolio, marketing communication, sustainability and customer experience could be adapted to the </w:t>
      </w:r>
      <w:r w:rsidR="006A2943" w:rsidRPr="006A2943">
        <w:rPr>
          <w:lang w:val="en-IN"/>
        </w:rPr>
        <w:lastRenderedPageBreak/>
        <w:t>German and European expectations (</w:t>
      </w:r>
      <w:proofErr w:type="spellStart"/>
      <w:r w:rsidR="006A2943" w:rsidRPr="006A2943">
        <w:rPr>
          <w:lang w:val="en-IN"/>
        </w:rPr>
        <w:t>Platzek</w:t>
      </w:r>
      <w:proofErr w:type="spellEnd"/>
      <w:r w:rsidR="006A2943" w:rsidRPr="006A2943">
        <w:rPr>
          <w:lang w:val="en-IN"/>
        </w:rPr>
        <w:t xml:space="preserve"> </w:t>
      </w:r>
      <w:r w:rsidR="006A2943" w:rsidRPr="00391C07">
        <w:rPr>
          <w:i/>
          <w:iCs/>
          <w:lang w:val="en-IN"/>
        </w:rPr>
        <w:t>et al.,</w:t>
      </w:r>
      <w:r w:rsidR="006A2943" w:rsidRPr="006A2943">
        <w:rPr>
          <w:lang w:val="en-IN"/>
        </w:rPr>
        <w:t xml:space="preserve"> 2026). </w:t>
      </w:r>
      <w:r w:rsidR="004D72DB" w:rsidRPr="004D72DB">
        <w:t>1.3 Global Configuration and Competitive Advantage</w:t>
      </w:r>
    </w:p>
    <w:p w14:paraId="50D5B098" w14:textId="638C9ACB" w:rsidR="009553D0" w:rsidRPr="009553D0" w:rsidRDefault="009553D0" w:rsidP="009553D0">
      <w:pPr>
        <w:rPr>
          <w:lang w:val="en-IN"/>
        </w:rPr>
      </w:pPr>
      <w:r w:rsidRPr="009553D0">
        <w:rPr>
          <w:lang w:val="en-IN"/>
        </w:rPr>
        <w:t xml:space="preserve">Nykaa's geographical structure reflects a business model that is primarily focused on India and has a scattered presence in the international market. This layout has its pros and cons. It has a </w:t>
      </w:r>
      <w:r w:rsidR="00513041" w:rsidRPr="004D72DB">
        <w:rPr>
          <w:lang w:val="en-IN"/>
        </w:rPr>
        <w:t xml:space="preserve">strong </w:t>
      </w:r>
      <w:r w:rsidRPr="009553D0">
        <w:rPr>
          <w:lang w:val="en-IN"/>
        </w:rPr>
        <w:t>domestic foundation in terms of financial strength, existing supplier relationships, as well as expertise and technological skills in the beauty market that can assist in international development. It's also relevant in an omnichannel experience, where digital convenience can be seamlessly integrated with physical customer engagement, which is essential in the beauty business where consumers appreciate product testing and personali</w:t>
      </w:r>
      <w:r w:rsidR="00153AE5">
        <w:rPr>
          <w:lang w:val="en-IN"/>
        </w:rPr>
        <w:t>z</w:t>
      </w:r>
      <w:r w:rsidRPr="009553D0">
        <w:rPr>
          <w:lang w:val="en-IN"/>
        </w:rPr>
        <w:t>ed advice.</w:t>
      </w:r>
    </w:p>
    <w:p w14:paraId="650AA1AF" w14:textId="241B418D" w:rsidR="009553D0" w:rsidRPr="004D72DB" w:rsidRDefault="009553D0" w:rsidP="009553D0">
      <w:pPr>
        <w:rPr>
          <w:lang w:val="en-IN"/>
        </w:rPr>
      </w:pPr>
      <w:r w:rsidRPr="009553D0">
        <w:rPr>
          <w:lang w:val="en-IN"/>
        </w:rPr>
        <w:t xml:space="preserve">But the competitive advantage which is built in India may not necessarily be enough for success in Germany. It would be a battle against the established European beauty retailers, the sophisticated consumers and a rigorous regulatory landscape. Thus, its sustainable competitive advantage would rely on its ability to transfer its local knowledge and develop its digital and omnichannel capabilities. Germany is a potential market for further geographic diversification of Nykaa and may offer a significant </w:t>
      </w:r>
    </w:p>
    <w:p w14:paraId="03EF3AB1" w14:textId="22A79D4A" w:rsidR="0085553C" w:rsidRPr="004D72DB" w:rsidRDefault="0085553C" w:rsidP="0091136F">
      <w:pPr>
        <w:pStyle w:val="Heading1"/>
        <w:rPr>
          <w:lang w:val="en-IN"/>
        </w:rPr>
      </w:pPr>
      <w:bookmarkStart w:id="3" w:name="_Toc236852090"/>
      <w:r w:rsidRPr="0085553C">
        <w:t>2. Macro-Environmental Appraisal and Market Attractiveness</w:t>
      </w:r>
      <w:bookmarkEnd w:id="3"/>
    </w:p>
    <w:p w14:paraId="78ADB807" w14:textId="77777777" w:rsidR="0085553C" w:rsidRPr="0085553C" w:rsidRDefault="0085553C" w:rsidP="0091136F">
      <w:pPr>
        <w:pStyle w:val="Heading2"/>
      </w:pPr>
      <w:bookmarkStart w:id="4" w:name="_Toc236852091"/>
      <w:r w:rsidRPr="0085553C">
        <w:t>2.1 German Beauty and Personal Care Market Overview</w:t>
      </w:r>
      <w:bookmarkEnd w:id="4"/>
    </w:p>
    <w:p w14:paraId="1E788E0C" w14:textId="4619843E" w:rsidR="001175C5" w:rsidRPr="001175C5" w:rsidRDefault="001175C5" w:rsidP="001175C5">
      <w:pPr>
        <w:rPr>
          <w:lang w:val="en-IN"/>
        </w:rPr>
      </w:pPr>
      <w:r w:rsidRPr="001175C5">
        <w:rPr>
          <w:lang w:val="en-IN"/>
        </w:rPr>
        <w:t xml:space="preserve">The beauty and personal care market in Germany is large and well-developed, making it an attractive potential market for Nykaa. It has a significant consumer base, but the level of purchasing power is relatively low, and the demand for skincare, cosmetics, fragrances and personal care, </w:t>
      </w:r>
      <w:r w:rsidR="00153AE5">
        <w:rPr>
          <w:lang w:val="en-IN"/>
        </w:rPr>
        <w:t xml:space="preserve">as well as </w:t>
      </w:r>
      <w:r w:rsidRPr="001175C5">
        <w:rPr>
          <w:lang w:val="en-IN"/>
        </w:rPr>
        <w:t>premium beauty categories</w:t>
      </w:r>
      <w:r w:rsidR="00153AE5">
        <w:rPr>
          <w:lang w:val="en-IN"/>
        </w:rPr>
        <w:t>,</w:t>
      </w:r>
      <w:r w:rsidRPr="001175C5">
        <w:rPr>
          <w:lang w:val="en-IN"/>
        </w:rPr>
        <w:t xml:space="preserve"> is present. As consumers in Germany grow more and more accustomed to online research and shopping </w:t>
      </w:r>
      <w:r w:rsidR="00153AE5">
        <w:rPr>
          <w:lang w:val="en-IN"/>
        </w:rPr>
        <w:t>for</w:t>
      </w:r>
      <w:r w:rsidRPr="001175C5">
        <w:rPr>
          <w:lang w:val="en-IN"/>
        </w:rPr>
        <w:t xml:space="preserve"> beauty products, Nykaa is able to capitali</w:t>
      </w:r>
      <w:r w:rsidR="00153AE5">
        <w:rPr>
          <w:lang w:val="en-IN"/>
        </w:rPr>
        <w:t>z</w:t>
      </w:r>
      <w:r w:rsidRPr="001175C5">
        <w:rPr>
          <w:lang w:val="en-IN"/>
        </w:rPr>
        <w:t>e on its digital-first and omnichannel retail strategy. However, differentiated market positioning is also possible, as sustainable packaging, products that are produced ethically, natural ingredients, and personali</w:t>
      </w:r>
      <w:r w:rsidR="00153AE5">
        <w:rPr>
          <w:lang w:val="en-IN"/>
        </w:rPr>
        <w:t>z</w:t>
      </w:r>
      <w:r w:rsidRPr="001175C5">
        <w:rPr>
          <w:lang w:val="en-IN"/>
        </w:rPr>
        <w:t>ed beauty experiences are gaining increasing interest (</w:t>
      </w:r>
      <w:proofErr w:type="spellStart"/>
      <w:r w:rsidRPr="001175C5">
        <w:rPr>
          <w:lang w:val="en-IN"/>
        </w:rPr>
        <w:t>Szaban</w:t>
      </w:r>
      <w:proofErr w:type="spellEnd"/>
      <w:r w:rsidRPr="001175C5">
        <w:rPr>
          <w:lang w:val="en-IN"/>
        </w:rPr>
        <w:t xml:space="preserve"> </w:t>
      </w:r>
      <w:r w:rsidRPr="00D10103">
        <w:rPr>
          <w:i/>
          <w:iCs/>
          <w:lang w:val="en-IN"/>
        </w:rPr>
        <w:t>et al.,</w:t>
      </w:r>
      <w:r w:rsidRPr="001175C5">
        <w:rPr>
          <w:lang w:val="en-IN"/>
        </w:rPr>
        <w:t xml:space="preserve"> 2025).</w:t>
      </w:r>
    </w:p>
    <w:p w14:paraId="3EA5B646" w14:textId="7D88CA26" w:rsidR="001175C5" w:rsidRPr="0085553C" w:rsidRDefault="001175C5" w:rsidP="001175C5">
      <w:pPr>
        <w:rPr>
          <w:lang w:val="en-IN"/>
        </w:rPr>
      </w:pPr>
      <w:r w:rsidRPr="001175C5">
        <w:rPr>
          <w:lang w:val="en-IN"/>
        </w:rPr>
        <w:t xml:space="preserve">Germany is a well-established and competitive market, though, for which the loyalty of consumers is divided between established specialist retailers, international beauty companies, a chain of drugstores, and e-commerce platforms. Nykaa would thus have to overcome challenging hurdles towards building brand awareness and gaining </w:t>
      </w:r>
      <w:r w:rsidR="00153AE5">
        <w:rPr>
          <w:lang w:val="en-IN"/>
        </w:rPr>
        <w:t xml:space="preserve">a </w:t>
      </w:r>
      <w:r w:rsidRPr="001175C5">
        <w:rPr>
          <w:lang w:val="en-IN"/>
        </w:rPr>
        <w:lastRenderedPageBreak/>
        <w:t xml:space="preserve">customer base without incurring </w:t>
      </w:r>
      <w:r w:rsidR="00153AE5">
        <w:rPr>
          <w:lang w:val="en-IN"/>
        </w:rPr>
        <w:t>high</w:t>
      </w:r>
      <w:r w:rsidRPr="001175C5">
        <w:rPr>
          <w:lang w:val="en-IN"/>
        </w:rPr>
        <w:t xml:space="preserve"> costs. Market entry may become more complex and costly due to compliance with the EU cosmetics regulations, product safety requirements, data protection rules, and environmental standards. </w:t>
      </w:r>
    </w:p>
    <w:p w14:paraId="784B2DC0" w14:textId="77777777" w:rsidR="008C7DF4" w:rsidRDefault="008C7DF4" w:rsidP="0093752E">
      <w:pPr>
        <w:pStyle w:val="Heading2"/>
      </w:pPr>
      <w:bookmarkStart w:id="5" w:name="_Toc236852092"/>
      <w:r w:rsidRPr="008C7DF4">
        <w:t>2.2 PESTEL Analysis of Germany</w:t>
      </w:r>
      <w:bookmarkEnd w:id="5"/>
    </w:p>
    <w:p w14:paraId="398A4579" w14:textId="1EB14FD1" w:rsidR="00AF305A" w:rsidRPr="00AF305A" w:rsidRDefault="00AF305A" w:rsidP="000E6906">
      <w:pPr>
        <w:jc w:val="center"/>
        <w:rPr>
          <w:lang w:val="en-IN"/>
        </w:rPr>
      </w:pPr>
      <w:r>
        <w:rPr>
          <w:noProof/>
        </w:rPr>
        <w:drawing>
          <wp:inline distT="0" distB="0" distL="0" distR="0" wp14:anchorId="79A1554C" wp14:editId="58FA6558">
            <wp:extent cx="3215640" cy="3215640"/>
            <wp:effectExtent l="0" t="0" r="3810" b="3810"/>
            <wp:docPr id="454763783" name="Picture 4" descr="290+ Pestel Analysis Stock Photos, Pictures &amp; Royalty-Free Images - iStock"/>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290+ Pestel Analysis Stock Photos, Pictures &amp; Royalty-Free Images - iStock"/>
                    <pic:cNvPicPr>
                      <a:picLocks noChangeAspect="1" noChangeArrowheads="1"/>
                    </pic:cNvPicPr>
                  </pic:nvPicPr>
                  <pic:blipFill>
                    <a:blip r:embed="rId8">
                      <a:extLst>
                        <a:ext uri="{BEBA8EAE-BF5A-486C-A8C5-ECC9F3942E4B}">
                          <a14:imgProps xmlns:a14="http://schemas.microsoft.com/office/drawing/2010/main">
                            <a14:imgLayer r:embed="rId9">
                              <a14:imgEffect>
                                <a14:colorTemperature colorTemp="4700"/>
                              </a14:imgEffect>
                              <a14:imgEffect>
                                <a14:saturation sat="400000"/>
                              </a14:imgEffect>
                            </a14:imgLayer>
                          </a14:imgProps>
                        </a:ext>
                        <a:ext uri="{28A0092B-C50C-407E-A947-70E740481C1C}">
                          <a14:useLocalDpi xmlns:a14="http://schemas.microsoft.com/office/drawing/2010/main" val="0"/>
                        </a:ext>
                      </a:extLst>
                    </a:blip>
                    <a:srcRect/>
                    <a:stretch>
                      <a:fillRect/>
                    </a:stretch>
                  </pic:blipFill>
                  <pic:spPr bwMode="auto">
                    <a:xfrm>
                      <a:off x="0" y="0"/>
                      <a:ext cx="3215640" cy="3215640"/>
                    </a:xfrm>
                    <a:prstGeom prst="ellipse">
                      <a:avLst/>
                    </a:prstGeom>
                    <a:ln>
                      <a:noFill/>
                    </a:ln>
                    <a:effectLst>
                      <a:softEdge rad="112500"/>
                    </a:effectLst>
                  </pic:spPr>
                </pic:pic>
              </a:graphicData>
            </a:graphic>
          </wp:inline>
        </w:drawing>
      </w:r>
    </w:p>
    <w:p w14:paraId="77271D4D" w14:textId="77777777" w:rsidR="008C7DF4" w:rsidRPr="008C7DF4" w:rsidRDefault="008C7DF4" w:rsidP="0093752E">
      <w:pPr>
        <w:pStyle w:val="Heading3"/>
      </w:pPr>
      <w:bookmarkStart w:id="6" w:name="_Toc236852093"/>
      <w:r w:rsidRPr="008C7DF4">
        <w:t>2.2.1 Political Factors</w:t>
      </w:r>
      <w:bookmarkEnd w:id="6"/>
    </w:p>
    <w:p w14:paraId="4D0F8F70" w14:textId="5E18332C" w:rsidR="007C329B" w:rsidRPr="007C329B" w:rsidRDefault="007C329B" w:rsidP="007C329B">
      <w:pPr>
        <w:rPr>
          <w:lang w:val="en-IN"/>
        </w:rPr>
      </w:pPr>
      <w:r w:rsidRPr="007C329B">
        <w:rPr>
          <w:lang w:val="en-IN"/>
        </w:rPr>
        <w:t xml:space="preserve">Germany has </w:t>
      </w:r>
      <w:r w:rsidR="00153AE5">
        <w:rPr>
          <w:lang w:val="en-IN"/>
        </w:rPr>
        <w:t xml:space="preserve">a </w:t>
      </w:r>
      <w:r w:rsidRPr="007C329B">
        <w:rPr>
          <w:lang w:val="en-IN"/>
        </w:rPr>
        <w:t xml:space="preserve">relatively stable political and institutional landscape </w:t>
      </w:r>
      <w:r w:rsidR="00153AE5">
        <w:rPr>
          <w:lang w:val="en-IN"/>
        </w:rPr>
        <w:t>concerning</w:t>
      </w:r>
      <w:r w:rsidRPr="007C329B">
        <w:rPr>
          <w:lang w:val="en-IN"/>
        </w:rPr>
        <w:t xml:space="preserve"> international companies looking to access one of the largest consumer markets in Europe (Sallai </w:t>
      </w:r>
      <w:r w:rsidRPr="000B6B6E">
        <w:rPr>
          <w:i/>
          <w:iCs/>
          <w:lang w:val="en-IN"/>
        </w:rPr>
        <w:t>et al.,</w:t>
      </w:r>
      <w:r w:rsidRPr="007C329B">
        <w:rPr>
          <w:lang w:val="en-IN"/>
        </w:rPr>
        <w:t xml:space="preserve"> 2023). Germany is part of the European Union (EU)</w:t>
      </w:r>
      <w:r w:rsidR="00153AE5">
        <w:rPr>
          <w:lang w:val="en-IN"/>
        </w:rPr>
        <w:t>,</w:t>
      </w:r>
      <w:r w:rsidRPr="007C329B">
        <w:rPr>
          <w:lang w:val="en-IN"/>
        </w:rPr>
        <w:t xml:space="preserve"> which comes with a harmoni</w:t>
      </w:r>
      <w:r w:rsidR="00153AE5">
        <w:rPr>
          <w:lang w:val="en-IN"/>
        </w:rPr>
        <w:t>z</w:t>
      </w:r>
      <w:r w:rsidRPr="007C329B">
        <w:rPr>
          <w:lang w:val="en-IN"/>
        </w:rPr>
        <w:t>ed regulatory and trade system which can potentially give Nykaa chances beyond the domestic German market. If success is achieved in Germany, this achievement might be a foundation for further expansion into other EU market countries. The political uncertainty related to market access in the country can also be mitigated by the transparency of the institutional setting and by the mechanisms established for regulating business.</w:t>
      </w:r>
    </w:p>
    <w:p w14:paraId="3F0D898D" w14:textId="450D2700" w:rsidR="007C329B" w:rsidRPr="008C7DF4" w:rsidRDefault="007C329B" w:rsidP="007C329B">
      <w:pPr>
        <w:rPr>
          <w:lang w:val="en-IN"/>
        </w:rPr>
      </w:pPr>
      <w:r w:rsidRPr="007C329B">
        <w:rPr>
          <w:lang w:val="en-IN"/>
        </w:rPr>
        <w:t xml:space="preserve">Overall, the bilateral relationship between India and Germany is conducive to business cooperation </w:t>
      </w:r>
      <w:r w:rsidR="008F26CB" w:rsidRPr="007C329B">
        <w:rPr>
          <w:lang w:val="en-IN"/>
        </w:rPr>
        <w:t>(Agarwal</w:t>
      </w:r>
      <w:r w:rsidRPr="007C329B">
        <w:rPr>
          <w:lang w:val="en-IN"/>
        </w:rPr>
        <w:t xml:space="preserve"> </w:t>
      </w:r>
      <w:r w:rsidRPr="008F26CB">
        <w:rPr>
          <w:i/>
          <w:iCs/>
          <w:lang w:val="en-IN"/>
        </w:rPr>
        <w:t>et al.,</w:t>
      </w:r>
      <w:r w:rsidRPr="007C329B">
        <w:rPr>
          <w:lang w:val="en-IN"/>
        </w:rPr>
        <w:t xml:space="preserve"> 2023). Economic and strategic linkages have developed between both countries</w:t>
      </w:r>
      <w:r w:rsidR="00153AE5">
        <w:rPr>
          <w:lang w:val="en-IN"/>
        </w:rPr>
        <w:t>,</w:t>
      </w:r>
      <w:r w:rsidRPr="007C329B">
        <w:rPr>
          <w:lang w:val="en-IN"/>
        </w:rPr>
        <w:t xml:space="preserve"> and wider India-EU trade relations could lead to future opportunities for businesses doing business in both markets. However, Nykaa would continue to be liable to trade policies, customs and regulatory requirements of imported goods from countries outside the EU. </w:t>
      </w:r>
    </w:p>
    <w:p w14:paraId="0427FC1E" w14:textId="6117C260" w:rsidR="00BC1F28" w:rsidRPr="008C7DF4" w:rsidRDefault="00392C0A" w:rsidP="008C7DF4">
      <w:pPr>
        <w:rPr>
          <w:lang w:val="en-IN"/>
        </w:rPr>
      </w:pPr>
      <w:r w:rsidRPr="008C7DF4">
        <w:rPr>
          <w:lang w:val="en-IN"/>
        </w:rPr>
        <w:lastRenderedPageBreak/>
        <w:t>Germany's position within the EU therefore represents both an opportunity and a challenge</w:t>
      </w:r>
      <w:r w:rsidR="00BC1F28" w:rsidRPr="00BC1F28">
        <w:rPr>
          <w:lang w:val="en-IN"/>
        </w:rPr>
        <w:t xml:space="preserve">. </w:t>
      </w:r>
      <w:r w:rsidR="00E51909" w:rsidRPr="00E51909">
        <w:rPr>
          <w:lang w:val="en-IN"/>
        </w:rPr>
        <w:t>Access to a large integrated regional market increases its strategic attractiveness, but Nykaa cannot approach Germany as an isolated national market</w:t>
      </w:r>
      <w:r w:rsidR="00BC1F28" w:rsidRPr="00BC1F28">
        <w:rPr>
          <w:lang w:val="en-IN"/>
        </w:rPr>
        <w:t>. Its activities would be affected by EU</w:t>
      </w:r>
      <w:r w:rsidR="00153AE5">
        <w:rPr>
          <w:lang w:val="en-IN"/>
        </w:rPr>
        <w:t>-</w:t>
      </w:r>
      <w:r w:rsidR="00BC1F28" w:rsidRPr="00BC1F28">
        <w:rPr>
          <w:lang w:val="en-IN"/>
        </w:rPr>
        <w:t xml:space="preserve">level policies on product safety, digital commerce, sustainability and consumer protection. Hence, the ability to be </w:t>
      </w:r>
      <w:r w:rsidR="00153AE5">
        <w:rPr>
          <w:lang w:val="en-IN"/>
        </w:rPr>
        <w:t xml:space="preserve">a </w:t>
      </w:r>
      <w:r w:rsidR="00BC1F28" w:rsidRPr="00BC1F28">
        <w:rPr>
          <w:lang w:val="en-IN"/>
        </w:rPr>
        <w:t>good regulator and an entry strategy that meets both institutional needs in Germany and in the EU in general would be a prerequisite for Nykaa.</w:t>
      </w:r>
    </w:p>
    <w:p w14:paraId="3CF8F7E1" w14:textId="77777777" w:rsidR="008C7DF4" w:rsidRPr="008C7DF4" w:rsidRDefault="008C7DF4" w:rsidP="0093752E">
      <w:pPr>
        <w:pStyle w:val="Heading3"/>
      </w:pPr>
      <w:bookmarkStart w:id="7" w:name="_Toc236852094"/>
      <w:r w:rsidRPr="008C7DF4">
        <w:t>2.2.2 Economic Factors</w:t>
      </w:r>
      <w:bookmarkEnd w:id="7"/>
    </w:p>
    <w:p w14:paraId="31E53299" w14:textId="4F01D30F" w:rsidR="00950ADA" w:rsidRPr="00950ADA" w:rsidRDefault="00950ADA" w:rsidP="00950ADA">
      <w:pPr>
        <w:rPr>
          <w:lang w:val="en-IN"/>
        </w:rPr>
      </w:pPr>
      <w:r w:rsidRPr="00950ADA">
        <w:rPr>
          <w:lang w:val="en-IN"/>
        </w:rPr>
        <w:t xml:space="preserve">The German market, however, offers Nykaa significant opportunities, as well as cost pressures. Germany is one of the largest markets in Europe, with a high purchasing power in comparison to other member states (Bryant </w:t>
      </w:r>
      <w:r w:rsidRPr="00A5121D">
        <w:rPr>
          <w:i/>
          <w:iCs/>
          <w:lang w:val="en-IN"/>
        </w:rPr>
        <w:t>et al.,</w:t>
      </w:r>
      <w:r w:rsidRPr="00950ADA">
        <w:rPr>
          <w:lang w:val="en-IN"/>
        </w:rPr>
        <w:t xml:space="preserve"> 2020). These can help to enable spending on beauty, skin care, personal care and luxury items. This opens up multiple avenues for Nykaa to attract customers with low</w:t>
      </w:r>
      <w:r w:rsidR="00153AE5">
        <w:rPr>
          <w:lang w:val="en-IN"/>
        </w:rPr>
        <w:t>-</w:t>
      </w:r>
      <w:r w:rsidRPr="00950ADA">
        <w:rPr>
          <w:lang w:val="en-IN"/>
        </w:rPr>
        <w:t xml:space="preserve"> to high</w:t>
      </w:r>
      <w:r w:rsidR="00153AE5">
        <w:rPr>
          <w:lang w:val="en-IN"/>
        </w:rPr>
        <w:t>-</w:t>
      </w:r>
      <w:r w:rsidRPr="00950ADA">
        <w:rPr>
          <w:lang w:val="en-IN"/>
        </w:rPr>
        <w:t xml:space="preserve">budget beauty products, </w:t>
      </w:r>
      <w:r w:rsidR="00302295" w:rsidRPr="008C7DF4">
        <w:rPr>
          <w:lang w:val="en-IN"/>
        </w:rPr>
        <w:t xml:space="preserve">premium </w:t>
      </w:r>
      <w:r w:rsidRPr="00950ADA">
        <w:rPr>
          <w:lang w:val="en-IN"/>
        </w:rPr>
        <w:t xml:space="preserve">international brands, and </w:t>
      </w:r>
      <w:r w:rsidR="003D4AB6" w:rsidRPr="008C7DF4">
        <w:rPr>
          <w:lang w:val="en-IN"/>
        </w:rPr>
        <w:t>differentiated Indian beauty offerings</w:t>
      </w:r>
      <w:r w:rsidRPr="00950ADA">
        <w:rPr>
          <w:lang w:val="en-IN"/>
        </w:rPr>
        <w:t>.</w:t>
      </w:r>
    </w:p>
    <w:p w14:paraId="60068045" w14:textId="140AD8A5" w:rsidR="00950ADA" w:rsidRPr="008C7DF4" w:rsidRDefault="00950ADA" w:rsidP="00950ADA">
      <w:pPr>
        <w:rPr>
          <w:lang w:val="en-IN"/>
        </w:rPr>
      </w:pPr>
      <w:r w:rsidRPr="00950ADA">
        <w:rPr>
          <w:lang w:val="en-IN"/>
        </w:rPr>
        <w:t>Germany's retail sector is also strategically appealing, both in terms of its scale and maturity. There are advanced channels of physical and digital retail available for consumers</w:t>
      </w:r>
      <w:r w:rsidR="00153AE5">
        <w:rPr>
          <w:lang w:val="en-IN"/>
        </w:rPr>
        <w:t>,</w:t>
      </w:r>
      <w:r w:rsidRPr="00950ADA">
        <w:rPr>
          <w:lang w:val="en-IN"/>
        </w:rPr>
        <w:t xml:space="preserve"> and developed logistics infrastructure exists for product distribution. Nykaa's ability to connect online retail with offline stores might, therefore, be useful to them in entering the German market. </w:t>
      </w:r>
      <w:r w:rsidR="000A440E" w:rsidRPr="008C7DF4">
        <w:rPr>
          <w:lang w:val="en-IN"/>
        </w:rPr>
        <w:t>A digital-first strategy may initially enable the company to test demand while avoiding the substantial fixed investment associated with developing a large physical store network.</w:t>
      </w:r>
    </w:p>
    <w:p w14:paraId="274B99DB" w14:textId="77777777" w:rsidR="00D574A0" w:rsidRPr="00D574A0" w:rsidRDefault="00D574A0" w:rsidP="00D574A0">
      <w:pPr>
        <w:rPr>
          <w:lang w:val="en-IN"/>
        </w:rPr>
      </w:pPr>
      <w:r w:rsidRPr="00D574A0">
        <w:rPr>
          <w:lang w:val="en-IN"/>
        </w:rPr>
        <w:t xml:space="preserve">But the attractiveness of Germany's economy does not directly ensure profitability. Labour, commercial property, warehousing and regulatory compliance costs can be much more expensive than those in India experienced by Nykaa. Having physical stores up and running too early could thus entail significant financial investment without any adequate brand recognition (Nanda </w:t>
      </w:r>
      <w:r w:rsidRPr="00E87619">
        <w:rPr>
          <w:i/>
          <w:iCs/>
          <w:lang w:val="en-IN"/>
        </w:rPr>
        <w:t>et al.,</w:t>
      </w:r>
      <w:r w:rsidRPr="00D574A0">
        <w:rPr>
          <w:lang w:val="en-IN"/>
        </w:rPr>
        <w:t xml:space="preserve"> 2021). This might lead to additional customer acquisition and promotional expenses from existing retailers.</w:t>
      </w:r>
    </w:p>
    <w:p w14:paraId="3D5BBD73" w14:textId="58F03BDA" w:rsidR="00D574A0" w:rsidRPr="008C7DF4" w:rsidRDefault="00D574A0" w:rsidP="00D574A0">
      <w:pPr>
        <w:rPr>
          <w:lang w:val="en-IN"/>
        </w:rPr>
      </w:pPr>
      <w:r w:rsidRPr="00D574A0">
        <w:rPr>
          <w:lang w:val="en-IN"/>
        </w:rPr>
        <w:t xml:space="preserve">Beauty product discretionary spending can also be impacted by inflation and shifting dynamics of household </w:t>
      </w:r>
      <w:r w:rsidR="00EB6179" w:rsidRPr="008C7DF4">
        <w:rPr>
          <w:lang w:val="en-IN"/>
        </w:rPr>
        <w:t>expenditure</w:t>
      </w:r>
      <w:r w:rsidRPr="00D574A0">
        <w:rPr>
          <w:lang w:val="en-IN"/>
        </w:rPr>
        <w:t xml:space="preserve">, especially in mass-market categories (Shaw, 2024). The fluctuations in exchange rates between the Indian Rupee and </w:t>
      </w:r>
      <w:r w:rsidR="00153AE5">
        <w:rPr>
          <w:lang w:val="en-IN"/>
        </w:rPr>
        <w:t xml:space="preserve">the </w:t>
      </w:r>
      <w:r w:rsidRPr="00D574A0">
        <w:rPr>
          <w:lang w:val="en-IN"/>
        </w:rPr>
        <w:t xml:space="preserve">euro could present further uncertainty </w:t>
      </w:r>
      <w:r w:rsidR="00153AE5">
        <w:rPr>
          <w:lang w:val="en-IN"/>
        </w:rPr>
        <w:t>for</w:t>
      </w:r>
      <w:r w:rsidRPr="00D574A0">
        <w:rPr>
          <w:lang w:val="en-IN"/>
        </w:rPr>
        <w:t xml:space="preserve"> products from India. Germany offers robust </w:t>
      </w:r>
      <w:r w:rsidRPr="00D574A0">
        <w:rPr>
          <w:lang w:val="en-IN"/>
        </w:rPr>
        <w:lastRenderedPageBreak/>
        <w:t>location advantages in terms of purchasing power and market size, which have to be combined with high operating costs</w:t>
      </w:r>
      <w:r w:rsidR="008507B1">
        <w:rPr>
          <w:lang w:val="en-IN"/>
        </w:rPr>
        <w:t>.</w:t>
      </w:r>
    </w:p>
    <w:p w14:paraId="449E5214" w14:textId="77777777" w:rsidR="008C7DF4" w:rsidRPr="008C7DF4" w:rsidRDefault="008C7DF4" w:rsidP="0093752E">
      <w:pPr>
        <w:pStyle w:val="Heading3"/>
      </w:pPr>
      <w:bookmarkStart w:id="8" w:name="_Toc236852095"/>
      <w:r w:rsidRPr="008C7DF4">
        <w:t>2.2.3 Social and Cultural Factors</w:t>
      </w:r>
      <w:bookmarkEnd w:id="8"/>
    </w:p>
    <w:p w14:paraId="50687C2C" w14:textId="77777777" w:rsidR="004D7D23" w:rsidRPr="004D7D23" w:rsidRDefault="004D7D23" w:rsidP="004D7D23">
      <w:pPr>
        <w:rPr>
          <w:lang w:val="en-IN"/>
        </w:rPr>
      </w:pPr>
      <w:r w:rsidRPr="004D7D23">
        <w:rPr>
          <w:lang w:val="en-IN"/>
        </w:rPr>
        <w:t>Lifestyle, personal identity, demographic factors and consumer values are significant factors affecting beauty consumption, especially in social and cultural aspects. The German beauty market is well-developed, and the consumers are likely to expect a high level of product quality, transparency and safety (Kivioja, 2024). Therefore, it would be essential for Nykaa to have some knowledge of the local preferences before it can simply replicate the product mix and marketing strategies which have helped it do well in India.</w:t>
      </w:r>
    </w:p>
    <w:p w14:paraId="1DA00861" w14:textId="12D28289" w:rsidR="004D7D23" w:rsidRPr="008C7DF4" w:rsidRDefault="004D7D23" w:rsidP="004D7D23">
      <w:pPr>
        <w:rPr>
          <w:lang w:val="en-IN"/>
        </w:rPr>
      </w:pPr>
      <w:r w:rsidRPr="004D7D23">
        <w:rPr>
          <w:lang w:val="en-IN"/>
        </w:rPr>
        <w:t>A key opportunity is the increasing consumer awareness of wellness</w:t>
      </w:r>
      <w:r w:rsidR="00153AE5">
        <w:rPr>
          <w:lang w:val="en-IN"/>
        </w:rPr>
        <w:t>-</w:t>
      </w:r>
      <w:r w:rsidRPr="004D7D23">
        <w:rPr>
          <w:lang w:val="en-IN"/>
        </w:rPr>
        <w:t xml:space="preserve">related products, natural ingredients, responsible sourcing and sustainability (Alam </w:t>
      </w:r>
      <w:r w:rsidRPr="00A5578E">
        <w:rPr>
          <w:i/>
          <w:iCs/>
          <w:lang w:val="en-IN"/>
        </w:rPr>
        <w:t>et al.,</w:t>
      </w:r>
      <w:r w:rsidRPr="004D7D23">
        <w:rPr>
          <w:lang w:val="en-IN"/>
        </w:rPr>
        <w:t xml:space="preserve"> 2025). Nykaa might be able to stand out by offering carefully curated Indian beauty and wellness products, such as those based on Indian ingredients and Ayurveda principles. This differentiation might be an answer to having to compete with other retailers who have similar inventories. But Nykaa has to be careful </w:t>
      </w:r>
      <w:r w:rsidR="00153AE5">
        <w:rPr>
          <w:lang w:val="en-IN"/>
        </w:rPr>
        <w:t>about</w:t>
      </w:r>
      <w:r w:rsidRPr="004D7D23">
        <w:rPr>
          <w:lang w:val="en-IN"/>
        </w:rPr>
        <w:t xml:space="preserve"> defining itself as an ethnic beauty retailer for Indians</w:t>
      </w:r>
      <w:r w:rsidR="00153AE5">
        <w:rPr>
          <w:lang w:val="en-IN"/>
        </w:rPr>
        <w:t>,</w:t>
      </w:r>
      <w:r w:rsidRPr="004D7D23">
        <w:rPr>
          <w:lang w:val="en-IN"/>
        </w:rPr>
        <w:t xml:space="preserve"> as that could limit the customer base.</w:t>
      </w:r>
    </w:p>
    <w:p w14:paraId="4478FEA5" w14:textId="7CA8902F" w:rsidR="00516976" w:rsidRPr="00516976" w:rsidRDefault="00FB59A8" w:rsidP="00516976">
      <w:pPr>
        <w:rPr>
          <w:lang w:val="en-IN"/>
        </w:rPr>
      </w:pPr>
      <w:r>
        <w:rPr>
          <w:lang w:val="en-IN"/>
        </w:rPr>
        <w:t>It</w:t>
      </w:r>
      <w:r w:rsidR="00516976" w:rsidRPr="00516976">
        <w:rPr>
          <w:lang w:val="en-IN"/>
        </w:rPr>
        <w:t xml:space="preserve"> might be better to build a larger multi-brand beauty brand and differentiate with some Indian and Ayurvedic products. This would enable Nykaa to cater to the mainstream consumers in Germany, alongside attracting South Asian consumers and customers who are worried about the international beauty trends. Even if a product claimed to have a natural or traditional benefit, it would still have to be communicated carefully and evidence-based with relevant regulatory requirements (Michalke </w:t>
      </w:r>
      <w:r w:rsidR="00516976" w:rsidRPr="009F0055">
        <w:rPr>
          <w:i/>
          <w:iCs/>
          <w:lang w:val="en-IN"/>
        </w:rPr>
        <w:t>et al.,</w:t>
      </w:r>
      <w:r w:rsidR="00516976" w:rsidRPr="00516976">
        <w:rPr>
          <w:lang w:val="en-IN"/>
        </w:rPr>
        <w:t xml:space="preserve"> 2022).</w:t>
      </w:r>
    </w:p>
    <w:p w14:paraId="4BE24DF5" w14:textId="550C5628" w:rsidR="00516976" w:rsidRPr="008C7DF4" w:rsidRDefault="00516976" w:rsidP="00516976">
      <w:pPr>
        <w:rPr>
          <w:lang w:val="en-IN"/>
        </w:rPr>
      </w:pPr>
      <w:r w:rsidRPr="00516976">
        <w:rPr>
          <w:lang w:val="en-IN"/>
        </w:rPr>
        <w:t>Another factor to consider is consumer shopping behaviour. Germany is a well-developed e-commerce market</w:t>
      </w:r>
      <w:r w:rsidR="00153AE5">
        <w:rPr>
          <w:lang w:val="en-IN"/>
        </w:rPr>
        <w:t>,</w:t>
      </w:r>
      <w:r w:rsidRPr="00516976">
        <w:rPr>
          <w:lang w:val="en-IN"/>
        </w:rPr>
        <w:t xml:space="preserve"> but the areas of trust, data privacy, reliable delivery, and transparency of product information are still key components of the online customer experience (</w:t>
      </w:r>
      <w:proofErr w:type="spellStart"/>
      <w:r w:rsidRPr="00516976">
        <w:rPr>
          <w:lang w:val="en-IN"/>
        </w:rPr>
        <w:t>Beyari</w:t>
      </w:r>
      <w:proofErr w:type="spellEnd"/>
      <w:r w:rsidRPr="00516976">
        <w:rPr>
          <w:lang w:val="en-IN"/>
        </w:rPr>
        <w:t>, 2021). Nykaa would thus require German-language content, locally</w:t>
      </w:r>
      <w:r w:rsidR="00153AE5">
        <w:rPr>
          <w:lang w:val="en-IN"/>
        </w:rPr>
        <w:t xml:space="preserve"> </w:t>
      </w:r>
      <w:r w:rsidRPr="00516976">
        <w:rPr>
          <w:lang w:val="en-IN"/>
        </w:rPr>
        <w:t>relevant customer service, transparent pricing and efficient fulfilment arrangements.</w:t>
      </w:r>
    </w:p>
    <w:p w14:paraId="33E6899B" w14:textId="7751C241" w:rsidR="008C5008" w:rsidRPr="008C7DF4" w:rsidRDefault="008C5008" w:rsidP="008C7DF4">
      <w:pPr>
        <w:rPr>
          <w:lang w:val="en-IN"/>
        </w:rPr>
      </w:pPr>
      <w:r w:rsidRPr="008C5008">
        <w:rPr>
          <w:lang w:val="en-IN"/>
        </w:rPr>
        <w:t xml:space="preserve">Cultural distance can also affect marketing communication. </w:t>
      </w:r>
      <w:r w:rsidR="00F77032" w:rsidRPr="00F77032">
        <w:rPr>
          <w:lang w:val="en-IN"/>
        </w:rPr>
        <w:t xml:space="preserve">Advertising approaches successful in India may not generate identical responses in Germany. </w:t>
      </w:r>
      <w:r w:rsidRPr="008C5008">
        <w:rPr>
          <w:lang w:val="en-IN"/>
        </w:rPr>
        <w:t xml:space="preserve">Nykaa needs </w:t>
      </w:r>
      <w:r w:rsidRPr="008C5008">
        <w:rPr>
          <w:lang w:val="en-IN"/>
        </w:rPr>
        <w:lastRenderedPageBreak/>
        <w:t>to therefore adopt a hybrid approach of using its unique brand identity and locali</w:t>
      </w:r>
      <w:r w:rsidR="00153AE5">
        <w:rPr>
          <w:lang w:val="en-IN"/>
        </w:rPr>
        <w:t>z</w:t>
      </w:r>
      <w:r w:rsidRPr="008C5008">
        <w:rPr>
          <w:lang w:val="en-IN"/>
        </w:rPr>
        <w:t>ed communication, instead of full standardization or full adap</w:t>
      </w:r>
      <w:r w:rsidR="00153AE5">
        <w:rPr>
          <w:lang w:val="en-IN"/>
        </w:rPr>
        <w:t>ta</w:t>
      </w:r>
      <w:r w:rsidRPr="008C5008">
        <w:rPr>
          <w:lang w:val="en-IN"/>
        </w:rPr>
        <w:t xml:space="preserve">tion. </w:t>
      </w:r>
    </w:p>
    <w:p w14:paraId="444A9491" w14:textId="77777777" w:rsidR="008C7DF4" w:rsidRPr="008C7DF4" w:rsidRDefault="008C7DF4" w:rsidP="0093752E">
      <w:pPr>
        <w:pStyle w:val="Heading3"/>
      </w:pPr>
      <w:bookmarkStart w:id="9" w:name="_Toc236852096"/>
      <w:r w:rsidRPr="008C7DF4">
        <w:t>2.2.4 Technological Factors</w:t>
      </w:r>
      <w:bookmarkEnd w:id="9"/>
    </w:p>
    <w:p w14:paraId="375E2563" w14:textId="0D937C90" w:rsidR="001E761E" w:rsidRPr="001E761E" w:rsidRDefault="001E761E" w:rsidP="001E761E">
      <w:pPr>
        <w:rPr>
          <w:lang w:val="en-IN"/>
        </w:rPr>
      </w:pPr>
      <w:r w:rsidRPr="001E761E">
        <w:rPr>
          <w:lang w:val="en-IN"/>
        </w:rPr>
        <w:t xml:space="preserve">Germany's cutting-edge digital economy provides significant opportunities for Nykaa's technology-driven business </w:t>
      </w:r>
      <w:r w:rsidR="00B74A36" w:rsidRPr="001E761E">
        <w:rPr>
          <w:lang w:val="en-IN"/>
        </w:rPr>
        <w:t>model. Germany’s</w:t>
      </w:r>
      <w:r w:rsidRPr="001E761E">
        <w:rPr>
          <w:lang w:val="en-IN"/>
        </w:rPr>
        <w:t xml:space="preserve"> future digital economy represents a major opportunity for the technology-based business model of Nykaa. Digital platforms, smartphones and online retail are key areas where the market is ripe for an e</w:t>
      </w:r>
      <w:r w:rsidR="00153AE5">
        <w:rPr>
          <w:lang w:val="en-IN"/>
        </w:rPr>
        <w:t>-</w:t>
      </w:r>
      <w:r w:rsidRPr="001E761E">
        <w:rPr>
          <w:lang w:val="en-IN"/>
        </w:rPr>
        <w:t>commerce approach to entry. With the rise of e-commerce, Nykaa has gained extensive experience in the field of digital beauty retail, integrating online product discovery, customer reviews, and content, along with personali</w:t>
      </w:r>
      <w:r w:rsidR="00153AE5">
        <w:rPr>
          <w:lang w:val="en-IN"/>
        </w:rPr>
        <w:t>z</w:t>
      </w:r>
      <w:r w:rsidRPr="001E761E">
        <w:rPr>
          <w:lang w:val="en-IN"/>
        </w:rPr>
        <w:t xml:space="preserve">ed recommendations, to assist in the decision-making process (Mishra and Darshi, 2025). </w:t>
      </w:r>
    </w:p>
    <w:p w14:paraId="4E426665" w14:textId="31CD0ED3" w:rsidR="001E761E" w:rsidRPr="008C7DF4" w:rsidRDefault="001E761E" w:rsidP="001E761E">
      <w:pPr>
        <w:rPr>
          <w:lang w:val="en-IN"/>
        </w:rPr>
      </w:pPr>
      <w:r w:rsidRPr="001E761E">
        <w:rPr>
          <w:lang w:val="en-IN"/>
        </w:rPr>
        <w:t xml:space="preserve">The introduction of technology may also help Nykaa to tailor the customer journey. Product recommendations, targeted promotions, and customer segmentation (Zulaikha </w:t>
      </w:r>
      <w:r w:rsidRPr="00B74A36">
        <w:rPr>
          <w:i/>
          <w:iCs/>
          <w:lang w:val="en-IN"/>
        </w:rPr>
        <w:t>et al.,</w:t>
      </w:r>
      <w:r w:rsidRPr="001E761E">
        <w:rPr>
          <w:lang w:val="en-IN"/>
        </w:rPr>
        <w:t xml:space="preserve"> 2025) are potentially possible areas of support that can be provided by data analytics and the use of artificial intelligence. Nykaa could continue to leverage digital beauty content, virtual product experiences, and social media engagement to gain more awareness amongst consumers in Germany before ramping up offline presence.</w:t>
      </w:r>
    </w:p>
    <w:p w14:paraId="5421DC25" w14:textId="1B61178D" w:rsidR="00A66B2D" w:rsidRPr="008C7DF4" w:rsidRDefault="00A66B2D" w:rsidP="008C7DF4">
      <w:pPr>
        <w:rPr>
          <w:lang w:val="en-IN"/>
        </w:rPr>
      </w:pPr>
      <w:r w:rsidRPr="00A66B2D">
        <w:rPr>
          <w:lang w:val="en-IN"/>
        </w:rPr>
        <w:t xml:space="preserve">Technology should not automatically be considered a sustainable competitive advantage. The German market already features e-commerce companies that have a high degree of digitalization and beauty retailers who are already present with advanced digital solutions (Polania Giese </w:t>
      </w:r>
      <w:r w:rsidRPr="00C3702C">
        <w:rPr>
          <w:i/>
          <w:iCs/>
          <w:lang w:val="en-IN"/>
        </w:rPr>
        <w:t>et al.,</w:t>
      </w:r>
      <w:r w:rsidRPr="00A66B2D">
        <w:rPr>
          <w:lang w:val="en-IN"/>
        </w:rPr>
        <w:t xml:space="preserve"> 2021). </w:t>
      </w:r>
      <w:r w:rsidR="0045324C" w:rsidRPr="0045324C">
        <w:rPr>
          <w:lang w:val="en-IN"/>
        </w:rPr>
        <w:t>Nykaa would therefore need to demonstrate how its technology creates a customer experience that is meaningfully different from existing alternatives</w:t>
      </w:r>
      <w:r w:rsidRPr="00A66B2D">
        <w:rPr>
          <w:lang w:val="en-IN"/>
        </w:rPr>
        <w:t xml:space="preserve">. </w:t>
      </w:r>
    </w:p>
    <w:p w14:paraId="57DBAFDA" w14:textId="77777777" w:rsidR="008C7DF4" w:rsidRPr="008C7DF4" w:rsidRDefault="008C7DF4" w:rsidP="0093752E">
      <w:pPr>
        <w:pStyle w:val="Heading3"/>
      </w:pPr>
      <w:bookmarkStart w:id="10" w:name="_Toc236852097"/>
      <w:r w:rsidRPr="008C7DF4">
        <w:t>2.2.5 Environmental Factors</w:t>
      </w:r>
      <w:bookmarkEnd w:id="10"/>
    </w:p>
    <w:p w14:paraId="10AE9EC8" w14:textId="4DD103FC" w:rsidR="00A71EEC" w:rsidRPr="008C7DF4" w:rsidRDefault="00A71EEC" w:rsidP="00A71EEC">
      <w:pPr>
        <w:rPr>
          <w:lang w:val="en-IN"/>
        </w:rPr>
      </w:pPr>
      <w:r w:rsidRPr="00A71EEC">
        <w:rPr>
          <w:lang w:val="en-IN"/>
        </w:rPr>
        <w:t xml:space="preserve">The entry into the German and EU market may be initially complex and costly for Nykaa to meet environmental needs. Changes in the packaging, labelling or supply-chain arrangement may be required in the development of products primarily for the Indian market. Distributing products from India across long distances may also result in a higher environmental impact related to distribution (Sahu </w:t>
      </w:r>
      <w:r w:rsidRPr="003A11F9">
        <w:rPr>
          <w:i/>
          <w:iCs/>
          <w:lang w:val="en-IN"/>
        </w:rPr>
        <w:t>et al.,</w:t>
      </w:r>
      <w:r w:rsidRPr="00A71EEC">
        <w:rPr>
          <w:lang w:val="en-IN"/>
        </w:rPr>
        <w:t xml:space="preserve"> 2022). Nykaa would then have to consider the possibility of implementing a regional sourcing </w:t>
      </w:r>
      <w:r w:rsidRPr="00A71EEC">
        <w:rPr>
          <w:lang w:val="en-IN"/>
        </w:rPr>
        <w:lastRenderedPageBreak/>
        <w:t>system, local warehousing or partnerships with distribution systems in Europe, to boost environmental and operational efficiency.</w:t>
      </w:r>
    </w:p>
    <w:p w14:paraId="2B06704D" w14:textId="1DFCACFC" w:rsidR="004556D0" w:rsidRPr="008C7DF4" w:rsidRDefault="00612822" w:rsidP="008C7DF4">
      <w:pPr>
        <w:rPr>
          <w:lang w:val="en-IN"/>
        </w:rPr>
      </w:pPr>
      <w:r w:rsidRPr="00612822">
        <w:rPr>
          <w:lang w:val="en-IN"/>
        </w:rPr>
        <w:t>However, sustainability should not be viewed exclusively as a compliance cost</w:t>
      </w:r>
      <w:r w:rsidR="004556D0" w:rsidRPr="004556D0">
        <w:rPr>
          <w:lang w:val="en-IN"/>
        </w:rPr>
        <w:t>. It might also be a way to differentiate from the competition (Ahmadi-</w:t>
      </w:r>
      <w:proofErr w:type="spellStart"/>
      <w:r w:rsidR="004556D0" w:rsidRPr="004556D0">
        <w:rPr>
          <w:lang w:val="en-IN"/>
        </w:rPr>
        <w:t>Gh</w:t>
      </w:r>
      <w:proofErr w:type="spellEnd"/>
      <w:r w:rsidR="004556D0" w:rsidRPr="004556D0">
        <w:rPr>
          <w:lang w:val="en-IN"/>
        </w:rPr>
        <w:t xml:space="preserve"> and Bello-Pintado, 2022). Nykaa may form a well-diversified portfolio focused on sustainability</w:t>
      </w:r>
      <w:r w:rsidR="00153AE5">
        <w:rPr>
          <w:lang w:val="en-IN"/>
        </w:rPr>
        <w:t>,</w:t>
      </w:r>
      <w:r w:rsidR="004556D0" w:rsidRPr="004556D0">
        <w:rPr>
          <w:lang w:val="en-IN"/>
        </w:rPr>
        <w:t xml:space="preserve"> information transparency, recycled packaging and responsible sourcing. Such efforts might build its brand equity with </w:t>
      </w:r>
      <w:r w:rsidR="00C6551C" w:rsidRPr="008C7DF4">
        <w:rPr>
          <w:lang w:val="en-IN"/>
        </w:rPr>
        <w:t>environmentally conscious consumers</w:t>
      </w:r>
      <w:r w:rsidR="004556D0" w:rsidRPr="004556D0">
        <w:rPr>
          <w:lang w:val="en-IN"/>
        </w:rPr>
        <w:t xml:space="preserve">. The crucial strategic question was whether environmental claims were genuine or </w:t>
      </w:r>
      <w:r w:rsidR="00FF027D" w:rsidRPr="00FF027D">
        <w:rPr>
          <w:lang w:val="en-IN"/>
        </w:rPr>
        <w:t>purely promotional</w:t>
      </w:r>
      <w:r w:rsidR="004556D0" w:rsidRPr="004556D0">
        <w:rPr>
          <w:lang w:val="en-IN"/>
        </w:rPr>
        <w:t xml:space="preserve">. </w:t>
      </w:r>
    </w:p>
    <w:p w14:paraId="61445503" w14:textId="77777777" w:rsidR="008C7DF4" w:rsidRPr="008C7DF4" w:rsidRDefault="008C7DF4" w:rsidP="0093752E">
      <w:pPr>
        <w:pStyle w:val="Heading3"/>
      </w:pPr>
      <w:bookmarkStart w:id="11" w:name="_Toc236852098"/>
      <w:r w:rsidRPr="008C7DF4">
        <w:t>2.2.6 Legal Factors</w:t>
      </w:r>
      <w:bookmarkEnd w:id="11"/>
    </w:p>
    <w:p w14:paraId="74655238" w14:textId="167BE651" w:rsidR="00226983" w:rsidRPr="00226983" w:rsidRDefault="00226983" w:rsidP="00226983">
      <w:pPr>
        <w:rPr>
          <w:lang w:val="en-IN"/>
        </w:rPr>
      </w:pPr>
      <w:r w:rsidRPr="00226983">
        <w:rPr>
          <w:lang w:val="en-IN"/>
        </w:rPr>
        <w:t xml:space="preserve">One of the most important </w:t>
      </w:r>
      <w:r w:rsidR="008507B1" w:rsidRPr="00226983">
        <w:rPr>
          <w:lang w:val="en-IN"/>
        </w:rPr>
        <w:t>factors</w:t>
      </w:r>
      <w:r w:rsidRPr="00226983">
        <w:rPr>
          <w:lang w:val="en-IN"/>
        </w:rPr>
        <w:t xml:space="preserve"> for Nykaa's entry into Germany is legal. The German cosmetics market is subject to the EU regulatory framework, including strict safety regulations, ingredient standards, product manufacture</w:t>
      </w:r>
      <w:r w:rsidR="00153AE5">
        <w:rPr>
          <w:lang w:val="en-IN"/>
        </w:rPr>
        <w:t>,</w:t>
      </w:r>
      <w:r w:rsidRPr="00226983">
        <w:rPr>
          <w:lang w:val="en-IN"/>
        </w:rPr>
        <w:t xml:space="preserve"> consumer protection and labelling (Gautam </w:t>
      </w:r>
      <w:r w:rsidRPr="00305F2F">
        <w:rPr>
          <w:i/>
          <w:iCs/>
          <w:lang w:val="en-IN"/>
        </w:rPr>
        <w:t>et al.,</w:t>
      </w:r>
      <w:r w:rsidRPr="00226983">
        <w:rPr>
          <w:lang w:val="en-IN"/>
        </w:rPr>
        <w:t xml:space="preserve"> 2022). It may put </w:t>
      </w:r>
      <w:r w:rsidR="00153AE5">
        <w:rPr>
          <w:lang w:val="en-IN"/>
        </w:rPr>
        <w:t xml:space="preserve">a </w:t>
      </w:r>
      <w:r w:rsidRPr="00226983">
        <w:rPr>
          <w:lang w:val="en-IN"/>
        </w:rPr>
        <w:t>significant compliance burden on Nykaa if the company plans to launch its private label or Indian-made beauty products which were created under a different regulatory framework.</w:t>
      </w:r>
    </w:p>
    <w:p w14:paraId="3689DCDA" w14:textId="5BB5D31C" w:rsidR="00226983" w:rsidRPr="008C7DF4" w:rsidRDefault="00226983" w:rsidP="00226983">
      <w:pPr>
        <w:rPr>
          <w:lang w:val="en-IN"/>
        </w:rPr>
      </w:pPr>
      <w:r w:rsidRPr="00226983">
        <w:rPr>
          <w:lang w:val="en-IN"/>
        </w:rPr>
        <w:t>The EU cosmetics framework requires products to be placed on the market with strict requirements for safety and also require</w:t>
      </w:r>
      <w:r w:rsidR="00153AE5">
        <w:rPr>
          <w:lang w:val="en-IN"/>
        </w:rPr>
        <w:t>s</w:t>
      </w:r>
      <w:r w:rsidRPr="00226983">
        <w:rPr>
          <w:lang w:val="en-IN"/>
        </w:rPr>
        <w:t xml:space="preserve"> an appropriate Responsible Person in the EU (Ferreira </w:t>
      </w:r>
      <w:r w:rsidRPr="00305F2F">
        <w:rPr>
          <w:i/>
          <w:iCs/>
          <w:lang w:val="en-IN"/>
        </w:rPr>
        <w:t>et al.,</w:t>
      </w:r>
      <w:r w:rsidRPr="00226983">
        <w:rPr>
          <w:lang w:val="en-IN"/>
        </w:rPr>
        <w:t xml:space="preserve"> 2023). The relevant products also have to meet notification criteria via the Cosmetic Products Notification Portal (CPNP). Because of the specific ingredients, and the ingredients themselves as well as the necessary information and labelling requirements, some products in Nykaa's portfolio cannot be imported from India to Germany without further assessment or adaptation. This may raise the cost of entry and the launch time for some products.</w:t>
      </w:r>
    </w:p>
    <w:p w14:paraId="31FD98C3" w14:textId="3872C7BD" w:rsidR="001C6441" w:rsidRPr="001C6441" w:rsidRDefault="001C6441" w:rsidP="001C6441">
      <w:pPr>
        <w:rPr>
          <w:lang w:val="en-IN"/>
        </w:rPr>
      </w:pPr>
      <w:r w:rsidRPr="001C6441">
        <w:rPr>
          <w:lang w:val="en-IN"/>
        </w:rPr>
        <w:t>Another key factor for Nykaa's digital</w:t>
      </w:r>
      <w:r w:rsidR="00153AE5">
        <w:rPr>
          <w:lang w:val="en-IN"/>
        </w:rPr>
        <w:t>-</w:t>
      </w:r>
      <w:r w:rsidRPr="001C6441">
        <w:rPr>
          <w:lang w:val="en-IN"/>
        </w:rPr>
        <w:t>first approach is data protection. The General Data Protection Regulation (GDPR) would impact the way that customer data is collected, stored and processed. Personali</w:t>
      </w:r>
      <w:r w:rsidR="00153AE5">
        <w:rPr>
          <w:lang w:val="en-IN"/>
        </w:rPr>
        <w:t>z</w:t>
      </w:r>
      <w:r w:rsidRPr="001C6441">
        <w:rPr>
          <w:lang w:val="en-IN"/>
        </w:rPr>
        <w:t>ation and data-driven customer engagement are also crucial components of digital retail, which Nykaa would have to ensure is compliant with European privacy laws. German and EU consumer protection laws would also impact e</w:t>
      </w:r>
      <w:r w:rsidR="00153AE5">
        <w:rPr>
          <w:lang w:val="en-IN"/>
        </w:rPr>
        <w:t>-</w:t>
      </w:r>
      <w:r w:rsidRPr="001C6441">
        <w:rPr>
          <w:lang w:val="en-IN"/>
        </w:rPr>
        <w:t>commerce, such as in the areas of product information, pricing and consumer rights. New obligations may arise for products placed on the market through packaging and environmental compliance.</w:t>
      </w:r>
    </w:p>
    <w:p w14:paraId="0B2C400D" w14:textId="078139D9" w:rsidR="001C6441" w:rsidRPr="008C7DF4" w:rsidRDefault="001C6441" w:rsidP="001C6441">
      <w:pPr>
        <w:rPr>
          <w:lang w:val="en-IN"/>
        </w:rPr>
      </w:pPr>
      <w:r w:rsidRPr="001C6441">
        <w:rPr>
          <w:lang w:val="en-IN"/>
        </w:rPr>
        <w:lastRenderedPageBreak/>
        <w:t xml:space="preserve">It has been critically </w:t>
      </w:r>
      <w:proofErr w:type="spellStart"/>
      <w:r w:rsidRPr="001C6441">
        <w:rPr>
          <w:lang w:val="en-IN"/>
        </w:rPr>
        <w:t>analy</w:t>
      </w:r>
      <w:r w:rsidR="00153AE5">
        <w:rPr>
          <w:lang w:val="en-IN"/>
        </w:rPr>
        <w:t>z</w:t>
      </w:r>
      <w:r w:rsidRPr="001C6441">
        <w:rPr>
          <w:lang w:val="en-IN"/>
        </w:rPr>
        <w:t>ed</w:t>
      </w:r>
      <w:proofErr w:type="spellEnd"/>
      <w:r w:rsidRPr="001C6441">
        <w:rPr>
          <w:lang w:val="en-IN"/>
        </w:rPr>
        <w:t xml:space="preserve"> that the legal environment establishes a relatively high entry barrier</w:t>
      </w:r>
      <w:r w:rsidR="00153AE5">
        <w:rPr>
          <w:lang w:val="en-IN"/>
        </w:rPr>
        <w:t>,</w:t>
      </w:r>
      <w:r w:rsidRPr="001C6441">
        <w:rPr>
          <w:lang w:val="en-IN"/>
        </w:rPr>
        <w:t xml:space="preserve"> but it does offer strategic implications for the decision of the choice of entry mode for Nykaa. </w:t>
      </w:r>
      <w:r w:rsidR="00E409AC" w:rsidRPr="00E409AC">
        <w:rPr>
          <w:lang w:val="en-IN"/>
        </w:rPr>
        <w:t>Immediate large-scale independent expansion could expose the company to substantial compliance costs and operational risks</w:t>
      </w:r>
      <w:r w:rsidRPr="001C6441">
        <w:rPr>
          <w:lang w:val="en-IN"/>
        </w:rPr>
        <w:t xml:space="preserve">. A staged process with European regulatory input and possibly with local strategic partners would help minimize the initial uncertainty. </w:t>
      </w:r>
    </w:p>
    <w:p w14:paraId="558B4976" w14:textId="77777777" w:rsidR="006B3F6D" w:rsidRPr="006B3F6D" w:rsidRDefault="006B3F6D" w:rsidP="0004185F">
      <w:pPr>
        <w:pStyle w:val="Heading2"/>
      </w:pPr>
      <w:bookmarkStart w:id="12" w:name="_Toc236852099"/>
      <w:r w:rsidRPr="006B3F6D">
        <w:t>2.3 Industry and Competitive Environment: Porter’s Five Forces</w:t>
      </w:r>
      <w:bookmarkEnd w:id="12"/>
    </w:p>
    <w:p w14:paraId="76C03FDA" w14:textId="4CCE02E1" w:rsidR="0042590F" w:rsidRDefault="00627CFE" w:rsidP="006B3F6D">
      <w:pPr>
        <w:rPr>
          <w:lang w:val="en-IN"/>
        </w:rPr>
      </w:pPr>
      <w:r w:rsidRPr="00627CFE">
        <w:rPr>
          <w:lang w:val="en-IN"/>
        </w:rPr>
        <w:t>The German beauty and personal care market is highly competitive, creating both opportunities and challenges for Nykaa</w:t>
      </w:r>
      <w:r w:rsidR="0042590F" w:rsidRPr="0042590F">
        <w:rPr>
          <w:lang w:val="en-IN"/>
        </w:rPr>
        <w:t>. There is a high degree of competitive rivalry because other well</w:t>
      </w:r>
      <w:r w:rsidR="00153AE5">
        <w:rPr>
          <w:lang w:val="en-IN"/>
        </w:rPr>
        <w:t>-</w:t>
      </w:r>
      <w:r w:rsidR="0042590F" w:rsidRPr="0042590F">
        <w:rPr>
          <w:lang w:val="en-IN"/>
        </w:rPr>
        <w:t xml:space="preserve">established drug stores like dm, Rossmann, other specialist beauty stores like Douglas, international cosmetic brands and an increasing e-commerce business are part of the market. The strong brand awareness, distribution channels and loyal customer base </w:t>
      </w:r>
      <w:r w:rsidR="00153AE5">
        <w:rPr>
          <w:lang w:val="en-IN"/>
        </w:rPr>
        <w:t>are</w:t>
      </w:r>
      <w:r w:rsidR="0042590F" w:rsidRPr="0042590F">
        <w:rPr>
          <w:lang w:val="en-IN"/>
        </w:rPr>
        <w:t xml:space="preserve"> an advantage to these competitors. Hence, the differentiation in the digital capabilities and personali</w:t>
      </w:r>
      <w:r w:rsidR="00153AE5">
        <w:rPr>
          <w:lang w:val="en-IN"/>
        </w:rPr>
        <w:t>z</w:t>
      </w:r>
      <w:r w:rsidR="0042590F" w:rsidRPr="0042590F">
        <w:rPr>
          <w:lang w:val="en-IN"/>
        </w:rPr>
        <w:t>ed customer experience along with unique product offerings would be a must for Nykaa.</w:t>
      </w:r>
    </w:p>
    <w:p w14:paraId="09BCC331" w14:textId="4F1BCA70" w:rsidR="00F76ED3" w:rsidRPr="006B3F6D" w:rsidRDefault="00F76ED3" w:rsidP="00240E4A">
      <w:pPr>
        <w:jc w:val="center"/>
        <w:rPr>
          <w:lang w:val="en-IN"/>
        </w:rPr>
      </w:pPr>
      <w:r>
        <w:rPr>
          <w:noProof/>
        </w:rPr>
        <w:drawing>
          <wp:inline distT="0" distB="0" distL="0" distR="0" wp14:anchorId="4903AE8B" wp14:editId="737A21DE">
            <wp:extent cx="4030980" cy="4030980"/>
            <wp:effectExtent l="0" t="0" r="7620" b="7620"/>
            <wp:docPr id="1375811695" name="Picture 3" descr="Porter's Five Forces Analysis: Assessing The Competitive Environment -  Planium Pr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Porter's Five Forces Analysis: Assessing The Competitive Environment -  Planium Pro"/>
                    <pic:cNvPicPr>
                      <a:picLocks noChangeAspect="1" noChangeArrowheads="1"/>
                    </pic:cNvPicPr>
                  </pic:nvPicPr>
                  <pic:blipFill>
                    <a:blip r:embed="rId10">
                      <a:grayscl/>
                      <a:extLst>
                        <a:ext uri="{BEBA8EAE-BF5A-486C-A8C5-ECC9F3942E4B}">
                          <a14:imgProps xmlns:a14="http://schemas.microsoft.com/office/drawing/2010/main">
                            <a14:imgLayer r:embed="rId11">
                              <a14:imgEffect>
                                <a14:colorTemperature colorTemp="4700"/>
                              </a14:imgEffect>
                              <a14:imgEffect>
                                <a14:saturation sat="400000"/>
                              </a14:imgEffect>
                            </a14:imgLayer>
                          </a14:imgProps>
                        </a:ext>
                        <a:ext uri="{28A0092B-C50C-407E-A947-70E740481C1C}">
                          <a14:useLocalDpi xmlns:a14="http://schemas.microsoft.com/office/drawing/2010/main" val="0"/>
                        </a:ext>
                      </a:extLst>
                    </a:blip>
                    <a:srcRect/>
                    <a:stretch>
                      <a:fillRect/>
                    </a:stretch>
                  </pic:blipFill>
                  <pic:spPr bwMode="auto">
                    <a:xfrm>
                      <a:off x="0" y="0"/>
                      <a:ext cx="4030980" cy="4030980"/>
                    </a:xfrm>
                    <a:prstGeom prst="ellipse">
                      <a:avLst/>
                    </a:prstGeom>
                    <a:ln>
                      <a:noFill/>
                    </a:ln>
                    <a:effectLst>
                      <a:softEdge rad="112500"/>
                    </a:effectLst>
                  </pic:spPr>
                </pic:pic>
              </a:graphicData>
            </a:graphic>
          </wp:inline>
        </w:drawing>
      </w:r>
    </w:p>
    <w:p w14:paraId="669E6052" w14:textId="77777777" w:rsidR="00D55000" w:rsidRPr="00D55000" w:rsidRDefault="00D55000" w:rsidP="00D55000">
      <w:pPr>
        <w:rPr>
          <w:lang w:val="en-IN"/>
        </w:rPr>
      </w:pPr>
      <w:r w:rsidRPr="00D55000">
        <w:rPr>
          <w:lang w:val="en-IN"/>
        </w:rPr>
        <w:t xml:space="preserve">The buyers have strong bargaining power, as they have many possibilities for purchasing online and offline with a comparatively low switching cost (Werth </w:t>
      </w:r>
      <w:r w:rsidRPr="00A13DC1">
        <w:rPr>
          <w:i/>
          <w:iCs/>
          <w:lang w:val="en-IN"/>
        </w:rPr>
        <w:t xml:space="preserve">et al., </w:t>
      </w:r>
      <w:r w:rsidRPr="00D55000">
        <w:rPr>
          <w:lang w:val="en-IN"/>
        </w:rPr>
        <w:lastRenderedPageBreak/>
        <w:t>2020). Consumer power is further enhanced by the transparency in prices and ease of comparison with products, which puts an onus on Nykaa to offer competitive pricing, timely deliveries and added value.</w:t>
      </w:r>
    </w:p>
    <w:p w14:paraId="5AA94C40" w14:textId="394D9794" w:rsidR="00D55000" w:rsidRPr="006B3F6D" w:rsidRDefault="00D55000" w:rsidP="00D55000">
      <w:pPr>
        <w:rPr>
          <w:lang w:val="en-IN"/>
        </w:rPr>
      </w:pPr>
      <w:r w:rsidRPr="00D55000">
        <w:rPr>
          <w:lang w:val="en-IN"/>
        </w:rPr>
        <w:t>The bargaining power of suppliers is moderate to high, especially for globally recogni</w:t>
      </w:r>
      <w:r w:rsidR="00153AE5">
        <w:rPr>
          <w:lang w:val="en-IN"/>
        </w:rPr>
        <w:t>z</w:t>
      </w:r>
      <w:r w:rsidRPr="00D55000">
        <w:rPr>
          <w:lang w:val="en-IN"/>
        </w:rPr>
        <w:t>ed beauty brands that can sell their products via several established retailers (</w:t>
      </w:r>
      <w:proofErr w:type="spellStart"/>
      <w:r w:rsidRPr="00D55000">
        <w:rPr>
          <w:lang w:val="en-IN"/>
        </w:rPr>
        <w:t>Heimeshoff</w:t>
      </w:r>
      <w:proofErr w:type="spellEnd"/>
      <w:r w:rsidRPr="00D55000">
        <w:rPr>
          <w:lang w:val="en-IN"/>
        </w:rPr>
        <w:t xml:space="preserve"> and Klein, 2024). Nykaa, however, can limit its suppliers' dependence by introducing its own products and selected Indian, natural or Ayurveda-inspired beauty ranges.</w:t>
      </w:r>
    </w:p>
    <w:p w14:paraId="27A7F2D9" w14:textId="61A20529" w:rsidR="00A13DC1" w:rsidRPr="00A13DC1" w:rsidRDefault="00A13DC1" w:rsidP="00A13DC1">
      <w:pPr>
        <w:rPr>
          <w:lang w:val="en-IN"/>
        </w:rPr>
      </w:pPr>
      <w:r w:rsidRPr="00A13DC1">
        <w:rPr>
          <w:lang w:val="en-IN"/>
        </w:rPr>
        <w:t xml:space="preserve">There is </w:t>
      </w:r>
      <w:r w:rsidR="00153AE5">
        <w:rPr>
          <w:lang w:val="en-IN"/>
        </w:rPr>
        <w:t xml:space="preserve">a </w:t>
      </w:r>
      <w:r w:rsidRPr="00A13DC1">
        <w:rPr>
          <w:lang w:val="en-IN"/>
        </w:rPr>
        <w:t>moderate threat of new entrants. Despite the short-term investment required for e-commerce, which is not as high as that for brick-and-mortar stores, there are significant entry barriers, including stringent EU cosmetics regulations, the need for high c</w:t>
      </w:r>
      <w:r w:rsidR="00153AE5">
        <w:rPr>
          <w:lang w:val="en-IN"/>
        </w:rPr>
        <w:t>ustomer acquisition costs</w:t>
      </w:r>
      <w:r w:rsidRPr="00A13DC1">
        <w:rPr>
          <w:lang w:val="en-IN"/>
        </w:rPr>
        <w:t xml:space="preserve">, logistics, and establishing consumer confidence (Wyman </w:t>
      </w:r>
      <w:r w:rsidRPr="00622C82">
        <w:rPr>
          <w:i/>
          <w:iCs/>
          <w:lang w:val="en-IN"/>
        </w:rPr>
        <w:t>et al.,</w:t>
      </w:r>
      <w:r w:rsidRPr="00A13DC1">
        <w:rPr>
          <w:lang w:val="en-IN"/>
        </w:rPr>
        <w:t xml:space="preserve"> 2021).</w:t>
      </w:r>
    </w:p>
    <w:p w14:paraId="5FB713D4" w14:textId="5CD2DE0B" w:rsidR="00A13DC1" w:rsidRPr="006B3F6D" w:rsidRDefault="003016F6" w:rsidP="00A13DC1">
      <w:pPr>
        <w:rPr>
          <w:lang w:val="en-IN"/>
        </w:rPr>
      </w:pPr>
      <w:r>
        <w:rPr>
          <w:lang w:val="en-IN"/>
        </w:rPr>
        <w:t xml:space="preserve">The </w:t>
      </w:r>
      <w:r w:rsidRPr="008507B1">
        <w:rPr>
          <w:lang w:val="en-IN"/>
        </w:rPr>
        <w:t>threat of substitutes is high</w:t>
      </w:r>
      <w:r w:rsidR="00A13DC1" w:rsidRPr="008507B1">
        <w:rPr>
          <w:lang w:val="en-IN"/>
        </w:rPr>
        <w:t>,</w:t>
      </w:r>
      <w:r w:rsidR="00A13DC1" w:rsidRPr="00A13DC1">
        <w:rPr>
          <w:lang w:val="en-IN"/>
        </w:rPr>
        <w:t xml:space="preserve"> because consumers have many ways to buy beauty products: in pharmacies, supermarkets, department stores, direct-to-consumer brands, specialist stores and online marketplaces (</w:t>
      </w:r>
      <w:proofErr w:type="spellStart"/>
      <w:r w:rsidR="00A13DC1" w:rsidRPr="00A13DC1">
        <w:rPr>
          <w:lang w:val="en-IN"/>
        </w:rPr>
        <w:t>Shingaliyeva</w:t>
      </w:r>
      <w:proofErr w:type="spellEnd"/>
      <w:r w:rsidR="00A13DC1" w:rsidRPr="00A13DC1">
        <w:rPr>
          <w:lang w:val="en-IN"/>
        </w:rPr>
        <w:t>, 2026).</w:t>
      </w:r>
    </w:p>
    <w:p w14:paraId="6466FD7D" w14:textId="4DF23951" w:rsidR="003002A4" w:rsidRPr="006B3F6D" w:rsidRDefault="003002A4" w:rsidP="006B3F6D">
      <w:pPr>
        <w:rPr>
          <w:lang w:val="en-IN"/>
        </w:rPr>
      </w:pPr>
      <w:r w:rsidRPr="003002A4">
        <w:rPr>
          <w:lang w:val="en-IN"/>
        </w:rPr>
        <w:t>Germany presents a potential market opportunity but is a difficult market for Nykaa to penetrate structurally.</w:t>
      </w:r>
      <w:r w:rsidR="00C4005C">
        <w:rPr>
          <w:lang w:val="en-IN"/>
        </w:rPr>
        <w:t xml:space="preserve"> </w:t>
      </w:r>
      <w:r w:rsidR="00FC26FC" w:rsidRPr="006B3F6D">
        <w:rPr>
          <w:lang w:val="en-IN"/>
        </w:rPr>
        <w:t>Successful entry would depend on achieving meaningful differentiation rather than competing directly with established retailers</w:t>
      </w:r>
      <w:r w:rsidRPr="003002A4">
        <w:rPr>
          <w:lang w:val="en-IN"/>
        </w:rPr>
        <w:t>. As Nykaa has digital and omnichannel knowledge, the merging of a unique product portfolio with their expertise could help strengthen the competitive position if it is done correctly and is adapted to the local market and developed slowly.</w:t>
      </w:r>
    </w:p>
    <w:p w14:paraId="6AEF4A7F" w14:textId="77777777" w:rsidR="006B3F6D" w:rsidRPr="006B3F6D" w:rsidRDefault="006B3F6D" w:rsidP="006B3F6D">
      <w:pPr>
        <w:pStyle w:val="Heading2"/>
      </w:pPr>
      <w:bookmarkStart w:id="13" w:name="_Toc236852100"/>
      <w:r w:rsidRPr="006B3F6D">
        <w:t>2.4 Dunning's Eclectic Paradigm (OLI Framework)</w:t>
      </w:r>
      <w:bookmarkEnd w:id="13"/>
    </w:p>
    <w:p w14:paraId="3C8A7624" w14:textId="44F1E23A" w:rsidR="006563DD" w:rsidRDefault="00310BC3" w:rsidP="006563DD">
      <w:pPr>
        <w:rPr>
          <w:lang w:val="en-IN"/>
        </w:rPr>
      </w:pPr>
      <w:r w:rsidRPr="006B3F6D">
        <w:rPr>
          <w:lang w:val="en-IN"/>
        </w:rPr>
        <w:t>Dunning's Eclectic Paradigm provides a useful framework for assessing whether Nykaa's proposed expansion into Germany is strategically and commercially justified</w:t>
      </w:r>
      <w:r>
        <w:rPr>
          <w:lang w:val="en-IN"/>
        </w:rPr>
        <w:t xml:space="preserve"> </w:t>
      </w:r>
      <w:r w:rsidR="006563DD" w:rsidRPr="006563DD">
        <w:rPr>
          <w:lang w:val="en-IN"/>
        </w:rPr>
        <w:t xml:space="preserve">(Sen </w:t>
      </w:r>
      <w:r w:rsidR="006563DD" w:rsidRPr="00310BC3">
        <w:rPr>
          <w:i/>
          <w:iCs/>
          <w:lang w:val="en-IN"/>
        </w:rPr>
        <w:t>et al.,</w:t>
      </w:r>
      <w:r w:rsidR="006563DD" w:rsidRPr="006563DD">
        <w:rPr>
          <w:lang w:val="en-IN"/>
        </w:rPr>
        <w:t xml:space="preserve"> 2024). The framework takes the Ownership, Location, and Internali</w:t>
      </w:r>
      <w:r w:rsidR="00153AE5">
        <w:rPr>
          <w:lang w:val="en-IN"/>
        </w:rPr>
        <w:t>z</w:t>
      </w:r>
      <w:r w:rsidR="006563DD" w:rsidRPr="006563DD">
        <w:rPr>
          <w:lang w:val="en-IN"/>
        </w:rPr>
        <w:t>ation (OLI) advantages into account, each of which has an impact on a firm's internationalization decision.</w:t>
      </w:r>
    </w:p>
    <w:p w14:paraId="1F529136" w14:textId="100997D9" w:rsidR="00720B3F" w:rsidRPr="006B3F6D" w:rsidRDefault="00720B3F" w:rsidP="006B3F6D">
      <w:pPr>
        <w:rPr>
          <w:lang w:val="en-IN"/>
        </w:rPr>
      </w:pPr>
      <w:r>
        <w:rPr>
          <w:noProof/>
        </w:rPr>
        <w:lastRenderedPageBreak/>
        <w:drawing>
          <wp:inline distT="0" distB="0" distL="0" distR="0" wp14:anchorId="293A9FDD" wp14:editId="234846D7">
            <wp:extent cx="5731510" cy="2503805"/>
            <wp:effectExtent l="0" t="0" r="2540" b="0"/>
            <wp:docPr id="2143703011" name="Picture 2" descr="Eclectic Paradigm - Definition, Advantages, Examp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Eclectic Paradigm - Definition, Advantages, Example"/>
                    <pic:cNvPicPr>
                      <a:picLocks noChangeAspect="1" noChangeArrowheads="1"/>
                    </pic:cNvPicPr>
                  </pic:nvPicPr>
                  <pic:blipFill>
                    <a:blip r:embed="rId12">
                      <a:grayscl/>
                      <a:extLst>
                        <a:ext uri="{28A0092B-C50C-407E-A947-70E740481C1C}">
                          <a14:useLocalDpi xmlns:a14="http://schemas.microsoft.com/office/drawing/2010/main" val="0"/>
                        </a:ext>
                      </a:extLst>
                    </a:blip>
                    <a:srcRect/>
                    <a:stretch>
                      <a:fillRect/>
                    </a:stretch>
                  </pic:blipFill>
                  <pic:spPr bwMode="auto">
                    <a:xfrm>
                      <a:off x="0" y="0"/>
                      <a:ext cx="5731510" cy="2503805"/>
                    </a:xfrm>
                    <a:prstGeom prst="rect">
                      <a:avLst/>
                    </a:prstGeom>
                    <a:noFill/>
                    <a:ln>
                      <a:noFill/>
                    </a:ln>
                  </pic:spPr>
                </pic:pic>
              </a:graphicData>
            </a:graphic>
          </wp:inline>
        </w:drawing>
      </w:r>
    </w:p>
    <w:p w14:paraId="09FD398D" w14:textId="77777777" w:rsidR="006B3F6D" w:rsidRPr="006B3F6D" w:rsidRDefault="006B3F6D" w:rsidP="006B3F6D">
      <w:pPr>
        <w:pStyle w:val="Heading3"/>
      </w:pPr>
      <w:bookmarkStart w:id="14" w:name="_Toc236852101"/>
      <w:r w:rsidRPr="006B3F6D">
        <w:t>2.4.1 Ownership Advantages (O)</w:t>
      </w:r>
      <w:bookmarkEnd w:id="14"/>
    </w:p>
    <w:p w14:paraId="2987E2E3" w14:textId="76C7E162" w:rsidR="00B54469" w:rsidRPr="006B3F6D" w:rsidRDefault="00EC6D9C" w:rsidP="006B3F6D">
      <w:pPr>
        <w:rPr>
          <w:lang w:val="en-IN"/>
        </w:rPr>
      </w:pPr>
      <w:r w:rsidRPr="006B3F6D">
        <w:rPr>
          <w:lang w:val="en-IN"/>
        </w:rPr>
        <w:t>Nykaa possesses several ownership-specific advantages that could support its entry into Germany</w:t>
      </w:r>
      <w:r w:rsidR="00B54469" w:rsidRPr="00B54469">
        <w:rPr>
          <w:lang w:val="en-IN"/>
        </w:rPr>
        <w:t>. It is particularly knowledgeable in the beauty and personal care industry, has a proven track record of doing business online and through multi-channel retail, and has experience in customer engagement through technology. The capability of integrating the features of online product discovery, beauty content, personali</w:t>
      </w:r>
      <w:r w:rsidR="00153AE5">
        <w:rPr>
          <w:lang w:val="en-IN"/>
        </w:rPr>
        <w:t>z</w:t>
      </w:r>
      <w:r w:rsidR="00B54469" w:rsidRPr="00B54469">
        <w:rPr>
          <w:lang w:val="en-IN"/>
        </w:rPr>
        <w:t xml:space="preserve">ed recommendations, and physical retail, which is what Nykaa does, could be a potentially transferable capability (Mishra and Darshi, 2025). The availability of beauty, wellness and Ayurveda products that are unique to India may give it a competitive edge in Germany. But these benefits warrant careful analysis as advanced digital platforms, distribution chains and consumer recognition exist in Germany and Europe. </w:t>
      </w:r>
    </w:p>
    <w:p w14:paraId="4B74C4DB" w14:textId="77777777" w:rsidR="006B3F6D" w:rsidRPr="006B3F6D" w:rsidRDefault="006B3F6D" w:rsidP="006B3F6D">
      <w:pPr>
        <w:pStyle w:val="Heading3"/>
        <w:rPr>
          <w:lang w:val="en-IN"/>
        </w:rPr>
      </w:pPr>
      <w:bookmarkStart w:id="15" w:name="_Toc236852102"/>
      <w:r w:rsidRPr="006B3F6D">
        <w:rPr>
          <w:lang w:val="en-IN"/>
        </w:rPr>
        <w:t>2.4.2 Location Advantages (L)</w:t>
      </w:r>
      <w:bookmarkEnd w:id="15"/>
    </w:p>
    <w:p w14:paraId="4A286F85" w14:textId="6D1E733F" w:rsidR="00962BD7" w:rsidRPr="006B3F6D" w:rsidRDefault="00962BD7" w:rsidP="006B3F6D">
      <w:pPr>
        <w:rPr>
          <w:lang w:val="en-IN"/>
        </w:rPr>
      </w:pPr>
      <w:r w:rsidRPr="00962BD7">
        <w:rPr>
          <w:lang w:val="en-IN"/>
        </w:rPr>
        <w:t xml:space="preserve">Germany boasts several location advantages, including its sizeable consumer economy, relatively high purchasing power, established e-commerce environment, and advanced logistics system (Goryacha, 2025). </w:t>
      </w:r>
      <w:r w:rsidR="00F669A9">
        <w:rPr>
          <w:lang w:val="en-IN"/>
        </w:rPr>
        <w:t>Its</w:t>
      </w:r>
      <w:r w:rsidRPr="00962BD7">
        <w:rPr>
          <w:lang w:val="en-IN"/>
        </w:rPr>
        <w:t xml:space="preserve"> EU membership may help create the opportunity for expanding into neighbouring European markets in the long-term. As consumers become more interested in sustainable, natural and differentiated beauty products, this may provide additional opportunities for Nykaa. Competition, high </w:t>
      </w:r>
      <w:r w:rsidR="002B5A01" w:rsidRPr="00962BD7">
        <w:rPr>
          <w:lang w:val="en-IN"/>
        </w:rPr>
        <w:t>labour</w:t>
      </w:r>
      <w:r w:rsidRPr="00962BD7">
        <w:rPr>
          <w:lang w:val="en-IN"/>
        </w:rPr>
        <w:t xml:space="preserve"> and operating costs</w:t>
      </w:r>
      <w:r w:rsidR="00153AE5">
        <w:rPr>
          <w:lang w:val="en-IN"/>
        </w:rPr>
        <w:t>,</w:t>
      </w:r>
      <w:r w:rsidRPr="00962BD7">
        <w:rPr>
          <w:lang w:val="en-IN"/>
        </w:rPr>
        <w:t xml:space="preserve"> as well as EU rules and regulations on cosmetics, data protection, consumer rights and environmental sustainability are challenges in Germany. </w:t>
      </w:r>
    </w:p>
    <w:p w14:paraId="749BF983" w14:textId="38688329" w:rsidR="006B3F6D" w:rsidRPr="006B3F6D" w:rsidRDefault="006B3F6D" w:rsidP="006B3F6D">
      <w:pPr>
        <w:pStyle w:val="Heading3"/>
        <w:rPr>
          <w:lang w:val="en-IN"/>
        </w:rPr>
      </w:pPr>
      <w:bookmarkStart w:id="16" w:name="_Toc236852103"/>
      <w:r w:rsidRPr="006B3F6D">
        <w:rPr>
          <w:lang w:val="en-IN"/>
        </w:rPr>
        <w:lastRenderedPageBreak/>
        <w:t>2.4.3 Internali</w:t>
      </w:r>
      <w:r w:rsidR="00153AE5">
        <w:rPr>
          <w:lang w:val="en-IN"/>
        </w:rPr>
        <w:t>z</w:t>
      </w:r>
      <w:r w:rsidRPr="006B3F6D">
        <w:rPr>
          <w:lang w:val="en-IN"/>
        </w:rPr>
        <w:t>ation Advantages (I)</w:t>
      </w:r>
      <w:bookmarkEnd w:id="16"/>
    </w:p>
    <w:p w14:paraId="2E8D1216" w14:textId="704D18B4" w:rsidR="005B453C" w:rsidRPr="005B453C" w:rsidRDefault="005B453C" w:rsidP="005B453C">
      <w:pPr>
        <w:rPr>
          <w:lang w:val="en-IN"/>
        </w:rPr>
      </w:pPr>
      <w:r w:rsidRPr="005B453C">
        <w:rPr>
          <w:lang w:val="en-IN"/>
        </w:rPr>
        <w:t xml:space="preserve">By having direct control over crucial operations, Nykaa can safeguard its brand name, digital prowess, customer information, and service quality. However, complete internalisation may require a significant amount of investment and a certain degree of risk for the company regarding regulation and </w:t>
      </w:r>
      <w:r w:rsidR="00153AE5">
        <w:rPr>
          <w:lang w:val="en-IN"/>
        </w:rPr>
        <w:t xml:space="preserve">the </w:t>
      </w:r>
      <w:r w:rsidRPr="005B453C">
        <w:rPr>
          <w:lang w:val="en-IN"/>
        </w:rPr>
        <w:t>market. The other alternative would be to collaborate with a local strategic partner or distributor</w:t>
      </w:r>
      <w:r w:rsidR="00153AE5">
        <w:rPr>
          <w:lang w:val="en-IN"/>
        </w:rPr>
        <w:t>,</w:t>
      </w:r>
      <w:r w:rsidRPr="005B453C">
        <w:rPr>
          <w:lang w:val="en-IN"/>
        </w:rPr>
        <w:t xml:space="preserve"> which can offer local insights into German regulations, logistics, suppliers and consumer behaviour, but may make Nykaa less in control of its customer experience.</w:t>
      </w:r>
    </w:p>
    <w:p w14:paraId="7FD54DAE" w14:textId="6338B012" w:rsidR="002B5A01" w:rsidRPr="006B3F6D" w:rsidRDefault="005B453C" w:rsidP="005B453C">
      <w:pPr>
        <w:rPr>
          <w:lang w:val="en-IN"/>
        </w:rPr>
      </w:pPr>
      <w:r w:rsidRPr="005B453C">
        <w:rPr>
          <w:lang w:val="en-IN"/>
        </w:rPr>
        <w:t xml:space="preserve">The OLI analysis has been critically analysed for Germany, as it shows the country to be a potentially lucrative but difficult market for Nykaa. PESTEL findings show that market opportunities are strong, especially in the economic and technological sectors, but the regulatory and cost sectors are strong. Five forces analysis indicates </w:t>
      </w:r>
      <w:r w:rsidR="00153AE5">
        <w:rPr>
          <w:lang w:val="en-IN"/>
        </w:rPr>
        <w:t>a</w:t>
      </w:r>
      <w:r w:rsidRPr="005B453C">
        <w:rPr>
          <w:lang w:val="en-IN"/>
        </w:rPr>
        <w:t xml:space="preserve"> high level of competition and high buyer power. Hence, the entry into Germany </w:t>
      </w:r>
      <w:r w:rsidR="00FF5898" w:rsidRPr="005B453C">
        <w:rPr>
          <w:lang w:val="en-IN"/>
        </w:rPr>
        <w:t>seems</w:t>
      </w:r>
      <w:r w:rsidRPr="005B453C">
        <w:rPr>
          <w:lang w:val="en-IN"/>
        </w:rPr>
        <w:t xml:space="preserve"> to be strategically feasible, but a gradual and targeted pathway would be more apt in terms of market opportunity, operational control and investment risk.</w:t>
      </w:r>
    </w:p>
    <w:p w14:paraId="32695FEE" w14:textId="77777777" w:rsidR="00D42FF6" w:rsidRPr="00D42FF6" w:rsidRDefault="00D42FF6" w:rsidP="00D42FF6">
      <w:pPr>
        <w:pStyle w:val="Heading1"/>
        <w:rPr>
          <w:lang w:val="en-IN"/>
        </w:rPr>
      </w:pPr>
      <w:bookmarkStart w:id="17" w:name="_Toc236852104"/>
      <w:r w:rsidRPr="00D42FF6">
        <w:rPr>
          <w:lang w:val="en-IN"/>
        </w:rPr>
        <w:t>3. Entry Mode Strategy and Strategic Synthesis</w:t>
      </w:r>
      <w:bookmarkEnd w:id="17"/>
    </w:p>
    <w:p w14:paraId="0F91FB64" w14:textId="77777777" w:rsidR="00D42FF6" w:rsidRPr="00D42FF6" w:rsidRDefault="00D42FF6" w:rsidP="00D42FF6">
      <w:pPr>
        <w:pStyle w:val="Heading2"/>
      </w:pPr>
      <w:bookmarkStart w:id="18" w:name="_Toc236852105"/>
      <w:r w:rsidRPr="00D42FF6">
        <w:t>3.1 Historical International Entry Modes</w:t>
      </w:r>
      <w:bookmarkEnd w:id="18"/>
    </w:p>
    <w:p w14:paraId="62DCF128" w14:textId="517F7573" w:rsidR="00D71DDB" w:rsidRPr="00D71DDB" w:rsidRDefault="00D71DDB" w:rsidP="00D71DDB">
      <w:pPr>
        <w:rPr>
          <w:lang w:val="en-IN"/>
        </w:rPr>
      </w:pPr>
      <w:r w:rsidRPr="00D71DDB">
        <w:rPr>
          <w:lang w:val="en-IN"/>
        </w:rPr>
        <w:t>Though Nykaa is doing well in the Indian beauty and personal care market, its growth internationally has been somewhat conservative. The company has opted for a more strategic approach to internationalisation, preferring to build its domestic omnichannel infrastructure first and then expand it overseas. A major instance is its expansion into the Gulf Cooperation Council (GCC) region by making a strategic alliance with the Apparel Group. This strategy allowed Nykaa to leverage its beauty retail expertise</w:t>
      </w:r>
      <w:r w:rsidR="00153AE5">
        <w:rPr>
          <w:lang w:val="en-IN"/>
        </w:rPr>
        <w:t xml:space="preserve"> and</w:t>
      </w:r>
      <w:r w:rsidRPr="00D71DDB">
        <w:rPr>
          <w:lang w:val="en-IN"/>
        </w:rPr>
        <w:t xml:space="preserve"> brand capabilities and bring its knowledge to its local partner, who already had the know-how, the knowledge of the local consumer and the retail infrastructure in place.</w:t>
      </w:r>
    </w:p>
    <w:p w14:paraId="003C9A30" w14:textId="511C7016" w:rsidR="00D71DDB" w:rsidRPr="00D42FF6" w:rsidRDefault="00D71DDB" w:rsidP="00D71DDB">
      <w:pPr>
        <w:rPr>
          <w:lang w:val="en-IN"/>
        </w:rPr>
      </w:pPr>
      <w:r w:rsidRPr="00D71DDB">
        <w:rPr>
          <w:lang w:val="en-IN"/>
        </w:rPr>
        <w:t>This historical approach is based on the benefits of entering into new and unknown foreign markets with lower risk. The benefits of strategic partnerships include the ability to access local distribution channels, regulatory expertise, and market-specific strengths, with a reduced financial risk compared to independent expansion (Hoor-Murati, 2026). This is especially true in the beauty business, where varying consumer tastes, regulations, and competitive models render it challenging to copy a business model used in one country in another.</w:t>
      </w:r>
    </w:p>
    <w:p w14:paraId="41F54242" w14:textId="4A23F0B8" w:rsidR="00EB3366" w:rsidRPr="00D42FF6" w:rsidRDefault="00EB3366" w:rsidP="00D42FF6">
      <w:pPr>
        <w:rPr>
          <w:lang w:val="en-IN"/>
        </w:rPr>
      </w:pPr>
      <w:r w:rsidRPr="00EB3366">
        <w:rPr>
          <w:lang w:val="en-IN"/>
        </w:rPr>
        <w:lastRenderedPageBreak/>
        <w:t>There are also potential limitations, however, to partnership-based expansion. The operational control, customer experience and market development capabilities of Nykaa might be slightly less than if it had been operated as a wholly owned entity. Relying on a partner can also limit the company's capability to develop local capabilities and keep full control over customer data.</w:t>
      </w:r>
    </w:p>
    <w:p w14:paraId="41BC3BA2" w14:textId="77777777" w:rsidR="00D42FF6" w:rsidRPr="00D42FF6" w:rsidRDefault="00D42FF6" w:rsidP="00D42FF6">
      <w:pPr>
        <w:pStyle w:val="Heading2"/>
      </w:pPr>
      <w:bookmarkStart w:id="19" w:name="_Toc236852106"/>
      <w:r w:rsidRPr="00D42FF6">
        <w:t>3.2 Evaluation of Alternative Entry Modes for Germany</w:t>
      </w:r>
      <w:bookmarkEnd w:id="19"/>
    </w:p>
    <w:p w14:paraId="67D53B95" w14:textId="6E294C85" w:rsidR="00103F61" w:rsidRPr="00103F61" w:rsidRDefault="00FF7CFC" w:rsidP="00103F61">
      <w:pPr>
        <w:rPr>
          <w:lang w:val="en-IN"/>
        </w:rPr>
      </w:pPr>
      <w:r w:rsidRPr="00D42FF6">
        <w:rPr>
          <w:lang w:val="en-IN"/>
        </w:rPr>
        <w:t>Nykaa could consider several alternative entry modes for Germany, including cross-border e-commerce, a strategic partnership or joint venture, and a wholly owned subsidiary</w:t>
      </w:r>
      <w:r w:rsidR="00103F61" w:rsidRPr="00103F61">
        <w:rPr>
          <w:lang w:val="en-IN"/>
        </w:rPr>
        <w:t xml:space="preserve">. Each option has other implications when it comes to investment, risk, control, flexibility, and </w:t>
      </w:r>
      <w:r w:rsidR="00F92261" w:rsidRPr="00103F61">
        <w:rPr>
          <w:lang w:val="en-IN"/>
        </w:rPr>
        <w:t>long-term</w:t>
      </w:r>
      <w:r w:rsidR="00103F61" w:rsidRPr="00103F61">
        <w:rPr>
          <w:lang w:val="en-IN"/>
        </w:rPr>
        <w:t xml:space="preserve"> growth.</w:t>
      </w:r>
    </w:p>
    <w:p w14:paraId="0CA7429B" w14:textId="506FBCDE" w:rsidR="00103F61" w:rsidRPr="00D42FF6" w:rsidRDefault="00014AD1" w:rsidP="00103F61">
      <w:pPr>
        <w:rPr>
          <w:lang w:val="en-IN"/>
        </w:rPr>
      </w:pPr>
      <w:r w:rsidRPr="00D42FF6">
        <w:rPr>
          <w:b/>
          <w:bCs/>
          <w:lang w:val="en-IN"/>
        </w:rPr>
        <w:t>Cross-border e-commerce</w:t>
      </w:r>
      <w:r w:rsidRPr="00D42FF6">
        <w:rPr>
          <w:lang w:val="en-IN"/>
        </w:rPr>
        <w:t xml:space="preserve"> represents the lowest-commitment option</w:t>
      </w:r>
      <w:r w:rsidR="00103F61" w:rsidRPr="00103F61">
        <w:rPr>
          <w:lang w:val="en-IN"/>
        </w:rPr>
        <w:t xml:space="preserve">. By leveraging digital channels, Nykaa can launch select products in Germany without having to open up a large number of stores right away. This would enable the company to gauge the market demand, get feedback on consumer preferences, and assess the performance of various product categories. It will also come as a fit </w:t>
      </w:r>
      <w:r w:rsidR="00153AE5">
        <w:rPr>
          <w:lang w:val="en-IN"/>
        </w:rPr>
        <w:t>with</w:t>
      </w:r>
      <w:r w:rsidR="00103F61" w:rsidRPr="00103F61">
        <w:rPr>
          <w:lang w:val="en-IN"/>
        </w:rPr>
        <w:t xml:space="preserve"> Nykaa's existing digital skills and lower the upfront investment. </w:t>
      </w:r>
      <w:r w:rsidR="00F92261" w:rsidRPr="00103F61">
        <w:rPr>
          <w:lang w:val="en-IN"/>
        </w:rPr>
        <w:t>But</w:t>
      </w:r>
      <w:r w:rsidR="00103F61" w:rsidRPr="00103F61">
        <w:rPr>
          <w:lang w:val="en-IN"/>
        </w:rPr>
        <w:t xml:space="preserve"> there are limitations to cross-border e-commerce. International </w:t>
      </w:r>
      <w:r w:rsidR="00F92261" w:rsidRPr="00D42FF6">
        <w:rPr>
          <w:lang w:val="en-IN"/>
        </w:rPr>
        <w:t>delivery times</w:t>
      </w:r>
      <w:r w:rsidR="00103F61" w:rsidRPr="00103F61">
        <w:rPr>
          <w:lang w:val="en-IN"/>
        </w:rPr>
        <w:t xml:space="preserve">, logistics expenses, </w:t>
      </w:r>
      <w:r w:rsidR="009A35E4" w:rsidRPr="00D42FF6">
        <w:rPr>
          <w:lang w:val="en-IN"/>
        </w:rPr>
        <w:t xml:space="preserve">returns management </w:t>
      </w:r>
      <w:r w:rsidR="00103F61" w:rsidRPr="00103F61">
        <w:rPr>
          <w:lang w:val="en-IN"/>
        </w:rPr>
        <w:t xml:space="preserve">and regulatory compliance may impact the customer experience (Giuffrida </w:t>
      </w:r>
      <w:r w:rsidR="00103F61" w:rsidRPr="00F92261">
        <w:rPr>
          <w:i/>
          <w:iCs/>
          <w:lang w:val="en-IN"/>
        </w:rPr>
        <w:t>et al.,</w:t>
      </w:r>
      <w:r w:rsidR="00103F61" w:rsidRPr="00103F61">
        <w:rPr>
          <w:lang w:val="en-IN"/>
        </w:rPr>
        <w:t xml:space="preserve"> 2021). </w:t>
      </w:r>
    </w:p>
    <w:p w14:paraId="13E3BF8B" w14:textId="74337C37" w:rsidR="00B27D20" w:rsidRPr="00B27D20" w:rsidRDefault="00B27D20" w:rsidP="00B27D20">
      <w:pPr>
        <w:rPr>
          <w:lang w:val="en-IN"/>
        </w:rPr>
      </w:pPr>
      <w:r w:rsidRPr="00B27D20">
        <w:rPr>
          <w:lang w:val="en-IN"/>
        </w:rPr>
        <w:t>An alternative, more balanced option is a strategic partnership or joint venture (</w:t>
      </w:r>
      <w:r w:rsidRPr="00E6698F">
        <w:rPr>
          <w:i/>
          <w:iCs/>
          <w:lang w:val="en-IN"/>
        </w:rPr>
        <w:t>He et al.,</w:t>
      </w:r>
      <w:r w:rsidRPr="00B27D20">
        <w:rPr>
          <w:lang w:val="en-IN"/>
        </w:rPr>
        <w:t xml:space="preserve"> 2020). Nykaa can partner up with a German</w:t>
      </w:r>
      <w:r w:rsidR="00E6698F">
        <w:rPr>
          <w:lang w:val="en-IN"/>
        </w:rPr>
        <w:t xml:space="preserve"> or </w:t>
      </w:r>
      <w:r w:rsidRPr="00B27D20">
        <w:rPr>
          <w:lang w:val="en-IN"/>
        </w:rPr>
        <w:t>European entity with knowledge of local retail, logistic</w:t>
      </w:r>
      <w:r w:rsidR="00153AE5">
        <w:rPr>
          <w:lang w:val="en-IN"/>
        </w:rPr>
        <w:t>s</w:t>
      </w:r>
      <w:r w:rsidRPr="00B27D20">
        <w:rPr>
          <w:lang w:val="en-IN"/>
        </w:rPr>
        <w:t>, regulatory compliance and consumer behavio</w:t>
      </w:r>
      <w:r w:rsidR="00153AE5">
        <w:rPr>
          <w:lang w:val="en-IN"/>
        </w:rPr>
        <w:t>u</w:t>
      </w:r>
      <w:r w:rsidRPr="00B27D20">
        <w:rPr>
          <w:lang w:val="en-IN"/>
        </w:rPr>
        <w:t>r. This would defuse the burden of being foreign and help gain insight into local markets. Such an expansion would also mirror Nykaa's previous expansion plans and be the same in the GCC region. A partner can support with EU cosmetics regulations, local fulfilment and market</w:t>
      </w:r>
      <w:r w:rsidR="00153AE5">
        <w:rPr>
          <w:lang w:val="en-IN"/>
        </w:rPr>
        <w:t>-</w:t>
      </w:r>
      <w:r w:rsidRPr="00B27D20">
        <w:rPr>
          <w:lang w:val="en-IN"/>
        </w:rPr>
        <w:t>specific promotional strategies. But partnerships can lead to conflicts over priorities and require sharing profits and decision-making power. Nykaa would, thus, have to choose a partner that has the capability to work in tandem with them and ha</w:t>
      </w:r>
      <w:r w:rsidR="00153AE5">
        <w:rPr>
          <w:lang w:val="en-IN"/>
        </w:rPr>
        <w:t>s</w:t>
      </w:r>
      <w:r w:rsidRPr="00B27D20">
        <w:rPr>
          <w:lang w:val="en-IN"/>
        </w:rPr>
        <w:t xml:space="preserve"> proper governance structures in place.</w:t>
      </w:r>
    </w:p>
    <w:p w14:paraId="3E8B1EE6" w14:textId="130B9E40" w:rsidR="00B27D20" w:rsidRPr="00D42FF6" w:rsidRDefault="00394C4E" w:rsidP="00B27D20">
      <w:pPr>
        <w:rPr>
          <w:lang w:val="en-IN"/>
        </w:rPr>
      </w:pPr>
      <w:r w:rsidRPr="00D42FF6">
        <w:rPr>
          <w:lang w:val="en-IN"/>
        </w:rPr>
        <w:t xml:space="preserve">The third alternative is establishing a </w:t>
      </w:r>
      <w:r w:rsidRPr="00D42FF6">
        <w:rPr>
          <w:b/>
          <w:bCs/>
          <w:lang w:val="en-IN"/>
        </w:rPr>
        <w:t>wholly owned subsidiary</w:t>
      </w:r>
      <w:r>
        <w:rPr>
          <w:b/>
          <w:bCs/>
          <w:lang w:val="en-IN"/>
        </w:rPr>
        <w:t xml:space="preserve"> </w:t>
      </w:r>
      <w:r w:rsidR="00B27D20" w:rsidRPr="00B27D20">
        <w:rPr>
          <w:lang w:val="en-IN"/>
        </w:rPr>
        <w:t xml:space="preserve">(Dow </w:t>
      </w:r>
      <w:r w:rsidR="00B27D20" w:rsidRPr="00394C4E">
        <w:rPr>
          <w:i/>
          <w:iCs/>
          <w:lang w:val="en-IN"/>
        </w:rPr>
        <w:t>et al.,</w:t>
      </w:r>
      <w:r w:rsidR="00B27D20" w:rsidRPr="00B27D20">
        <w:rPr>
          <w:lang w:val="en-IN"/>
        </w:rPr>
        <w:t xml:space="preserve"> 2020). This will give Nykaa the most control over its brand, technology, customer data, marketing and long-term strategy. It may help to grow a fully-integrated omnichannel configuration on both digital commerce and physical outlets. </w:t>
      </w:r>
      <w:r w:rsidR="00B76DD2" w:rsidRPr="00D42FF6">
        <w:rPr>
          <w:lang w:val="en-IN"/>
        </w:rPr>
        <w:t xml:space="preserve">However, this represents </w:t>
      </w:r>
      <w:r w:rsidR="00B76DD2" w:rsidRPr="00D42FF6">
        <w:rPr>
          <w:lang w:val="en-IN"/>
        </w:rPr>
        <w:lastRenderedPageBreak/>
        <w:t>the highest-risk and highest-investment option</w:t>
      </w:r>
      <w:r w:rsidR="00B27D20" w:rsidRPr="00B27D20">
        <w:rPr>
          <w:lang w:val="en-IN"/>
        </w:rPr>
        <w:t>. Existing experience is limited</w:t>
      </w:r>
      <w:r w:rsidR="00153AE5">
        <w:rPr>
          <w:lang w:val="en-IN"/>
        </w:rPr>
        <w:t>,</w:t>
      </w:r>
      <w:r w:rsidR="00B27D20" w:rsidRPr="00B27D20">
        <w:rPr>
          <w:lang w:val="en-IN"/>
        </w:rPr>
        <w:t xml:space="preserve"> and it would be very risky for Nykaa to enter into the German market with the regulatory, cultural and competitive uncertainties. </w:t>
      </w:r>
      <w:r w:rsidR="00C2612D" w:rsidRPr="00D42FF6">
        <w:rPr>
          <w:lang w:val="en-IN"/>
        </w:rPr>
        <w:t>Establishing independent operations would also involve substantial expenditure on employees, logistics, compliance and customer acquisition</w:t>
      </w:r>
      <w:r w:rsidR="00B27D20" w:rsidRPr="00B27D20">
        <w:rPr>
          <w:lang w:val="en-IN"/>
        </w:rPr>
        <w:t xml:space="preserve">. </w:t>
      </w:r>
    </w:p>
    <w:p w14:paraId="7A697249" w14:textId="77777777" w:rsidR="00D42FF6" w:rsidRPr="00D42FF6" w:rsidRDefault="00D42FF6" w:rsidP="00D42FF6">
      <w:pPr>
        <w:pStyle w:val="Heading2"/>
      </w:pPr>
      <w:bookmarkStart w:id="20" w:name="_Toc236852107"/>
      <w:r w:rsidRPr="00D42FF6">
        <w:t>3.3 Recommended Market Entry Strategy</w:t>
      </w:r>
      <w:bookmarkEnd w:id="20"/>
    </w:p>
    <w:p w14:paraId="5880731C" w14:textId="5D0E9233" w:rsidR="00575C06" w:rsidRPr="00575C06" w:rsidRDefault="00575C06" w:rsidP="00575C06">
      <w:pPr>
        <w:rPr>
          <w:lang w:val="en-IN"/>
        </w:rPr>
      </w:pPr>
      <w:r w:rsidRPr="00575C06">
        <w:rPr>
          <w:lang w:val="en-IN"/>
        </w:rPr>
        <w:t>Nykaa's market entry in Germany is recommended to follow a phased approach with a strategic local partnership as the initial market entry phase</w:t>
      </w:r>
      <w:r w:rsidR="00153AE5">
        <w:rPr>
          <w:lang w:val="en-IN"/>
        </w:rPr>
        <w:t>,</w:t>
      </w:r>
      <w:r w:rsidRPr="00575C06">
        <w:rPr>
          <w:lang w:val="en-IN"/>
        </w:rPr>
        <w:t xml:space="preserve"> as can be seen from the aforementioned PESTEL and OLI analysis. This will strike the right balance between the company's access to the market and its local expertise, and its need to manage financial and operational risk.</w:t>
      </w:r>
    </w:p>
    <w:p w14:paraId="77EDDD29" w14:textId="6AD21D2F" w:rsidR="00575C06" w:rsidRPr="00D42FF6" w:rsidRDefault="00575C06" w:rsidP="00575C06">
      <w:pPr>
        <w:rPr>
          <w:lang w:val="en-IN"/>
        </w:rPr>
      </w:pPr>
      <w:r w:rsidRPr="00575C06">
        <w:rPr>
          <w:lang w:val="en-IN"/>
        </w:rPr>
        <w:t>During the initial stage, Nykaa is required to create a digital market presence through a partnership with a logistics and regulatory partner from Germany or Europe. The company should not present a full product line, but rather a more limited selection, which will meet all EU cosmetics legislation and will be clearly differentiated from existing offerings, which will be offered first. This may include selected Indian beauty, wellness and Ayurveda</w:t>
      </w:r>
      <w:r w:rsidR="00153AE5">
        <w:rPr>
          <w:lang w:val="en-IN"/>
        </w:rPr>
        <w:t>-</w:t>
      </w:r>
      <w:r w:rsidRPr="00575C06">
        <w:rPr>
          <w:lang w:val="en-IN"/>
        </w:rPr>
        <w:t>inspired products and</w:t>
      </w:r>
      <w:r w:rsidR="00153AE5">
        <w:rPr>
          <w:lang w:val="en-IN"/>
        </w:rPr>
        <w:t>,</w:t>
      </w:r>
      <w:r w:rsidRPr="00575C06">
        <w:rPr>
          <w:lang w:val="en-IN"/>
        </w:rPr>
        <w:t xml:space="preserve"> where distribution rights allow for</w:t>
      </w:r>
      <w:r w:rsidR="00153AE5">
        <w:rPr>
          <w:lang w:val="en-IN"/>
        </w:rPr>
        <w:t xml:space="preserve"> it</w:t>
      </w:r>
      <w:r w:rsidRPr="00575C06">
        <w:rPr>
          <w:lang w:val="en-IN"/>
        </w:rPr>
        <w:t>, relevant international brands. Digital entry would let Nykaa experiment with consumer demand and gain valuable data that would provide insight into that market without the constraints of a large physical store footprint.</w:t>
      </w:r>
    </w:p>
    <w:p w14:paraId="37A328FB" w14:textId="2B5FE6A9" w:rsidR="006A0241" w:rsidRPr="00D42FF6" w:rsidRDefault="006A0241" w:rsidP="00D42FF6">
      <w:pPr>
        <w:rPr>
          <w:lang w:val="en-IN"/>
        </w:rPr>
      </w:pPr>
      <w:r w:rsidRPr="006A0241">
        <w:rPr>
          <w:lang w:val="en-IN"/>
        </w:rPr>
        <w:t>For the second phase, the focus needs to be on building the brand and localisation. Nykaa must take customer data and market feedback to make appropriate adjustments in its product mix, pricing and promotional mix. It would be key to have German-language digital content as well as customer service that is both local and transparent</w:t>
      </w:r>
      <w:r w:rsidR="00153AE5">
        <w:rPr>
          <w:lang w:val="en-IN"/>
        </w:rPr>
        <w:t>, and</w:t>
      </w:r>
      <w:r w:rsidRPr="006A0241">
        <w:rPr>
          <w:lang w:val="en-IN"/>
        </w:rPr>
        <w:t xml:space="preserve"> sustainability communication. Temporary pop-up stores or even selecting to have physical stores in collaboration might also provide consumers a chance to sample products, while exploring the possibility of physical expansion.</w:t>
      </w:r>
    </w:p>
    <w:p w14:paraId="06592394" w14:textId="1285FA7B" w:rsidR="00B62E64" w:rsidRPr="00D42FF6" w:rsidRDefault="00B62E64" w:rsidP="00D42FF6">
      <w:pPr>
        <w:rPr>
          <w:lang w:val="en-IN"/>
        </w:rPr>
      </w:pPr>
      <w:r w:rsidRPr="00B62E64">
        <w:rPr>
          <w:lang w:val="en-IN"/>
        </w:rPr>
        <w:t xml:space="preserve">Nykaa can then move towards further internalisation if the first two phases prove to be sustainable demand, customer retention and commercially viable unit economics. </w:t>
      </w:r>
      <w:r w:rsidR="00A04A44" w:rsidRPr="00D42FF6">
        <w:rPr>
          <w:lang w:val="en-IN"/>
        </w:rPr>
        <w:t>This could involve establishing a wholly owned German subsidiary and developing selected permanent physical stores in strategically attractive urban locations</w:t>
      </w:r>
      <w:r w:rsidRPr="00B62E64">
        <w:rPr>
          <w:lang w:val="en-IN"/>
        </w:rPr>
        <w:t xml:space="preserve">. This slow rollout would allow Nykaa to gain more control as it </w:t>
      </w:r>
      <w:r w:rsidR="00523CB6" w:rsidRPr="00B62E64">
        <w:rPr>
          <w:lang w:val="en-IN"/>
        </w:rPr>
        <w:t>g</w:t>
      </w:r>
      <w:r w:rsidR="00153AE5">
        <w:rPr>
          <w:lang w:val="en-IN"/>
        </w:rPr>
        <w:t>ain</w:t>
      </w:r>
      <w:r w:rsidR="00523CB6" w:rsidRPr="00B62E64">
        <w:rPr>
          <w:lang w:val="en-IN"/>
        </w:rPr>
        <w:t>s</w:t>
      </w:r>
      <w:r w:rsidRPr="00B62E64">
        <w:rPr>
          <w:lang w:val="en-IN"/>
        </w:rPr>
        <w:t xml:space="preserve"> more local knowledge.</w:t>
      </w:r>
    </w:p>
    <w:p w14:paraId="2AFBDFE8" w14:textId="3DA1ECE3" w:rsidR="00564175" w:rsidRPr="00D42FF6" w:rsidRDefault="00564175" w:rsidP="00D42FF6">
      <w:pPr>
        <w:rPr>
          <w:lang w:val="en-IN"/>
        </w:rPr>
      </w:pPr>
      <w:r w:rsidRPr="00564175">
        <w:rPr>
          <w:lang w:val="en-IN"/>
        </w:rPr>
        <w:lastRenderedPageBreak/>
        <w:t>This recommendation is in line with the OLI analysis. Initially, Nykaa can leverage its Internet benefits using its superior ownership position in beauty retailing, and also the location benefits it has in Germany. Regulatory and market-knowledge issues could be overcome through local collaboration; and progressive internalisation safeguard the customer relationship and strategic assets after the market opportunity has been proven. Thus, a phased entry is more balanced between control, flexibility and risk than is an early mass entry by foreign direct investment.</w:t>
      </w:r>
    </w:p>
    <w:p w14:paraId="77E6E40B" w14:textId="77777777" w:rsidR="00D42FF6" w:rsidRPr="00D42FF6" w:rsidRDefault="00D42FF6" w:rsidP="00D42FF6">
      <w:pPr>
        <w:pStyle w:val="Heading2"/>
      </w:pPr>
      <w:bookmarkStart w:id="21" w:name="_Toc236852108"/>
      <w:r w:rsidRPr="00D42FF6">
        <w:t>3.4 Conclusion and Strategic Recommendations</w:t>
      </w:r>
      <w:bookmarkEnd w:id="21"/>
    </w:p>
    <w:p w14:paraId="6FC762F8" w14:textId="77777777" w:rsidR="00D42FF6" w:rsidRDefault="00D42FF6" w:rsidP="00D42FF6">
      <w:pPr>
        <w:rPr>
          <w:lang w:val="en-IN"/>
        </w:rPr>
      </w:pPr>
      <w:r w:rsidRPr="00D42FF6">
        <w:rPr>
          <w:lang w:val="en-IN"/>
        </w:rPr>
        <w:t>Germany represents an attractive but highly challenging international expansion opportunity for Nykaa. The country's large consumer market, strong purchasing power, developed e-commerce infrastructure and strategic position within the European Union provide significant growth potential. However, intense competitive rivalry, high operating costs, sophisticated consumer expectations and strict EU regulatory requirements create substantial barriers to successful entry.</w:t>
      </w:r>
    </w:p>
    <w:p w14:paraId="362A95D0" w14:textId="77777777" w:rsidR="006906E4" w:rsidRPr="006906E4" w:rsidRDefault="006906E4" w:rsidP="006906E4">
      <w:pPr>
        <w:rPr>
          <w:lang w:val="en-IN"/>
        </w:rPr>
      </w:pPr>
      <w:r w:rsidRPr="006906E4">
        <w:rPr>
          <w:lang w:val="en-IN"/>
        </w:rPr>
        <w:t>Germany is an attractive but challenging international expansion opportunity for Nykaa. There is tremendous potential due to the huge consumer market, high purchasing power, developed e-commerce infrastructure and the strategic location of the country in the European Union. But strong competition, high operating costs, advanced consumer demands and EU regulation are significant hurdles to a successful entry.</w:t>
      </w:r>
    </w:p>
    <w:p w14:paraId="78A56832" w14:textId="725C6EA9" w:rsidR="006906E4" w:rsidRPr="00D42FF6" w:rsidRDefault="00554996" w:rsidP="006906E4">
      <w:pPr>
        <w:rPr>
          <w:lang w:val="en-IN"/>
        </w:rPr>
      </w:pPr>
      <w:r w:rsidRPr="00D42FF6">
        <w:rPr>
          <w:lang w:val="en-IN"/>
        </w:rPr>
        <w:t>Nykaa possesses relevant ownership advantages, particularly its beauty-sector expertise, digital capabilities, omnichannel experience and potential access to differentiated Indian beauty products</w:t>
      </w:r>
      <w:r w:rsidR="006906E4" w:rsidRPr="006906E4">
        <w:rPr>
          <w:lang w:val="en-IN"/>
        </w:rPr>
        <w:t>. However, these assets are not enough to warrant immediate extensive independent growth. Hence</w:t>
      </w:r>
      <w:r w:rsidR="00153AE5">
        <w:rPr>
          <w:lang w:val="en-IN"/>
        </w:rPr>
        <w:t>,</w:t>
      </w:r>
      <w:r w:rsidR="006906E4" w:rsidRPr="006906E4">
        <w:rPr>
          <w:lang w:val="en-IN"/>
        </w:rPr>
        <w:t xml:space="preserve"> a gradual entry strategy with a strategic local partnership, digital market entry and local regulatory, logistics and consumer knowledge </w:t>
      </w:r>
      <w:proofErr w:type="gramStart"/>
      <w:r w:rsidR="00153AE5">
        <w:rPr>
          <w:lang w:val="en-IN"/>
        </w:rPr>
        <w:t>is</w:t>
      </w:r>
      <w:proofErr w:type="gramEnd"/>
      <w:r w:rsidR="006906E4" w:rsidRPr="006906E4">
        <w:rPr>
          <w:lang w:val="en-IN"/>
        </w:rPr>
        <w:t xml:space="preserve"> recommended for Nykaa. Further physical growth should be based upon measurable demand and profitability. Regulatory compliance, effective localisation, differentiated positioning and tailored customer experience according to German expectations are prerequisites for success in the end.</w:t>
      </w:r>
    </w:p>
    <w:p w14:paraId="3DA45934" w14:textId="77777777" w:rsidR="00D42FF6" w:rsidRDefault="00D42FF6" w:rsidP="0004185F">
      <w:pPr>
        <w:pStyle w:val="Heading1"/>
        <w:rPr>
          <w:lang w:val="en-IN"/>
        </w:rPr>
      </w:pPr>
      <w:bookmarkStart w:id="22" w:name="_Toc236852109"/>
      <w:r w:rsidRPr="00D42FF6">
        <w:rPr>
          <w:lang w:val="en-IN"/>
        </w:rPr>
        <w:lastRenderedPageBreak/>
        <w:t>4. Reflective Account Using Gibbs’ Reflective Cycle</w:t>
      </w:r>
      <w:bookmarkEnd w:id="22"/>
    </w:p>
    <w:p w14:paraId="7C22BAA3" w14:textId="3B59FFE8" w:rsidR="00382FB6" w:rsidRPr="00382FB6" w:rsidRDefault="00382FB6" w:rsidP="00666217">
      <w:pPr>
        <w:jc w:val="center"/>
        <w:rPr>
          <w:lang w:val="en-IN" w:eastAsia="en-IN"/>
        </w:rPr>
      </w:pPr>
      <w:r>
        <w:rPr>
          <w:noProof/>
        </w:rPr>
        <w:drawing>
          <wp:inline distT="0" distB="0" distL="0" distR="0" wp14:anchorId="4A26B14A" wp14:editId="489A313D">
            <wp:extent cx="3329940" cy="3329940"/>
            <wp:effectExtent l="0" t="0" r="3810" b="3810"/>
            <wp:docPr id="489181512" name="Picture 1" descr="Gibbs' Reflective Cycle: A 6-Step Framework for Growth | Anubha Dubey  posted on the topic | LinkedI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Gibbs' Reflective Cycle: A 6-Step Framework for Growth | Anubha Dubey  posted on the topic | LinkedIn"/>
                    <pic:cNvPicPr>
                      <a:picLocks noChangeAspect="1" noChangeArrowheads="1"/>
                    </pic:cNvPicPr>
                  </pic:nvPicPr>
                  <pic:blipFill>
                    <a:blip r:embed="rId13">
                      <a:grayscl/>
                      <a:extLst>
                        <a:ext uri="{28A0092B-C50C-407E-A947-70E740481C1C}">
                          <a14:useLocalDpi xmlns:a14="http://schemas.microsoft.com/office/drawing/2010/main" val="0"/>
                        </a:ext>
                      </a:extLst>
                    </a:blip>
                    <a:srcRect/>
                    <a:stretch>
                      <a:fillRect/>
                    </a:stretch>
                  </pic:blipFill>
                  <pic:spPr bwMode="auto">
                    <a:xfrm>
                      <a:off x="0" y="0"/>
                      <a:ext cx="3329940" cy="3329940"/>
                    </a:xfrm>
                    <a:prstGeom prst="ellipse">
                      <a:avLst/>
                    </a:prstGeom>
                    <a:ln>
                      <a:noFill/>
                    </a:ln>
                    <a:effectLst>
                      <a:softEdge rad="112500"/>
                    </a:effectLst>
                  </pic:spPr>
                </pic:pic>
              </a:graphicData>
            </a:graphic>
          </wp:inline>
        </w:drawing>
      </w:r>
    </w:p>
    <w:p w14:paraId="64FEFF6C" w14:textId="77777777" w:rsidR="00D42FF6" w:rsidRPr="00D42FF6" w:rsidRDefault="00D42FF6" w:rsidP="0004185F">
      <w:pPr>
        <w:pStyle w:val="Heading2"/>
      </w:pPr>
      <w:bookmarkStart w:id="23" w:name="_Toc236852110"/>
      <w:r w:rsidRPr="00D42FF6">
        <w:t>4.1 Description</w:t>
      </w:r>
      <w:bookmarkEnd w:id="23"/>
    </w:p>
    <w:p w14:paraId="5FB9B436" w14:textId="42556DDA" w:rsidR="007E7DE6" w:rsidRPr="007E7DE6" w:rsidRDefault="007E7DE6" w:rsidP="007E7DE6">
      <w:pPr>
        <w:rPr>
          <w:lang w:val="en-IN"/>
        </w:rPr>
      </w:pPr>
      <w:r w:rsidRPr="007E7DE6">
        <w:rPr>
          <w:lang w:val="en-IN"/>
        </w:rPr>
        <w:t xml:space="preserve">Finishing this assessment was a chance to enhance my International Business Strategy knowledge and grasp the challenges of entering foreign markets. An initial focus early on in the assessment </w:t>
      </w:r>
      <w:r w:rsidR="00153AE5">
        <w:rPr>
          <w:lang w:val="en-IN"/>
        </w:rPr>
        <w:t>was</w:t>
      </w:r>
      <w:r w:rsidRPr="007E7DE6">
        <w:rPr>
          <w:lang w:val="en-IN"/>
        </w:rPr>
        <w:t xml:space="preserve"> on identifying a suitable multinational organisation and target country for the theories explored on the module to have meaningful application. Following a series of company-country pairings, I chose Nykaa and Germany due to the combination being interesting, as it would allow me to explore the international expansion of a digitally-first beauty brand into a high and competitive market.</w:t>
      </w:r>
    </w:p>
    <w:p w14:paraId="5D39AAA7" w14:textId="755FEE11" w:rsidR="007E7DE6" w:rsidRPr="00D42FF6" w:rsidRDefault="007E7DE6" w:rsidP="007E7DE6">
      <w:pPr>
        <w:rPr>
          <w:lang w:val="en-IN"/>
        </w:rPr>
      </w:pPr>
      <w:r w:rsidRPr="007E7DE6">
        <w:rPr>
          <w:lang w:val="en-IN"/>
        </w:rPr>
        <w:t>For this research process, I collected data on the business model of Nykaa, its international activities and competitive power, as well as data about the beauty and personal care market and Germany's business climate. I then used relevant theories</w:t>
      </w:r>
      <w:r w:rsidR="00153AE5">
        <w:rPr>
          <w:lang w:val="en-IN"/>
        </w:rPr>
        <w:t>,</w:t>
      </w:r>
      <w:r w:rsidRPr="007E7DE6">
        <w:rPr>
          <w:lang w:val="en-IN"/>
        </w:rPr>
        <w:t xml:space="preserve"> namely Bartlett and Ghoshal's international strategy framework, PESTEL analysis, Porter's Five </w:t>
      </w:r>
      <w:r w:rsidR="00153AE5">
        <w:rPr>
          <w:lang w:val="en-IN"/>
        </w:rPr>
        <w:t>Forces,</w:t>
      </w:r>
      <w:r w:rsidRPr="007E7DE6">
        <w:rPr>
          <w:lang w:val="en-IN"/>
        </w:rPr>
        <w:t xml:space="preserve"> and Dunning's Eclectic paradigm. Lastly, I analysed other modes of market entry to come up with a recommendation based on evidence. </w:t>
      </w:r>
    </w:p>
    <w:p w14:paraId="160B03AA" w14:textId="77777777" w:rsidR="00D42FF6" w:rsidRPr="00D42FF6" w:rsidRDefault="00D42FF6" w:rsidP="0004185F">
      <w:pPr>
        <w:pStyle w:val="Heading2"/>
      </w:pPr>
      <w:bookmarkStart w:id="24" w:name="_Toc236852111"/>
      <w:r w:rsidRPr="00D42FF6">
        <w:t>4.2 Feelings</w:t>
      </w:r>
      <w:bookmarkEnd w:id="24"/>
    </w:p>
    <w:p w14:paraId="06599177" w14:textId="4CB927BD" w:rsidR="008F42CE" w:rsidRPr="008F42CE" w:rsidRDefault="0034371C" w:rsidP="008F42CE">
      <w:pPr>
        <w:rPr>
          <w:lang w:val="en-IN"/>
        </w:rPr>
      </w:pPr>
      <w:r w:rsidRPr="00D42FF6">
        <w:rPr>
          <w:lang w:val="en-IN"/>
        </w:rPr>
        <w:t>At the beginning of the research process, I initially felt confident that selecting an attractive international market would be relatively straightforward</w:t>
      </w:r>
      <w:r w:rsidR="008F42CE" w:rsidRPr="008F42CE">
        <w:rPr>
          <w:lang w:val="en-IN"/>
        </w:rPr>
        <w:t xml:space="preserve">. I had initially thought </w:t>
      </w:r>
      <w:r w:rsidR="008F42CE" w:rsidRPr="008F42CE">
        <w:rPr>
          <w:lang w:val="en-IN"/>
        </w:rPr>
        <w:lastRenderedPageBreak/>
        <w:t>that German</w:t>
      </w:r>
      <w:r w:rsidR="00153AE5">
        <w:rPr>
          <w:lang w:val="en-IN"/>
        </w:rPr>
        <w:t>y</w:t>
      </w:r>
      <w:r w:rsidR="008F42CE" w:rsidRPr="008F42CE">
        <w:rPr>
          <w:lang w:val="en-IN"/>
        </w:rPr>
        <w:t>'s large economy and developed beauty industry, along with high purchasing power</w:t>
      </w:r>
      <w:r w:rsidR="00153AE5">
        <w:rPr>
          <w:lang w:val="en-IN"/>
        </w:rPr>
        <w:t>,</w:t>
      </w:r>
      <w:r w:rsidR="008F42CE" w:rsidRPr="008F42CE">
        <w:rPr>
          <w:lang w:val="en-IN"/>
        </w:rPr>
        <w:t xml:space="preserve"> would make it an obvious choice for Nykaa. </w:t>
      </w:r>
      <w:r w:rsidR="00BD08A7" w:rsidRPr="00D42FF6">
        <w:rPr>
          <w:lang w:val="en-IN"/>
        </w:rPr>
        <w:t>However, as my research progressed, I became increasingly aware that market size alone cannot determine whether international expansion will be successful.</w:t>
      </w:r>
    </w:p>
    <w:p w14:paraId="6173E279" w14:textId="15704114" w:rsidR="008F42CE" w:rsidRPr="00D42FF6" w:rsidRDefault="008F42CE" w:rsidP="008F42CE">
      <w:pPr>
        <w:rPr>
          <w:lang w:val="en-IN"/>
        </w:rPr>
      </w:pPr>
      <w:r w:rsidRPr="008F42CE">
        <w:rPr>
          <w:lang w:val="en-IN"/>
        </w:rPr>
        <w:t xml:space="preserve">I had more trouble than I thought trying to find companies and countries for the project, as I wanted to find the one that had an international profile that was suitable for the project, and also wanted to find the one that was a genuinely new market opportunity. I was also worried about the information being available and reliable, especially when information from different sources conflicted on market estimates and/or interpretations. As I continued to move forward, I was beginning to understand how to critically assess information instead of taking it on its own merits. </w:t>
      </w:r>
    </w:p>
    <w:p w14:paraId="6B12B4E6" w14:textId="77777777" w:rsidR="00D42FF6" w:rsidRPr="00D42FF6" w:rsidRDefault="00D42FF6" w:rsidP="0004185F">
      <w:pPr>
        <w:pStyle w:val="Heading2"/>
      </w:pPr>
      <w:bookmarkStart w:id="25" w:name="_Toc236852112"/>
      <w:r w:rsidRPr="00D42FF6">
        <w:t>4.3 Evaluation</w:t>
      </w:r>
      <w:bookmarkEnd w:id="25"/>
    </w:p>
    <w:p w14:paraId="25850413" w14:textId="76366296" w:rsidR="005B5473" w:rsidRPr="005B5473" w:rsidRDefault="004811DC" w:rsidP="005B5473">
      <w:pPr>
        <w:rPr>
          <w:lang w:val="en-IN"/>
        </w:rPr>
      </w:pPr>
      <w:r w:rsidRPr="00D42FF6">
        <w:rPr>
          <w:lang w:val="en-IN"/>
        </w:rPr>
        <w:t>One of the strongest aspects of my approach was using different types of evidence rather than relying entirely on a single source</w:t>
      </w:r>
      <w:r w:rsidR="005B5473" w:rsidRPr="005B5473">
        <w:rPr>
          <w:lang w:val="en-IN"/>
        </w:rPr>
        <w:t>. Company information proved helpful to understand Nykaa's strategy and operations, and Industry information and Institutional information helped to get a broad understanding of Germany. This allowed me to understand that information from the corporate source is factual but may include information in a positive light. Hence, it was necessary to compare the various sources and create a balanced evaluation.</w:t>
      </w:r>
    </w:p>
    <w:p w14:paraId="323E1811" w14:textId="6240C423" w:rsidR="005B5473" w:rsidRPr="00D42FF6" w:rsidRDefault="005B5473" w:rsidP="005B5473">
      <w:pPr>
        <w:rPr>
          <w:lang w:val="en-IN"/>
        </w:rPr>
      </w:pPr>
      <w:r w:rsidRPr="005B5473">
        <w:rPr>
          <w:lang w:val="en-IN"/>
        </w:rPr>
        <w:t xml:space="preserve">The use of PESTEL was a great benefit as it allowed me to consider Germany from several angles. The economic and technological situation was initially very favourable, but legal and competitive aspects were found to be significant constraints. Likewise, Porter's Five Forces showed that a big market does not necessarily provide an attractive structure when rivalry and buyer power are strong. In some instances, though, my research was descriptive, which I found was not always my best approach. </w:t>
      </w:r>
    </w:p>
    <w:p w14:paraId="60763A6E" w14:textId="789B8EB3" w:rsidR="00D42FF6" w:rsidRDefault="00D42FF6" w:rsidP="00C643E2">
      <w:pPr>
        <w:pStyle w:val="Heading2"/>
      </w:pPr>
      <w:bookmarkStart w:id="26" w:name="_Toc236852113"/>
      <w:r w:rsidRPr="00D42FF6">
        <w:t>4.4 Analysis</w:t>
      </w:r>
      <w:bookmarkEnd w:id="26"/>
    </w:p>
    <w:p w14:paraId="00DA3758" w14:textId="5A3E6EC9" w:rsidR="00227E76" w:rsidRPr="00227E76" w:rsidRDefault="00227E76" w:rsidP="00227E76">
      <w:pPr>
        <w:rPr>
          <w:lang w:val="en-IN"/>
        </w:rPr>
      </w:pPr>
      <w:r w:rsidRPr="00227E76">
        <w:rPr>
          <w:lang w:val="en-IN"/>
        </w:rPr>
        <w:t xml:space="preserve">The key takeaways from this assessment were the realization that multiple theoretical and practical perspectives are needed to make decisions on entering into an international market. </w:t>
      </w:r>
      <w:r w:rsidR="008246A5" w:rsidRPr="00D42FF6">
        <w:rPr>
          <w:lang w:val="en-IN"/>
        </w:rPr>
        <w:t>Previously</w:t>
      </w:r>
      <w:r w:rsidRPr="00227E76">
        <w:rPr>
          <w:lang w:val="en-IN"/>
        </w:rPr>
        <w:t xml:space="preserve">, I used to think that frameworks like PESTEL, Porter's Five Forces and OLI were different analyses. </w:t>
      </w:r>
      <w:r w:rsidR="00E4765F" w:rsidRPr="00D42FF6">
        <w:rPr>
          <w:lang w:val="en-IN"/>
        </w:rPr>
        <w:t>Through this assessment</w:t>
      </w:r>
      <w:r w:rsidRPr="00227E76">
        <w:rPr>
          <w:lang w:val="en-IN"/>
        </w:rPr>
        <w:t>, I gained a better understanding of how they can complement each other.</w:t>
      </w:r>
    </w:p>
    <w:p w14:paraId="187C4C8A" w14:textId="1F710809" w:rsidR="00227E76" w:rsidRPr="00D42FF6" w:rsidRDefault="00227E76" w:rsidP="00227E76">
      <w:pPr>
        <w:rPr>
          <w:lang w:val="en-IN"/>
        </w:rPr>
      </w:pPr>
      <w:r w:rsidRPr="00227E76">
        <w:rPr>
          <w:lang w:val="en-IN"/>
        </w:rPr>
        <w:lastRenderedPageBreak/>
        <w:t xml:space="preserve">For instance, the economic power, technological advances and institutional stability in Germany were seen as opportunities and regulatory and environmental issues were recognised as challenges within the PESTEL analysis. Porter's five forces </w:t>
      </w:r>
      <w:r w:rsidR="008246A5" w:rsidRPr="00227E76">
        <w:rPr>
          <w:lang w:val="en-IN"/>
        </w:rPr>
        <w:t>were</w:t>
      </w:r>
      <w:r w:rsidRPr="00227E76">
        <w:rPr>
          <w:lang w:val="en-IN"/>
        </w:rPr>
        <w:t xml:space="preserve"> then used to check the competitiveness of the macro environment because of its favourable conditions. I discovered that Germany was a very attractive consumer market and, at the same time, a competitive market for Germany. </w:t>
      </w:r>
    </w:p>
    <w:p w14:paraId="035549C1" w14:textId="4E4DF857" w:rsidR="003A3149" w:rsidRPr="00D42FF6" w:rsidRDefault="003A3149" w:rsidP="00D42FF6">
      <w:pPr>
        <w:rPr>
          <w:lang w:val="en-IN"/>
        </w:rPr>
      </w:pPr>
      <w:r w:rsidRPr="003A3149">
        <w:rPr>
          <w:lang w:val="en-IN"/>
        </w:rPr>
        <w:t>The OLI framework of Dunning further enriched my thought by making me consider the interaction of the internal capabilities and external environments of Nykaa in Germany. The first thing I thought of was that Nykaa's digital and omnichannel prowess could prove to be competitive strengths. But after deeper analysis</w:t>
      </w:r>
      <w:r w:rsidR="00153AE5">
        <w:rPr>
          <w:lang w:val="en-IN"/>
        </w:rPr>
        <w:t>,</w:t>
      </w:r>
      <w:r w:rsidRPr="003A3149">
        <w:rPr>
          <w:lang w:val="en-IN"/>
        </w:rPr>
        <w:t xml:space="preserve"> I realised that an advantage in the Indian market may not necessarily be an advantage in other countries. Advanced digital skills and high local brand awareness are also present among established German and European players.</w:t>
      </w:r>
    </w:p>
    <w:p w14:paraId="4F6774DB" w14:textId="77777777" w:rsidR="00D42FF6" w:rsidRPr="00D42FF6" w:rsidRDefault="00D42FF6" w:rsidP="0004185F">
      <w:pPr>
        <w:pStyle w:val="Heading2"/>
      </w:pPr>
      <w:bookmarkStart w:id="27" w:name="_Toc236852114"/>
      <w:r w:rsidRPr="00D42FF6">
        <w:t>4.5 Conclusion</w:t>
      </w:r>
      <w:bookmarkEnd w:id="27"/>
    </w:p>
    <w:p w14:paraId="771A6E74" w14:textId="76BFDE0C" w:rsidR="00EF401F" w:rsidRPr="00EF401F" w:rsidRDefault="00D42FF6" w:rsidP="00EF401F">
      <w:pPr>
        <w:rPr>
          <w:lang w:val="en-IN"/>
        </w:rPr>
      </w:pPr>
      <w:r w:rsidRPr="00D42FF6">
        <w:rPr>
          <w:lang w:val="en-IN"/>
        </w:rPr>
        <w:t>Overall, completing this assessment strengthened my research, analytical and decision-making skills. The most significant development in my learning was moving from descriptive research towards critical evaluation and synthesis. I learned that effective international business analysis requires more than identifying favourable market characteristics; it requires assessing whether a company's specific resources and capabilities are suitable for that environment and whether the potential benefits justify the associated risks.</w:t>
      </w:r>
    </w:p>
    <w:p w14:paraId="0E6B8A43" w14:textId="22C41C71" w:rsidR="00EF401F" w:rsidRPr="00D42FF6" w:rsidRDefault="00EF401F" w:rsidP="00EF401F">
      <w:pPr>
        <w:rPr>
          <w:lang w:val="en-IN"/>
        </w:rPr>
      </w:pPr>
      <w:r w:rsidRPr="00EF401F">
        <w:rPr>
          <w:lang w:val="en-IN"/>
        </w:rPr>
        <w:t xml:space="preserve">I also gained a deeper understanding of the importance of evaluating the reliability of sources and the need to examine information from </w:t>
      </w:r>
      <w:r w:rsidR="00ED11DA" w:rsidRPr="00D42FF6">
        <w:rPr>
          <w:lang w:val="en-IN"/>
        </w:rPr>
        <w:t>different perspectives</w:t>
      </w:r>
      <w:r w:rsidRPr="00EF401F">
        <w:rPr>
          <w:lang w:val="en-IN"/>
        </w:rPr>
        <w:t xml:space="preserve">. The research process showed that at times evidence is incomplete or conflicting and one has to make an informed judgment rather than blindly accept the evidence. </w:t>
      </w:r>
      <w:r w:rsidR="009F2C8B">
        <w:rPr>
          <w:lang w:val="en-IN"/>
        </w:rPr>
        <w:t>I</w:t>
      </w:r>
      <w:r w:rsidRPr="00EF401F">
        <w:rPr>
          <w:lang w:val="en-IN"/>
        </w:rPr>
        <w:t xml:space="preserve"> gained a better understanding of the ability to combine different theories on international business in order to tackle real-life strategic issues. </w:t>
      </w:r>
    </w:p>
    <w:p w14:paraId="2BA0B7DD" w14:textId="5799F325" w:rsidR="00D42FF6" w:rsidRDefault="00D42FF6" w:rsidP="004074A3">
      <w:pPr>
        <w:pStyle w:val="Heading2"/>
      </w:pPr>
      <w:bookmarkStart w:id="28" w:name="_Toc236852115"/>
      <w:r w:rsidRPr="00D42FF6">
        <w:t>4.6 Action Plan</w:t>
      </w:r>
      <w:bookmarkEnd w:id="28"/>
    </w:p>
    <w:p w14:paraId="35EA1132" w14:textId="08FA5959" w:rsidR="00851585" w:rsidRPr="00851585" w:rsidRDefault="00851585" w:rsidP="00851585">
      <w:pPr>
        <w:rPr>
          <w:lang w:val="en-IN"/>
        </w:rPr>
      </w:pPr>
      <w:r w:rsidRPr="00851585">
        <w:rPr>
          <w:lang w:val="en-IN"/>
        </w:rPr>
        <w:t xml:space="preserve">Future academic and professional projects will follow a more systematic and critical research approach. First, I will clearly depict the questions that the research must address, which will be the key questions, before collecting information. This should keep unnecessary data </w:t>
      </w:r>
      <w:r w:rsidR="00153AE5">
        <w:rPr>
          <w:lang w:val="en-IN"/>
        </w:rPr>
        <w:t xml:space="preserve">from being </w:t>
      </w:r>
      <w:r w:rsidRPr="00851585">
        <w:rPr>
          <w:lang w:val="en-IN"/>
        </w:rPr>
        <w:t xml:space="preserve">collected that is not directly relevant to the analysis. </w:t>
      </w:r>
      <w:r w:rsidRPr="00851585">
        <w:rPr>
          <w:lang w:val="en-IN"/>
        </w:rPr>
        <w:lastRenderedPageBreak/>
        <w:t>I will also establish a system for evaluating sources that includes giving preference to academic studies, official government/regulatory materials, company reports, and credible industry materials. If there are any discrepancies in details from the information I have</w:t>
      </w:r>
      <w:r w:rsidR="00153AE5">
        <w:rPr>
          <w:lang w:val="en-IN"/>
        </w:rPr>
        <w:t>,</w:t>
      </w:r>
      <w:r w:rsidRPr="00851585">
        <w:rPr>
          <w:lang w:val="en-IN"/>
        </w:rPr>
        <w:t xml:space="preserve"> I will examine the method and context of the evidence presented before </w:t>
      </w:r>
      <w:r w:rsidR="00153AE5">
        <w:rPr>
          <w:lang w:val="en-IN"/>
        </w:rPr>
        <w:t>concluding</w:t>
      </w:r>
      <w:r w:rsidRPr="00851585">
        <w:rPr>
          <w:lang w:val="en-IN"/>
        </w:rPr>
        <w:t>. This will increase the validity of my arguments.</w:t>
      </w:r>
    </w:p>
    <w:p w14:paraId="5C0722B1" w14:textId="0807DE91" w:rsidR="00851585" w:rsidRPr="00D42FF6" w:rsidRDefault="009D1724" w:rsidP="00851585">
      <w:pPr>
        <w:rPr>
          <w:lang w:val="en-IN"/>
        </w:rPr>
      </w:pPr>
      <w:r w:rsidRPr="00D42FF6">
        <w:rPr>
          <w:lang w:val="en-IN"/>
        </w:rPr>
        <w:t>When applying theoretical frameworks in future, I will focus more strongly on integration rather than treating each model independently</w:t>
      </w:r>
      <w:r w:rsidR="00851585" w:rsidRPr="00851585">
        <w:rPr>
          <w:lang w:val="en-IN"/>
        </w:rPr>
        <w:t>. I will conduct macro-environmental analysis to identify external conditions, industry analysis to identify competitive pressures and organisational analysis to assess the suitability of organisational capabilities to the opportunity identified.</w:t>
      </w:r>
    </w:p>
    <w:p w14:paraId="37F47116" w14:textId="77777777" w:rsidR="00D42FF6" w:rsidRPr="00D42FF6" w:rsidRDefault="00D42FF6" w:rsidP="00D42FF6">
      <w:pPr>
        <w:rPr>
          <w:vanish/>
          <w:lang w:val="en-IN"/>
        </w:rPr>
      </w:pPr>
      <w:r w:rsidRPr="00D42FF6">
        <w:rPr>
          <w:vanish/>
          <w:lang w:val="en-IN"/>
        </w:rPr>
        <w:t>Top of Form</w:t>
      </w:r>
    </w:p>
    <w:p w14:paraId="37A31DDA" w14:textId="77777777" w:rsidR="00D42FF6" w:rsidRPr="00D42FF6" w:rsidRDefault="00D42FF6" w:rsidP="00D42FF6">
      <w:pPr>
        <w:rPr>
          <w:vanish/>
          <w:lang w:val="en-IN"/>
        </w:rPr>
      </w:pPr>
      <w:r w:rsidRPr="00D42FF6">
        <w:rPr>
          <w:vanish/>
          <w:lang w:val="en-IN"/>
        </w:rPr>
        <w:t>Bottom of Form</w:t>
      </w:r>
    </w:p>
    <w:p w14:paraId="42CDAB75" w14:textId="77777777" w:rsidR="006B3F6D" w:rsidRPr="005A363C" w:rsidRDefault="006B3F6D">
      <w:pPr>
        <w:rPr>
          <w:lang w:val="en-IN"/>
        </w:rPr>
      </w:pPr>
    </w:p>
    <w:p w14:paraId="34A7F48D" w14:textId="691B83E1" w:rsidR="008C7DF4" w:rsidRDefault="008C7DF4" w:rsidP="00882CAB">
      <w:pPr>
        <w:pStyle w:val="Heading1"/>
      </w:pPr>
      <w:r>
        <w:br w:type="page"/>
      </w:r>
      <w:bookmarkStart w:id="29" w:name="_Toc236852116"/>
      <w:r>
        <w:lastRenderedPageBreak/>
        <w:t>References</w:t>
      </w:r>
      <w:bookmarkEnd w:id="29"/>
    </w:p>
    <w:p w14:paraId="7D71B99F" w14:textId="3C25B262" w:rsidR="00C4586C" w:rsidRDefault="00C4586C" w:rsidP="00BD2145">
      <w:r w:rsidRPr="00CA6A09">
        <w:t>Agarwal, S.K., Hussain, T. and Agarwal, A., 2023. A case study of relations between India and Germany and their impact on trade. </w:t>
      </w:r>
      <w:r w:rsidRPr="00CA6A09">
        <w:rPr>
          <w:i/>
          <w:iCs/>
        </w:rPr>
        <w:t>European Economic Letters (EEL)</w:t>
      </w:r>
      <w:r w:rsidRPr="00CA6A09">
        <w:t>, </w:t>
      </w:r>
      <w:r w:rsidRPr="00CA6A09">
        <w:rPr>
          <w:i/>
          <w:iCs/>
        </w:rPr>
        <w:t>13</w:t>
      </w:r>
      <w:r w:rsidRPr="00CA6A09">
        <w:t>(3), pp.524-543.</w:t>
      </w:r>
      <w:r w:rsidR="001526B4">
        <w:t xml:space="preserve"> </w:t>
      </w:r>
      <w:hyperlink r:id="rId14" w:history="1">
        <w:r w:rsidR="001526B4" w:rsidRPr="00700DFE">
          <w:rPr>
            <w:rStyle w:val="Hyperlink"/>
          </w:rPr>
          <w:t>https://www.researchgate.net/profile/Archana-Agarwal-6/publication/377894687_The_Case_Study_of_Relations_between_India_and_Germany_and_their_Impact_on_Trade/links/65d4513801325d46521577a8/The-Case-Study-of-Relations-between-India-and-Germany-and-their-Impact-on-Trade.pdf</w:t>
        </w:r>
      </w:hyperlink>
    </w:p>
    <w:p w14:paraId="0EEB134F" w14:textId="01B46658" w:rsidR="00C4586C" w:rsidRDefault="00C4586C" w:rsidP="00BD2145">
      <w:r w:rsidRPr="00831407">
        <w:t>Ahmadi-</w:t>
      </w:r>
      <w:proofErr w:type="spellStart"/>
      <w:r w:rsidRPr="00831407">
        <w:t>Gh</w:t>
      </w:r>
      <w:proofErr w:type="spellEnd"/>
      <w:r w:rsidRPr="00831407">
        <w:t>, Z. and Bello-Pintado, A., 2022. Why is manufacturing not more sustainable? The effects of different sustainability practices on sustainability outcomes and competitive advantage. </w:t>
      </w:r>
      <w:r w:rsidRPr="00831407">
        <w:rPr>
          <w:i/>
          <w:iCs/>
        </w:rPr>
        <w:t>Journal of Cleaner Production</w:t>
      </w:r>
      <w:r w:rsidRPr="00831407">
        <w:t>, </w:t>
      </w:r>
      <w:r w:rsidRPr="00831407">
        <w:rPr>
          <w:i/>
          <w:iCs/>
        </w:rPr>
        <w:t>337</w:t>
      </w:r>
      <w:r w:rsidRPr="00831407">
        <w:t>, p.130392.</w:t>
      </w:r>
      <w:r w:rsidR="001526B4">
        <w:t xml:space="preserve"> </w:t>
      </w:r>
      <w:hyperlink r:id="rId15" w:history="1">
        <w:r w:rsidR="001526B4" w:rsidRPr="00700DFE">
          <w:rPr>
            <w:rStyle w:val="Hyperlink"/>
          </w:rPr>
          <w:t>https://www.sciencedirect.com/science/article/pii/S0959652622000385</w:t>
        </w:r>
      </w:hyperlink>
    </w:p>
    <w:p w14:paraId="6B506BA1" w14:textId="580AF5EB" w:rsidR="00C4586C" w:rsidRDefault="00C4586C" w:rsidP="00BD2145">
      <w:r w:rsidRPr="00D046B9">
        <w:t>Alam, M.W., Kumar, J.V., Awad, M., Saravanan, P., Al‐</w:t>
      </w:r>
      <w:proofErr w:type="spellStart"/>
      <w:r w:rsidRPr="00D046B9">
        <w:t>Sowayan</w:t>
      </w:r>
      <w:proofErr w:type="spellEnd"/>
      <w:r w:rsidRPr="00D046B9">
        <w:t xml:space="preserve">, N.S., </w:t>
      </w:r>
      <w:proofErr w:type="spellStart"/>
      <w:r w:rsidRPr="00D046B9">
        <w:t>Rosaiah</w:t>
      </w:r>
      <w:proofErr w:type="spellEnd"/>
      <w:r w:rsidRPr="00D046B9">
        <w:t>, P. and Nivetha, M.S., 2025. Emerging trends in food process engineering: integrating sensing technologies for health, sustainability, and consumer preferences. </w:t>
      </w:r>
      <w:r w:rsidRPr="00D046B9">
        <w:rPr>
          <w:i/>
          <w:iCs/>
        </w:rPr>
        <w:t>Journal of Food Process Engineering</w:t>
      </w:r>
      <w:r w:rsidRPr="00D046B9">
        <w:t>, </w:t>
      </w:r>
      <w:r w:rsidRPr="00D046B9">
        <w:rPr>
          <w:i/>
          <w:iCs/>
        </w:rPr>
        <w:t>48</w:t>
      </w:r>
      <w:r w:rsidRPr="00D046B9">
        <w:t>(1), p.e70035.</w:t>
      </w:r>
      <w:r w:rsidR="00DC512E">
        <w:t xml:space="preserve"> </w:t>
      </w:r>
      <w:hyperlink r:id="rId16" w:history="1">
        <w:r w:rsidR="00DC512E" w:rsidRPr="00700DFE">
          <w:rPr>
            <w:rStyle w:val="Hyperlink"/>
          </w:rPr>
          <w:t>https://onlinelibrary.wiley.com/doi/pdf/10.1111/jfpe.70035</w:t>
        </w:r>
      </w:hyperlink>
    </w:p>
    <w:p w14:paraId="6CC4064B" w14:textId="1649A885" w:rsidR="00C4586C" w:rsidRDefault="00C4586C" w:rsidP="00BD2145">
      <w:proofErr w:type="spellStart"/>
      <w:r w:rsidRPr="00562BC2">
        <w:t>Beyari</w:t>
      </w:r>
      <w:proofErr w:type="spellEnd"/>
      <w:r w:rsidRPr="00562BC2">
        <w:t>, H., 2021. Recent e-commerce trends and learnings for e-commerce system development from a quality perspective. </w:t>
      </w:r>
      <w:r w:rsidRPr="00562BC2">
        <w:rPr>
          <w:i/>
          <w:iCs/>
        </w:rPr>
        <w:t>International Journal for Quality Research</w:t>
      </w:r>
      <w:r w:rsidRPr="00562BC2">
        <w:t>, </w:t>
      </w:r>
      <w:r w:rsidRPr="00562BC2">
        <w:rPr>
          <w:i/>
          <w:iCs/>
        </w:rPr>
        <w:t>15</w:t>
      </w:r>
      <w:r w:rsidRPr="00562BC2">
        <w:t>(3), p.797.</w:t>
      </w:r>
      <w:r w:rsidR="00606D53">
        <w:t xml:space="preserve"> </w:t>
      </w:r>
      <w:hyperlink r:id="rId17" w:history="1">
        <w:r w:rsidR="00606D53" w:rsidRPr="00700DFE">
          <w:rPr>
            <w:rStyle w:val="Hyperlink"/>
          </w:rPr>
          <w:t>https://www.researchgate.net/profile/Hasan-Beyari/publication/350878531_QUALITY_AND_SAFETY_IN_THE_DIGITAL_ECONOMY_SPECIFICS_OF_DEVELOPING_COUNTRIES/links/621f02f60cbbf132bef030e2/QUALITY-AND-SAFETY-IN-THE-DIGITAL-ECONOMY-SPECIFICS-OF-DEVELOPING-COUNTRIES.pdf</w:t>
        </w:r>
      </w:hyperlink>
    </w:p>
    <w:p w14:paraId="37326A7A" w14:textId="506390DE" w:rsidR="00C4586C" w:rsidRDefault="00C4586C" w:rsidP="00BD2145">
      <w:r w:rsidRPr="002A7784">
        <w:t xml:space="preserve">Brock, D.M. and </w:t>
      </w:r>
      <w:proofErr w:type="spellStart"/>
      <w:r w:rsidRPr="002A7784">
        <w:t>Hydle</w:t>
      </w:r>
      <w:proofErr w:type="spellEnd"/>
      <w:r w:rsidRPr="002A7784">
        <w:t>, K.M., 2017. Transnationality–Sharpening the Integration-Responsiveness vision in global professional firms. </w:t>
      </w:r>
      <w:r w:rsidRPr="002A7784">
        <w:rPr>
          <w:i/>
          <w:iCs/>
        </w:rPr>
        <w:t>European Management Journal</w:t>
      </w:r>
      <w:r w:rsidRPr="002A7784">
        <w:t>, </w:t>
      </w:r>
      <w:r w:rsidRPr="002A7784">
        <w:rPr>
          <w:i/>
          <w:iCs/>
        </w:rPr>
        <w:t>36</w:t>
      </w:r>
      <w:r w:rsidRPr="002A7784">
        <w:t>(1).</w:t>
      </w:r>
      <w:r w:rsidR="0036751A">
        <w:t xml:space="preserve"> </w:t>
      </w:r>
      <w:hyperlink r:id="rId18" w:history="1">
        <w:r w:rsidR="0036751A" w:rsidRPr="00700DFE">
          <w:rPr>
            <w:rStyle w:val="Hyperlink"/>
          </w:rPr>
          <w:t>https://www.academia.edu/download/115682206/j.emj.2017.01.00320240605-1-ztuxcl.pdf</w:t>
        </w:r>
      </w:hyperlink>
    </w:p>
    <w:p w14:paraId="242B8E48" w14:textId="58486602" w:rsidR="00C4586C" w:rsidRDefault="00C4586C" w:rsidP="00BD2145">
      <w:r w:rsidRPr="003F5134">
        <w:t>Bryant, C., van Nek, L. and Rolland, N.C., 2020. European markets for cultured meat: A comparison of Germany and France. </w:t>
      </w:r>
      <w:r w:rsidRPr="003F5134">
        <w:rPr>
          <w:i/>
          <w:iCs/>
        </w:rPr>
        <w:t>Foods</w:t>
      </w:r>
      <w:r w:rsidRPr="003F5134">
        <w:t>, </w:t>
      </w:r>
      <w:r w:rsidRPr="003F5134">
        <w:rPr>
          <w:i/>
          <w:iCs/>
        </w:rPr>
        <w:t>9</w:t>
      </w:r>
      <w:r w:rsidRPr="003F5134">
        <w:t>(9), p.1152.</w:t>
      </w:r>
      <w:r w:rsidR="00B122DD">
        <w:t xml:space="preserve"> </w:t>
      </w:r>
      <w:hyperlink r:id="rId19" w:history="1">
        <w:r w:rsidR="00B122DD" w:rsidRPr="00700DFE">
          <w:rPr>
            <w:rStyle w:val="Hyperlink"/>
          </w:rPr>
          <w:t>https://www.mdpi.com/2304-8158/9/9/1152</w:t>
        </w:r>
      </w:hyperlink>
    </w:p>
    <w:p w14:paraId="35FE3055" w14:textId="46671A84" w:rsidR="00C4586C" w:rsidRDefault="00C4586C" w:rsidP="00BD2145">
      <w:r w:rsidRPr="005B7BC6">
        <w:lastRenderedPageBreak/>
        <w:t xml:space="preserve">Dow, D., Baack, D. and Parente, R., 2020. The role of psychic distance in entry mode decisions: magnifying the threat of opportunism or increasing the need for local </w:t>
      </w:r>
      <w:proofErr w:type="gramStart"/>
      <w:r w:rsidRPr="005B7BC6">
        <w:t>knowledge?.</w:t>
      </w:r>
      <w:proofErr w:type="gramEnd"/>
      <w:r w:rsidRPr="005B7BC6">
        <w:t> </w:t>
      </w:r>
      <w:r w:rsidRPr="005B7BC6">
        <w:rPr>
          <w:i/>
          <w:iCs/>
        </w:rPr>
        <w:t>Global Strategy Journal</w:t>
      </w:r>
      <w:r w:rsidRPr="005B7BC6">
        <w:t>, </w:t>
      </w:r>
      <w:r w:rsidRPr="005B7BC6">
        <w:rPr>
          <w:i/>
          <w:iCs/>
        </w:rPr>
        <w:t>10</w:t>
      </w:r>
      <w:r w:rsidRPr="005B7BC6">
        <w:t>(2), pp.309-334.</w:t>
      </w:r>
      <w:r w:rsidR="003F2FB6">
        <w:t xml:space="preserve"> </w:t>
      </w:r>
      <w:hyperlink r:id="rId20" w:history="1">
        <w:r w:rsidR="003F2FB6" w:rsidRPr="00700DFE">
          <w:rPr>
            <w:rStyle w:val="Hyperlink"/>
          </w:rPr>
          <w:t>https://minerva-access.unimelb.edu.au/bitstreams/a41f4443-94c9-5c26-914d-20cd5114bb7e/download</w:t>
        </w:r>
      </w:hyperlink>
    </w:p>
    <w:p w14:paraId="1A06FD32" w14:textId="04CE48B0" w:rsidR="00C4586C" w:rsidRDefault="00C4586C" w:rsidP="00BD2145">
      <w:r w:rsidRPr="005D7095">
        <w:t xml:space="preserve">Ferreira, L., Pires, P.C., Fonseca, M., Costa, G., </w:t>
      </w:r>
      <w:proofErr w:type="spellStart"/>
      <w:r w:rsidRPr="005D7095">
        <w:t>Giram</w:t>
      </w:r>
      <w:proofErr w:type="spellEnd"/>
      <w:r w:rsidRPr="005D7095">
        <w:t>, P.S., Mazzola, P.G., Bell, V., Mascarenhas-Melo, F., Veiga, F. and Paiva-Santos, A.C., 2023. Nanomaterials in cosmetics: An outlook for European regulatory requirements and a step forward in sustainability. </w:t>
      </w:r>
      <w:r w:rsidRPr="005D7095">
        <w:rPr>
          <w:i/>
          <w:iCs/>
        </w:rPr>
        <w:t>Cosmetics</w:t>
      </w:r>
      <w:r w:rsidRPr="005D7095">
        <w:t>, </w:t>
      </w:r>
      <w:r w:rsidRPr="005D7095">
        <w:rPr>
          <w:i/>
          <w:iCs/>
        </w:rPr>
        <w:t>10</w:t>
      </w:r>
      <w:r w:rsidRPr="005D7095">
        <w:t>(2), p.53.</w:t>
      </w:r>
      <w:r w:rsidR="00736586">
        <w:t xml:space="preserve"> </w:t>
      </w:r>
      <w:hyperlink r:id="rId21" w:history="1">
        <w:r w:rsidR="00736586" w:rsidRPr="00700DFE">
          <w:rPr>
            <w:rStyle w:val="Hyperlink"/>
          </w:rPr>
          <w:t>https://www.mdpi.com/2079-9284/10/2/53</w:t>
        </w:r>
      </w:hyperlink>
    </w:p>
    <w:p w14:paraId="192C2B6D" w14:textId="36CA3AD8" w:rsidR="00C4586C" w:rsidRDefault="00C4586C" w:rsidP="00BD2145">
      <w:r w:rsidRPr="00FD3F72">
        <w:t xml:space="preserve">Gautam, P., </w:t>
      </w:r>
      <w:proofErr w:type="spellStart"/>
      <w:r w:rsidRPr="00FD3F72">
        <w:t>Ghanghas</w:t>
      </w:r>
      <w:proofErr w:type="spellEnd"/>
      <w:r w:rsidRPr="00FD3F72">
        <w:t>, D., Mittal, P., Gupta, V. and Kanika, D., 2022. Regulatory framework of cosmetic in the European Union. </w:t>
      </w:r>
      <w:proofErr w:type="spellStart"/>
      <w:r w:rsidRPr="00FD3F72">
        <w:rPr>
          <w:i/>
          <w:iCs/>
        </w:rPr>
        <w:t>Toxicol</w:t>
      </w:r>
      <w:proofErr w:type="spellEnd"/>
      <w:r w:rsidRPr="00FD3F72">
        <w:rPr>
          <w:i/>
          <w:iCs/>
        </w:rPr>
        <w:t xml:space="preserve"> Commun</w:t>
      </w:r>
      <w:r w:rsidRPr="00FD3F72">
        <w:t>, </w:t>
      </w:r>
      <w:r w:rsidRPr="00FD3F72">
        <w:rPr>
          <w:i/>
          <w:iCs/>
        </w:rPr>
        <w:t>4</w:t>
      </w:r>
      <w:r w:rsidRPr="00FD3F72">
        <w:t>(3), p.13.</w:t>
      </w:r>
      <w:r w:rsidR="002961B8">
        <w:t xml:space="preserve"> </w:t>
      </w:r>
      <w:hyperlink r:id="rId22" w:history="1">
        <w:r w:rsidR="002961B8" w:rsidRPr="00700DFE">
          <w:rPr>
            <w:rStyle w:val="Hyperlink"/>
          </w:rPr>
          <w:t>https://www.researchgate.net/profile/Kanika-Dhiman-4/publication/362418163_Regulatory_framework_of_cosmetic_in_the_European_Union/links/62e93a204246456b5503645c/Regulatory-framework-of-cosmetic-in-the-European-Union.pdf</w:t>
        </w:r>
      </w:hyperlink>
    </w:p>
    <w:p w14:paraId="4E8ABA48" w14:textId="77777777" w:rsidR="00C4586C" w:rsidRDefault="00C4586C" w:rsidP="00BD2145">
      <w:r>
        <w:t xml:space="preserve">Ghosh, D., 2022. </w:t>
      </w:r>
      <w:r w:rsidRPr="00BD2145">
        <w:rPr>
          <w:i/>
          <w:iCs/>
        </w:rPr>
        <w:t>Nykaa enters into strategic alliance with Apparel Group to enter GCC market.</w:t>
      </w:r>
      <w:r>
        <w:t xml:space="preserve"> [online] available at </w:t>
      </w:r>
      <w:hyperlink r:id="rId23" w:history="1">
        <w:r w:rsidRPr="008E0C23">
          <w:rPr>
            <w:rStyle w:val="Hyperlink"/>
          </w:rPr>
          <w:t>https://www.moneycontrol.com/news/business/nykaa-enters-into-strategic-alliance-with-apparel-group-to-enter-gcc-market-9286431.html</w:t>
        </w:r>
      </w:hyperlink>
    </w:p>
    <w:p w14:paraId="3B193326" w14:textId="215F4008" w:rsidR="00C4586C" w:rsidRDefault="00C4586C" w:rsidP="00BD2145">
      <w:r w:rsidRPr="005F7B53">
        <w:t>Giuffrida, M., Jiang, H. and Mangiaracina, R., 2021. Investigating the relationships between uncertainty types and risk management strategies in cross-border e-commerce logistics. </w:t>
      </w:r>
      <w:r w:rsidRPr="005F7B53">
        <w:rPr>
          <w:i/>
          <w:iCs/>
        </w:rPr>
        <w:t>The International Journal of Logistics Management</w:t>
      </w:r>
      <w:r w:rsidRPr="005F7B53">
        <w:t>, </w:t>
      </w:r>
      <w:r w:rsidRPr="005F7B53">
        <w:rPr>
          <w:i/>
          <w:iCs/>
        </w:rPr>
        <w:t>32</w:t>
      </w:r>
      <w:r w:rsidRPr="005F7B53">
        <w:t>(4), pp.1406-1433.</w:t>
      </w:r>
      <w:r w:rsidR="00DE42F1">
        <w:t xml:space="preserve"> </w:t>
      </w:r>
      <w:hyperlink r:id="rId24" w:history="1">
        <w:r w:rsidR="00DE42F1" w:rsidRPr="00700DFE">
          <w:rPr>
            <w:rStyle w:val="Hyperlink"/>
          </w:rPr>
          <w:t>https://www.emerald.com/ijlm/article-pdf/32/4/1406/894372/ijlm-04-2020-0158.pdf</w:t>
        </w:r>
      </w:hyperlink>
    </w:p>
    <w:p w14:paraId="50CC0E39" w14:textId="5FC215FD" w:rsidR="00C4586C" w:rsidRDefault="00C4586C" w:rsidP="00BD2145">
      <w:r w:rsidRPr="000550EE">
        <w:t>Goryacha, V., 2025. GERMANY’S INVESTMENT ATTRACTIVENESS: ECONOMIC STABILITY, INNOVATION, AND GLOBAL COMPETITIVENESS. </w:t>
      </w:r>
      <w:proofErr w:type="spellStart"/>
      <w:r w:rsidRPr="000550EE">
        <w:rPr>
          <w:i/>
          <w:iCs/>
        </w:rPr>
        <w:t>Організаційний</w:t>
      </w:r>
      <w:proofErr w:type="spellEnd"/>
      <w:r w:rsidRPr="000550EE">
        <w:rPr>
          <w:i/>
          <w:iCs/>
        </w:rPr>
        <w:t xml:space="preserve"> </w:t>
      </w:r>
      <w:proofErr w:type="spellStart"/>
      <w:r w:rsidRPr="000550EE">
        <w:rPr>
          <w:i/>
          <w:iCs/>
        </w:rPr>
        <w:t>комітет</w:t>
      </w:r>
      <w:proofErr w:type="spellEnd"/>
      <w:r w:rsidRPr="000550EE">
        <w:t>, p.81.</w:t>
      </w:r>
      <w:r w:rsidR="005A3C03">
        <w:t xml:space="preserve"> </w:t>
      </w:r>
      <w:hyperlink r:id="rId25" w:history="1">
        <w:r w:rsidR="005A3C03" w:rsidRPr="00700DFE">
          <w:rPr>
            <w:rStyle w:val="Hyperlink"/>
          </w:rPr>
          <w:t>https://ir.duan.edu.ua/bitstreams/15e5b9e2-c0f4-4a46-9b1d-26d533e61560/download#page=82</w:t>
        </w:r>
      </w:hyperlink>
    </w:p>
    <w:p w14:paraId="3F4A7D3E" w14:textId="4DBF8C20" w:rsidR="00C4586C" w:rsidRDefault="00C4586C" w:rsidP="00BD2145">
      <w:r w:rsidRPr="008D5277">
        <w:t>He, Q., Meadows, M., Angwin, D., Gomes, E. and Child, J., 2020. Strategic alliance research in the era of digital transformation: Perspectives on future research. </w:t>
      </w:r>
      <w:r w:rsidRPr="008D5277">
        <w:rPr>
          <w:i/>
          <w:iCs/>
        </w:rPr>
        <w:t>British Journal of Management</w:t>
      </w:r>
      <w:r w:rsidRPr="008D5277">
        <w:t>, </w:t>
      </w:r>
      <w:r w:rsidRPr="008D5277">
        <w:rPr>
          <w:i/>
          <w:iCs/>
        </w:rPr>
        <w:t>31</w:t>
      </w:r>
      <w:r w:rsidRPr="008D5277">
        <w:t>(3), pp.589-617.</w:t>
      </w:r>
      <w:r w:rsidR="008F3A17">
        <w:t xml:space="preserve"> </w:t>
      </w:r>
      <w:hyperlink r:id="rId26" w:history="1">
        <w:r w:rsidR="008F3A17" w:rsidRPr="00700DFE">
          <w:rPr>
            <w:rStyle w:val="Hyperlink"/>
          </w:rPr>
          <w:t>https://onlinelibrary.wiley.com/doi/pdf/10.1111%2F1467-8551.12406</w:t>
        </w:r>
      </w:hyperlink>
    </w:p>
    <w:p w14:paraId="27B399E1" w14:textId="5D3278E9" w:rsidR="00C4586C" w:rsidRDefault="00C4586C" w:rsidP="00BD2145">
      <w:r w:rsidRPr="004A75C1">
        <w:lastRenderedPageBreak/>
        <w:t>Heimeshoff, U. and Klein, G.J., 2024. Brand strategies: Enhancing manufacturers' bargaining power in grocery retail through cross</w:t>
      </w:r>
      <w:r w:rsidRPr="004A75C1">
        <w:rPr>
          <w:rFonts w:ascii="Cambria Math" w:hAnsi="Cambria Math" w:cs="Cambria Math"/>
        </w:rPr>
        <w:t>‐</w:t>
      </w:r>
      <w:r w:rsidRPr="004A75C1">
        <w:t>category complementarities.</w:t>
      </w:r>
      <w:r w:rsidRPr="004A75C1">
        <w:rPr>
          <w:rFonts w:cs="Arial"/>
        </w:rPr>
        <w:t> </w:t>
      </w:r>
      <w:r w:rsidRPr="004A75C1">
        <w:rPr>
          <w:i/>
          <w:iCs/>
        </w:rPr>
        <w:t>Managerial and Decision Economics</w:t>
      </w:r>
      <w:r w:rsidRPr="004A75C1">
        <w:t>, </w:t>
      </w:r>
      <w:r w:rsidRPr="004A75C1">
        <w:rPr>
          <w:i/>
          <w:iCs/>
        </w:rPr>
        <w:t>45</w:t>
      </w:r>
      <w:r w:rsidRPr="004A75C1">
        <w:t>(4), pp.2484-2500.</w:t>
      </w:r>
      <w:r w:rsidR="00FE43F0">
        <w:t xml:space="preserve"> </w:t>
      </w:r>
      <w:hyperlink r:id="rId27" w:history="1">
        <w:r w:rsidR="00FE43F0" w:rsidRPr="00700DFE">
          <w:rPr>
            <w:rStyle w:val="Hyperlink"/>
          </w:rPr>
          <w:t>https://onlinelibrary.wiley.com/doi/pdf/10.1002/mde.4137</w:t>
        </w:r>
      </w:hyperlink>
    </w:p>
    <w:p w14:paraId="302304DC" w14:textId="5113F232" w:rsidR="00C4586C" w:rsidRDefault="00C4586C" w:rsidP="00BD2145">
      <w:r w:rsidRPr="00530176">
        <w:t>Hoor-Murati, R., 2026. </w:t>
      </w:r>
      <w:r w:rsidRPr="00530176">
        <w:rPr>
          <w:i/>
          <w:iCs/>
        </w:rPr>
        <w:t>Phased market entry for B2B enterprises: Leveraging distributor networks for standardized products in emerging markets</w:t>
      </w:r>
      <w:r w:rsidRPr="00530176">
        <w:t> (Doctoral dissertation, FH Vorarlberg (</w:t>
      </w:r>
      <w:proofErr w:type="spellStart"/>
      <w:r w:rsidRPr="00530176">
        <w:t>Fachhochschule</w:t>
      </w:r>
      <w:proofErr w:type="spellEnd"/>
      <w:r w:rsidRPr="00530176">
        <w:t xml:space="preserve"> Vorarlberg)).</w:t>
      </w:r>
      <w:r w:rsidR="007B4FAF">
        <w:t xml:space="preserve"> </w:t>
      </w:r>
      <w:hyperlink r:id="rId28" w:history="1">
        <w:r w:rsidR="007B4FAF" w:rsidRPr="00700DFE">
          <w:rPr>
            <w:rStyle w:val="Hyperlink"/>
          </w:rPr>
          <w:t>https://opus.fhv.at/files/7289/Thesis_Raphael_Hoor-Murati_FINAL.pdf</w:t>
        </w:r>
      </w:hyperlink>
    </w:p>
    <w:p w14:paraId="4A7E47A2" w14:textId="53560295" w:rsidR="00C4586C" w:rsidRDefault="00C4586C" w:rsidP="00BD2145">
      <w:r w:rsidRPr="00FE7AA8">
        <w:t>Kivioja, J., 2024. Investigation of cosmetic distribution in Germany.</w:t>
      </w:r>
      <w:r w:rsidR="004C76B0">
        <w:t xml:space="preserve"> </w:t>
      </w:r>
      <w:hyperlink r:id="rId29" w:history="1">
        <w:r w:rsidR="004C76B0" w:rsidRPr="00700DFE">
          <w:rPr>
            <w:rStyle w:val="Hyperlink"/>
          </w:rPr>
          <w:t>https://www.theseus.fi/bitstream/handle/10024/872255/Kivioja_Johanna.pdf?sequence=2</w:t>
        </w:r>
      </w:hyperlink>
    </w:p>
    <w:p w14:paraId="698EF847" w14:textId="09BDB4BD" w:rsidR="00C4586C" w:rsidRDefault="00C4586C" w:rsidP="00BD2145">
      <w:r w:rsidRPr="00A7175C">
        <w:t>Lim, H.Y. and Kwon, K.H., 2023. Sustainable assessment of the environmental activities of major cosmetics and personal care companies. </w:t>
      </w:r>
      <w:r w:rsidRPr="00A7175C">
        <w:rPr>
          <w:i/>
          <w:iCs/>
        </w:rPr>
        <w:t>Sustainability</w:t>
      </w:r>
      <w:r w:rsidRPr="00A7175C">
        <w:t>, </w:t>
      </w:r>
      <w:r w:rsidRPr="00A7175C">
        <w:rPr>
          <w:i/>
          <w:iCs/>
        </w:rPr>
        <w:t>15</w:t>
      </w:r>
      <w:r w:rsidRPr="00A7175C">
        <w:t>(18), p.13286.</w:t>
      </w:r>
      <w:r w:rsidR="00CE7C5A">
        <w:t xml:space="preserve"> </w:t>
      </w:r>
      <w:hyperlink r:id="rId30" w:history="1">
        <w:r w:rsidR="00CE7C5A" w:rsidRPr="00700DFE">
          <w:rPr>
            <w:rStyle w:val="Hyperlink"/>
          </w:rPr>
          <w:t>https://www.mdpi.com/2071-1050/15/18/13286</w:t>
        </w:r>
      </w:hyperlink>
    </w:p>
    <w:p w14:paraId="2CD7A13F" w14:textId="72ED6D8E" w:rsidR="00C4586C" w:rsidRDefault="00C4586C" w:rsidP="00BD2145">
      <w:r w:rsidRPr="00E00E37">
        <w:t>Michalke, A., Stein, L., Fichtner, R., Gaugler, T. and Stoll-Kleemann, S., 2022. True cost accounting in agri-food networks: A German case study on informational campaigning and responsible implementation. </w:t>
      </w:r>
      <w:r w:rsidRPr="00E00E37">
        <w:rPr>
          <w:i/>
          <w:iCs/>
        </w:rPr>
        <w:t>Sustainability Science</w:t>
      </w:r>
      <w:r w:rsidRPr="00E00E37">
        <w:t>, </w:t>
      </w:r>
      <w:r w:rsidRPr="00E00E37">
        <w:rPr>
          <w:i/>
          <w:iCs/>
        </w:rPr>
        <w:t>17</w:t>
      </w:r>
      <w:r w:rsidRPr="00E00E37">
        <w:t>(6), pp.2269-2285.</w:t>
      </w:r>
      <w:r w:rsidR="00EA0E8A">
        <w:t xml:space="preserve"> </w:t>
      </w:r>
      <w:hyperlink r:id="rId31" w:history="1">
        <w:r w:rsidR="00EA0E8A" w:rsidRPr="00700DFE">
          <w:rPr>
            <w:rStyle w:val="Hyperlink"/>
          </w:rPr>
          <w:t>https://link.springer.com/content/pdf/10.1007/s11625-022-01105-2.pdf</w:t>
        </w:r>
      </w:hyperlink>
    </w:p>
    <w:p w14:paraId="6751C57A" w14:textId="41887777" w:rsidR="00C4586C" w:rsidRDefault="00C4586C" w:rsidP="00BD2145">
      <w:r w:rsidRPr="00123615">
        <w:t>Mishra, A.B. and Darshi, P.K., 2025. Nykaa's Strategy for Engaging Generation Z: Driving Growth Through Innovation, Omnichannel, Influencer Marketing, and Customer Focus. In </w:t>
      </w:r>
      <w:r w:rsidRPr="00123615">
        <w:rPr>
          <w:i/>
          <w:iCs/>
        </w:rPr>
        <w:t>Organizational Risks, Challenges, and Barriers in Developing Sustainability Start-Ups</w:t>
      </w:r>
      <w:r w:rsidRPr="00123615">
        <w:t> (pp. 197-212). IGI Global Scientific Publishing.</w:t>
      </w:r>
      <w:r w:rsidR="00DB452A">
        <w:t xml:space="preserve"> </w:t>
      </w:r>
      <w:hyperlink r:id="rId32" w:history="1">
        <w:r w:rsidR="00DB452A" w:rsidRPr="00700DFE">
          <w:rPr>
            <w:rStyle w:val="Hyperlink"/>
          </w:rPr>
          <w:t>https://www.researchgate.net/profile/A-Mishra-16/publication/392431427_Nykaa's_Strategy_for_Engaging_Generation_Z_Driving_Growth_Through_Innovation_Omnichannel_Influencer_Marketing_and_Customer_Focus/links/684cec3f24267473b776def4/Nykaas-Strategy-for-Engaging-Generation-Z-Driving-Growth-Through-Innovation-Omnichannel-Influencer-Marketing-and-Customer-Focus.pdf</w:t>
        </w:r>
      </w:hyperlink>
    </w:p>
    <w:p w14:paraId="4711C01F" w14:textId="73C1C06A" w:rsidR="00C4586C" w:rsidRDefault="00C4586C" w:rsidP="00BD2145">
      <w:r w:rsidRPr="00F544AF">
        <w:t>Mishra, A.B. and Darshi, P.K., 2025. Nykaa's Strategy for Engaging Generation Z: Driving Growth Through Innovation, Omnichannel, Influencer Marketing, and Customer Focus. In </w:t>
      </w:r>
      <w:r w:rsidRPr="00F544AF">
        <w:rPr>
          <w:i/>
          <w:iCs/>
        </w:rPr>
        <w:t>Organizational Risks, Challenges, and Barriers in Developing Sustainability Start-Ups</w:t>
      </w:r>
      <w:r w:rsidRPr="00F544AF">
        <w:t> (pp. 197-212). IGI Global Scientific Publishing.</w:t>
      </w:r>
      <w:r w:rsidR="00EC2217">
        <w:t xml:space="preserve"> </w:t>
      </w:r>
      <w:hyperlink r:id="rId33" w:history="1">
        <w:r w:rsidR="00EC2217" w:rsidRPr="00700DFE">
          <w:rPr>
            <w:rStyle w:val="Hyperlink"/>
          </w:rPr>
          <w:t>https://www.researchgate.net/profile/A-Mishra-16/publication/392431427_Nykaa's_Strategy_for_Engaging_Generation_Z_Driving_Growth_Through_Innovation_Omnichannel_Influencer_Marketing_and_Customer_Focus/links/684cec3f24267473b776def4/Nykaas-Strategy-for-Engaging-Generation-Z-Driving-Growth-Through-Innovation-Omnichannel-Influencer-Marketing-and-Customer-Focus.pdf</w:t>
        </w:r>
      </w:hyperlink>
    </w:p>
    <w:p w14:paraId="0F044732" w14:textId="4288CA13" w:rsidR="00C4586C" w:rsidRDefault="00C4586C" w:rsidP="00592426">
      <w:pPr>
        <w:jc w:val="left"/>
      </w:pPr>
      <w:r w:rsidRPr="006F29AD">
        <w:t xml:space="preserve">Nanda, A., Xu, Y. and Zhang, F., 2021. How would the COVID-19 pandemic reshape retail real estate and high streets through acceleration of E-commerce and </w:t>
      </w:r>
      <w:proofErr w:type="gramStart"/>
      <w:r w:rsidRPr="006F29AD">
        <w:t>digitalization?.</w:t>
      </w:r>
      <w:proofErr w:type="gramEnd"/>
      <w:r w:rsidRPr="006F29AD">
        <w:t> </w:t>
      </w:r>
      <w:r w:rsidRPr="006F29AD">
        <w:rPr>
          <w:i/>
          <w:iCs/>
        </w:rPr>
        <w:t>Journal of Urban Management</w:t>
      </w:r>
      <w:r w:rsidRPr="006F29AD">
        <w:t>, </w:t>
      </w:r>
      <w:r w:rsidRPr="006F29AD">
        <w:rPr>
          <w:i/>
          <w:iCs/>
        </w:rPr>
        <w:t>10</w:t>
      </w:r>
      <w:r w:rsidRPr="006F29AD">
        <w:t>(2), pp.110-124.</w:t>
      </w:r>
      <w:r w:rsidR="00BF5678">
        <w:t xml:space="preserve"> </w:t>
      </w:r>
      <w:hyperlink r:id="rId34" w:history="1">
        <w:r w:rsidR="00BF5678" w:rsidRPr="00700DFE">
          <w:rPr>
            <w:rStyle w:val="Hyperlink"/>
          </w:rPr>
          <w:t>https://www.sciencedirect.com/science/article/pii/S2226585621000327</w:t>
        </w:r>
      </w:hyperlink>
    </w:p>
    <w:p w14:paraId="322C0C27" w14:textId="77777777" w:rsidR="00C4586C" w:rsidRDefault="00C4586C">
      <w:r>
        <w:t xml:space="preserve">Nykaa, 2026. </w:t>
      </w:r>
      <w:r w:rsidRPr="00B418B0">
        <w:t xml:space="preserve">The </w:t>
      </w:r>
      <w:r w:rsidRPr="00B418B0">
        <w:rPr>
          <w:i/>
          <w:iCs/>
        </w:rPr>
        <w:t>Nykaa Story</w:t>
      </w:r>
      <w:r>
        <w:t xml:space="preserve">. [online] available at </w:t>
      </w:r>
      <w:hyperlink r:id="rId35" w:history="1">
        <w:r w:rsidRPr="008E0C23">
          <w:rPr>
            <w:rStyle w:val="Hyperlink"/>
          </w:rPr>
          <w:t>https://www.nykaa.com/who_are_we/lp</w:t>
        </w:r>
      </w:hyperlink>
    </w:p>
    <w:p w14:paraId="5EDAF67A" w14:textId="68B98B32" w:rsidR="00C4586C" w:rsidRDefault="00C4586C" w:rsidP="00BD2145">
      <w:proofErr w:type="spellStart"/>
      <w:r w:rsidRPr="00AB4F48">
        <w:t>Platzek</w:t>
      </w:r>
      <w:proofErr w:type="spellEnd"/>
      <w:r w:rsidRPr="00AB4F48">
        <w:t>, F., Schmitz, A.K. and Hagen, A., 2026. The Role of First-Mover Advantages in Sustainability: Conceptualizing the Sustainability Transformations of Green and Conventional Brands. </w:t>
      </w:r>
      <w:r w:rsidRPr="00AB4F48">
        <w:rPr>
          <w:i/>
          <w:iCs/>
        </w:rPr>
        <w:t>Business &amp; Society</w:t>
      </w:r>
      <w:r w:rsidRPr="00AB4F48">
        <w:t>, </w:t>
      </w:r>
      <w:r w:rsidRPr="00AB4F48">
        <w:rPr>
          <w:i/>
          <w:iCs/>
        </w:rPr>
        <w:t>65</w:t>
      </w:r>
      <w:r w:rsidRPr="00AB4F48">
        <w:t>(6), pp.1526-1560.</w:t>
      </w:r>
      <w:r w:rsidR="00074440">
        <w:t xml:space="preserve"> </w:t>
      </w:r>
      <w:hyperlink r:id="rId36" w:history="1">
        <w:r w:rsidR="00074440" w:rsidRPr="00700DFE">
          <w:rPr>
            <w:rStyle w:val="Hyperlink"/>
          </w:rPr>
          <w:t>https://journals.sagepub.com/doi/pdf/10.1177/00076503251343359</w:t>
        </w:r>
      </w:hyperlink>
    </w:p>
    <w:p w14:paraId="112E9D03" w14:textId="3F80C5AC" w:rsidR="00C4586C" w:rsidRDefault="00C4586C" w:rsidP="00BD2145">
      <w:r w:rsidRPr="005D33BB">
        <w:t>Polania Giese, J.C., Keppner, B., Llerandi, B. and Liedtke, C., 2021. Assessment report: impacts of the digital transformation on consumption and their implications for implementing the German sustainable development strategy in, with and by Germany.</w:t>
      </w:r>
      <w:r w:rsidR="00FA24E7">
        <w:t xml:space="preserve"> </w:t>
      </w:r>
      <w:hyperlink r:id="rId37" w:history="1">
        <w:r w:rsidR="00FA24E7" w:rsidRPr="00700DFE">
          <w:rPr>
            <w:rStyle w:val="Hyperlink"/>
          </w:rPr>
          <w:t>https://epub.wupperinst.org/files/7762/7762_Digital_Transformation.pdf</w:t>
        </w:r>
      </w:hyperlink>
    </w:p>
    <w:p w14:paraId="444A24C7" w14:textId="2FF5A2F5" w:rsidR="00C4586C" w:rsidRDefault="00C4586C" w:rsidP="00BD2145">
      <w:r w:rsidRPr="00C91F98">
        <w:t>Sahu, P.K., Pani, A. and Santos, G., 2022. Freight traffic impacts and logistics inefficiencies in India: Policy interventions and solution concepts for sustainable city logistics. </w:t>
      </w:r>
      <w:r w:rsidRPr="00C91F98">
        <w:rPr>
          <w:i/>
          <w:iCs/>
        </w:rPr>
        <w:t>Transportation in Developing Economies</w:t>
      </w:r>
      <w:r w:rsidRPr="00C91F98">
        <w:t>, </w:t>
      </w:r>
      <w:r w:rsidRPr="00C91F98">
        <w:rPr>
          <w:i/>
          <w:iCs/>
        </w:rPr>
        <w:t>8</w:t>
      </w:r>
      <w:r w:rsidRPr="00C91F98">
        <w:t>(2), p.31.</w:t>
      </w:r>
      <w:r w:rsidR="00FA24E7">
        <w:t xml:space="preserve"> </w:t>
      </w:r>
      <w:hyperlink r:id="rId38" w:history="1">
        <w:r w:rsidR="00FA24E7" w:rsidRPr="00700DFE">
          <w:rPr>
            <w:rStyle w:val="Hyperlink"/>
          </w:rPr>
          <w:t>https://link.springer.com/content/pdf/10.1007/s40890-022-00161-8.pdf</w:t>
        </w:r>
      </w:hyperlink>
    </w:p>
    <w:p w14:paraId="6B71B1F8" w14:textId="00BC936A" w:rsidR="00C4586C" w:rsidRDefault="00C4586C" w:rsidP="00D87789">
      <w:pPr>
        <w:jc w:val="left"/>
      </w:pPr>
      <w:r w:rsidRPr="00417777">
        <w:t>Sallai, D., Schnyder, G., Kinderman, D. and Nölke, A., 2023. The antecedents of MNC political risk and uncertainty under right-wing populist governments. </w:t>
      </w:r>
      <w:r w:rsidRPr="00417777">
        <w:rPr>
          <w:i/>
          <w:iCs/>
        </w:rPr>
        <w:t>Journal of International Business Policy</w:t>
      </w:r>
      <w:r w:rsidRPr="00417777">
        <w:t>, </w:t>
      </w:r>
      <w:r w:rsidRPr="00417777">
        <w:rPr>
          <w:i/>
          <w:iCs/>
        </w:rPr>
        <w:t>7</w:t>
      </w:r>
      <w:r w:rsidRPr="00417777">
        <w:t>(1), pp.41-63.</w:t>
      </w:r>
      <w:r w:rsidR="004D06A1">
        <w:t xml:space="preserve"> </w:t>
      </w:r>
      <w:hyperlink r:id="rId39" w:history="1">
        <w:r w:rsidR="004D06A1" w:rsidRPr="00700DFE">
          <w:rPr>
            <w:rStyle w:val="Hyperlink"/>
          </w:rPr>
          <w:t>https://link.springer.com/content/pdf/10.1057/s42214-023-00154-3.pdf</w:t>
        </w:r>
      </w:hyperlink>
    </w:p>
    <w:p w14:paraId="465F544F" w14:textId="3B02CA6D" w:rsidR="00C4586C" w:rsidRDefault="00C4586C" w:rsidP="00BD2145">
      <w:r w:rsidRPr="00CE6E5A">
        <w:t>Shaw, N., 2024. A study of the factors influencing consumer behaviour. </w:t>
      </w:r>
      <w:r w:rsidRPr="00CE6E5A">
        <w:rPr>
          <w:i/>
          <w:iCs/>
        </w:rPr>
        <w:t>Global Research Journal of Social Sciences and Management</w:t>
      </w:r>
      <w:r w:rsidRPr="00CE6E5A">
        <w:t>, </w:t>
      </w:r>
      <w:r w:rsidRPr="00CE6E5A">
        <w:rPr>
          <w:i/>
          <w:iCs/>
        </w:rPr>
        <w:t>2</w:t>
      </w:r>
      <w:r w:rsidRPr="00CE6E5A">
        <w:t>(01), pp.48-58.</w:t>
      </w:r>
      <w:r w:rsidR="00AC197F">
        <w:t xml:space="preserve"> </w:t>
      </w:r>
      <w:hyperlink r:id="rId40" w:history="1">
        <w:r w:rsidR="00AC197F" w:rsidRPr="00700DFE">
          <w:rPr>
            <w:rStyle w:val="Hyperlink"/>
          </w:rPr>
          <w:t>https://www.semanticscholar.org/paper/A-Study-of-the-Factors-Influencing-Consumer-Shaw/879758673d3c06626dcc00de79aa7b7233ce91f7</w:t>
        </w:r>
      </w:hyperlink>
    </w:p>
    <w:p w14:paraId="523235D0" w14:textId="2A7B696E" w:rsidR="00C4586C" w:rsidRDefault="00C4586C" w:rsidP="00BD2145">
      <w:proofErr w:type="spellStart"/>
      <w:r w:rsidRPr="00436974">
        <w:lastRenderedPageBreak/>
        <w:t>Shingaliyeva</w:t>
      </w:r>
      <w:proofErr w:type="spellEnd"/>
      <w:r w:rsidRPr="00436974">
        <w:t>, K., 2026. </w:t>
      </w:r>
      <w:r w:rsidRPr="00436974">
        <w:rPr>
          <w:i/>
          <w:iCs/>
        </w:rPr>
        <w:t>ANALYSIS OF THE RELATIONSHIP BETWEEN LIFESTYLE-BASED MARKETING AND PURCHASE INTENTION IN COSMETICS INDUSTRY</w:t>
      </w:r>
      <w:r w:rsidRPr="00436974">
        <w:t> (Doctoral dissertation, VYTAUTAS MAGNUS UNIVERSITY).</w:t>
      </w:r>
      <w:r w:rsidR="004C4419">
        <w:t xml:space="preserve"> </w:t>
      </w:r>
      <w:hyperlink r:id="rId41" w:history="1">
        <w:r w:rsidR="004C4419" w:rsidRPr="00700DFE">
          <w:rPr>
            <w:rStyle w:val="Hyperlink"/>
          </w:rPr>
          <w:t>https://www.vdu.lt/cris/bitstreams/019c8e41-5ff6-4707-b1bc-114e7158583c/download</w:t>
        </w:r>
      </w:hyperlink>
    </w:p>
    <w:p w14:paraId="6B47419B" w14:textId="1DD4E1BE" w:rsidR="00C4586C" w:rsidRDefault="00C4586C" w:rsidP="0065638C">
      <w:pPr>
        <w:jc w:val="left"/>
      </w:pPr>
      <w:r w:rsidRPr="00757F98">
        <w:t xml:space="preserve">Szaban, M., Szymkowiak, A. and </w:t>
      </w:r>
      <w:proofErr w:type="spellStart"/>
      <w:r w:rsidRPr="00757F98">
        <w:t>Zdziennicka</w:t>
      </w:r>
      <w:proofErr w:type="spellEnd"/>
      <w:r w:rsidRPr="00757F98">
        <w:t>, A., 2025. Unpacking consumer price perceptions: The role of sustainability and ethical labels in the cosmetics market. </w:t>
      </w:r>
      <w:r w:rsidRPr="00757F98">
        <w:rPr>
          <w:i/>
          <w:iCs/>
        </w:rPr>
        <w:t>Journal of Cleaner Production</w:t>
      </w:r>
      <w:r w:rsidRPr="00757F98">
        <w:t>, </w:t>
      </w:r>
      <w:r w:rsidRPr="00757F98">
        <w:rPr>
          <w:i/>
          <w:iCs/>
        </w:rPr>
        <w:t>490</w:t>
      </w:r>
      <w:r w:rsidRPr="00757F98">
        <w:t>, p.144730.</w:t>
      </w:r>
      <w:r w:rsidR="00A86EAA">
        <w:t xml:space="preserve"> </w:t>
      </w:r>
      <w:hyperlink r:id="rId42" w:history="1">
        <w:r w:rsidR="00A86EAA" w:rsidRPr="00700DFE">
          <w:rPr>
            <w:rStyle w:val="Hyperlink"/>
          </w:rPr>
          <w:t>https://bazawiedzy.ue.poznan.pl/docstore/download/UEP2b141d3cd589425a9f262e0552c55108/JCLP144730.pdf</w:t>
        </w:r>
      </w:hyperlink>
    </w:p>
    <w:p w14:paraId="27ACB75E" w14:textId="3CFEFCE8" w:rsidR="00C4586C" w:rsidRDefault="00C4586C" w:rsidP="006524D2">
      <w:pPr>
        <w:jc w:val="left"/>
      </w:pPr>
      <w:r w:rsidRPr="0018256F">
        <w:t>Werth, O., Schwarzbach, C., Rodríguez Cardona, D., Breitner, M.H. and Graf von der Schulenburg, J.M., 2020. Influencing factors for the digital transformation in the financial services sector. </w:t>
      </w:r>
      <w:proofErr w:type="spellStart"/>
      <w:r w:rsidRPr="0018256F">
        <w:rPr>
          <w:i/>
          <w:iCs/>
        </w:rPr>
        <w:t>Zeitschrift</w:t>
      </w:r>
      <w:proofErr w:type="spellEnd"/>
      <w:r w:rsidRPr="0018256F">
        <w:rPr>
          <w:i/>
          <w:iCs/>
        </w:rPr>
        <w:t xml:space="preserve"> für die </w:t>
      </w:r>
      <w:proofErr w:type="spellStart"/>
      <w:r w:rsidRPr="0018256F">
        <w:rPr>
          <w:i/>
          <w:iCs/>
        </w:rPr>
        <w:t>gesamte</w:t>
      </w:r>
      <w:proofErr w:type="spellEnd"/>
      <w:r w:rsidRPr="0018256F">
        <w:rPr>
          <w:i/>
          <w:iCs/>
        </w:rPr>
        <w:t xml:space="preserve"> </w:t>
      </w:r>
      <w:proofErr w:type="spellStart"/>
      <w:r w:rsidRPr="0018256F">
        <w:rPr>
          <w:i/>
          <w:iCs/>
        </w:rPr>
        <w:t>Versicherungswissenschaft</w:t>
      </w:r>
      <w:proofErr w:type="spellEnd"/>
      <w:r w:rsidRPr="0018256F">
        <w:t>, </w:t>
      </w:r>
      <w:r w:rsidRPr="0018256F">
        <w:rPr>
          <w:i/>
          <w:iCs/>
        </w:rPr>
        <w:t>109</w:t>
      </w:r>
      <w:r w:rsidRPr="0018256F">
        <w:t>(2), pp.155-179.</w:t>
      </w:r>
      <w:r w:rsidR="00AF409A">
        <w:t xml:space="preserve"> </w:t>
      </w:r>
      <w:hyperlink r:id="rId43" w:history="1">
        <w:r w:rsidR="00AF409A" w:rsidRPr="00700DFE">
          <w:rPr>
            <w:rStyle w:val="Hyperlink"/>
          </w:rPr>
          <w:t>https://link.springer.com/content/pdf/10.1007/s12297-020-00486-6.pdf</w:t>
        </w:r>
      </w:hyperlink>
    </w:p>
    <w:p w14:paraId="280365E5" w14:textId="12A59F6E" w:rsidR="00C4586C" w:rsidRDefault="00C4586C" w:rsidP="00BD2145">
      <w:r w:rsidRPr="005F4A3F">
        <w:t xml:space="preserve">Wyman, O., </w:t>
      </w:r>
      <w:proofErr w:type="spellStart"/>
      <w:r w:rsidRPr="005F4A3F">
        <w:t>Häberle</w:t>
      </w:r>
      <w:proofErr w:type="spellEnd"/>
      <w:r w:rsidRPr="005F4A3F">
        <w:t xml:space="preserve">, L. and </w:t>
      </w:r>
      <w:proofErr w:type="spellStart"/>
      <w:r w:rsidRPr="005F4A3F">
        <w:t>Stölzle</w:t>
      </w:r>
      <w:proofErr w:type="spellEnd"/>
      <w:r w:rsidRPr="005F4A3F">
        <w:t>, W., 2021. Is e-commerce good for Europe? Economic and environmental impact study.</w:t>
      </w:r>
      <w:r w:rsidR="00943D6E">
        <w:t xml:space="preserve"> </w:t>
      </w:r>
      <w:hyperlink r:id="rId44" w:history="1">
        <w:r w:rsidR="00943D6E" w:rsidRPr="00700DFE">
          <w:rPr>
            <w:rStyle w:val="Hyperlink"/>
          </w:rPr>
          <w:t>https://assets.super.so/048fab74-79c2-43a2-b1e2-8d7c5a1cfdd1/files/dffa7338-3b82-4a1c-b04e-0a82dbb3d32d/is-ecommerce-good-for-europe.pdf</w:t>
        </w:r>
      </w:hyperlink>
    </w:p>
    <w:p w14:paraId="2568C661" w14:textId="05CD1E98" w:rsidR="00C4586C" w:rsidRDefault="00C4586C" w:rsidP="009F22B8">
      <w:pPr>
        <w:jc w:val="left"/>
      </w:pPr>
      <w:r w:rsidRPr="00055BB7">
        <w:t xml:space="preserve">Zulaikha, S., Mohamed, H., </w:t>
      </w:r>
      <w:proofErr w:type="spellStart"/>
      <w:r w:rsidRPr="00055BB7">
        <w:t>Kurniawati</w:t>
      </w:r>
      <w:proofErr w:type="spellEnd"/>
      <w:r w:rsidRPr="00055BB7">
        <w:t xml:space="preserve">, M., </w:t>
      </w:r>
      <w:proofErr w:type="spellStart"/>
      <w:r w:rsidRPr="00055BB7">
        <w:t>Rusgianto</w:t>
      </w:r>
      <w:proofErr w:type="spellEnd"/>
      <w:r w:rsidRPr="00055BB7">
        <w:t xml:space="preserve">, S. and </w:t>
      </w:r>
      <w:proofErr w:type="spellStart"/>
      <w:r w:rsidRPr="00055BB7">
        <w:t>Rusmita</w:t>
      </w:r>
      <w:proofErr w:type="spellEnd"/>
      <w:r w:rsidRPr="00055BB7">
        <w:t>, S.A., 2025. Customer predictive analytics using artificial intelligence. </w:t>
      </w:r>
      <w:r w:rsidRPr="00055BB7">
        <w:rPr>
          <w:i/>
          <w:iCs/>
        </w:rPr>
        <w:t>The Singapore Economic Review</w:t>
      </w:r>
      <w:r w:rsidRPr="00055BB7">
        <w:t>, </w:t>
      </w:r>
      <w:r w:rsidRPr="00055BB7">
        <w:rPr>
          <w:i/>
          <w:iCs/>
        </w:rPr>
        <w:t>70</w:t>
      </w:r>
      <w:r w:rsidRPr="00055BB7">
        <w:t>(04), pp.1009-1020.</w:t>
      </w:r>
      <w:r w:rsidR="00334021">
        <w:t xml:space="preserve"> </w:t>
      </w:r>
      <w:hyperlink r:id="rId45" w:history="1">
        <w:r w:rsidR="00334021" w:rsidRPr="00700DFE">
          <w:rPr>
            <w:rStyle w:val="Hyperlink"/>
          </w:rPr>
          <w:t>https://www.worldscientific.com/doi/pdf/10.1142/S0217590820480021</w:t>
        </w:r>
      </w:hyperlink>
    </w:p>
    <w:p w14:paraId="4C57A201" w14:textId="77777777" w:rsidR="00334021" w:rsidRDefault="00334021" w:rsidP="00BD2145"/>
    <w:p w14:paraId="511BFC8E" w14:textId="77777777" w:rsidR="005F7B53" w:rsidRDefault="005F7B53" w:rsidP="00BD2145"/>
    <w:p w14:paraId="62E1269B" w14:textId="77777777" w:rsidR="005F7B53" w:rsidRDefault="005F7B53" w:rsidP="00BD2145"/>
    <w:p w14:paraId="096D6CCC" w14:textId="77777777" w:rsidR="005F7B53" w:rsidRDefault="005F7B53" w:rsidP="00BD2145"/>
    <w:sectPr w:rsidR="005F7B53" w:rsidSect="00660366">
      <w:footerReference w:type="default" r:id="rId46"/>
      <w:pgSz w:w="11906" w:h="16838"/>
      <w:pgMar w:top="1440" w:right="1440" w:bottom="1440" w:left="1440" w:header="708" w:footer="708" w:gutter="0"/>
      <w:pgBorders w:offsetFrom="page">
        <w:top w:val="double" w:sz="4" w:space="24" w:color="auto"/>
        <w:left w:val="double" w:sz="4" w:space="24" w:color="auto"/>
        <w:bottom w:val="double" w:sz="4" w:space="24" w:color="auto"/>
        <w:right w:val="double" w:sz="4" w:space="24" w:color="auto"/>
      </w:pgBorders>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9B2FB89" w14:textId="77777777" w:rsidR="00481DF8" w:rsidRDefault="00481DF8" w:rsidP="00660366">
      <w:pPr>
        <w:spacing w:before="0" w:after="0" w:line="240" w:lineRule="auto"/>
      </w:pPr>
      <w:r>
        <w:separator/>
      </w:r>
    </w:p>
  </w:endnote>
  <w:endnote w:type="continuationSeparator" w:id="0">
    <w:p w14:paraId="6C8CAFDD" w14:textId="77777777" w:rsidR="00481DF8" w:rsidRDefault="00481DF8" w:rsidP="00660366">
      <w:pPr>
        <w:spacing w:before="0"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625385513"/>
      <w:docPartObj>
        <w:docPartGallery w:val="Page Numbers (Bottom of Page)"/>
        <w:docPartUnique/>
      </w:docPartObj>
    </w:sdtPr>
    <w:sdtEndPr>
      <w:rPr>
        <w:color w:val="7F7F7F" w:themeColor="background1" w:themeShade="7F"/>
        <w:spacing w:val="60"/>
      </w:rPr>
    </w:sdtEndPr>
    <w:sdtContent>
      <w:p w14:paraId="2B09328C" w14:textId="5E70862C" w:rsidR="00660366" w:rsidRDefault="00660366">
        <w:pPr>
          <w:pStyle w:val="Footer"/>
          <w:pBdr>
            <w:top w:val="single" w:sz="4" w:space="1" w:color="D9D9D9" w:themeColor="background1" w:themeShade="D9"/>
          </w:pBdr>
          <w:rPr>
            <w:b/>
            <w:bCs/>
          </w:rPr>
        </w:pPr>
        <w:r>
          <w:fldChar w:fldCharType="begin"/>
        </w:r>
        <w:r>
          <w:instrText xml:space="preserve"> PAGE   \* MERGEFORMAT </w:instrText>
        </w:r>
        <w:r>
          <w:fldChar w:fldCharType="separate"/>
        </w:r>
        <w:r>
          <w:rPr>
            <w:b/>
            <w:bCs/>
            <w:noProof/>
          </w:rPr>
          <w:t>2</w:t>
        </w:r>
        <w:r>
          <w:rPr>
            <w:b/>
            <w:bCs/>
            <w:noProof/>
          </w:rPr>
          <w:fldChar w:fldCharType="end"/>
        </w:r>
        <w:r>
          <w:rPr>
            <w:b/>
            <w:bCs/>
          </w:rPr>
          <w:t xml:space="preserve"> | </w:t>
        </w:r>
        <w:r>
          <w:rPr>
            <w:color w:val="7F7F7F" w:themeColor="background1" w:themeShade="7F"/>
            <w:spacing w:val="60"/>
          </w:rPr>
          <w:t>Page</w:t>
        </w:r>
      </w:p>
    </w:sdtContent>
  </w:sdt>
  <w:p w14:paraId="75E7FCED" w14:textId="77777777" w:rsidR="00660366" w:rsidRDefault="0066036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8EEB794" w14:textId="77777777" w:rsidR="00481DF8" w:rsidRDefault="00481DF8" w:rsidP="00660366">
      <w:pPr>
        <w:spacing w:before="0" w:after="0" w:line="240" w:lineRule="auto"/>
      </w:pPr>
      <w:r>
        <w:separator/>
      </w:r>
    </w:p>
  </w:footnote>
  <w:footnote w:type="continuationSeparator" w:id="0">
    <w:p w14:paraId="69B43DE4" w14:textId="77777777" w:rsidR="00481DF8" w:rsidRDefault="00481DF8" w:rsidP="00660366">
      <w:pPr>
        <w:spacing w:before="0"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xsjS0tDA2NLA0MzGzMDBW0lEKTi0uzszPAykwqgUAmRphbywAAAA="/>
  </w:docVars>
  <w:rsids>
    <w:rsidRoot w:val="004D72DB"/>
    <w:rsid w:val="0000173A"/>
    <w:rsid w:val="0001161A"/>
    <w:rsid w:val="00014AD1"/>
    <w:rsid w:val="0004185F"/>
    <w:rsid w:val="0004562F"/>
    <w:rsid w:val="00051B98"/>
    <w:rsid w:val="000550EE"/>
    <w:rsid w:val="00055BB7"/>
    <w:rsid w:val="00074440"/>
    <w:rsid w:val="00094DBC"/>
    <w:rsid w:val="000A182D"/>
    <w:rsid w:val="000A440E"/>
    <w:rsid w:val="000B6B6E"/>
    <w:rsid w:val="000C187F"/>
    <w:rsid w:val="000D00CA"/>
    <w:rsid w:val="000E6906"/>
    <w:rsid w:val="00103CA6"/>
    <w:rsid w:val="00103F61"/>
    <w:rsid w:val="00104E32"/>
    <w:rsid w:val="001175C5"/>
    <w:rsid w:val="00123615"/>
    <w:rsid w:val="0012729A"/>
    <w:rsid w:val="001526B4"/>
    <w:rsid w:val="00153AE5"/>
    <w:rsid w:val="0018256F"/>
    <w:rsid w:val="00186824"/>
    <w:rsid w:val="001A54EC"/>
    <w:rsid w:val="001C0D3B"/>
    <w:rsid w:val="001C6441"/>
    <w:rsid w:val="001E2F85"/>
    <w:rsid w:val="001E761E"/>
    <w:rsid w:val="001F2C24"/>
    <w:rsid w:val="001F5405"/>
    <w:rsid w:val="002073F1"/>
    <w:rsid w:val="00225642"/>
    <w:rsid w:val="002260E5"/>
    <w:rsid w:val="00226983"/>
    <w:rsid w:val="00227E76"/>
    <w:rsid w:val="00240E4A"/>
    <w:rsid w:val="002467FB"/>
    <w:rsid w:val="0026268C"/>
    <w:rsid w:val="0026459E"/>
    <w:rsid w:val="002711AA"/>
    <w:rsid w:val="002961B8"/>
    <w:rsid w:val="002A6A64"/>
    <w:rsid w:val="002A7784"/>
    <w:rsid w:val="002B5A01"/>
    <w:rsid w:val="002C7D17"/>
    <w:rsid w:val="002F56F1"/>
    <w:rsid w:val="002F785D"/>
    <w:rsid w:val="003002A4"/>
    <w:rsid w:val="003016F6"/>
    <w:rsid w:val="00302295"/>
    <w:rsid w:val="00305F2F"/>
    <w:rsid w:val="00310BC3"/>
    <w:rsid w:val="00334021"/>
    <w:rsid w:val="0034371C"/>
    <w:rsid w:val="0036751A"/>
    <w:rsid w:val="00382FB6"/>
    <w:rsid w:val="0039134C"/>
    <w:rsid w:val="00391C07"/>
    <w:rsid w:val="00392C0A"/>
    <w:rsid w:val="00393A62"/>
    <w:rsid w:val="00394C4E"/>
    <w:rsid w:val="003A11F9"/>
    <w:rsid w:val="003A3149"/>
    <w:rsid w:val="003D4AB6"/>
    <w:rsid w:val="003D78D2"/>
    <w:rsid w:val="003E3339"/>
    <w:rsid w:val="003E7DB9"/>
    <w:rsid w:val="003F2FB6"/>
    <w:rsid w:val="003F5134"/>
    <w:rsid w:val="004074A3"/>
    <w:rsid w:val="00417777"/>
    <w:rsid w:val="0042590F"/>
    <w:rsid w:val="004300A4"/>
    <w:rsid w:val="00436974"/>
    <w:rsid w:val="0045324C"/>
    <w:rsid w:val="004556D0"/>
    <w:rsid w:val="004556DD"/>
    <w:rsid w:val="004811DC"/>
    <w:rsid w:val="00481DF8"/>
    <w:rsid w:val="00491F73"/>
    <w:rsid w:val="004A75C1"/>
    <w:rsid w:val="004C4419"/>
    <w:rsid w:val="004C76B0"/>
    <w:rsid w:val="004D06A1"/>
    <w:rsid w:val="004D138D"/>
    <w:rsid w:val="004D72DB"/>
    <w:rsid w:val="004D7963"/>
    <w:rsid w:val="004D7D23"/>
    <w:rsid w:val="005036C8"/>
    <w:rsid w:val="0051027C"/>
    <w:rsid w:val="00513041"/>
    <w:rsid w:val="00516976"/>
    <w:rsid w:val="00523CB6"/>
    <w:rsid w:val="0052651A"/>
    <w:rsid w:val="00530176"/>
    <w:rsid w:val="00541324"/>
    <w:rsid w:val="005512BC"/>
    <w:rsid w:val="00553C02"/>
    <w:rsid w:val="00554996"/>
    <w:rsid w:val="00562BC2"/>
    <w:rsid w:val="00564175"/>
    <w:rsid w:val="00575C06"/>
    <w:rsid w:val="00584D59"/>
    <w:rsid w:val="00587805"/>
    <w:rsid w:val="00592426"/>
    <w:rsid w:val="005972B2"/>
    <w:rsid w:val="005A363C"/>
    <w:rsid w:val="005A3C03"/>
    <w:rsid w:val="005B453C"/>
    <w:rsid w:val="005B5473"/>
    <w:rsid w:val="005B7BC6"/>
    <w:rsid w:val="005C31E7"/>
    <w:rsid w:val="005C688E"/>
    <w:rsid w:val="005D33BB"/>
    <w:rsid w:val="005D7095"/>
    <w:rsid w:val="005F307E"/>
    <w:rsid w:val="005F49EA"/>
    <w:rsid w:val="005F4A3F"/>
    <w:rsid w:val="005F6B77"/>
    <w:rsid w:val="005F7B53"/>
    <w:rsid w:val="00600139"/>
    <w:rsid w:val="00601054"/>
    <w:rsid w:val="00606D53"/>
    <w:rsid w:val="00607F12"/>
    <w:rsid w:val="00612822"/>
    <w:rsid w:val="006138AB"/>
    <w:rsid w:val="00614447"/>
    <w:rsid w:val="00622C82"/>
    <w:rsid w:val="00627CFE"/>
    <w:rsid w:val="006317F2"/>
    <w:rsid w:val="00644C5D"/>
    <w:rsid w:val="006524D2"/>
    <w:rsid w:val="0065638C"/>
    <w:rsid w:val="006563DD"/>
    <w:rsid w:val="00660366"/>
    <w:rsid w:val="0066544C"/>
    <w:rsid w:val="00666217"/>
    <w:rsid w:val="006906E4"/>
    <w:rsid w:val="00691F5C"/>
    <w:rsid w:val="006A0241"/>
    <w:rsid w:val="006A2943"/>
    <w:rsid w:val="006B3F6D"/>
    <w:rsid w:val="006D0771"/>
    <w:rsid w:val="006E0A03"/>
    <w:rsid w:val="006F2515"/>
    <w:rsid w:val="006F29AD"/>
    <w:rsid w:val="006F366A"/>
    <w:rsid w:val="00720AE2"/>
    <w:rsid w:val="00720B3F"/>
    <w:rsid w:val="00724FD6"/>
    <w:rsid w:val="007251E7"/>
    <w:rsid w:val="00730F41"/>
    <w:rsid w:val="00736586"/>
    <w:rsid w:val="007539CD"/>
    <w:rsid w:val="00757F98"/>
    <w:rsid w:val="007776FD"/>
    <w:rsid w:val="00785ADA"/>
    <w:rsid w:val="0079495C"/>
    <w:rsid w:val="007978DA"/>
    <w:rsid w:val="00797AD3"/>
    <w:rsid w:val="007B4FAF"/>
    <w:rsid w:val="007C1CF6"/>
    <w:rsid w:val="007C329B"/>
    <w:rsid w:val="007E40E0"/>
    <w:rsid w:val="007E7DE6"/>
    <w:rsid w:val="007F4003"/>
    <w:rsid w:val="00800F16"/>
    <w:rsid w:val="00812B9A"/>
    <w:rsid w:val="00823495"/>
    <w:rsid w:val="008246A5"/>
    <w:rsid w:val="00824805"/>
    <w:rsid w:val="00831407"/>
    <w:rsid w:val="008500DE"/>
    <w:rsid w:val="008507B1"/>
    <w:rsid w:val="00851585"/>
    <w:rsid w:val="0085553C"/>
    <w:rsid w:val="00857CCE"/>
    <w:rsid w:val="008633D7"/>
    <w:rsid w:val="0087102E"/>
    <w:rsid w:val="00882CAB"/>
    <w:rsid w:val="008C5008"/>
    <w:rsid w:val="008C7DF4"/>
    <w:rsid w:val="008D5277"/>
    <w:rsid w:val="008F26CB"/>
    <w:rsid w:val="008F3A17"/>
    <w:rsid w:val="008F42CE"/>
    <w:rsid w:val="0091136F"/>
    <w:rsid w:val="009204ED"/>
    <w:rsid w:val="00924D45"/>
    <w:rsid w:val="0093752E"/>
    <w:rsid w:val="00943D6E"/>
    <w:rsid w:val="00950ADA"/>
    <w:rsid w:val="009553D0"/>
    <w:rsid w:val="00962BD7"/>
    <w:rsid w:val="0096539C"/>
    <w:rsid w:val="009660F5"/>
    <w:rsid w:val="00971E70"/>
    <w:rsid w:val="00984ACB"/>
    <w:rsid w:val="009A35E4"/>
    <w:rsid w:val="009A3E6A"/>
    <w:rsid w:val="009A52EA"/>
    <w:rsid w:val="009B1044"/>
    <w:rsid w:val="009D1724"/>
    <w:rsid w:val="009F0055"/>
    <w:rsid w:val="009F22B8"/>
    <w:rsid w:val="009F2C8B"/>
    <w:rsid w:val="00A04A44"/>
    <w:rsid w:val="00A13DC1"/>
    <w:rsid w:val="00A177C3"/>
    <w:rsid w:val="00A36292"/>
    <w:rsid w:val="00A5121D"/>
    <w:rsid w:val="00A555FE"/>
    <w:rsid w:val="00A5578E"/>
    <w:rsid w:val="00A66B2D"/>
    <w:rsid w:val="00A7175C"/>
    <w:rsid w:val="00A71EEC"/>
    <w:rsid w:val="00A77BD8"/>
    <w:rsid w:val="00A81966"/>
    <w:rsid w:val="00A86EAA"/>
    <w:rsid w:val="00AB4F48"/>
    <w:rsid w:val="00AC197F"/>
    <w:rsid w:val="00AC67C8"/>
    <w:rsid w:val="00AD77C6"/>
    <w:rsid w:val="00AF305A"/>
    <w:rsid w:val="00AF409A"/>
    <w:rsid w:val="00B122DD"/>
    <w:rsid w:val="00B23E9A"/>
    <w:rsid w:val="00B24643"/>
    <w:rsid w:val="00B27D20"/>
    <w:rsid w:val="00B418B0"/>
    <w:rsid w:val="00B42BD5"/>
    <w:rsid w:val="00B46CCC"/>
    <w:rsid w:val="00B54469"/>
    <w:rsid w:val="00B62E64"/>
    <w:rsid w:val="00B74A36"/>
    <w:rsid w:val="00B76DD2"/>
    <w:rsid w:val="00B77E24"/>
    <w:rsid w:val="00BA39B5"/>
    <w:rsid w:val="00BB59BC"/>
    <w:rsid w:val="00BC1F28"/>
    <w:rsid w:val="00BD08A7"/>
    <w:rsid w:val="00BD2145"/>
    <w:rsid w:val="00BE7743"/>
    <w:rsid w:val="00BF5678"/>
    <w:rsid w:val="00C00724"/>
    <w:rsid w:val="00C13D6A"/>
    <w:rsid w:val="00C22EA8"/>
    <w:rsid w:val="00C2612D"/>
    <w:rsid w:val="00C3702C"/>
    <w:rsid w:val="00C4005C"/>
    <w:rsid w:val="00C427AD"/>
    <w:rsid w:val="00C43B82"/>
    <w:rsid w:val="00C43DBC"/>
    <w:rsid w:val="00C4586C"/>
    <w:rsid w:val="00C50280"/>
    <w:rsid w:val="00C52516"/>
    <w:rsid w:val="00C56127"/>
    <w:rsid w:val="00C643E2"/>
    <w:rsid w:val="00C6551C"/>
    <w:rsid w:val="00C77653"/>
    <w:rsid w:val="00C91F98"/>
    <w:rsid w:val="00CA5319"/>
    <w:rsid w:val="00CA6A09"/>
    <w:rsid w:val="00CE5DC8"/>
    <w:rsid w:val="00CE6E5A"/>
    <w:rsid w:val="00CE7C5A"/>
    <w:rsid w:val="00CF020C"/>
    <w:rsid w:val="00CF7C6D"/>
    <w:rsid w:val="00D046B9"/>
    <w:rsid w:val="00D06345"/>
    <w:rsid w:val="00D10103"/>
    <w:rsid w:val="00D25A9A"/>
    <w:rsid w:val="00D42FF6"/>
    <w:rsid w:val="00D45314"/>
    <w:rsid w:val="00D46AF0"/>
    <w:rsid w:val="00D50E1E"/>
    <w:rsid w:val="00D55000"/>
    <w:rsid w:val="00D55D57"/>
    <w:rsid w:val="00D574A0"/>
    <w:rsid w:val="00D70C20"/>
    <w:rsid w:val="00D71DDB"/>
    <w:rsid w:val="00D87789"/>
    <w:rsid w:val="00D93AA0"/>
    <w:rsid w:val="00DB36AA"/>
    <w:rsid w:val="00DB452A"/>
    <w:rsid w:val="00DC512E"/>
    <w:rsid w:val="00DE3274"/>
    <w:rsid w:val="00DE42F1"/>
    <w:rsid w:val="00DF4E9A"/>
    <w:rsid w:val="00E00E37"/>
    <w:rsid w:val="00E02C72"/>
    <w:rsid w:val="00E17F18"/>
    <w:rsid w:val="00E272F5"/>
    <w:rsid w:val="00E409AC"/>
    <w:rsid w:val="00E4765F"/>
    <w:rsid w:val="00E51909"/>
    <w:rsid w:val="00E626E2"/>
    <w:rsid w:val="00E6468E"/>
    <w:rsid w:val="00E6698F"/>
    <w:rsid w:val="00E8306A"/>
    <w:rsid w:val="00E85164"/>
    <w:rsid w:val="00E87619"/>
    <w:rsid w:val="00EA0E8A"/>
    <w:rsid w:val="00EB3366"/>
    <w:rsid w:val="00EB3D0D"/>
    <w:rsid w:val="00EB43C8"/>
    <w:rsid w:val="00EB6179"/>
    <w:rsid w:val="00EC2217"/>
    <w:rsid w:val="00EC6D9C"/>
    <w:rsid w:val="00ED11DA"/>
    <w:rsid w:val="00EF07DE"/>
    <w:rsid w:val="00EF401F"/>
    <w:rsid w:val="00F0700D"/>
    <w:rsid w:val="00F34F04"/>
    <w:rsid w:val="00F41726"/>
    <w:rsid w:val="00F544AF"/>
    <w:rsid w:val="00F659A3"/>
    <w:rsid w:val="00F669A9"/>
    <w:rsid w:val="00F76ED3"/>
    <w:rsid w:val="00F77032"/>
    <w:rsid w:val="00F80B11"/>
    <w:rsid w:val="00F875E7"/>
    <w:rsid w:val="00F87DC6"/>
    <w:rsid w:val="00F92261"/>
    <w:rsid w:val="00F979CB"/>
    <w:rsid w:val="00FA24E7"/>
    <w:rsid w:val="00FB3F21"/>
    <w:rsid w:val="00FB49D6"/>
    <w:rsid w:val="00FB59A8"/>
    <w:rsid w:val="00FC26FC"/>
    <w:rsid w:val="00FC3E12"/>
    <w:rsid w:val="00FD0284"/>
    <w:rsid w:val="00FD3F72"/>
    <w:rsid w:val="00FD64FA"/>
    <w:rsid w:val="00FE1203"/>
    <w:rsid w:val="00FE43F0"/>
    <w:rsid w:val="00FE45B6"/>
    <w:rsid w:val="00FE7AA8"/>
    <w:rsid w:val="00FF027D"/>
    <w:rsid w:val="00FF5898"/>
    <w:rsid w:val="00FF7CFC"/>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5F999FB"/>
  <w15:chartTrackingRefBased/>
  <w15:docId w15:val="{0DA1F072-8A55-4AAD-8B45-35E9FF15D1C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IN"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1" w:unhideWhenUsed="1" w:qFormat="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B49D6"/>
    <w:pPr>
      <w:spacing w:before="120" w:after="120" w:line="360" w:lineRule="auto"/>
      <w:jc w:val="both"/>
    </w:pPr>
    <w:rPr>
      <w:rFonts w:ascii="Arial" w:hAnsi="Arial"/>
      <w:sz w:val="24"/>
      <w:lang w:val="en-GB"/>
    </w:rPr>
  </w:style>
  <w:style w:type="paragraph" w:styleId="Heading1">
    <w:name w:val="heading 1"/>
    <w:basedOn w:val="Normal"/>
    <w:next w:val="Normal"/>
    <w:link w:val="Heading1Char"/>
    <w:autoRedefine/>
    <w:uiPriority w:val="9"/>
    <w:qFormat/>
    <w:rsid w:val="00D93AA0"/>
    <w:pPr>
      <w:keepNext/>
      <w:keepLines/>
      <w:outlineLvl w:val="0"/>
    </w:pPr>
    <w:rPr>
      <w:rFonts w:eastAsiaTheme="majorEastAsia"/>
      <w:b/>
      <w:bCs/>
      <w:color w:val="000000" w:themeColor="text1"/>
      <w:kern w:val="36"/>
      <w:szCs w:val="48"/>
      <w:lang w:eastAsia="en-IN"/>
    </w:rPr>
  </w:style>
  <w:style w:type="paragraph" w:styleId="Heading2">
    <w:name w:val="heading 2"/>
    <w:basedOn w:val="Normal"/>
    <w:next w:val="Normal"/>
    <w:link w:val="Heading2Char"/>
    <w:autoRedefine/>
    <w:uiPriority w:val="9"/>
    <w:unhideWhenUsed/>
    <w:qFormat/>
    <w:rsid w:val="004D72DB"/>
    <w:pPr>
      <w:keepNext/>
      <w:keepLines/>
      <w:outlineLvl w:val="1"/>
    </w:pPr>
    <w:rPr>
      <w:rFonts w:eastAsiaTheme="majorEastAsia" w:cstheme="majorBidi"/>
      <w:szCs w:val="32"/>
      <w:u w:val="single"/>
      <w:lang w:val="en-IN"/>
    </w:rPr>
  </w:style>
  <w:style w:type="paragraph" w:styleId="Heading3">
    <w:name w:val="heading 3"/>
    <w:basedOn w:val="Normal"/>
    <w:next w:val="Normal"/>
    <w:link w:val="Heading3Char"/>
    <w:uiPriority w:val="9"/>
    <w:unhideWhenUsed/>
    <w:qFormat/>
    <w:rsid w:val="00600139"/>
    <w:pPr>
      <w:keepNext/>
      <w:keepLines/>
      <w:outlineLvl w:val="2"/>
    </w:pPr>
    <w:rPr>
      <w:rFonts w:eastAsiaTheme="majorEastAsia" w:cstheme="majorBidi"/>
      <w:b/>
      <w:i/>
      <w:color w:val="000000" w:themeColor="text1"/>
      <w:szCs w:val="28"/>
    </w:rPr>
  </w:style>
  <w:style w:type="paragraph" w:styleId="Heading4">
    <w:name w:val="heading 4"/>
    <w:basedOn w:val="Normal"/>
    <w:next w:val="Normal"/>
    <w:link w:val="Heading4Char"/>
    <w:uiPriority w:val="9"/>
    <w:semiHidden/>
    <w:unhideWhenUsed/>
    <w:qFormat/>
    <w:rsid w:val="004D72DB"/>
    <w:pPr>
      <w:keepNext/>
      <w:keepLines/>
      <w:spacing w:before="80" w:after="40"/>
      <w:outlineLvl w:val="3"/>
    </w:pPr>
    <w:rPr>
      <w:rFonts w:asciiTheme="minorHAnsi" w:eastAsiaTheme="majorEastAsia" w:hAnsiTheme="minorHAnsi" w:cstheme="majorBidi"/>
      <w:i/>
      <w:iCs/>
      <w:color w:val="0F4761" w:themeColor="accent1" w:themeShade="BF"/>
    </w:rPr>
  </w:style>
  <w:style w:type="paragraph" w:styleId="Heading5">
    <w:name w:val="heading 5"/>
    <w:basedOn w:val="Normal"/>
    <w:next w:val="Normal"/>
    <w:link w:val="Heading5Char"/>
    <w:uiPriority w:val="9"/>
    <w:semiHidden/>
    <w:unhideWhenUsed/>
    <w:qFormat/>
    <w:rsid w:val="004D72DB"/>
    <w:pPr>
      <w:keepNext/>
      <w:keepLines/>
      <w:spacing w:before="80" w:after="40"/>
      <w:outlineLvl w:val="4"/>
    </w:pPr>
    <w:rPr>
      <w:rFonts w:asciiTheme="minorHAnsi" w:eastAsiaTheme="majorEastAsia" w:hAnsiTheme="minorHAnsi" w:cstheme="majorBidi"/>
      <w:color w:val="0F4761" w:themeColor="accent1" w:themeShade="BF"/>
    </w:rPr>
  </w:style>
  <w:style w:type="paragraph" w:styleId="Heading6">
    <w:name w:val="heading 6"/>
    <w:basedOn w:val="Normal"/>
    <w:next w:val="Normal"/>
    <w:link w:val="Heading6Char"/>
    <w:uiPriority w:val="9"/>
    <w:semiHidden/>
    <w:unhideWhenUsed/>
    <w:qFormat/>
    <w:rsid w:val="004D72DB"/>
    <w:pPr>
      <w:keepNext/>
      <w:keepLines/>
      <w:spacing w:before="40" w:after="0"/>
      <w:outlineLvl w:val="5"/>
    </w:pPr>
    <w:rPr>
      <w:rFonts w:asciiTheme="minorHAnsi" w:eastAsiaTheme="majorEastAsia" w:hAnsiTheme="minorHAnsi" w:cstheme="majorBidi"/>
      <w:i/>
      <w:iCs/>
      <w:color w:val="595959" w:themeColor="text1" w:themeTint="A6"/>
    </w:rPr>
  </w:style>
  <w:style w:type="paragraph" w:styleId="Heading7">
    <w:name w:val="heading 7"/>
    <w:basedOn w:val="Normal"/>
    <w:next w:val="Normal"/>
    <w:link w:val="Heading7Char"/>
    <w:uiPriority w:val="9"/>
    <w:semiHidden/>
    <w:unhideWhenUsed/>
    <w:qFormat/>
    <w:rsid w:val="004D72DB"/>
    <w:pPr>
      <w:keepNext/>
      <w:keepLines/>
      <w:spacing w:before="40" w:after="0"/>
      <w:outlineLvl w:val="6"/>
    </w:pPr>
    <w:rPr>
      <w:rFonts w:asciiTheme="minorHAnsi" w:eastAsiaTheme="majorEastAsia" w:hAnsiTheme="minorHAnsi" w:cstheme="majorBidi"/>
      <w:color w:val="595959" w:themeColor="text1" w:themeTint="A6"/>
    </w:rPr>
  </w:style>
  <w:style w:type="paragraph" w:styleId="Heading8">
    <w:name w:val="heading 8"/>
    <w:basedOn w:val="Normal"/>
    <w:next w:val="Normal"/>
    <w:link w:val="Heading8Char"/>
    <w:uiPriority w:val="9"/>
    <w:semiHidden/>
    <w:unhideWhenUsed/>
    <w:qFormat/>
    <w:rsid w:val="004D72DB"/>
    <w:pPr>
      <w:keepNext/>
      <w:keepLines/>
      <w:spacing w:before="0" w:after="0"/>
      <w:outlineLvl w:val="7"/>
    </w:pPr>
    <w:rPr>
      <w:rFonts w:asciiTheme="minorHAnsi" w:eastAsiaTheme="majorEastAsia" w:hAnsiTheme="minorHAnsi" w:cstheme="majorBidi"/>
      <w:i/>
      <w:iCs/>
      <w:color w:val="272727" w:themeColor="text1" w:themeTint="D8"/>
    </w:rPr>
  </w:style>
  <w:style w:type="paragraph" w:styleId="Heading9">
    <w:name w:val="heading 9"/>
    <w:basedOn w:val="Normal"/>
    <w:next w:val="Normal"/>
    <w:link w:val="Heading9Char"/>
    <w:uiPriority w:val="9"/>
    <w:semiHidden/>
    <w:unhideWhenUsed/>
    <w:qFormat/>
    <w:rsid w:val="004D72DB"/>
    <w:pPr>
      <w:keepNext/>
      <w:keepLines/>
      <w:spacing w:before="0" w:after="0"/>
      <w:outlineLvl w:val="8"/>
    </w:pPr>
    <w:rPr>
      <w:rFonts w:asciiTheme="minorHAnsi" w:eastAsiaTheme="majorEastAsia" w:hAnsiTheme="minorHAnsi"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93AA0"/>
    <w:rPr>
      <w:rFonts w:ascii="Times New Roman" w:eastAsiaTheme="majorEastAsia" w:hAnsi="Times New Roman"/>
      <w:b/>
      <w:bCs/>
      <w:color w:val="000000" w:themeColor="text1"/>
      <w:kern w:val="36"/>
      <w:sz w:val="24"/>
      <w:szCs w:val="48"/>
      <w:lang w:eastAsia="en-IN"/>
    </w:rPr>
  </w:style>
  <w:style w:type="character" w:customStyle="1" w:styleId="Heading2Char">
    <w:name w:val="Heading 2 Char"/>
    <w:basedOn w:val="DefaultParagraphFont"/>
    <w:link w:val="Heading2"/>
    <w:uiPriority w:val="9"/>
    <w:rsid w:val="004D72DB"/>
    <w:rPr>
      <w:rFonts w:ascii="Times New Roman" w:eastAsiaTheme="majorEastAsia" w:hAnsi="Times New Roman" w:cstheme="majorBidi"/>
      <w:sz w:val="24"/>
      <w:szCs w:val="32"/>
      <w:u w:val="single"/>
    </w:rPr>
  </w:style>
  <w:style w:type="paragraph" w:styleId="BodyText">
    <w:name w:val="Body Text"/>
    <w:basedOn w:val="Normal"/>
    <w:link w:val="BodyTextChar"/>
    <w:uiPriority w:val="1"/>
    <w:qFormat/>
    <w:rsid w:val="00C77653"/>
    <w:pPr>
      <w:widowControl w:val="0"/>
      <w:autoSpaceDE w:val="0"/>
      <w:autoSpaceDN w:val="0"/>
    </w:pPr>
    <w:rPr>
      <w:sz w:val="22"/>
      <w:lang w:val="en-US"/>
    </w:rPr>
  </w:style>
  <w:style w:type="character" w:customStyle="1" w:styleId="BodyTextChar">
    <w:name w:val="Body Text Char"/>
    <w:basedOn w:val="DefaultParagraphFont"/>
    <w:link w:val="BodyText"/>
    <w:uiPriority w:val="1"/>
    <w:rsid w:val="00C77653"/>
    <w:rPr>
      <w:rFonts w:ascii="Times New Roman" w:eastAsia="Times New Roman" w:hAnsi="Times New Roman" w:cs="Times New Roman"/>
      <w:lang w:val="en-US"/>
    </w:rPr>
  </w:style>
  <w:style w:type="character" w:customStyle="1" w:styleId="Heading3Char">
    <w:name w:val="Heading 3 Char"/>
    <w:basedOn w:val="DefaultParagraphFont"/>
    <w:link w:val="Heading3"/>
    <w:uiPriority w:val="9"/>
    <w:rsid w:val="00600139"/>
    <w:rPr>
      <w:rFonts w:ascii="Times New Roman" w:eastAsiaTheme="majorEastAsia" w:hAnsi="Times New Roman" w:cstheme="majorBidi"/>
      <w:b/>
      <w:i/>
      <w:color w:val="000000" w:themeColor="text1"/>
      <w:kern w:val="2"/>
      <w:sz w:val="24"/>
      <w:szCs w:val="28"/>
      <w14:ligatures w14:val="standardContextual"/>
    </w:rPr>
  </w:style>
  <w:style w:type="character" w:customStyle="1" w:styleId="Heading4Char">
    <w:name w:val="Heading 4 Char"/>
    <w:basedOn w:val="DefaultParagraphFont"/>
    <w:link w:val="Heading4"/>
    <w:uiPriority w:val="9"/>
    <w:semiHidden/>
    <w:rsid w:val="004D72DB"/>
    <w:rPr>
      <w:rFonts w:eastAsiaTheme="majorEastAsia" w:cstheme="majorBidi"/>
      <w:i/>
      <w:iCs/>
      <w:color w:val="0F4761" w:themeColor="accent1" w:themeShade="BF"/>
      <w:sz w:val="24"/>
      <w:lang w:val="en-GB"/>
    </w:rPr>
  </w:style>
  <w:style w:type="character" w:customStyle="1" w:styleId="Heading5Char">
    <w:name w:val="Heading 5 Char"/>
    <w:basedOn w:val="DefaultParagraphFont"/>
    <w:link w:val="Heading5"/>
    <w:uiPriority w:val="9"/>
    <w:semiHidden/>
    <w:rsid w:val="004D72DB"/>
    <w:rPr>
      <w:rFonts w:eastAsiaTheme="majorEastAsia" w:cstheme="majorBidi"/>
      <w:color w:val="0F4761" w:themeColor="accent1" w:themeShade="BF"/>
      <w:sz w:val="24"/>
      <w:lang w:val="en-GB"/>
    </w:rPr>
  </w:style>
  <w:style w:type="character" w:customStyle="1" w:styleId="Heading6Char">
    <w:name w:val="Heading 6 Char"/>
    <w:basedOn w:val="DefaultParagraphFont"/>
    <w:link w:val="Heading6"/>
    <w:uiPriority w:val="9"/>
    <w:semiHidden/>
    <w:rsid w:val="004D72DB"/>
    <w:rPr>
      <w:rFonts w:eastAsiaTheme="majorEastAsia" w:cstheme="majorBidi"/>
      <w:i/>
      <w:iCs/>
      <w:color w:val="595959" w:themeColor="text1" w:themeTint="A6"/>
      <w:sz w:val="24"/>
      <w:lang w:val="en-GB"/>
    </w:rPr>
  </w:style>
  <w:style w:type="character" w:customStyle="1" w:styleId="Heading7Char">
    <w:name w:val="Heading 7 Char"/>
    <w:basedOn w:val="DefaultParagraphFont"/>
    <w:link w:val="Heading7"/>
    <w:uiPriority w:val="9"/>
    <w:semiHidden/>
    <w:rsid w:val="004D72DB"/>
    <w:rPr>
      <w:rFonts w:eastAsiaTheme="majorEastAsia" w:cstheme="majorBidi"/>
      <w:color w:val="595959" w:themeColor="text1" w:themeTint="A6"/>
      <w:sz w:val="24"/>
      <w:lang w:val="en-GB"/>
    </w:rPr>
  </w:style>
  <w:style w:type="character" w:customStyle="1" w:styleId="Heading8Char">
    <w:name w:val="Heading 8 Char"/>
    <w:basedOn w:val="DefaultParagraphFont"/>
    <w:link w:val="Heading8"/>
    <w:uiPriority w:val="9"/>
    <w:semiHidden/>
    <w:rsid w:val="004D72DB"/>
    <w:rPr>
      <w:rFonts w:eastAsiaTheme="majorEastAsia" w:cstheme="majorBidi"/>
      <w:i/>
      <w:iCs/>
      <w:color w:val="272727" w:themeColor="text1" w:themeTint="D8"/>
      <w:sz w:val="24"/>
      <w:lang w:val="en-GB"/>
    </w:rPr>
  </w:style>
  <w:style w:type="character" w:customStyle="1" w:styleId="Heading9Char">
    <w:name w:val="Heading 9 Char"/>
    <w:basedOn w:val="DefaultParagraphFont"/>
    <w:link w:val="Heading9"/>
    <w:uiPriority w:val="9"/>
    <w:semiHidden/>
    <w:rsid w:val="004D72DB"/>
    <w:rPr>
      <w:rFonts w:eastAsiaTheme="majorEastAsia" w:cstheme="majorBidi"/>
      <w:color w:val="272727" w:themeColor="text1" w:themeTint="D8"/>
      <w:sz w:val="24"/>
      <w:lang w:val="en-GB"/>
    </w:rPr>
  </w:style>
  <w:style w:type="paragraph" w:styleId="Title">
    <w:name w:val="Title"/>
    <w:basedOn w:val="Normal"/>
    <w:next w:val="Normal"/>
    <w:link w:val="TitleChar"/>
    <w:uiPriority w:val="10"/>
    <w:qFormat/>
    <w:rsid w:val="004D72DB"/>
    <w:pPr>
      <w:spacing w:before="0"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4D72DB"/>
    <w:rPr>
      <w:rFonts w:asciiTheme="majorHAnsi" w:eastAsiaTheme="majorEastAsia" w:hAnsiTheme="majorHAnsi" w:cstheme="majorBidi"/>
      <w:spacing w:val="-10"/>
      <w:kern w:val="28"/>
      <w:sz w:val="56"/>
      <w:szCs w:val="56"/>
      <w:lang w:val="en-GB"/>
    </w:rPr>
  </w:style>
  <w:style w:type="paragraph" w:styleId="Subtitle">
    <w:name w:val="Subtitle"/>
    <w:basedOn w:val="Normal"/>
    <w:next w:val="Normal"/>
    <w:link w:val="SubtitleChar"/>
    <w:uiPriority w:val="11"/>
    <w:qFormat/>
    <w:rsid w:val="004D72DB"/>
    <w:pPr>
      <w:numPr>
        <w:ilvl w:val="1"/>
      </w:numPr>
      <w:spacing w:after="160"/>
    </w:pPr>
    <w:rPr>
      <w:rFonts w:asciiTheme="minorHAnsi" w:eastAsiaTheme="majorEastAsia" w:hAnsiTheme="minorHAnsi"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4D72DB"/>
    <w:rPr>
      <w:rFonts w:eastAsiaTheme="majorEastAsia" w:cstheme="majorBidi"/>
      <w:color w:val="595959" w:themeColor="text1" w:themeTint="A6"/>
      <w:spacing w:val="15"/>
      <w:sz w:val="28"/>
      <w:szCs w:val="28"/>
      <w:lang w:val="en-GB"/>
    </w:rPr>
  </w:style>
  <w:style w:type="paragraph" w:styleId="Quote">
    <w:name w:val="Quote"/>
    <w:basedOn w:val="Normal"/>
    <w:next w:val="Normal"/>
    <w:link w:val="QuoteChar"/>
    <w:uiPriority w:val="29"/>
    <w:qFormat/>
    <w:rsid w:val="004D72DB"/>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4D72DB"/>
    <w:rPr>
      <w:rFonts w:ascii="Times New Roman" w:hAnsi="Times New Roman"/>
      <w:i/>
      <w:iCs/>
      <w:color w:val="404040" w:themeColor="text1" w:themeTint="BF"/>
      <w:sz w:val="24"/>
      <w:lang w:val="en-GB"/>
    </w:rPr>
  </w:style>
  <w:style w:type="paragraph" w:styleId="ListParagraph">
    <w:name w:val="List Paragraph"/>
    <w:basedOn w:val="Normal"/>
    <w:uiPriority w:val="34"/>
    <w:qFormat/>
    <w:rsid w:val="004D72DB"/>
    <w:pPr>
      <w:ind w:left="720"/>
      <w:contextualSpacing/>
    </w:pPr>
  </w:style>
  <w:style w:type="character" w:styleId="IntenseEmphasis">
    <w:name w:val="Intense Emphasis"/>
    <w:basedOn w:val="DefaultParagraphFont"/>
    <w:uiPriority w:val="21"/>
    <w:qFormat/>
    <w:rsid w:val="004D72DB"/>
    <w:rPr>
      <w:i/>
      <w:iCs/>
      <w:color w:val="0F4761" w:themeColor="accent1" w:themeShade="BF"/>
    </w:rPr>
  </w:style>
  <w:style w:type="paragraph" w:styleId="IntenseQuote">
    <w:name w:val="Intense Quote"/>
    <w:basedOn w:val="Normal"/>
    <w:next w:val="Normal"/>
    <w:link w:val="IntenseQuoteChar"/>
    <w:uiPriority w:val="30"/>
    <w:qFormat/>
    <w:rsid w:val="004D72DB"/>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4D72DB"/>
    <w:rPr>
      <w:rFonts w:ascii="Times New Roman" w:hAnsi="Times New Roman"/>
      <w:i/>
      <w:iCs/>
      <w:color w:val="0F4761" w:themeColor="accent1" w:themeShade="BF"/>
      <w:sz w:val="24"/>
      <w:lang w:val="en-GB"/>
    </w:rPr>
  </w:style>
  <w:style w:type="character" w:styleId="IntenseReference">
    <w:name w:val="Intense Reference"/>
    <w:basedOn w:val="DefaultParagraphFont"/>
    <w:uiPriority w:val="32"/>
    <w:qFormat/>
    <w:rsid w:val="004D72DB"/>
    <w:rPr>
      <w:b/>
      <w:bCs/>
      <w:smallCaps/>
      <w:color w:val="0F4761" w:themeColor="accent1" w:themeShade="BF"/>
      <w:spacing w:val="5"/>
    </w:rPr>
  </w:style>
  <w:style w:type="paragraph" w:styleId="Header">
    <w:name w:val="header"/>
    <w:basedOn w:val="Normal"/>
    <w:link w:val="HeaderChar"/>
    <w:uiPriority w:val="99"/>
    <w:unhideWhenUsed/>
    <w:rsid w:val="00660366"/>
    <w:pPr>
      <w:tabs>
        <w:tab w:val="center" w:pos="4513"/>
        <w:tab w:val="right" w:pos="9026"/>
      </w:tabs>
      <w:spacing w:before="0" w:after="0" w:line="240" w:lineRule="auto"/>
    </w:pPr>
  </w:style>
  <w:style w:type="character" w:customStyle="1" w:styleId="HeaderChar">
    <w:name w:val="Header Char"/>
    <w:basedOn w:val="DefaultParagraphFont"/>
    <w:link w:val="Header"/>
    <w:uiPriority w:val="99"/>
    <w:rsid w:val="00660366"/>
    <w:rPr>
      <w:rFonts w:ascii="Times New Roman" w:hAnsi="Times New Roman"/>
      <w:sz w:val="24"/>
      <w:lang w:val="en-GB"/>
    </w:rPr>
  </w:style>
  <w:style w:type="paragraph" w:styleId="Footer">
    <w:name w:val="footer"/>
    <w:basedOn w:val="Normal"/>
    <w:link w:val="FooterChar"/>
    <w:uiPriority w:val="99"/>
    <w:unhideWhenUsed/>
    <w:rsid w:val="00660366"/>
    <w:pPr>
      <w:tabs>
        <w:tab w:val="center" w:pos="4513"/>
        <w:tab w:val="right" w:pos="9026"/>
      </w:tabs>
      <w:spacing w:before="0" w:after="0" w:line="240" w:lineRule="auto"/>
    </w:pPr>
  </w:style>
  <w:style w:type="character" w:customStyle="1" w:styleId="FooterChar">
    <w:name w:val="Footer Char"/>
    <w:basedOn w:val="DefaultParagraphFont"/>
    <w:link w:val="Footer"/>
    <w:uiPriority w:val="99"/>
    <w:rsid w:val="00660366"/>
    <w:rPr>
      <w:rFonts w:ascii="Times New Roman" w:hAnsi="Times New Roman"/>
      <w:sz w:val="24"/>
      <w:lang w:val="en-GB"/>
    </w:rPr>
  </w:style>
  <w:style w:type="paragraph" w:styleId="TOCHeading">
    <w:name w:val="TOC Heading"/>
    <w:basedOn w:val="Heading1"/>
    <w:next w:val="Normal"/>
    <w:uiPriority w:val="39"/>
    <w:unhideWhenUsed/>
    <w:qFormat/>
    <w:rsid w:val="00D46AF0"/>
    <w:pPr>
      <w:spacing w:before="240" w:after="0" w:line="259" w:lineRule="auto"/>
      <w:jc w:val="left"/>
      <w:outlineLvl w:val="9"/>
    </w:pPr>
    <w:rPr>
      <w:rFonts w:asciiTheme="majorHAnsi" w:hAnsiTheme="majorHAnsi" w:cstheme="majorBidi"/>
      <w:b w:val="0"/>
      <w:bCs w:val="0"/>
      <w:color w:val="0F4761" w:themeColor="accent1" w:themeShade="BF"/>
      <w:kern w:val="0"/>
      <w:sz w:val="32"/>
      <w:szCs w:val="32"/>
      <w:lang w:val="en-US" w:eastAsia="en-US"/>
    </w:rPr>
  </w:style>
  <w:style w:type="paragraph" w:styleId="TOC1">
    <w:name w:val="toc 1"/>
    <w:basedOn w:val="Normal"/>
    <w:next w:val="Normal"/>
    <w:autoRedefine/>
    <w:uiPriority w:val="39"/>
    <w:unhideWhenUsed/>
    <w:rsid w:val="00D46AF0"/>
    <w:pPr>
      <w:spacing w:after="100"/>
    </w:pPr>
  </w:style>
  <w:style w:type="paragraph" w:styleId="TOC2">
    <w:name w:val="toc 2"/>
    <w:basedOn w:val="Normal"/>
    <w:next w:val="Normal"/>
    <w:autoRedefine/>
    <w:uiPriority w:val="39"/>
    <w:unhideWhenUsed/>
    <w:rsid w:val="00D46AF0"/>
    <w:pPr>
      <w:spacing w:after="100"/>
      <w:ind w:left="240"/>
    </w:pPr>
  </w:style>
  <w:style w:type="character" w:styleId="Hyperlink">
    <w:name w:val="Hyperlink"/>
    <w:basedOn w:val="DefaultParagraphFont"/>
    <w:uiPriority w:val="99"/>
    <w:unhideWhenUsed/>
    <w:rsid w:val="00D46AF0"/>
    <w:rPr>
      <w:color w:val="467886" w:themeColor="hyperlink"/>
      <w:u w:val="single"/>
    </w:rPr>
  </w:style>
  <w:style w:type="character" w:styleId="UnresolvedMention">
    <w:name w:val="Unresolved Mention"/>
    <w:basedOn w:val="DefaultParagraphFont"/>
    <w:uiPriority w:val="99"/>
    <w:semiHidden/>
    <w:unhideWhenUsed/>
    <w:rsid w:val="00B418B0"/>
    <w:rPr>
      <w:color w:val="605E5C"/>
      <w:shd w:val="clear" w:color="auto" w:fill="E1DFDD"/>
    </w:rPr>
  </w:style>
  <w:style w:type="paragraph" w:styleId="TOC3">
    <w:name w:val="toc 3"/>
    <w:basedOn w:val="Normal"/>
    <w:next w:val="Normal"/>
    <w:autoRedefine/>
    <w:uiPriority w:val="39"/>
    <w:unhideWhenUsed/>
    <w:rsid w:val="0093752E"/>
    <w:pPr>
      <w:spacing w:after="100"/>
      <w:ind w:left="48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5.jpeg"/><Relationship Id="rId18" Type="http://schemas.openxmlformats.org/officeDocument/2006/relationships/hyperlink" Target="https://www.academia.edu/download/115682206/j.emj.2017.01.00320240605-1-ztuxcl.pdf" TargetMode="External"/><Relationship Id="rId26" Type="http://schemas.openxmlformats.org/officeDocument/2006/relationships/hyperlink" Target="https://onlinelibrary.wiley.com/doi/pdf/10.1111%2F1467-8551.12406" TargetMode="External"/><Relationship Id="rId39" Type="http://schemas.openxmlformats.org/officeDocument/2006/relationships/hyperlink" Target="https://link.springer.com/content/pdf/10.1057/s42214-023-00154-3.pdf" TargetMode="External"/><Relationship Id="rId21" Type="http://schemas.openxmlformats.org/officeDocument/2006/relationships/hyperlink" Target="https://www.mdpi.com/2079-9284/10/2/53" TargetMode="External"/><Relationship Id="rId34" Type="http://schemas.openxmlformats.org/officeDocument/2006/relationships/hyperlink" Target="https://www.sciencedirect.com/science/article/pii/S2226585621000327" TargetMode="External"/><Relationship Id="rId42" Type="http://schemas.openxmlformats.org/officeDocument/2006/relationships/hyperlink" Target="https://bazawiedzy.ue.poznan.pl/docstore/download/UEP2b141d3cd589425a9f262e0552c55108/JCLP144730.pdf" TargetMode="External"/><Relationship Id="rId47" Type="http://schemas.openxmlformats.org/officeDocument/2006/relationships/fontTable" Target="fontTable.xml"/><Relationship Id="rId7" Type="http://schemas.openxmlformats.org/officeDocument/2006/relationships/image" Target="media/image1.png"/><Relationship Id="rId2" Type="http://schemas.openxmlformats.org/officeDocument/2006/relationships/styles" Target="styles.xml"/><Relationship Id="rId16" Type="http://schemas.openxmlformats.org/officeDocument/2006/relationships/hyperlink" Target="https://onlinelibrary.wiley.com/doi/pdf/10.1111/jfpe.70035" TargetMode="External"/><Relationship Id="rId29" Type="http://schemas.openxmlformats.org/officeDocument/2006/relationships/hyperlink" Target="https://www.theseus.fi/bitstream/handle/10024/872255/Kivioja_Johanna.pdf?sequence=2" TargetMode="External"/><Relationship Id="rId1" Type="http://schemas.openxmlformats.org/officeDocument/2006/relationships/customXml" Target="../customXml/item1.xml"/><Relationship Id="rId6" Type="http://schemas.openxmlformats.org/officeDocument/2006/relationships/endnotes" Target="endnotes.xml"/><Relationship Id="rId11" Type="http://schemas.microsoft.com/office/2007/relationships/hdphoto" Target="media/hdphoto2.wdp"/><Relationship Id="rId24" Type="http://schemas.openxmlformats.org/officeDocument/2006/relationships/hyperlink" Target="https://www.emerald.com/ijlm/article-pdf/32/4/1406/894372/ijlm-04-2020-0158.pdf" TargetMode="External"/><Relationship Id="rId32" Type="http://schemas.openxmlformats.org/officeDocument/2006/relationships/hyperlink" Target="https://www.researchgate.net/profile/A-Mishra-16/publication/392431427_Nykaa's_Strategy_for_Engaging_Generation_Z_Driving_Growth_Through_Innovation_Omnichannel_Influencer_Marketing_and_Customer_Focus/links/684cec3f24267473b776def4/Nykaas-Strategy-for-Engaging-Generation-Z-Driving-Growth-Through-Innovation-Omnichannel-Influencer-Marketing-and-Customer-Focus.pdf" TargetMode="External"/><Relationship Id="rId37" Type="http://schemas.openxmlformats.org/officeDocument/2006/relationships/hyperlink" Target="https://epub.wupperinst.org/files/7762/7762_Digital_Transformation.pdf" TargetMode="External"/><Relationship Id="rId40" Type="http://schemas.openxmlformats.org/officeDocument/2006/relationships/hyperlink" Target="https://www.semanticscholar.org/paper/A-Study-of-the-Factors-Influencing-Consumer-Shaw/879758673d3c06626dcc00de79aa7b7233ce91f7" TargetMode="External"/><Relationship Id="rId45" Type="http://schemas.openxmlformats.org/officeDocument/2006/relationships/hyperlink" Target="https://www.worldscientific.com/doi/pdf/10.1142/S0217590820480021" TargetMode="External"/><Relationship Id="rId5" Type="http://schemas.openxmlformats.org/officeDocument/2006/relationships/footnotes" Target="footnotes.xml"/><Relationship Id="rId15" Type="http://schemas.openxmlformats.org/officeDocument/2006/relationships/hyperlink" Target="https://www.sciencedirect.com/science/article/pii/S0959652622000385" TargetMode="External"/><Relationship Id="rId23" Type="http://schemas.openxmlformats.org/officeDocument/2006/relationships/hyperlink" Target="https://www.moneycontrol.com/news/business/nykaa-enters-into-strategic-alliance-with-apparel-group-to-enter-gcc-market-9286431.html" TargetMode="External"/><Relationship Id="rId28" Type="http://schemas.openxmlformats.org/officeDocument/2006/relationships/hyperlink" Target="https://opus.fhv.at/files/7289/Thesis_Raphael_Hoor-Murati_FINAL.pdf" TargetMode="External"/><Relationship Id="rId36" Type="http://schemas.openxmlformats.org/officeDocument/2006/relationships/hyperlink" Target="https://journals.sagepub.com/doi/pdf/10.1177/00076503251343359" TargetMode="External"/><Relationship Id="rId10" Type="http://schemas.openxmlformats.org/officeDocument/2006/relationships/image" Target="media/image3.png"/><Relationship Id="rId19" Type="http://schemas.openxmlformats.org/officeDocument/2006/relationships/hyperlink" Target="https://www.mdpi.com/2304-8158/9/9/1152" TargetMode="External"/><Relationship Id="rId31" Type="http://schemas.openxmlformats.org/officeDocument/2006/relationships/hyperlink" Target="https://link.springer.com/content/pdf/10.1007/s11625-022-01105-2.pdf" TargetMode="External"/><Relationship Id="rId44" Type="http://schemas.openxmlformats.org/officeDocument/2006/relationships/hyperlink" Target="https://assets.super.so/048fab74-79c2-43a2-b1e2-8d7c5a1cfdd1/files/dffa7338-3b82-4a1c-b04e-0a82dbb3d32d/is-ecommerce-good-for-europe.pdf" TargetMode="External"/><Relationship Id="rId4" Type="http://schemas.openxmlformats.org/officeDocument/2006/relationships/webSettings" Target="webSettings.xml"/><Relationship Id="rId9" Type="http://schemas.microsoft.com/office/2007/relationships/hdphoto" Target="media/hdphoto1.wdp"/><Relationship Id="rId14" Type="http://schemas.openxmlformats.org/officeDocument/2006/relationships/hyperlink" Target="https://www.researchgate.net/profile/Archana-Agarwal-6/publication/377894687_The_Case_Study_of_Relations_between_India_and_Germany_and_their_Impact_on_Trade/links/65d4513801325d46521577a8/The-Case-Study-of-Relations-between-India-and-Germany-and-their-Impact-on-Trade.pdf" TargetMode="External"/><Relationship Id="rId22" Type="http://schemas.openxmlformats.org/officeDocument/2006/relationships/hyperlink" Target="https://www.researchgate.net/profile/Kanika-Dhiman-4/publication/362418163_Regulatory_framework_of_cosmetic_in_the_European_Union/links/62e93a204246456b5503645c/Regulatory-framework-of-cosmetic-in-the-European-Union.pdf" TargetMode="External"/><Relationship Id="rId27" Type="http://schemas.openxmlformats.org/officeDocument/2006/relationships/hyperlink" Target="https://onlinelibrary.wiley.com/doi/pdf/10.1002/mde.4137" TargetMode="External"/><Relationship Id="rId30" Type="http://schemas.openxmlformats.org/officeDocument/2006/relationships/hyperlink" Target="https://www.mdpi.com/2071-1050/15/18/13286" TargetMode="External"/><Relationship Id="rId35" Type="http://schemas.openxmlformats.org/officeDocument/2006/relationships/hyperlink" Target="https://www.nykaa.com/who_are_we/lp" TargetMode="External"/><Relationship Id="rId43" Type="http://schemas.openxmlformats.org/officeDocument/2006/relationships/hyperlink" Target="https://link.springer.com/content/pdf/10.1007/s12297-020-00486-6.pdf" TargetMode="External"/><Relationship Id="rId48" Type="http://schemas.openxmlformats.org/officeDocument/2006/relationships/theme" Target="theme/theme1.xml"/><Relationship Id="rId8" Type="http://schemas.openxmlformats.org/officeDocument/2006/relationships/image" Target="media/image2.png"/><Relationship Id="rId3" Type="http://schemas.openxmlformats.org/officeDocument/2006/relationships/settings" Target="settings.xml"/><Relationship Id="rId12" Type="http://schemas.openxmlformats.org/officeDocument/2006/relationships/image" Target="media/image4.png"/><Relationship Id="rId17" Type="http://schemas.openxmlformats.org/officeDocument/2006/relationships/hyperlink" Target="https://www.researchgate.net/profile/Hasan-Beyari/publication/350878531_QUALITY_AND_SAFETY_IN_THE_DIGITAL_ECONOMY_SPECIFICS_OF_DEVELOPING_COUNTRIES/links/621f02f60cbbf132bef030e2/QUALITY-AND-SAFETY-IN-THE-DIGITAL-ECONOMY-SPECIFICS-OF-DEVELOPING-COUNTRIES.pdf" TargetMode="External"/><Relationship Id="rId25" Type="http://schemas.openxmlformats.org/officeDocument/2006/relationships/hyperlink" Target="https://ir.duan.edu.ua/bitstreams/15e5b9e2-c0f4-4a46-9b1d-26d533e61560/download#page=82" TargetMode="External"/><Relationship Id="rId33" Type="http://schemas.openxmlformats.org/officeDocument/2006/relationships/hyperlink" Target="https://www.researchgate.net/profile/A-Mishra-16/publication/392431427_Nykaa's_Strategy_for_Engaging_Generation_Z_Driving_Growth_Through_Innovation_Omnichannel_Influencer_Marketing_and_Customer_Focus/links/684cec3f24267473b776def4/Nykaas-Strategy-for-Engaging-Generation-Z-Driving-Growth-Through-Innovation-Omnichannel-Influencer-Marketing-and-Customer-Focus.pdf" TargetMode="External"/><Relationship Id="rId38" Type="http://schemas.openxmlformats.org/officeDocument/2006/relationships/hyperlink" Target="https://link.springer.com/content/pdf/10.1007/s40890-022-00161-8.pdf" TargetMode="External"/><Relationship Id="rId46" Type="http://schemas.openxmlformats.org/officeDocument/2006/relationships/footer" Target="footer1.xml"/><Relationship Id="rId20" Type="http://schemas.openxmlformats.org/officeDocument/2006/relationships/hyperlink" Target="https://minerva-access.unimelb.edu.au/bitstreams/a41f4443-94c9-5c26-914d-20cd5114bb7e/download" TargetMode="External"/><Relationship Id="rId41" Type="http://schemas.openxmlformats.org/officeDocument/2006/relationships/hyperlink" Target="https://www.vdu.lt/cris/bitstreams/019c8e41-5ff6-4707-b1bc-114e7158583c/download"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3C96395-B024-4DB5-8341-0E17060E57C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143</TotalTime>
  <Pages>26</Pages>
  <Words>8142</Words>
  <Characters>46416</Characters>
  <DocSecurity>0</DocSecurity>
  <Lines>386</Lines>
  <Paragraphs>108</Paragraphs>
  <ScaleCrop>false</ScaleCrop>
  <Company/>
  <LinksUpToDate>false</LinksUpToDate>
  <CharactersWithSpaces>54450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dcterms:created xsi:type="dcterms:W3CDTF">2026-07-19T16:07:00Z</dcterms:created>
  <dcterms:modified xsi:type="dcterms:W3CDTF">2026-08-05T14:24:00Z</dcterms:modified>
</cp:coreProperties>
</file>