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AB0255A" wp14:textId="111E59F0" wp14:paraId="1D5013E7">
      <w:pPr>
        <w:pStyle w:val="Normal"/>
        <w:bidi w:val="0"/>
        <w:spacing w:before="0" w:beforeAutospacing="off" w:after="160" w:afterAutospacing="off" w:line="279" w:lineRule="auto"/>
        <w:ind w:left="0" w:right="0"/>
        <w:jc w:val="left"/>
        <w:rPr>
          <w:b w:val="1"/>
          <w:bCs w:val="1"/>
          <w:sz w:val="40"/>
          <w:szCs w:val="40"/>
        </w:rPr>
      </w:pPr>
    </w:p>
    <w:p xmlns:wp14="http://schemas.microsoft.com/office/word/2010/wordml" w:rsidP="2AB0255A" wp14:paraId="674A25F0" wp14:textId="775F7EDE">
      <w:pPr>
        <w:bidi w:val="0"/>
        <w:spacing w:before="0" w:beforeAutospacing="off" w:after="160" w:afterAutospacing="off" w:line="279" w:lineRule="auto"/>
        <w:ind w:left="0" w:right="0"/>
        <w:jc w:val="left"/>
        <w:rPr>
          <w:b w:val="1"/>
          <w:bCs w:val="1"/>
          <w:sz w:val="40"/>
          <w:szCs w:val="40"/>
          <w:u w:val="single"/>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4330F66" wp14:editId="5AEF2FA6">
                <wp:extent xmlns:wp="http://schemas.openxmlformats.org/drawingml/2006/wordprocessingDrawing" cx="8550910" cy="438150"/>
                <wp:effectExtent xmlns:wp="http://schemas.openxmlformats.org/drawingml/2006/wordprocessingDrawing" l="0" t="0" r="21590" b="19050"/>
                <wp:docPr xmlns:wp="http://schemas.openxmlformats.org/drawingml/2006/wordprocessingDrawing" id="565583177"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8550910" cy="438150"/>
                          <a:chOff x="0" y="0"/>
                          <a:chExt cx="8551334" cy="402168"/>
                        </a:xfrm>
                      </wpg:grpSpPr>
                      <wps:wsp xmlns:wps="http://schemas.microsoft.com/office/word/2010/wordprocessingShape">
                        <wps:cNvPr id="1164546622" name="Rectangle 1164546622"/>
                        <wps:cNvSpPr/>
                        <wps:spPr>
                          <a:xfrm>
                            <a:off x="0" y="0"/>
                            <a:ext cx="8551334" cy="296333"/>
                          </a:xfrm>
                          <a:prstGeom prst="rect">
                            <a:avLst/>
                          </a:prstGeom>
                          <a:solidFill>
                            <a:schemeClr val="tx2">
                              <a:lumMod val="75000"/>
                              <a:lumOff val="25000"/>
                            </a:schemeClr>
                          </a:solidFill>
                          <a:ln>
                            <a:solidFill>
                              <a:srgbClr val="000000"/>
                            </a:solidFill>
                          </a:ln>
                        </wps:spPr>
                        <wps:bodyPr anchor="t"/>
                      </wps:wsp>
                      <wps:wsp xmlns:wps="http://schemas.microsoft.com/office/word/2010/wordprocessingShape">
                        <wps:cNvPr id="2078423841" name="Rectangle 2078423841"/>
                        <wps:cNvSpPr/>
                        <wps:spPr>
                          <a:xfrm>
                            <a:off x="0" y="296334"/>
                            <a:ext cx="8540750" cy="105834"/>
                          </a:xfrm>
                          <a:prstGeom prst="rect">
                            <a:avLst/>
                          </a:prstGeom>
                          <a:solidFill>
                            <a:schemeClr val="accent5">
                              <a:lumMod val="40000"/>
                              <a:lumOff val="60000"/>
                            </a:schemeClr>
                          </a:solidFill>
                          <a:ln>
                            <a:solidFill>
                              <a:srgbClr val="000000"/>
                            </a:solidFill>
                          </a:ln>
                        </wps:spPr>
                        <wps:bodyPr anchor="t"/>
                      </wps:wsp>
                    </wpg:wgp>
                  </a:graphicData>
                </a:graphic>
              </wp:inline>
            </w:drawing>
          </mc:Choice>
          <mc:Fallback xmlns:a="http://schemas.openxmlformats.org/drawingml/2006/main" xmlns:mc="http://schemas.openxmlformats.org/markup-compatibility/2006"/>
        </mc:AlternateContent>
      </w:r>
    </w:p>
    <w:p xmlns:wp14="http://schemas.microsoft.com/office/word/2010/wordml" w:rsidP="2AB0255A" wp14:paraId="54E3E3A4" wp14:textId="2F05A25D">
      <w:pPr>
        <w:bidi w:val="0"/>
        <w:spacing w:before="0" w:beforeAutospacing="off" w:after="160" w:afterAutospacing="off" w:line="279" w:lineRule="auto"/>
        <w:ind w:left="0" w:right="0"/>
        <w:jc w:val="left"/>
        <w:rPr>
          <w:b w:val="1"/>
          <w:bCs w:val="1"/>
          <w:sz w:val="40"/>
          <w:szCs w:val="40"/>
          <w:u w:val="none"/>
        </w:rPr>
      </w:pPr>
    </w:p>
    <w:p xmlns:wp14="http://schemas.microsoft.com/office/word/2010/wordml" w:rsidP="2AB0255A" wp14:paraId="794C6F03" wp14:textId="73A1D8D4">
      <w:pPr>
        <w:bidi w:val="0"/>
        <w:spacing w:before="0" w:beforeAutospacing="off" w:after="160" w:afterAutospacing="off" w:line="279" w:lineRule="auto"/>
        <w:ind w:left="0" w:right="0"/>
        <w:jc w:val="left"/>
        <w:rPr>
          <w:b w:val="1"/>
          <w:bCs w:val="1"/>
          <w:sz w:val="40"/>
          <w:szCs w:val="40"/>
          <w:u w:val="none"/>
        </w:rPr>
      </w:pPr>
    </w:p>
    <w:p xmlns:wp14="http://schemas.microsoft.com/office/word/2010/wordml" w:rsidP="2AB0255A" wp14:paraId="0A61D51B" wp14:textId="38C2D4EE">
      <w:pPr>
        <w:bidi w:val="0"/>
        <w:spacing w:before="0" w:beforeAutospacing="off" w:after="160" w:afterAutospacing="off" w:line="279" w:lineRule="auto"/>
        <w:ind w:left="0" w:right="0"/>
        <w:jc w:val="left"/>
        <w:rPr>
          <w:rFonts w:ascii="Calibri" w:hAnsi="Calibri" w:eastAsia="Calibri" w:cs="Calibri"/>
          <w:b w:val="1"/>
          <w:bCs w:val="1"/>
          <w:sz w:val="52"/>
          <w:szCs w:val="52"/>
          <w:u w:val="none"/>
        </w:rPr>
      </w:pPr>
      <w:r w:rsidRPr="2AB0255A" w:rsidR="793DC7C2">
        <w:rPr>
          <w:rFonts w:ascii="Calibri" w:hAnsi="Calibri" w:eastAsia="Calibri" w:cs="Calibri"/>
          <w:b w:val="1"/>
          <w:bCs w:val="1"/>
          <w:sz w:val="52"/>
          <w:szCs w:val="52"/>
          <w:u w:val="none"/>
        </w:rPr>
        <w:t xml:space="preserve">Claire Williams </w:t>
      </w:r>
    </w:p>
    <w:p xmlns:wp14="http://schemas.microsoft.com/office/word/2010/wordml" w:rsidP="2AB0255A" wp14:paraId="5BE844B2" wp14:textId="48A59B10">
      <w:pPr>
        <w:bidi w:val="0"/>
        <w:spacing w:before="0" w:beforeAutospacing="off" w:after="160" w:afterAutospacing="off" w:line="279" w:lineRule="auto"/>
        <w:ind w:left="0" w:right="0"/>
        <w:jc w:val="left"/>
        <w:rPr>
          <w:rFonts w:ascii="Calibri" w:hAnsi="Calibri" w:eastAsia="Calibri" w:cs="Calibri"/>
          <w:b w:val="1"/>
          <w:bCs w:val="1"/>
          <w:sz w:val="52"/>
          <w:szCs w:val="52"/>
          <w:u w:val="none"/>
        </w:rPr>
      </w:pPr>
      <w:r w:rsidRPr="2AB0255A" w:rsidR="793DC7C2">
        <w:rPr>
          <w:rFonts w:ascii="Calibri" w:hAnsi="Calibri" w:eastAsia="Calibri" w:cs="Calibri"/>
          <w:b w:val="1"/>
          <w:bCs w:val="1"/>
          <w:sz w:val="52"/>
          <w:szCs w:val="52"/>
          <w:u w:val="none"/>
        </w:rPr>
        <w:t>2416992</w:t>
      </w:r>
    </w:p>
    <w:p xmlns:wp14="http://schemas.microsoft.com/office/word/2010/wordml" w:rsidP="2AB0255A" wp14:paraId="2FF0D5FC" wp14:textId="7F2EC7B0">
      <w:pPr>
        <w:bidi w:val="0"/>
        <w:spacing w:before="0" w:beforeAutospacing="off" w:after="160" w:afterAutospacing="off" w:line="279" w:lineRule="auto"/>
        <w:ind w:left="0" w:right="0"/>
        <w:jc w:val="left"/>
        <w:rPr>
          <w:rFonts w:ascii="Calibri" w:hAnsi="Calibri" w:eastAsia="Calibri" w:cs="Calibri"/>
          <w:b w:val="1"/>
          <w:bCs w:val="1"/>
          <w:sz w:val="52"/>
          <w:szCs w:val="52"/>
          <w:u w:val="none"/>
        </w:rPr>
      </w:pPr>
      <w:r w:rsidRPr="2AB0255A" w:rsidR="160D3447">
        <w:rPr>
          <w:rFonts w:ascii="Calibri" w:hAnsi="Calibri" w:eastAsia="Calibri" w:cs="Calibri"/>
          <w:b w:val="1"/>
          <w:bCs w:val="1"/>
          <w:sz w:val="52"/>
          <w:szCs w:val="52"/>
          <w:u w:val="none"/>
        </w:rPr>
        <w:t>BMPL4016</w:t>
      </w:r>
    </w:p>
    <w:p xmlns:wp14="http://schemas.microsoft.com/office/word/2010/wordml" w:rsidP="2AB0255A" wp14:paraId="5E5787A5" wp14:textId="6E04CD88">
      <w:pPr>
        <w:pStyle w:val="Normal"/>
        <w:bidi w:val="0"/>
        <w:spacing w:before="0" w:beforeAutospacing="off" w:after="160" w:afterAutospacing="off" w:line="279" w:lineRule="auto"/>
        <w:ind w:left="0" w:right="0"/>
        <w:jc w:val="left"/>
        <w:rPr>
          <w:rFonts w:ascii="Calibri" w:hAnsi="Calibri" w:eastAsia="Calibri" w:cs="Calibri"/>
          <w:b w:val="1"/>
          <w:bCs w:val="1"/>
          <w:sz w:val="52"/>
          <w:szCs w:val="52"/>
          <w:u w:val="none"/>
        </w:rPr>
      </w:pPr>
      <w:r w:rsidRPr="2AB0255A" w:rsidR="160D3447">
        <w:rPr>
          <w:rFonts w:ascii="Calibri" w:hAnsi="Calibri" w:eastAsia="Calibri" w:cs="Calibri"/>
          <w:b w:val="1"/>
          <w:bCs w:val="1"/>
          <w:sz w:val="52"/>
          <w:szCs w:val="52"/>
          <w:u w:val="none"/>
        </w:rPr>
        <w:t>Evidence based policing: the tool for problem solving</w:t>
      </w:r>
    </w:p>
    <w:p w:rsidR="2AB0255A" w:rsidP="2AB0255A" w:rsidRDefault="2AB0255A" w14:paraId="23474FB7" w14:textId="72E65FB2">
      <w:pPr>
        <w:pStyle w:val="Normal"/>
        <w:bidi w:val="0"/>
        <w:spacing w:before="0" w:beforeAutospacing="off" w:after="160" w:afterAutospacing="off" w:line="279" w:lineRule="auto"/>
        <w:ind w:left="0" w:right="0"/>
        <w:jc w:val="left"/>
        <w:rPr>
          <w:rFonts w:ascii="Calibri" w:hAnsi="Calibri" w:eastAsia="Calibri" w:cs="Calibri"/>
          <w:b w:val="1"/>
          <w:bCs w:val="1"/>
          <w:sz w:val="40"/>
          <w:szCs w:val="40"/>
          <w:u w:val="none"/>
        </w:rPr>
      </w:pPr>
    </w:p>
    <w:p w:rsidR="2AB0255A" w:rsidP="2AB0255A" w:rsidRDefault="2AB0255A" w14:paraId="48E688DA" w14:textId="306AFEDD">
      <w:pPr>
        <w:pStyle w:val="Normal"/>
        <w:bidi w:val="0"/>
        <w:spacing w:before="0" w:beforeAutospacing="off" w:after="160" w:afterAutospacing="off" w:line="279" w:lineRule="auto"/>
        <w:ind w:left="0" w:right="0"/>
        <w:jc w:val="left"/>
        <w:rPr>
          <w:rFonts w:ascii="Calibri" w:hAnsi="Calibri" w:eastAsia="Calibri" w:cs="Calibri"/>
          <w:b w:val="1"/>
          <w:bCs w:val="1"/>
          <w:sz w:val="40"/>
          <w:szCs w:val="40"/>
          <w:u w:val="none"/>
        </w:rPr>
      </w:pPr>
    </w:p>
    <w:p w:rsidR="2AB0255A" w:rsidP="2AB0255A" w:rsidRDefault="2AB0255A" w14:paraId="4FAC46D1" w14:textId="5DFBEF9A">
      <w:pPr>
        <w:pStyle w:val="Normal"/>
        <w:bidi w:val="0"/>
        <w:spacing w:before="0" w:beforeAutospacing="off" w:after="160" w:afterAutospacing="off" w:line="279" w:lineRule="auto"/>
        <w:ind w:left="0" w:right="0"/>
        <w:jc w:val="left"/>
        <w:rPr>
          <w:rFonts w:ascii="Calibri" w:hAnsi="Calibri" w:eastAsia="Calibri" w:cs="Calibri"/>
          <w:b w:val="1"/>
          <w:bCs w:val="1"/>
          <w:sz w:val="40"/>
          <w:szCs w:val="40"/>
          <w:u w:val="none"/>
        </w:rPr>
      </w:pPr>
    </w:p>
    <w:p w:rsidR="670396DF" w:rsidRDefault="670396DF" w14:paraId="3ECEEF1F" w14:textId="7FAC7C2D">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62D1F9E" wp14:editId="77F88376">
                <wp:extent xmlns:wp="http://schemas.openxmlformats.org/drawingml/2006/wordprocessingDrawing" cx="8550910" cy="438150"/>
                <wp:effectExtent xmlns:wp="http://schemas.openxmlformats.org/drawingml/2006/wordprocessingDrawing" l="0" t="0" r="21590" b="19050"/>
                <wp:docPr xmlns:wp="http://schemas.openxmlformats.org/drawingml/2006/wordprocessingDrawing" id="852286325"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8550910" cy="438150"/>
                          <a:chOff x="0" y="0"/>
                          <a:chExt cx="8551334" cy="402168"/>
                        </a:xfrm>
                      </wpg:grpSpPr>
                      <wps:wsp xmlns:wps="http://schemas.microsoft.com/office/word/2010/wordprocessingShape">
                        <wps:cNvPr id="1164546622" name="Rectangle 1164546622"/>
                        <wps:cNvSpPr/>
                        <wps:spPr>
                          <a:xfrm>
                            <a:off x="0" y="0"/>
                            <a:ext cx="8551334" cy="296333"/>
                          </a:xfrm>
                          <a:prstGeom prst="rect">
                            <a:avLst/>
                          </a:prstGeom>
                          <a:solidFill>
                            <a:schemeClr val="tx2">
                              <a:lumMod val="75000"/>
                              <a:lumOff val="25000"/>
                            </a:schemeClr>
                          </a:solidFill>
                          <a:ln>
                            <a:solidFill>
                              <a:srgbClr val="000000"/>
                            </a:solidFill>
                          </a:ln>
                        </wps:spPr>
                        <wps:bodyPr anchor="t"/>
                      </wps:wsp>
                      <wps:wsp xmlns:wps="http://schemas.microsoft.com/office/word/2010/wordprocessingShape">
                        <wps:cNvPr id="2078423841" name="Rectangle 2078423841"/>
                        <wps:cNvSpPr/>
                        <wps:spPr>
                          <a:xfrm>
                            <a:off x="0" y="296334"/>
                            <a:ext cx="8540750" cy="105834"/>
                          </a:xfrm>
                          <a:prstGeom prst="rect">
                            <a:avLst/>
                          </a:prstGeom>
                          <a:solidFill>
                            <a:schemeClr val="accent5">
                              <a:lumMod val="40000"/>
                              <a:lumOff val="60000"/>
                            </a:schemeClr>
                          </a:solidFill>
                          <a:ln>
                            <a:solidFill>
                              <a:srgbClr val="000000"/>
                            </a:solidFill>
                          </a:ln>
                        </wps:spPr>
                        <wps:bodyPr anchor="t"/>
                      </wps:wsp>
                    </wpg:wgp>
                  </a:graphicData>
                </a:graphic>
              </wp:inline>
            </w:drawing>
          </mc:Choice>
          <mc:Fallback xmlns:a="http://schemas.openxmlformats.org/drawingml/2006/main" xmlns:mc="http://schemas.openxmlformats.org/markup-compatibility/2006"/>
        </mc:AlternateContent>
      </w:r>
      <w:r>
        <w:br w:type="page"/>
      </w:r>
    </w:p>
    <w:p w:rsidR="4651EA2C" w:rsidP="2AB0255A" w:rsidRDefault="4651EA2C" w14:paraId="2E568A36" w14:textId="7489B43F">
      <w:pPr>
        <w:pStyle w:val="Heading2"/>
        <w:bidi w:val="0"/>
        <w:rPr>
          <w:u w:val="single"/>
        </w:rPr>
      </w:pPr>
      <w:r w:rsidRPr="2AB0255A" w:rsidR="4651EA2C">
        <w:rPr>
          <w:u w:val="single"/>
        </w:rPr>
        <w:t>Contents Page</w:t>
      </w:r>
    </w:p>
    <w:p w:rsidR="1B607ED1" w:rsidP="2AB0255A" w:rsidRDefault="1B607ED1" w14:paraId="76C41260" w14:textId="5C1CEF47">
      <w:pPr>
        <w:pStyle w:val="Heading2"/>
        <w:bidi w:val="0"/>
      </w:pPr>
      <w:r w:rsidR="1B607ED1">
        <w:rPr/>
        <w:t>Introduction</w:t>
      </w:r>
    </w:p>
    <w:p w:rsidR="50343E1F" w:rsidP="2AB0255A" w:rsidRDefault="50343E1F" w14:paraId="710FE4ED" w14:textId="5D9163A3">
      <w:pPr>
        <w:pStyle w:val="Heading2"/>
        <w:bidi w:val="0"/>
        <w:rPr>
          <w:sz w:val="28"/>
          <w:szCs w:val="28"/>
        </w:rPr>
      </w:pPr>
      <w:r w:rsidR="50343E1F">
        <w:rPr/>
        <w:t>Page 3</w:t>
      </w:r>
      <w:r w:rsidR="245FB20A">
        <w:rPr/>
        <w:t xml:space="preserve">.  </w:t>
      </w:r>
      <w:r w:rsidRPr="2AB0255A" w:rsidR="50343E1F">
        <w:rPr>
          <w:sz w:val="28"/>
          <w:szCs w:val="28"/>
        </w:rPr>
        <w:t>What does Evidence Based Policing mean?</w:t>
      </w:r>
    </w:p>
    <w:p w:rsidR="428BFF52" w:rsidP="2AB0255A" w:rsidRDefault="428BFF52" w14:paraId="01E51F6B" w14:textId="19B027F5">
      <w:pPr>
        <w:pStyle w:val="Heading2"/>
        <w:bidi w:val="0"/>
        <w:rPr>
          <w:sz w:val="28"/>
          <w:szCs w:val="28"/>
        </w:rPr>
      </w:pPr>
      <w:r w:rsidRPr="2AB0255A" w:rsidR="428BFF52">
        <w:rPr>
          <w:sz w:val="28"/>
          <w:szCs w:val="28"/>
        </w:rPr>
        <w:t xml:space="preserve">                  </w:t>
      </w:r>
      <w:r w:rsidRPr="2AB0255A" w:rsidR="6FF6975E">
        <w:rPr>
          <w:sz w:val="28"/>
          <w:szCs w:val="28"/>
        </w:rPr>
        <w:t xml:space="preserve">   </w:t>
      </w:r>
      <w:r w:rsidRPr="2AB0255A" w:rsidR="428BFF52">
        <w:rPr>
          <w:sz w:val="28"/>
          <w:szCs w:val="28"/>
        </w:rPr>
        <w:t>How does this help effective policing?</w:t>
      </w:r>
    </w:p>
    <w:p w:rsidR="2AB0255A" w:rsidP="2AB0255A" w:rsidRDefault="2AB0255A" w14:paraId="5BAF5CB7" w14:textId="43754188">
      <w:pPr>
        <w:pStyle w:val="Heading2"/>
        <w:bidi w:val="0"/>
      </w:pPr>
    </w:p>
    <w:p w:rsidR="1B607ED1" w:rsidP="2AB0255A" w:rsidRDefault="1B607ED1" w14:paraId="21F7C96F" w14:textId="263CE1FE">
      <w:pPr>
        <w:pStyle w:val="Heading2"/>
        <w:bidi w:val="0"/>
      </w:pPr>
      <w:r w:rsidR="1B607ED1">
        <w:rPr/>
        <w:t>Main Body</w:t>
      </w:r>
    </w:p>
    <w:p w:rsidR="7B9CF31B" w:rsidP="2AB0255A" w:rsidRDefault="7B9CF31B" w14:paraId="1F78B853" w14:textId="5CD6BE04">
      <w:pPr>
        <w:pStyle w:val="Heading2"/>
        <w:bidi w:val="0"/>
        <w:rPr>
          <w:sz w:val="28"/>
          <w:szCs w:val="28"/>
        </w:rPr>
      </w:pPr>
      <w:r w:rsidR="7B9CF31B">
        <w:rPr/>
        <w:t xml:space="preserve"> Page </w:t>
      </w:r>
      <w:r w:rsidR="6EB5F1E0">
        <w:rPr/>
        <w:t>3</w:t>
      </w:r>
      <w:r w:rsidR="7B9CF31B">
        <w:rPr/>
        <w:t>-</w:t>
      </w:r>
      <w:r w:rsidR="220E7EF0">
        <w:rPr/>
        <w:t>8</w:t>
      </w:r>
      <w:r w:rsidR="0B498DDD">
        <w:rPr/>
        <w:t>.</w:t>
      </w:r>
      <w:r w:rsidR="7B9CF31B">
        <w:rPr/>
        <w:t xml:space="preserve"> </w:t>
      </w:r>
      <w:r w:rsidR="7B9CF31B">
        <w:rPr/>
        <w:t xml:space="preserve"> </w:t>
      </w:r>
      <w:r w:rsidR="7B9CF31B">
        <w:rPr/>
        <w:t xml:space="preserve">    </w:t>
      </w:r>
      <w:r w:rsidRPr="2AB0255A" w:rsidR="7B9CF31B">
        <w:rPr>
          <w:sz w:val="28"/>
          <w:szCs w:val="28"/>
        </w:rPr>
        <w:t xml:space="preserve">The development of EBD </w:t>
      </w:r>
    </w:p>
    <w:p w:rsidR="7B9CF31B" w:rsidP="2AB0255A" w:rsidRDefault="7B9CF31B" w14:paraId="0F606B81" w14:textId="70BBE1D2">
      <w:pPr>
        <w:pStyle w:val="Heading2"/>
        <w:bidi w:val="0"/>
        <w:rPr>
          <w:sz w:val="28"/>
          <w:szCs w:val="28"/>
        </w:rPr>
      </w:pPr>
      <w:r w:rsidRPr="2AB0255A" w:rsidR="7B9CF31B">
        <w:rPr>
          <w:sz w:val="28"/>
          <w:szCs w:val="28"/>
        </w:rPr>
        <w:t xml:space="preserve">                               Decision making NDM</w:t>
      </w:r>
    </w:p>
    <w:p w:rsidR="7B9CF31B" w:rsidP="2AB0255A" w:rsidRDefault="7B9CF31B" w14:paraId="484E436A" w14:textId="2A81AE43">
      <w:pPr>
        <w:pStyle w:val="Heading2"/>
        <w:bidi w:val="0"/>
        <w:rPr>
          <w:sz w:val="28"/>
          <w:szCs w:val="28"/>
        </w:rPr>
      </w:pPr>
      <w:r w:rsidRPr="2AB0255A" w:rsidR="7B9CF31B">
        <w:rPr>
          <w:sz w:val="28"/>
          <w:szCs w:val="28"/>
        </w:rPr>
        <w:t xml:space="preserve">                               SARA Model</w:t>
      </w:r>
    </w:p>
    <w:p w:rsidR="7B9CF31B" w:rsidP="2AB0255A" w:rsidRDefault="7B9CF31B" w14:paraId="3644A60F" w14:textId="1CDBD07D">
      <w:pPr>
        <w:pStyle w:val="Heading2"/>
        <w:bidi w:val="0"/>
        <w:rPr>
          <w:sz w:val="28"/>
          <w:szCs w:val="28"/>
        </w:rPr>
      </w:pPr>
      <w:r w:rsidRPr="2AB0255A" w:rsidR="7B9CF31B">
        <w:rPr>
          <w:sz w:val="28"/>
          <w:szCs w:val="28"/>
        </w:rPr>
        <w:t xml:space="preserve"> </w:t>
      </w:r>
      <w:r w:rsidRPr="2AB0255A" w:rsidR="0D1A1DDF">
        <w:rPr>
          <w:sz w:val="28"/>
          <w:szCs w:val="28"/>
        </w:rPr>
        <w:t xml:space="preserve">    </w:t>
      </w:r>
      <w:r w:rsidRPr="2AB0255A" w:rsidR="7B9CF31B">
        <w:rPr>
          <w:sz w:val="28"/>
          <w:szCs w:val="28"/>
        </w:rPr>
        <w:t>Dyfed – Powys case study</w:t>
      </w:r>
    </w:p>
    <w:p w:rsidR="7B9CF31B" w:rsidP="2AB0255A" w:rsidRDefault="7B9CF31B" w14:paraId="57ADFD1D" w14:textId="019457CB">
      <w:pPr>
        <w:pStyle w:val="Heading2"/>
        <w:bidi w:val="0"/>
        <w:rPr>
          <w:sz w:val="28"/>
          <w:szCs w:val="28"/>
        </w:rPr>
      </w:pPr>
      <w:r w:rsidRPr="2AB0255A" w:rsidR="7B9CF31B">
        <w:rPr>
          <w:sz w:val="28"/>
          <w:szCs w:val="28"/>
        </w:rPr>
        <w:t xml:space="preserve">                            </w:t>
      </w:r>
      <w:r w:rsidRPr="2AB0255A" w:rsidR="739284CD">
        <w:rPr>
          <w:sz w:val="28"/>
          <w:szCs w:val="28"/>
        </w:rPr>
        <w:t xml:space="preserve"> </w:t>
      </w:r>
      <w:r w:rsidRPr="2AB0255A" w:rsidR="7B9CF31B">
        <w:rPr>
          <w:sz w:val="28"/>
          <w:szCs w:val="28"/>
        </w:rPr>
        <w:t xml:space="preserve">  </w:t>
      </w:r>
      <w:r w:rsidRPr="2AB0255A" w:rsidR="7B862519">
        <w:rPr>
          <w:sz w:val="28"/>
          <w:szCs w:val="28"/>
        </w:rPr>
        <w:t xml:space="preserve"> </w:t>
      </w:r>
      <w:r w:rsidRPr="2AB0255A" w:rsidR="7B9CF31B">
        <w:rPr>
          <w:sz w:val="28"/>
          <w:szCs w:val="28"/>
        </w:rPr>
        <w:t>POP Positives and Negatives</w:t>
      </w:r>
    </w:p>
    <w:p w:rsidR="7B9CF31B" w:rsidP="2AB0255A" w:rsidRDefault="7B9CF31B" w14:paraId="5B3847EC" w14:textId="531E4815">
      <w:pPr>
        <w:pStyle w:val="Heading2"/>
        <w:bidi w:val="0"/>
        <w:rPr>
          <w:sz w:val="28"/>
          <w:szCs w:val="28"/>
        </w:rPr>
      </w:pPr>
      <w:r w:rsidRPr="2AB0255A" w:rsidR="7B9CF31B">
        <w:rPr>
          <w:sz w:val="28"/>
          <w:szCs w:val="28"/>
        </w:rPr>
        <w:t xml:space="preserve">                              </w:t>
      </w:r>
      <w:r w:rsidRPr="2AB0255A" w:rsidR="0574F8B0">
        <w:rPr>
          <w:sz w:val="28"/>
          <w:szCs w:val="28"/>
        </w:rPr>
        <w:t xml:space="preserve">   </w:t>
      </w:r>
      <w:r w:rsidRPr="2AB0255A" w:rsidR="7B9CF31B">
        <w:rPr>
          <w:sz w:val="28"/>
          <w:szCs w:val="28"/>
        </w:rPr>
        <w:t>Community Policing</w:t>
      </w:r>
    </w:p>
    <w:p w:rsidR="2AB0255A" w:rsidP="2AB0255A" w:rsidRDefault="2AB0255A" w14:paraId="69F1C0A5" w14:textId="2619B53C">
      <w:pPr>
        <w:pStyle w:val="Heading2"/>
        <w:bidi w:val="0"/>
      </w:pPr>
    </w:p>
    <w:p w:rsidR="7B9CF31B" w:rsidP="2AB0255A" w:rsidRDefault="7B9CF31B" w14:paraId="12C47D9E" w14:textId="7C061EF5">
      <w:pPr>
        <w:pStyle w:val="Heading2"/>
        <w:bidi w:val="0"/>
      </w:pPr>
      <w:r w:rsidR="7B9CF31B">
        <w:rPr/>
        <w:t xml:space="preserve">Conclusion </w:t>
      </w:r>
    </w:p>
    <w:p w:rsidR="66C01B36" w:rsidP="2AB0255A" w:rsidRDefault="66C01B36" w14:paraId="2067F17C" w14:textId="1807851E">
      <w:pPr>
        <w:pStyle w:val="Heading2"/>
        <w:bidi w:val="0"/>
        <w:rPr>
          <w:sz w:val="28"/>
          <w:szCs w:val="28"/>
        </w:rPr>
      </w:pPr>
      <w:r w:rsidR="66C01B36">
        <w:rPr/>
        <w:t xml:space="preserve">Page </w:t>
      </w:r>
      <w:r w:rsidR="7AAE2C2B">
        <w:rPr/>
        <w:t>8-9</w:t>
      </w:r>
      <w:r w:rsidR="60EC0996">
        <w:rPr/>
        <w:t xml:space="preserve">.       </w:t>
      </w:r>
      <w:r w:rsidRPr="2AB0255A" w:rsidR="7AAE2C2B">
        <w:rPr>
          <w:sz w:val="28"/>
          <w:szCs w:val="28"/>
        </w:rPr>
        <w:t>Summary of Evidence based Policing</w:t>
      </w:r>
      <w:r w:rsidRPr="2AB0255A" w:rsidR="66C01B36">
        <w:rPr>
          <w:sz w:val="28"/>
          <w:szCs w:val="28"/>
        </w:rPr>
        <w:t xml:space="preserve"> </w:t>
      </w:r>
      <w:r w:rsidRPr="2AB0255A" w:rsidR="66C01B36">
        <w:rPr>
          <w:sz w:val="28"/>
          <w:szCs w:val="28"/>
        </w:rPr>
        <w:t xml:space="preserve"> </w:t>
      </w:r>
    </w:p>
    <w:p w:rsidR="619B9D68" w:rsidP="2AB0255A" w:rsidRDefault="619B9D68" w14:paraId="60AF1C84" w14:textId="563986E7">
      <w:pPr>
        <w:pStyle w:val="Heading2"/>
        <w:bidi w:val="0"/>
      </w:pPr>
      <w:r w:rsidR="619B9D68">
        <w:rPr/>
        <w:t xml:space="preserve">                              </w:t>
      </w:r>
    </w:p>
    <w:p w:rsidR="1B607ED1" w:rsidP="2AB0255A" w:rsidRDefault="1B607ED1" w14:paraId="0BC896E8" w14:textId="1F420DD4">
      <w:pPr>
        <w:pStyle w:val="Heading2"/>
        <w:bidi w:val="0"/>
      </w:pPr>
      <w:r w:rsidR="1B607ED1">
        <w:rPr/>
        <w:t>Reference page</w:t>
      </w:r>
      <w:r w:rsidR="702C27AE">
        <w:rPr/>
        <w:t xml:space="preserve"> </w:t>
      </w:r>
    </w:p>
    <w:p w:rsidR="702C27AE" w:rsidP="2AB0255A" w:rsidRDefault="702C27AE" w14:paraId="5BA7F7B2" w14:textId="0901AC9A">
      <w:pPr>
        <w:pStyle w:val="Heading2"/>
        <w:bidi w:val="0"/>
      </w:pPr>
      <w:r w:rsidR="702C27AE">
        <w:rPr/>
        <w:t>Page 10-11.</w:t>
      </w:r>
    </w:p>
    <w:p w:rsidR="2AB0255A" w:rsidP="2AB0255A" w:rsidRDefault="2AB0255A" w14:paraId="71D3DD46" w14:textId="533BB38C">
      <w:pPr>
        <w:pStyle w:val="Heading2"/>
        <w:bidi w:val="0"/>
      </w:pPr>
    </w:p>
    <w:p w:rsidR="2AB0255A" w:rsidP="2AB0255A" w:rsidRDefault="2AB0255A" w14:paraId="345EFCF3" w14:textId="607D2983">
      <w:pPr>
        <w:pStyle w:val="Heading2"/>
        <w:bidi w:val="0"/>
      </w:pPr>
    </w:p>
    <w:p w:rsidR="2AB0255A" w:rsidP="2AB0255A" w:rsidRDefault="2AB0255A" w14:paraId="38A5D26B" w14:textId="31BC6E88">
      <w:pPr>
        <w:pStyle w:val="Heading2"/>
        <w:bidi w:val="0"/>
      </w:pPr>
    </w:p>
    <w:p w:rsidR="3710D73D" w:rsidP="2AB0255A" w:rsidRDefault="3710D73D" w14:paraId="247B2AD3" w14:textId="3D88702B">
      <w:pPr>
        <w:pStyle w:val="Normal"/>
        <w:bidi w:val="0"/>
      </w:pPr>
      <w:r w:rsidRPr="2AB0255A" w:rsidR="3710D73D">
        <w:rPr>
          <w:u w:val="single"/>
        </w:rPr>
        <w:t>Introduction</w:t>
      </w:r>
    </w:p>
    <w:p w:rsidR="42A3A5E7" w:rsidP="2AB0255A" w:rsidRDefault="42A3A5E7" w14:paraId="61C7BCFA" w14:textId="6CBEB5DF">
      <w:pPr>
        <w:pStyle w:val="Normal"/>
        <w:suppressLineNumbers w:val="0"/>
        <w:bidi w:val="0"/>
        <w:spacing w:before="240" w:beforeAutospacing="off" w:after="240" w:afterAutospacing="off" w:line="480" w:lineRule="auto"/>
        <w:ind w:left="0" w:right="0"/>
        <w:jc w:val="left"/>
        <w:rPr>
          <w:rFonts w:ascii="Arial" w:hAnsi="Arial" w:eastAsia="Arial" w:cs="Arial"/>
          <w:noProof w:val="0"/>
          <w:sz w:val="24"/>
          <w:szCs w:val="24"/>
          <w:lang w:val="en-GB"/>
        </w:rPr>
      </w:pPr>
      <w:r w:rsidRPr="2AB0255A" w:rsidR="42A3A5E7">
        <w:rPr>
          <w:rFonts w:ascii="Arial" w:hAnsi="Arial" w:eastAsia="Arial" w:cs="Arial"/>
          <w:noProof w:val="0"/>
          <w:sz w:val="24"/>
          <w:szCs w:val="24"/>
          <w:lang w:val="en-GB"/>
        </w:rPr>
        <w:t xml:space="preserve">In recent years, a new way of developing knowledge about policing has </w:t>
      </w:r>
      <w:r w:rsidRPr="2AB0255A" w:rsidR="42A3A5E7">
        <w:rPr>
          <w:rFonts w:ascii="Arial" w:hAnsi="Arial" w:eastAsia="Arial" w:cs="Arial"/>
          <w:noProof w:val="0"/>
          <w:sz w:val="24"/>
          <w:szCs w:val="24"/>
          <w:lang w:val="en-GB"/>
        </w:rPr>
        <w:t>emerged</w:t>
      </w:r>
      <w:r w:rsidRPr="2AB0255A" w:rsidR="42A3A5E7">
        <w:rPr>
          <w:rFonts w:ascii="Arial" w:hAnsi="Arial" w:eastAsia="Arial" w:cs="Arial"/>
          <w:noProof w:val="0"/>
          <w:sz w:val="24"/>
          <w:szCs w:val="24"/>
          <w:lang w:val="en-GB"/>
        </w:rPr>
        <w:t xml:space="preserve">, </w:t>
      </w:r>
      <w:r w:rsidRPr="2AB0255A" w:rsidR="42A3A5E7">
        <w:rPr>
          <w:rFonts w:ascii="Arial" w:hAnsi="Arial" w:eastAsia="Arial" w:cs="Arial"/>
          <w:noProof w:val="0"/>
          <w:sz w:val="24"/>
          <w:szCs w:val="24"/>
          <w:lang w:val="en-GB"/>
        </w:rPr>
        <w:t>challenging</w:t>
      </w:r>
      <w:r w:rsidRPr="2AB0255A" w:rsidR="42A3A5E7">
        <w:rPr>
          <w:rFonts w:ascii="Arial" w:hAnsi="Arial" w:eastAsia="Arial" w:cs="Arial"/>
          <w:noProof w:val="0"/>
          <w:sz w:val="24"/>
          <w:szCs w:val="24"/>
          <w:lang w:val="en-GB"/>
        </w:rPr>
        <w:t xml:space="preserve"> or even replacing some traditional views on the connection between policing and research.</w:t>
      </w:r>
      <w:r w:rsidRPr="2AB0255A" w:rsidR="102CB38A">
        <w:rPr>
          <w:rFonts w:ascii="Arial" w:hAnsi="Arial" w:eastAsia="Arial" w:cs="Arial"/>
          <w:u w:val="none"/>
        </w:rPr>
        <w:t xml:space="preserve"> </w:t>
      </w:r>
      <w:r w:rsidRPr="2AB0255A" w:rsidR="7E15A9D9">
        <w:rPr>
          <w:rFonts w:ascii="Arial" w:hAnsi="Arial" w:eastAsia="Arial" w:cs="Arial"/>
          <w:noProof w:val="0"/>
          <w:sz w:val="24"/>
          <w:szCs w:val="24"/>
          <w:lang w:val="en-GB"/>
        </w:rPr>
        <w:t>In the past, knowledge about policing was usually created by outside groups studying police work, often with the goal of pushing for reforms or out of academic interest</w:t>
      </w:r>
      <w:r w:rsidRPr="2AB0255A" w:rsidR="2A57494C">
        <w:rPr>
          <w:rFonts w:ascii="Arial" w:hAnsi="Arial" w:eastAsia="Arial" w:cs="Arial"/>
          <w:noProof w:val="0"/>
          <w:sz w:val="24"/>
          <w:szCs w:val="24"/>
          <w:lang w:val="en-GB"/>
        </w:rPr>
        <w:t xml:space="preserve"> (Cockcroft, 2020).</w:t>
      </w:r>
      <w:r w:rsidRPr="2AB0255A" w:rsidR="67B12FFE">
        <w:rPr>
          <w:rFonts w:ascii="Arial" w:hAnsi="Arial" w:eastAsia="Arial" w:cs="Arial"/>
          <w:noProof w:val="0"/>
          <w:sz w:val="24"/>
          <w:szCs w:val="24"/>
          <w:lang w:val="en-GB"/>
        </w:rPr>
        <w:t xml:space="preserve"> </w:t>
      </w:r>
      <w:r w:rsidRPr="2AB0255A" w:rsidR="51DCCC44">
        <w:rPr>
          <w:rFonts w:ascii="Arial" w:hAnsi="Arial" w:eastAsia="Arial" w:cs="Arial"/>
          <w:u w:val="none"/>
        </w:rPr>
        <w:t>E</w:t>
      </w:r>
      <w:r w:rsidRPr="2AB0255A" w:rsidR="102CB38A">
        <w:rPr>
          <w:rFonts w:ascii="Arial" w:hAnsi="Arial" w:eastAsia="Arial" w:cs="Arial"/>
          <w:u w:val="none"/>
        </w:rPr>
        <w:t>vidence-</w:t>
      </w:r>
      <w:r w:rsidRPr="2AB0255A" w:rsidR="1C1D1072">
        <w:rPr>
          <w:rFonts w:ascii="Arial" w:hAnsi="Arial" w:eastAsia="Arial" w:cs="Arial"/>
          <w:u w:val="none"/>
        </w:rPr>
        <w:t xml:space="preserve">based </w:t>
      </w:r>
      <w:r w:rsidRPr="2AB0255A" w:rsidR="286DD23A">
        <w:rPr>
          <w:rFonts w:ascii="Arial" w:hAnsi="Arial" w:eastAsia="Arial" w:cs="Arial"/>
          <w:u w:val="none"/>
        </w:rPr>
        <w:t xml:space="preserve">policing </w:t>
      </w:r>
      <w:r w:rsidRPr="2AB0255A" w:rsidR="4925F994">
        <w:rPr>
          <w:rFonts w:ascii="Arial" w:hAnsi="Arial" w:eastAsia="Arial" w:cs="Arial"/>
          <w:u w:val="none"/>
        </w:rPr>
        <w:t xml:space="preserve">aims to </w:t>
      </w:r>
      <w:r w:rsidRPr="2AB0255A" w:rsidR="4925F994">
        <w:rPr>
          <w:rFonts w:ascii="Arial" w:hAnsi="Arial" w:eastAsia="Arial" w:cs="Arial"/>
          <w:u w:val="none"/>
        </w:rPr>
        <w:t>determine</w:t>
      </w:r>
      <w:r w:rsidRPr="2AB0255A" w:rsidR="4925F994">
        <w:rPr>
          <w:rFonts w:ascii="Arial" w:hAnsi="Arial" w:eastAsia="Arial" w:cs="Arial"/>
          <w:u w:val="none"/>
        </w:rPr>
        <w:t xml:space="preserve"> what works well in policing and crime prevention</w:t>
      </w:r>
      <w:r w:rsidRPr="2AB0255A" w:rsidR="398B3054">
        <w:rPr>
          <w:rFonts w:ascii="Arial" w:hAnsi="Arial" w:eastAsia="Arial" w:cs="Arial"/>
          <w:u w:val="none"/>
        </w:rPr>
        <w:t xml:space="preserve"> </w:t>
      </w:r>
      <w:r w:rsidRPr="2AB0255A" w:rsidR="398B3054">
        <w:rPr>
          <w:rFonts w:ascii="Arial" w:hAnsi="Arial" w:eastAsia="Arial" w:cs="Arial"/>
          <w:noProof w:val="0"/>
          <w:sz w:val="24"/>
          <w:szCs w:val="24"/>
          <w:lang w:val="en-GB"/>
        </w:rPr>
        <w:t>(College of Policing, 2022)</w:t>
      </w:r>
      <w:r w:rsidRPr="2AB0255A" w:rsidR="5C41A2F7">
        <w:rPr>
          <w:rFonts w:ascii="Arial" w:hAnsi="Arial" w:eastAsia="Arial" w:cs="Arial"/>
          <w:noProof w:val="0"/>
          <w:sz w:val="24"/>
          <w:szCs w:val="24"/>
          <w:lang w:val="en-GB"/>
        </w:rPr>
        <w:t>.</w:t>
      </w:r>
      <w:r w:rsidRPr="2AB0255A" w:rsidR="704E44E6">
        <w:rPr>
          <w:rFonts w:ascii="Arial" w:hAnsi="Arial" w:eastAsia="Arial" w:cs="Arial"/>
          <w:noProof w:val="0"/>
          <w:sz w:val="24"/>
          <w:szCs w:val="24"/>
          <w:lang w:val="en-GB"/>
        </w:rPr>
        <w:t xml:space="preserve"> </w:t>
      </w:r>
      <w:r w:rsidRPr="2AB0255A" w:rsidR="5C41A2F7">
        <w:rPr>
          <w:rFonts w:ascii="Arial" w:hAnsi="Arial" w:eastAsia="Arial" w:cs="Arial"/>
          <w:u w:val="none"/>
        </w:rPr>
        <w:t>C</w:t>
      </w:r>
      <w:r w:rsidRPr="2AB0255A" w:rsidR="575A99EA">
        <w:rPr>
          <w:rFonts w:ascii="Arial" w:hAnsi="Arial" w:eastAsia="Arial" w:cs="Arial"/>
          <w:u w:val="none"/>
        </w:rPr>
        <w:t>ollege</w:t>
      </w:r>
      <w:r w:rsidRPr="2AB0255A" w:rsidR="3BF3CEFC">
        <w:rPr>
          <w:rFonts w:ascii="Arial" w:hAnsi="Arial" w:eastAsia="Arial" w:cs="Arial"/>
          <w:u w:val="none"/>
        </w:rPr>
        <w:t xml:space="preserve"> </w:t>
      </w:r>
      <w:r w:rsidRPr="2AB0255A" w:rsidR="16FED14F">
        <w:rPr>
          <w:rFonts w:ascii="Arial" w:hAnsi="Arial" w:eastAsia="Arial" w:cs="Arial"/>
          <w:u w:val="none"/>
        </w:rPr>
        <w:t>o</w:t>
      </w:r>
      <w:r w:rsidRPr="2AB0255A" w:rsidR="16FED14F">
        <w:rPr>
          <w:rFonts w:ascii="Arial" w:hAnsi="Arial" w:eastAsia="Arial" w:cs="Arial"/>
          <w:u w:val="none"/>
        </w:rPr>
        <w:t xml:space="preserve">f Policing promote </w:t>
      </w:r>
      <w:r w:rsidRPr="2AB0255A" w:rsidR="404E1FCB">
        <w:rPr>
          <w:rFonts w:ascii="Arial" w:hAnsi="Arial" w:eastAsia="Arial" w:cs="Arial"/>
          <w:u w:val="none"/>
        </w:rPr>
        <w:t>evidence-based</w:t>
      </w:r>
      <w:r w:rsidRPr="2AB0255A" w:rsidR="16FED14F">
        <w:rPr>
          <w:rFonts w:ascii="Arial" w:hAnsi="Arial" w:eastAsia="Arial" w:cs="Arial"/>
          <w:u w:val="none"/>
        </w:rPr>
        <w:t xml:space="preserve"> </w:t>
      </w:r>
      <w:r w:rsidRPr="2AB0255A" w:rsidR="22ACEF80">
        <w:rPr>
          <w:rFonts w:ascii="Arial" w:hAnsi="Arial" w:eastAsia="Arial" w:cs="Arial"/>
          <w:u w:val="none"/>
        </w:rPr>
        <w:t>policing as</w:t>
      </w:r>
      <w:r w:rsidRPr="2AB0255A" w:rsidR="4F2DDCC0">
        <w:rPr>
          <w:rFonts w:ascii="Arial" w:hAnsi="Arial" w:eastAsia="Arial" w:cs="Arial"/>
          <w:u w:val="none"/>
        </w:rPr>
        <w:t xml:space="preserve"> a</w:t>
      </w:r>
      <w:r w:rsidRPr="2AB0255A" w:rsidR="22ACEF80">
        <w:rPr>
          <w:rFonts w:ascii="Arial" w:hAnsi="Arial" w:eastAsia="Arial" w:cs="Arial"/>
          <w:u w:val="none"/>
        </w:rPr>
        <w:t xml:space="preserve"> way of using the best available evidence</w:t>
      </w:r>
      <w:r w:rsidRPr="2AB0255A" w:rsidR="72B3448E">
        <w:rPr>
          <w:rFonts w:ascii="Arial" w:hAnsi="Arial" w:eastAsia="Arial" w:cs="Arial"/>
          <w:u w:val="none"/>
        </w:rPr>
        <w:t xml:space="preserve"> to inform and challenge policing policies, </w:t>
      </w:r>
      <w:r w:rsidRPr="2AB0255A" w:rsidR="72B3448E">
        <w:rPr>
          <w:rFonts w:ascii="Arial" w:hAnsi="Arial" w:eastAsia="Arial" w:cs="Arial"/>
          <w:u w:val="none"/>
        </w:rPr>
        <w:t>practices</w:t>
      </w:r>
      <w:r w:rsidRPr="2AB0255A" w:rsidR="72B3448E">
        <w:rPr>
          <w:rFonts w:ascii="Arial" w:hAnsi="Arial" w:eastAsia="Arial" w:cs="Arial"/>
          <w:u w:val="none"/>
        </w:rPr>
        <w:t xml:space="preserve"> and decisions. The aim to develop </w:t>
      </w:r>
      <w:r w:rsidRPr="2AB0255A" w:rsidR="3A66524C">
        <w:rPr>
          <w:rFonts w:ascii="Arial" w:hAnsi="Arial" w:eastAsia="Arial" w:cs="Arial"/>
          <w:u w:val="none"/>
        </w:rPr>
        <w:t>effective</w:t>
      </w:r>
      <w:r w:rsidRPr="2AB0255A" w:rsidR="74B42EC8">
        <w:rPr>
          <w:rFonts w:ascii="Arial" w:hAnsi="Arial" w:eastAsia="Arial" w:cs="Arial"/>
          <w:u w:val="none"/>
        </w:rPr>
        <w:t xml:space="preserve"> policing is </w:t>
      </w:r>
      <w:r w:rsidRPr="2AB0255A" w:rsidR="6C42E9BC">
        <w:rPr>
          <w:rFonts w:ascii="Arial" w:hAnsi="Arial" w:eastAsia="Arial" w:cs="Arial"/>
          <w:u w:val="none"/>
        </w:rPr>
        <w:t>by</w:t>
      </w:r>
      <w:r w:rsidRPr="2AB0255A" w:rsidR="74B42EC8">
        <w:rPr>
          <w:rFonts w:ascii="Arial" w:hAnsi="Arial" w:eastAsia="Arial" w:cs="Arial"/>
          <w:u w:val="none"/>
        </w:rPr>
        <w:t xml:space="preserve"> us</w:t>
      </w:r>
      <w:r w:rsidRPr="2AB0255A" w:rsidR="65EAFF4E">
        <w:rPr>
          <w:rFonts w:ascii="Arial" w:hAnsi="Arial" w:eastAsia="Arial" w:cs="Arial"/>
          <w:u w:val="none"/>
        </w:rPr>
        <w:t>ing</w:t>
      </w:r>
      <w:r w:rsidRPr="2AB0255A" w:rsidR="74B42EC8">
        <w:rPr>
          <w:rFonts w:ascii="Arial" w:hAnsi="Arial" w:eastAsia="Arial" w:cs="Arial"/>
          <w:u w:val="none"/>
        </w:rPr>
        <w:t xml:space="preserve"> research to aid decision making and enhance policy making by the police</w:t>
      </w:r>
      <w:r w:rsidRPr="2AB0255A" w:rsidR="177B4C17">
        <w:rPr>
          <w:rFonts w:ascii="Arial" w:hAnsi="Arial" w:eastAsia="Arial" w:cs="Arial"/>
          <w:u w:val="none"/>
        </w:rPr>
        <w:t xml:space="preserve"> (Wood et al., 2024, p.77).</w:t>
      </w:r>
      <w:r w:rsidRPr="2AB0255A" w:rsidR="74B42EC8">
        <w:rPr>
          <w:rFonts w:ascii="Arial" w:hAnsi="Arial" w:eastAsia="Arial" w:cs="Arial"/>
          <w:u w:val="none"/>
        </w:rPr>
        <w:t xml:space="preserve"> </w:t>
      </w:r>
      <w:r w:rsidRPr="2AB0255A" w:rsidR="708E16F5">
        <w:rPr>
          <w:rFonts w:ascii="Arial" w:hAnsi="Arial" w:eastAsia="Arial" w:cs="Arial"/>
          <w:u w:val="none"/>
        </w:rPr>
        <w:t xml:space="preserve">Although </w:t>
      </w:r>
      <w:r w:rsidRPr="2AB0255A" w:rsidR="74B42EC8">
        <w:rPr>
          <w:rFonts w:ascii="Arial" w:hAnsi="Arial" w:eastAsia="Arial" w:cs="Arial"/>
          <w:u w:val="none"/>
        </w:rPr>
        <w:t xml:space="preserve">College of Policing </w:t>
      </w:r>
      <w:r w:rsidRPr="2AB0255A" w:rsidR="4E0922DA">
        <w:rPr>
          <w:rFonts w:ascii="Arial" w:hAnsi="Arial" w:eastAsia="Arial" w:cs="Arial"/>
          <w:u w:val="none"/>
        </w:rPr>
        <w:t xml:space="preserve">promote EBP </w:t>
      </w:r>
      <w:r w:rsidRPr="2AB0255A" w:rsidR="3C8710AB">
        <w:rPr>
          <w:rFonts w:ascii="Arial" w:hAnsi="Arial" w:eastAsia="Arial" w:cs="Arial"/>
          <w:u w:val="none"/>
        </w:rPr>
        <w:t xml:space="preserve">as said by Wood et al (2024) they </w:t>
      </w:r>
      <w:r w:rsidRPr="2AB0255A" w:rsidR="74B42EC8">
        <w:rPr>
          <w:rFonts w:ascii="Arial" w:hAnsi="Arial" w:eastAsia="Arial" w:cs="Arial"/>
          <w:u w:val="none"/>
        </w:rPr>
        <w:t xml:space="preserve">recognise </w:t>
      </w:r>
      <w:r w:rsidRPr="2AB0255A" w:rsidR="0EE6D37F">
        <w:rPr>
          <w:rFonts w:ascii="Arial" w:hAnsi="Arial" w:eastAsia="Arial" w:cs="Arial"/>
          <w:noProof w:val="0"/>
          <w:sz w:val="24"/>
          <w:szCs w:val="24"/>
          <w:lang w:val="en-GB"/>
        </w:rPr>
        <w:t>EBP does not offer absolute solutions</w:t>
      </w:r>
      <w:r w:rsidRPr="2AB0255A" w:rsidR="3FBBD32D">
        <w:rPr>
          <w:rFonts w:ascii="Arial" w:hAnsi="Arial" w:eastAsia="Arial" w:cs="Arial"/>
          <w:noProof w:val="0"/>
          <w:sz w:val="24"/>
          <w:szCs w:val="24"/>
          <w:lang w:val="en-GB"/>
        </w:rPr>
        <w:t xml:space="preserve"> and</w:t>
      </w:r>
      <w:r w:rsidRPr="2AB0255A" w:rsidR="1379E00A">
        <w:rPr>
          <w:rFonts w:ascii="Arial" w:hAnsi="Arial" w:eastAsia="Arial" w:cs="Arial"/>
          <w:noProof w:val="0"/>
          <w:sz w:val="24"/>
          <w:szCs w:val="24"/>
          <w:lang w:val="en-GB"/>
        </w:rPr>
        <w:t xml:space="preserve"> o</w:t>
      </w:r>
      <w:r w:rsidRPr="2AB0255A" w:rsidR="0EE6D37F">
        <w:rPr>
          <w:rFonts w:ascii="Arial" w:hAnsi="Arial" w:eastAsia="Arial" w:cs="Arial"/>
          <w:noProof w:val="0"/>
          <w:sz w:val="24"/>
          <w:szCs w:val="24"/>
          <w:lang w:val="en-GB"/>
        </w:rPr>
        <w:t xml:space="preserve">fficers, staff, and volunteers should critically evaluate their work, assess how the best available evidence applies to their daily responsibilities, and learn from both successes and setbacks. This approach promotes individuals to question established practices, seek improvements and introduce solutions to </w:t>
      </w:r>
      <w:r w:rsidRPr="2AB0255A" w:rsidR="0EE6D37F">
        <w:rPr>
          <w:rFonts w:ascii="Arial" w:hAnsi="Arial" w:eastAsia="Arial" w:cs="Arial"/>
          <w:noProof w:val="0"/>
          <w:sz w:val="24"/>
          <w:szCs w:val="24"/>
          <w:lang w:val="en-GB"/>
        </w:rPr>
        <w:t>benefit</w:t>
      </w:r>
      <w:r w:rsidRPr="2AB0255A" w:rsidR="0EE6D37F">
        <w:rPr>
          <w:rFonts w:ascii="Arial" w:hAnsi="Arial" w:eastAsia="Arial" w:cs="Arial"/>
          <w:noProof w:val="0"/>
          <w:sz w:val="24"/>
          <w:szCs w:val="24"/>
          <w:lang w:val="en-GB"/>
        </w:rPr>
        <w:t xml:space="preserve"> the public (College of Policing, 2024</w:t>
      </w:r>
      <w:r w:rsidRPr="2AB0255A" w:rsidR="58B12936">
        <w:rPr>
          <w:rFonts w:ascii="Arial" w:hAnsi="Arial" w:eastAsia="Arial" w:cs="Arial"/>
          <w:noProof w:val="0"/>
          <w:sz w:val="24"/>
          <w:szCs w:val="24"/>
          <w:lang w:val="en-GB"/>
        </w:rPr>
        <w:t>b</w:t>
      </w:r>
      <w:r w:rsidRPr="2AB0255A" w:rsidR="0EE6D37F">
        <w:rPr>
          <w:rFonts w:ascii="Arial" w:hAnsi="Arial" w:eastAsia="Arial" w:cs="Arial"/>
          <w:noProof w:val="0"/>
          <w:sz w:val="24"/>
          <w:szCs w:val="24"/>
          <w:lang w:val="en-GB"/>
        </w:rPr>
        <w:t>)</w:t>
      </w:r>
      <w:r w:rsidRPr="2AB0255A" w:rsidR="1FDA2EEB">
        <w:rPr>
          <w:rFonts w:ascii="Arial" w:hAnsi="Arial" w:eastAsia="Arial" w:cs="Arial"/>
          <w:noProof w:val="0"/>
          <w:sz w:val="24"/>
          <w:szCs w:val="24"/>
          <w:lang w:val="en-GB"/>
        </w:rPr>
        <w:t>.</w:t>
      </w:r>
      <w:r w:rsidRPr="2AB0255A" w:rsidR="7BE50A42">
        <w:rPr>
          <w:rFonts w:ascii="Arial" w:hAnsi="Arial" w:eastAsia="Arial" w:cs="Arial"/>
          <w:noProof w:val="0"/>
          <w:sz w:val="24"/>
          <w:szCs w:val="24"/>
          <w:lang w:val="en-GB"/>
        </w:rPr>
        <w:t xml:space="preserve"> </w:t>
      </w:r>
    </w:p>
    <w:p w:rsidR="2AB0255A" w:rsidP="2AB0255A" w:rsidRDefault="2AB0255A" w14:paraId="3B3E2F69" w14:textId="548A044E">
      <w:pPr>
        <w:pStyle w:val="Normal"/>
        <w:suppressLineNumbers w:val="0"/>
        <w:bidi w:val="0"/>
        <w:spacing w:before="240" w:beforeAutospacing="off" w:after="240" w:afterAutospacing="off" w:line="480" w:lineRule="auto"/>
        <w:ind w:left="0" w:right="0"/>
        <w:jc w:val="left"/>
        <w:rPr>
          <w:rFonts w:ascii="Arial" w:hAnsi="Arial" w:eastAsia="Arial" w:cs="Arial"/>
          <w:noProof w:val="0"/>
          <w:sz w:val="24"/>
          <w:szCs w:val="24"/>
          <w:lang w:val="en-GB"/>
        </w:rPr>
      </w:pPr>
    </w:p>
    <w:p w:rsidR="6585A5FC" w:rsidP="2AB0255A" w:rsidRDefault="6585A5FC" w14:paraId="7D9954E4" w14:textId="025BC96E">
      <w:pPr>
        <w:pStyle w:val="Normal"/>
        <w:bidi w:val="0"/>
        <w:spacing w:before="240" w:beforeAutospacing="off" w:after="240" w:afterAutospacing="off"/>
        <w:rPr>
          <w:rFonts w:ascii="Arial" w:hAnsi="Arial" w:eastAsia="Arial" w:cs="Arial"/>
          <w:noProof w:val="0"/>
          <w:sz w:val="24"/>
          <w:szCs w:val="24"/>
          <w:u w:val="single"/>
          <w:lang w:val="en-GB"/>
        </w:rPr>
      </w:pPr>
      <w:r w:rsidRPr="2AB0255A" w:rsidR="6585A5FC">
        <w:rPr>
          <w:rFonts w:ascii="Arial" w:hAnsi="Arial" w:eastAsia="Arial" w:cs="Arial"/>
          <w:noProof w:val="0"/>
          <w:sz w:val="24"/>
          <w:szCs w:val="24"/>
          <w:u w:val="single"/>
          <w:lang w:val="en-GB"/>
        </w:rPr>
        <w:t>Main Body</w:t>
      </w:r>
    </w:p>
    <w:p w:rsidR="08B3AD69" w:rsidP="2AB0255A" w:rsidRDefault="08B3AD69" w14:paraId="55358818" w14:textId="7E53286C">
      <w:pPr>
        <w:bidi w:val="0"/>
        <w:spacing w:before="240" w:beforeAutospacing="off" w:after="240" w:afterAutospacing="off" w:line="480" w:lineRule="auto"/>
        <w:rPr>
          <w:rFonts w:ascii="Arial" w:hAnsi="Arial" w:eastAsia="Arial" w:cs="Arial"/>
          <w:noProof w:val="0"/>
          <w:sz w:val="24"/>
          <w:szCs w:val="24"/>
          <w:lang w:val="en-GB"/>
        </w:rPr>
      </w:pPr>
      <w:r w:rsidRPr="2AB0255A" w:rsidR="08B3AD69">
        <w:rPr>
          <w:rFonts w:ascii="Arial" w:hAnsi="Arial" w:eastAsia="Arial" w:cs="Arial"/>
          <w:noProof w:val="0"/>
          <w:sz w:val="24"/>
          <w:szCs w:val="24"/>
          <w:lang w:val="en-GB"/>
        </w:rPr>
        <w:t xml:space="preserve">Stated by Wood et al (2024), Professor Lawrence Sherman first introduced the concept of evidence-based policing (EBP) in a 1998 presentation to the American Police Foundation. </w:t>
      </w:r>
      <w:r w:rsidRPr="2AB0255A" w:rsidR="1F7314F8">
        <w:rPr>
          <w:rFonts w:ascii="Arial" w:hAnsi="Arial" w:eastAsia="Arial" w:cs="Arial"/>
          <w:noProof w:val="0"/>
          <w:sz w:val="24"/>
          <w:szCs w:val="24"/>
          <w:lang w:val="en-GB"/>
        </w:rPr>
        <w:t xml:space="preserve">According to Sherman </w:t>
      </w:r>
      <w:r w:rsidRPr="2AB0255A" w:rsidR="2658F61A">
        <w:rPr>
          <w:rFonts w:ascii="Arial" w:hAnsi="Arial" w:eastAsia="Arial" w:cs="Arial"/>
          <w:noProof w:val="0"/>
          <w:sz w:val="24"/>
          <w:szCs w:val="24"/>
          <w:lang w:val="en-GB"/>
        </w:rPr>
        <w:t xml:space="preserve">the most </w:t>
      </w:r>
      <w:r w:rsidRPr="2AB0255A" w:rsidR="2658F61A">
        <w:rPr>
          <w:rFonts w:ascii="Arial" w:hAnsi="Arial" w:eastAsia="Arial" w:cs="Arial"/>
          <w:noProof w:val="0"/>
          <w:sz w:val="24"/>
          <w:szCs w:val="24"/>
          <w:lang w:val="en-GB"/>
        </w:rPr>
        <w:t>significant change</w:t>
      </w:r>
      <w:r w:rsidRPr="2AB0255A" w:rsidR="2658F61A">
        <w:rPr>
          <w:rFonts w:ascii="Arial" w:hAnsi="Arial" w:eastAsia="Arial" w:cs="Arial"/>
          <w:noProof w:val="0"/>
          <w:sz w:val="24"/>
          <w:szCs w:val="24"/>
          <w:lang w:val="en-GB"/>
        </w:rPr>
        <w:t xml:space="preserve"> </w:t>
      </w:r>
      <w:r w:rsidRPr="2AB0255A" w:rsidR="2658F61A">
        <w:rPr>
          <w:rFonts w:ascii="Arial" w:hAnsi="Arial" w:eastAsia="Arial" w:cs="Arial"/>
          <w:noProof w:val="0"/>
          <w:sz w:val="24"/>
          <w:szCs w:val="24"/>
          <w:lang w:val="en-GB"/>
        </w:rPr>
        <w:t>required</w:t>
      </w:r>
      <w:r w:rsidRPr="2AB0255A" w:rsidR="2658F61A">
        <w:rPr>
          <w:rFonts w:ascii="Arial" w:hAnsi="Arial" w:eastAsia="Arial" w:cs="Arial"/>
          <w:noProof w:val="0"/>
          <w:sz w:val="24"/>
          <w:szCs w:val="24"/>
          <w:lang w:val="en-GB"/>
        </w:rPr>
        <w:t xml:space="preserve"> within policing</w:t>
      </w:r>
      <w:r w:rsidRPr="2AB0255A" w:rsidR="7B8203F9">
        <w:rPr>
          <w:rFonts w:ascii="Arial" w:hAnsi="Arial" w:eastAsia="Arial" w:cs="Arial"/>
          <w:noProof w:val="0"/>
          <w:sz w:val="24"/>
          <w:szCs w:val="24"/>
          <w:lang w:val="en-GB"/>
        </w:rPr>
        <w:t xml:space="preserve"> is the idea police </w:t>
      </w:r>
      <w:r w:rsidRPr="2AB0255A" w:rsidR="0E077CB0">
        <w:rPr>
          <w:rFonts w:ascii="Arial" w:hAnsi="Arial" w:eastAsia="Arial" w:cs="Arial"/>
          <w:noProof w:val="0"/>
          <w:sz w:val="24"/>
          <w:szCs w:val="24"/>
          <w:lang w:val="en-GB"/>
        </w:rPr>
        <w:t>methods</w:t>
      </w:r>
      <w:r w:rsidRPr="2AB0255A" w:rsidR="7B8203F9">
        <w:rPr>
          <w:rFonts w:ascii="Arial" w:hAnsi="Arial" w:eastAsia="Arial" w:cs="Arial"/>
          <w:noProof w:val="0"/>
          <w:sz w:val="24"/>
          <w:szCs w:val="24"/>
          <w:lang w:val="en-GB"/>
        </w:rPr>
        <w:t xml:space="preserve"> should</w:t>
      </w:r>
      <w:r w:rsidRPr="2AB0255A" w:rsidR="7CC6845A">
        <w:rPr>
          <w:rFonts w:ascii="Arial" w:hAnsi="Arial" w:eastAsia="Arial" w:cs="Arial"/>
          <w:noProof w:val="0"/>
          <w:sz w:val="24"/>
          <w:szCs w:val="24"/>
          <w:lang w:val="en-GB"/>
        </w:rPr>
        <w:t xml:space="preserve"> be</w:t>
      </w:r>
      <w:r w:rsidRPr="2AB0255A" w:rsidR="7B8203F9">
        <w:rPr>
          <w:rFonts w:ascii="Arial" w:hAnsi="Arial" w:eastAsia="Arial" w:cs="Arial"/>
          <w:noProof w:val="0"/>
          <w:sz w:val="24"/>
          <w:szCs w:val="24"/>
          <w:lang w:val="en-GB"/>
        </w:rPr>
        <w:t xml:space="preserve"> </w:t>
      </w:r>
      <w:r w:rsidRPr="2AB0255A" w:rsidR="6719F253">
        <w:rPr>
          <w:rFonts w:ascii="Arial" w:hAnsi="Arial" w:eastAsia="Arial" w:cs="Arial"/>
          <w:noProof w:val="0"/>
          <w:sz w:val="24"/>
          <w:szCs w:val="24"/>
          <w:lang w:val="en-GB"/>
        </w:rPr>
        <w:t xml:space="preserve">based on </w:t>
      </w:r>
      <w:r w:rsidRPr="2AB0255A" w:rsidR="1D3ADF3E">
        <w:rPr>
          <w:rFonts w:ascii="Arial" w:hAnsi="Arial" w:eastAsia="Arial" w:cs="Arial"/>
          <w:noProof w:val="0"/>
          <w:sz w:val="24"/>
          <w:szCs w:val="24"/>
          <w:lang w:val="en-GB"/>
        </w:rPr>
        <w:t>scientific research</w:t>
      </w:r>
      <w:r w:rsidRPr="2AB0255A" w:rsidR="1D3ADF3E">
        <w:rPr>
          <w:rFonts w:ascii="Arial" w:hAnsi="Arial" w:eastAsia="Arial" w:cs="Arial"/>
          <w:noProof w:val="0"/>
          <w:sz w:val="24"/>
          <w:szCs w:val="24"/>
          <w:lang w:val="en-GB"/>
        </w:rPr>
        <w:t xml:space="preserve"> about what is most effective</w:t>
      </w:r>
      <w:r w:rsidRPr="2AB0255A" w:rsidR="53B9FD5A">
        <w:rPr>
          <w:rFonts w:ascii="Arial" w:hAnsi="Arial" w:eastAsia="Arial" w:cs="Arial"/>
          <w:noProof w:val="0"/>
          <w:sz w:val="24"/>
          <w:szCs w:val="24"/>
          <w:lang w:val="en-GB"/>
        </w:rPr>
        <w:t xml:space="preserve"> (Cockcroft,2020, p.31).</w:t>
      </w:r>
    </w:p>
    <w:p w:rsidR="6585A5FC" w:rsidP="2AB0255A" w:rsidRDefault="6585A5FC" w14:paraId="4A5D662B" w14:textId="4A194426">
      <w:pPr>
        <w:pStyle w:val="Normal"/>
        <w:bidi w:val="0"/>
        <w:spacing w:before="240" w:beforeAutospacing="off" w:after="240" w:afterAutospacing="off" w:line="480" w:lineRule="auto"/>
        <w:rPr>
          <w:rFonts w:ascii="Arial" w:hAnsi="Arial" w:eastAsia="Arial" w:cs="Arial"/>
          <w:noProof w:val="0"/>
          <w:sz w:val="24"/>
          <w:szCs w:val="24"/>
          <w:lang w:val="en-GB"/>
        </w:rPr>
      </w:pPr>
      <w:r w:rsidRPr="2AB0255A" w:rsidR="6585A5FC">
        <w:rPr>
          <w:rFonts w:ascii="Arial" w:hAnsi="Arial" w:eastAsia="Arial" w:cs="Arial"/>
          <w:noProof w:val="0"/>
          <w:sz w:val="24"/>
          <w:szCs w:val="24"/>
          <w:u w:val="none"/>
          <w:lang w:val="en-GB"/>
        </w:rPr>
        <w:t>Reflecting on the research of Shermans finding</w:t>
      </w:r>
      <w:r w:rsidRPr="2AB0255A" w:rsidR="27985A9C">
        <w:rPr>
          <w:rFonts w:ascii="Arial" w:hAnsi="Arial" w:eastAsia="Arial" w:cs="Arial"/>
          <w:noProof w:val="0"/>
          <w:sz w:val="24"/>
          <w:szCs w:val="24"/>
          <w:u w:val="none"/>
          <w:lang w:val="en-GB"/>
        </w:rPr>
        <w:t>s</w:t>
      </w:r>
      <w:r w:rsidRPr="2AB0255A" w:rsidR="6585A5FC">
        <w:rPr>
          <w:rFonts w:ascii="Arial" w:hAnsi="Arial" w:eastAsia="Arial" w:cs="Arial"/>
          <w:noProof w:val="0"/>
          <w:sz w:val="24"/>
          <w:szCs w:val="24"/>
          <w:u w:val="none"/>
          <w:lang w:val="en-GB"/>
        </w:rPr>
        <w:t xml:space="preserve"> as n</w:t>
      </w:r>
      <w:r w:rsidRPr="2AB0255A" w:rsidR="78FFD0AD">
        <w:rPr>
          <w:rFonts w:ascii="Arial" w:hAnsi="Arial" w:eastAsia="Arial" w:cs="Arial"/>
          <w:noProof w:val="0"/>
          <w:sz w:val="24"/>
          <w:szCs w:val="24"/>
          <w:u w:val="none"/>
          <w:lang w:val="en-GB"/>
        </w:rPr>
        <w:t xml:space="preserve">oted in Wood et al (2024). According to </w:t>
      </w:r>
      <w:r w:rsidRPr="2AB0255A" w:rsidR="34792698">
        <w:rPr>
          <w:rFonts w:ascii="Arial" w:hAnsi="Arial" w:eastAsia="Arial" w:cs="Arial"/>
          <w:noProof w:val="0"/>
          <w:sz w:val="24"/>
          <w:szCs w:val="24"/>
          <w:u w:val="none"/>
          <w:lang w:val="en-GB"/>
        </w:rPr>
        <w:t>Lum &amp; Koper</w:t>
      </w:r>
      <w:r w:rsidRPr="2AB0255A" w:rsidR="777EAE60">
        <w:rPr>
          <w:rFonts w:ascii="Arial" w:hAnsi="Arial" w:eastAsia="Arial" w:cs="Arial"/>
          <w:noProof w:val="0"/>
          <w:sz w:val="24"/>
          <w:szCs w:val="24"/>
          <w:u w:val="none"/>
          <w:lang w:val="en-GB"/>
        </w:rPr>
        <w:t xml:space="preserve"> </w:t>
      </w:r>
      <w:r w:rsidRPr="2AB0255A" w:rsidR="679D7370">
        <w:rPr>
          <w:rFonts w:ascii="Arial" w:hAnsi="Arial" w:eastAsia="Arial" w:cs="Arial"/>
          <w:noProof w:val="0"/>
          <w:sz w:val="24"/>
          <w:szCs w:val="24"/>
          <w:u w:val="none"/>
          <w:lang w:val="en-GB"/>
        </w:rPr>
        <w:t xml:space="preserve">and Knutsson &amp; Tompson </w:t>
      </w:r>
      <w:r w:rsidRPr="2AB0255A" w:rsidR="777EAE60">
        <w:rPr>
          <w:rFonts w:ascii="Arial" w:hAnsi="Arial" w:eastAsia="Arial" w:cs="Arial"/>
          <w:noProof w:val="0"/>
          <w:sz w:val="24"/>
          <w:szCs w:val="24"/>
          <w:u w:val="none"/>
          <w:lang w:val="en-GB"/>
        </w:rPr>
        <w:t>(20</w:t>
      </w:r>
      <w:r w:rsidRPr="2AB0255A" w:rsidR="24D6E59E">
        <w:rPr>
          <w:rFonts w:ascii="Arial" w:hAnsi="Arial" w:eastAsia="Arial" w:cs="Arial"/>
          <w:noProof w:val="0"/>
          <w:sz w:val="24"/>
          <w:szCs w:val="24"/>
          <w:u w:val="none"/>
          <w:lang w:val="en-GB"/>
        </w:rPr>
        <w:t>17</w:t>
      </w:r>
      <w:r w:rsidRPr="2AB0255A" w:rsidR="777EAE60">
        <w:rPr>
          <w:rFonts w:ascii="Arial" w:hAnsi="Arial" w:eastAsia="Arial" w:cs="Arial"/>
          <w:noProof w:val="0"/>
          <w:sz w:val="24"/>
          <w:szCs w:val="24"/>
          <w:u w:val="none"/>
          <w:lang w:val="en-GB"/>
        </w:rPr>
        <w:t xml:space="preserve">, cited </w:t>
      </w:r>
      <w:r w:rsidRPr="2AB0255A" w:rsidR="3E29C534">
        <w:rPr>
          <w:rFonts w:ascii="Arial" w:hAnsi="Arial" w:eastAsia="Arial" w:cs="Arial"/>
          <w:noProof w:val="0"/>
          <w:sz w:val="24"/>
          <w:szCs w:val="24"/>
          <w:u w:val="none"/>
          <w:lang w:val="en-GB"/>
        </w:rPr>
        <w:t xml:space="preserve">Pepper and </w:t>
      </w:r>
      <w:r w:rsidRPr="2AB0255A" w:rsidR="4D1E56AF">
        <w:rPr>
          <w:rFonts w:ascii="Arial" w:hAnsi="Arial" w:eastAsia="Arial" w:cs="Arial"/>
          <w:noProof w:val="0"/>
          <w:sz w:val="24"/>
          <w:szCs w:val="24"/>
          <w:u w:val="none"/>
          <w:lang w:val="en-GB"/>
        </w:rPr>
        <w:t xml:space="preserve">Mcgarth 2020, p.110) </w:t>
      </w:r>
      <w:r w:rsidRPr="2AB0255A" w:rsidR="682123B2">
        <w:rPr>
          <w:rFonts w:ascii="Arial" w:hAnsi="Arial" w:eastAsia="Arial" w:cs="Arial"/>
          <w:noProof w:val="0"/>
          <w:sz w:val="24"/>
          <w:szCs w:val="24"/>
          <w:lang w:val="en-GB"/>
        </w:rPr>
        <w:t>Many policing experts define evidence-based policing (EBP) more broadly than Sherman’s original idea. They include not just research and evaluation but also other scientific methods that can help guide policing decisions.</w:t>
      </w:r>
      <w:r w:rsidRPr="2AB0255A" w:rsidR="7CD51E68">
        <w:rPr>
          <w:rFonts w:ascii="Arial" w:hAnsi="Arial" w:eastAsia="Arial" w:cs="Arial"/>
          <w:noProof w:val="0"/>
          <w:sz w:val="24"/>
          <w:szCs w:val="24"/>
          <w:u w:val="none"/>
          <w:lang w:val="en-GB"/>
        </w:rPr>
        <w:t xml:space="preserve"> </w:t>
      </w:r>
      <w:r w:rsidRPr="2AB0255A" w:rsidR="0015B45C">
        <w:rPr>
          <w:rFonts w:ascii="Arial" w:hAnsi="Arial" w:eastAsia="Arial" w:cs="Arial"/>
          <w:noProof w:val="0"/>
          <w:sz w:val="24"/>
          <w:szCs w:val="24"/>
          <w:lang w:val="en-GB"/>
        </w:rPr>
        <w:t xml:space="preserve">A key factor </w:t>
      </w:r>
      <w:r w:rsidRPr="2AB0255A" w:rsidR="52D9F498">
        <w:rPr>
          <w:rFonts w:ascii="Arial" w:hAnsi="Arial" w:eastAsia="Arial" w:cs="Arial"/>
          <w:noProof w:val="0"/>
          <w:sz w:val="24"/>
          <w:szCs w:val="24"/>
          <w:lang w:val="en-GB"/>
        </w:rPr>
        <w:t>highlighted by</w:t>
      </w:r>
      <w:r w:rsidRPr="2AB0255A" w:rsidR="497A3481">
        <w:rPr>
          <w:rFonts w:ascii="Arial" w:hAnsi="Arial" w:eastAsia="Arial" w:cs="Arial"/>
          <w:noProof w:val="0"/>
          <w:sz w:val="24"/>
          <w:szCs w:val="24"/>
          <w:lang w:val="en-GB"/>
        </w:rPr>
        <w:t xml:space="preserve"> </w:t>
      </w:r>
      <w:r w:rsidRPr="2AB0255A" w:rsidR="67401CD2">
        <w:rPr>
          <w:rFonts w:ascii="Arial" w:hAnsi="Arial" w:eastAsia="Arial" w:cs="Arial"/>
          <w:noProof w:val="0"/>
          <w:sz w:val="24"/>
          <w:szCs w:val="24"/>
          <w:lang w:val="en-GB"/>
        </w:rPr>
        <w:t xml:space="preserve">(Cockcroft,2020) </w:t>
      </w:r>
      <w:r w:rsidRPr="2AB0255A" w:rsidR="46F454C3">
        <w:rPr>
          <w:rFonts w:ascii="Arial" w:hAnsi="Arial" w:eastAsia="Arial" w:cs="Arial"/>
          <w:noProof w:val="0"/>
          <w:sz w:val="24"/>
          <w:szCs w:val="24"/>
          <w:lang w:val="en-GB"/>
        </w:rPr>
        <w:t>is that</w:t>
      </w:r>
      <w:r w:rsidRPr="2AB0255A" w:rsidR="0015B45C">
        <w:rPr>
          <w:rFonts w:ascii="Arial" w:hAnsi="Arial" w:eastAsia="Arial" w:cs="Arial"/>
          <w:noProof w:val="0"/>
          <w:sz w:val="24"/>
          <w:szCs w:val="24"/>
          <w:lang w:val="en-GB"/>
        </w:rPr>
        <w:t xml:space="preserve"> </w:t>
      </w:r>
      <w:r w:rsidRPr="2AB0255A" w:rsidR="0015B45C">
        <w:rPr>
          <w:rFonts w:ascii="Arial" w:hAnsi="Arial" w:eastAsia="Arial" w:cs="Arial"/>
          <w:noProof w:val="0"/>
          <w:sz w:val="24"/>
          <w:szCs w:val="24"/>
          <w:lang w:val="en-GB"/>
        </w:rPr>
        <w:t>any definition of evidence-based policing</w:t>
      </w:r>
      <w:r w:rsidRPr="2AB0255A" w:rsidR="70B2A1AA">
        <w:rPr>
          <w:rFonts w:ascii="Arial" w:hAnsi="Arial" w:eastAsia="Arial" w:cs="Arial"/>
          <w:noProof w:val="0"/>
          <w:sz w:val="24"/>
          <w:szCs w:val="24"/>
          <w:lang w:val="en-GB"/>
        </w:rPr>
        <w:t xml:space="preserve"> </w:t>
      </w:r>
      <w:r w:rsidRPr="2AB0255A" w:rsidR="30FA8C18">
        <w:rPr>
          <w:rFonts w:ascii="Arial" w:hAnsi="Arial" w:eastAsia="Arial" w:cs="Arial"/>
          <w:noProof w:val="0"/>
          <w:sz w:val="24"/>
          <w:szCs w:val="24"/>
          <w:lang w:val="en-GB"/>
        </w:rPr>
        <w:t xml:space="preserve">emphasises </w:t>
      </w:r>
      <w:r w:rsidRPr="2AB0255A" w:rsidR="70B2A1AA">
        <w:rPr>
          <w:rFonts w:ascii="Arial" w:hAnsi="Arial" w:eastAsia="Arial" w:cs="Arial"/>
          <w:noProof w:val="0"/>
          <w:sz w:val="24"/>
          <w:szCs w:val="24"/>
          <w:lang w:val="en-GB"/>
        </w:rPr>
        <w:t>the importance</w:t>
      </w:r>
      <w:r w:rsidRPr="2AB0255A" w:rsidR="0015B45C">
        <w:rPr>
          <w:rFonts w:ascii="Arial" w:hAnsi="Arial" w:eastAsia="Arial" w:cs="Arial"/>
          <w:noProof w:val="0"/>
          <w:sz w:val="24"/>
          <w:szCs w:val="24"/>
          <w:lang w:val="en-GB"/>
        </w:rPr>
        <w:t xml:space="preserve"> use of research, the need to evaluate police actions, and the importance of analysing crime to solve specific </w:t>
      </w:r>
      <w:r w:rsidRPr="2AB0255A" w:rsidR="0015B45C">
        <w:rPr>
          <w:rFonts w:ascii="Arial" w:hAnsi="Arial" w:eastAsia="Arial" w:cs="Arial"/>
          <w:noProof w:val="0"/>
          <w:sz w:val="24"/>
          <w:szCs w:val="24"/>
          <w:lang w:val="en-GB"/>
        </w:rPr>
        <w:t>problems.</w:t>
      </w:r>
      <w:r w:rsidRPr="2AB0255A" w:rsidR="5465DEB0">
        <w:rPr>
          <w:rFonts w:ascii="Arial" w:hAnsi="Arial" w:eastAsia="Arial" w:cs="Arial"/>
          <w:noProof w:val="0"/>
          <w:sz w:val="24"/>
          <w:szCs w:val="24"/>
          <w:lang w:val="en-GB"/>
        </w:rPr>
        <w:t xml:space="preserve"> </w:t>
      </w:r>
      <w:r w:rsidRPr="2AB0255A" w:rsidR="31A8971D">
        <w:rPr>
          <w:rFonts w:ascii="Arial" w:hAnsi="Arial" w:eastAsia="Arial" w:cs="Arial"/>
          <w:noProof w:val="0"/>
          <w:sz w:val="24"/>
          <w:szCs w:val="24"/>
          <w:lang w:val="en-GB"/>
        </w:rPr>
        <w:t>There</w:t>
      </w:r>
      <w:r w:rsidRPr="2AB0255A" w:rsidR="31A8971D">
        <w:rPr>
          <w:rFonts w:ascii="Arial" w:hAnsi="Arial" w:eastAsia="Arial" w:cs="Arial"/>
          <w:noProof w:val="0"/>
          <w:sz w:val="24"/>
          <w:szCs w:val="24"/>
          <w:lang w:val="en-GB"/>
        </w:rPr>
        <w:t xml:space="preserve"> is general agreement that policing decisions should rely on research and evidence rather than simply following traditions, conventions, or </w:t>
      </w:r>
      <w:r w:rsidRPr="2AB0255A" w:rsidR="294BB27F">
        <w:rPr>
          <w:rFonts w:ascii="Arial" w:hAnsi="Arial" w:eastAsia="Arial" w:cs="Arial"/>
          <w:noProof w:val="0"/>
          <w:sz w:val="24"/>
          <w:szCs w:val="24"/>
          <w:lang w:val="en-GB"/>
        </w:rPr>
        <w:t>assumptions. The</w:t>
      </w:r>
      <w:r w:rsidRPr="2AB0255A" w:rsidR="19F194D4">
        <w:rPr>
          <w:rFonts w:ascii="Arial" w:hAnsi="Arial" w:eastAsia="Arial" w:cs="Arial"/>
          <w:noProof w:val="0"/>
          <w:sz w:val="24"/>
          <w:szCs w:val="24"/>
          <w:lang w:val="en-GB"/>
        </w:rPr>
        <w:t xml:space="preserve"> most reliable evidence will come from suitable research methods and sources relevant to the specific question.</w:t>
      </w:r>
      <w:r w:rsidRPr="2AB0255A" w:rsidR="3E8D1A30">
        <w:rPr>
          <w:rFonts w:ascii="Arial" w:hAnsi="Arial" w:eastAsia="Arial" w:cs="Arial"/>
          <w:noProof w:val="0"/>
          <w:sz w:val="24"/>
          <w:szCs w:val="24"/>
          <w:lang w:val="en-GB"/>
        </w:rPr>
        <w:t xml:space="preserve"> Research helps to develop a </w:t>
      </w:r>
      <w:r w:rsidRPr="2AB0255A" w:rsidR="0FBA3BE4">
        <w:rPr>
          <w:rFonts w:ascii="Arial" w:hAnsi="Arial" w:eastAsia="Arial" w:cs="Arial"/>
          <w:noProof w:val="0"/>
          <w:sz w:val="24"/>
          <w:szCs w:val="24"/>
          <w:lang w:val="en-GB"/>
        </w:rPr>
        <w:t>deeper</w:t>
      </w:r>
      <w:r w:rsidRPr="2AB0255A" w:rsidR="3E8D1A30">
        <w:rPr>
          <w:rFonts w:ascii="Arial" w:hAnsi="Arial" w:eastAsia="Arial" w:cs="Arial"/>
          <w:noProof w:val="0"/>
          <w:sz w:val="24"/>
          <w:szCs w:val="24"/>
          <w:lang w:val="en-GB"/>
        </w:rPr>
        <w:t xml:space="preserve"> understanding</w:t>
      </w:r>
      <w:r w:rsidRPr="2AB0255A" w:rsidR="2F0AFBEB">
        <w:rPr>
          <w:rFonts w:ascii="Arial" w:hAnsi="Arial" w:eastAsia="Arial" w:cs="Arial"/>
          <w:noProof w:val="0"/>
          <w:sz w:val="24"/>
          <w:szCs w:val="24"/>
          <w:lang w:val="en-GB"/>
        </w:rPr>
        <w:t xml:space="preserve"> of</w:t>
      </w:r>
      <w:r w:rsidRPr="2AB0255A" w:rsidR="3E8D1A30">
        <w:rPr>
          <w:rFonts w:ascii="Arial" w:hAnsi="Arial" w:eastAsia="Arial" w:cs="Arial"/>
          <w:noProof w:val="0"/>
          <w:sz w:val="24"/>
          <w:szCs w:val="24"/>
          <w:lang w:val="en-GB"/>
        </w:rPr>
        <w:t xml:space="preserve"> an issue and evaluate the impact of a policing intervention. When formal research is limited or unavailable, other types of evidence may be considered the best </w:t>
      </w:r>
      <w:r w:rsidRPr="2AB0255A" w:rsidR="3E8D1A30">
        <w:rPr>
          <w:rFonts w:ascii="Arial" w:hAnsi="Arial" w:eastAsia="Arial" w:cs="Arial"/>
          <w:noProof w:val="0"/>
          <w:sz w:val="24"/>
          <w:szCs w:val="24"/>
          <w:lang w:val="en-GB"/>
        </w:rPr>
        <w:t>option</w:t>
      </w:r>
      <w:r w:rsidRPr="2AB0255A" w:rsidR="3E8D1A30">
        <w:rPr>
          <w:rFonts w:ascii="Arial" w:hAnsi="Arial" w:eastAsia="Arial" w:cs="Arial"/>
          <w:noProof w:val="0"/>
          <w:sz w:val="24"/>
          <w:szCs w:val="24"/>
          <w:lang w:val="en-GB"/>
        </w:rPr>
        <w:t xml:space="preserve"> if they are collected and recorded carefully and transparently. This can include expert opinions and peer-reviewed assessments</w:t>
      </w:r>
      <w:r w:rsidRPr="2AB0255A" w:rsidR="1187111F">
        <w:rPr>
          <w:rFonts w:ascii="Arial" w:hAnsi="Arial" w:eastAsia="Arial" w:cs="Arial"/>
          <w:noProof w:val="0"/>
          <w:sz w:val="24"/>
          <w:szCs w:val="24"/>
          <w:lang w:val="en-GB"/>
        </w:rPr>
        <w:t xml:space="preserve"> </w:t>
      </w:r>
      <w:r w:rsidRPr="2AB0255A" w:rsidR="2D452063">
        <w:rPr>
          <w:rFonts w:ascii="Arial" w:hAnsi="Arial" w:eastAsia="Arial" w:cs="Arial"/>
          <w:noProof w:val="0"/>
          <w:sz w:val="24"/>
          <w:szCs w:val="24"/>
          <w:lang w:val="en-GB"/>
        </w:rPr>
        <w:t>(College of Policing, 2024</w:t>
      </w:r>
      <w:r w:rsidRPr="2AB0255A" w:rsidR="32E603FE">
        <w:rPr>
          <w:rFonts w:ascii="Arial" w:hAnsi="Arial" w:eastAsia="Arial" w:cs="Arial"/>
          <w:noProof w:val="0"/>
          <w:sz w:val="24"/>
          <w:szCs w:val="24"/>
          <w:lang w:val="en-GB"/>
        </w:rPr>
        <w:t>b</w:t>
      </w:r>
      <w:r w:rsidRPr="2AB0255A" w:rsidR="2D452063">
        <w:rPr>
          <w:rFonts w:ascii="Arial" w:hAnsi="Arial" w:eastAsia="Arial" w:cs="Arial"/>
          <w:noProof w:val="0"/>
          <w:sz w:val="24"/>
          <w:szCs w:val="24"/>
          <w:lang w:val="en-GB"/>
        </w:rPr>
        <w:t>)</w:t>
      </w:r>
      <w:r w:rsidRPr="2AB0255A" w:rsidR="13F16C6F">
        <w:rPr>
          <w:rFonts w:ascii="Arial" w:hAnsi="Arial" w:eastAsia="Arial" w:cs="Arial"/>
          <w:noProof w:val="0"/>
          <w:sz w:val="24"/>
          <w:szCs w:val="24"/>
          <w:lang w:val="en-GB"/>
        </w:rPr>
        <w:t>.</w:t>
      </w:r>
    </w:p>
    <w:p w:rsidR="0504C3F6" w:rsidP="2AB0255A" w:rsidRDefault="0504C3F6" w14:paraId="29C6573B" w14:textId="1479DBBE">
      <w:pPr>
        <w:pStyle w:val="Normal"/>
        <w:bidi w:val="0"/>
        <w:spacing w:before="240" w:beforeAutospacing="off" w:after="240" w:afterAutospacing="off" w:line="480" w:lineRule="auto"/>
        <w:rPr>
          <w:rFonts w:ascii="Arial" w:hAnsi="Arial" w:eastAsia="Arial" w:cs="Arial"/>
          <w:noProof w:val="0"/>
          <w:sz w:val="24"/>
          <w:szCs w:val="24"/>
          <w:lang w:val="en-GB"/>
        </w:rPr>
      </w:pPr>
      <w:r w:rsidRPr="2AB0255A" w:rsidR="0504C3F6">
        <w:rPr>
          <w:rFonts w:ascii="Arial" w:hAnsi="Arial" w:eastAsia="Arial" w:cs="Arial"/>
          <w:noProof w:val="0"/>
          <w:sz w:val="24"/>
          <w:szCs w:val="24"/>
          <w:lang w:val="en-GB"/>
        </w:rPr>
        <w:t xml:space="preserve">According to College of Policing </w:t>
      </w:r>
      <w:r w:rsidRPr="2AB0255A" w:rsidR="401EC742">
        <w:rPr>
          <w:rFonts w:ascii="Arial" w:hAnsi="Arial" w:eastAsia="Arial" w:cs="Arial"/>
          <w:noProof w:val="0"/>
          <w:sz w:val="24"/>
          <w:szCs w:val="24"/>
          <w:lang w:val="en-GB"/>
        </w:rPr>
        <w:t>(2024</w:t>
      </w:r>
      <w:r w:rsidRPr="2AB0255A" w:rsidR="23C0A26D">
        <w:rPr>
          <w:rFonts w:ascii="Arial" w:hAnsi="Arial" w:eastAsia="Arial" w:cs="Arial"/>
          <w:noProof w:val="0"/>
          <w:sz w:val="24"/>
          <w:szCs w:val="24"/>
          <w:lang w:val="en-GB"/>
        </w:rPr>
        <w:t>b</w:t>
      </w:r>
      <w:r w:rsidRPr="2AB0255A" w:rsidR="401EC742">
        <w:rPr>
          <w:rFonts w:ascii="Arial" w:hAnsi="Arial" w:eastAsia="Arial" w:cs="Arial"/>
          <w:noProof w:val="0"/>
          <w:sz w:val="24"/>
          <w:szCs w:val="24"/>
          <w:lang w:val="en-GB"/>
        </w:rPr>
        <w:t xml:space="preserve">) EBP does not provide </w:t>
      </w:r>
      <w:r w:rsidRPr="2AB0255A" w:rsidR="120AEA81">
        <w:rPr>
          <w:rFonts w:ascii="Arial" w:hAnsi="Arial" w:eastAsia="Arial" w:cs="Arial"/>
          <w:noProof w:val="0"/>
          <w:sz w:val="24"/>
          <w:szCs w:val="24"/>
          <w:lang w:val="en-GB"/>
        </w:rPr>
        <w:t>absolute</w:t>
      </w:r>
      <w:r w:rsidRPr="2AB0255A" w:rsidR="401EC742">
        <w:rPr>
          <w:rFonts w:ascii="Arial" w:hAnsi="Arial" w:eastAsia="Arial" w:cs="Arial"/>
          <w:noProof w:val="0"/>
          <w:sz w:val="24"/>
          <w:szCs w:val="24"/>
          <w:lang w:val="en-GB"/>
        </w:rPr>
        <w:t xml:space="preserve"> </w:t>
      </w:r>
      <w:r w:rsidRPr="2AB0255A" w:rsidR="7235B65E">
        <w:rPr>
          <w:rFonts w:ascii="Arial" w:hAnsi="Arial" w:eastAsia="Arial" w:cs="Arial"/>
          <w:noProof w:val="0"/>
          <w:sz w:val="24"/>
          <w:szCs w:val="24"/>
          <w:lang w:val="en-GB"/>
        </w:rPr>
        <w:t xml:space="preserve">solutions </w:t>
      </w:r>
      <w:r w:rsidRPr="2AB0255A" w:rsidR="7917960C">
        <w:rPr>
          <w:rFonts w:ascii="Arial" w:hAnsi="Arial" w:eastAsia="Arial" w:cs="Arial"/>
          <w:noProof w:val="0"/>
          <w:sz w:val="24"/>
          <w:szCs w:val="24"/>
          <w:lang w:val="en-GB"/>
        </w:rPr>
        <w:t xml:space="preserve">and officers require the ability to reflect on their practice </w:t>
      </w:r>
      <w:r w:rsidRPr="2AB0255A" w:rsidR="12F64801">
        <w:rPr>
          <w:rFonts w:ascii="Arial" w:hAnsi="Arial" w:eastAsia="Arial" w:cs="Arial"/>
          <w:noProof w:val="0"/>
          <w:sz w:val="24"/>
          <w:szCs w:val="24"/>
          <w:lang w:val="en-GB"/>
        </w:rPr>
        <w:t xml:space="preserve">and critical thinking is vital. </w:t>
      </w:r>
      <w:r w:rsidRPr="2AB0255A" w:rsidR="18AE48DF">
        <w:rPr>
          <w:rFonts w:ascii="Arial" w:hAnsi="Arial" w:eastAsia="Arial" w:cs="Arial"/>
          <w:noProof w:val="0"/>
          <w:sz w:val="24"/>
          <w:szCs w:val="24"/>
          <w:lang w:val="en-GB"/>
        </w:rPr>
        <w:t>The starting point for any decision</w:t>
      </w:r>
      <w:r w:rsidRPr="2AB0255A" w:rsidR="57C00CF7">
        <w:rPr>
          <w:rFonts w:ascii="Arial" w:hAnsi="Arial" w:eastAsia="Arial" w:cs="Arial"/>
          <w:noProof w:val="0"/>
          <w:sz w:val="24"/>
          <w:szCs w:val="24"/>
          <w:lang w:val="en-GB"/>
        </w:rPr>
        <w:t xml:space="preserve"> defined by Spooner and Cooper (2023)</w:t>
      </w:r>
      <w:r w:rsidRPr="2AB0255A" w:rsidR="18AE48DF">
        <w:rPr>
          <w:rFonts w:ascii="Arial" w:hAnsi="Arial" w:eastAsia="Arial" w:cs="Arial"/>
          <w:noProof w:val="0"/>
          <w:sz w:val="24"/>
          <w:szCs w:val="24"/>
          <w:lang w:val="en-GB"/>
        </w:rPr>
        <w:t xml:space="preserve"> is to ensure you have as much information as possible</w:t>
      </w:r>
      <w:r w:rsidRPr="2AB0255A" w:rsidR="09C1727E">
        <w:rPr>
          <w:rFonts w:ascii="Arial" w:hAnsi="Arial" w:eastAsia="Arial" w:cs="Arial"/>
          <w:noProof w:val="0"/>
          <w:sz w:val="24"/>
          <w:szCs w:val="24"/>
          <w:lang w:val="en-GB"/>
        </w:rPr>
        <w:t xml:space="preserve">, </w:t>
      </w:r>
      <w:r w:rsidRPr="2AB0255A" w:rsidR="26F06A32">
        <w:rPr>
          <w:rFonts w:ascii="Arial" w:hAnsi="Arial" w:eastAsia="Arial" w:cs="Arial"/>
          <w:noProof w:val="0"/>
          <w:sz w:val="24"/>
          <w:szCs w:val="24"/>
          <w:lang w:val="en-GB"/>
        </w:rPr>
        <w:t xml:space="preserve">being able to explain the reasoning behind a decision can be just as important as the decision itself. </w:t>
      </w:r>
      <w:r w:rsidRPr="2AB0255A" w:rsidR="001E345A">
        <w:rPr>
          <w:rFonts w:ascii="Arial" w:hAnsi="Arial" w:eastAsia="Arial" w:cs="Arial"/>
          <w:noProof w:val="0"/>
          <w:sz w:val="24"/>
          <w:szCs w:val="24"/>
          <w:lang w:val="en-GB"/>
        </w:rPr>
        <w:t>The National Decision Model (NDM), introduced in 2012, was developed to enhance consistency and transparency in police decision-making by providing a structured and systematic approach (</w:t>
      </w:r>
      <w:r w:rsidRPr="2AB0255A" w:rsidR="45671C9B">
        <w:rPr>
          <w:rFonts w:ascii="Arial" w:hAnsi="Arial" w:eastAsia="Arial" w:cs="Arial"/>
          <w:noProof w:val="0"/>
          <w:sz w:val="24"/>
          <w:szCs w:val="24"/>
          <w:lang w:val="en-GB"/>
        </w:rPr>
        <w:t xml:space="preserve">Wood </w:t>
      </w:r>
      <w:r w:rsidRPr="2AB0255A" w:rsidR="7FA95CB3">
        <w:rPr>
          <w:rFonts w:ascii="Arial" w:hAnsi="Arial" w:eastAsia="Arial" w:cs="Arial"/>
          <w:noProof w:val="0"/>
          <w:sz w:val="24"/>
          <w:szCs w:val="24"/>
          <w:lang w:val="en-GB"/>
        </w:rPr>
        <w:t>et al., p</w:t>
      </w:r>
      <w:r w:rsidRPr="2AB0255A" w:rsidR="45671C9B">
        <w:rPr>
          <w:rFonts w:ascii="Arial" w:hAnsi="Arial" w:eastAsia="Arial" w:cs="Arial"/>
          <w:noProof w:val="0"/>
          <w:sz w:val="24"/>
          <w:szCs w:val="24"/>
          <w:lang w:val="en-GB"/>
        </w:rPr>
        <w:t>53)</w:t>
      </w:r>
      <w:r w:rsidRPr="2AB0255A" w:rsidR="001E345A">
        <w:rPr>
          <w:rFonts w:ascii="Arial" w:hAnsi="Arial" w:eastAsia="Arial" w:cs="Arial"/>
          <w:noProof w:val="0"/>
          <w:sz w:val="24"/>
          <w:szCs w:val="24"/>
          <w:lang w:val="en-GB"/>
        </w:rPr>
        <w:t>.</w:t>
      </w:r>
      <w:r w:rsidRPr="2AB0255A" w:rsidR="2E49D0AF">
        <w:rPr>
          <w:rFonts w:ascii="Arial" w:hAnsi="Arial" w:eastAsia="Arial" w:cs="Arial"/>
          <w:noProof w:val="0"/>
          <w:sz w:val="24"/>
          <w:szCs w:val="24"/>
          <w:lang w:val="en-GB"/>
        </w:rPr>
        <w:t xml:space="preserve"> </w:t>
      </w:r>
      <w:r w:rsidRPr="2AB0255A" w:rsidR="3FF72C59">
        <w:rPr>
          <w:rFonts w:ascii="Arial" w:hAnsi="Arial" w:eastAsia="Arial" w:cs="Arial"/>
          <w:noProof w:val="0"/>
          <w:sz w:val="24"/>
          <w:szCs w:val="24"/>
          <w:lang w:val="en-GB"/>
        </w:rPr>
        <w:t>Decisions can be reviewed and questioned both during the moment they are made and afterward</w:t>
      </w:r>
      <w:r w:rsidRPr="2AB0255A" w:rsidR="1F8A84B4">
        <w:rPr>
          <w:rFonts w:ascii="Arial" w:hAnsi="Arial" w:eastAsia="Arial" w:cs="Arial"/>
          <w:noProof w:val="0"/>
          <w:sz w:val="24"/>
          <w:szCs w:val="24"/>
          <w:lang w:val="en-GB"/>
        </w:rPr>
        <w:t xml:space="preserve"> (College of Policing, 2013)</w:t>
      </w:r>
      <w:r w:rsidRPr="2AB0255A" w:rsidR="35036AA6">
        <w:rPr>
          <w:rFonts w:ascii="Arial" w:hAnsi="Arial" w:eastAsia="Arial" w:cs="Arial"/>
          <w:noProof w:val="0"/>
          <w:sz w:val="24"/>
          <w:szCs w:val="24"/>
          <w:lang w:val="en-GB"/>
        </w:rPr>
        <w:t>.</w:t>
      </w:r>
    </w:p>
    <w:p w:rsidR="001E345A" w:rsidP="2AB0255A" w:rsidRDefault="001E345A" w14:paraId="5952B30D" w14:textId="733A18AC">
      <w:pPr>
        <w:pStyle w:val="Normal"/>
        <w:bidi w:val="0"/>
        <w:spacing w:before="240" w:beforeAutospacing="off" w:after="240" w:afterAutospacing="off" w:line="480" w:lineRule="auto"/>
        <w:rPr>
          <w:rFonts w:ascii="Arial" w:hAnsi="Arial" w:eastAsia="Arial" w:cs="Arial"/>
          <w:noProof w:val="0"/>
          <w:sz w:val="24"/>
          <w:szCs w:val="24"/>
          <w:lang w:val="en-GB"/>
        </w:rPr>
      </w:pPr>
      <w:r w:rsidRPr="2AB0255A" w:rsidR="001E345A">
        <w:rPr>
          <w:rFonts w:ascii="Arial" w:hAnsi="Arial" w:eastAsia="Arial" w:cs="Arial"/>
          <w:noProof w:val="0"/>
          <w:sz w:val="24"/>
          <w:szCs w:val="24"/>
          <w:lang w:val="en-GB"/>
        </w:rPr>
        <w:t xml:space="preserve"> This aligns with </w:t>
      </w:r>
      <w:r w:rsidRPr="2AB0255A" w:rsidR="001E345A">
        <w:rPr>
          <w:rFonts w:ascii="Arial" w:hAnsi="Arial" w:eastAsia="Arial" w:cs="Arial"/>
          <w:b w:val="0"/>
          <w:bCs w:val="0"/>
          <w:noProof w:val="0"/>
          <w:sz w:val="24"/>
          <w:szCs w:val="24"/>
          <w:lang w:val="en-GB"/>
        </w:rPr>
        <w:t>evidence-based policing</w:t>
      </w:r>
      <w:r w:rsidRPr="2AB0255A" w:rsidR="001E345A">
        <w:rPr>
          <w:rFonts w:ascii="Arial" w:hAnsi="Arial" w:eastAsia="Arial" w:cs="Arial"/>
          <w:noProof w:val="0"/>
          <w:sz w:val="24"/>
          <w:szCs w:val="24"/>
          <w:lang w:val="en-GB"/>
        </w:rPr>
        <w:t>, which emphasizes using research, data, and analysis to guide policing practices. By incorporating the best available evidence into the decision-making process, the NDM supports informed, ethical, and effective policing, reducing reliance on tradition or assumption.</w:t>
      </w:r>
      <w:r w:rsidRPr="2AB0255A" w:rsidR="4EF85034">
        <w:rPr>
          <w:rFonts w:ascii="Arial" w:hAnsi="Arial" w:eastAsia="Arial" w:cs="Arial"/>
          <w:noProof w:val="0"/>
          <w:sz w:val="24"/>
          <w:szCs w:val="24"/>
          <w:lang w:val="en-GB"/>
        </w:rPr>
        <w:t xml:space="preserve"> </w:t>
      </w:r>
      <w:r w:rsidRPr="2AB0255A" w:rsidR="20B47C48">
        <w:rPr>
          <w:rFonts w:ascii="Arial" w:hAnsi="Arial" w:eastAsia="Arial" w:cs="Arial"/>
          <w:noProof w:val="0"/>
          <w:sz w:val="24"/>
          <w:szCs w:val="24"/>
          <w:lang w:val="en-GB"/>
        </w:rPr>
        <w:t xml:space="preserve">As the code of </w:t>
      </w:r>
      <w:r w:rsidRPr="2AB0255A" w:rsidR="650A3D11">
        <w:rPr>
          <w:rFonts w:ascii="Arial" w:hAnsi="Arial" w:eastAsia="Arial" w:cs="Arial"/>
          <w:noProof w:val="0"/>
          <w:sz w:val="24"/>
          <w:szCs w:val="24"/>
          <w:lang w:val="en-GB"/>
        </w:rPr>
        <w:t>ethics,</w:t>
      </w:r>
      <w:r w:rsidRPr="2AB0255A" w:rsidR="20B47C48">
        <w:rPr>
          <w:rFonts w:ascii="Arial" w:hAnsi="Arial" w:eastAsia="Arial" w:cs="Arial"/>
          <w:noProof w:val="0"/>
          <w:sz w:val="24"/>
          <w:szCs w:val="24"/>
          <w:lang w:val="en-GB"/>
        </w:rPr>
        <w:t xml:space="preserve"> at the centre of this model </w:t>
      </w:r>
      <w:r w:rsidRPr="2AB0255A" w:rsidR="4FAFBE93">
        <w:rPr>
          <w:rFonts w:ascii="Arial" w:hAnsi="Arial" w:eastAsia="Arial" w:cs="Arial"/>
          <w:noProof w:val="0"/>
          <w:sz w:val="24"/>
          <w:szCs w:val="24"/>
          <w:lang w:val="en-GB"/>
        </w:rPr>
        <w:t>this includes Ethical Policing Principles</w:t>
      </w:r>
      <w:r w:rsidRPr="2AB0255A" w:rsidR="560BD7B4">
        <w:rPr>
          <w:rFonts w:ascii="Arial" w:hAnsi="Arial" w:eastAsia="Arial" w:cs="Arial"/>
          <w:noProof w:val="0"/>
          <w:sz w:val="24"/>
          <w:szCs w:val="24"/>
          <w:lang w:val="en-GB"/>
        </w:rPr>
        <w:t xml:space="preserve"> which provide statements to help officers do the right thing, in the right way for the right reasons</w:t>
      </w:r>
      <w:r w:rsidRPr="2AB0255A" w:rsidR="3705C463">
        <w:rPr>
          <w:rFonts w:ascii="Arial" w:hAnsi="Arial" w:eastAsia="Arial" w:cs="Arial"/>
          <w:noProof w:val="0"/>
          <w:sz w:val="24"/>
          <w:szCs w:val="24"/>
          <w:lang w:val="en-GB"/>
        </w:rPr>
        <w:t xml:space="preserve"> (College of Policing 2024a)</w:t>
      </w:r>
      <w:r w:rsidRPr="2AB0255A" w:rsidR="7D0B4A77">
        <w:rPr>
          <w:rFonts w:ascii="Arial" w:hAnsi="Arial" w:eastAsia="Arial" w:cs="Arial"/>
          <w:noProof w:val="0"/>
          <w:sz w:val="24"/>
          <w:szCs w:val="24"/>
          <w:lang w:val="en-GB"/>
        </w:rPr>
        <w:t>.</w:t>
      </w:r>
      <w:r w:rsidRPr="2AB0255A" w:rsidR="4EC4C9E7">
        <w:rPr>
          <w:rFonts w:ascii="Arial" w:hAnsi="Arial" w:eastAsia="Arial" w:cs="Arial"/>
          <w:noProof w:val="0"/>
          <w:sz w:val="24"/>
          <w:szCs w:val="24"/>
          <w:lang w:val="en-GB"/>
        </w:rPr>
        <w:t xml:space="preserve"> </w:t>
      </w:r>
      <w:r w:rsidRPr="2AB0255A" w:rsidR="44287DCF">
        <w:rPr>
          <w:rFonts w:ascii="Arial" w:hAnsi="Arial" w:eastAsia="Arial" w:cs="Arial"/>
          <w:noProof w:val="0"/>
          <w:sz w:val="24"/>
          <w:szCs w:val="24"/>
          <w:lang w:val="en-GB"/>
        </w:rPr>
        <w:t>Referring</w:t>
      </w:r>
      <w:r w:rsidRPr="2AB0255A" w:rsidR="4EC4C9E7">
        <w:rPr>
          <w:rFonts w:ascii="Arial" w:hAnsi="Arial" w:eastAsia="Arial" w:cs="Arial"/>
          <w:noProof w:val="0"/>
          <w:sz w:val="24"/>
          <w:szCs w:val="24"/>
          <w:lang w:val="en-GB"/>
        </w:rPr>
        <w:t xml:space="preserve"> to what Lawrence Sherman </w:t>
      </w:r>
      <w:r w:rsidRPr="2AB0255A" w:rsidR="4C3286A9">
        <w:rPr>
          <w:rFonts w:ascii="Arial" w:hAnsi="Arial" w:eastAsia="Arial" w:cs="Arial"/>
          <w:noProof w:val="0"/>
          <w:sz w:val="24"/>
          <w:szCs w:val="24"/>
          <w:lang w:val="en-GB"/>
        </w:rPr>
        <w:t xml:space="preserve">suggested EBP </w:t>
      </w:r>
      <w:r w:rsidRPr="2AB0255A" w:rsidR="126FD197">
        <w:rPr>
          <w:rFonts w:ascii="Arial" w:hAnsi="Arial" w:eastAsia="Arial" w:cs="Arial"/>
          <w:noProof w:val="0"/>
          <w:sz w:val="24"/>
          <w:szCs w:val="24"/>
          <w:lang w:val="en-GB"/>
        </w:rPr>
        <w:t xml:space="preserve">operates in two </w:t>
      </w:r>
      <w:r w:rsidRPr="2AB0255A" w:rsidR="0AE8C537">
        <w:rPr>
          <w:rFonts w:ascii="Arial" w:hAnsi="Arial" w:eastAsia="Arial" w:cs="Arial"/>
          <w:noProof w:val="0"/>
          <w:sz w:val="24"/>
          <w:szCs w:val="24"/>
          <w:lang w:val="en-GB"/>
        </w:rPr>
        <w:t>keyways</w:t>
      </w:r>
      <w:r w:rsidRPr="2AB0255A" w:rsidR="126FD197">
        <w:rPr>
          <w:rFonts w:ascii="Arial" w:hAnsi="Arial" w:eastAsia="Arial" w:cs="Arial"/>
          <w:noProof w:val="0"/>
          <w:sz w:val="24"/>
          <w:szCs w:val="24"/>
          <w:lang w:val="en-GB"/>
        </w:rPr>
        <w:t xml:space="preserve">: first, by producing and incorporating scientific knowledge to </w:t>
      </w:r>
      <w:r w:rsidRPr="2AB0255A" w:rsidR="126FD197">
        <w:rPr>
          <w:rFonts w:ascii="Arial" w:hAnsi="Arial" w:eastAsia="Arial" w:cs="Arial"/>
          <w:noProof w:val="0"/>
          <w:sz w:val="24"/>
          <w:szCs w:val="24"/>
          <w:lang w:val="en-GB"/>
        </w:rPr>
        <w:t>determine</w:t>
      </w:r>
      <w:r w:rsidRPr="2AB0255A" w:rsidR="126FD197">
        <w:rPr>
          <w:rFonts w:ascii="Arial" w:hAnsi="Arial" w:eastAsia="Arial" w:cs="Arial"/>
          <w:noProof w:val="0"/>
          <w:sz w:val="24"/>
          <w:szCs w:val="24"/>
          <w:lang w:val="en-GB"/>
        </w:rPr>
        <w:t xml:space="preserve"> the most effective methods for carrying out police tasks, and second, by evaluating how well the police apply these evidence-based practices</w:t>
      </w:r>
      <w:r w:rsidRPr="2AB0255A" w:rsidR="5DAFBB78">
        <w:rPr>
          <w:rFonts w:ascii="Arial" w:hAnsi="Arial" w:eastAsia="Arial" w:cs="Arial"/>
          <w:noProof w:val="0"/>
          <w:sz w:val="24"/>
          <w:szCs w:val="24"/>
          <w:lang w:val="en-GB"/>
        </w:rPr>
        <w:t xml:space="preserve"> (Cockcroft,2020, p.32)</w:t>
      </w:r>
      <w:r w:rsidRPr="2AB0255A" w:rsidR="126FD197">
        <w:rPr>
          <w:rFonts w:ascii="Arial" w:hAnsi="Arial" w:eastAsia="Arial" w:cs="Arial"/>
          <w:noProof w:val="0"/>
          <w:sz w:val="24"/>
          <w:szCs w:val="24"/>
          <w:lang w:val="en-GB"/>
        </w:rPr>
        <w:t>.</w:t>
      </w:r>
      <w:r w:rsidRPr="2AB0255A" w:rsidR="4D5AA571">
        <w:rPr>
          <w:rFonts w:ascii="Arial" w:hAnsi="Arial" w:eastAsia="Arial" w:cs="Arial"/>
          <w:noProof w:val="0"/>
          <w:sz w:val="24"/>
          <w:szCs w:val="24"/>
          <w:lang w:val="en-GB"/>
        </w:rPr>
        <w:t xml:space="preserve"> The NDM model reflects</w:t>
      </w:r>
      <w:r w:rsidRPr="2AB0255A" w:rsidR="600A6DEA">
        <w:rPr>
          <w:rFonts w:ascii="Arial" w:hAnsi="Arial" w:eastAsia="Arial" w:cs="Arial"/>
          <w:noProof w:val="0"/>
          <w:sz w:val="24"/>
          <w:szCs w:val="24"/>
          <w:lang w:val="en-GB"/>
        </w:rPr>
        <w:t xml:space="preserve"> Shermans suggestions as it requires officers to </w:t>
      </w:r>
      <w:r w:rsidRPr="2AB0255A" w:rsidR="3CE18B03">
        <w:rPr>
          <w:rFonts w:ascii="Arial" w:hAnsi="Arial" w:eastAsia="Arial" w:cs="Arial"/>
          <w:noProof w:val="0"/>
          <w:sz w:val="24"/>
          <w:szCs w:val="24"/>
          <w:lang w:val="en-GB"/>
        </w:rPr>
        <w:t xml:space="preserve">improve their outcomes based on their decision making. </w:t>
      </w:r>
    </w:p>
    <w:p w:rsidR="6441484B" w:rsidP="2AB0255A" w:rsidRDefault="6441484B" w14:paraId="447032C2" w14:textId="629C2563">
      <w:pPr>
        <w:pStyle w:val="Normal"/>
        <w:bidi w:val="0"/>
        <w:spacing w:before="240" w:beforeAutospacing="off" w:after="240" w:afterAutospacing="off" w:line="480" w:lineRule="auto"/>
        <w:rPr>
          <w:rFonts w:ascii="Arial" w:hAnsi="Arial" w:eastAsia="Arial" w:cs="Arial"/>
          <w:noProof w:val="0"/>
          <w:sz w:val="24"/>
          <w:szCs w:val="24"/>
          <w:lang w:val="en-GB"/>
        </w:rPr>
      </w:pPr>
      <w:r w:rsidRPr="2AB0255A" w:rsidR="6441484B">
        <w:rPr>
          <w:rFonts w:ascii="Arial" w:hAnsi="Arial" w:eastAsia="Arial" w:cs="Arial"/>
          <w:noProof w:val="0"/>
          <w:sz w:val="24"/>
          <w:szCs w:val="24"/>
          <w:lang w:val="en-GB"/>
        </w:rPr>
        <w:t>I</w:t>
      </w:r>
      <w:r w:rsidRPr="2AB0255A" w:rsidR="09E7C996">
        <w:rPr>
          <w:rFonts w:ascii="Arial" w:hAnsi="Arial" w:eastAsia="Arial" w:cs="Arial"/>
          <w:noProof w:val="0"/>
          <w:sz w:val="24"/>
          <w:szCs w:val="24"/>
          <w:lang w:val="en-GB"/>
        </w:rPr>
        <w:t xml:space="preserve">n </w:t>
      </w:r>
      <w:r w:rsidRPr="2AB0255A" w:rsidR="6441484B">
        <w:rPr>
          <w:rFonts w:ascii="Arial" w:hAnsi="Arial" w:eastAsia="Arial" w:cs="Arial"/>
          <w:noProof w:val="0"/>
          <w:sz w:val="24"/>
          <w:szCs w:val="24"/>
          <w:lang w:val="en-GB"/>
        </w:rPr>
        <w:t>relation</w:t>
      </w:r>
      <w:r w:rsidRPr="2AB0255A" w:rsidR="6441484B">
        <w:rPr>
          <w:rFonts w:ascii="Arial" w:hAnsi="Arial" w:eastAsia="Arial" w:cs="Arial"/>
          <w:noProof w:val="0"/>
          <w:sz w:val="24"/>
          <w:szCs w:val="24"/>
          <w:lang w:val="en-GB"/>
        </w:rPr>
        <w:t xml:space="preserve"> to the NDM model is the SARA model which complement</w:t>
      </w:r>
      <w:r w:rsidRPr="2AB0255A" w:rsidR="537F21E0">
        <w:rPr>
          <w:rFonts w:ascii="Arial" w:hAnsi="Arial" w:eastAsia="Arial" w:cs="Arial"/>
          <w:noProof w:val="0"/>
          <w:sz w:val="24"/>
          <w:szCs w:val="24"/>
          <w:lang w:val="en-GB"/>
        </w:rPr>
        <w:t xml:space="preserve">s the NDM’s problem solving </w:t>
      </w:r>
      <w:r w:rsidRPr="2AB0255A" w:rsidR="5394DCD3">
        <w:rPr>
          <w:rFonts w:ascii="Arial" w:hAnsi="Arial" w:eastAsia="Arial" w:cs="Arial"/>
          <w:b w:val="0"/>
          <w:bCs w:val="0"/>
          <w:noProof w:val="0"/>
          <w:sz w:val="24"/>
          <w:szCs w:val="24"/>
          <w:lang w:val="en-GB"/>
        </w:rPr>
        <w:t>process The SARA model is based on Herman Goldstein’s concept of Problem-Oriented Policing and was developed by John Eck and William Spelman (1987). As a structured decision-making model, the SARA model emphasizes analysis and research to develop targeted solutions for specific problems, with a strong focus on evaluating the effectiveness of implemented responses. The acronym SARA stands for: Scanning,</w:t>
      </w:r>
      <w:r w:rsidRPr="2AB0255A" w:rsidR="63E0D0BF">
        <w:rPr>
          <w:rFonts w:ascii="Arial" w:hAnsi="Arial" w:eastAsia="Arial" w:cs="Arial"/>
          <w:noProof w:val="0"/>
          <w:sz w:val="24"/>
          <w:szCs w:val="24"/>
          <w:lang w:val="en-GB"/>
        </w:rPr>
        <w:t xml:space="preserve"> Analysis, </w:t>
      </w:r>
      <w:r w:rsidRPr="2AB0255A" w:rsidR="63E0D0BF">
        <w:rPr>
          <w:rFonts w:ascii="Arial" w:hAnsi="Arial" w:eastAsia="Arial" w:cs="Arial"/>
          <w:noProof w:val="0"/>
          <w:sz w:val="24"/>
          <w:szCs w:val="24"/>
          <w:lang w:val="en-GB"/>
        </w:rPr>
        <w:t>Response</w:t>
      </w:r>
      <w:r w:rsidRPr="2AB0255A" w:rsidR="63E0D0BF">
        <w:rPr>
          <w:rFonts w:ascii="Arial" w:hAnsi="Arial" w:eastAsia="Arial" w:cs="Arial"/>
          <w:noProof w:val="0"/>
          <w:sz w:val="24"/>
          <w:szCs w:val="24"/>
          <w:lang w:val="en-GB"/>
        </w:rPr>
        <w:t xml:space="preserve"> and assessment</w:t>
      </w:r>
      <w:r w:rsidRPr="2AB0255A" w:rsidR="5C95227A">
        <w:rPr>
          <w:rFonts w:ascii="Arial" w:hAnsi="Arial" w:eastAsia="Arial" w:cs="Arial"/>
          <w:noProof w:val="0"/>
          <w:sz w:val="24"/>
          <w:szCs w:val="24"/>
          <w:lang w:val="en-GB"/>
        </w:rPr>
        <w:t xml:space="preserve"> this involves </w:t>
      </w:r>
      <w:r w:rsidRPr="2AB0255A" w:rsidR="5C95227A">
        <w:rPr>
          <w:rFonts w:ascii="Arial" w:hAnsi="Arial" w:eastAsia="Arial" w:cs="Arial"/>
          <w:noProof w:val="0"/>
          <w:sz w:val="24"/>
          <w:szCs w:val="24"/>
          <w:lang w:val="en-GB"/>
        </w:rPr>
        <w:t>identifying</w:t>
      </w:r>
      <w:r w:rsidRPr="2AB0255A" w:rsidR="5C95227A">
        <w:rPr>
          <w:rFonts w:ascii="Arial" w:hAnsi="Arial" w:eastAsia="Arial" w:cs="Arial"/>
          <w:noProof w:val="0"/>
          <w:sz w:val="24"/>
          <w:szCs w:val="24"/>
          <w:lang w:val="en-GB"/>
        </w:rPr>
        <w:t xml:space="preserve"> the problem and using data to </w:t>
      </w:r>
      <w:r w:rsidRPr="2AB0255A" w:rsidR="24610B17">
        <w:rPr>
          <w:rFonts w:ascii="Arial" w:hAnsi="Arial" w:eastAsia="Arial" w:cs="Arial"/>
          <w:noProof w:val="0"/>
          <w:sz w:val="24"/>
          <w:szCs w:val="24"/>
          <w:lang w:val="en-GB"/>
        </w:rPr>
        <w:t xml:space="preserve">examine the root cause of the issue. Once the problem is understood </w:t>
      </w:r>
      <w:r w:rsidRPr="2AB0255A" w:rsidR="0DC229E7">
        <w:rPr>
          <w:rFonts w:ascii="Arial" w:hAnsi="Arial" w:eastAsia="Arial" w:cs="Arial"/>
          <w:noProof w:val="0"/>
          <w:sz w:val="24"/>
          <w:szCs w:val="24"/>
          <w:lang w:val="en-GB"/>
        </w:rPr>
        <w:t xml:space="preserve">a strategy is </w:t>
      </w:r>
      <w:r w:rsidRPr="2AB0255A" w:rsidR="0DC229E7">
        <w:rPr>
          <w:rFonts w:ascii="Arial" w:hAnsi="Arial" w:eastAsia="Arial" w:cs="Arial"/>
          <w:noProof w:val="0"/>
          <w:sz w:val="24"/>
          <w:szCs w:val="24"/>
          <w:lang w:val="en-GB"/>
        </w:rPr>
        <w:t>identified</w:t>
      </w:r>
      <w:r w:rsidRPr="2AB0255A" w:rsidR="0DC229E7">
        <w:rPr>
          <w:rFonts w:ascii="Arial" w:hAnsi="Arial" w:eastAsia="Arial" w:cs="Arial"/>
          <w:noProof w:val="0"/>
          <w:sz w:val="24"/>
          <w:szCs w:val="24"/>
          <w:lang w:val="en-GB"/>
        </w:rPr>
        <w:t xml:space="preserve"> to address it</w:t>
      </w:r>
      <w:r w:rsidRPr="2AB0255A" w:rsidR="60C41F9B">
        <w:rPr>
          <w:rFonts w:ascii="Arial" w:hAnsi="Arial" w:eastAsia="Arial" w:cs="Arial"/>
          <w:noProof w:val="0"/>
          <w:sz w:val="24"/>
          <w:szCs w:val="24"/>
          <w:lang w:val="en-GB"/>
        </w:rPr>
        <w:t xml:space="preserve"> whenever possible these responses should be evidence based and lastly to evaluate the effectiveness of the response </w:t>
      </w:r>
      <w:r w:rsidRPr="2AB0255A" w:rsidR="12B26C90">
        <w:rPr>
          <w:rFonts w:ascii="Arial" w:hAnsi="Arial" w:eastAsia="Arial" w:cs="Arial"/>
          <w:noProof w:val="0"/>
          <w:sz w:val="24"/>
          <w:szCs w:val="24"/>
          <w:lang w:val="en-GB"/>
        </w:rPr>
        <w:t>and be willing to try something different if the response was not effective</w:t>
      </w:r>
      <w:r w:rsidRPr="2AB0255A" w:rsidR="0DC229E7">
        <w:rPr>
          <w:rFonts w:ascii="Arial" w:hAnsi="Arial" w:eastAsia="Arial" w:cs="Arial"/>
          <w:noProof w:val="0"/>
          <w:sz w:val="24"/>
          <w:szCs w:val="24"/>
          <w:lang w:val="en-GB"/>
        </w:rPr>
        <w:t xml:space="preserve"> </w:t>
      </w:r>
      <w:r w:rsidRPr="2AB0255A" w:rsidR="70AE6F89">
        <w:rPr>
          <w:rFonts w:ascii="Arial" w:hAnsi="Arial" w:eastAsia="Arial" w:cs="Arial"/>
          <w:noProof w:val="0"/>
          <w:sz w:val="24"/>
          <w:szCs w:val="24"/>
          <w:lang w:val="en-GB"/>
        </w:rPr>
        <w:t>(The Evidence Based Policing App, 2020)</w:t>
      </w:r>
      <w:r w:rsidRPr="2AB0255A" w:rsidR="5C643BBE">
        <w:rPr>
          <w:rFonts w:ascii="Arial" w:hAnsi="Arial" w:eastAsia="Arial" w:cs="Arial"/>
          <w:noProof w:val="0"/>
          <w:sz w:val="24"/>
          <w:szCs w:val="24"/>
          <w:lang w:val="en-GB"/>
        </w:rPr>
        <w:t>.</w:t>
      </w:r>
    </w:p>
    <w:p w:rsidR="5C643BBE" w:rsidP="2AB0255A" w:rsidRDefault="5C643BBE" w14:paraId="4387B789" w14:textId="03BEF227">
      <w:pPr>
        <w:pStyle w:val="Normal"/>
        <w:bidi w:val="0"/>
        <w:spacing w:before="240" w:beforeAutospacing="off" w:after="240" w:afterAutospacing="off" w:line="480" w:lineRule="auto"/>
        <w:rPr>
          <w:rFonts w:ascii="Arial" w:hAnsi="Arial" w:eastAsia="Arial" w:cs="Arial"/>
          <w:b w:val="0"/>
          <w:bCs w:val="0"/>
          <w:noProof w:val="0"/>
          <w:sz w:val="24"/>
          <w:szCs w:val="24"/>
          <w:lang w:val="en-GB"/>
        </w:rPr>
      </w:pPr>
      <w:r w:rsidRPr="2AB0255A" w:rsidR="5C643BBE">
        <w:rPr>
          <w:rFonts w:ascii="Arial" w:hAnsi="Arial" w:eastAsia="Arial" w:cs="Arial"/>
          <w:b w:val="0"/>
          <w:bCs w:val="0"/>
          <w:noProof w:val="0"/>
          <w:sz w:val="24"/>
          <w:szCs w:val="24"/>
          <w:lang w:val="en-GB"/>
        </w:rPr>
        <w:t xml:space="preserve">A case study </w:t>
      </w:r>
      <w:r w:rsidRPr="2AB0255A" w:rsidR="7168FABE">
        <w:rPr>
          <w:rFonts w:ascii="Arial" w:hAnsi="Arial" w:eastAsia="Arial" w:cs="Arial"/>
          <w:b w:val="0"/>
          <w:bCs w:val="0"/>
          <w:noProof w:val="0"/>
          <w:sz w:val="24"/>
          <w:szCs w:val="24"/>
          <w:lang w:val="en-GB"/>
        </w:rPr>
        <w:t>conducted</w:t>
      </w:r>
      <w:r w:rsidRPr="2AB0255A" w:rsidR="5C643BBE">
        <w:rPr>
          <w:rFonts w:ascii="Arial" w:hAnsi="Arial" w:eastAsia="Arial" w:cs="Arial"/>
          <w:b w:val="0"/>
          <w:bCs w:val="0"/>
          <w:noProof w:val="0"/>
          <w:sz w:val="24"/>
          <w:szCs w:val="24"/>
          <w:lang w:val="en-GB"/>
        </w:rPr>
        <w:t xml:space="preserve"> by Dyfed Powys Police </w:t>
      </w:r>
      <w:r w:rsidRPr="2AB0255A" w:rsidR="74E8F5DB">
        <w:rPr>
          <w:rFonts w:ascii="Arial" w:hAnsi="Arial" w:eastAsia="Arial" w:cs="Arial"/>
          <w:b w:val="0"/>
          <w:bCs w:val="0"/>
          <w:noProof w:val="0"/>
          <w:sz w:val="24"/>
          <w:szCs w:val="24"/>
          <w:lang w:val="en-GB"/>
        </w:rPr>
        <w:t xml:space="preserve">aims to explore </w:t>
      </w:r>
      <w:r w:rsidRPr="2AB0255A" w:rsidR="74E8F5DB">
        <w:rPr>
          <w:rFonts w:ascii="Arial" w:hAnsi="Arial" w:eastAsia="Arial" w:cs="Arial"/>
          <w:b w:val="0"/>
          <w:bCs w:val="0"/>
          <w:noProof w:val="0"/>
          <w:sz w:val="24"/>
          <w:szCs w:val="24"/>
          <w:lang w:val="en-GB"/>
        </w:rPr>
        <w:t xml:space="preserve">the impact of applying a problem-solving approach in policing to develop evidence-based solutions. Dyfed-Powys Police </w:t>
      </w:r>
      <w:r w:rsidRPr="2AB0255A" w:rsidR="74E8F5DB">
        <w:rPr>
          <w:rFonts w:ascii="Arial" w:hAnsi="Arial" w:eastAsia="Arial" w:cs="Arial"/>
          <w:b w:val="0"/>
          <w:bCs w:val="0"/>
          <w:noProof w:val="0"/>
          <w:sz w:val="24"/>
          <w:szCs w:val="24"/>
          <w:lang w:val="en-GB"/>
        </w:rPr>
        <w:t>utilizes</w:t>
      </w:r>
      <w:r w:rsidRPr="2AB0255A" w:rsidR="74E8F5DB">
        <w:rPr>
          <w:rFonts w:ascii="Arial" w:hAnsi="Arial" w:eastAsia="Arial" w:cs="Arial"/>
          <w:b w:val="0"/>
          <w:bCs w:val="0"/>
          <w:noProof w:val="0"/>
          <w:sz w:val="24"/>
          <w:szCs w:val="24"/>
          <w:lang w:val="en-GB"/>
        </w:rPr>
        <w:t xml:space="preserve"> the OSARA Model (a variation of SARA) to systematically </w:t>
      </w:r>
      <w:r w:rsidRPr="2AB0255A" w:rsidR="74E8F5DB">
        <w:rPr>
          <w:rFonts w:ascii="Arial" w:hAnsi="Arial" w:eastAsia="Arial" w:cs="Arial"/>
          <w:b w:val="0"/>
          <w:bCs w:val="0"/>
          <w:noProof w:val="0"/>
          <w:sz w:val="24"/>
          <w:szCs w:val="24"/>
          <w:lang w:val="en-GB"/>
        </w:rPr>
        <w:t>identify</w:t>
      </w:r>
      <w:r w:rsidRPr="2AB0255A" w:rsidR="74E8F5DB">
        <w:rPr>
          <w:rFonts w:ascii="Arial" w:hAnsi="Arial" w:eastAsia="Arial" w:cs="Arial"/>
          <w:b w:val="0"/>
          <w:bCs w:val="0"/>
          <w:noProof w:val="0"/>
          <w:sz w:val="24"/>
          <w:szCs w:val="24"/>
          <w:lang w:val="en-GB"/>
        </w:rPr>
        <w:t>, analyse, and effectively address issues in a sustainable manner.</w:t>
      </w:r>
      <w:r w:rsidRPr="2AB0255A" w:rsidR="57EA2B73">
        <w:rPr>
          <w:rFonts w:ascii="Arial" w:hAnsi="Arial" w:eastAsia="Arial" w:cs="Arial"/>
          <w:b w:val="0"/>
          <w:bCs w:val="0"/>
          <w:noProof w:val="0"/>
          <w:sz w:val="24"/>
          <w:szCs w:val="24"/>
          <w:lang w:val="en-GB"/>
        </w:rPr>
        <w:t xml:space="preserve"> This refers to using a Criminal Behaviour Order (CBO) to deal with anti-social </w:t>
      </w:r>
      <w:r w:rsidRPr="2AB0255A" w:rsidR="57EA2B73">
        <w:rPr>
          <w:rFonts w:ascii="Arial" w:hAnsi="Arial" w:eastAsia="Arial" w:cs="Arial"/>
          <w:b w:val="0"/>
          <w:bCs w:val="0"/>
          <w:noProof w:val="0"/>
          <w:sz w:val="24"/>
          <w:szCs w:val="24"/>
          <w:lang w:val="en-GB"/>
        </w:rPr>
        <w:t>behaviour</w:t>
      </w:r>
      <w:r w:rsidRPr="2AB0255A" w:rsidR="57EA2B73">
        <w:rPr>
          <w:rFonts w:ascii="Arial" w:hAnsi="Arial" w:eastAsia="Arial" w:cs="Arial"/>
          <w:b w:val="0"/>
          <w:bCs w:val="0"/>
          <w:noProof w:val="0"/>
          <w:sz w:val="24"/>
          <w:szCs w:val="24"/>
          <w:lang w:val="en-GB"/>
        </w:rPr>
        <w:t xml:space="preserve"> under the </w:t>
      </w:r>
      <w:r w:rsidRPr="2AB0255A" w:rsidR="57EA2B73">
        <w:rPr>
          <w:rFonts w:ascii="Arial" w:hAnsi="Arial" w:eastAsia="Arial" w:cs="Arial"/>
          <w:b w:val="0"/>
          <w:bCs w:val="0"/>
          <w:noProof w:val="0"/>
          <w:sz w:val="24"/>
          <w:szCs w:val="24"/>
          <w:lang w:val="en-GB"/>
        </w:rPr>
        <w:t>Anti-Social Behaviour, Crime and Policing Act 2014</w:t>
      </w:r>
      <w:r w:rsidRPr="2AB0255A" w:rsidR="57EA2B73">
        <w:rPr>
          <w:rFonts w:ascii="Arial" w:hAnsi="Arial" w:eastAsia="Arial" w:cs="Arial"/>
          <w:b w:val="0"/>
          <w:bCs w:val="0"/>
          <w:noProof w:val="0"/>
          <w:sz w:val="24"/>
          <w:szCs w:val="24"/>
          <w:lang w:val="en-GB"/>
        </w:rPr>
        <w:t>.</w:t>
      </w:r>
    </w:p>
    <w:p w:rsidR="37E6C9D9" w:rsidP="2AB0255A" w:rsidRDefault="37E6C9D9" w14:paraId="4B0C43A6" w14:textId="62482F47">
      <w:pPr>
        <w:bidi w:val="0"/>
        <w:spacing w:before="240" w:beforeAutospacing="off" w:after="240" w:afterAutospacing="off" w:line="480" w:lineRule="auto"/>
        <w:rPr>
          <w:rFonts w:ascii="Arial" w:hAnsi="Arial" w:eastAsia="Arial" w:cs="Arial"/>
          <w:b w:val="0"/>
          <w:bCs w:val="0"/>
          <w:noProof w:val="0"/>
          <w:sz w:val="24"/>
          <w:szCs w:val="24"/>
          <w:lang w:val="en-GB"/>
        </w:rPr>
      </w:pPr>
      <w:r w:rsidRPr="2AB0255A" w:rsidR="37E6C9D9">
        <w:rPr>
          <w:rFonts w:ascii="Arial" w:hAnsi="Arial" w:eastAsia="Arial" w:cs="Arial"/>
          <w:b w:val="0"/>
          <w:bCs w:val="0"/>
          <w:noProof w:val="0"/>
          <w:sz w:val="24"/>
          <w:szCs w:val="24"/>
          <w:lang w:val="en-GB"/>
        </w:rPr>
        <w:t xml:space="preserve">Dyfed-Powys Police applied the SARA model to address persistent anti-social </w:t>
      </w:r>
      <w:r w:rsidRPr="2AB0255A" w:rsidR="18A011F9">
        <w:rPr>
          <w:rFonts w:ascii="Arial" w:hAnsi="Arial" w:eastAsia="Arial" w:cs="Arial"/>
          <w:b w:val="0"/>
          <w:bCs w:val="0"/>
          <w:noProof w:val="0"/>
          <w:sz w:val="24"/>
          <w:szCs w:val="24"/>
          <w:lang w:val="en-GB"/>
        </w:rPr>
        <w:t>behaviour</w:t>
      </w:r>
      <w:r w:rsidRPr="2AB0255A" w:rsidR="37E6C9D9">
        <w:rPr>
          <w:rFonts w:ascii="Arial" w:hAnsi="Arial" w:eastAsia="Arial" w:cs="Arial"/>
          <w:b w:val="0"/>
          <w:bCs w:val="0"/>
          <w:noProof w:val="0"/>
          <w:sz w:val="24"/>
          <w:szCs w:val="24"/>
          <w:lang w:val="en-GB"/>
        </w:rPr>
        <w:t xml:space="preserve"> involving an individual with a history of offending, alcohol misuse, and non-engagement with support services. Using evidence-based policing, officers systematically scanned the issue, </w:t>
      </w:r>
      <w:r w:rsidRPr="2AB0255A" w:rsidR="37E6C9D9">
        <w:rPr>
          <w:rFonts w:ascii="Arial" w:hAnsi="Arial" w:eastAsia="Arial" w:cs="Arial"/>
          <w:b w:val="0"/>
          <w:bCs w:val="0"/>
          <w:noProof w:val="0"/>
          <w:sz w:val="24"/>
          <w:szCs w:val="24"/>
          <w:lang w:val="en-GB"/>
        </w:rPr>
        <w:t>identifying</w:t>
      </w:r>
      <w:r w:rsidRPr="2AB0255A" w:rsidR="37E6C9D9">
        <w:rPr>
          <w:rFonts w:ascii="Arial" w:hAnsi="Arial" w:eastAsia="Arial" w:cs="Arial"/>
          <w:b w:val="0"/>
          <w:bCs w:val="0"/>
          <w:noProof w:val="0"/>
          <w:sz w:val="24"/>
          <w:szCs w:val="24"/>
          <w:lang w:val="en-GB"/>
        </w:rPr>
        <w:t xml:space="preserve"> early warning signs and gathering intelligence. Analysis highlighted key contributing factors, including alcohol dependency, mental health concerns, and the vulnerabilities of those affected, particularly the offender’s elderly mother.</w:t>
      </w:r>
    </w:p>
    <w:p w:rsidR="37E6C9D9" w:rsidP="2AB0255A" w:rsidRDefault="37E6C9D9" w14:paraId="51958D8E" w14:textId="26A8EB8B">
      <w:pPr>
        <w:bidi w:val="0"/>
        <w:spacing w:before="240" w:beforeAutospacing="off" w:after="240" w:afterAutospacing="off" w:line="480" w:lineRule="auto"/>
      </w:pPr>
      <w:r w:rsidRPr="2AB0255A" w:rsidR="37E6C9D9">
        <w:rPr>
          <w:rFonts w:ascii="Arial" w:hAnsi="Arial" w:eastAsia="Arial" w:cs="Arial"/>
          <w:b w:val="0"/>
          <w:bCs w:val="0"/>
          <w:noProof w:val="0"/>
          <w:sz w:val="24"/>
          <w:szCs w:val="24"/>
          <w:lang w:val="en-GB"/>
        </w:rPr>
        <w:t xml:space="preserve">A multi-agency response was developed, incorporating </w:t>
      </w:r>
      <w:r w:rsidRPr="2AB0255A" w:rsidR="37E6C9D9">
        <w:rPr>
          <w:rFonts w:ascii="Arial" w:hAnsi="Arial" w:eastAsia="Arial" w:cs="Arial"/>
          <w:b w:val="0"/>
          <w:bCs w:val="0"/>
          <w:noProof w:val="0"/>
          <w:sz w:val="24"/>
          <w:szCs w:val="24"/>
          <w:lang w:val="en-GB"/>
        </w:rPr>
        <w:t>evidence-backed interventions</w:t>
      </w:r>
      <w:r w:rsidRPr="2AB0255A" w:rsidR="37E6C9D9">
        <w:rPr>
          <w:rFonts w:ascii="Arial" w:hAnsi="Arial" w:eastAsia="Arial" w:cs="Arial"/>
          <w:b w:val="0"/>
          <w:bCs w:val="0"/>
          <w:noProof w:val="0"/>
          <w:sz w:val="24"/>
          <w:szCs w:val="24"/>
          <w:lang w:val="en-GB"/>
        </w:rPr>
        <w:t xml:space="preserve"> such as </w:t>
      </w:r>
      <w:r w:rsidRPr="2AB0255A" w:rsidR="37E6C9D9">
        <w:rPr>
          <w:rFonts w:ascii="Arial" w:hAnsi="Arial" w:eastAsia="Arial" w:cs="Arial"/>
          <w:b w:val="0"/>
          <w:bCs w:val="0"/>
          <w:noProof w:val="0"/>
          <w:sz w:val="24"/>
          <w:szCs w:val="24"/>
          <w:lang w:val="en-GB"/>
        </w:rPr>
        <w:t>ASB warnings, Community Protection Notices (CPNs), and a Criminal Behaviour Order (CBO)</w:t>
      </w:r>
      <w:r w:rsidRPr="2AB0255A" w:rsidR="37E6C9D9">
        <w:rPr>
          <w:rFonts w:ascii="Arial" w:hAnsi="Arial" w:eastAsia="Arial" w:cs="Arial"/>
          <w:b w:val="0"/>
          <w:bCs w:val="0"/>
          <w:noProof w:val="0"/>
          <w:sz w:val="24"/>
          <w:szCs w:val="24"/>
          <w:lang w:val="en-GB"/>
        </w:rPr>
        <w:t xml:space="preserve"> under the </w:t>
      </w:r>
      <w:r w:rsidRPr="2AB0255A" w:rsidR="37E6C9D9">
        <w:rPr>
          <w:rFonts w:ascii="Arial" w:hAnsi="Arial" w:eastAsia="Arial" w:cs="Arial"/>
          <w:b w:val="0"/>
          <w:bCs w:val="0"/>
          <w:noProof w:val="0"/>
          <w:sz w:val="24"/>
          <w:szCs w:val="24"/>
          <w:lang w:val="en-GB"/>
        </w:rPr>
        <w:t>Anti-Social Behaviour, Crime and Policing Act 2014</w:t>
      </w:r>
      <w:r w:rsidRPr="2AB0255A" w:rsidR="37E6C9D9">
        <w:rPr>
          <w:rFonts w:ascii="Arial" w:hAnsi="Arial" w:eastAsia="Arial" w:cs="Arial"/>
          <w:b w:val="0"/>
          <w:bCs w:val="0"/>
          <w:noProof w:val="0"/>
          <w:sz w:val="24"/>
          <w:szCs w:val="24"/>
          <w:lang w:val="en-GB"/>
        </w:rPr>
        <w:t xml:space="preserve">. These measures aimed to prevent further harm while offering structured support. The </w:t>
      </w:r>
      <w:r w:rsidRPr="2AB0255A" w:rsidR="37E6C9D9">
        <w:rPr>
          <w:rFonts w:ascii="Arial" w:hAnsi="Arial" w:eastAsia="Arial" w:cs="Arial"/>
          <w:b w:val="0"/>
          <w:bCs w:val="0"/>
          <w:noProof w:val="0"/>
          <w:sz w:val="24"/>
          <w:szCs w:val="24"/>
          <w:lang w:val="en-GB"/>
        </w:rPr>
        <w:t>assessment phase</w:t>
      </w:r>
      <w:r w:rsidRPr="2AB0255A" w:rsidR="37E6C9D9">
        <w:rPr>
          <w:rFonts w:ascii="Arial" w:hAnsi="Arial" w:eastAsia="Arial" w:cs="Arial"/>
          <w:b w:val="0"/>
          <w:bCs w:val="0"/>
          <w:noProof w:val="0"/>
          <w:sz w:val="24"/>
          <w:szCs w:val="24"/>
          <w:lang w:val="en-GB"/>
        </w:rPr>
        <w:t xml:space="preserve"> </w:t>
      </w:r>
      <w:r w:rsidRPr="2AB0255A" w:rsidR="37E6C9D9">
        <w:rPr>
          <w:rFonts w:ascii="Arial" w:hAnsi="Arial" w:eastAsia="Arial" w:cs="Arial"/>
          <w:b w:val="0"/>
          <w:bCs w:val="0"/>
          <w:noProof w:val="0"/>
          <w:sz w:val="24"/>
          <w:szCs w:val="24"/>
          <w:lang w:val="en-GB"/>
        </w:rPr>
        <w:t>demonstrated</w:t>
      </w:r>
      <w:r w:rsidRPr="2AB0255A" w:rsidR="37E6C9D9">
        <w:rPr>
          <w:rFonts w:ascii="Arial" w:hAnsi="Arial" w:eastAsia="Arial" w:cs="Arial"/>
          <w:b w:val="0"/>
          <w:bCs w:val="0"/>
          <w:noProof w:val="0"/>
          <w:sz w:val="24"/>
          <w:szCs w:val="24"/>
          <w:lang w:val="en-GB"/>
        </w:rPr>
        <w:t xml:space="preserve"> the effectiveness</w:t>
      </w:r>
      <w:r w:rsidRPr="2AB0255A" w:rsidR="37E6C9D9">
        <w:rPr>
          <w:rFonts w:ascii="Arial" w:hAnsi="Arial" w:eastAsia="Arial" w:cs="Arial"/>
          <w:noProof w:val="0"/>
          <w:sz w:val="24"/>
          <w:szCs w:val="24"/>
          <w:lang w:val="en-GB"/>
        </w:rPr>
        <w:t xml:space="preserve"> of this strategy, with breaches leading to legal enforcement and ongoing safeguarding measures.</w:t>
      </w:r>
    </w:p>
    <w:p w:rsidR="37E6C9D9" w:rsidP="2AB0255A" w:rsidRDefault="37E6C9D9" w14:paraId="1ECFC4FD" w14:textId="255D6FA0">
      <w:pPr>
        <w:bidi w:val="0"/>
        <w:spacing w:before="240" w:beforeAutospacing="off" w:after="240" w:afterAutospacing="off" w:line="480" w:lineRule="auto"/>
        <w:rPr>
          <w:rFonts w:ascii="Arial" w:hAnsi="Arial" w:eastAsia="Arial" w:cs="Arial"/>
          <w:b w:val="0"/>
          <w:bCs w:val="0"/>
          <w:noProof w:val="0"/>
          <w:sz w:val="24"/>
          <w:szCs w:val="24"/>
          <w:lang w:val="en-GB"/>
        </w:rPr>
      </w:pPr>
      <w:r w:rsidRPr="2AB0255A" w:rsidR="37E6C9D9">
        <w:rPr>
          <w:rFonts w:ascii="Arial" w:hAnsi="Arial" w:eastAsia="Arial" w:cs="Arial"/>
          <w:b w:val="0"/>
          <w:bCs w:val="0"/>
          <w:noProof w:val="0"/>
          <w:sz w:val="24"/>
          <w:szCs w:val="24"/>
          <w:lang w:val="en-GB"/>
        </w:rPr>
        <w:t xml:space="preserve">By integrating </w:t>
      </w:r>
      <w:r w:rsidRPr="2AB0255A" w:rsidR="37E6C9D9">
        <w:rPr>
          <w:rFonts w:ascii="Arial" w:hAnsi="Arial" w:eastAsia="Arial" w:cs="Arial"/>
          <w:b w:val="0"/>
          <w:bCs w:val="0"/>
          <w:noProof w:val="0"/>
          <w:sz w:val="24"/>
          <w:szCs w:val="24"/>
          <w:lang w:val="en-GB"/>
        </w:rPr>
        <w:t>research, crime analysis, and proactive policing</w:t>
      </w:r>
      <w:r w:rsidRPr="2AB0255A" w:rsidR="37E6C9D9">
        <w:rPr>
          <w:rFonts w:ascii="Arial" w:hAnsi="Arial" w:eastAsia="Arial" w:cs="Arial"/>
          <w:b w:val="0"/>
          <w:bCs w:val="0"/>
          <w:noProof w:val="0"/>
          <w:sz w:val="24"/>
          <w:szCs w:val="24"/>
          <w:lang w:val="en-GB"/>
        </w:rPr>
        <w:t xml:space="preserve">, Dyfed-Powys Police ensured a </w:t>
      </w:r>
      <w:r w:rsidRPr="2AB0255A" w:rsidR="37E6C9D9">
        <w:rPr>
          <w:rFonts w:ascii="Arial" w:hAnsi="Arial" w:eastAsia="Arial" w:cs="Arial"/>
          <w:b w:val="0"/>
          <w:bCs w:val="0"/>
          <w:noProof w:val="0"/>
          <w:sz w:val="24"/>
          <w:szCs w:val="24"/>
          <w:lang w:val="en-GB"/>
        </w:rPr>
        <w:t>measured, transparent, and outcome-focused approach</w:t>
      </w:r>
      <w:r w:rsidRPr="2AB0255A" w:rsidR="37E6C9D9">
        <w:rPr>
          <w:rFonts w:ascii="Arial" w:hAnsi="Arial" w:eastAsia="Arial" w:cs="Arial"/>
          <w:b w:val="0"/>
          <w:bCs w:val="0"/>
          <w:noProof w:val="0"/>
          <w:sz w:val="24"/>
          <w:szCs w:val="24"/>
          <w:lang w:val="en-GB"/>
        </w:rPr>
        <w:t>,</w:t>
      </w:r>
      <w:r w:rsidRPr="2AB0255A" w:rsidR="37E6C9D9">
        <w:rPr>
          <w:rFonts w:ascii="Arial" w:hAnsi="Arial" w:eastAsia="Arial" w:cs="Arial"/>
          <w:noProof w:val="0"/>
          <w:sz w:val="24"/>
          <w:szCs w:val="24"/>
          <w:lang w:val="en-GB"/>
        </w:rPr>
        <w:t xml:space="preserve"> </w:t>
      </w:r>
      <w:r w:rsidRPr="2AB0255A" w:rsidR="37E6C9D9">
        <w:rPr>
          <w:rFonts w:ascii="Arial" w:hAnsi="Arial" w:eastAsia="Arial" w:cs="Arial"/>
          <w:b w:val="0"/>
          <w:bCs w:val="0"/>
          <w:noProof w:val="0"/>
          <w:sz w:val="24"/>
          <w:szCs w:val="24"/>
          <w:lang w:val="en-GB"/>
        </w:rPr>
        <w:t xml:space="preserve">reflecting the core principles of </w:t>
      </w:r>
      <w:r w:rsidRPr="2AB0255A" w:rsidR="37E6C9D9">
        <w:rPr>
          <w:rFonts w:ascii="Arial" w:hAnsi="Arial" w:eastAsia="Arial" w:cs="Arial"/>
          <w:b w:val="0"/>
          <w:bCs w:val="0"/>
          <w:noProof w:val="0"/>
          <w:sz w:val="24"/>
          <w:szCs w:val="24"/>
          <w:lang w:val="en-GB"/>
        </w:rPr>
        <w:t>evidence-based policing</w:t>
      </w:r>
      <w:r w:rsidRPr="2AB0255A" w:rsidR="37E6C9D9">
        <w:rPr>
          <w:rFonts w:ascii="Arial" w:hAnsi="Arial" w:eastAsia="Arial" w:cs="Arial"/>
          <w:b w:val="0"/>
          <w:bCs w:val="0"/>
          <w:noProof w:val="0"/>
          <w:sz w:val="24"/>
          <w:szCs w:val="24"/>
          <w:lang w:val="en-GB"/>
        </w:rPr>
        <w:t>.</w:t>
      </w:r>
      <w:r w:rsidRPr="2AB0255A" w:rsidR="5C7E91D5">
        <w:rPr>
          <w:rFonts w:ascii="Arial" w:hAnsi="Arial" w:eastAsia="Arial" w:cs="Arial"/>
          <w:b w:val="0"/>
          <w:bCs w:val="0"/>
          <w:noProof w:val="0"/>
          <w:sz w:val="24"/>
          <w:szCs w:val="24"/>
          <w:lang w:val="en-GB"/>
        </w:rPr>
        <w:t xml:space="preserve"> </w:t>
      </w:r>
      <w:r w:rsidRPr="2AB0255A" w:rsidR="5709DBA6">
        <w:rPr>
          <w:rFonts w:ascii="Arial" w:hAnsi="Arial" w:eastAsia="Arial" w:cs="Arial"/>
          <w:b w:val="0"/>
          <w:bCs w:val="0"/>
          <w:noProof w:val="0"/>
          <w:sz w:val="24"/>
          <w:szCs w:val="24"/>
          <w:lang w:val="en-GB"/>
        </w:rPr>
        <w:t xml:space="preserve">Dyfed-Powys Police </w:t>
      </w:r>
      <w:r w:rsidRPr="2AB0255A" w:rsidR="5709DBA6">
        <w:rPr>
          <w:rFonts w:ascii="Arial" w:hAnsi="Arial" w:eastAsia="Arial" w:cs="Arial"/>
          <w:b w:val="0"/>
          <w:bCs w:val="0"/>
          <w:noProof w:val="0"/>
          <w:sz w:val="24"/>
          <w:szCs w:val="24"/>
          <w:lang w:val="en-GB"/>
        </w:rPr>
        <w:t>encountered</w:t>
      </w:r>
      <w:r w:rsidRPr="2AB0255A" w:rsidR="5709DBA6">
        <w:rPr>
          <w:rFonts w:ascii="Arial" w:hAnsi="Arial" w:eastAsia="Arial" w:cs="Arial"/>
          <w:b w:val="0"/>
          <w:bCs w:val="0"/>
          <w:noProof w:val="0"/>
          <w:sz w:val="24"/>
          <w:szCs w:val="24"/>
          <w:lang w:val="en-GB"/>
        </w:rPr>
        <w:t xml:space="preserve"> a challenge due to the absence of an Information Sharing Protocol (ISP), making it difficult to share details with the Property Management. To overcome this, they encouraged neighbours to report issues directly to both Property Management and the police </w:t>
      </w:r>
      <w:r w:rsidRPr="2AB0255A" w:rsidR="5709DBA6">
        <w:rPr>
          <w:rFonts w:ascii="Arial" w:hAnsi="Arial" w:eastAsia="Arial" w:cs="Arial"/>
          <w:b w:val="0"/>
          <w:bCs w:val="0"/>
          <w:noProof w:val="0"/>
          <w:sz w:val="24"/>
          <w:szCs w:val="24"/>
          <w:lang w:val="en-GB"/>
        </w:rPr>
        <w:t>(ASB HELP, 2021).</w:t>
      </w:r>
    </w:p>
    <w:p w:rsidR="0D8B16A5" w:rsidP="2AB0255A" w:rsidRDefault="0D8B16A5" w14:paraId="2AC0F262" w14:textId="644DB511">
      <w:pPr>
        <w:bidi w:val="0"/>
        <w:spacing w:before="240" w:beforeAutospacing="off" w:after="240" w:afterAutospacing="off" w:line="480" w:lineRule="auto"/>
        <w:rPr>
          <w:rFonts w:ascii="Arial" w:hAnsi="Arial" w:eastAsia="Arial" w:cs="Arial"/>
          <w:b w:val="0"/>
          <w:bCs w:val="0"/>
          <w:noProof w:val="0"/>
          <w:sz w:val="24"/>
          <w:szCs w:val="24"/>
          <w:lang w:val="en-GB"/>
        </w:rPr>
      </w:pPr>
      <w:r w:rsidRPr="2AB0255A" w:rsidR="0D8B16A5">
        <w:rPr>
          <w:rFonts w:ascii="Arial" w:hAnsi="Arial" w:eastAsia="Arial" w:cs="Arial"/>
          <w:b w:val="0"/>
          <w:bCs w:val="0"/>
          <w:noProof w:val="0"/>
          <w:sz w:val="24"/>
          <w:szCs w:val="24"/>
          <w:lang w:val="en-GB"/>
        </w:rPr>
        <w:t xml:space="preserve">The SARA model (Scanning, Analysis, Response, and Assessment) provides a structured framework for problem-oriented policing (POP), </w:t>
      </w:r>
      <w:r w:rsidRPr="2AB0255A" w:rsidR="186700A0">
        <w:rPr>
          <w:rFonts w:ascii="Arial" w:hAnsi="Arial" w:eastAsia="Arial" w:cs="Arial"/>
          <w:b w:val="0"/>
          <w:bCs w:val="0"/>
          <w:noProof w:val="0"/>
          <w:sz w:val="24"/>
          <w:szCs w:val="24"/>
          <w:lang w:val="en-GB"/>
        </w:rPr>
        <w:t>As previously discussed, the model guides officers through a systematic approach to identifying and addressing issues. By uncovering the root causes of a problem and the conditions that sustain it, it ensures that the solutions developed are effective (College of Policing, 2020).</w:t>
      </w:r>
      <w:r w:rsidRPr="2AB0255A" w:rsidR="4F2FD96A">
        <w:rPr>
          <w:rFonts w:ascii="Arial" w:hAnsi="Arial" w:eastAsia="Arial" w:cs="Arial"/>
          <w:b w:val="0"/>
          <w:bCs w:val="0"/>
          <w:noProof w:val="0"/>
          <w:sz w:val="24"/>
          <w:szCs w:val="24"/>
          <w:lang w:val="en-GB"/>
        </w:rPr>
        <w:t xml:space="preserve"> </w:t>
      </w:r>
      <w:r w:rsidRPr="2AB0255A" w:rsidR="158EC4AF">
        <w:rPr>
          <w:rFonts w:ascii="Arial" w:hAnsi="Arial" w:eastAsia="Arial" w:cs="Arial"/>
          <w:b w:val="0"/>
          <w:bCs w:val="0"/>
          <w:noProof w:val="0"/>
          <w:sz w:val="24"/>
          <w:szCs w:val="24"/>
          <w:lang w:val="en-GB"/>
        </w:rPr>
        <w:t xml:space="preserve">Problem-Oriented Policing (POP) has several advantages, including strong community engagement, which helps improve safety and reduce crime rates. It focuses on </w:t>
      </w:r>
      <w:r w:rsidRPr="2AB0255A" w:rsidR="158EC4AF">
        <w:rPr>
          <w:rFonts w:ascii="Arial" w:hAnsi="Arial" w:eastAsia="Arial" w:cs="Arial"/>
          <w:b w:val="0"/>
          <w:bCs w:val="0"/>
          <w:noProof w:val="0"/>
          <w:sz w:val="24"/>
          <w:szCs w:val="24"/>
          <w:lang w:val="en-GB"/>
        </w:rPr>
        <w:t>identifying</w:t>
      </w:r>
      <w:r w:rsidRPr="2AB0255A" w:rsidR="158EC4AF">
        <w:rPr>
          <w:rFonts w:ascii="Arial" w:hAnsi="Arial" w:eastAsia="Arial" w:cs="Arial"/>
          <w:b w:val="0"/>
          <w:bCs w:val="0"/>
          <w:noProof w:val="0"/>
          <w:sz w:val="24"/>
          <w:szCs w:val="24"/>
          <w:lang w:val="en-GB"/>
        </w:rPr>
        <w:t xml:space="preserve"> the root causes of problems, using the SARA model for strategic problem-solving.</w:t>
      </w:r>
      <w:r w:rsidRPr="2AB0255A" w:rsidR="41545F2B">
        <w:rPr>
          <w:rFonts w:ascii="Arial" w:hAnsi="Arial" w:eastAsia="Arial" w:cs="Arial"/>
          <w:b w:val="0"/>
          <w:bCs w:val="0"/>
          <w:noProof w:val="0"/>
          <w:sz w:val="24"/>
          <w:szCs w:val="24"/>
          <w:lang w:val="en-GB"/>
        </w:rPr>
        <w:t xml:space="preserve"> </w:t>
      </w:r>
      <w:r w:rsidRPr="2AB0255A" w:rsidR="158EC4AF">
        <w:rPr>
          <w:rFonts w:ascii="Arial" w:hAnsi="Arial" w:eastAsia="Arial" w:cs="Arial"/>
          <w:b w:val="0"/>
          <w:bCs w:val="0"/>
          <w:noProof w:val="0"/>
          <w:sz w:val="24"/>
          <w:szCs w:val="24"/>
          <w:lang w:val="en-GB"/>
        </w:rPr>
        <w:t xml:space="preserve">However, there are also challenges. Interventions may carry biases, potentially harming police-community trust. Its scope in scanning and analysis can be limited, as it often relies heavily on police data, making it harder to </w:t>
      </w:r>
      <w:r w:rsidRPr="2AB0255A" w:rsidR="158EC4AF">
        <w:rPr>
          <w:rFonts w:ascii="Arial" w:hAnsi="Arial" w:eastAsia="Arial" w:cs="Arial"/>
          <w:b w:val="0"/>
          <w:bCs w:val="0"/>
          <w:noProof w:val="0"/>
          <w:sz w:val="24"/>
          <w:szCs w:val="24"/>
          <w:lang w:val="en-GB"/>
        </w:rPr>
        <w:t>identify</w:t>
      </w:r>
      <w:r w:rsidRPr="2AB0255A" w:rsidR="158EC4AF">
        <w:rPr>
          <w:rFonts w:ascii="Arial" w:hAnsi="Arial" w:eastAsia="Arial" w:cs="Arial"/>
          <w:b w:val="0"/>
          <w:bCs w:val="0"/>
          <w:noProof w:val="0"/>
          <w:sz w:val="24"/>
          <w:szCs w:val="24"/>
          <w:lang w:val="en-GB"/>
        </w:rPr>
        <w:t xml:space="preserve"> broader issues.</w:t>
      </w:r>
      <w:r w:rsidRPr="2AB0255A" w:rsidR="29E4E5D0">
        <w:rPr>
          <w:rFonts w:ascii="Arial" w:hAnsi="Arial" w:eastAsia="Arial" w:cs="Arial"/>
          <w:b w:val="0"/>
          <w:bCs w:val="0"/>
          <w:noProof w:val="0"/>
          <w:sz w:val="24"/>
          <w:szCs w:val="24"/>
          <w:lang w:val="en-GB"/>
        </w:rPr>
        <w:t xml:space="preserve"> </w:t>
      </w:r>
      <w:r w:rsidRPr="2AB0255A" w:rsidR="158EC4AF">
        <w:rPr>
          <w:rFonts w:ascii="Arial" w:hAnsi="Arial" w:eastAsia="Arial" w:cs="Arial"/>
          <w:b w:val="0"/>
          <w:bCs w:val="0"/>
          <w:noProof w:val="0"/>
          <w:sz w:val="24"/>
          <w:szCs w:val="24"/>
          <w:lang w:val="en-GB"/>
        </w:rPr>
        <w:t>A key strength of POP is its ability to build stronger relationships between the police and the community. This collaborative approach ensures that solutions are tailored to specific crime issues while also aligning with community needs.</w:t>
      </w:r>
      <w:r w:rsidRPr="2AB0255A" w:rsidR="7D455E00">
        <w:rPr>
          <w:rFonts w:ascii="Arial" w:hAnsi="Arial" w:eastAsia="Arial" w:cs="Arial"/>
          <w:b w:val="0"/>
          <w:bCs w:val="0"/>
          <w:noProof w:val="0"/>
          <w:sz w:val="24"/>
          <w:szCs w:val="24"/>
          <w:lang w:val="en-GB"/>
        </w:rPr>
        <w:t xml:space="preserve"> </w:t>
      </w:r>
      <w:r w:rsidRPr="2AB0255A" w:rsidR="158EC4AF">
        <w:rPr>
          <w:rFonts w:ascii="Arial" w:hAnsi="Arial" w:eastAsia="Arial" w:cs="Arial"/>
          <w:b w:val="0"/>
          <w:bCs w:val="0"/>
          <w:noProof w:val="0"/>
          <w:sz w:val="24"/>
          <w:szCs w:val="24"/>
          <w:lang w:val="en-GB"/>
        </w:rPr>
        <w:t>While POP is praised for its innovative approach to crime reduction, it has faced criticism. Some argue that its strategies can lead to over-policing in certain communities, which may further strain trust between the police and the public</w:t>
      </w:r>
      <w:r w:rsidRPr="2AB0255A" w:rsidR="42332759">
        <w:rPr>
          <w:rFonts w:ascii="Arial" w:hAnsi="Arial" w:eastAsia="Arial" w:cs="Arial"/>
          <w:b w:val="0"/>
          <w:bCs w:val="0"/>
          <w:noProof w:val="0"/>
          <w:sz w:val="24"/>
          <w:szCs w:val="24"/>
          <w:lang w:val="en-GB"/>
        </w:rPr>
        <w:t xml:space="preserve"> (Educational Wave Team, 2025).</w:t>
      </w:r>
    </w:p>
    <w:p w:rsidR="2DB9AC33" w:rsidP="2AB0255A" w:rsidRDefault="2DB9AC33" w14:paraId="21D0C113" w14:textId="13CC586E">
      <w:pPr>
        <w:bidi w:val="0"/>
        <w:spacing w:before="240" w:beforeAutospacing="off" w:after="240" w:afterAutospacing="off" w:line="480" w:lineRule="auto"/>
        <w:rPr>
          <w:rFonts w:ascii="Arial" w:hAnsi="Arial" w:eastAsia="Arial" w:cs="Arial"/>
          <w:noProof w:val="0"/>
          <w:sz w:val="24"/>
          <w:szCs w:val="24"/>
          <w:lang w:val="en-GB"/>
        </w:rPr>
      </w:pPr>
      <w:r w:rsidRPr="2AB0255A" w:rsidR="2DB9AC33">
        <w:rPr>
          <w:rFonts w:ascii="Arial" w:hAnsi="Arial" w:eastAsia="Arial" w:cs="Arial"/>
          <w:b w:val="0"/>
          <w:bCs w:val="0"/>
          <w:noProof w:val="0"/>
          <w:sz w:val="24"/>
          <w:szCs w:val="24"/>
          <w:lang w:val="en-GB"/>
        </w:rPr>
        <w:t xml:space="preserve">Discussed by Wood et al. (2024) </w:t>
      </w:r>
      <w:r w:rsidRPr="2AB0255A" w:rsidR="1C59C9B8">
        <w:rPr>
          <w:rFonts w:ascii="Arial" w:hAnsi="Arial" w:eastAsia="Arial" w:cs="Arial"/>
          <w:b w:val="0"/>
          <w:bCs w:val="0"/>
          <w:noProof w:val="0"/>
          <w:sz w:val="24"/>
          <w:szCs w:val="24"/>
          <w:lang w:val="en-GB"/>
        </w:rPr>
        <w:t>Policing has always used evidence, research, and analysis, but evidence-based policing makes this approach more structured, transparent, and fully supported as part of everyday practice.</w:t>
      </w:r>
      <w:r w:rsidRPr="2AB0255A" w:rsidR="7ACF54D8">
        <w:rPr>
          <w:rFonts w:ascii="Arial" w:hAnsi="Arial" w:eastAsia="Arial" w:cs="Arial"/>
          <w:b w:val="0"/>
          <w:bCs w:val="0"/>
          <w:noProof w:val="0"/>
          <w:sz w:val="24"/>
          <w:szCs w:val="24"/>
          <w:lang w:val="en-GB"/>
        </w:rPr>
        <w:t xml:space="preserve"> The development of (EBP) </w:t>
      </w:r>
      <w:r w:rsidRPr="2AB0255A" w:rsidR="1A875D7A">
        <w:rPr>
          <w:rFonts w:ascii="Arial" w:hAnsi="Arial" w:eastAsia="Arial" w:cs="Arial"/>
          <w:b w:val="0"/>
          <w:bCs w:val="0"/>
          <w:noProof w:val="0"/>
          <w:sz w:val="24"/>
          <w:szCs w:val="24"/>
          <w:lang w:val="en-GB"/>
        </w:rPr>
        <w:t xml:space="preserve">has provided a strong emphasis </w:t>
      </w:r>
      <w:r w:rsidRPr="2AB0255A" w:rsidR="526FB41F">
        <w:rPr>
          <w:rFonts w:ascii="Arial" w:hAnsi="Arial" w:eastAsia="Arial" w:cs="Arial"/>
          <w:b w:val="0"/>
          <w:bCs w:val="0"/>
          <w:noProof w:val="0"/>
          <w:sz w:val="24"/>
          <w:szCs w:val="24"/>
          <w:lang w:val="en-GB"/>
        </w:rPr>
        <w:t xml:space="preserve">to develop a body of knowledge upon which reliable police interventions can be based. </w:t>
      </w:r>
      <w:r w:rsidRPr="2AB0255A" w:rsidR="02BFEFFF">
        <w:rPr>
          <w:rFonts w:ascii="Arial" w:hAnsi="Arial" w:eastAsia="Arial" w:cs="Arial"/>
          <w:b w:val="0"/>
          <w:bCs w:val="0"/>
          <w:noProof w:val="0"/>
          <w:sz w:val="24"/>
          <w:szCs w:val="24"/>
          <w:lang w:val="en-GB"/>
        </w:rPr>
        <w:t>This approach helps ensure that resources and tactics are used logically and effectively to address specific crime and disorder issues.</w:t>
      </w:r>
      <w:r w:rsidRPr="2AB0255A" w:rsidR="3F08F49D">
        <w:rPr>
          <w:rFonts w:ascii="Arial" w:hAnsi="Arial" w:eastAsia="Arial" w:cs="Arial"/>
          <w:b w:val="0"/>
          <w:bCs w:val="0"/>
          <w:noProof w:val="0"/>
          <w:sz w:val="24"/>
          <w:szCs w:val="24"/>
          <w:lang w:val="en-GB"/>
        </w:rPr>
        <w:t xml:space="preserve"> </w:t>
      </w:r>
      <w:r w:rsidRPr="2AB0255A" w:rsidR="3F08F49D">
        <w:rPr>
          <w:rFonts w:ascii="Arial" w:hAnsi="Arial" w:eastAsia="Arial" w:cs="Arial"/>
          <w:b w:val="0"/>
          <w:bCs w:val="0"/>
          <w:noProof w:val="0"/>
          <w:sz w:val="24"/>
          <w:szCs w:val="24"/>
          <w:lang w:val="en-GB"/>
        </w:rPr>
        <w:t>However, it is unclear how Evidence-Based Policing (EBP) aligns with the principles of community policing, which emphasi</w:t>
      </w:r>
      <w:r w:rsidRPr="2AB0255A" w:rsidR="111D2E64">
        <w:rPr>
          <w:rFonts w:ascii="Arial" w:hAnsi="Arial" w:eastAsia="Arial" w:cs="Arial"/>
          <w:b w:val="0"/>
          <w:bCs w:val="0"/>
          <w:noProof w:val="0"/>
          <w:sz w:val="24"/>
          <w:szCs w:val="24"/>
          <w:lang w:val="en-GB"/>
        </w:rPr>
        <w:t>s</w:t>
      </w:r>
      <w:r w:rsidRPr="2AB0255A" w:rsidR="3F08F49D">
        <w:rPr>
          <w:rFonts w:ascii="Arial" w:hAnsi="Arial" w:eastAsia="Arial" w:cs="Arial"/>
          <w:b w:val="0"/>
          <w:bCs w:val="0"/>
          <w:noProof w:val="0"/>
          <w:sz w:val="24"/>
          <w:szCs w:val="24"/>
          <w:lang w:val="en-GB"/>
        </w:rPr>
        <w:t>e</w:t>
      </w:r>
      <w:r w:rsidRPr="2AB0255A" w:rsidR="3F08F49D">
        <w:rPr>
          <w:rFonts w:ascii="Times New Roman" w:hAnsi="Times New Roman" w:eastAsia="Times New Roman" w:cs="Times New Roman"/>
          <w:noProof w:val="0"/>
          <w:sz w:val="24"/>
          <w:szCs w:val="24"/>
          <w:lang w:val="en-GB"/>
        </w:rPr>
        <w:t xml:space="preserve"> </w:t>
      </w:r>
      <w:r w:rsidRPr="2AB0255A" w:rsidR="3F08F49D">
        <w:rPr>
          <w:rFonts w:ascii="Arial" w:hAnsi="Arial" w:eastAsia="Arial" w:cs="Arial"/>
          <w:noProof w:val="0"/>
          <w:sz w:val="24"/>
          <w:szCs w:val="24"/>
          <w:lang w:val="en-GB"/>
        </w:rPr>
        <w:t>developing services in consultation with local communities. A key example is the use of visible foot patrols. While research suggests that many communities value foot patrols and see them as essential for building public trust and confidence, other studies indicate they are not the most effective crime response strategy. As EBP continues to influence policing decisions, these debates are likely to become more common.</w:t>
      </w:r>
      <w:r w:rsidRPr="2AB0255A" w:rsidR="14E2E8F7">
        <w:rPr>
          <w:rFonts w:ascii="Arial" w:hAnsi="Arial" w:eastAsia="Arial" w:cs="Arial"/>
          <w:noProof w:val="0"/>
          <w:sz w:val="24"/>
          <w:szCs w:val="24"/>
          <w:lang w:val="en-GB"/>
        </w:rPr>
        <w:t xml:space="preserve"> (Rowe,2018, p.110)</w:t>
      </w:r>
    </w:p>
    <w:p w:rsidR="0C7E31DB" w:rsidP="2AB0255A" w:rsidRDefault="0C7E31DB" w14:paraId="533BEDCF" w14:textId="460CC989">
      <w:pPr>
        <w:bidi w:val="0"/>
        <w:spacing w:before="240" w:beforeAutospacing="off" w:after="240" w:afterAutospacing="off" w:line="480" w:lineRule="auto"/>
        <w:rPr>
          <w:rFonts w:ascii="Arial" w:hAnsi="Arial" w:eastAsia="Arial" w:cs="Arial"/>
          <w:noProof w:val="0"/>
          <w:sz w:val="24"/>
          <w:szCs w:val="24"/>
          <w:u w:val="single"/>
          <w:lang w:val="en-GB"/>
        </w:rPr>
      </w:pPr>
      <w:r w:rsidRPr="2AB0255A" w:rsidR="0C7E31DB">
        <w:rPr>
          <w:rFonts w:ascii="Arial" w:hAnsi="Arial" w:eastAsia="Arial" w:cs="Arial"/>
          <w:noProof w:val="0"/>
          <w:sz w:val="24"/>
          <w:szCs w:val="24"/>
          <w:u w:val="single"/>
          <w:lang w:val="en-GB"/>
        </w:rPr>
        <w:t>Conclusion</w:t>
      </w:r>
    </w:p>
    <w:p w:rsidR="6532E947" w:rsidP="2AB0255A" w:rsidRDefault="6532E947" w14:paraId="750EDC74" w14:textId="6E6A373C">
      <w:pPr>
        <w:pStyle w:val="Normal"/>
        <w:bidi w:val="0"/>
        <w:spacing w:before="240" w:beforeAutospacing="off" w:after="240" w:afterAutospacing="off" w:line="480" w:lineRule="auto"/>
        <w:rPr>
          <w:rFonts w:ascii="Arial" w:hAnsi="Arial" w:eastAsia="Arial" w:cs="Arial"/>
          <w:noProof w:val="0"/>
          <w:sz w:val="24"/>
          <w:szCs w:val="24"/>
          <w:lang w:val="en-GB"/>
        </w:rPr>
      </w:pPr>
      <w:r w:rsidRPr="2AB0255A" w:rsidR="6532E947">
        <w:rPr>
          <w:rFonts w:ascii="Arial" w:hAnsi="Arial" w:eastAsia="Arial" w:cs="Arial"/>
          <w:noProof w:val="0"/>
          <w:sz w:val="24"/>
          <w:szCs w:val="24"/>
          <w:lang w:val="en-GB"/>
        </w:rPr>
        <w:t xml:space="preserve">To </w:t>
      </w:r>
      <w:r w:rsidRPr="2AB0255A" w:rsidR="5D88BF68">
        <w:rPr>
          <w:rFonts w:ascii="Arial" w:hAnsi="Arial" w:eastAsia="Arial" w:cs="Arial"/>
          <w:noProof w:val="0"/>
          <w:sz w:val="24"/>
          <w:szCs w:val="24"/>
          <w:lang w:val="en-GB"/>
        </w:rPr>
        <w:t xml:space="preserve">summarise this report, it is </w:t>
      </w:r>
      <w:r w:rsidRPr="2AB0255A" w:rsidR="5D88BF68">
        <w:rPr>
          <w:rFonts w:ascii="Arial" w:hAnsi="Arial" w:eastAsia="Arial" w:cs="Arial"/>
          <w:noProof w:val="0"/>
          <w:sz w:val="24"/>
          <w:szCs w:val="24"/>
          <w:lang w:val="en-GB"/>
        </w:rPr>
        <w:t>evident</w:t>
      </w:r>
      <w:r w:rsidRPr="2AB0255A" w:rsidR="6532E947">
        <w:rPr>
          <w:rFonts w:ascii="Arial" w:hAnsi="Arial" w:eastAsia="Arial" w:cs="Arial"/>
          <w:noProof w:val="0"/>
          <w:sz w:val="24"/>
          <w:szCs w:val="24"/>
          <w:lang w:val="en-GB"/>
        </w:rPr>
        <w:t xml:space="preserve"> </w:t>
      </w:r>
      <w:r w:rsidRPr="2AB0255A" w:rsidR="6532E947">
        <w:rPr>
          <w:rFonts w:ascii="Arial" w:hAnsi="Arial" w:eastAsia="Arial" w:cs="Arial"/>
          <w:noProof w:val="0"/>
          <w:sz w:val="24"/>
          <w:szCs w:val="24"/>
          <w:lang w:val="en-GB"/>
        </w:rPr>
        <w:t xml:space="preserve">policing </w:t>
      </w:r>
      <w:r w:rsidRPr="2AB0255A" w:rsidR="6532E947">
        <w:rPr>
          <w:rFonts w:ascii="Arial" w:hAnsi="Arial" w:eastAsia="Arial" w:cs="Arial"/>
          <w:noProof w:val="0"/>
          <w:sz w:val="24"/>
          <w:szCs w:val="24"/>
          <w:lang w:val="en-GB"/>
        </w:rPr>
        <w:t>remains</w:t>
      </w:r>
      <w:r w:rsidRPr="2AB0255A" w:rsidR="6532E947">
        <w:rPr>
          <w:rFonts w:ascii="Arial" w:hAnsi="Arial" w:eastAsia="Arial" w:cs="Arial"/>
          <w:noProof w:val="0"/>
          <w:sz w:val="24"/>
          <w:szCs w:val="24"/>
          <w:lang w:val="en-GB"/>
        </w:rPr>
        <w:t xml:space="preserve"> effective as social needs evolve, leaders must</w:t>
      </w:r>
      <w:r w:rsidRPr="2AB0255A" w:rsidR="79DECEAA">
        <w:rPr>
          <w:rFonts w:ascii="Arial" w:hAnsi="Arial" w:eastAsia="Arial" w:cs="Arial"/>
          <w:noProof w:val="0"/>
          <w:sz w:val="24"/>
          <w:szCs w:val="24"/>
          <w:lang w:val="en-GB"/>
        </w:rPr>
        <w:t xml:space="preserve"> ensure they</w:t>
      </w:r>
      <w:r w:rsidRPr="2AB0255A" w:rsidR="6532E947">
        <w:rPr>
          <w:rFonts w:ascii="Arial" w:hAnsi="Arial" w:eastAsia="Arial" w:cs="Arial"/>
          <w:noProof w:val="0"/>
          <w:sz w:val="24"/>
          <w:szCs w:val="24"/>
          <w:lang w:val="en-GB"/>
        </w:rPr>
        <w:t xml:space="preserve"> equip themselves with the necessary knowledge, skills, and resources to guide their workforce, promote good practices, and </w:t>
      </w:r>
      <w:r w:rsidRPr="2AB0255A" w:rsidR="6532E947">
        <w:rPr>
          <w:rFonts w:ascii="Arial" w:hAnsi="Arial" w:eastAsia="Arial" w:cs="Arial"/>
          <w:noProof w:val="0"/>
          <w:sz w:val="24"/>
          <w:szCs w:val="24"/>
          <w:lang w:val="en-GB"/>
        </w:rPr>
        <w:t>maintain</w:t>
      </w:r>
      <w:r w:rsidRPr="2AB0255A" w:rsidR="6532E947">
        <w:rPr>
          <w:rFonts w:ascii="Arial" w:hAnsi="Arial" w:eastAsia="Arial" w:cs="Arial"/>
          <w:noProof w:val="0"/>
          <w:sz w:val="24"/>
          <w:szCs w:val="24"/>
          <w:lang w:val="en-GB"/>
        </w:rPr>
        <w:t xml:space="preserve"> their own well-being while serving communities</w:t>
      </w:r>
      <w:r w:rsidRPr="2AB0255A" w:rsidR="728D2203">
        <w:rPr>
          <w:rFonts w:ascii="Arial" w:hAnsi="Arial" w:eastAsia="Arial" w:cs="Arial"/>
          <w:noProof w:val="0"/>
          <w:sz w:val="24"/>
          <w:szCs w:val="24"/>
          <w:lang w:val="en-GB"/>
        </w:rPr>
        <w:t xml:space="preserve"> </w:t>
      </w:r>
      <w:r w:rsidRPr="2AB0255A" w:rsidR="728D2203">
        <w:rPr>
          <w:rFonts w:ascii="Arial" w:hAnsi="Arial" w:eastAsia="Arial" w:cs="Arial"/>
          <w:noProof w:val="0"/>
          <w:sz w:val="24"/>
          <w:szCs w:val="24"/>
          <w:lang w:val="en-GB"/>
        </w:rPr>
        <w:t>(Rogers, Pepper and Skilling, 2022).</w:t>
      </w:r>
    </w:p>
    <w:p w:rsidR="6532E947" w:rsidP="2AB0255A" w:rsidRDefault="6532E947" w14:paraId="49394EC0" w14:textId="735E7B62">
      <w:pPr>
        <w:bidi w:val="0"/>
        <w:spacing w:before="240" w:beforeAutospacing="off" w:after="240" w:afterAutospacing="off" w:line="480" w:lineRule="auto"/>
        <w:rPr>
          <w:rFonts w:ascii="Arial" w:hAnsi="Arial" w:eastAsia="Arial" w:cs="Arial"/>
          <w:noProof w:val="0"/>
          <w:sz w:val="24"/>
          <w:szCs w:val="24"/>
          <w:lang w:val="en-GB"/>
        </w:rPr>
      </w:pPr>
      <w:r w:rsidRPr="2AB0255A" w:rsidR="6532E947">
        <w:rPr>
          <w:rFonts w:ascii="Arial" w:hAnsi="Arial" w:eastAsia="Arial" w:cs="Arial"/>
          <w:noProof w:val="0"/>
          <w:sz w:val="24"/>
          <w:szCs w:val="24"/>
          <w:lang w:val="en-GB"/>
        </w:rPr>
        <w:t>In England and Wales, Evidence-Based Policing (EBP) has become a key element of the Policing Education Qualifications Framework (PEQF) (Brown et al., 2018), shaping education and training for new recruits. It is also a fundamental part of broader police reform efforts, reinforcing the professionali</w:t>
      </w:r>
      <w:r w:rsidRPr="2AB0255A" w:rsidR="0D5A06BA">
        <w:rPr>
          <w:rFonts w:ascii="Arial" w:hAnsi="Arial" w:eastAsia="Arial" w:cs="Arial"/>
          <w:noProof w:val="0"/>
          <w:sz w:val="24"/>
          <w:szCs w:val="24"/>
          <w:lang w:val="en-GB"/>
        </w:rPr>
        <w:t>s</w:t>
      </w:r>
      <w:r w:rsidRPr="2AB0255A" w:rsidR="6532E947">
        <w:rPr>
          <w:rFonts w:ascii="Arial" w:hAnsi="Arial" w:eastAsia="Arial" w:cs="Arial"/>
          <w:noProof w:val="0"/>
          <w:sz w:val="24"/>
          <w:szCs w:val="24"/>
          <w:lang w:val="en-GB"/>
        </w:rPr>
        <w:t xml:space="preserve">ation of policing. This commitment is reflected in </w:t>
      </w:r>
      <w:r w:rsidRPr="2AB0255A" w:rsidR="6532E947">
        <w:rPr>
          <w:rFonts w:ascii="Arial" w:hAnsi="Arial" w:eastAsia="Arial" w:cs="Arial"/>
          <w:i w:val="1"/>
          <w:iCs w:val="1"/>
          <w:noProof w:val="0"/>
          <w:sz w:val="24"/>
          <w:szCs w:val="24"/>
          <w:lang w:val="en-GB"/>
        </w:rPr>
        <w:t>Policing Vision 2025</w:t>
      </w:r>
      <w:r w:rsidRPr="2AB0255A" w:rsidR="6532E947">
        <w:rPr>
          <w:rFonts w:ascii="Arial" w:hAnsi="Arial" w:eastAsia="Arial" w:cs="Arial"/>
          <w:noProof w:val="0"/>
          <w:sz w:val="24"/>
          <w:szCs w:val="24"/>
          <w:lang w:val="en-GB"/>
        </w:rPr>
        <w:t xml:space="preserve">, which outlines the APCC and NPCC’s strategy for professional development. The new national policing curriculum is designed to prepare future officers for the challenges they will </w:t>
      </w:r>
      <w:r w:rsidRPr="2AB0255A" w:rsidR="6532E947">
        <w:rPr>
          <w:rFonts w:ascii="Arial" w:hAnsi="Arial" w:eastAsia="Arial" w:cs="Arial"/>
          <w:noProof w:val="0"/>
          <w:sz w:val="24"/>
          <w:szCs w:val="24"/>
          <w:lang w:val="en-GB"/>
        </w:rPr>
        <w:t>encounter</w:t>
      </w:r>
      <w:r w:rsidRPr="2AB0255A" w:rsidR="6532E947">
        <w:rPr>
          <w:rFonts w:ascii="Arial" w:hAnsi="Arial" w:eastAsia="Arial" w:cs="Arial"/>
          <w:noProof w:val="0"/>
          <w:sz w:val="24"/>
          <w:szCs w:val="24"/>
          <w:lang w:val="en-GB"/>
        </w:rPr>
        <w:t xml:space="preserve">, ensuring they can make informed, independent decisions based on </w:t>
      </w:r>
      <w:r w:rsidRPr="2AB0255A" w:rsidR="6532E947">
        <w:rPr>
          <w:rFonts w:ascii="Arial" w:hAnsi="Arial" w:eastAsia="Arial" w:cs="Arial"/>
          <w:noProof w:val="0"/>
          <w:sz w:val="24"/>
          <w:szCs w:val="24"/>
          <w:lang w:val="en-GB"/>
        </w:rPr>
        <w:t>a strong evidence</w:t>
      </w:r>
      <w:r w:rsidRPr="2AB0255A" w:rsidR="6532E947">
        <w:rPr>
          <w:rFonts w:ascii="Arial" w:hAnsi="Arial" w:eastAsia="Arial" w:cs="Arial"/>
          <w:noProof w:val="0"/>
          <w:sz w:val="24"/>
          <w:szCs w:val="24"/>
          <w:lang w:val="en-GB"/>
        </w:rPr>
        <w:t xml:space="preserve"> base</w:t>
      </w:r>
      <w:r w:rsidRPr="2AB0255A" w:rsidR="2ED2B2F4">
        <w:rPr>
          <w:rFonts w:ascii="Times New Roman" w:hAnsi="Times New Roman" w:eastAsia="Times New Roman" w:cs="Times New Roman"/>
          <w:noProof w:val="0"/>
          <w:sz w:val="24"/>
          <w:szCs w:val="24"/>
          <w:lang w:val="en-GB"/>
        </w:rPr>
        <w:t xml:space="preserve"> </w:t>
      </w:r>
      <w:r w:rsidRPr="2AB0255A" w:rsidR="2ED2B2F4">
        <w:rPr>
          <w:rFonts w:ascii="Arial" w:hAnsi="Arial" w:eastAsia="Arial" w:cs="Arial"/>
          <w:noProof w:val="0"/>
          <w:sz w:val="24"/>
          <w:szCs w:val="24"/>
          <w:lang w:val="en-GB"/>
        </w:rPr>
        <w:t>(Rogers, Pepper and Skilling, 2022).</w:t>
      </w:r>
    </w:p>
    <w:p w:rsidR="2AB0255A" w:rsidP="2AB0255A" w:rsidRDefault="2AB0255A" w14:paraId="3869EACD" w14:textId="1AE09AA8">
      <w:pPr>
        <w:pStyle w:val="Normal"/>
        <w:bidi w:val="0"/>
        <w:spacing w:before="240" w:beforeAutospacing="off" w:after="240" w:afterAutospacing="off" w:line="480" w:lineRule="auto"/>
        <w:rPr>
          <w:rFonts w:ascii="Arial" w:hAnsi="Arial" w:eastAsia="Arial" w:cs="Arial"/>
          <w:noProof w:val="0"/>
          <w:sz w:val="24"/>
          <w:szCs w:val="24"/>
          <w:lang w:val="en-GB"/>
        </w:rPr>
      </w:pPr>
    </w:p>
    <w:p w:rsidR="2AB0255A" w:rsidP="2AB0255A" w:rsidRDefault="2AB0255A" w14:paraId="400AA2E1" w14:textId="69F72B72">
      <w:pPr>
        <w:pStyle w:val="Normal"/>
        <w:bidi w:val="0"/>
        <w:spacing w:before="240" w:beforeAutospacing="off" w:after="240" w:afterAutospacing="off" w:line="480" w:lineRule="auto"/>
        <w:rPr>
          <w:rFonts w:ascii="Arial" w:hAnsi="Arial" w:eastAsia="Arial" w:cs="Arial"/>
          <w:noProof w:val="0"/>
          <w:sz w:val="24"/>
          <w:szCs w:val="24"/>
          <w:lang w:val="en-GB"/>
        </w:rPr>
      </w:pPr>
    </w:p>
    <w:p w:rsidR="2AB0255A" w:rsidP="2AB0255A" w:rsidRDefault="2AB0255A" w14:paraId="4D50E8A0" w14:textId="417A703A">
      <w:pPr>
        <w:pStyle w:val="Normal"/>
        <w:bidi w:val="0"/>
        <w:spacing w:before="240" w:beforeAutospacing="off" w:after="240" w:afterAutospacing="off" w:line="480" w:lineRule="auto"/>
        <w:rPr>
          <w:rFonts w:ascii="Arial" w:hAnsi="Arial" w:eastAsia="Arial" w:cs="Arial"/>
          <w:noProof w:val="0"/>
          <w:sz w:val="24"/>
          <w:szCs w:val="24"/>
          <w:lang w:val="en-GB"/>
        </w:rPr>
      </w:pPr>
    </w:p>
    <w:p w:rsidR="2AB0255A" w:rsidP="2AB0255A" w:rsidRDefault="2AB0255A" w14:paraId="6B506869" w14:textId="62C83873">
      <w:pPr>
        <w:pStyle w:val="Normal"/>
        <w:bidi w:val="0"/>
        <w:spacing w:before="240" w:beforeAutospacing="off" w:after="240" w:afterAutospacing="off" w:line="480" w:lineRule="auto"/>
        <w:rPr>
          <w:rFonts w:ascii="Arial" w:hAnsi="Arial" w:eastAsia="Arial" w:cs="Arial"/>
          <w:noProof w:val="0"/>
          <w:sz w:val="24"/>
          <w:szCs w:val="24"/>
          <w:lang w:val="en-GB"/>
        </w:rPr>
      </w:pPr>
    </w:p>
    <w:p w:rsidR="2AB0255A" w:rsidP="2AB0255A" w:rsidRDefault="2AB0255A" w14:paraId="05B11329" w14:textId="741F3132">
      <w:pPr>
        <w:pStyle w:val="Normal"/>
        <w:bidi w:val="0"/>
        <w:spacing w:before="240" w:beforeAutospacing="off" w:after="240" w:afterAutospacing="off" w:line="480" w:lineRule="auto"/>
        <w:rPr>
          <w:rFonts w:ascii="Arial" w:hAnsi="Arial" w:eastAsia="Arial" w:cs="Arial"/>
          <w:noProof w:val="0"/>
          <w:sz w:val="24"/>
          <w:szCs w:val="24"/>
          <w:lang w:val="en-GB"/>
        </w:rPr>
      </w:pPr>
    </w:p>
    <w:p w:rsidR="2AB0255A" w:rsidP="2AB0255A" w:rsidRDefault="2AB0255A" w14:paraId="76FAD59F" w14:textId="1A61E9CB">
      <w:pPr>
        <w:pStyle w:val="Normal"/>
        <w:bidi w:val="0"/>
        <w:spacing w:before="240" w:beforeAutospacing="off" w:after="240" w:afterAutospacing="off" w:line="480" w:lineRule="auto"/>
        <w:rPr>
          <w:rFonts w:ascii="Arial" w:hAnsi="Arial" w:eastAsia="Arial" w:cs="Arial"/>
          <w:noProof w:val="0"/>
          <w:sz w:val="24"/>
          <w:szCs w:val="24"/>
          <w:lang w:val="en-GB"/>
        </w:rPr>
      </w:pPr>
    </w:p>
    <w:p w:rsidR="2AB0255A" w:rsidP="2AB0255A" w:rsidRDefault="2AB0255A" w14:paraId="09AEF7B1" w14:textId="2C62B22B">
      <w:pPr>
        <w:pStyle w:val="Normal"/>
        <w:bidi w:val="0"/>
        <w:spacing w:before="240" w:beforeAutospacing="off" w:after="240" w:afterAutospacing="off" w:line="480" w:lineRule="auto"/>
        <w:rPr>
          <w:rFonts w:ascii="Arial" w:hAnsi="Arial" w:eastAsia="Arial" w:cs="Arial"/>
          <w:noProof w:val="0"/>
          <w:sz w:val="24"/>
          <w:szCs w:val="24"/>
          <w:lang w:val="en-GB"/>
        </w:rPr>
      </w:pPr>
    </w:p>
    <w:p w:rsidR="2AB0255A" w:rsidP="2AB0255A" w:rsidRDefault="2AB0255A" w14:paraId="0DB3109A" w14:textId="0DB8196F">
      <w:pPr>
        <w:pStyle w:val="Normal"/>
        <w:bidi w:val="0"/>
        <w:spacing w:before="240" w:beforeAutospacing="off" w:after="240" w:afterAutospacing="off" w:line="480" w:lineRule="auto"/>
        <w:rPr>
          <w:rFonts w:ascii="Arial" w:hAnsi="Arial" w:eastAsia="Arial" w:cs="Arial"/>
          <w:noProof w:val="0"/>
          <w:sz w:val="24"/>
          <w:szCs w:val="24"/>
          <w:lang w:val="en-GB"/>
        </w:rPr>
      </w:pPr>
    </w:p>
    <w:p w:rsidR="2AB0255A" w:rsidP="2AB0255A" w:rsidRDefault="2AB0255A" w14:paraId="1B79DBF1" w14:textId="005C82FE">
      <w:pPr>
        <w:pStyle w:val="Normal"/>
        <w:bidi w:val="0"/>
        <w:spacing w:before="240" w:beforeAutospacing="off" w:after="240" w:afterAutospacing="off" w:line="480" w:lineRule="auto"/>
        <w:rPr>
          <w:rFonts w:ascii="Arial" w:hAnsi="Arial" w:eastAsia="Arial" w:cs="Arial"/>
          <w:noProof w:val="0"/>
          <w:sz w:val="24"/>
          <w:szCs w:val="24"/>
          <w:lang w:val="en-GB"/>
        </w:rPr>
      </w:pPr>
    </w:p>
    <w:p w:rsidR="2AB0255A" w:rsidP="2AB0255A" w:rsidRDefault="2AB0255A" w14:paraId="43E701E0" w14:textId="09BEAF85">
      <w:pPr>
        <w:pStyle w:val="Normal"/>
        <w:bidi w:val="0"/>
        <w:spacing w:before="240" w:beforeAutospacing="off" w:after="240" w:afterAutospacing="off" w:line="480" w:lineRule="auto"/>
        <w:rPr>
          <w:rFonts w:ascii="Arial" w:hAnsi="Arial" w:eastAsia="Arial" w:cs="Arial"/>
          <w:noProof w:val="0"/>
          <w:sz w:val="24"/>
          <w:szCs w:val="24"/>
          <w:lang w:val="en-GB"/>
        </w:rPr>
      </w:pPr>
    </w:p>
    <w:p w:rsidR="209C0367" w:rsidP="2AB0255A" w:rsidRDefault="209C0367" w14:paraId="77AD5F54" w14:textId="63A27DC4">
      <w:pPr>
        <w:pStyle w:val="Normal"/>
        <w:bidi w:val="0"/>
        <w:spacing w:before="240" w:beforeAutospacing="off" w:after="240" w:afterAutospacing="off"/>
        <w:rPr>
          <w:rFonts w:ascii="Arial" w:hAnsi="Arial" w:eastAsia="Arial" w:cs="Arial"/>
          <w:noProof w:val="0"/>
          <w:sz w:val="24"/>
          <w:szCs w:val="24"/>
          <w:u w:val="single"/>
          <w:lang w:val="en-GB"/>
        </w:rPr>
      </w:pPr>
      <w:r w:rsidRPr="2AB0255A" w:rsidR="209C0367">
        <w:rPr>
          <w:rFonts w:ascii="Arial" w:hAnsi="Arial" w:eastAsia="Arial" w:cs="Arial"/>
          <w:noProof w:val="0"/>
          <w:sz w:val="24"/>
          <w:szCs w:val="24"/>
          <w:u w:val="single"/>
          <w:lang w:val="en-GB"/>
        </w:rPr>
        <w:t>Reference Page</w:t>
      </w:r>
    </w:p>
    <w:p w:rsidR="409D0F4E" w:rsidP="2AB0255A" w:rsidRDefault="409D0F4E" w14:paraId="5E8DB966" w14:textId="39414D94">
      <w:pPr>
        <w:bidi w:val="0"/>
        <w:spacing w:before="0" w:beforeAutospacing="off" w:after="240" w:afterAutospacing="off" w:line="360" w:lineRule="auto"/>
      </w:pPr>
      <w:r w:rsidRPr="2AB0255A" w:rsidR="409D0F4E">
        <w:rPr>
          <w:rFonts w:ascii="Times New Roman" w:hAnsi="Times New Roman" w:eastAsia="Times New Roman" w:cs="Times New Roman"/>
          <w:noProof w:val="0"/>
          <w:sz w:val="24"/>
          <w:szCs w:val="24"/>
          <w:lang w:val="en-GB"/>
        </w:rPr>
        <w:t xml:space="preserve">ASB HELP (2021). </w:t>
      </w:r>
      <w:r w:rsidRPr="2AB0255A" w:rsidR="409D0F4E">
        <w:rPr>
          <w:rFonts w:ascii="Times New Roman" w:hAnsi="Times New Roman" w:eastAsia="Times New Roman" w:cs="Times New Roman"/>
          <w:i w:val="1"/>
          <w:iCs w:val="1"/>
          <w:noProof w:val="0"/>
          <w:sz w:val="24"/>
          <w:szCs w:val="24"/>
          <w:lang w:val="en-GB"/>
        </w:rPr>
        <w:t>CASE STUDY</w:t>
      </w:r>
      <w:r w:rsidRPr="2AB0255A" w:rsidR="409D0F4E">
        <w:rPr>
          <w:rFonts w:ascii="Times New Roman" w:hAnsi="Times New Roman" w:eastAsia="Times New Roman" w:cs="Times New Roman"/>
          <w:noProof w:val="0"/>
          <w:sz w:val="24"/>
          <w:szCs w:val="24"/>
          <w:lang w:val="en-GB"/>
        </w:rPr>
        <w:t xml:space="preserve">. [online] Available at: </w:t>
      </w:r>
      <w:hyperlink r:id="Re4fa37059cbb4cca">
        <w:r w:rsidRPr="2AB0255A" w:rsidR="409D0F4E">
          <w:rPr>
            <w:rStyle w:val="Hyperlink"/>
            <w:rFonts w:ascii="Times New Roman" w:hAnsi="Times New Roman" w:eastAsia="Times New Roman" w:cs="Times New Roman"/>
            <w:noProof w:val="0"/>
            <w:sz w:val="24"/>
            <w:szCs w:val="24"/>
            <w:lang w:val="en-GB"/>
          </w:rPr>
          <w:t>https://asbhelp.co.uk/wp-content/uploads/2021/06/Case-Study-416-Criminal-Behaviour-Order.pdf</w:t>
        </w:r>
      </w:hyperlink>
      <w:r w:rsidRPr="2AB0255A" w:rsidR="409D0F4E">
        <w:rPr>
          <w:rFonts w:ascii="Times New Roman" w:hAnsi="Times New Roman" w:eastAsia="Times New Roman" w:cs="Times New Roman"/>
          <w:noProof w:val="0"/>
          <w:sz w:val="24"/>
          <w:szCs w:val="24"/>
          <w:lang w:val="en-GB"/>
        </w:rPr>
        <w:t>. (Accessed 07/03/2025)</w:t>
      </w:r>
    </w:p>
    <w:p w:rsidR="154E8D93" w:rsidP="2AB0255A" w:rsidRDefault="154E8D93" w14:paraId="5B01BEA9" w14:textId="7DF118DD">
      <w:pPr>
        <w:bidi w:val="0"/>
        <w:spacing w:before="0" w:beforeAutospacing="off" w:after="240" w:afterAutospacing="off" w:line="360" w:lineRule="auto"/>
        <w:rPr>
          <w:rFonts w:ascii="Times New Roman" w:hAnsi="Times New Roman" w:eastAsia="Times New Roman" w:cs="Times New Roman"/>
          <w:noProof w:val="0"/>
          <w:sz w:val="24"/>
          <w:szCs w:val="24"/>
          <w:lang w:val="en-GB"/>
        </w:rPr>
      </w:pPr>
      <w:r w:rsidRPr="2AB0255A" w:rsidR="154E8D93">
        <w:rPr>
          <w:rFonts w:ascii="Times New Roman" w:hAnsi="Times New Roman" w:eastAsia="Times New Roman" w:cs="Times New Roman"/>
          <w:noProof w:val="0"/>
          <w:sz w:val="24"/>
          <w:szCs w:val="24"/>
          <w:lang w:val="en-GB"/>
        </w:rPr>
        <w:t xml:space="preserve">Brown, J., Belur, J., Tompson, L., McDowall, A., Hunter, G. and May, T. (2018). Extending the remit of evidence-based policing. </w:t>
      </w:r>
      <w:r w:rsidRPr="2AB0255A" w:rsidR="154E8D93">
        <w:rPr>
          <w:rFonts w:ascii="Times New Roman" w:hAnsi="Times New Roman" w:eastAsia="Times New Roman" w:cs="Times New Roman"/>
          <w:i w:val="1"/>
          <w:iCs w:val="1"/>
          <w:noProof w:val="0"/>
          <w:sz w:val="24"/>
          <w:szCs w:val="24"/>
          <w:lang w:val="en-GB"/>
        </w:rPr>
        <w:t>International Journal of Police Science &amp; Management</w:t>
      </w:r>
      <w:r w:rsidRPr="2AB0255A" w:rsidR="154E8D93">
        <w:rPr>
          <w:rFonts w:ascii="Times New Roman" w:hAnsi="Times New Roman" w:eastAsia="Times New Roman" w:cs="Times New Roman"/>
          <w:noProof w:val="0"/>
          <w:sz w:val="24"/>
          <w:szCs w:val="24"/>
          <w:lang w:val="en-GB"/>
        </w:rPr>
        <w:t xml:space="preserve">, [online] 20(1), pp.38–51. </w:t>
      </w:r>
      <w:r w:rsidRPr="2AB0255A" w:rsidR="154E8D93">
        <w:rPr>
          <w:rFonts w:ascii="Times New Roman" w:hAnsi="Times New Roman" w:eastAsia="Times New Roman" w:cs="Times New Roman"/>
          <w:noProof w:val="0"/>
          <w:sz w:val="24"/>
          <w:szCs w:val="24"/>
          <w:lang w:val="en-GB"/>
        </w:rPr>
        <w:t>doi:https</w:t>
      </w:r>
      <w:r w:rsidRPr="2AB0255A" w:rsidR="154E8D93">
        <w:rPr>
          <w:rFonts w:ascii="Times New Roman" w:hAnsi="Times New Roman" w:eastAsia="Times New Roman" w:cs="Times New Roman"/>
          <w:noProof w:val="0"/>
          <w:sz w:val="24"/>
          <w:szCs w:val="24"/>
          <w:lang w:val="en-GB"/>
        </w:rPr>
        <w:t>://doi.org/10.1177/1461355717750173. (Accessed: 07/03/2025)</w:t>
      </w:r>
    </w:p>
    <w:p w:rsidR="209C0367" w:rsidP="2AB0255A" w:rsidRDefault="209C0367" w14:paraId="21A93663" w14:textId="75678F3E">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Cockcroft, T. (2020). </w:t>
      </w:r>
      <w:r w:rsidRPr="2AB0255A" w:rsidR="209C0367">
        <w:rPr>
          <w:rFonts w:ascii="Times New Roman" w:hAnsi="Times New Roman" w:eastAsia="Times New Roman" w:cs="Times New Roman"/>
          <w:i w:val="1"/>
          <w:iCs w:val="1"/>
          <w:noProof w:val="0"/>
          <w:sz w:val="24"/>
          <w:szCs w:val="24"/>
          <w:lang w:val="en-GB"/>
        </w:rPr>
        <w:t>POLICE CULTURE : research and practice.</w:t>
      </w:r>
      <w:r w:rsidRPr="2AB0255A" w:rsidR="209C0367">
        <w:rPr>
          <w:rFonts w:ascii="Times New Roman" w:hAnsi="Times New Roman" w:eastAsia="Times New Roman" w:cs="Times New Roman"/>
          <w:noProof w:val="0"/>
          <w:sz w:val="24"/>
          <w:szCs w:val="24"/>
          <w:lang w:val="en-GB"/>
        </w:rPr>
        <w:t xml:space="preserve"> S.L.: Policy Press.</w:t>
      </w:r>
    </w:p>
    <w:p w:rsidR="209C0367" w:rsidP="2AB0255A" w:rsidRDefault="209C0367" w14:paraId="04702F4A" w14:textId="75D1119F">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College of Policing (2013). </w:t>
      </w:r>
      <w:r w:rsidRPr="2AB0255A" w:rsidR="209C0367">
        <w:rPr>
          <w:rFonts w:ascii="Times New Roman" w:hAnsi="Times New Roman" w:eastAsia="Times New Roman" w:cs="Times New Roman"/>
          <w:i w:val="1"/>
          <w:iCs w:val="1"/>
          <w:noProof w:val="0"/>
          <w:sz w:val="24"/>
          <w:szCs w:val="24"/>
          <w:lang w:val="en-GB"/>
        </w:rPr>
        <w:t>National Decision Model</w:t>
      </w:r>
      <w:r w:rsidRPr="2AB0255A" w:rsidR="209C0367">
        <w:rPr>
          <w:rFonts w:ascii="Times New Roman" w:hAnsi="Times New Roman" w:eastAsia="Times New Roman" w:cs="Times New Roman"/>
          <w:noProof w:val="0"/>
          <w:sz w:val="24"/>
          <w:szCs w:val="24"/>
          <w:lang w:val="en-GB"/>
        </w:rPr>
        <w:t xml:space="preserve">. [online] College of Policing. Available at: </w:t>
      </w:r>
      <w:hyperlink r:id="R2323a451380d45aa">
        <w:r w:rsidRPr="2AB0255A" w:rsidR="209C0367">
          <w:rPr>
            <w:rStyle w:val="Hyperlink"/>
            <w:rFonts w:ascii="Times New Roman" w:hAnsi="Times New Roman" w:eastAsia="Times New Roman" w:cs="Times New Roman"/>
            <w:noProof w:val="0"/>
            <w:sz w:val="24"/>
            <w:szCs w:val="24"/>
            <w:lang w:val="en-GB"/>
          </w:rPr>
          <w:t>https://www.college.police.uk/app/national-decision-model</w:t>
        </w:r>
      </w:hyperlink>
      <w:r w:rsidRPr="2AB0255A" w:rsidR="209C0367">
        <w:rPr>
          <w:rFonts w:ascii="Times New Roman" w:hAnsi="Times New Roman" w:eastAsia="Times New Roman" w:cs="Times New Roman"/>
          <w:noProof w:val="0"/>
          <w:sz w:val="24"/>
          <w:szCs w:val="24"/>
          <w:lang w:val="en-GB"/>
        </w:rPr>
        <w:t>.</w:t>
      </w:r>
      <w:r w:rsidRPr="2AB0255A" w:rsidR="1043BA90">
        <w:rPr>
          <w:rFonts w:ascii="Times New Roman" w:hAnsi="Times New Roman" w:eastAsia="Times New Roman" w:cs="Times New Roman"/>
          <w:noProof w:val="0"/>
          <w:sz w:val="24"/>
          <w:szCs w:val="24"/>
          <w:lang w:val="en-GB"/>
        </w:rPr>
        <w:t xml:space="preserve"> (Accessed: 0</w:t>
      </w:r>
      <w:r w:rsidRPr="2AB0255A" w:rsidR="246A7AAB">
        <w:rPr>
          <w:rFonts w:ascii="Times New Roman" w:hAnsi="Times New Roman" w:eastAsia="Times New Roman" w:cs="Times New Roman"/>
          <w:noProof w:val="0"/>
          <w:sz w:val="24"/>
          <w:szCs w:val="24"/>
          <w:lang w:val="en-GB"/>
        </w:rPr>
        <w:t>5</w:t>
      </w:r>
      <w:r w:rsidRPr="2AB0255A" w:rsidR="1043BA90">
        <w:rPr>
          <w:rFonts w:ascii="Times New Roman" w:hAnsi="Times New Roman" w:eastAsia="Times New Roman" w:cs="Times New Roman"/>
          <w:noProof w:val="0"/>
          <w:sz w:val="24"/>
          <w:szCs w:val="24"/>
          <w:lang w:val="en-GB"/>
        </w:rPr>
        <w:t>/03/25)</w:t>
      </w:r>
    </w:p>
    <w:p w:rsidR="71D6F531" w:rsidP="2AB0255A" w:rsidRDefault="71D6F531" w14:paraId="390E25F4" w14:textId="3CE23EB1">
      <w:pPr>
        <w:bidi w:val="0"/>
        <w:spacing w:before="0" w:beforeAutospacing="off" w:after="240" w:afterAutospacing="off" w:line="360" w:lineRule="auto"/>
      </w:pPr>
      <w:r w:rsidRPr="2AB0255A" w:rsidR="71D6F531">
        <w:rPr>
          <w:rFonts w:ascii="Times New Roman" w:hAnsi="Times New Roman" w:eastAsia="Times New Roman" w:cs="Times New Roman"/>
          <w:noProof w:val="0"/>
          <w:sz w:val="24"/>
          <w:szCs w:val="24"/>
          <w:lang w:val="en-GB"/>
        </w:rPr>
        <w:t xml:space="preserve">College of Policing (2020). </w:t>
      </w:r>
      <w:r w:rsidRPr="2AB0255A" w:rsidR="71D6F531">
        <w:rPr>
          <w:rFonts w:ascii="Times New Roman" w:hAnsi="Times New Roman" w:eastAsia="Times New Roman" w:cs="Times New Roman"/>
          <w:i w:val="1"/>
          <w:iCs w:val="1"/>
          <w:noProof w:val="0"/>
          <w:sz w:val="24"/>
          <w:szCs w:val="24"/>
          <w:lang w:val="en-GB"/>
        </w:rPr>
        <w:t>Problem-oriented Policing</w:t>
      </w:r>
      <w:r w:rsidRPr="2AB0255A" w:rsidR="71D6F531">
        <w:rPr>
          <w:rFonts w:ascii="Times New Roman" w:hAnsi="Times New Roman" w:eastAsia="Times New Roman" w:cs="Times New Roman"/>
          <w:noProof w:val="0"/>
          <w:sz w:val="24"/>
          <w:szCs w:val="24"/>
          <w:lang w:val="en-GB"/>
        </w:rPr>
        <w:t xml:space="preserve">. [online] College of Policing. Available at: </w:t>
      </w:r>
      <w:hyperlink r:id="R3b9c775791294fa6">
        <w:r w:rsidRPr="2AB0255A" w:rsidR="71D6F531">
          <w:rPr>
            <w:rStyle w:val="Hyperlink"/>
            <w:rFonts w:ascii="Times New Roman" w:hAnsi="Times New Roman" w:eastAsia="Times New Roman" w:cs="Times New Roman"/>
            <w:noProof w:val="0"/>
            <w:sz w:val="24"/>
            <w:szCs w:val="24"/>
            <w:lang w:val="en-GB"/>
          </w:rPr>
          <w:t>https://www.college.police.uk/research/crime-reduction-toolkit/problem-oriented-policing</w:t>
        </w:r>
      </w:hyperlink>
      <w:r w:rsidRPr="2AB0255A" w:rsidR="71D6F531">
        <w:rPr>
          <w:rFonts w:ascii="Times New Roman" w:hAnsi="Times New Roman" w:eastAsia="Times New Roman" w:cs="Times New Roman"/>
          <w:noProof w:val="0"/>
          <w:sz w:val="24"/>
          <w:szCs w:val="24"/>
          <w:lang w:val="en-GB"/>
        </w:rPr>
        <w:t>. (Accessed: 07/03/2025)</w:t>
      </w:r>
    </w:p>
    <w:p w:rsidR="209C0367" w:rsidP="2AB0255A" w:rsidRDefault="209C0367" w14:paraId="02EC300C" w14:textId="30A0AFA4">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College of Policing (2022). </w:t>
      </w:r>
      <w:r w:rsidRPr="2AB0255A" w:rsidR="209C0367">
        <w:rPr>
          <w:rFonts w:ascii="Times New Roman" w:hAnsi="Times New Roman" w:eastAsia="Times New Roman" w:cs="Times New Roman"/>
          <w:i w:val="1"/>
          <w:iCs w:val="1"/>
          <w:noProof w:val="0"/>
          <w:sz w:val="24"/>
          <w:szCs w:val="24"/>
          <w:lang w:val="en-GB"/>
        </w:rPr>
        <w:t>Response – evidence-based approaches</w:t>
      </w:r>
      <w:r w:rsidRPr="2AB0255A" w:rsidR="209C0367">
        <w:rPr>
          <w:rFonts w:ascii="Times New Roman" w:hAnsi="Times New Roman" w:eastAsia="Times New Roman" w:cs="Times New Roman"/>
          <w:noProof w:val="0"/>
          <w:sz w:val="24"/>
          <w:szCs w:val="24"/>
          <w:lang w:val="en-GB"/>
        </w:rPr>
        <w:t xml:space="preserve">. [online] College of Policing. Available at: </w:t>
      </w:r>
      <w:hyperlink r:id="R1230200630eb4106">
        <w:r w:rsidRPr="2AB0255A" w:rsidR="209C0367">
          <w:rPr>
            <w:rStyle w:val="Hyperlink"/>
            <w:rFonts w:ascii="Times New Roman" w:hAnsi="Times New Roman" w:eastAsia="Times New Roman" w:cs="Times New Roman"/>
            <w:noProof w:val="0"/>
            <w:sz w:val="24"/>
            <w:szCs w:val="24"/>
            <w:lang w:val="en-GB"/>
          </w:rPr>
          <w:t>https://www.college.police.uk/guidance/homicide-problem-solving-guide/response-evidence-based-approaches</w:t>
        </w:r>
      </w:hyperlink>
      <w:r w:rsidRPr="2AB0255A" w:rsidR="209C0367">
        <w:rPr>
          <w:rFonts w:ascii="Times New Roman" w:hAnsi="Times New Roman" w:eastAsia="Times New Roman" w:cs="Times New Roman"/>
          <w:noProof w:val="0"/>
          <w:sz w:val="24"/>
          <w:szCs w:val="24"/>
          <w:lang w:val="en-GB"/>
        </w:rPr>
        <w:t>.</w:t>
      </w:r>
      <w:r w:rsidRPr="2AB0255A" w:rsidR="65873223">
        <w:rPr>
          <w:rFonts w:ascii="Times New Roman" w:hAnsi="Times New Roman" w:eastAsia="Times New Roman" w:cs="Times New Roman"/>
          <w:noProof w:val="0"/>
          <w:sz w:val="24"/>
          <w:szCs w:val="24"/>
          <w:lang w:val="en-GB"/>
        </w:rPr>
        <w:t xml:space="preserve"> (Accessed</w:t>
      </w:r>
      <w:r w:rsidRPr="2AB0255A" w:rsidR="317E3F8E">
        <w:rPr>
          <w:rFonts w:ascii="Times New Roman" w:hAnsi="Times New Roman" w:eastAsia="Times New Roman" w:cs="Times New Roman"/>
          <w:noProof w:val="0"/>
          <w:sz w:val="24"/>
          <w:szCs w:val="24"/>
          <w:lang w:val="en-GB"/>
        </w:rPr>
        <w:t>:</w:t>
      </w:r>
      <w:r w:rsidRPr="2AB0255A" w:rsidR="65873223">
        <w:rPr>
          <w:rFonts w:ascii="Times New Roman" w:hAnsi="Times New Roman" w:eastAsia="Times New Roman" w:cs="Times New Roman"/>
          <w:noProof w:val="0"/>
          <w:sz w:val="24"/>
          <w:szCs w:val="24"/>
          <w:lang w:val="en-GB"/>
        </w:rPr>
        <w:t xml:space="preserve"> 0</w:t>
      </w:r>
      <w:r w:rsidRPr="2AB0255A" w:rsidR="2BD7863E">
        <w:rPr>
          <w:rFonts w:ascii="Times New Roman" w:hAnsi="Times New Roman" w:eastAsia="Times New Roman" w:cs="Times New Roman"/>
          <w:noProof w:val="0"/>
          <w:sz w:val="24"/>
          <w:szCs w:val="24"/>
          <w:lang w:val="en-GB"/>
        </w:rPr>
        <w:t>6</w:t>
      </w:r>
      <w:r w:rsidRPr="2AB0255A" w:rsidR="65873223">
        <w:rPr>
          <w:rFonts w:ascii="Times New Roman" w:hAnsi="Times New Roman" w:eastAsia="Times New Roman" w:cs="Times New Roman"/>
          <w:noProof w:val="0"/>
          <w:sz w:val="24"/>
          <w:szCs w:val="24"/>
          <w:lang w:val="en-GB"/>
        </w:rPr>
        <w:t>/03/25)</w:t>
      </w:r>
    </w:p>
    <w:p w:rsidR="209C0367" w:rsidP="2AB0255A" w:rsidRDefault="209C0367" w14:paraId="3C64BC10" w14:textId="0878BC4D">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College of Policing (2024a). </w:t>
      </w:r>
      <w:r w:rsidRPr="2AB0255A" w:rsidR="209C0367">
        <w:rPr>
          <w:rFonts w:ascii="Times New Roman" w:hAnsi="Times New Roman" w:eastAsia="Times New Roman" w:cs="Times New Roman"/>
          <w:i w:val="1"/>
          <w:iCs w:val="1"/>
          <w:noProof w:val="0"/>
          <w:sz w:val="24"/>
          <w:szCs w:val="24"/>
          <w:lang w:val="en-GB"/>
        </w:rPr>
        <w:t>Ethical policing principles</w:t>
      </w:r>
      <w:r w:rsidRPr="2AB0255A" w:rsidR="209C0367">
        <w:rPr>
          <w:rFonts w:ascii="Times New Roman" w:hAnsi="Times New Roman" w:eastAsia="Times New Roman" w:cs="Times New Roman"/>
          <w:noProof w:val="0"/>
          <w:sz w:val="24"/>
          <w:szCs w:val="24"/>
          <w:lang w:val="en-GB"/>
        </w:rPr>
        <w:t xml:space="preserve">. [online] </w:t>
      </w:r>
      <w:hyperlink>
        <w:r w:rsidRPr="2AB0255A" w:rsidR="209C0367">
          <w:rPr>
            <w:rStyle w:val="Hyperlink"/>
            <w:rFonts w:ascii="Times New Roman" w:hAnsi="Times New Roman" w:eastAsia="Times New Roman" w:cs="Times New Roman"/>
            <w:noProof w:val="0"/>
            <w:sz w:val="24"/>
            <w:szCs w:val="24"/>
            <w:lang w:val="en-GB"/>
          </w:rPr>
          <w:t>www.college.police.uk</w:t>
        </w:r>
      </w:hyperlink>
      <w:r w:rsidRPr="2AB0255A" w:rsidR="209C0367">
        <w:rPr>
          <w:rFonts w:ascii="Times New Roman" w:hAnsi="Times New Roman" w:eastAsia="Times New Roman" w:cs="Times New Roman"/>
          <w:noProof w:val="0"/>
          <w:sz w:val="24"/>
          <w:szCs w:val="24"/>
          <w:lang w:val="en-GB"/>
        </w:rPr>
        <w:t xml:space="preserve">. Available at: </w:t>
      </w:r>
      <w:hyperlink r:id="R076dfb4a152c44b8">
        <w:r w:rsidRPr="2AB0255A" w:rsidR="209C0367">
          <w:rPr>
            <w:rStyle w:val="Hyperlink"/>
            <w:rFonts w:ascii="Times New Roman" w:hAnsi="Times New Roman" w:eastAsia="Times New Roman" w:cs="Times New Roman"/>
            <w:noProof w:val="0"/>
            <w:sz w:val="24"/>
            <w:szCs w:val="24"/>
            <w:lang w:val="en-GB"/>
          </w:rPr>
          <w:t>https://www.college.police.uk/ethics/code-of-ethics/principles</w:t>
        </w:r>
      </w:hyperlink>
      <w:r w:rsidRPr="2AB0255A" w:rsidR="209C0367">
        <w:rPr>
          <w:rFonts w:ascii="Times New Roman" w:hAnsi="Times New Roman" w:eastAsia="Times New Roman" w:cs="Times New Roman"/>
          <w:noProof w:val="0"/>
          <w:sz w:val="24"/>
          <w:szCs w:val="24"/>
          <w:lang w:val="en-GB"/>
        </w:rPr>
        <w:t>.</w:t>
      </w:r>
      <w:r w:rsidRPr="2AB0255A" w:rsidR="0213745E">
        <w:rPr>
          <w:rFonts w:ascii="Times New Roman" w:hAnsi="Times New Roman" w:eastAsia="Times New Roman" w:cs="Times New Roman"/>
          <w:noProof w:val="0"/>
          <w:sz w:val="24"/>
          <w:szCs w:val="24"/>
          <w:lang w:val="en-GB"/>
        </w:rPr>
        <w:t xml:space="preserve"> (Accessed</w:t>
      </w:r>
      <w:r w:rsidRPr="2AB0255A" w:rsidR="4DB996AB">
        <w:rPr>
          <w:rFonts w:ascii="Times New Roman" w:hAnsi="Times New Roman" w:eastAsia="Times New Roman" w:cs="Times New Roman"/>
          <w:noProof w:val="0"/>
          <w:sz w:val="24"/>
          <w:szCs w:val="24"/>
          <w:lang w:val="en-GB"/>
        </w:rPr>
        <w:t>: 0</w:t>
      </w:r>
      <w:r w:rsidRPr="2AB0255A" w:rsidR="12E25C7B">
        <w:rPr>
          <w:rFonts w:ascii="Times New Roman" w:hAnsi="Times New Roman" w:eastAsia="Times New Roman" w:cs="Times New Roman"/>
          <w:noProof w:val="0"/>
          <w:sz w:val="24"/>
          <w:szCs w:val="24"/>
          <w:lang w:val="en-GB"/>
        </w:rPr>
        <w:t>1</w:t>
      </w:r>
      <w:r w:rsidRPr="2AB0255A" w:rsidR="4DB996AB">
        <w:rPr>
          <w:rFonts w:ascii="Times New Roman" w:hAnsi="Times New Roman" w:eastAsia="Times New Roman" w:cs="Times New Roman"/>
          <w:noProof w:val="0"/>
          <w:sz w:val="24"/>
          <w:szCs w:val="24"/>
          <w:lang w:val="en-GB"/>
        </w:rPr>
        <w:t>/03/25)</w:t>
      </w:r>
    </w:p>
    <w:p w:rsidR="209C0367" w:rsidP="2AB0255A" w:rsidRDefault="209C0367" w14:paraId="08482192" w14:textId="20EA5BFB">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College of Policing (2024b). </w:t>
      </w:r>
      <w:r w:rsidRPr="2AB0255A" w:rsidR="209C0367">
        <w:rPr>
          <w:rFonts w:ascii="Times New Roman" w:hAnsi="Times New Roman" w:eastAsia="Times New Roman" w:cs="Times New Roman"/>
          <w:i w:val="1"/>
          <w:iCs w:val="1"/>
          <w:noProof w:val="0"/>
          <w:sz w:val="24"/>
          <w:szCs w:val="24"/>
          <w:lang w:val="en-GB"/>
        </w:rPr>
        <w:t>Evidence-based policing</w:t>
      </w:r>
      <w:r w:rsidRPr="2AB0255A" w:rsidR="209C0367">
        <w:rPr>
          <w:rFonts w:ascii="Times New Roman" w:hAnsi="Times New Roman" w:eastAsia="Times New Roman" w:cs="Times New Roman"/>
          <w:noProof w:val="0"/>
          <w:sz w:val="24"/>
          <w:szCs w:val="24"/>
          <w:lang w:val="en-GB"/>
        </w:rPr>
        <w:t xml:space="preserve">. [online] College of Policing. Available at: </w:t>
      </w:r>
      <w:hyperlink r:id="Rb4a90a1caf224bc0">
        <w:r w:rsidRPr="2AB0255A" w:rsidR="209C0367">
          <w:rPr>
            <w:rStyle w:val="Hyperlink"/>
            <w:rFonts w:ascii="Times New Roman" w:hAnsi="Times New Roman" w:eastAsia="Times New Roman" w:cs="Times New Roman"/>
            <w:noProof w:val="0"/>
            <w:sz w:val="24"/>
            <w:szCs w:val="24"/>
            <w:lang w:val="en-GB"/>
          </w:rPr>
          <w:t>https://www.college.police.uk/research/evidence-based-policing-EBP</w:t>
        </w:r>
      </w:hyperlink>
      <w:r w:rsidRPr="2AB0255A" w:rsidR="209C0367">
        <w:rPr>
          <w:rFonts w:ascii="Times New Roman" w:hAnsi="Times New Roman" w:eastAsia="Times New Roman" w:cs="Times New Roman"/>
          <w:noProof w:val="0"/>
          <w:sz w:val="24"/>
          <w:szCs w:val="24"/>
          <w:lang w:val="en-GB"/>
        </w:rPr>
        <w:t>.</w:t>
      </w:r>
      <w:r w:rsidRPr="2AB0255A" w:rsidR="05B94626">
        <w:rPr>
          <w:rFonts w:ascii="Times New Roman" w:hAnsi="Times New Roman" w:eastAsia="Times New Roman" w:cs="Times New Roman"/>
          <w:noProof w:val="0"/>
          <w:sz w:val="24"/>
          <w:szCs w:val="24"/>
          <w:lang w:val="en-GB"/>
        </w:rPr>
        <w:t xml:space="preserve"> (Accessed: 0</w:t>
      </w:r>
      <w:r w:rsidRPr="2AB0255A" w:rsidR="71CEEAD3">
        <w:rPr>
          <w:rFonts w:ascii="Times New Roman" w:hAnsi="Times New Roman" w:eastAsia="Times New Roman" w:cs="Times New Roman"/>
          <w:noProof w:val="0"/>
          <w:sz w:val="24"/>
          <w:szCs w:val="24"/>
          <w:lang w:val="en-GB"/>
        </w:rPr>
        <w:t>1</w:t>
      </w:r>
      <w:r w:rsidRPr="2AB0255A" w:rsidR="05B94626">
        <w:rPr>
          <w:rFonts w:ascii="Times New Roman" w:hAnsi="Times New Roman" w:eastAsia="Times New Roman" w:cs="Times New Roman"/>
          <w:noProof w:val="0"/>
          <w:sz w:val="24"/>
          <w:szCs w:val="24"/>
          <w:lang w:val="en-GB"/>
        </w:rPr>
        <w:t>/03/2025)</w:t>
      </w:r>
    </w:p>
    <w:p w:rsidR="7A9A4EAC" w:rsidP="2AB0255A" w:rsidRDefault="7A9A4EAC" w14:paraId="08806123" w14:textId="57BF64F7">
      <w:pPr>
        <w:bidi w:val="0"/>
        <w:spacing w:before="0" w:beforeAutospacing="off" w:after="240" w:afterAutospacing="off" w:line="360" w:lineRule="auto"/>
      </w:pPr>
      <w:r w:rsidRPr="2AB0255A" w:rsidR="7A9A4EAC">
        <w:rPr>
          <w:rFonts w:ascii="Times New Roman" w:hAnsi="Times New Roman" w:eastAsia="Times New Roman" w:cs="Times New Roman"/>
          <w:noProof w:val="0"/>
          <w:sz w:val="24"/>
          <w:szCs w:val="24"/>
          <w:lang w:val="en-GB"/>
        </w:rPr>
        <w:t xml:space="preserve">Educational Wave Team (2025). </w:t>
      </w:r>
      <w:r w:rsidRPr="2AB0255A" w:rsidR="7A9A4EAC">
        <w:rPr>
          <w:rFonts w:ascii="Times New Roman" w:hAnsi="Times New Roman" w:eastAsia="Times New Roman" w:cs="Times New Roman"/>
          <w:i w:val="1"/>
          <w:iCs w:val="1"/>
          <w:noProof w:val="0"/>
          <w:sz w:val="24"/>
          <w:szCs w:val="24"/>
          <w:lang w:val="en-GB"/>
        </w:rPr>
        <w:t xml:space="preserve">20 Pros and Cons of Problem-oriented policing (POP) - </w:t>
      </w:r>
      <w:r w:rsidRPr="2AB0255A" w:rsidR="7A9A4EAC">
        <w:rPr>
          <w:rFonts w:ascii="Times New Roman" w:hAnsi="Times New Roman" w:eastAsia="Times New Roman" w:cs="Times New Roman"/>
          <w:i w:val="1"/>
          <w:iCs w:val="1"/>
          <w:noProof w:val="0"/>
          <w:sz w:val="24"/>
          <w:szCs w:val="24"/>
          <w:lang w:val="en-GB"/>
        </w:rPr>
        <w:t>EducationalWave</w:t>
      </w:r>
      <w:r w:rsidRPr="2AB0255A" w:rsidR="7A9A4EAC">
        <w:rPr>
          <w:rFonts w:ascii="Times New Roman" w:hAnsi="Times New Roman" w:eastAsia="Times New Roman" w:cs="Times New Roman"/>
          <w:noProof w:val="0"/>
          <w:sz w:val="24"/>
          <w:szCs w:val="24"/>
          <w:lang w:val="en-GB"/>
        </w:rPr>
        <w:t xml:space="preserve">. [online] </w:t>
      </w:r>
      <w:r w:rsidRPr="2AB0255A" w:rsidR="7A9A4EAC">
        <w:rPr>
          <w:rFonts w:ascii="Times New Roman" w:hAnsi="Times New Roman" w:eastAsia="Times New Roman" w:cs="Times New Roman"/>
          <w:noProof w:val="0"/>
          <w:sz w:val="24"/>
          <w:szCs w:val="24"/>
          <w:lang w:val="en-GB"/>
        </w:rPr>
        <w:t>EducationalWave</w:t>
      </w:r>
      <w:r w:rsidRPr="2AB0255A" w:rsidR="7A9A4EAC">
        <w:rPr>
          <w:rFonts w:ascii="Times New Roman" w:hAnsi="Times New Roman" w:eastAsia="Times New Roman" w:cs="Times New Roman"/>
          <w:noProof w:val="0"/>
          <w:sz w:val="24"/>
          <w:szCs w:val="24"/>
          <w:lang w:val="en-GB"/>
        </w:rPr>
        <w:t xml:space="preserve"> - Pros and Cons Explained. Available at: </w:t>
      </w:r>
      <w:hyperlink r:id="R59f749353a414e41">
        <w:r w:rsidRPr="2AB0255A" w:rsidR="7A9A4EAC">
          <w:rPr>
            <w:rStyle w:val="Hyperlink"/>
            <w:rFonts w:ascii="Times New Roman" w:hAnsi="Times New Roman" w:eastAsia="Times New Roman" w:cs="Times New Roman"/>
            <w:noProof w:val="0"/>
            <w:sz w:val="24"/>
            <w:szCs w:val="24"/>
            <w:lang w:val="en-GB"/>
          </w:rPr>
          <w:t>https://hub.educationalwave.com/pros-and-cons-of-problem-oriented-policing/</w:t>
        </w:r>
      </w:hyperlink>
      <w:r w:rsidRPr="2AB0255A" w:rsidR="7A9A4EAC">
        <w:rPr>
          <w:rFonts w:ascii="Times New Roman" w:hAnsi="Times New Roman" w:eastAsia="Times New Roman" w:cs="Times New Roman"/>
          <w:noProof w:val="0"/>
          <w:sz w:val="24"/>
          <w:szCs w:val="24"/>
          <w:lang w:val="en-GB"/>
        </w:rPr>
        <w:t>. (Accessed:07/03/2025)</w:t>
      </w:r>
    </w:p>
    <w:p w:rsidR="209C0367" w:rsidP="2AB0255A" w:rsidRDefault="209C0367" w14:paraId="39480006" w14:textId="2FC994C7">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Pepper, I.K. and Mcgrath, R. (2020). </w:t>
      </w:r>
      <w:r w:rsidRPr="2AB0255A" w:rsidR="209C0367">
        <w:rPr>
          <w:rFonts w:ascii="Times New Roman" w:hAnsi="Times New Roman" w:eastAsia="Times New Roman" w:cs="Times New Roman"/>
          <w:i w:val="1"/>
          <w:iCs w:val="1"/>
          <w:noProof w:val="0"/>
          <w:sz w:val="24"/>
          <w:szCs w:val="24"/>
          <w:lang w:val="en-GB"/>
        </w:rPr>
        <w:t xml:space="preserve">Introduction to professional </w:t>
      </w:r>
      <w:r w:rsidRPr="2AB0255A" w:rsidR="209C0367">
        <w:rPr>
          <w:rFonts w:ascii="Times New Roman" w:hAnsi="Times New Roman" w:eastAsia="Times New Roman" w:cs="Times New Roman"/>
          <w:i w:val="1"/>
          <w:iCs w:val="1"/>
          <w:noProof w:val="0"/>
          <w:sz w:val="24"/>
          <w:szCs w:val="24"/>
          <w:lang w:val="en-GB"/>
        </w:rPr>
        <w:t>policing :</w:t>
      </w:r>
      <w:r w:rsidRPr="2AB0255A" w:rsidR="209C0367">
        <w:rPr>
          <w:rFonts w:ascii="Times New Roman" w:hAnsi="Times New Roman" w:eastAsia="Times New Roman" w:cs="Times New Roman"/>
          <w:i w:val="1"/>
          <w:iCs w:val="1"/>
          <w:noProof w:val="0"/>
          <w:sz w:val="24"/>
          <w:szCs w:val="24"/>
          <w:lang w:val="en-GB"/>
        </w:rPr>
        <w:t xml:space="preserve"> examining the evidence base</w:t>
      </w:r>
      <w:r w:rsidRPr="2AB0255A" w:rsidR="209C0367">
        <w:rPr>
          <w:rFonts w:ascii="Times New Roman" w:hAnsi="Times New Roman" w:eastAsia="Times New Roman" w:cs="Times New Roman"/>
          <w:noProof w:val="0"/>
          <w:sz w:val="24"/>
          <w:szCs w:val="24"/>
          <w:lang w:val="en-GB"/>
        </w:rPr>
        <w:t xml:space="preserve">. Abingdon, </w:t>
      </w:r>
      <w:r w:rsidRPr="2AB0255A" w:rsidR="209C0367">
        <w:rPr>
          <w:rFonts w:ascii="Times New Roman" w:hAnsi="Times New Roman" w:eastAsia="Times New Roman" w:cs="Times New Roman"/>
          <w:noProof w:val="0"/>
          <w:sz w:val="24"/>
          <w:szCs w:val="24"/>
          <w:lang w:val="en-GB"/>
        </w:rPr>
        <w:t>Oxon ;</w:t>
      </w:r>
      <w:r w:rsidRPr="2AB0255A" w:rsidR="209C0367">
        <w:rPr>
          <w:rFonts w:ascii="Times New Roman" w:hAnsi="Times New Roman" w:eastAsia="Times New Roman" w:cs="Times New Roman"/>
          <w:noProof w:val="0"/>
          <w:sz w:val="24"/>
          <w:szCs w:val="24"/>
          <w:lang w:val="en-GB"/>
        </w:rPr>
        <w:t xml:space="preserve"> New York, Ny: Routledge.</w:t>
      </w:r>
    </w:p>
    <w:p w:rsidR="32CD9B83" w:rsidP="2AB0255A" w:rsidRDefault="32CD9B83" w14:paraId="15E2F2B0" w14:textId="4DC01855">
      <w:pPr>
        <w:bidi w:val="0"/>
        <w:spacing w:before="0" w:beforeAutospacing="off" w:after="240" w:afterAutospacing="off" w:line="360" w:lineRule="auto"/>
      </w:pPr>
      <w:r w:rsidRPr="2AB0255A" w:rsidR="32CD9B83">
        <w:rPr>
          <w:rFonts w:ascii="Times New Roman" w:hAnsi="Times New Roman" w:eastAsia="Times New Roman" w:cs="Times New Roman"/>
          <w:noProof w:val="0"/>
          <w:sz w:val="24"/>
          <w:szCs w:val="24"/>
          <w:lang w:val="en-GB"/>
        </w:rPr>
        <w:t xml:space="preserve">Rogers, C., Pepper, I. and Skilling, L. (2022). Evidence-based policing for crime prevention in England and Wales: </w:t>
      </w:r>
      <w:r w:rsidRPr="2AB0255A" w:rsidR="32CD9B83">
        <w:rPr>
          <w:rFonts w:ascii="Times New Roman" w:hAnsi="Times New Roman" w:eastAsia="Times New Roman" w:cs="Times New Roman"/>
          <w:noProof w:val="0"/>
          <w:sz w:val="24"/>
          <w:szCs w:val="24"/>
          <w:lang w:val="en-GB"/>
        </w:rPr>
        <w:t>perception</w:t>
      </w:r>
      <w:r w:rsidRPr="2AB0255A" w:rsidR="32CD9B83">
        <w:rPr>
          <w:rFonts w:ascii="Times New Roman" w:hAnsi="Times New Roman" w:eastAsia="Times New Roman" w:cs="Times New Roman"/>
          <w:noProof w:val="0"/>
          <w:sz w:val="24"/>
          <w:szCs w:val="24"/>
          <w:lang w:val="en-GB"/>
        </w:rPr>
        <w:t xml:space="preserve"> and use by new police recruits. </w:t>
      </w:r>
      <w:r w:rsidRPr="2AB0255A" w:rsidR="32CD9B83">
        <w:rPr>
          <w:rFonts w:ascii="Times New Roman" w:hAnsi="Times New Roman" w:eastAsia="Times New Roman" w:cs="Times New Roman"/>
          <w:i w:val="1"/>
          <w:iCs w:val="1"/>
          <w:noProof w:val="0"/>
          <w:sz w:val="24"/>
          <w:szCs w:val="24"/>
          <w:lang w:val="en-GB"/>
        </w:rPr>
        <w:t>Crime Prevention and Community Safety</w:t>
      </w:r>
      <w:r w:rsidRPr="2AB0255A" w:rsidR="32CD9B83">
        <w:rPr>
          <w:rFonts w:ascii="Times New Roman" w:hAnsi="Times New Roman" w:eastAsia="Times New Roman" w:cs="Times New Roman"/>
          <w:noProof w:val="0"/>
          <w:sz w:val="24"/>
          <w:szCs w:val="24"/>
          <w:lang w:val="en-GB"/>
        </w:rPr>
        <w:t xml:space="preserve">, [online] 24. </w:t>
      </w:r>
      <w:r w:rsidRPr="2AB0255A" w:rsidR="32CD9B83">
        <w:rPr>
          <w:rFonts w:ascii="Times New Roman" w:hAnsi="Times New Roman" w:eastAsia="Times New Roman" w:cs="Times New Roman"/>
          <w:noProof w:val="0"/>
          <w:sz w:val="24"/>
          <w:szCs w:val="24"/>
          <w:lang w:val="en-GB"/>
        </w:rPr>
        <w:t>doi:https</w:t>
      </w:r>
      <w:r w:rsidRPr="2AB0255A" w:rsidR="32CD9B83">
        <w:rPr>
          <w:rFonts w:ascii="Times New Roman" w:hAnsi="Times New Roman" w:eastAsia="Times New Roman" w:cs="Times New Roman"/>
          <w:noProof w:val="0"/>
          <w:sz w:val="24"/>
          <w:szCs w:val="24"/>
          <w:lang w:val="en-GB"/>
        </w:rPr>
        <w:t>://doi.org/10.1057/s41300-022-00158-w. (Accessed:07/03/2025)</w:t>
      </w:r>
    </w:p>
    <w:p w:rsidR="2AB0255A" w:rsidP="2AB0255A" w:rsidRDefault="2AB0255A" w14:paraId="762B7969" w14:textId="0FE12037">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2AEC2F69" w:rsidP="2AB0255A" w:rsidRDefault="2AEC2F69" w14:paraId="4FCAA8B5" w14:textId="5F8CBA26">
      <w:pPr>
        <w:bidi w:val="0"/>
        <w:spacing w:before="0" w:beforeAutospacing="off" w:after="240" w:afterAutospacing="off" w:line="360" w:lineRule="auto"/>
      </w:pPr>
      <w:r w:rsidRPr="2AB0255A" w:rsidR="2AEC2F69">
        <w:rPr>
          <w:rFonts w:ascii="Times New Roman" w:hAnsi="Times New Roman" w:eastAsia="Times New Roman" w:cs="Times New Roman"/>
          <w:noProof w:val="0"/>
          <w:sz w:val="24"/>
          <w:szCs w:val="24"/>
          <w:lang w:val="en-GB"/>
        </w:rPr>
        <w:t xml:space="preserve">Rowe, M. (2018). </w:t>
      </w:r>
      <w:r w:rsidRPr="2AB0255A" w:rsidR="2AEC2F69">
        <w:rPr>
          <w:rFonts w:ascii="Times New Roman" w:hAnsi="Times New Roman" w:eastAsia="Times New Roman" w:cs="Times New Roman"/>
          <w:i w:val="1"/>
          <w:iCs w:val="1"/>
          <w:noProof w:val="0"/>
          <w:sz w:val="24"/>
          <w:szCs w:val="24"/>
          <w:lang w:val="en-GB"/>
        </w:rPr>
        <w:t>Introduction to Policing</w:t>
      </w:r>
      <w:r w:rsidRPr="2AB0255A" w:rsidR="2AEC2F69">
        <w:rPr>
          <w:rFonts w:ascii="Times New Roman" w:hAnsi="Times New Roman" w:eastAsia="Times New Roman" w:cs="Times New Roman"/>
          <w:noProof w:val="0"/>
          <w:sz w:val="24"/>
          <w:szCs w:val="24"/>
          <w:lang w:val="en-GB"/>
        </w:rPr>
        <w:t>. SAGE.</w:t>
      </w:r>
    </w:p>
    <w:p w:rsidR="2AB0255A" w:rsidP="2AB0255A" w:rsidRDefault="2AB0255A" w14:paraId="2EB56A36" w14:textId="2D62A0F7">
      <w:pPr>
        <w:bidi w:val="0"/>
        <w:spacing w:before="0" w:beforeAutospacing="off" w:after="240" w:afterAutospacing="off" w:line="360" w:lineRule="auto"/>
        <w:rPr>
          <w:rFonts w:ascii="Times New Roman" w:hAnsi="Times New Roman" w:eastAsia="Times New Roman" w:cs="Times New Roman"/>
          <w:noProof w:val="0"/>
          <w:sz w:val="24"/>
          <w:szCs w:val="24"/>
          <w:lang w:val="en-GB"/>
        </w:rPr>
      </w:pPr>
    </w:p>
    <w:p w:rsidR="209C0367" w:rsidP="2AB0255A" w:rsidRDefault="209C0367" w14:paraId="4115C939" w14:textId="22DC15E6">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SEBP website. (2025). </w:t>
      </w:r>
      <w:r w:rsidRPr="2AB0255A" w:rsidR="209C0367">
        <w:rPr>
          <w:rFonts w:ascii="Times New Roman" w:hAnsi="Times New Roman" w:eastAsia="Times New Roman" w:cs="Times New Roman"/>
          <w:i w:val="1"/>
          <w:iCs w:val="1"/>
          <w:noProof w:val="0"/>
          <w:sz w:val="24"/>
          <w:szCs w:val="24"/>
          <w:lang w:val="en-GB"/>
        </w:rPr>
        <w:t>What is evidence-based policing? | Society of Evidence Based Policing (SEBP)</w:t>
      </w:r>
      <w:r w:rsidRPr="2AB0255A" w:rsidR="209C0367">
        <w:rPr>
          <w:rFonts w:ascii="Times New Roman" w:hAnsi="Times New Roman" w:eastAsia="Times New Roman" w:cs="Times New Roman"/>
          <w:noProof w:val="0"/>
          <w:sz w:val="24"/>
          <w:szCs w:val="24"/>
          <w:lang w:val="en-GB"/>
        </w:rPr>
        <w:t xml:space="preserve">. [online] Available at: </w:t>
      </w:r>
      <w:hyperlink r:id="Rb51d5d140aed4ca1">
        <w:r w:rsidRPr="2AB0255A" w:rsidR="209C0367">
          <w:rPr>
            <w:rStyle w:val="Hyperlink"/>
            <w:rFonts w:ascii="Times New Roman" w:hAnsi="Times New Roman" w:eastAsia="Times New Roman" w:cs="Times New Roman"/>
            <w:noProof w:val="0"/>
            <w:sz w:val="24"/>
            <w:szCs w:val="24"/>
            <w:lang w:val="en-GB"/>
          </w:rPr>
          <w:t>https://www.sebp.police.uk/about/what-is-ebp</w:t>
        </w:r>
      </w:hyperlink>
      <w:r w:rsidRPr="2AB0255A" w:rsidR="209C0367">
        <w:rPr>
          <w:rFonts w:ascii="Times New Roman" w:hAnsi="Times New Roman" w:eastAsia="Times New Roman" w:cs="Times New Roman"/>
          <w:noProof w:val="0"/>
          <w:sz w:val="24"/>
          <w:szCs w:val="24"/>
          <w:lang w:val="en-GB"/>
        </w:rPr>
        <w:t>.</w:t>
      </w:r>
      <w:r w:rsidRPr="2AB0255A" w:rsidR="13F3BF36">
        <w:rPr>
          <w:rFonts w:ascii="Times New Roman" w:hAnsi="Times New Roman" w:eastAsia="Times New Roman" w:cs="Times New Roman"/>
          <w:noProof w:val="0"/>
          <w:sz w:val="24"/>
          <w:szCs w:val="24"/>
          <w:lang w:val="en-GB"/>
        </w:rPr>
        <w:t xml:space="preserve"> (Accessed: 06/03/25)</w:t>
      </w:r>
    </w:p>
    <w:p w:rsidR="209C0367" w:rsidP="2AB0255A" w:rsidRDefault="209C0367" w14:paraId="275E4D71" w14:textId="2F9624C5">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Spooner, E. and Cooper, B. (2023). </w:t>
      </w:r>
      <w:r w:rsidRPr="2AB0255A" w:rsidR="209C0367">
        <w:rPr>
          <w:rFonts w:ascii="Times New Roman" w:hAnsi="Times New Roman" w:eastAsia="Times New Roman" w:cs="Times New Roman"/>
          <w:i w:val="1"/>
          <w:iCs w:val="1"/>
          <w:noProof w:val="0"/>
          <w:sz w:val="24"/>
          <w:szCs w:val="24"/>
          <w:lang w:val="en-GB"/>
        </w:rPr>
        <w:t>Dilemmas and Decision Making in Policing</w:t>
      </w:r>
      <w:r w:rsidRPr="2AB0255A" w:rsidR="209C0367">
        <w:rPr>
          <w:rFonts w:ascii="Times New Roman" w:hAnsi="Times New Roman" w:eastAsia="Times New Roman" w:cs="Times New Roman"/>
          <w:noProof w:val="0"/>
          <w:sz w:val="24"/>
          <w:szCs w:val="24"/>
          <w:lang w:val="en-GB"/>
        </w:rPr>
        <w:t>. Critical Publishing.</w:t>
      </w:r>
    </w:p>
    <w:p w:rsidR="209C0367" w:rsidP="2AB0255A" w:rsidRDefault="209C0367" w14:paraId="4E8DB6F0" w14:textId="42DBF16F">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The Evidence Based Policing App (2020). </w:t>
      </w:r>
      <w:r w:rsidRPr="2AB0255A" w:rsidR="209C0367">
        <w:rPr>
          <w:rFonts w:ascii="Times New Roman" w:hAnsi="Times New Roman" w:eastAsia="Times New Roman" w:cs="Times New Roman"/>
          <w:i w:val="1"/>
          <w:iCs w:val="1"/>
          <w:noProof w:val="0"/>
          <w:sz w:val="24"/>
          <w:szCs w:val="24"/>
          <w:lang w:val="en-GB"/>
        </w:rPr>
        <w:t>SARA Model and Problem-Oriented Policing</w:t>
      </w:r>
      <w:r w:rsidRPr="2AB0255A" w:rsidR="209C0367">
        <w:rPr>
          <w:rFonts w:ascii="Times New Roman" w:hAnsi="Times New Roman" w:eastAsia="Times New Roman" w:cs="Times New Roman"/>
          <w:noProof w:val="0"/>
          <w:sz w:val="24"/>
          <w:szCs w:val="24"/>
          <w:lang w:val="en-GB"/>
        </w:rPr>
        <w:t xml:space="preserve">. [online] Evidence-basedpolicing.org. Available at: </w:t>
      </w:r>
      <w:hyperlink r:id="R33942e14a5524ebb">
        <w:r w:rsidRPr="2AB0255A" w:rsidR="209C0367">
          <w:rPr>
            <w:rStyle w:val="Hyperlink"/>
            <w:rFonts w:ascii="Times New Roman" w:hAnsi="Times New Roman" w:eastAsia="Times New Roman" w:cs="Times New Roman"/>
            <w:noProof w:val="0"/>
            <w:sz w:val="24"/>
            <w:szCs w:val="24"/>
            <w:lang w:val="en-GB"/>
          </w:rPr>
          <w:t>https://www.evidence-basedpolicing.org/refresher-sara-model-and-problem-oriented-policing/</w:t>
        </w:r>
      </w:hyperlink>
      <w:r w:rsidRPr="2AB0255A" w:rsidR="209C0367">
        <w:rPr>
          <w:rFonts w:ascii="Times New Roman" w:hAnsi="Times New Roman" w:eastAsia="Times New Roman" w:cs="Times New Roman"/>
          <w:noProof w:val="0"/>
          <w:sz w:val="24"/>
          <w:szCs w:val="24"/>
          <w:lang w:val="en-GB"/>
        </w:rPr>
        <w:t>.</w:t>
      </w:r>
      <w:r w:rsidRPr="2AB0255A" w:rsidR="7FF9D4BA">
        <w:rPr>
          <w:rFonts w:ascii="Times New Roman" w:hAnsi="Times New Roman" w:eastAsia="Times New Roman" w:cs="Times New Roman"/>
          <w:noProof w:val="0"/>
          <w:sz w:val="24"/>
          <w:szCs w:val="24"/>
          <w:lang w:val="en-GB"/>
        </w:rPr>
        <w:t xml:space="preserve"> (Accessed: 07/03/25)</w:t>
      </w:r>
    </w:p>
    <w:p w:rsidR="209C0367" w:rsidP="2AB0255A" w:rsidRDefault="209C0367" w14:paraId="46018034" w14:textId="64BAE134">
      <w:pPr>
        <w:bidi w:val="0"/>
        <w:spacing w:before="0" w:beforeAutospacing="off" w:after="240" w:afterAutospacing="off" w:line="360" w:lineRule="auto"/>
      </w:pPr>
      <w:r w:rsidRPr="2AB0255A" w:rsidR="209C0367">
        <w:rPr>
          <w:rFonts w:ascii="Times New Roman" w:hAnsi="Times New Roman" w:eastAsia="Times New Roman" w:cs="Times New Roman"/>
          <w:noProof w:val="0"/>
          <w:sz w:val="24"/>
          <w:szCs w:val="24"/>
          <w:lang w:val="en-GB"/>
        </w:rPr>
        <w:t xml:space="preserve">Wood, D., Bradshaw, S., Dickens, T., Parker-McLeod, J. and Davis, C. (2024). </w:t>
      </w:r>
      <w:r w:rsidRPr="2AB0255A" w:rsidR="209C0367">
        <w:rPr>
          <w:rFonts w:ascii="Times New Roman" w:hAnsi="Times New Roman" w:eastAsia="Times New Roman" w:cs="Times New Roman"/>
          <w:i w:val="1"/>
          <w:iCs w:val="1"/>
          <w:noProof w:val="0"/>
          <w:sz w:val="24"/>
          <w:szCs w:val="24"/>
          <w:lang w:val="en-GB"/>
        </w:rPr>
        <w:t>Blackstone’s Handbook for Policing Students 2024</w:t>
      </w:r>
      <w:r w:rsidRPr="2AB0255A" w:rsidR="209C0367">
        <w:rPr>
          <w:rFonts w:ascii="Times New Roman" w:hAnsi="Times New Roman" w:eastAsia="Times New Roman" w:cs="Times New Roman"/>
          <w:noProof w:val="0"/>
          <w:sz w:val="24"/>
          <w:szCs w:val="24"/>
          <w:lang w:val="en-GB"/>
        </w:rPr>
        <w:t>. Oxford University Press, USA.</w:t>
      </w:r>
    </w:p>
    <w:p w:rsidR="2AB0255A" w:rsidP="2AB0255A" w:rsidRDefault="2AB0255A" w14:paraId="6E5D00E8" w14:textId="0B028CDE">
      <w:pPr>
        <w:pStyle w:val="Normal"/>
        <w:bidi w:val="0"/>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eea3a25a29d340f4"/>
      <w:footerReference w:type="default" r:id="R8b7caeda6c08461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6C243B" w:rsidTr="656C243B" w14:paraId="4C2A2829">
      <w:trPr>
        <w:trHeight w:val="300"/>
      </w:trPr>
      <w:tc>
        <w:tcPr>
          <w:tcW w:w="3005" w:type="dxa"/>
          <w:tcMar/>
        </w:tcPr>
        <w:p w:rsidR="656C243B" w:rsidP="656C243B" w:rsidRDefault="656C243B" w14:paraId="1F280A1A" w14:textId="4630D52A">
          <w:pPr>
            <w:pStyle w:val="Header"/>
            <w:bidi w:val="0"/>
            <w:ind w:left="-115"/>
            <w:jc w:val="left"/>
          </w:pPr>
        </w:p>
      </w:tc>
      <w:tc>
        <w:tcPr>
          <w:tcW w:w="3005" w:type="dxa"/>
          <w:tcMar/>
        </w:tcPr>
        <w:p w:rsidR="656C243B" w:rsidP="656C243B" w:rsidRDefault="656C243B" w14:paraId="0B43628E" w14:textId="1BABBC8E">
          <w:pPr>
            <w:pStyle w:val="Header"/>
            <w:bidi w:val="0"/>
            <w:jc w:val="center"/>
          </w:pPr>
        </w:p>
      </w:tc>
      <w:tc>
        <w:tcPr>
          <w:tcW w:w="3005" w:type="dxa"/>
          <w:tcMar/>
        </w:tcPr>
        <w:p w:rsidR="656C243B" w:rsidP="656C243B" w:rsidRDefault="656C243B" w14:paraId="557A1797" w14:textId="3AA258D5">
          <w:pPr>
            <w:pStyle w:val="Header"/>
            <w:bidi w:val="0"/>
            <w:ind w:right="-115"/>
            <w:jc w:val="right"/>
          </w:pPr>
        </w:p>
      </w:tc>
    </w:tr>
  </w:tbl>
  <w:p w:rsidR="656C243B" w:rsidP="656C243B" w:rsidRDefault="656C243B" w14:paraId="5C16EDAE" w14:textId="54F309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6C243B" w:rsidTr="656C243B" w14:paraId="293E16AF">
      <w:trPr>
        <w:trHeight w:val="300"/>
      </w:trPr>
      <w:tc>
        <w:tcPr>
          <w:tcW w:w="3005" w:type="dxa"/>
          <w:tcMar/>
        </w:tcPr>
        <w:p w:rsidR="656C243B" w:rsidP="656C243B" w:rsidRDefault="656C243B" w14:paraId="500248E1" w14:textId="6F33C22C">
          <w:pPr>
            <w:pStyle w:val="Header"/>
            <w:bidi w:val="0"/>
            <w:ind w:left="-115"/>
            <w:jc w:val="left"/>
          </w:pPr>
        </w:p>
      </w:tc>
      <w:tc>
        <w:tcPr>
          <w:tcW w:w="3005" w:type="dxa"/>
          <w:tcMar/>
        </w:tcPr>
        <w:p w:rsidR="656C243B" w:rsidP="656C243B" w:rsidRDefault="656C243B" w14:paraId="6A9471EE" w14:textId="6B7150E6">
          <w:pPr>
            <w:pStyle w:val="Header"/>
            <w:bidi w:val="0"/>
            <w:jc w:val="center"/>
          </w:pPr>
        </w:p>
      </w:tc>
      <w:tc>
        <w:tcPr>
          <w:tcW w:w="3005" w:type="dxa"/>
          <w:tcMar/>
        </w:tcPr>
        <w:p w:rsidR="656C243B" w:rsidP="656C243B" w:rsidRDefault="656C243B" w14:paraId="048A890E" w14:textId="39ADB6A8">
          <w:pPr>
            <w:pStyle w:val="Header"/>
            <w:bidi w:val="0"/>
            <w:ind w:right="-115"/>
            <w:jc w:val="right"/>
          </w:pPr>
        </w:p>
      </w:tc>
    </w:tr>
  </w:tbl>
  <w:p w:rsidR="656C243B" w:rsidP="656C243B" w:rsidRDefault="656C243B" w14:paraId="68A3EB8D" w14:textId="078F3DF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C36001"/>
    <w:rsid w:val="000C2576"/>
    <w:rsid w:val="0015B45C"/>
    <w:rsid w:val="001E345A"/>
    <w:rsid w:val="0031CBF4"/>
    <w:rsid w:val="0045575D"/>
    <w:rsid w:val="004F7186"/>
    <w:rsid w:val="00C7DB72"/>
    <w:rsid w:val="0105DA6F"/>
    <w:rsid w:val="01172D96"/>
    <w:rsid w:val="01181856"/>
    <w:rsid w:val="01EC97A3"/>
    <w:rsid w:val="0213745E"/>
    <w:rsid w:val="02BFEFFF"/>
    <w:rsid w:val="02E09670"/>
    <w:rsid w:val="0339CAA6"/>
    <w:rsid w:val="033C4FB5"/>
    <w:rsid w:val="03450488"/>
    <w:rsid w:val="036F844A"/>
    <w:rsid w:val="03D4FF34"/>
    <w:rsid w:val="042C5E2A"/>
    <w:rsid w:val="0503F148"/>
    <w:rsid w:val="0504C3F6"/>
    <w:rsid w:val="056928F3"/>
    <w:rsid w:val="056D13FA"/>
    <w:rsid w:val="0574F8B0"/>
    <w:rsid w:val="05872B1B"/>
    <w:rsid w:val="05B94626"/>
    <w:rsid w:val="0630A014"/>
    <w:rsid w:val="06F7C6C4"/>
    <w:rsid w:val="0725D1F6"/>
    <w:rsid w:val="0734975B"/>
    <w:rsid w:val="0746FF78"/>
    <w:rsid w:val="074A79B8"/>
    <w:rsid w:val="076EAA6C"/>
    <w:rsid w:val="0816841A"/>
    <w:rsid w:val="089BDCEA"/>
    <w:rsid w:val="08B3AD69"/>
    <w:rsid w:val="0964DEEE"/>
    <w:rsid w:val="097CD08A"/>
    <w:rsid w:val="0985645D"/>
    <w:rsid w:val="099C8D32"/>
    <w:rsid w:val="09AFE967"/>
    <w:rsid w:val="09C1727E"/>
    <w:rsid w:val="09C19202"/>
    <w:rsid w:val="09E7C996"/>
    <w:rsid w:val="09FCBD6A"/>
    <w:rsid w:val="0A0F8867"/>
    <w:rsid w:val="0A249793"/>
    <w:rsid w:val="0A455C66"/>
    <w:rsid w:val="0A5F795D"/>
    <w:rsid w:val="0AE8C537"/>
    <w:rsid w:val="0AF2E678"/>
    <w:rsid w:val="0B0D3968"/>
    <w:rsid w:val="0B26BB5D"/>
    <w:rsid w:val="0B498DDD"/>
    <w:rsid w:val="0BA8AF57"/>
    <w:rsid w:val="0C187054"/>
    <w:rsid w:val="0C7E31DB"/>
    <w:rsid w:val="0CF2BAAF"/>
    <w:rsid w:val="0D1A1DDF"/>
    <w:rsid w:val="0D1AF70C"/>
    <w:rsid w:val="0D5A06BA"/>
    <w:rsid w:val="0D8B16A5"/>
    <w:rsid w:val="0DC0355C"/>
    <w:rsid w:val="0DC229E7"/>
    <w:rsid w:val="0DF0717D"/>
    <w:rsid w:val="0DF5BE37"/>
    <w:rsid w:val="0E077CB0"/>
    <w:rsid w:val="0E27AA3B"/>
    <w:rsid w:val="0E99ED20"/>
    <w:rsid w:val="0EE6D37F"/>
    <w:rsid w:val="0F16C502"/>
    <w:rsid w:val="0FBA3BE4"/>
    <w:rsid w:val="0FFB600B"/>
    <w:rsid w:val="102CB38A"/>
    <w:rsid w:val="10300382"/>
    <w:rsid w:val="1043BA90"/>
    <w:rsid w:val="111D2E64"/>
    <w:rsid w:val="1187111F"/>
    <w:rsid w:val="11ACF776"/>
    <w:rsid w:val="11E43546"/>
    <w:rsid w:val="11EE7E25"/>
    <w:rsid w:val="11F035CD"/>
    <w:rsid w:val="120AEA81"/>
    <w:rsid w:val="121802BB"/>
    <w:rsid w:val="126FD197"/>
    <w:rsid w:val="1294BA7D"/>
    <w:rsid w:val="12B26C90"/>
    <w:rsid w:val="12B5DD76"/>
    <w:rsid w:val="12E25C7B"/>
    <w:rsid w:val="12F64801"/>
    <w:rsid w:val="132F25DB"/>
    <w:rsid w:val="1379E00A"/>
    <w:rsid w:val="13F16C6F"/>
    <w:rsid w:val="13F3BF36"/>
    <w:rsid w:val="14060E00"/>
    <w:rsid w:val="14E2E8F7"/>
    <w:rsid w:val="154E8D93"/>
    <w:rsid w:val="158EC4AF"/>
    <w:rsid w:val="15A10298"/>
    <w:rsid w:val="160D3447"/>
    <w:rsid w:val="1684ECD6"/>
    <w:rsid w:val="16F63AA5"/>
    <w:rsid w:val="16FED14F"/>
    <w:rsid w:val="1731B5BD"/>
    <w:rsid w:val="176B0E64"/>
    <w:rsid w:val="177B4C17"/>
    <w:rsid w:val="18351336"/>
    <w:rsid w:val="186700A0"/>
    <w:rsid w:val="1885A375"/>
    <w:rsid w:val="18A011F9"/>
    <w:rsid w:val="18AE48DF"/>
    <w:rsid w:val="194048C3"/>
    <w:rsid w:val="197D8FC9"/>
    <w:rsid w:val="19860A68"/>
    <w:rsid w:val="19A51F16"/>
    <w:rsid w:val="19F194D4"/>
    <w:rsid w:val="1A0B9874"/>
    <w:rsid w:val="1A875D7A"/>
    <w:rsid w:val="1B607ED1"/>
    <w:rsid w:val="1B6906CD"/>
    <w:rsid w:val="1C186D08"/>
    <w:rsid w:val="1C1D1072"/>
    <w:rsid w:val="1C4BDA74"/>
    <w:rsid w:val="1C59C9B8"/>
    <w:rsid w:val="1C6C1886"/>
    <w:rsid w:val="1D104D11"/>
    <w:rsid w:val="1D3ADF3E"/>
    <w:rsid w:val="1D6E24CE"/>
    <w:rsid w:val="1DD82C41"/>
    <w:rsid w:val="1E3D88A2"/>
    <w:rsid w:val="1EAA6B89"/>
    <w:rsid w:val="1EBC0D56"/>
    <w:rsid w:val="1EC40282"/>
    <w:rsid w:val="1F0D3C37"/>
    <w:rsid w:val="1F4A2E6E"/>
    <w:rsid w:val="1F7314F8"/>
    <w:rsid w:val="1F8A84B4"/>
    <w:rsid w:val="1FAE023E"/>
    <w:rsid w:val="1FB79BFE"/>
    <w:rsid w:val="1FDA2EEB"/>
    <w:rsid w:val="205077A7"/>
    <w:rsid w:val="209C0367"/>
    <w:rsid w:val="20B47C48"/>
    <w:rsid w:val="211AAEA6"/>
    <w:rsid w:val="213C7108"/>
    <w:rsid w:val="21D1BBCD"/>
    <w:rsid w:val="220E7EF0"/>
    <w:rsid w:val="2251C0D5"/>
    <w:rsid w:val="2254960F"/>
    <w:rsid w:val="22ACEF80"/>
    <w:rsid w:val="23182FB0"/>
    <w:rsid w:val="2349A147"/>
    <w:rsid w:val="23C0A26D"/>
    <w:rsid w:val="244F8EEC"/>
    <w:rsid w:val="245FB20A"/>
    <w:rsid w:val="24610B17"/>
    <w:rsid w:val="246A7AAB"/>
    <w:rsid w:val="24CBDD2B"/>
    <w:rsid w:val="24D6E59E"/>
    <w:rsid w:val="257707F2"/>
    <w:rsid w:val="2628FD9C"/>
    <w:rsid w:val="264490F4"/>
    <w:rsid w:val="2658F61A"/>
    <w:rsid w:val="265B51FC"/>
    <w:rsid w:val="265CBA01"/>
    <w:rsid w:val="26C3A32F"/>
    <w:rsid w:val="26F06A32"/>
    <w:rsid w:val="278932D9"/>
    <w:rsid w:val="27985A9C"/>
    <w:rsid w:val="286DD23A"/>
    <w:rsid w:val="28776325"/>
    <w:rsid w:val="288B8438"/>
    <w:rsid w:val="28DC195C"/>
    <w:rsid w:val="293D917D"/>
    <w:rsid w:val="294BB27F"/>
    <w:rsid w:val="295D2C82"/>
    <w:rsid w:val="29E4E5D0"/>
    <w:rsid w:val="2A57494C"/>
    <w:rsid w:val="2A67721F"/>
    <w:rsid w:val="2AAD59AB"/>
    <w:rsid w:val="2AB0255A"/>
    <w:rsid w:val="2AB89BBA"/>
    <w:rsid w:val="2AEC2F69"/>
    <w:rsid w:val="2B11F60D"/>
    <w:rsid w:val="2B42D6EE"/>
    <w:rsid w:val="2B61B28C"/>
    <w:rsid w:val="2BB8CC24"/>
    <w:rsid w:val="2BD7863E"/>
    <w:rsid w:val="2BD8D0D0"/>
    <w:rsid w:val="2C7964FE"/>
    <w:rsid w:val="2CFE9352"/>
    <w:rsid w:val="2D452063"/>
    <w:rsid w:val="2D8EFB61"/>
    <w:rsid w:val="2DB6AC10"/>
    <w:rsid w:val="2DB9AC33"/>
    <w:rsid w:val="2DF55934"/>
    <w:rsid w:val="2E05506A"/>
    <w:rsid w:val="2E12CAA4"/>
    <w:rsid w:val="2E399D2C"/>
    <w:rsid w:val="2E49D0AF"/>
    <w:rsid w:val="2EBEF9FD"/>
    <w:rsid w:val="2ED2B2F4"/>
    <w:rsid w:val="2EEF211A"/>
    <w:rsid w:val="2EFA1A83"/>
    <w:rsid w:val="2F0AFBEB"/>
    <w:rsid w:val="2F39E412"/>
    <w:rsid w:val="2F56BF57"/>
    <w:rsid w:val="2F808A6F"/>
    <w:rsid w:val="2F946881"/>
    <w:rsid w:val="30267776"/>
    <w:rsid w:val="30855D0E"/>
    <w:rsid w:val="30CD3CF0"/>
    <w:rsid w:val="30FA8C18"/>
    <w:rsid w:val="3135D7DB"/>
    <w:rsid w:val="3154E316"/>
    <w:rsid w:val="315C84B4"/>
    <w:rsid w:val="317E3F8E"/>
    <w:rsid w:val="31A8971D"/>
    <w:rsid w:val="3278AF41"/>
    <w:rsid w:val="32846196"/>
    <w:rsid w:val="32CD9B83"/>
    <w:rsid w:val="32E603FE"/>
    <w:rsid w:val="344611BD"/>
    <w:rsid w:val="34792698"/>
    <w:rsid w:val="347976FE"/>
    <w:rsid w:val="34DFC44B"/>
    <w:rsid w:val="35036AA6"/>
    <w:rsid w:val="35744EEC"/>
    <w:rsid w:val="35CCABB5"/>
    <w:rsid w:val="35DD216F"/>
    <w:rsid w:val="360F6FF9"/>
    <w:rsid w:val="3671F9D5"/>
    <w:rsid w:val="36C18E2D"/>
    <w:rsid w:val="36F0E33C"/>
    <w:rsid w:val="3705C463"/>
    <w:rsid w:val="3710D73D"/>
    <w:rsid w:val="3762EF20"/>
    <w:rsid w:val="37ADF277"/>
    <w:rsid w:val="37E6C9D9"/>
    <w:rsid w:val="385B33F0"/>
    <w:rsid w:val="38CCFD3D"/>
    <w:rsid w:val="38F078A2"/>
    <w:rsid w:val="396DA866"/>
    <w:rsid w:val="398356B1"/>
    <w:rsid w:val="39878349"/>
    <w:rsid w:val="398B3054"/>
    <w:rsid w:val="39C01E5B"/>
    <w:rsid w:val="3A177E42"/>
    <w:rsid w:val="3A66524C"/>
    <w:rsid w:val="3A7C833C"/>
    <w:rsid w:val="3A998AC2"/>
    <w:rsid w:val="3B51E365"/>
    <w:rsid w:val="3BF3CEFC"/>
    <w:rsid w:val="3C8710AB"/>
    <w:rsid w:val="3CA38C7B"/>
    <w:rsid w:val="3CC6B199"/>
    <w:rsid w:val="3CD61E59"/>
    <w:rsid w:val="3CE18B03"/>
    <w:rsid w:val="3CE65343"/>
    <w:rsid w:val="3DF94BBE"/>
    <w:rsid w:val="3E29C534"/>
    <w:rsid w:val="3E4ABCDC"/>
    <w:rsid w:val="3E66A627"/>
    <w:rsid w:val="3E8D1A30"/>
    <w:rsid w:val="3ED1A6C1"/>
    <w:rsid w:val="3F08F49D"/>
    <w:rsid w:val="3F56C751"/>
    <w:rsid w:val="3F5BC1B7"/>
    <w:rsid w:val="3F8A0788"/>
    <w:rsid w:val="3FBA7194"/>
    <w:rsid w:val="3FBBD32D"/>
    <w:rsid w:val="3FF72C59"/>
    <w:rsid w:val="401EC742"/>
    <w:rsid w:val="404E1FCB"/>
    <w:rsid w:val="408785D5"/>
    <w:rsid w:val="409BFD5A"/>
    <w:rsid w:val="409D0F4E"/>
    <w:rsid w:val="40B697B4"/>
    <w:rsid w:val="40C636C4"/>
    <w:rsid w:val="410298C7"/>
    <w:rsid w:val="41093818"/>
    <w:rsid w:val="41545F2B"/>
    <w:rsid w:val="4164C97D"/>
    <w:rsid w:val="419DB26E"/>
    <w:rsid w:val="41B96F37"/>
    <w:rsid w:val="41C0AFC3"/>
    <w:rsid w:val="41E9DC40"/>
    <w:rsid w:val="42332759"/>
    <w:rsid w:val="42556C42"/>
    <w:rsid w:val="428BFF52"/>
    <w:rsid w:val="42A3A5E7"/>
    <w:rsid w:val="43341ACD"/>
    <w:rsid w:val="433AD091"/>
    <w:rsid w:val="434118FF"/>
    <w:rsid w:val="435C5384"/>
    <w:rsid w:val="4382AC0D"/>
    <w:rsid w:val="43A2A68C"/>
    <w:rsid w:val="43A35F07"/>
    <w:rsid w:val="43D807AA"/>
    <w:rsid w:val="44245DF2"/>
    <w:rsid w:val="44287DCF"/>
    <w:rsid w:val="44C5593A"/>
    <w:rsid w:val="45671C9B"/>
    <w:rsid w:val="45EAC736"/>
    <w:rsid w:val="4628B773"/>
    <w:rsid w:val="4651EA2C"/>
    <w:rsid w:val="46961DC8"/>
    <w:rsid w:val="46F454C3"/>
    <w:rsid w:val="4748855A"/>
    <w:rsid w:val="476DFD10"/>
    <w:rsid w:val="4778A354"/>
    <w:rsid w:val="478C1552"/>
    <w:rsid w:val="480C59C0"/>
    <w:rsid w:val="480CA1CC"/>
    <w:rsid w:val="4824EF8F"/>
    <w:rsid w:val="48A6CA50"/>
    <w:rsid w:val="48D3A43B"/>
    <w:rsid w:val="4925F994"/>
    <w:rsid w:val="497A3481"/>
    <w:rsid w:val="49B6819C"/>
    <w:rsid w:val="4A110017"/>
    <w:rsid w:val="4B060142"/>
    <w:rsid w:val="4B529D4D"/>
    <w:rsid w:val="4BA23DDB"/>
    <w:rsid w:val="4BF1F4EF"/>
    <w:rsid w:val="4C04F6D7"/>
    <w:rsid w:val="4C3286A9"/>
    <w:rsid w:val="4C5502CC"/>
    <w:rsid w:val="4CA93E7C"/>
    <w:rsid w:val="4CCAC2CD"/>
    <w:rsid w:val="4D1E56AF"/>
    <w:rsid w:val="4D267729"/>
    <w:rsid w:val="4D5AA571"/>
    <w:rsid w:val="4D9E8DE6"/>
    <w:rsid w:val="4DB996AB"/>
    <w:rsid w:val="4DC90788"/>
    <w:rsid w:val="4E0922DA"/>
    <w:rsid w:val="4E2DAA1E"/>
    <w:rsid w:val="4EC4C9E7"/>
    <w:rsid w:val="4EF85034"/>
    <w:rsid w:val="4F2DDCC0"/>
    <w:rsid w:val="4F2FD96A"/>
    <w:rsid w:val="4FAFBE93"/>
    <w:rsid w:val="4FF415A5"/>
    <w:rsid w:val="50343E1F"/>
    <w:rsid w:val="506C0C6C"/>
    <w:rsid w:val="50910BDE"/>
    <w:rsid w:val="50B7B229"/>
    <w:rsid w:val="50B94464"/>
    <w:rsid w:val="50D53C64"/>
    <w:rsid w:val="513C24E5"/>
    <w:rsid w:val="5147BDBF"/>
    <w:rsid w:val="5151D856"/>
    <w:rsid w:val="51DCCC44"/>
    <w:rsid w:val="520BFB96"/>
    <w:rsid w:val="5232B7DD"/>
    <w:rsid w:val="526FB41F"/>
    <w:rsid w:val="52D9F498"/>
    <w:rsid w:val="534E8250"/>
    <w:rsid w:val="53787B3D"/>
    <w:rsid w:val="537F21E0"/>
    <w:rsid w:val="5394DCD3"/>
    <w:rsid w:val="53B9FD5A"/>
    <w:rsid w:val="53F1B711"/>
    <w:rsid w:val="5457350B"/>
    <w:rsid w:val="5465DEB0"/>
    <w:rsid w:val="547A34AD"/>
    <w:rsid w:val="54F3EA17"/>
    <w:rsid w:val="5541297B"/>
    <w:rsid w:val="55A12EBB"/>
    <w:rsid w:val="55F16C38"/>
    <w:rsid w:val="55F3F9E6"/>
    <w:rsid w:val="560BD7B4"/>
    <w:rsid w:val="56420762"/>
    <w:rsid w:val="56616494"/>
    <w:rsid w:val="56753C22"/>
    <w:rsid w:val="56A66C64"/>
    <w:rsid w:val="56B1D660"/>
    <w:rsid w:val="56C0E732"/>
    <w:rsid w:val="5709DBA6"/>
    <w:rsid w:val="5721689E"/>
    <w:rsid w:val="575A99EA"/>
    <w:rsid w:val="577E1A8B"/>
    <w:rsid w:val="57C00CF7"/>
    <w:rsid w:val="57C988A8"/>
    <w:rsid w:val="57DA5C41"/>
    <w:rsid w:val="57EA2B73"/>
    <w:rsid w:val="58186C7E"/>
    <w:rsid w:val="58899504"/>
    <w:rsid w:val="58A2D6EC"/>
    <w:rsid w:val="58B12936"/>
    <w:rsid w:val="59441F02"/>
    <w:rsid w:val="596CE7BC"/>
    <w:rsid w:val="59D11D60"/>
    <w:rsid w:val="5A18C701"/>
    <w:rsid w:val="5A1F28F3"/>
    <w:rsid w:val="5A38852E"/>
    <w:rsid w:val="5A52769F"/>
    <w:rsid w:val="5A9FA926"/>
    <w:rsid w:val="5AC451BB"/>
    <w:rsid w:val="5B3FF453"/>
    <w:rsid w:val="5B7BB50C"/>
    <w:rsid w:val="5B8A8F5C"/>
    <w:rsid w:val="5BC559EA"/>
    <w:rsid w:val="5BF0D5D9"/>
    <w:rsid w:val="5C041617"/>
    <w:rsid w:val="5C41A2F7"/>
    <w:rsid w:val="5C643BBE"/>
    <w:rsid w:val="5C7E91D5"/>
    <w:rsid w:val="5C95227A"/>
    <w:rsid w:val="5CCCFC68"/>
    <w:rsid w:val="5D1B7A02"/>
    <w:rsid w:val="5D88BF68"/>
    <w:rsid w:val="5DAA267F"/>
    <w:rsid w:val="5DAFBB78"/>
    <w:rsid w:val="5E0F46CE"/>
    <w:rsid w:val="5E940853"/>
    <w:rsid w:val="5EDE1DC2"/>
    <w:rsid w:val="5F2208F6"/>
    <w:rsid w:val="5F2E7B5A"/>
    <w:rsid w:val="5F8F26EB"/>
    <w:rsid w:val="5FE1680B"/>
    <w:rsid w:val="600A6DEA"/>
    <w:rsid w:val="60691DF1"/>
    <w:rsid w:val="609B8F11"/>
    <w:rsid w:val="60C18BD1"/>
    <w:rsid w:val="60C41F9B"/>
    <w:rsid w:val="60EC0996"/>
    <w:rsid w:val="615C7228"/>
    <w:rsid w:val="619B9D68"/>
    <w:rsid w:val="61A48BF2"/>
    <w:rsid w:val="61C1770A"/>
    <w:rsid w:val="61C36001"/>
    <w:rsid w:val="61DC09F7"/>
    <w:rsid w:val="61DF9279"/>
    <w:rsid w:val="62046475"/>
    <w:rsid w:val="62567620"/>
    <w:rsid w:val="62969F5A"/>
    <w:rsid w:val="62C85C92"/>
    <w:rsid w:val="62D2A5E4"/>
    <w:rsid w:val="63E0D0BF"/>
    <w:rsid w:val="6441484B"/>
    <w:rsid w:val="64662EFB"/>
    <w:rsid w:val="649FD0FE"/>
    <w:rsid w:val="650A3D11"/>
    <w:rsid w:val="653089BA"/>
    <w:rsid w:val="6532E947"/>
    <w:rsid w:val="655DEDAA"/>
    <w:rsid w:val="656C243B"/>
    <w:rsid w:val="6585A5FC"/>
    <w:rsid w:val="65873223"/>
    <w:rsid w:val="65988DA2"/>
    <w:rsid w:val="65B0BB72"/>
    <w:rsid w:val="65EAFF4E"/>
    <w:rsid w:val="66631DA4"/>
    <w:rsid w:val="666A3ECB"/>
    <w:rsid w:val="66C01B36"/>
    <w:rsid w:val="670396DF"/>
    <w:rsid w:val="6719F253"/>
    <w:rsid w:val="673FA1CA"/>
    <w:rsid w:val="67401CD2"/>
    <w:rsid w:val="678AB954"/>
    <w:rsid w:val="679D7370"/>
    <w:rsid w:val="67B12FFE"/>
    <w:rsid w:val="67E4113A"/>
    <w:rsid w:val="682123B2"/>
    <w:rsid w:val="68BA4923"/>
    <w:rsid w:val="68C495C1"/>
    <w:rsid w:val="68DE4322"/>
    <w:rsid w:val="68EB4759"/>
    <w:rsid w:val="69173F9F"/>
    <w:rsid w:val="695E212F"/>
    <w:rsid w:val="69F01C19"/>
    <w:rsid w:val="6A1A65B1"/>
    <w:rsid w:val="6A58DBAD"/>
    <w:rsid w:val="6A5E3676"/>
    <w:rsid w:val="6AB989C2"/>
    <w:rsid w:val="6ACF7BAA"/>
    <w:rsid w:val="6B98DB39"/>
    <w:rsid w:val="6B9CF2CD"/>
    <w:rsid w:val="6C42E9BC"/>
    <w:rsid w:val="6D1CAC54"/>
    <w:rsid w:val="6D2258A6"/>
    <w:rsid w:val="6D57DE24"/>
    <w:rsid w:val="6D744279"/>
    <w:rsid w:val="6D86D836"/>
    <w:rsid w:val="6DB23600"/>
    <w:rsid w:val="6DFFFC1E"/>
    <w:rsid w:val="6E1501C3"/>
    <w:rsid w:val="6E41684B"/>
    <w:rsid w:val="6E4436F4"/>
    <w:rsid w:val="6E89DC23"/>
    <w:rsid w:val="6EB5F1E0"/>
    <w:rsid w:val="6EDA2D5D"/>
    <w:rsid w:val="6EF961ED"/>
    <w:rsid w:val="6F7571A6"/>
    <w:rsid w:val="6F9AEE66"/>
    <w:rsid w:val="6FDEF13E"/>
    <w:rsid w:val="6FE2523E"/>
    <w:rsid w:val="6FF6975E"/>
    <w:rsid w:val="702C27AE"/>
    <w:rsid w:val="704E44E6"/>
    <w:rsid w:val="706A3769"/>
    <w:rsid w:val="70770C3D"/>
    <w:rsid w:val="708E16F5"/>
    <w:rsid w:val="70AE6F89"/>
    <w:rsid w:val="70B2A1AA"/>
    <w:rsid w:val="7168FABE"/>
    <w:rsid w:val="71A67E85"/>
    <w:rsid w:val="71CEEAD3"/>
    <w:rsid w:val="71D6F531"/>
    <w:rsid w:val="72136A2D"/>
    <w:rsid w:val="7216C456"/>
    <w:rsid w:val="7235B65E"/>
    <w:rsid w:val="723BCF66"/>
    <w:rsid w:val="7254AF0F"/>
    <w:rsid w:val="728A6985"/>
    <w:rsid w:val="728D2203"/>
    <w:rsid w:val="72B3448E"/>
    <w:rsid w:val="72E73C25"/>
    <w:rsid w:val="73674272"/>
    <w:rsid w:val="739284CD"/>
    <w:rsid w:val="744BE60D"/>
    <w:rsid w:val="746CBBA3"/>
    <w:rsid w:val="7481FEEA"/>
    <w:rsid w:val="74B42EC8"/>
    <w:rsid w:val="74E8F5DB"/>
    <w:rsid w:val="75702AA8"/>
    <w:rsid w:val="7592DD94"/>
    <w:rsid w:val="7596B601"/>
    <w:rsid w:val="76040864"/>
    <w:rsid w:val="763D41B3"/>
    <w:rsid w:val="7655ED22"/>
    <w:rsid w:val="7659D33F"/>
    <w:rsid w:val="76772680"/>
    <w:rsid w:val="76823405"/>
    <w:rsid w:val="7688B1A1"/>
    <w:rsid w:val="76AB6210"/>
    <w:rsid w:val="777EAE60"/>
    <w:rsid w:val="7781AF37"/>
    <w:rsid w:val="779AC43B"/>
    <w:rsid w:val="779F045E"/>
    <w:rsid w:val="77A19781"/>
    <w:rsid w:val="77C668B8"/>
    <w:rsid w:val="77D60D78"/>
    <w:rsid w:val="784A483E"/>
    <w:rsid w:val="7865F0B1"/>
    <w:rsid w:val="78778EF0"/>
    <w:rsid w:val="78FFD0AD"/>
    <w:rsid w:val="7917960C"/>
    <w:rsid w:val="791E2C6A"/>
    <w:rsid w:val="793DC7C2"/>
    <w:rsid w:val="79DECEAA"/>
    <w:rsid w:val="7A46214E"/>
    <w:rsid w:val="7A598D6B"/>
    <w:rsid w:val="7A735528"/>
    <w:rsid w:val="7A9A4EAC"/>
    <w:rsid w:val="7AAE2C2B"/>
    <w:rsid w:val="7ACF54D8"/>
    <w:rsid w:val="7B047803"/>
    <w:rsid w:val="7B6CACD1"/>
    <w:rsid w:val="7B8203F9"/>
    <w:rsid w:val="7B862519"/>
    <w:rsid w:val="7B9CF31B"/>
    <w:rsid w:val="7BE50A42"/>
    <w:rsid w:val="7C01B2BA"/>
    <w:rsid w:val="7C036012"/>
    <w:rsid w:val="7C92E1A4"/>
    <w:rsid w:val="7C94ACAB"/>
    <w:rsid w:val="7CC6845A"/>
    <w:rsid w:val="7CD51E68"/>
    <w:rsid w:val="7D0B4A77"/>
    <w:rsid w:val="7D455E00"/>
    <w:rsid w:val="7DB6185A"/>
    <w:rsid w:val="7DE10702"/>
    <w:rsid w:val="7E15A9D9"/>
    <w:rsid w:val="7E217570"/>
    <w:rsid w:val="7E8BFBC1"/>
    <w:rsid w:val="7EA40367"/>
    <w:rsid w:val="7EB36632"/>
    <w:rsid w:val="7FA95CB3"/>
    <w:rsid w:val="7FF9D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0B2BA"/>
  <w15:chartTrackingRefBased/>
  <w15:docId w15:val="{E55925D5-B1A9-4479-AB7A-7F8D78B4A1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56C243B"/>
    <w:pPr>
      <w:tabs>
        <w:tab w:val="center" w:leader="none" w:pos="4680"/>
        <w:tab w:val="right" w:leader="none" w:pos="9360"/>
      </w:tabs>
      <w:spacing w:after="0" w:line="240" w:lineRule="auto"/>
    </w:pPr>
  </w:style>
  <w:style w:type="paragraph" w:styleId="Footer">
    <w:uiPriority w:val="99"/>
    <w:name w:val="footer"/>
    <w:basedOn w:val="Normal"/>
    <w:unhideWhenUsed/>
    <w:rsid w:val="656C243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AB0255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ea3a25a29d340f4" /><Relationship Type="http://schemas.openxmlformats.org/officeDocument/2006/relationships/footer" Target="/word/footer.xml" Id="R8b7caeda6c08461f" /><Relationship Type="http://schemas.openxmlformats.org/officeDocument/2006/relationships/hyperlink" Target="https://asbhelp.co.uk/wp-content/uploads/2021/06/Case-Study-416-Criminal-Behaviour-Order.pdf" TargetMode="External" Id="Re4fa37059cbb4cca" /><Relationship Type="http://schemas.openxmlformats.org/officeDocument/2006/relationships/hyperlink" Target="https://www.college.police.uk/app/national-decision-model" TargetMode="External" Id="R2323a451380d45aa" /><Relationship Type="http://schemas.openxmlformats.org/officeDocument/2006/relationships/hyperlink" Target="https://www.college.police.uk/research/crime-reduction-toolkit/problem-oriented-policing" TargetMode="External" Id="R3b9c775791294fa6" /><Relationship Type="http://schemas.openxmlformats.org/officeDocument/2006/relationships/hyperlink" Target="https://www.college.police.uk/guidance/homicide-problem-solving-guide/response-evidence-based-approaches" TargetMode="External" Id="R1230200630eb4106" /><Relationship Type="http://schemas.openxmlformats.org/officeDocument/2006/relationships/hyperlink" Target="https://www.college.police.uk/ethics/code-of-ethics/principles" TargetMode="External" Id="R076dfb4a152c44b8" /><Relationship Type="http://schemas.openxmlformats.org/officeDocument/2006/relationships/hyperlink" Target="https://www.college.police.uk/research/evidence-based-policing-EBP" TargetMode="External" Id="Rb4a90a1caf224bc0" /><Relationship Type="http://schemas.openxmlformats.org/officeDocument/2006/relationships/hyperlink" Target="https://hub.educationalwave.com/pros-and-cons-of-problem-oriented-policing/" TargetMode="External" Id="R59f749353a414e41" /><Relationship Type="http://schemas.openxmlformats.org/officeDocument/2006/relationships/hyperlink" Target="https://www.sebp.police.uk/about/what-is-ebp" TargetMode="External" Id="Rb51d5d140aed4ca1" /><Relationship Type="http://schemas.openxmlformats.org/officeDocument/2006/relationships/hyperlink" Target="https://www.evidence-basedpolicing.org/refresher-sara-model-and-problem-oriented-policing/" TargetMode="External" Id="R33942e14a5524e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Williams (2416992)</dc:creator>
  <keywords/>
  <dc:description/>
  <lastModifiedBy>Claire Williams (2416992)</lastModifiedBy>
  <revision>7</revision>
  <dcterms:created xsi:type="dcterms:W3CDTF">2025-03-06T10:31:54.3302608Z</dcterms:created>
  <dcterms:modified xsi:type="dcterms:W3CDTF">2025-03-07T19:51:10.8610838Z</dcterms:modified>
</coreProperties>
</file>