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9B402" w14:textId="77777777" w:rsidR="000325DA" w:rsidRPr="002A0EBE" w:rsidRDefault="000325DA" w:rsidP="0052125F">
      <w:pPr>
        <w:jc w:val="center"/>
        <w:rPr>
          <w:rFonts w:cs="Arial"/>
          <w:b/>
          <w:bCs/>
          <w:sz w:val="36"/>
          <w:szCs w:val="36"/>
        </w:rPr>
      </w:pPr>
      <w:r w:rsidRPr="002A0EBE">
        <w:rPr>
          <w:rFonts w:cs="Arial"/>
          <w:b/>
          <w:bCs/>
          <w:sz w:val="36"/>
          <w:szCs w:val="36"/>
        </w:rPr>
        <w:t>University of Wales Trinity Saint David</w:t>
      </w:r>
    </w:p>
    <w:p w14:paraId="08290F9B" w14:textId="36AD5CA4" w:rsidR="00F93DA1" w:rsidRPr="002A0EBE" w:rsidRDefault="000325DA" w:rsidP="00F93DA1">
      <w:pPr>
        <w:spacing w:line="240" w:lineRule="auto"/>
        <w:jc w:val="center"/>
        <w:rPr>
          <w:rFonts w:cs="Arial"/>
          <w:b/>
          <w:bCs/>
          <w:sz w:val="36"/>
          <w:szCs w:val="36"/>
        </w:rPr>
      </w:pPr>
      <w:r w:rsidRPr="002A0EBE">
        <w:rPr>
          <w:rFonts w:cs="Arial"/>
          <w:b/>
          <w:bCs/>
          <w:sz w:val="36"/>
          <w:szCs w:val="36"/>
        </w:rPr>
        <w:t>School of Engineering</w:t>
      </w:r>
    </w:p>
    <w:p w14:paraId="060D174A" w14:textId="77777777" w:rsidR="00F93DA1" w:rsidRPr="00F93DA1" w:rsidRDefault="00F93DA1" w:rsidP="00F93DA1">
      <w:pPr>
        <w:spacing w:line="240" w:lineRule="auto"/>
        <w:jc w:val="center"/>
        <w:rPr>
          <w:rFonts w:cs="Arial"/>
        </w:rPr>
      </w:pPr>
    </w:p>
    <w:p w14:paraId="2A485FE3" w14:textId="77777777" w:rsidR="00F93DA1" w:rsidRPr="001C7124" w:rsidRDefault="00F93DA1" w:rsidP="00F93DA1">
      <w:pPr>
        <w:jc w:val="center"/>
        <w:rPr>
          <w:sz w:val="36"/>
          <w:szCs w:val="36"/>
        </w:rPr>
      </w:pPr>
      <w:r w:rsidRPr="001C7124">
        <w:rPr>
          <w:noProof/>
          <w:lang w:eastAsia="en-GB"/>
        </w:rPr>
        <w:drawing>
          <wp:anchor distT="0" distB="0" distL="114300" distR="114300" simplePos="0" relativeHeight="251661312" behindDoc="1" locked="0" layoutInCell="1" allowOverlap="1" wp14:anchorId="3F4B6518" wp14:editId="4A72195E">
            <wp:simplePos x="0" y="0"/>
            <wp:positionH relativeFrom="margin">
              <wp:align>center</wp:align>
            </wp:positionH>
            <wp:positionV relativeFrom="paragraph">
              <wp:posOffset>1790</wp:posOffset>
            </wp:positionV>
            <wp:extent cx="3427200" cy="1440000"/>
            <wp:effectExtent l="0" t="0" r="1905" b="8255"/>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93523F" w14:textId="77777777" w:rsidR="00F93DA1" w:rsidRPr="001C7124" w:rsidRDefault="00F93DA1" w:rsidP="00F93DA1">
      <w:pPr>
        <w:jc w:val="center"/>
        <w:rPr>
          <w:sz w:val="36"/>
          <w:szCs w:val="36"/>
        </w:rPr>
      </w:pPr>
    </w:p>
    <w:p w14:paraId="6FC6F900" w14:textId="77777777" w:rsidR="00F93DA1" w:rsidRPr="001C7124" w:rsidRDefault="00F93DA1" w:rsidP="00F93DA1">
      <w:pPr>
        <w:tabs>
          <w:tab w:val="left" w:pos="7305"/>
        </w:tabs>
        <w:rPr>
          <w:sz w:val="36"/>
          <w:szCs w:val="36"/>
        </w:rPr>
      </w:pPr>
      <w:r w:rsidRPr="001C7124">
        <w:rPr>
          <w:sz w:val="36"/>
          <w:szCs w:val="36"/>
        </w:rPr>
        <w:tab/>
      </w:r>
    </w:p>
    <w:p w14:paraId="5ECCE58F" w14:textId="77777777" w:rsidR="0052125F" w:rsidRDefault="0052125F" w:rsidP="002B503F">
      <w:pPr>
        <w:spacing w:line="240" w:lineRule="auto"/>
        <w:jc w:val="center"/>
        <w:rPr>
          <w:rFonts w:cs="Arial"/>
        </w:rPr>
      </w:pPr>
    </w:p>
    <w:p w14:paraId="1CB7C7F2" w14:textId="77777777" w:rsidR="0052125F" w:rsidRDefault="0052125F" w:rsidP="002B503F">
      <w:pPr>
        <w:spacing w:line="240" w:lineRule="auto"/>
        <w:jc w:val="center"/>
        <w:rPr>
          <w:rFonts w:cs="Arial"/>
        </w:rPr>
      </w:pPr>
    </w:p>
    <w:p w14:paraId="5E706B2B" w14:textId="77777777" w:rsidR="0052125F" w:rsidRDefault="0052125F" w:rsidP="002B503F">
      <w:pPr>
        <w:spacing w:line="240" w:lineRule="auto"/>
        <w:jc w:val="center"/>
        <w:rPr>
          <w:rFonts w:cs="Arial"/>
        </w:rPr>
      </w:pPr>
    </w:p>
    <w:p w14:paraId="35F89D16" w14:textId="77777777" w:rsidR="0052125F" w:rsidRPr="002B503F" w:rsidRDefault="0052125F" w:rsidP="00F93DA1">
      <w:pPr>
        <w:spacing w:line="240" w:lineRule="auto"/>
        <w:rPr>
          <w:rFonts w:cs="Arial"/>
        </w:rPr>
      </w:pPr>
    </w:p>
    <w:p w14:paraId="0E1BAABE" w14:textId="3C931428" w:rsidR="000325DA" w:rsidRPr="002A0EBE" w:rsidRDefault="000325DA" w:rsidP="002B503F">
      <w:pPr>
        <w:spacing w:line="240" w:lineRule="auto"/>
        <w:jc w:val="center"/>
        <w:rPr>
          <w:rFonts w:cs="Arial"/>
          <w:b/>
          <w:bCs/>
          <w:i/>
          <w:iCs/>
          <w:sz w:val="36"/>
          <w:szCs w:val="36"/>
        </w:rPr>
      </w:pPr>
      <w:r w:rsidRPr="002A0EBE">
        <w:rPr>
          <w:rFonts w:cs="Arial"/>
          <w:b/>
          <w:bCs/>
          <w:sz w:val="36"/>
          <w:szCs w:val="36"/>
          <w:u w:val="single"/>
        </w:rPr>
        <w:t>Title of Coursework</w:t>
      </w:r>
      <w:r w:rsidR="00F93DA1" w:rsidRPr="002A0EBE">
        <w:rPr>
          <w:rFonts w:cs="Arial"/>
          <w:b/>
          <w:bCs/>
          <w:sz w:val="36"/>
          <w:szCs w:val="36"/>
          <w:u w:val="single"/>
        </w:rPr>
        <w:t>:</w:t>
      </w:r>
      <w:r w:rsidR="00223541" w:rsidRPr="002A0EBE">
        <w:rPr>
          <w:rFonts w:cs="Arial"/>
          <w:b/>
          <w:bCs/>
          <w:i/>
          <w:iCs/>
          <w:sz w:val="36"/>
          <w:szCs w:val="36"/>
        </w:rPr>
        <w:t xml:space="preserve"> Failure Mode &amp; Effects Analysis Technical Report</w:t>
      </w:r>
    </w:p>
    <w:p w14:paraId="41155DEA" w14:textId="4F710BC6" w:rsidR="000325DA" w:rsidRPr="002A0EBE" w:rsidRDefault="000325DA" w:rsidP="002B503F">
      <w:pPr>
        <w:spacing w:line="240" w:lineRule="auto"/>
        <w:jc w:val="center"/>
        <w:rPr>
          <w:rFonts w:cs="Arial"/>
          <w:b/>
          <w:bCs/>
          <w:i/>
          <w:iCs/>
          <w:sz w:val="36"/>
          <w:szCs w:val="36"/>
        </w:rPr>
      </w:pPr>
      <w:r w:rsidRPr="002A0EBE">
        <w:rPr>
          <w:rFonts w:cs="Arial"/>
          <w:b/>
          <w:bCs/>
          <w:i/>
          <w:iCs/>
          <w:sz w:val="36"/>
          <w:szCs w:val="36"/>
        </w:rPr>
        <w:t>Module Name and Code</w:t>
      </w:r>
      <w:r w:rsidR="00F93DA1" w:rsidRPr="002A0EBE">
        <w:rPr>
          <w:rFonts w:cs="Arial"/>
          <w:b/>
          <w:bCs/>
          <w:i/>
          <w:iCs/>
          <w:sz w:val="36"/>
          <w:szCs w:val="36"/>
        </w:rPr>
        <w:t>:</w:t>
      </w:r>
      <w:r w:rsidR="00223541" w:rsidRPr="002A0EBE">
        <w:rPr>
          <w:rFonts w:cs="Arial"/>
          <w:b/>
          <w:bCs/>
          <w:i/>
          <w:iCs/>
          <w:sz w:val="36"/>
          <w:szCs w:val="36"/>
        </w:rPr>
        <w:t xml:space="preserve"> Engineering Applications &amp; Study Skills - ACMA4007</w:t>
      </w:r>
    </w:p>
    <w:p w14:paraId="59E02797" w14:textId="77777777" w:rsidR="000325DA" w:rsidRPr="002A0EBE" w:rsidRDefault="000325DA" w:rsidP="002B503F">
      <w:pPr>
        <w:spacing w:line="240" w:lineRule="auto"/>
        <w:jc w:val="center"/>
        <w:rPr>
          <w:rFonts w:cs="Arial"/>
          <w:b/>
          <w:bCs/>
          <w:i/>
          <w:iCs/>
          <w:sz w:val="36"/>
          <w:szCs w:val="36"/>
        </w:rPr>
      </w:pPr>
    </w:p>
    <w:p w14:paraId="46194236" w14:textId="420467D2" w:rsidR="000325DA" w:rsidRPr="002A0EBE" w:rsidRDefault="000325DA" w:rsidP="002B503F">
      <w:pPr>
        <w:spacing w:line="240" w:lineRule="auto"/>
        <w:jc w:val="center"/>
        <w:rPr>
          <w:rFonts w:cs="Arial"/>
          <w:b/>
          <w:bCs/>
          <w:i/>
          <w:iCs/>
          <w:sz w:val="36"/>
          <w:szCs w:val="36"/>
        </w:rPr>
      </w:pPr>
      <w:r w:rsidRPr="002A0EBE">
        <w:rPr>
          <w:rFonts w:cs="Arial"/>
          <w:b/>
          <w:bCs/>
          <w:sz w:val="36"/>
          <w:szCs w:val="36"/>
          <w:u w:val="single"/>
        </w:rPr>
        <w:t>Student Name</w:t>
      </w:r>
      <w:r w:rsidR="00F93DA1" w:rsidRPr="002A0EBE">
        <w:rPr>
          <w:rFonts w:cs="Arial"/>
          <w:b/>
          <w:bCs/>
          <w:sz w:val="36"/>
          <w:szCs w:val="36"/>
          <w:u w:val="single"/>
        </w:rPr>
        <w:t>:</w:t>
      </w:r>
      <w:r w:rsidR="00F93DA1" w:rsidRPr="002A0EBE">
        <w:rPr>
          <w:rFonts w:cs="Arial"/>
          <w:b/>
          <w:bCs/>
          <w:i/>
          <w:iCs/>
          <w:sz w:val="36"/>
          <w:szCs w:val="36"/>
        </w:rPr>
        <w:t xml:space="preserve"> Owen Bell</w:t>
      </w:r>
    </w:p>
    <w:p w14:paraId="4EBBD332" w14:textId="5D4DB2A2" w:rsidR="000325DA" w:rsidRPr="002A0EBE" w:rsidRDefault="000325DA" w:rsidP="002B503F">
      <w:pPr>
        <w:spacing w:line="240" w:lineRule="auto"/>
        <w:jc w:val="center"/>
        <w:rPr>
          <w:rFonts w:cs="Arial"/>
          <w:b/>
          <w:bCs/>
          <w:i/>
          <w:iCs/>
          <w:sz w:val="36"/>
          <w:szCs w:val="36"/>
        </w:rPr>
      </w:pPr>
      <w:r w:rsidRPr="002A0EBE">
        <w:rPr>
          <w:rFonts w:cs="Arial"/>
          <w:b/>
          <w:bCs/>
          <w:sz w:val="36"/>
          <w:szCs w:val="36"/>
          <w:u w:val="single"/>
        </w:rPr>
        <w:t>Student Number</w:t>
      </w:r>
      <w:r w:rsidR="00F93DA1" w:rsidRPr="002A0EBE">
        <w:rPr>
          <w:rFonts w:cs="Arial"/>
          <w:b/>
          <w:bCs/>
          <w:sz w:val="36"/>
          <w:szCs w:val="36"/>
          <w:u w:val="single"/>
        </w:rPr>
        <w:t>:</w:t>
      </w:r>
      <w:r w:rsidR="00F93DA1" w:rsidRPr="002A0EBE">
        <w:rPr>
          <w:rFonts w:cs="Arial"/>
          <w:b/>
          <w:bCs/>
          <w:i/>
          <w:iCs/>
          <w:sz w:val="36"/>
          <w:szCs w:val="36"/>
        </w:rPr>
        <w:t xml:space="preserve"> 2316885</w:t>
      </w:r>
    </w:p>
    <w:p w14:paraId="48CF3B3D" w14:textId="17E4EAEE" w:rsidR="002B503F" w:rsidRPr="002A0EBE" w:rsidRDefault="000325DA" w:rsidP="002B503F">
      <w:pPr>
        <w:spacing w:line="240" w:lineRule="auto"/>
        <w:jc w:val="center"/>
        <w:rPr>
          <w:rFonts w:cs="Arial"/>
          <w:b/>
          <w:bCs/>
          <w:i/>
          <w:iCs/>
          <w:sz w:val="36"/>
          <w:szCs w:val="36"/>
        </w:rPr>
      </w:pPr>
      <w:r w:rsidRPr="002A0EBE">
        <w:rPr>
          <w:rFonts w:cs="Arial"/>
          <w:b/>
          <w:bCs/>
          <w:sz w:val="36"/>
          <w:szCs w:val="36"/>
          <w:u w:val="single"/>
        </w:rPr>
        <w:t>Dat</w:t>
      </w:r>
      <w:r w:rsidR="002B503F" w:rsidRPr="002A0EBE">
        <w:rPr>
          <w:rFonts w:cs="Arial"/>
          <w:b/>
          <w:bCs/>
          <w:sz w:val="36"/>
          <w:szCs w:val="36"/>
          <w:u w:val="single"/>
        </w:rPr>
        <w:t>e</w:t>
      </w:r>
      <w:r w:rsidR="00F93DA1" w:rsidRPr="002A0EBE">
        <w:rPr>
          <w:rFonts w:cs="Arial"/>
          <w:b/>
          <w:bCs/>
          <w:sz w:val="36"/>
          <w:szCs w:val="36"/>
          <w:u w:val="single"/>
        </w:rPr>
        <w:t>:</w:t>
      </w:r>
      <w:r w:rsidR="00F93DA1" w:rsidRPr="002A0EBE">
        <w:rPr>
          <w:rFonts w:cs="Arial"/>
          <w:b/>
          <w:bCs/>
          <w:i/>
          <w:iCs/>
          <w:sz w:val="36"/>
          <w:szCs w:val="36"/>
        </w:rPr>
        <w:t xml:space="preserve"> </w:t>
      </w:r>
      <w:r w:rsidR="002A0EBE">
        <w:rPr>
          <w:rFonts w:cs="Arial"/>
          <w:b/>
          <w:bCs/>
          <w:i/>
          <w:iCs/>
          <w:sz w:val="36"/>
          <w:szCs w:val="36"/>
        </w:rPr>
        <w:t>12</w:t>
      </w:r>
      <w:r w:rsidR="00F93DA1" w:rsidRPr="002A0EBE">
        <w:rPr>
          <w:rFonts w:cs="Arial"/>
          <w:b/>
          <w:bCs/>
          <w:i/>
          <w:iCs/>
          <w:sz w:val="36"/>
          <w:szCs w:val="36"/>
        </w:rPr>
        <w:t>/</w:t>
      </w:r>
      <w:r w:rsidR="00293383" w:rsidRPr="002A0EBE">
        <w:rPr>
          <w:rFonts w:cs="Arial"/>
          <w:b/>
          <w:bCs/>
          <w:i/>
          <w:iCs/>
          <w:sz w:val="36"/>
          <w:szCs w:val="36"/>
        </w:rPr>
        <w:t>02</w:t>
      </w:r>
      <w:r w:rsidR="00F93DA1" w:rsidRPr="002A0EBE">
        <w:rPr>
          <w:rFonts w:cs="Arial"/>
          <w:b/>
          <w:bCs/>
          <w:i/>
          <w:iCs/>
          <w:sz w:val="36"/>
          <w:szCs w:val="36"/>
        </w:rPr>
        <w:t>/</w:t>
      </w:r>
      <w:r w:rsidR="00293383" w:rsidRPr="002A0EBE">
        <w:rPr>
          <w:rFonts w:cs="Arial"/>
          <w:b/>
          <w:bCs/>
          <w:i/>
          <w:iCs/>
          <w:sz w:val="36"/>
          <w:szCs w:val="36"/>
        </w:rPr>
        <w:t>2024</w:t>
      </w:r>
    </w:p>
    <w:p w14:paraId="32F526E3" w14:textId="01E1A56A" w:rsidR="00F93DA1" w:rsidRPr="00F93DA1" w:rsidRDefault="00F93DA1" w:rsidP="002B503F">
      <w:pPr>
        <w:spacing w:line="240" w:lineRule="auto"/>
        <w:jc w:val="center"/>
        <w:rPr>
          <w:rFonts w:cs="Arial"/>
        </w:rPr>
      </w:pPr>
      <w:r w:rsidRPr="002B503F">
        <w:rPr>
          <w:rFonts w:cs="Arial"/>
          <w:b/>
          <w:noProof/>
          <w:sz w:val="36"/>
          <w:szCs w:val="36"/>
        </w:rPr>
        <w:drawing>
          <wp:inline distT="0" distB="0" distL="0" distR="0" wp14:anchorId="489389E8" wp14:editId="745719FA">
            <wp:extent cx="5731510" cy="1583055"/>
            <wp:effectExtent l="0" t="0" r="0" b="4445"/>
            <wp:docPr id="1227541554" name="Picture 122754155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9"/>
                    <a:stretch>
                      <a:fillRect/>
                    </a:stretch>
                  </pic:blipFill>
                  <pic:spPr>
                    <a:xfrm>
                      <a:off x="0" y="0"/>
                      <a:ext cx="5731510" cy="1583055"/>
                    </a:xfrm>
                    <a:prstGeom prst="rect">
                      <a:avLst/>
                    </a:prstGeom>
                  </pic:spPr>
                </pic:pic>
              </a:graphicData>
            </a:graphic>
          </wp:inline>
        </w:drawing>
      </w:r>
    </w:p>
    <w:p w14:paraId="6FA88267" w14:textId="77777777" w:rsidR="002B503F" w:rsidRPr="00F93DA1" w:rsidRDefault="002B503F" w:rsidP="00F93DA1">
      <w:pPr>
        <w:spacing w:line="240" w:lineRule="auto"/>
        <w:rPr>
          <w:rFonts w:cs="Arial"/>
        </w:rPr>
      </w:pPr>
      <w:r w:rsidRPr="002B503F">
        <w:rPr>
          <w:rFonts w:cs="Arial"/>
          <w:i/>
          <w:iCs/>
        </w:rPr>
        <w:br w:type="page"/>
      </w:r>
    </w:p>
    <w:sdt>
      <w:sdtPr>
        <w:rPr>
          <w:rFonts w:ascii="Arial" w:eastAsiaTheme="minorHAnsi" w:hAnsi="Arial" w:cs="Arial"/>
          <w:b w:val="0"/>
          <w:bCs w:val="0"/>
          <w:color w:val="auto"/>
          <w:sz w:val="24"/>
          <w:szCs w:val="24"/>
          <w:lang w:val="en-GB"/>
        </w:rPr>
        <w:id w:val="1380361499"/>
        <w:docPartObj>
          <w:docPartGallery w:val="Table of Contents"/>
          <w:docPartUnique/>
        </w:docPartObj>
      </w:sdtPr>
      <w:sdtEndPr>
        <w:rPr>
          <w:noProof/>
          <w:sz w:val="22"/>
        </w:rPr>
      </w:sdtEndPr>
      <w:sdtContent>
        <w:p w14:paraId="4CE3158B" w14:textId="2A1A9E87" w:rsidR="002B503F" w:rsidRPr="0052125F" w:rsidRDefault="002B503F" w:rsidP="002B503F">
          <w:pPr>
            <w:pStyle w:val="TOCHeading"/>
            <w:rPr>
              <w:rFonts w:ascii="Arial" w:hAnsi="Arial" w:cs="Arial"/>
              <w:b w:val="0"/>
              <w:bCs w:val="0"/>
            </w:rPr>
          </w:pPr>
          <w:r w:rsidRPr="0052125F">
            <w:rPr>
              <w:rFonts w:ascii="Arial" w:hAnsi="Arial" w:cs="Arial"/>
              <w:b w:val="0"/>
              <w:bCs w:val="0"/>
            </w:rPr>
            <w:t>Contents</w:t>
          </w:r>
        </w:p>
        <w:p w14:paraId="7FE89718" w14:textId="4352BE2D" w:rsidR="00DA5830" w:rsidRDefault="002B503F">
          <w:pPr>
            <w:pStyle w:val="TOC1"/>
            <w:tabs>
              <w:tab w:val="left" w:pos="480"/>
              <w:tab w:val="right" w:leader="dot" w:pos="9016"/>
            </w:tabs>
            <w:rPr>
              <w:rFonts w:asciiTheme="minorHAnsi" w:eastAsiaTheme="minorEastAsia" w:hAnsiTheme="minorHAnsi"/>
              <w:b w:val="0"/>
              <w:bCs w:val="0"/>
              <w:noProof/>
              <w:kern w:val="2"/>
              <w:sz w:val="24"/>
              <w:szCs w:val="24"/>
              <w:lang w:eastAsia="en-GB"/>
              <w14:ligatures w14:val="standardContextual"/>
            </w:rPr>
          </w:pPr>
          <w:r w:rsidRPr="002B503F">
            <w:rPr>
              <w:rFonts w:cs="Arial"/>
              <w:b w:val="0"/>
              <w:bCs w:val="0"/>
            </w:rPr>
            <w:fldChar w:fldCharType="begin"/>
          </w:r>
          <w:r w:rsidRPr="002B503F">
            <w:rPr>
              <w:rFonts w:cs="Arial"/>
              <w:b w:val="0"/>
              <w:bCs w:val="0"/>
            </w:rPr>
            <w:instrText xml:space="preserve"> TOC \o "1-3" \h \z \u </w:instrText>
          </w:r>
          <w:r w:rsidRPr="002B503F">
            <w:rPr>
              <w:rFonts w:cs="Arial"/>
              <w:b w:val="0"/>
              <w:bCs w:val="0"/>
            </w:rPr>
            <w:fldChar w:fldCharType="separate"/>
          </w:r>
          <w:hyperlink w:anchor="_Toc158544942" w:history="1">
            <w:r w:rsidR="00DA5830" w:rsidRPr="006E5420">
              <w:rPr>
                <w:rStyle w:val="Hyperlink"/>
                <w:rFonts w:cs="Arial"/>
                <w:noProof/>
              </w:rPr>
              <w:t>1</w:t>
            </w:r>
            <w:r w:rsidR="00DA5830">
              <w:rPr>
                <w:rFonts w:asciiTheme="minorHAnsi" w:eastAsiaTheme="minorEastAsia" w:hAnsiTheme="minorHAnsi"/>
                <w:b w:val="0"/>
                <w:bCs w:val="0"/>
                <w:noProof/>
                <w:kern w:val="2"/>
                <w:sz w:val="24"/>
                <w:szCs w:val="24"/>
                <w:lang w:eastAsia="en-GB"/>
                <w14:ligatures w14:val="standardContextual"/>
              </w:rPr>
              <w:tab/>
            </w:r>
            <w:r w:rsidR="00DA5830" w:rsidRPr="006E5420">
              <w:rPr>
                <w:rStyle w:val="Hyperlink"/>
                <w:rFonts w:cs="Arial"/>
                <w:noProof/>
              </w:rPr>
              <w:t>Introduction</w:t>
            </w:r>
            <w:r w:rsidR="00DA5830">
              <w:rPr>
                <w:noProof/>
                <w:webHidden/>
              </w:rPr>
              <w:tab/>
            </w:r>
            <w:r w:rsidR="00DA5830">
              <w:rPr>
                <w:noProof/>
                <w:webHidden/>
              </w:rPr>
              <w:fldChar w:fldCharType="begin"/>
            </w:r>
            <w:r w:rsidR="00DA5830">
              <w:rPr>
                <w:noProof/>
                <w:webHidden/>
              </w:rPr>
              <w:instrText xml:space="preserve"> PAGEREF _Toc158544942 \h </w:instrText>
            </w:r>
            <w:r w:rsidR="00DA5830">
              <w:rPr>
                <w:noProof/>
                <w:webHidden/>
              </w:rPr>
            </w:r>
            <w:r w:rsidR="00DA5830">
              <w:rPr>
                <w:noProof/>
                <w:webHidden/>
              </w:rPr>
              <w:fldChar w:fldCharType="separate"/>
            </w:r>
            <w:r w:rsidR="00DA5830">
              <w:rPr>
                <w:noProof/>
                <w:webHidden/>
              </w:rPr>
              <w:t>1</w:t>
            </w:r>
            <w:r w:rsidR="00DA5830">
              <w:rPr>
                <w:noProof/>
                <w:webHidden/>
              </w:rPr>
              <w:fldChar w:fldCharType="end"/>
            </w:r>
          </w:hyperlink>
        </w:p>
        <w:p w14:paraId="18F982C2" w14:textId="5B44857C" w:rsidR="00DA5830" w:rsidRDefault="00DA5830">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4943" w:history="1">
            <w:r w:rsidRPr="006E5420">
              <w:rPr>
                <w:rStyle w:val="Hyperlink"/>
                <w:rFonts w:cs="Arial"/>
                <w:noProof/>
              </w:rPr>
              <w:t>1.1</w:t>
            </w:r>
            <w:r>
              <w:rPr>
                <w:rFonts w:asciiTheme="minorHAnsi" w:eastAsiaTheme="minorEastAsia" w:hAnsiTheme="minorHAnsi"/>
                <w:i w:val="0"/>
                <w:iCs w:val="0"/>
                <w:noProof/>
                <w:kern w:val="2"/>
                <w:sz w:val="24"/>
                <w:szCs w:val="24"/>
                <w:lang w:eastAsia="en-GB"/>
                <w14:ligatures w14:val="standardContextual"/>
              </w:rPr>
              <w:tab/>
            </w:r>
            <w:r w:rsidRPr="006E5420">
              <w:rPr>
                <w:rStyle w:val="Hyperlink"/>
                <w:rFonts w:cs="Arial"/>
                <w:noProof/>
              </w:rPr>
              <w:t>Aims</w:t>
            </w:r>
            <w:r>
              <w:rPr>
                <w:noProof/>
                <w:webHidden/>
              </w:rPr>
              <w:tab/>
            </w:r>
            <w:r>
              <w:rPr>
                <w:noProof/>
                <w:webHidden/>
              </w:rPr>
              <w:fldChar w:fldCharType="begin"/>
            </w:r>
            <w:r>
              <w:rPr>
                <w:noProof/>
                <w:webHidden/>
              </w:rPr>
              <w:instrText xml:space="preserve"> PAGEREF _Toc158544943 \h </w:instrText>
            </w:r>
            <w:r>
              <w:rPr>
                <w:noProof/>
                <w:webHidden/>
              </w:rPr>
            </w:r>
            <w:r>
              <w:rPr>
                <w:noProof/>
                <w:webHidden/>
              </w:rPr>
              <w:fldChar w:fldCharType="separate"/>
            </w:r>
            <w:r>
              <w:rPr>
                <w:noProof/>
                <w:webHidden/>
              </w:rPr>
              <w:t>1</w:t>
            </w:r>
            <w:r>
              <w:rPr>
                <w:noProof/>
                <w:webHidden/>
              </w:rPr>
              <w:fldChar w:fldCharType="end"/>
            </w:r>
          </w:hyperlink>
        </w:p>
        <w:p w14:paraId="371A1CE0" w14:textId="6F7F58D3" w:rsidR="00DA5830" w:rsidRDefault="00DA5830">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4944" w:history="1">
            <w:r w:rsidRPr="006E5420">
              <w:rPr>
                <w:rStyle w:val="Hyperlink"/>
                <w:rFonts w:cs="Arial"/>
                <w:noProof/>
              </w:rPr>
              <w:t>1.2</w:t>
            </w:r>
            <w:r>
              <w:rPr>
                <w:rFonts w:asciiTheme="minorHAnsi" w:eastAsiaTheme="minorEastAsia" w:hAnsiTheme="minorHAnsi"/>
                <w:i w:val="0"/>
                <w:iCs w:val="0"/>
                <w:noProof/>
                <w:kern w:val="2"/>
                <w:sz w:val="24"/>
                <w:szCs w:val="24"/>
                <w:lang w:eastAsia="en-GB"/>
                <w14:ligatures w14:val="standardContextual"/>
              </w:rPr>
              <w:tab/>
            </w:r>
            <w:r w:rsidRPr="006E5420">
              <w:rPr>
                <w:rStyle w:val="Hyperlink"/>
                <w:rFonts w:cs="Arial"/>
                <w:noProof/>
              </w:rPr>
              <w:t>Objectives</w:t>
            </w:r>
            <w:r>
              <w:rPr>
                <w:noProof/>
                <w:webHidden/>
              </w:rPr>
              <w:tab/>
            </w:r>
            <w:r>
              <w:rPr>
                <w:noProof/>
                <w:webHidden/>
              </w:rPr>
              <w:fldChar w:fldCharType="begin"/>
            </w:r>
            <w:r>
              <w:rPr>
                <w:noProof/>
                <w:webHidden/>
              </w:rPr>
              <w:instrText xml:space="preserve"> PAGEREF _Toc158544944 \h </w:instrText>
            </w:r>
            <w:r>
              <w:rPr>
                <w:noProof/>
                <w:webHidden/>
              </w:rPr>
            </w:r>
            <w:r>
              <w:rPr>
                <w:noProof/>
                <w:webHidden/>
              </w:rPr>
              <w:fldChar w:fldCharType="separate"/>
            </w:r>
            <w:r>
              <w:rPr>
                <w:noProof/>
                <w:webHidden/>
              </w:rPr>
              <w:t>1</w:t>
            </w:r>
            <w:r>
              <w:rPr>
                <w:noProof/>
                <w:webHidden/>
              </w:rPr>
              <w:fldChar w:fldCharType="end"/>
            </w:r>
          </w:hyperlink>
        </w:p>
        <w:p w14:paraId="7FD29364" w14:textId="4D69A1FA" w:rsidR="00DA5830" w:rsidRDefault="00DA5830">
          <w:pPr>
            <w:pStyle w:val="TOC1"/>
            <w:tabs>
              <w:tab w:val="left" w:pos="480"/>
              <w:tab w:val="right" w:leader="dot" w:pos="9016"/>
            </w:tabs>
            <w:rPr>
              <w:rFonts w:asciiTheme="minorHAnsi" w:eastAsiaTheme="minorEastAsia" w:hAnsiTheme="minorHAnsi"/>
              <w:b w:val="0"/>
              <w:bCs w:val="0"/>
              <w:noProof/>
              <w:kern w:val="2"/>
              <w:sz w:val="24"/>
              <w:szCs w:val="24"/>
              <w:lang w:eastAsia="en-GB"/>
              <w14:ligatures w14:val="standardContextual"/>
            </w:rPr>
          </w:pPr>
          <w:hyperlink w:anchor="_Toc158544945" w:history="1">
            <w:r w:rsidRPr="006E5420">
              <w:rPr>
                <w:rStyle w:val="Hyperlink"/>
                <w:rFonts w:cs="Arial"/>
                <w:noProof/>
              </w:rPr>
              <w:t>2</w:t>
            </w:r>
            <w:r>
              <w:rPr>
                <w:rFonts w:asciiTheme="minorHAnsi" w:eastAsiaTheme="minorEastAsia" w:hAnsiTheme="minorHAnsi"/>
                <w:b w:val="0"/>
                <w:bCs w:val="0"/>
                <w:noProof/>
                <w:kern w:val="2"/>
                <w:sz w:val="24"/>
                <w:szCs w:val="24"/>
                <w:lang w:eastAsia="en-GB"/>
                <w14:ligatures w14:val="standardContextual"/>
              </w:rPr>
              <w:tab/>
            </w:r>
            <w:r w:rsidRPr="006E5420">
              <w:rPr>
                <w:rStyle w:val="Hyperlink"/>
                <w:rFonts w:cs="Arial"/>
                <w:noProof/>
              </w:rPr>
              <w:t>Literature Review</w:t>
            </w:r>
            <w:r>
              <w:rPr>
                <w:noProof/>
                <w:webHidden/>
              </w:rPr>
              <w:tab/>
            </w:r>
            <w:r>
              <w:rPr>
                <w:noProof/>
                <w:webHidden/>
              </w:rPr>
              <w:fldChar w:fldCharType="begin"/>
            </w:r>
            <w:r>
              <w:rPr>
                <w:noProof/>
                <w:webHidden/>
              </w:rPr>
              <w:instrText xml:space="preserve"> PAGEREF _Toc158544945 \h </w:instrText>
            </w:r>
            <w:r>
              <w:rPr>
                <w:noProof/>
                <w:webHidden/>
              </w:rPr>
            </w:r>
            <w:r>
              <w:rPr>
                <w:noProof/>
                <w:webHidden/>
              </w:rPr>
              <w:fldChar w:fldCharType="separate"/>
            </w:r>
            <w:r>
              <w:rPr>
                <w:noProof/>
                <w:webHidden/>
              </w:rPr>
              <w:t>2</w:t>
            </w:r>
            <w:r>
              <w:rPr>
                <w:noProof/>
                <w:webHidden/>
              </w:rPr>
              <w:fldChar w:fldCharType="end"/>
            </w:r>
          </w:hyperlink>
        </w:p>
        <w:p w14:paraId="4C6D513F" w14:textId="047B8CAC" w:rsidR="00DA5830" w:rsidRDefault="00DA5830">
          <w:pPr>
            <w:pStyle w:val="TOC1"/>
            <w:tabs>
              <w:tab w:val="left" w:pos="480"/>
              <w:tab w:val="right" w:leader="dot" w:pos="9016"/>
            </w:tabs>
            <w:rPr>
              <w:rFonts w:asciiTheme="minorHAnsi" w:eastAsiaTheme="minorEastAsia" w:hAnsiTheme="minorHAnsi"/>
              <w:b w:val="0"/>
              <w:bCs w:val="0"/>
              <w:noProof/>
              <w:kern w:val="2"/>
              <w:sz w:val="24"/>
              <w:szCs w:val="24"/>
              <w:lang w:eastAsia="en-GB"/>
              <w14:ligatures w14:val="standardContextual"/>
            </w:rPr>
          </w:pPr>
          <w:hyperlink w:anchor="_Toc158544946" w:history="1">
            <w:r w:rsidRPr="006E5420">
              <w:rPr>
                <w:rStyle w:val="Hyperlink"/>
                <w:rFonts w:cs="Arial"/>
                <w:noProof/>
              </w:rPr>
              <w:t>3</w:t>
            </w:r>
            <w:r>
              <w:rPr>
                <w:rFonts w:asciiTheme="minorHAnsi" w:eastAsiaTheme="minorEastAsia" w:hAnsiTheme="minorHAnsi"/>
                <w:b w:val="0"/>
                <w:bCs w:val="0"/>
                <w:noProof/>
                <w:kern w:val="2"/>
                <w:sz w:val="24"/>
                <w:szCs w:val="24"/>
                <w:lang w:eastAsia="en-GB"/>
                <w14:ligatures w14:val="standardContextual"/>
              </w:rPr>
              <w:tab/>
            </w:r>
            <w:r w:rsidRPr="006E5420">
              <w:rPr>
                <w:rStyle w:val="Hyperlink"/>
                <w:rFonts w:cs="Arial"/>
                <w:noProof/>
              </w:rPr>
              <w:t>FMEA Study</w:t>
            </w:r>
            <w:r>
              <w:rPr>
                <w:noProof/>
                <w:webHidden/>
              </w:rPr>
              <w:tab/>
            </w:r>
            <w:r>
              <w:rPr>
                <w:noProof/>
                <w:webHidden/>
              </w:rPr>
              <w:fldChar w:fldCharType="begin"/>
            </w:r>
            <w:r>
              <w:rPr>
                <w:noProof/>
                <w:webHidden/>
              </w:rPr>
              <w:instrText xml:space="preserve"> PAGEREF _Toc158544946 \h </w:instrText>
            </w:r>
            <w:r>
              <w:rPr>
                <w:noProof/>
                <w:webHidden/>
              </w:rPr>
            </w:r>
            <w:r>
              <w:rPr>
                <w:noProof/>
                <w:webHidden/>
              </w:rPr>
              <w:fldChar w:fldCharType="separate"/>
            </w:r>
            <w:r>
              <w:rPr>
                <w:noProof/>
                <w:webHidden/>
              </w:rPr>
              <w:t>7</w:t>
            </w:r>
            <w:r>
              <w:rPr>
                <w:noProof/>
                <w:webHidden/>
              </w:rPr>
              <w:fldChar w:fldCharType="end"/>
            </w:r>
          </w:hyperlink>
        </w:p>
        <w:p w14:paraId="18D2C9B6" w14:textId="536FC172" w:rsidR="00DA5830" w:rsidRDefault="00DA5830">
          <w:pPr>
            <w:pStyle w:val="TOC1"/>
            <w:tabs>
              <w:tab w:val="left" w:pos="480"/>
              <w:tab w:val="right" w:leader="dot" w:pos="9016"/>
            </w:tabs>
            <w:rPr>
              <w:rFonts w:asciiTheme="minorHAnsi" w:eastAsiaTheme="minorEastAsia" w:hAnsiTheme="minorHAnsi"/>
              <w:b w:val="0"/>
              <w:bCs w:val="0"/>
              <w:noProof/>
              <w:kern w:val="2"/>
              <w:sz w:val="24"/>
              <w:szCs w:val="24"/>
              <w:lang w:eastAsia="en-GB"/>
              <w14:ligatures w14:val="standardContextual"/>
            </w:rPr>
          </w:pPr>
          <w:hyperlink w:anchor="_Toc158544947" w:history="1">
            <w:r w:rsidRPr="006E5420">
              <w:rPr>
                <w:rStyle w:val="Hyperlink"/>
                <w:noProof/>
              </w:rPr>
              <w:t>4</w:t>
            </w:r>
            <w:r>
              <w:rPr>
                <w:rFonts w:asciiTheme="minorHAnsi" w:eastAsiaTheme="minorEastAsia" w:hAnsiTheme="minorHAnsi"/>
                <w:b w:val="0"/>
                <w:bCs w:val="0"/>
                <w:noProof/>
                <w:kern w:val="2"/>
                <w:sz w:val="24"/>
                <w:szCs w:val="24"/>
                <w:lang w:eastAsia="en-GB"/>
                <w14:ligatures w14:val="standardContextual"/>
              </w:rPr>
              <w:tab/>
            </w:r>
            <w:r w:rsidRPr="006E5420">
              <w:rPr>
                <w:rStyle w:val="Hyperlink"/>
                <w:noProof/>
              </w:rPr>
              <w:t>Conclusion</w:t>
            </w:r>
            <w:r>
              <w:rPr>
                <w:noProof/>
                <w:webHidden/>
              </w:rPr>
              <w:tab/>
            </w:r>
            <w:r>
              <w:rPr>
                <w:noProof/>
                <w:webHidden/>
              </w:rPr>
              <w:fldChar w:fldCharType="begin"/>
            </w:r>
            <w:r>
              <w:rPr>
                <w:noProof/>
                <w:webHidden/>
              </w:rPr>
              <w:instrText xml:space="preserve"> PAGEREF _Toc158544947 \h </w:instrText>
            </w:r>
            <w:r>
              <w:rPr>
                <w:noProof/>
                <w:webHidden/>
              </w:rPr>
            </w:r>
            <w:r>
              <w:rPr>
                <w:noProof/>
                <w:webHidden/>
              </w:rPr>
              <w:fldChar w:fldCharType="separate"/>
            </w:r>
            <w:r>
              <w:rPr>
                <w:noProof/>
                <w:webHidden/>
              </w:rPr>
              <w:t>9</w:t>
            </w:r>
            <w:r>
              <w:rPr>
                <w:noProof/>
                <w:webHidden/>
              </w:rPr>
              <w:fldChar w:fldCharType="end"/>
            </w:r>
          </w:hyperlink>
        </w:p>
        <w:p w14:paraId="69910D34" w14:textId="16EF85FB" w:rsidR="00DA5830" w:rsidRDefault="00DA5830">
          <w:pPr>
            <w:pStyle w:val="TOC1"/>
            <w:tabs>
              <w:tab w:val="left" w:pos="480"/>
              <w:tab w:val="right" w:leader="dot" w:pos="9016"/>
            </w:tabs>
            <w:rPr>
              <w:rFonts w:asciiTheme="minorHAnsi" w:eastAsiaTheme="minorEastAsia" w:hAnsiTheme="minorHAnsi"/>
              <w:b w:val="0"/>
              <w:bCs w:val="0"/>
              <w:noProof/>
              <w:kern w:val="2"/>
              <w:sz w:val="24"/>
              <w:szCs w:val="24"/>
              <w:lang w:eastAsia="en-GB"/>
              <w14:ligatures w14:val="standardContextual"/>
            </w:rPr>
          </w:pPr>
          <w:hyperlink w:anchor="_Toc158544948" w:history="1">
            <w:r w:rsidRPr="006E5420">
              <w:rPr>
                <w:rStyle w:val="Hyperlink"/>
                <w:rFonts w:cs="Arial"/>
                <w:noProof/>
              </w:rPr>
              <w:t>5</w:t>
            </w:r>
            <w:r>
              <w:rPr>
                <w:rFonts w:asciiTheme="minorHAnsi" w:eastAsiaTheme="minorEastAsia" w:hAnsiTheme="minorHAnsi"/>
                <w:b w:val="0"/>
                <w:bCs w:val="0"/>
                <w:noProof/>
                <w:kern w:val="2"/>
                <w:sz w:val="24"/>
                <w:szCs w:val="24"/>
                <w:lang w:eastAsia="en-GB"/>
                <w14:ligatures w14:val="standardContextual"/>
              </w:rPr>
              <w:tab/>
            </w:r>
            <w:r w:rsidRPr="006E5420">
              <w:rPr>
                <w:rStyle w:val="Hyperlink"/>
                <w:rFonts w:cs="Arial"/>
                <w:noProof/>
              </w:rPr>
              <w:t>References</w:t>
            </w:r>
            <w:r>
              <w:rPr>
                <w:noProof/>
                <w:webHidden/>
              </w:rPr>
              <w:tab/>
            </w:r>
            <w:r>
              <w:rPr>
                <w:noProof/>
                <w:webHidden/>
              </w:rPr>
              <w:fldChar w:fldCharType="begin"/>
            </w:r>
            <w:r>
              <w:rPr>
                <w:noProof/>
                <w:webHidden/>
              </w:rPr>
              <w:instrText xml:space="preserve"> PAGEREF _Toc158544948 \h </w:instrText>
            </w:r>
            <w:r>
              <w:rPr>
                <w:noProof/>
                <w:webHidden/>
              </w:rPr>
            </w:r>
            <w:r>
              <w:rPr>
                <w:noProof/>
                <w:webHidden/>
              </w:rPr>
              <w:fldChar w:fldCharType="separate"/>
            </w:r>
            <w:r>
              <w:rPr>
                <w:noProof/>
                <w:webHidden/>
              </w:rPr>
              <w:t>10</w:t>
            </w:r>
            <w:r>
              <w:rPr>
                <w:noProof/>
                <w:webHidden/>
              </w:rPr>
              <w:fldChar w:fldCharType="end"/>
            </w:r>
          </w:hyperlink>
        </w:p>
        <w:p w14:paraId="7CB465AB" w14:textId="57424907" w:rsidR="00DA5830" w:rsidRDefault="00DA5830">
          <w:pPr>
            <w:pStyle w:val="TOC1"/>
            <w:tabs>
              <w:tab w:val="left" w:pos="480"/>
              <w:tab w:val="right" w:leader="dot" w:pos="9016"/>
            </w:tabs>
            <w:rPr>
              <w:rFonts w:asciiTheme="minorHAnsi" w:eastAsiaTheme="minorEastAsia" w:hAnsiTheme="minorHAnsi"/>
              <w:b w:val="0"/>
              <w:bCs w:val="0"/>
              <w:noProof/>
              <w:kern w:val="2"/>
              <w:sz w:val="24"/>
              <w:szCs w:val="24"/>
              <w:lang w:eastAsia="en-GB"/>
              <w14:ligatures w14:val="standardContextual"/>
            </w:rPr>
          </w:pPr>
          <w:hyperlink w:anchor="_Toc158544949" w:history="1">
            <w:r w:rsidRPr="006E5420">
              <w:rPr>
                <w:rStyle w:val="Hyperlink"/>
                <w:noProof/>
              </w:rPr>
              <w:t>6</w:t>
            </w:r>
            <w:r>
              <w:rPr>
                <w:rFonts w:asciiTheme="minorHAnsi" w:eastAsiaTheme="minorEastAsia" w:hAnsiTheme="minorHAnsi"/>
                <w:b w:val="0"/>
                <w:bCs w:val="0"/>
                <w:noProof/>
                <w:kern w:val="2"/>
                <w:sz w:val="24"/>
                <w:szCs w:val="24"/>
                <w:lang w:eastAsia="en-GB"/>
                <w14:ligatures w14:val="standardContextual"/>
              </w:rPr>
              <w:tab/>
            </w:r>
            <w:r w:rsidRPr="006E5420">
              <w:rPr>
                <w:rStyle w:val="Hyperlink"/>
                <w:noProof/>
              </w:rPr>
              <w:t>Appendix</w:t>
            </w:r>
            <w:r>
              <w:rPr>
                <w:noProof/>
                <w:webHidden/>
              </w:rPr>
              <w:tab/>
            </w:r>
            <w:r>
              <w:rPr>
                <w:noProof/>
                <w:webHidden/>
              </w:rPr>
              <w:fldChar w:fldCharType="begin"/>
            </w:r>
            <w:r>
              <w:rPr>
                <w:noProof/>
                <w:webHidden/>
              </w:rPr>
              <w:instrText xml:space="preserve"> PAGEREF _Toc158544949 \h </w:instrText>
            </w:r>
            <w:r>
              <w:rPr>
                <w:noProof/>
                <w:webHidden/>
              </w:rPr>
            </w:r>
            <w:r>
              <w:rPr>
                <w:noProof/>
                <w:webHidden/>
              </w:rPr>
              <w:fldChar w:fldCharType="separate"/>
            </w:r>
            <w:r>
              <w:rPr>
                <w:noProof/>
                <w:webHidden/>
              </w:rPr>
              <w:t>11</w:t>
            </w:r>
            <w:r>
              <w:rPr>
                <w:noProof/>
                <w:webHidden/>
              </w:rPr>
              <w:fldChar w:fldCharType="end"/>
            </w:r>
          </w:hyperlink>
        </w:p>
        <w:p w14:paraId="2FAD52E6" w14:textId="4E4C37FD" w:rsidR="00DA5830" w:rsidRDefault="00DA5830">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4950" w:history="1">
            <w:r w:rsidRPr="006E5420">
              <w:rPr>
                <w:rStyle w:val="Hyperlink"/>
                <w:noProof/>
              </w:rPr>
              <w:t>6.1</w:t>
            </w:r>
            <w:r>
              <w:rPr>
                <w:rFonts w:asciiTheme="minorHAnsi" w:eastAsiaTheme="minorEastAsia" w:hAnsiTheme="minorHAnsi"/>
                <w:i w:val="0"/>
                <w:iCs w:val="0"/>
                <w:noProof/>
                <w:kern w:val="2"/>
                <w:sz w:val="24"/>
                <w:szCs w:val="24"/>
                <w:lang w:eastAsia="en-GB"/>
                <w14:ligatures w14:val="standardContextual"/>
              </w:rPr>
              <w:tab/>
            </w:r>
            <w:r w:rsidRPr="006E5420">
              <w:rPr>
                <w:rStyle w:val="Hyperlink"/>
                <w:noProof/>
              </w:rPr>
              <w:t>Personal Development Plan</w:t>
            </w:r>
            <w:r>
              <w:rPr>
                <w:noProof/>
                <w:webHidden/>
              </w:rPr>
              <w:tab/>
            </w:r>
            <w:r>
              <w:rPr>
                <w:noProof/>
                <w:webHidden/>
              </w:rPr>
              <w:fldChar w:fldCharType="begin"/>
            </w:r>
            <w:r>
              <w:rPr>
                <w:noProof/>
                <w:webHidden/>
              </w:rPr>
              <w:instrText xml:space="preserve"> PAGEREF _Toc158544950 \h </w:instrText>
            </w:r>
            <w:r>
              <w:rPr>
                <w:noProof/>
                <w:webHidden/>
              </w:rPr>
            </w:r>
            <w:r>
              <w:rPr>
                <w:noProof/>
                <w:webHidden/>
              </w:rPr>
              <w:fldChar w:fldCharType="separate"/>
            </w:r>
            <w:r>
              <w:rPr>
                <w:noProof/>
                <w:webHidden/>
              </w:rPr>
              <w:t>11</w:t>
            </w:r>
            <w:r>
              <w:rPr>
                <w:noProof/>
                <w:webHidden/>
              </w:rPr>
              <w:fldChar w:fldCharType="end"/>
            </w:r>
          </w:hyperlink>
        </w:p>
        <w:p w14:paraId="27520C1C" w14:textId="3139C272" w:rsidR="00DA5830" w:rsidRDefault="00DA5830">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4951" w:history="1">
            <w:r w:rsidRPr="006E5420">
              <w:rPr>
                <w:rStyle w:val="Hyperlink"/>
                <w:noProof/>
              </w:rPr>
              <w:t>6.2</w:t>
            </w:r>
            <w:r>
              <w:rPr>
                <w:rFonts w:asciiTheme="minorHAnsi" w:eastAsiaTheme="minorEastAsia" w:hAnsiTheme="minorHAnsi"/>
                <w:i w:val="0"/>
                <w:iCs w:val="0"/>
                <w:noProof/>
                <w:kern w:val="2"/>
                <w:sz w:val="24"/>
                <w:szCs w:val="24"/>
                <w:lang w:eastAsia="en-GB"/>
                <w14:ligatures w14:val="standardContextual"/>
              </w:rPr>
              <w:tab/>
            </w:r>
            <w:r w:rsidRPr="006E5420">
              <w:rPr>
                <w:rStyle w:val="Hyperlink"/>
                <w:noProof/>
              </w:rPr>
              <w:t>Technical Poster</w:t>
            </w:r>
            <w:r>
              <w:rPr>
                <w:noProof/>
                <w:webHidden/>
              </w:rPr>
              <w:tab/>
            </w:r>
            <w:r>
              <w:rPr>
                <w:noProof/>
                <w:webHidden/>
              </w:rPr>
              <w:fldChar w:fldCharType="begin"/>
            </w:r>
            <w:r>
              <w:rPr>
                <w:noProof/>
                <w:webHidden/>
              </w:rPr>
              <w:instrText xml:space="preserve"> PAGEREF _Toc158544951 \h </w:instrText>
            </w:r>
            <w:r>
              <w:rPr>
                <w:noProof/>
                <w:webHidden/>
              </w:rPr>
            </w:r>
            <w:r>
              <w:rPr>
                <w:noProof/>
                <w:webHidden/>
              </w:rPr>
              <w:fldChar w:fldCharType="separate"/>
            </w:r>
            <w:r>
              <w:rPr>
                <w:noProof/>
                <w:webHidden/>
              </w:rPr>
              <w:t>13</w:t>
            </w:r>
            <w:r>
              <w:rPr>
                <w:noProof/>
                <w:webHidden/>
              </w:rPr>
              <w:fldChar w:fldCharType="end"/>
            </w:r>
          </w:hyperlink>
        </w:p>
        <w:p w14:paraId="3EBE42F9" w14:textId="11A75DC0" w:rsidR="002B503F" w:rsidRPr="002B503F" w:rsidRDefault="002B503F" w:rsidP="002B503F">
          <w:pPr>
            <w:rPr>
              <w:rFonts w:cs="Arial"/>
            </w:rPr>
          </w:pPr>
          <w:r w:rsidRPr="002B503F">
            <w:rPr>
              <w:rFonts w:cs="Arial"/>
              <w:sz w:val="20"/>
              <w:szCs w:val="20"/>
            </w:rPr>
            <w:fldChar w:fldCharType="end"/>
          </w:r>
        </w:p>
      </w:sdtContent>
    </w:sdt>
    <w:p w14:paraId="7C2836CD" w14:textId="070642BE" w:rsidR="009A34B1" w:rsidRDefault="009A34B1">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rPr>
          <w:rFonts w:cs="Arial"/>
          <w:i w:val="0"/>
          <w:iCs w:val="0"/>
        </w:rPr>
        <w:fldChar w:fldCharType="begin"/>
      </w:r>
      <w:r>
        <w:rPr>
          <w:rFonts w:cs="Arial"/>
          <w:i w:val="0"/>
          <w:iCs w:val="0"/>
        </w:rPr>
        <w:instrText xml:space="preserve"> TOC \h \z \c "Table" </w:instrText>
      </w:r>
      <w:r>
        <w:rPr>
          <w:rFonts w:cs="Arial"/>
          <w:i w:val="0"/>
          <w:iCs w:val="0"/>
        </w:rPr>
        <w:fldChar w:fldCharType="separate"/>
      </w:r>
      <w:hyperlink w:anchor="_Toc158542484" w:history="1">
        <w:r w:rsidRPr="0073360E">
          <w:rPr>
            <w:rStyle w:val="Hyperlink"/>
            <w:noProof/>
          </w:rPr>
          <w:t>Table 1 - Required Departments to conduct an FMEA study (MDT)</w:t>
        </w:r>
        <w:r>
          <w:rPr>
            <w:noProof/>
            <w:webHidden/>
          </w:rPr>
          <w:tab/>
        </w:r>
        <w:r>
          <w:rPr>
            <w:noProof/>
            <w:webHidden/>
          </w:rPr>
          <w:fldChar w:fldCharType="begin"/>
        </w:r>
        <w:r>
          <w:rPr>
            <w:noProof/>
            <w:webHidden/>
          </w:rPr>
          <w:instrText xml:space="preserve"> PAGEREF _Toc158542484 \h </w:instrText>
        </w:r>
        <w:r>
          <w:rPr>
            <w:noProof/>
            <w:webHidden/>
          </w:rPr>
        </w:r>
        <w:r>
          <w:rPr>
            <w:noProof/>
            <w:webHidden/>
          </w:rPr>
          <w:fldChar w:fldCharType="separate"/>
        </w:r>
        <w:r>
          <w:rPr>
            <w:noProof/>
            <w:webHidden/>
          </w:rPr>
          <w:t>2</w:t>
        </w:r>
        <w:r>
          <w:rPr>
            <w:noProof/>
            <w:webHidden/>
          </w:rPr>
          <w:fldChar w:fldCharType="end"/>
        </w:r>
      </w:hyperlink>
    </w:p>
    <w:p w14:paraId="4723F3CB" w14:textId="2DCB5E05" w:rsidR="009A34B1" w:rsidRPr="002B503F" w:rsidRDefault="009A34B1" w:rsidP="002B503F">
      <w:pPr>
        <w:spacing w:line="240" w:lineRule="auto"/>
        <w:rPr>
          <w:rFonts w:cs="Arial"/>
          <w:i/>
          <w:iCs/>
        </w:rPr>
      </w:pPr>
      <w:r>
        <w:rPr>
          <w:rFonts w:cs="Arial"/>
          <w:i/>
          <w:iCs/>
        </w:rPr>
        <w:fldChar w:fldCharType="end"/>
      </w:r>
    </w:p>
    <w:p w14:paraId="0A3B5D89" w14:textId="7991339A" w:rsidR="009A34B1" w:rsidRDefault="00597D8E">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rPr>
          <w:rFonts w:cs="Arial"/>
        </w:rPr>
        <w:fldChar w:fldCharType="begin"/>
      </w:r>
      <w:r>
        <w:rPr>
          <w:rFonts w:cs="Arial"/>
        </w:rPr>
        <w:instrText xml:space="preserve"> TOC \h \z \c "Figure" </w:instrText>
      </w:r>
      <w:r>
        <w:rPr>
          <w:rFonts w:cs="Arial"/>
        </w:rPr>
        <w:fldChar w:fldCharType="separate"/>
      </w:r>
      <w:hyperlink w:anchor="_Toc158542493" w:history="1">
        <w:r w:rsidR="009A34B1" w:rsidRPr="0038129E">
          <w:rPr>
            <w:rStyle w:val="Hyperlink"/>
            <w:noProof/>
          </w:rPr>
          <w:t>Figure 1 - Blank FMEA Study - Aston Martin Lagonda Ltd, 2024.</w:t>
        </w:r>
        <w:r w:rsidR="009A34B1">
          <w:rPr>
            <w:noProof/>
            <w:webHidden/>
          </w:rPr>
          <w:tab/>
        </w:r>
        <w:r w:rsidR="009A34B1">
          <w:rPr>
            <w:noProof/>
            <w:webHidden/>
          </w:rPr>
          <w:fldChar w:fldCharType="begin"/>
        </w:r>
        <w:r w:rsidR="009A34B1">
          <w:rPr>
            <w:noProof/>
            <w:webHidden/>
          </w:rPr>
          <w:instrText xml:space="preserve"> PAGEREF _Toc158542493 \h </w:instrText>
        </w:r>
        <w:r w:rsidR="009A34B1">
          <w:rPr>
            <w:noProof/>
            <w:webHidden/>
          </w:rPr>
        </w:r>
        <w:r w:rsidR="009A34B1">
          <w:rPr>
            <w:noProof/>
            <w:webHidden/>
          </w:rPr>
          <w:fldChar w:fldCharType="separate"/>
        </w:r>
        <w:r w:rsidR="009A34B1">
          <w:rPr>
            <w:noProof/>
            <w:webHidden/>
          </w:rPr>
          <w:t>1</w:t>
        </w:r>
        <w:r w:rsidR="009A34B1">
          <w:rPr>
            <w:noProof/>
            <w:webHidden/>
          </w:rPr>
          <w:fldChar w:fldCharType="end"/>
        </w:r>
      </w:hyperlink>
    </w:p>
    <w:p w14:paraId="2280103C" w14:textId="2F925320" w:rsidR="009A34B1" w:rsidRDefault="009A34B1">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2494" w:history="1">
        <w:r w:rsidRPr="0038129E">
          <w:rPr>
            <w:rStyle w:val="Hyperlink"/>
            <w:noProof/>
          </w:rPr>
          <w:t>Figure 2</w:t>
        </w:r>
        <w:r w:rsidRPr="0038129E">
          <w:rPr>
            <w:rStyle w:val="Hyperlink"/>
            <w:rFonts w:cs="Arial"/>
            <w:noProof/>
          </w:rPr>
          <w:t xml:space="preserve"> - FMEA Severity Ranking Chart - Aston Martin Lagonda Ltd, 2024.</w:t>
        </w:r>
        <w:r>
          <w:rPr>
            <w:noProof/>
            <w:webHidden/>
          </w:rPr>
          <w:tab/>
        </w:r>
        <w:r>
          <w:rPr>
            <w:noProof/>
            <w:webHidden/>
          </w:rPr>
          <w:fldChar w:fldCharType="begin"/>
        </w:r>
        <w:r>
          <w:rPr>
            <w:noProof/>
            <w:webHidden/>
          </w:rPr>
          <w:instrText xml:space="preserve"> PAGEREF _Toc158542494 \h </w:instrText>
        </w:r>
        <w:r>
          <w:rPr>
            <w:noProof/>
            <w:webHidden/>
          </w:rPr>
        </w:r>
        <w:r>
          <w:rPr>
            <w:noProof/>
            <w:webHidden/>
          </w:rPr>
          <w:fldChar w:fldCharType="separate"/>
        </w:r>
        <w:r>
          <w:rPr>
            <w:noProof/>
            <w:webHidden/>
          </w:rPr>
          <w:t>3</w:t>
        </w:r>
        <w:r>
          <w:rPr>
            <w:noProof/>
            <w:webHidden/>
          </w:rPr>
          <w:fldChar w:fldCharType="end"/>
        </w:r>
      </w:hyperlink>
    </w:p>
    <w:p w14:paraId="25FBA1DE" w14:textId="691FFF4D" w:rsidR="009A34B1" w:rsidRDefault="009A34B1">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2495" w:history="1">
        <w:r w:rsidRPr="0038129E">
          <w:rPr>
            <w:rStyle w:val="Hyperlink"/>
            <w:noProof/>
          </w:rPr>
          <w:t>Figure 3 - FMEA Occurrence Ranking Chart - Aston Martin Lagonda Ltd, 2024.</w:t>
        </w:r>
        <w:r>
          <w:rPr>
            <w:noProof/>
            <w:webHidden/>
          </w:rPr>
          <w:tab/>
        </w:r>
        <w:r>
          <w:rPr>
            <w:noProof/>
            <w:webHidden/>
          </w:rPr>
          <w:fldChar w:fldCharType="begin"/>
        </w:r>
        <w:r>
          <w:rPr>
            <w:noProof/>
            <w:webHidden/>
          </w:rPr>
          <w:instrText xml:space="preserve"> PAGEREF _Toc158542495 \h </w:instrText>
        </w:r>
        <w:r>
          <w:rPr>
            <w:noProof/>
            <w:webHidden/>
          </w:rPr>
        </w:r>
        <w:r>
          <w:rPr>
            <w:noProof/>
            <w:webHidden/>
          </w:rPr>
          <w:fldChar w:fldCharType="separate"/>
        </w:r>
        <w:r>
          <w:rPr>
            <w:noProof/>
            <w:webHidden/>
          </w:rPr>
          <w:t>4</w:t>
        </w:r>
        <w:r>
          <w:rPr>
            <w:noProof/>
            <w:webHidden/>
          </w:rPr>
          <w:fldChar w:fldCharType="end"/>
        </w:r>
      </w:hyperlink>
    </w:p>
    <w:p w14:paraId="417D93D8" w14:textId="04B02F27" w:rsidR="009A34B1" w:rsidRDefault="009A34B1">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2496" w:history="1">
        <w:r w:rsidRPr="0038129E">
          <w:rPr>
            <w:rStyle w:val="Hyperlink"/>
            <w:noProof/>
          </w:rPr>
          <w:t>Figure 4 - FMEA Detection Ranking Chart - Aston Martin Lagonda Ltd, 2024.</w:t>
        </w:r>
        <w:r>
          <w:rPr>
            <w:noProof/>
            <w:webHidden/>
          </w:rPr>
          <w:tab/>
        </w:r>
        <w:r>
          <w:rPr>
            <w:noProof/>
            <w:webHidden/>
          </w:rPr>
          <w:fldChar w:fldCharType="begin"/>
        </w:r>
        <w:r>
          <w:rPr>
            <w:noProof/>
            <w:webHidden/>
          </w:rPr>
          <w:instrText xml:space="preserve"> PAGEREF _Toc158542496 \h </w:instrText>
        </w:r>
        <w:r>
          <w:rPr>
            <w:noProof/>
            <w:webHidden/>
          </w:rPr>
        </w:r>
        <w:r>
          <w:rPr>
            <w:noProof/>
            <w:webHidden/>
          </w:rPr>
          <w:fldChar w:fldCharType="separate"/>
        </w:r>
        <w:r>
          <w:rPr>
            <w:noProof/>
            <w:webHidden/>
          </w:rPr>
          <w:t>5</w:t>
        </w:r>
        <w:r>
          <w:rPr>
            <w:noProof/>
            <w:webHidden/>
          </w:rPr>
          <w:fldChar w:fldCharType="end"/>
        </w:r>
      </w:hyperlink>
    </w:p>
    <w:p w14:paraId="099DA947" w14:textId="61F3B112" w:rsidR="009A34B1" w:rsidRDefault="009A34B1">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2497" w:history="1">
        <w:r w:rsidRPr="0038129E">
          <w:rPr>
            <w:rStyle w:val="Hyperlink"/>
            <w:noProof/>
          </w:rPr>
          <w:t>Figure 5 - Risk Limiting Matrix Scoring Chart - Aston Martin Lagonda Ltd, 2024.</w:t>
        </w:r>
        <w:r>
          <w:rPr>
            <w:noProof/>
            <w:webHidden/>
          </w:rPr>
          <w:tab/>
        </w:r>
        <w:r>
          <w:rPr>
            <w:noProof/>
            <w:webHidden/>
          </w:rPr>
          <w:fldChar w:fldCharType="begin"/>
        </w:r>
        <w:r>
          <w:rPr>
            <w:noProof/>
            <w:webHidden/>
          </w:rPr>
          <w:instrText xml:space="preserve"> PAGEREF _Toc158542497 \h </w:instrText>
        </w:r>
        <w:r>
          <w:rPr>
            <w:noProof/>
            <w:webHidden/>
          </w:rPr>
        </w:r>
        <w:r>
          <w:rPr>
            <w:noProof/>
            <w:webHidden/>
          </w:rPr>
          <w:fldChar w:fldCharType="separate"/>
        </w:r>
        <w:r>
          <w:rPr>
            <w:noProof/>
            <w:webHidden/>
          </w:rPr>
          <w:t>5</w:t>
        </w:r>
        <w:r>
          <w:rPr>
            <w:noProof/>
            <w:webHidden/>
          </w:rPr>
          <w:fldChar w:fldCharType="end"/>
        </w:r>
      </w:hyperlink>
    </w:p>
    <w:p w14:paraId="0073BA2D" w14:textId="5EE1BB74" w:rsidR="009A34B1" w:rsidRDefault="009A34B1">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58542498" w:history="1">
        <w:r w:rsidRPr="0038129E">
          <w:rPr>
            <w:rStyle w:val="Hyperlink"/>
            <w:noProof/>
          </w:rPr>
          <w:t>Figure 6 - Completed FMEA Study Sheet - Aston Martin Lagonda Ltd, 2024.</w:t>
        </w:r>
        <w:r>
          <w:rPr>
            <w:noProof/>
            <w:webHidden/>
          </w:rPr>
          <w:tab/>
        </w:r>
        <w:r>
          <w:rPr>
            <w:noProof/>
            <w:webHidden/>
          </w:rPr>
          <w:fldChar w:fldCharType="begin"/>
        </w:r>
        <w:r>
          <w:rPr>
            <w:noProof/>
            <w:webHidden/>
          </w:rPr>
          <w:instrText xml:space="preserve"> PAGEREF _Toc158542498 \h </w:instrText>
        </w:r>
        <w:r>
          <w:rPr>
            <w:noProof/>
            <w:webHidden/>
          </w:rPr>
        </w:r>
        <w:r>
          <w:rPr>
            <w:noProof/>
            <w:webHidden/>
          </w:rPr>
          <w:fldChar w:fldCharType="separate"/>
        </w:r>
        <w:r>
          <w:rPr>
            <w:noProof/>
            <w:webHidden/>
          </w:rPr>
          <w:t>7</w:t>
        </w:r>
        <w:r>
          <w:rPr>
            <w:noProof/>
            <w:webHidden/>
          </w:rPr>
          <w:fldChar w:fldCharType="end"/>
        </w:r>
      </w:hyperlink>
    </w:p>
    <w:p w14:paraId="7CFB3628" w14:textId="72B9F85B" w:rsidR="00CF5BD4" w:rsidRPr="002B503F" w:rsidRDefault="00597D8E" w:rsidP="00AB0DAF">
      <w:pPr>
        <w:pStyle w:val="Heading1"/>
        <w:numPr>
          <w:ilvl w:val="0"/>
          <w:numId w:val="0"/>
        </w:numPr>
        <w:ind w:left="432" w:hanging="432"/>
        <w:rPr>
          <w:rFonts w:ascii="Arial" w:hAnsi="Arial" w:cs="Arial"/>
        </w:rPr>
        <w:sectPr w:rsidR="00CF5BD4" w:rsidRPr="002B503F" w:rsidSect="006558EC">
          <w:footerReference w:type="even" r:id="rId10"/>
          <w:footerReference w:type="default" r:id="rId11"/>
          <w:pgSz w:w="11906" w:h="16838"/>
          <w:pgMar w:top="1440" w:right="1440" w:bottom="1440" w:left="1440" w:header="708" w:footer="708" w:gutter="0"/>
          <w:cols w:space="708"/>
          <w:titlePg/>
          <w:docGrid w:linePitch="360"/>
        </w:sectPr>
      </w:pPr>
      <w:r>
        <w:rPr>
          <w:rFonts w:ascii="Arial" w:eastAsiaTheme="minorHAnsi" w:hAnsi="Arial" w:cs="Arial"/>
          <w:color w:val="auto"/>
          <w:sz w:val="20"/>
          <w:szCs w:val="20"/>
        </w:rPr>
        <w:fldChar w:fldCharType="end"/>
      </w:r>
    </w:p>
    <w:p w14:paraId="6622C7EC" w14:textId="656932FA" w:rsidR="00CF5BD4" w:rsidRPr="002B503F" w:rsidRDefault="00CF5BD4" w:rsidP="00CF5BD4">
      <w:pPr>
        <w:pStyle w:val="Heading1"/>
        <w:rPr>
          <w:rFonts w:ascii="Arial" w:hAnsi="Arial" w:cs="Arial"/>
        </w:rPr>
      </w:pPr>
      <w:bookmarkStart w:id="0" w:name="_Toc156836405"/>
      <w:bookmarkStart w:id="1" w:name="_Toc158544942"/>
      <w:r w:rsidRPr="002B503F">
        <w:rPr>
          <w:rFonts w:ascii="Arial" w:hAnsi="Arial" w:cs="Arial"/>
        </w:rPr>
        <w:lastRenderedPageBreak/>
        <w:t>Introduction</w:t>
      </w:r>
      <w:bookmarkEnd w:id="0"/>
      <w:bookmarkEnd w:id="1"/>
    </w:p>
    <w:p w14:paraId="13676DD9" w14:textId="5B477833" w:rsidR="000325DA" w:rsidRDefault="000325DA" w:rsidP="000325DA">
      <w:pPr>
        <w:pStyle w:val="Heading2"/>
        <w:rPr>
          <w:rFonts w:ascii="Arial" w:hAnsi="Arial" w:cs="Arial"/>
        </w:rPr>
      </w:pPr>
      <w:bookmarkStart w:id="2" w:name="_Toc156836406"/>
      <w:bookmarkStart w:id="3" w:name="_Toc158544943"/>
      <w:r w:rsidRPr="002B503F">
        <w:rPr>
          <w:rFonts w:ascii="Arial" w:hAnsi="Arial" w:cs="Arial"/>
        </w:rPr>
        <w:t>Aims</w:t>
      </w:r>
      <w:bookmarkEnd w:id="2"/>
      <w:bookmarkEnd w:id="3"/>
    </w:p>
    <w:p w14:paraId="4280A503" w14:textId="4CDC4981" w:rsidR="00674458" w:rsidRDefault="00917F67" w:rsidP="00674458">
      <w:r>
        <w:t xml:space="preserve">The </w:t>
      </w:r>
      <w:r w:rsidR="00932D49">
        <w:t>aim</w:t>
      </w:r>
      <w:r>
        <w:t xml:space="preserve"> of this study is to review </w:t>
      </w:r>
      <w:r w:rsidR="00932D49">
        <w:t xml:space="preserve">the current assembly line process of fitting the Upper </w:t>
      </w:r>
      <w:proofErr w:type="gramStart"/>
      <w:r w:rsidR="00932D49">
        <w:t>A</w:t>
      </w:r>
      <w:proofErr w:type="gramEnd"/>
      <w:r w:rsidR="00932D49">
        <w:t xml:space="preserve"> Post Trim used by Aston Martin Lagonda (AML). This Failure Modes and Effects Analysis (FMEA) will attempt to identify weaknesses and potential failures, with the intention to implement appropriate </w:t>
      </w:r>
      <w:r w:rsidR="00DA1D44">
        <w:t xml:space="preserve">improvements to ensure that the correct components are installed to the corresponding vehicle as per the customer order specification. </w:t>
      </w:r>
    </w:p>
    <w:p w14:paraId="2FDFC28B" w14:textId="77777777" w:rsidR="00E61EF9" w:rsidRPr="00674458" w:rsidRDefault="00E61EF9" w:rsidP="00674458"/>
    <w:p w14:paraId="772335B5" w14:textId="4D02BB42" w:rsidR="000325DA" w:rsidRDefault="000325DA" w:rsidP="000325DA">
      <w:pPr>
        <w:pStyle w:val="Heading2"/>
        <w:rPr>
          <w:rFonts w:ascii="Arial" w:hAnsi="Arial" w:cs="Arial"/>
        </w:rPr>
      </w:pPr>
      <w:bookmarkStart w:id="4" w:name="_Toc156836407"/>
      <w:bookmarkStart w:id="5" w:name="_Toc158544944"/>
      <w:r w:rsidRPr="002B503F">
        <w:rPr>
          <w:rFonts w:ascii="Arial" w:hAnsi="Arial" w:cs="Arial"/>
        </w:rPr>
        <w:t>Objectives</w:t>
      </w:r>
      <w:bookmarkEnd w:id="4"/>
      <w:bookmarkEnd w:id="5"/>
    </w:p>
    <w:p w14:paraId="56005EA0" w14:textId="799E5FCE" w:rsidR="00917F67" w:rsidRDefault="00917F67" w:rsidP="00917F67">
      <w:r>
        <w:t xml:space="preserve">To create an FMEA to </w:t>
      </w:r>
      <w:r w:rsidR="00412115">
        <w:t xml:space="preserve">reduce the risk of failure during the </w:t>
      </w:r>
      <w:r w:rsidR="00943194">
        <w:t xml:space="preserve">fitting of the Upper </w:t>
      </w:r>
      <w:proofErr w:type="gramStart"/>
      <w:r w:rsidR="00943194">
        <w:t>A</w:t>
      </w:r>
      <w:proofErr w:type="gramEnd"/>
      <w:r w:rsidR="00943194">
        <w:t xml:space="preserve"> Post Trim assembly line process</w:t>
      </w:r>
      <w:r>
        <w:t xml:space="preserve"> and calculate an overall Risk Priority Number (RPN), based off Severity (Sev), Occurrence, (Occ) and Detection (Det) scores. </w:t>
      </w:r>
      <w:r w:rsidR="006C3F95">
        <w:t xml:space="preserve">Propose and trial potential solutions to reduce RPN values for each failure identified in the study. Conduct the FMEA study again reviewing the improvements made and </w:t>
      </w:r>
      <w:r w:rsidR="00B96DA2">
        <w:t>modifying the Sev, Occ, and Det scores since the introduction of the changes and updating the RPN rating of each failure initially identified.</w:t>
      </w:r>
    </w:p>
    <w:p w14:paraId="000823E1" w14:textId="77777777" w:rsidR="00AB2679" w:rsidRDefault="00AB2679" w:rsidP="00917F67"/>
    <w:p w14:paraId="516E4B99" w14:textId="3B913B9F" w:rsidR="003963C8" w:rsidRDefault="00B96DA2" w:rsidP="00917F67">
      <w:r>
        <w:t>The FMEA template used is shown in Figure</w:t>
      </w:r>
      <w:r w:rsidR="004E6BE6">
        <w:t xml:space="preserve"> 1</w:t>
      </w:r>
      <w:r w:rsidR="00670B92">
        <w:t>,</w:t>
      </w:r>
      <w:r>
        <w:t xml:space="preserve"> the study will focus on </w:t>
      </w:r>
      <w:r w:rsidR="00674458">
        <w:t xml:space="preserve">the primary and secondary functions of the Upper </w:t>
      </w:r>
      <w:proofErr w:type="gramStart"/>
      <w:r w:rsidR="00674458">
        <w:t>A</w:t>
      </w:r>
      <w:proofErr w:type="gramEnd"/>
      <w:r w:rsidR="00674458">
        <w:t xml:space="preserve"> Post Trim after fitting into the vehicl</w:t>
      </w:r>
      <w:r w:rsidR="00AD05E9">
        <w:t>e.</w:t>
      </w:r>
    </w:p>
    <w:p w14:paraId="23DA469F" w14:textId="77777777" w:rsidR="0086220B" w:rsidRDefault="0086220B" w:rsidP="00917F67"/>
    <w:p w14:paraId="1E821E70" w14:textId="74BE9943" w:rsidR="003963C8" w:rsidRDefault="00532FE8" w:rsidP="00917F67">
      <w:r>
        <w:rPr>
          <w:noProof/>
        </w:rPr>
        <w:drawing>
          <wp:inline distT="0" distB="0" distL="0" distR="0" wp14:anchorId="4F0A9474" wp14:editId="53F9FBEC">
            <wp:extent cx="5731510" cy="783952"/>
            <wp:effectExtent l="0" t="0" r="2540" b="0"/>
            <wp:docPr id="198790622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06224" name="Picture 1" descr="A computer screen shot of a computer&#10;&#10;Description automatically generated"/>
                    <pic:cNvPicPr/>
                  </pic:nvPicPr>
                  <pic:blipFill rotWithShape="1">
                    <a:blip r:embed="rId12"/>
                    <a:srcRect l="472" t="18843" r="67051" b="59819"/>
                    <a:stretch/>
                  </pic:blipFill>
                  <pic:spPr bwMode="auto">
                    <a:xfrm>
                      <a:off x="0" y="0"/>
                      <a:ext cx="5731510" cy="783952"/>
                    </a:xfrm>
                    <a:prstGeom prst="rect">
                      <a:avLst/>
                    </a:prstGeom>
                    <a:ln>
                      <a:noFill/>
                    </a:ln>
                    <a:extLst>
                      <a:ext uri="{53640926-AAD7-44D8-BBD7-CCE9431645EC}">
                        <a14:shadowObscured xmlns:a14="http://schemas.microsoft.com/office/drawing/2010/main"/>
                      </a:ext>
                    </a:extLst>
                  </pic:spPr>
                </pic:pic>
              </a:graphicData>
            </a:graphic>
          </wp:inline>
        </w:drawing>
      </w:r>
    </w:p>
    <w:p w14:paraId="1DF825DD" w14:textId="0F27919A" w:rsidR="003963C8" w:rsidRPr="00917F67" w:rsidRDefault="003963C8" w:rsidP="00760FFA">
      <w:pPr>
        <w:pStyle w:val="Caption"/>
      </w:pPr>
      <w:bookmarkStart w:id="6" w:name="_Toc158542493"/>
      <w:r>
        <w:t xml:space="preserve">Figure </w:t>
      </w:r>
      <w:r w:rsidR="00627FD7">
        <w:fldChar w:fldCharType="begin"/>
      </w:r>
      <w:r w:rsidR="00627FD7">
        <w:instrText xml:space="preserve"> SEQ Figure \* ARABIC </w:instrText>
      </w:r>
      <w:r w:rsidR="00627FD7">
        <w:fldChar w:fldCharType="separate"/>
      </w:r>
      <w:r w:rsidR="00706570">
        <w:rPr>
          <w:noProof/>
        </w:rPr>
        <w:t>1</w:t>
      </w:r>
      <w:r w:rsidR="00627FD7">
        <w:rPr>
          <w:noProof/>
        </w:rPr>
        <w:fldChar w:fldCharType="end"/>
      </w:r>
      <w:r w:rsidR="00670B92">
        <w:t xml:space="preserve"> </w:t>
      </w:r>
      <w:r>
        <w:t>- Blank FMEA Study - Aston Martin Lagonda Ltd, 2024.</w:t>
      </w:r>
      <w:bookmarkEnd w:id="6"/>
    </w:p>
    <w:p w14:paraId="5702C196" w14:textId="31F8FADA" w:rsidR="00674458" w:rsidRPr="003963C8" w:rsidRDefault="003963C8" w:rsidP="003963C8">
      <w:pPr>
        <w:spacing w:line="240" w:lineRule="auto"/>
        <w:rPr>
          <w:i/>
          <w:iCs/>
          <w:color w:val="0E2841" w:themeColor="text2"/>
          <w:sz w:val="18"/>
          <w:szCs w:val="18"/>
        </w:rPr>
      </w:pPr>
      <w:r>
        <w:br w:type="page"/>
      </w:r>
    </w:p>
    <w:p w14:paraId="2ED7D39A" w14:textId="5C29A401" w:rsidR="00CF5BD4" w:rsidRPr="002B503F" w:rsidRDefault="00CF5BD4" w:rsidP="00CF5BD4">
      <w:pPr>
        <w:pStyle w:val="Heading1"/>
        <w:rPr>
          <w:rFonts w:ascii="Arial" w:hAnsi="Arial" w:cs="Arial"/>
        </w:rPr>
      </w:pPr>
      <w:bookmarkStart w:id="7" w:name="_Toc156836408"/>
      <w:bookmarkStart w:id="8" w:name="_Toc158544945"/>
      <w:r w:rsidRPr="002B503F">
        <w:rPr>
          <w:rFonts w:ascii="Arial" w:hAnsi="Arial" w:cs="Arial"/>
        </w:rPr>
        <w:lastRenderedPageBreak/>
        <w:t>Literature Review</w:t>
      </w:r>
      <w:bookmarkEnd w:id="7"/>
      <w:bookmarkEnd w:id="8"/>
    </w:p>
    <w:p w14:paraId="40119863" w14:textId="7E6BB699" w:rsidR="00E61EF9" w:rsidRDefault="00D76693" w:rsidP="00387F66">
      <w:r>
        <w:rPr>
          <w:rFonts w:cs="Arial"/>
        </w:rPr>
        <w:t>Research</w:t>
      </w:r>
      <w:r w:rsidR="0069738C">
        <w:rPr>
          <w:rFonts w:cs="Arial"/>
        </w:rPr>
        <w:t xml:space="preserve"> has been conducted</w:t>
      </w:r>
      <w:r>
        <w:rPr>
          <w:rFonts w:cs="Arial"/>
        </w:rPr>
        <w:t xml:space="preserve"> into understanding and defining an FMEA and how to </w:t>
      </w:r>
      <w:r w:rsidR="0069738C">
        <w:rPr>
          <w:rFonts w:cs="Arial"/>
        </w:rPr>
        <w:t>undertake</w:t>
      </w:r>
      <w:r>
        <w:rPr>
          <w:rFonts w:cs="Arial"/>
        </w:rPr>
        <w:t xml:space="preserve"> a comprehensive study.</w:t>
      </w:r>
      <w:r w:rsidR="006B78B5">
        <w:rPr>
          <w:rFonts w:cs="Arial"/>
        </w:rPr>
        <w:t xml:space="preserve"> The first step is for all responsible parties to collaborate in the review </w:t>
      </w:r>
      <w:r w:rsidR="00D82ADF">
        <w:rPr>
          <w:rFonts w:cs="Arial"/>
        </w:rPr>
        <w:t xml:space="preserve">and creation </w:t>
      </w:r>
      <w:r w:rsidR="006B78B5">
        <w:rPr>
          <w:rFonts w:cs="Arial"/>
        </w:rPr>
        <w:t>of the FM</w:t>
      </w:r>
      <w:r w:rsidR="00D82ADF">
        <w:rPr>
          <w:rFonts w:cs="Arial"/>
        </w:rPr>
        <w:t xml:space="preserve">EA. </w:t>
      </w:r>
      <w:r w:rsidR="001B6980" w:rsidRPr="00AD05E9">
        <w:rPr>
          <w:rFonts w:cs="Arial"/>
        </w:rPr>
        <w:t>“</w:t>
      </w:r>
      <w:r w:rsidR="00F742FE" w:rsidRPr="00AD05E9">
        <w:rPr>
          <w:rFonts w:cs="Arial"/>
          <w:i/>
          <w:iCs/>
        </w:rPr>
        <w:t>Although an individual is usually responsible for the preparation of an FMEA, input should be a team effort. A team of knowledgeable individuals should be assembled (e.g., engineers with expertise in Design, Analysis/Testing, Manufacturing, Assembly, Service, Recycling, Quality, and Reliability).</w:t>
      </w:r>
      <w:r w:rsidR="001B6980" w:rsidRPr="00AD05E9">
        <w:rPr>
          <w:rFonts w:cs="Arial"/>
        </w:rPr>
        <w:t>”</w:t>
      </w:r>
      <w:r w:rsidR="001B6980">
        <w:rPr>
          <w:rFonts w:cs="Arial"/>
        </w:rPr>
        <w:t xml:space="preserve"> (</w:t>
      </w:r>
      <w:r w:rsidR="00F742FE">
        <w:rPr>
          <w:rFonts w:cs="Arial"/>
        </w:rPr>
        <w:t>Ford Motor Company FMEA Handbook</w:t>
      </w:r>
      <w:r w:rsidR="001B6980">
        <w:rPr>
          <w:rFonts w:cs="Arial"/>
        </w:rPr>
        <w:t xml:space="preserve">, </w:t>
      </w:r>
      <w:r w:rsidR="003963C8">
        <w:rPr>
          <w:rFonts w:cs="Arial"/>
        </w:rPr>
        <w:t>2011</w:t>
      </w:r>
      <w:r w:rsidR="001B6980">
        <w:rPr>
          <w:rFonts w:cs="Arial"/>
        </w:rPr>
        <w:t>)</w:t>
      </w:r>
      <w:r w:rsidR="00F742FE">
        <w:rPr>
          <w:rFonts w:cs="Arial"/>
        </w:rPr>
        <w:t xml:space="preserve">. </w:t>
      </w:r>
      <w:r w:rsidR="00342240">
        <w:rPr>
          <w:rFonts w:cs="Arial"/>
        </w:rPr>
        <w:t>For</w:t>
      </w:r>
      <w:r w:rsidR="00F742FE">
        <w:rPr>
          <w:rFonts w:cs="Arial"/>
        </w:rPr>
        <w:t xml:space="preserve"> this </w:t>
      </w:r>
      <w:r w:rsidR="00563960">
        <w:rPr>
          <w:rFonts w:cs="Arial"/>
        </w:rPr>
        <w:t>report,</w:t>
      </w:r>
      <w:r w:rsidR="00F742FE">
        <w:rPr>
          <w:rFonts w:cs="Arial"/>
        </w:rPr>
        <w:t xml:space="preserve"> we are conducting a Process Failure Mode and Effects Analysis (PFMEA), resulting in experts from Design</w:t>
      </w:r>
      <w:r w:rsidR="00AA31B2">
        <w:rPr>
          <w:rFonts w:cs="Arial"/>
        </w:rPr>
        <w:t xml:space="preserve">, Analysis/Testing, Recycling and Reliability not required to attend this review, as they would have produced the Design Failure Mode and Effects Analysis (DFMEA). We will reference the DFMEA </w:t>
      </w:r>
      <w:r w:rsidR="00B514EB">
        <w:rPr>
          <w:rFonts w:cs="Arial"/>
        </w:rPr>
        <w:t>to generate some of the figures on the PFMEA.</w:t>
      </w:r>
      <w:r w:rsidR="0029052C">
        <w:rPr>
          <w:rFonts w:cs="Arial"/>
        </w:rPr>
        <w:t xml:space="preserve"> </w:t>
      </w:r>
      <w:r w:rsidR="00387F66">
        <w:rPr>
          <w:rFonts w:cs="Arial"/>
        </w:rPr>
        <w:t>A Multi</w:t>
      </w:r>
      <w:r w:rsidR="00AF3BA0">
        <w:rPr>
          <w:rFonts w:cs="Arial"/>
        </w:rPr>
        <w:t>disciplinary Team (MDT)</w:t>
      </w:r>
      <w:r w:rsidR="00F07348">
        <w:rPr>
          <w:rFonts w:cs="Arial"/>
        </w:rPr>
        <w:t xml:space="preserve"> will need to collaborate and recommend actions to minimise the risk of failure to the current instal</w:t>
      </w:r>
      <w:r w:rsidR="00D06780">
        <w:rPr>
          <w:rFonts w:cs="Arial"/>
        </w:rPr>
        <w:t xml:space="preserve">lation process. A representative </w:t>
      </w:r>
      <w:r w:rsidR="00387F66" w:rsidRPr="00D06780">
        <w:t>from each relevant department needs to be present, as seen in Table 1.</w:t>
      </w:r>
    </w:p>
    <w:p w14:paraId="5DE5D4BC" w14:textId="77777777" w:rsidR="0086220B" w:rsidRPr="0086220B" w:rsidRDefault="0086220B" w:rsidP="00387F66"/>
    <w:p w14:paraId="6FD564EE" w14:textId="64BE95FC" w:rsidR="00E61EF9" w:rsidRDefault="009A34B1" w:rsidP="009A34B1">
      <w:pPr>
        <w:pStyle w:val="Caption"/>
      </w:pPr>
      <w:bookmarkStart w:id="9" w:name="_Toc158542484"/>
      <w:r>
        <w:t xml:space="preserve">Table </w:t>
      </w:r>
      <w:r>
        <w:fldChar w:fldCharType="begin"/>
      </w:r>
      <w:r>
        <w:instrText xml:space="preserve"> SEQ Table \* ARABIC </w:instrText>
      </w:r>
      <w:r>
        <w:fldChar w:fldCharType="separate"/>
      </w:r>
      <w:r>
        <w:rPr>
          <w:noProof/>
        </w:rPr>
        <w:t>1</w:t>
      </w:r>
      <w:r>
        <w:fldChar w:fldCharType="end"/>
      </w:r>
      <w:r>
        <w:t xml:space="preserve"> - Required Departments to conduct an FMEA study (MDT)</w:t>
      </w:r>
      <w:bookmarkEnd w:id="9"/>
    </w:p>
    <w:tbl>
      <w:tblPr>
        <w:tblStyle w:val="TableGrid"/>
        <w:tblW w:w="9156" w:type="dxa"/>
        <w:tblLook w:val="04A0" w:firstRow="1" w:lastRow="0" w:firstColumn="1" w:lastColumn="0" w:noHBand="0" w:noVBand="1"/>
      </w:tblPr>
      <w:tblGrid>
        <w:gridCol w:w="1831"/>
        <w:gridCol w:w="1831"/>
        <w:gridCol w:w="1831"/>
        <w:gridCol w:w="1831"/>
        <w:gridCol w:w="1832"/>
      </w:tblGrid>
      <w:tr w:rsidR="00E61EF9" w14:paraId="4FCB275D" w14:textId="77777777" w:rsidTr="00322B71">
        <w:trPr>
          <w:trHeight w:val="609"/>
        </w:trPr>
        <w:tc>
          <w:tcPr>
            <w:tcW w:w="1831" w:type="dxa"/>
          </w:tcPr>
          <w:p w14:paraId="688DDF7E" w14:textId="77777777" w:rsidR="00E61EF9" w:rsidRPr="00674458" w:rsidRDefault="00E61EF9" w:rsidP="00322B71">
            <w:pPr>
              <w:jc w:val="center"/>
              <w:rPr>
                <w:rFonts w:cs="Arial"/>
                <w:szCs w:val="22"/>
              </w:rPr>
            </w:pPr>
            <w:r w:rsidRPr="00674458">
              <w:rPr>
                <w:rFonts w:cs="Arial"/>
                <w:szCs w:val="22"/>
              </w:rPr>
              <w:t>Department</w:t>
            </w:r>
          </w:p>
        </w:tc>
        <w:tc>
          <w:tcPr>
            <w:tcW w:w="1831" w:type="dxa"/>
          </w:tcPr>
          <w:p w14:paraId="25C3C74E" w14:textId="77777777" w:rsidR="00E61EF9" w:rsidRPr="00674458" w:rsidRDefault="00E61EF9" w:rsidP="00322B71">
            <w:pPr>
              <w:jc w:val="center"/>
              <w:rPr>
                <w:rFonts w:cs="Arial"/>
                <w:szCs w:val="22"/>
              </w:rPr>
            </w:pPr>
            <w:r w:rsidRPr="00674458">
              <w:rPr>
                <w:rFonts w:cs="Arial"/>
                <w:szCs w:val="22"/>
              </w:rPr>
              <w:t>Manufacturing Engineering (Man-Eng.)</w:t>
            </w:r>
          </w:p>
        </w:tc>
        <w:tc>
          <w:tcPr>
            <w:tcW w:w="1831" w:type="dxa"/>
          </w:tcPr>
          <w:p w14:paraId="62C1CFB4" w14:textId="77777777" w:rsidR="00E61EF9" w:rsidRPr="00674458" w:rsidRDefault="00E61EF9" w:rsidP="00322B71">
            <w:pPr>
              <w:jc w:val="center"/>
              <w:rPr>
                <w:rFonts w:cs="Arial"/>
                <w:szCs w:val="22"/>
              </w:rPr>
            </w:pPr>
            <w:r w:rsidRPr="00674458">
              <w:rPr>
                <w:rFonts w:cs="Arial"/>
                <w:szCs w:val="22"/>
              </w:rPr>
              <w:t>Production (Prod)</w:t>
            </w:r>
          </w:p>
        </w:tc>
        <w:tc>
          <w:tcPr>
            <w:tcW w:w="1831" w:type="dxa"/>
          </w:tcPr>
          <w:p w14:paraId="404A1A76" w14:textId="77777777" w:rsidR="00E61EF9" w:rsidRPr="00674458" w:rsidRDefault="00E61EF9" w:rsidP="00322B71">
            <w:pPr>
              <w:jc w:val="center"/>
              <w:rPr>
                <w:rFonts w:cs="Arial"/>
                <w:szCs w:val="22"/>
              </w:rPr>
            </w:pPr>
            <w:r w:rsidRPr="00674458">
              <w:rPr>
                <w:rFonts w:cs="Arial"/>
                <w:szCs w:val="22"/>
              </w:rPr>
              <w:t>Manufacturing Business Office</w:t>
            </w:r>
          </w:p>
          <w:p w14:paraId="75E5F42F" w14:textId="77777777" w:rsidR="00E61EF9" w:rsidRPr="00674458" w:rsidRDefault="00E61EF9" w:rsidP="00322B71">
            <w:pPr>
              <w:jc w:val="center"/>
              <w:rPr>
                <w:rFonts w:cs="Arial"/>
                <w:szCs w:val="22"/>
              </w:rPr>
            </w:pPr>
            <w:r w:rsidRPr="00674458">
              <w:rPr>
                <w:rFonts w:cs="Arial"/>
                <w:szCs w:val="22"/>
              </w:rPr>
              <w:t>(MBO)</w:t>
            </w:r>
          </w:p>
        </w:tc>
        <w:tc>
          <w:tcPr>
            <w:tcW w:w="1832" w:type="dxa"/>
          </w:tcPr>
          <w:p w14:paraId="11D5AEAE" w14:textId="77777777" w:rsidR="00E61EF9" w:rsidRPr="00674458" w:rsidRDefault="00E61EF9" w:rsidP="00322B71">
            <w:pPr>
              <w:jc w:val="center"/>
              <w:rPr>
                <w:rFonts w:cs="Arial"/>
                <w:szCs w:val="22"/>
              </w:rPr>
            </w:pPr>
            <w:r w:rsidRPr="00674458">
              <w:rPr>
                <w:rFonts w:cs="Arial"/>
                <w:szCs w:val="22"/>
              </w:rPr>
              <w:t>Quality Management</w:t>
            </w:r>
          </w:p>
          <w:p w14:paraId="4D9B0993" w14:textId="77777777" w:rsidR="00E61EF9" w:rsidRPr="00674458" w:rsidRDefault="00E61EF9" w:rsidP="00322B71">
            <w:pPr>
              <w:jc w:val="center"/>
              <w:rPr>
                <w:rFonts w:cs="Arial"/>
                <w:szCs w:val="22"/>
              </w:rPr>
            </w:pPr>
            <w:r w:rsidRPr="00674458">
              <w:rPr>
                <w:rFonts w:cs="Arial"/>
                <w:szCs w:val="22"/>
              </w:rPr>
              <w:t>(QMS)</w:t>
            </w:r>
          </w:p>
        </w:tc>
      </w:tr>
      <w:tr w:rsidR="00E61EF9" w14:paraId="0229669F" w14:textId="77777777" w:rsidTr="00322B71">
        <w:trPr>
          <w:trHeight w:val="197"/>
        </w:trPr>
        <w:tc>
          <w:tcPr>
            <w:tcW w:w="1831" w:type="dxa"/>
          </w:tcPr>
          <w:p w14:paraId="3FB20841" w14:textId="77777777" w:rsidR="00E61EF9" w:rsidRPr="00674458" w:rsidRDefault="00E61EF9" w:rsidP="00322B71">
            <w:pPr>
              <w:jc w:val="center"/>
              <w:rPr>
                <w:rFonts w:cs="Arial"/>
                <w:szCs w:val="22"/>
              </w:rPr>
            </w:pPr>
            <w:r w:rsidRPr="00674458">
              <w:rPr>
                <w:rFonts w:cs="Arial"/>
                <w:szCs w:val="22"/>
              </w:rPr>
              <w:t>Required</w:t>
            </w:r>
          </w:p>
        </w:tc>
        <w:tc>
          <w:tcPr>
            <w:tcW w:w="1831" w:type="dxa"/>
          </w:tcPr>
          <w:p w14:paraId="2BF38DEA" w14:textId="77777777" w:rsidR="00E61EF9" w:rsidRPr="00674458" w:rsidRDefault="00E61EF9" w:rsidP="00322B71">
            <w:pPr>
              <w:jc w:val="center"/>
              <w:rPr>
                <w:rFonts w:cs="Arial"/>
                <w:szCs w:val="22"/>
              </w:rPr>
            </w:pPr>
            <w:r w:rsidRPr="00674458">
              <w:rPr>
                <w:rFonts w:cs="Arial"/>
                <w:szCs w:val="22"/>
              </w:rPr>
              <w:t>Yes</w:t>
            </w:r>
          </w:p>
        </w:tc>
        <w:tc>
          <w:tcPr>
            <w:tcW w:w="1831" w:type="dxa"/>
          </w:tcPr>
          <w:p w14:paraId="39981DDA" w14:textId="77777777" w:rsidR="00E61EF9" w:rsidRPr="00674458" w:rsidRDefault="00E61EF9" w:rsidP="00322B71">
            <w:pPr>
              <w:jc w:val="center"/>
              <w:rPr>
                <w:rFonts w:cs="Arial"/>
                <w:szCs w:val="22"/>
              </w:rPr>
            </w:pPr>
            <w:r w:rsidRPr="00674458">
              <w:rPr>
                <w:rFonts w:cs="Arial"/>
                <w:szCs w:val="22"/>
              </w:rPr>
              <w:t>Yes</w:t>
            </w:r>
          </w:p>
        </w:tc>
        <w:tc>
          <w:tcPr>
            <w:tcW w:w="1831" w:type="dxa"/>
          </w:tcPr>
          <w:p w14:paraId="1BBE17DA" w14:textId="77777777" w:rsidR="00E61EF9" w:rsidRPr="00674458" w:rsidRDefault="00E61EF9" w:rsidP="00322B71">
            <w:pPr>
              <w:jc w:val="center"/>
              <w:rPr>
                <w:rFonts w:cs="Arial"/>
                <w:szCs w:val="22"/>
              </w:rPr>
            </w:pPr>
            <w:r w:rsidRPr="00674458">
              <w:rPr>
                <w:rFonts w:cs="Arial"/>
                <w:szCs w:val="22"/>
              </w:rPr>
              <w:t>Yes</w:t>
            </w:r>
          </w:p>
        </w:tc>
        <w:tc>
          <w:tcPr>
            <w:tcW w:w="1832" w:type="dxa"/>
          </w:tcPr>
          <w:p w14:paraId="66A5CFFF" w14:textId="77777777" w:rsidR="00E61EF9" w:rsidRPr="00674458" w:rsidRDefault="00E61EF9" w:rsidP="00322B71">
            <w:pPr>
              <w:keepNext/>
              <w:jc w:val="center"/>
              <w:rPr>
                <w:rFonts w:cs="Arial"/>
                <w:szCs w:val="22"/>
              </w:rPr>
            </w:pPr>
            <w:r w:rsidRPr="00674458">
              <w:rPr>
                <w:rFonts w:cs="Arial"/>
                <w:szCs w:val="22"/>
              </w:rPr>
              <w:t>Yes</w:t>
            </w:r>
          </w:p>
        </w:tc>
      </w:tr>
    </w:tbl>
    <w:p w14:paraId="4716802C" w14:textId="77777777" w:rsidR="007B2EF6" w:rsidRDefault="007B2EF6" w:rsidP="00F742FE">
      <w:pPr>
        <w:rPr>
          <w:rFonts w:cs="Arial"/>
        </w:rPr>
      </w:pPr>
    </w:p>
    <w:p w14:paraId="56547301" w14:textId="2B909A74" w:rsidR="004A1800" w:rsidRPr="004A1800" w:rsidRDefault="004A1800" w:rsidP="00F742FE">
      <w:pPr>
        <w:rPr>
          <w:rFonts w:cs="Arial"/>
        </w:rPr>
      </w:pPr>
      <w:r>
        <w:rPr>
          <w:rFonts w:cs="Arial"/>
        </w:rPr>
        <w:t>As stated in a case study “</w:t>
      </w:r>
      <w:r>
        <w:rPr>
          <w:rFonts w:cs="Arial"/>
          <w:i/>
          <w:iCs/>
        </w:rPr>
        <w:t xml:space="preserve">The lean approach in this paper is approach made of using lean thinking, </w:t>
      </w:r>
      <w:r w:rsidR="00AF3AC4">
        <w:rPr>
          <w:rFonts w:cs="Arial"/>
          <w:i/>
          <w:iCs/>
        </w:rPr>
        <w:t>principles,</w:t>
      </w:r>
      <w:r>
        <w:rPr>
          <w:rFonts w:cs="Arial"/>
          <w:i/>
          <w:iCs/>
        </w:rPr>
        <w:t xml:space="preserve"> and tools for solving PFMEA. Lean principles can be understood best through 4 basic Toyota principles: Genchi Genbutsu (go and see for yourself), Kaizen (continuous improvement), </w:t>
      </w:r>
      <w:r w:rsidR="00EA4DB7">
        <w:rPr>
          <w:rFonts w:cs="Arial"/>
          <w:i/>
          <w:iCs/>
        </w:rPr>
        <w:t>teamwork</w:t>
      </w:r>
      <w:r>
        <w:rPr>
          <w:rFonts w:cs="Arial"/>
          <w:i/>
          <w:iCs/>
        </w:rPr>
        <w:t xml:space="preserve"> and respect for people, and challenge.”</w:t>
      </w:r>
      <w:r>
        <w:rPr>
          <w:rFonts w:cs="Arial"/>
        </w:rPr>
        <w:t xml:space="preserve"> </w:t>
      </w:r>
      <w:r w:rsidR="00EA4DB7">
        <w:rPr>
          <w:rFonts w:cs="Arial"/>
        </w:rPr>
        <w:t>(</w:t>
      </w:r>
      <w:r>
        <w:rPr>
          <w:rFonts w:cs="Arial"/>
        </w:rPr>
        <w:t>Banduka et al</w:t>
      </w:r>
      <w:r w:rsidR="002B4A25">
        <w:rPr>
          <w:rFonts w:cs="Arial"/>
        </w:rPr>
        <w:t>.</w:t>
      </w:r>
      <w:r>
        <w:rPr>
          <w:rFonts w:cs="Arial"/>
        </w:rPr>
        <w:t xml:space="preserve"> </w:t>
      </w:r>
      <w:r w:rsidR="002B4A25">
        <w:rPr>
          <w:rFonts w:cs="Arial"/>
        </w:rPr>
        <w:t>(</w:t>
      </w:r>
      <w:r>
        <w:rPr>
          <w:rFonts w:cs="Arial"/>
        </w:rPr>
        <w:t>2016</w:t>
      </w:r>
      <w:r w:rsidR="002B4A25">
        <w:rPr>
          <w:rFonts w:cs="Arial"/>
        </w:rPr>
        <w:t xml:space="preserve">) found 5 </w:t>
      </w:r>
      <w:r w:rsidR="00AF3AC4">
        <w:rPr>
          <w:rFonts w:cs="Arial"/>
        </w:rPr>
        <w:t>February</w:t>
      </w:r>
      <w:r w:rsidR="002B4A25">
        <w:rPr>
          <w:rFonts w:cs="Arial"/>
        </w:rPr>
        <w:t xml:space="preserve"> 2024</w:t>
      </w:r>
      <w:r w:rsidR="00EA4DB7">
        <w:rPr>
          <w:rFonts w:cs="Arial"/>
        </w:rPr>
        <w:t>)</w:t>
      </w:r>
      <w:r>
        <w:rPr>
          <w:rFonts w:cs="Arial"/>
        </w:rPr>
        <w:t>.</w:t>
      </w:r>
      <w:r w:rsidR="00EA4DB7">
        <w:rPr>
          <w:rFonts w:cs="Arial"/>
        </w:rPr>
        <w:t xml:space="preserve"> This is the generally accepted best approach to conducting an FMEA as it gains the truest reflection on how the process under review is carried out</w:t>
      </w:r>
      <w:r w:rsidR="00AF3AC4">
        <w:rPr>
          <w:rFonts w:cs="Arial"/>
        </w:rPr>
        <w:t>, and which potential failure modes that are observed by the Technicians, who will have pivotal knowledge of the process which could be overlooked by the MDT.</w:t>
      </w:r>
    </w:p>
    <w:p w14:paraId="5EE4C7CD" w14:textId="77777777" w:rsidR="004A1800" w:rsidRDefault="004A1800" w:rsidP="00F742FE">
      <w:pPr>
        <w:rPr>
          <w:rFonts w:cs="Arial"/>
        </w:rPr>
      </w:pPr>
    </w:p>
    <w:p w14:paraId="5D846F48" w14:textId="780F5878" w:rsidR="00674458" w:rsidRDefault="007F56FA" w:rsidP="00F742FE">
      <w:pPr>
        <w:rPr>
          <w:rFonts w:cs="Arial"/>
        </w:rPr>
      </w:pPr>
      <w:r>
        <w:rPr>
          <w:rFonts w:cs="Arial"/>
        </w:rPr>
        <w:t>Using</w:t>
      </w:r>
      <w:r w:rsidR="007B2EF6">
        <w:rPr>
          <w:rFonts w:cs="Arial"/>
        </w:rPr>
        <w:t xml:space="preserve"> the</w:t>
      </w:r>
      <w:r>
        <w:rPr>
          <w:rFonts w:cs="Arial"/>
        </w:rPr>
        <w:t xml:space="preserve"> lean manufacturing four phase cycle</w:t>
      </w:r>
      <w:r w:rsidR="007B2EF6">
        <w:rPr>
          <w:rFonts w:cs="Arial"/>
        </w:rPr>
        <w:t>,</w:t>
      </w:r>
      <w:r>
        <w:rPr>
          <w:rFonts w:cs="Arial"/>
        </w:rPr>
        <w:t xml:space="preserve"> Plan (P), Do (D), Check (C), and Act (A)</w:t>
      </w:r>
      <w:r w:rsidR="007B2EF6">
        <w:rPr>
          <w:rFonts w:cs="Arial"/>
        </w:rPr>
        <w:t xml:space="preserve">, we can create a detailed analysis of the Upper </w:t>
      </w:r>
      <w:proofErr w:type="gramStart"/>
      <w:r w:rsidR="007B2EF6">
        <w:rPr>
          <w:rFonts w:cs="Arial"/>
        </w:rPr>
        <w:t>A</w:t>
      </w:r>
      <w:proofErr w:type="gramEnd"/>
      <w:r w:rsidR="007B2EF6">
        <w:rPr>
          <w:rFonts w:cs="Arial"/>
        </w:rPr>
        <w:t xml:space="preserve"> Post Trim </w:t>
      </w:r>
      <w:r w:rsidR="00AF3A08">
        <w:rPr>
          <w:rFonts w:cs="Arial"/>
        </w:rPr>
        <w:t>Fit</w:t>
      </w:r>
      <w:r w:rsidR="007B2EF6">
        <w:rPr>
          <w:rFonts w:cs="Arial"/>
        </w:rPr>
        <w:t xml:space="preserve"> Process. During the ‘Plan’ phase, the MDT will visit the point of fit and record how the process is completed. In the ‘Do’ stage we will review the findings from the ‘Plan’ phase and generate the Sev, Occ and Det scores. </w:t>
      </w:r>
      <w:r w:rsidR="007B2EF6">
        <w:rPr>
          <w:rFonts w:cs="Arial"/>
        </w:rPr>
        <w:lastRenderedPageBreak/>
        <w:t xml:space="preserve">The ‘Check’ section is necessary for ensuring the suggested actions that have been made have reduced the RPN. The ‘Act’ phase is to </w:t>
      </w:r>
      <w:r w:rsidR="00515BEA">
        <w:rPr>
          <w:rFonts w:cs="Arial"/>
        </w:rPr>
        <w:t>establish and standardise the improvements across the assembly line.</w:t>
      </w:r>
    </w:p>
    <w:p w14:paraId="48FAC39B" w14:textId="77777777" w:rsidR="00AF3AC4" w:rsidRDefault="00AF3AC4" w:rsidP="00F742FE">
      <w:pPr>
        <w:rPr>
          <w:rFonts w:cs="Arial"/>
        </w:rPr>
      </w:pPr>
    </w:p>
    <w:p w14:paraId="5AE7B7E4" w14:textId="59C825BA" w:rsidR="00565E39" w:rsidRDefault="00AF3AC4" w:rsidP="00F742FE">
      <w:pPr>
        <w:rPr>
          <w:rFonts w:cs="Arial"/>
        </w:rPr>
      </w:pPr>
      <w:r>
        <w:rPr>
          <w:rFonts w:cs="Arial"/>
        </w:rPr>
        <w:t>Below are the ranking charts which</w:t>
      </w:r>
      <w:r w:rsidR="00D83457">
        <w:rPr>
          <w:rFonts w:cs="Arial"/>
        </w:rPr>
        <w:t xml:space="preserve"> will</w:t>
      </w:r>
      <w:r>
        <w:rPr>
          <w:rFonts w:cs="Arial"/>
        </w:rPr>
        <w:t xml:space="preserve"> be refer</w:t>
      </w:r>
      <w:r w:rsidR="00323473">
        <w:rPr>
          <w:rFonts w:cs="Arial"/>
        </w:rPr>
        <w:t>enced</w:t>
      </w:r>
      <w:r>
        <w:rPr>
          <w:rFonts w:cs="Arial"/>
        </w:rPr>
        <w:t xml:space="preserve"> to</w:t>
      </w:r>
      <w:r w:rsidR="00D83457">
        <w:rPr>
          <w:rFonts w:cs="Arial"/>
        </w:rPr>
        <w:t xml:space="preserve"> when</w:t>
      </w:r>
      <w:r>
        <w:rPr>
          <w:rFonts w:cs="Arial"/>
        </w:rPr>
        <w:t xml:space="preserve"> assign</w:t>
      </w:r>
      <w:r w:rsidR="00D83457">
        <w:rPr>
          <w:rFonts w:cs="Arial"/>
        </w:rPr>
        <w:t>ing</w:t>
      </w:r>
      <w:r>
        <w:rPr>
          <w:rFonts w:cs="Arial"/>
        </w:rPr>
        <w:t xml:space="preserve"> the Sev</w:t>
      </w:r>
      <w:r w:rsidR="00323473">
        <w:rPr>
          <w:rFonts w:cs="Arial"/>
        </w:rPr>
        <w:t xml:space="preserve">erity </w:t>
      </w:r>
      <w:r w:rsidR="00D83457">
        <w:rPr>
          <w:rFonts w:cs="Arial"/>
        </w:rPr>
        <w:t>(</w:t>
      </w:r>
      <w:r w:rsidR="00323473">
        <w:rPr>
          <w:rFonts w:cs="Arial"/>
        </w:rPr>
        <w:t xml:space="preserve">Figure </w:t>
      </w:r>
      <w:r w:rsidR="00670B92">
        <w:rPr>
          <w:rFonts w:cs="Arial"/>
        </w:rPr>
        <w:t>4</w:t>
      </w:r>
      <w:r w:rsidR="00D83457">
        <w:rPr>
          <w:rFonts w:cs="Arial"/>
        </w:rPr>
        <w:t>)</w:t>
      </w:r>
      <w:r>
        <w:rPr>
          <w:rFonts w:cs="Arial"/>
        </w:rPr>
        <w:t xml:space="preserve">, </w:t>
      </w:r>
      <w:r w:rsidR="00323473">
        <w:rPr>
          <w:rFonts w:cs="Arial"/>
        </w:rPr>
        <w:t xml:space="preserve">Occurrence </w:t>
      </w:r>
      <w:r w:rsidR="00D83457">
        <w:rPr>
          <w:rFonts w:cs="Arial"/>
        </w:rPr>
        <w:t>(</w:t>
      </w:r>
      <w:r w:rsidR="00323473">
        <w:rPr>
          <w:rFonts w:cs="Arial"/>
        </w:rPr>
        <w:t xml:space="preserve">Figure </w:t>
      </w:r>
      <w:r w:rsidR="00670B92">
        <w:rPr>
          <w:rFonts w:cs="Arial"/>
        </w:rPr>
        <w:t>5</w:t>
      </w:r>
      <w:r w:rsidR="00D83457">
        <w:rPr>
          <w:rFonts w:cs="Arial"/>
        </w:rPr>
        <w:t>)</w:t>
      </w:r>
      <w:r w:rsidR="00323473">
        <w:rPr>
          <w:rFonts w:cs="Arial"/>
        </w:rPr>
        <w:t xml:space="preserve"> </w:t>
      </w:r>
      <w:r w:rsidR="00D83457">
        <w:rPr>
          <w:rFonts w:cs="Arial"/>
        </w:rPr>
        <w:t xml:space="preserve">and </w:t>
      </w:r>
      <w:r>
        <w:rPr>
          <w:rFonts w:cs="Arial"/>
        </w:rPr>
        <w:t>Det</w:t>
      </w:r>
      <w:r w:rsidR="00323473">
        <w:rPr>
          <w:rFonts w:cs="Arial"/>
        </w:rPr>
        <w:t xml:space="preserve">ection </w:t>
      </w:r>
      <w:r w:rsidR="001B6980">
        <w:rPr>
          <w:rFonts w:cs="Arial"/>
        </w:rPr>
        <w:t>(</w:t>
      </w:r>
      <w:r w:rsidR="00323473">
        <w:rPr>
          <w:rFonts w:cs="Arial"/>
        </w:rPr>
        <w:t xml:space="preserve">Figure </w:t>
      </w:r>
      <w:r w:rsidR="00670B92">
        <w:rPr>
          <w:rFonts w:cs="Arial"/>
        </w:rPr>
        <w:t>6</w:t>
      </w:r>
      <w:r w:rsidR="001B6980">
        <w:rPr>
          <w:rFonts w:cs="Arial"/>
        </w:rPr>
        <w:t>)</w:t>
      </w:r>
      <w:r>
        <w:rPr>
          <w:rFonts w:cs="Arial"/>
        </w:rPr>
        <w:t>.</w:t>
      </w:r>
      <w:r w:rsidR="001B6980">
        <w:rPr>
          <w:rFonts w:cs="Arial"/>
        </w:rPr>
        <w:t xml:space="preserve"> Which are the current scoring methods used internally at AML </w:t>
      </w:r>
      <w:r w:rsidR="00670B92">
        <w:rPr>
          <w:rFonts w:cs="Arial"/>
        </w:rPr>
        <w:t xml:space="preserve">to calculate the RPN score </w:t>
      </w:r>
      <w:r w:rsidR="001B6980">
        <w:rPr>
          <w:rFonts w:cs="Arial"/>
        </w:rPr>
        <w:t>and should be used as a guide to understand the following report.</w:t>
      </w:r>
      <w:r w:rsidR="00670B92">
        <w:rPr>
          <w:rFonts w:cs="Arial"/>
        </w:rPr>
        <w:t xml:space="preserve"> Furthermore, the MDT will use a Risk Limiting Matrix (RLM), to help determine which potential failure modes should be prioritised</w:t>
      </w:r>
      <w:r w:rsidR="003E4ACF">
        <w:rPr>
          <w:rFonts w:cs="Arial"/>
        </w:rPr>
        <w:t xml:space="preserve"> and </w:t>
      </w:r>
      <w:r w:rsidR="00AD13B7">
        <w:rPr>
          <w:rFonts w:cs="Arial"/>
        </w:rPr>
        <w:t>categorise</w:t>
      </w:r>
      <w:r w:rsidR="00670B92">
        <w:rPr>
          <w:rFonts w:cs="Arial"/>
        </w:rPr>
        <w:t xml:space="preserve"> </w:t>
      </w:r>
      <w:r w:rsidR="00AD13B7">
        <w:rPr>
          <w:rFonts w:cs="Arial"/>
        </w:rPr>
        <w:t>each potential failure mode</w:t>
      </w:r>
      <w:r w:rsidR="00652324">
        <w:rPr>
          <w:rFonts w:cs="Arial"/>
        </w:rPr>
        <w:t xml:space="preserve"> by risk of failure</w:t>
      </w:r>
      <w:r w:rsidR="00AD13B7">
        <w:rPr>
          <w:rFonts w:cs="Arial"/>
        </w:rPr>
        <w:t xml:space="preserve"> </w:t>
      </w:r>
      <w:r w:rsidR="002C50AB">
        <w:rPr>
          <w:rFonts w:cs="Arial"/>
        </w:rPr>
        <w:t>between 1 (High Risk</w:t>
      </w:r>
      <w:r w:rsidR="0015136C">
        <w:rPr>
          <w:rFonts w:cs="Arial"/>
        </w:rPr>
        <w:t>), 2 (Medium Risk) and 3 (Low Risk)</w:t>
      </w:r>
      <w:r w:rsidR="002C50AB">
        <w:rPr>
          <w:rFonts w:cs="Arial"/>
        </w:rPr>
        <w:t xml:space="preserve"> </w:t>
      </w:r>
      <w:r w:rsidR="002D3113">
        <w:rPr>
          <w:rFonts w:cs="Arial"/>
        </w:rPr>
        <w:t xml:space="preserve">as seen in </w:t>
      </w:r>
      <w:r w:rsidR="00670B92">
        <w:rPr>
          <w:rFonts w:cs="Arial"/>
        </w:rPr>
        <w:t>Figure 7.</w:t>
      </w:r>
      <w:r w:rsidR="008A3544">
        <w:rPr>
          <w:rFonts w:cs="Arial"/>
        </w:rPr>
        <w:t xml:space="preserve"> </w:t>
      </w:r>
    </w:p>
    <w:p w14:paraId="700AADBB" w14:textId="77777777" w:rsidR="007F30E6" w:rsidRDefault="007F30E6" w:rsidP="00F742FE">
      <w:pPr>
        <w:rPr>
          <w:rFonts w:cs="Arial"/>
        </w:rPr>
      </w:pPr>
    </w:p>
    <w:p w14:paraId="797AA3EC" w14:textId="70580C3A" w:rsidR="00A70810" w:rsidRPr="00A70810" w:rsidRDefault="00A70810" w:rsidP="00A70810">
      <w:pPr>
        <w:shd w:val="clear" w:color="auto" w:fill="FFFFFF"/>
        <w:spacing w:line="0" w:lineRule="auto"/>
        <w:rPr>
          <w:rFonts w:ascii="ff5" w:eastAsia="Times New Roman" w:hAnsi="ff5" w:cs="Times New Roman"/>
          <w:color w:val="000000"/>
          <w:spacing w:val="1"/>
          <w:sz w:val="66"/>
          <w:szCs w:val="66"/>
          <w:lang w:eastAsia="en-GB"/>
        </w:rPr>
      </w:pPr>
      <w:proofErr w:type="spellStart"/>
      <w:r w:rsidRPr="00A70810">
        <w:rPr>
          <w:rFonts w:ascii="ff5" w:eastAsia="Times New Roman" w:hAnsi="ff5" w:cs="Times New Roman"/>
          <w:color w:val="000000"/>
          <w:spacing w:val="1"/>
          <w:sz w:val="66"/>
          <w:szCs w:val="66"/>
          <w:lang w:eastAsia="en-GB"/>
        </w:rPr>
        <w:t>ean</w:t>
      </w:r>
      <w:proofErr w:type="spellEnd"/>
      <w:r w:rsidRPr="00A70810">
        <w:rPr>
          <w:rFonts w:ascii="ff5" w:eastAsia="Times New Roman" w:hAnsi="ff5" w:cs="Times New Roman"/>
          <w:color w:val="000000"/>
          <w:spacing w:val="1"/>
          <w:sz w:val="66"/>
          <w:szCs w:val="66"/>
          <w:lang w:eastAsia="en-GB"/>
        </w:rPr>
        <w:t> principl</w:t>
      </w:r>
      <w:r w:rsidRPr="00A70810">
        <w:rPr>
          <w:rFonts w:ascii="ff5" w:eastAsia="Times New Roman" w:hAnsi="ff5" w:cs="Times New Roman"/>
          <w:color w:val="000000"/>
          <w:spacing w:val="71"/>
          <w:sz w:val="66"/>
          <w:szCs w:val="66"/>
          <w:lang w:eastAsia="en-GB"/>
        </w:rPr>
        <w:t>escanbeunderstoodbestthrough4basicToyotaprinciples:</w:t>
      </w:r>
    </w:p>
    <w:p w14:paraId="70EF8696" w14:textId="77777777" w:rsidR="00A70810" w:rsidRPr="00A70810" w:rsidRDefault="00A70810" w:rsidP="00A70810">
      <w:pPr>
        <w:shd w:val="clear" w:color="auto" w:fill="FFFFFF"/>
        <w:spacing w:line="0" w:lineRule="auto"/>
        <w:rPr>
          <w:rFonts w:ascii="ff5" w:eastAsia="Times New Roman" w:hAnsi="ff5" w:cs="Times New Roman"/>
          <w:color w:val="000000"/>
          <w:sz w:val="66"/>
          <w:szCs w:val="66"/>
          <w:lang w:eastAsia="en-GB"/>
        </w:rPr>
      </w:pPr>
      <w:r w:rsidRPr="00A70810">
        <w:rPr>
          <w:rFonts w:ascii="ff5" w:eastAsia="Times New Roman" w:hAnsi="ff5" w:cs="Times New Roman"/>
          <w:color w:val="000000"/>
          <w:sz w:val="66"/>
          <w:szCs w:val="66"/>
          <w:lang w:eastAsia="en-GB"/>
        </w:rPr>
        <w:t>Genchi Genbutsu (go and see for yourself), Kaizen (continuous improvement), team work and</w:t>
      </w:r>
    </w:p>
    <w:p w14:paraId="300B15AA" w14:textId="77777777" w:rsidR="00A70810" w:rsidRPr="00A70810" w:rsidRDefault="00A70810" w:rsidP="00A70810">
      <w:pPr>
        <w:shd w:val="clear" w:color="auto" w:fill="FFFFFF"/>
        <w:spacing w:line="0" w:lineRule="auto"/>
        <w:rPr>
          <w:rFonts w:ascii="ff5" w:eastAsia="Times New Roman" w:hAnsi="ff5" w:cs="Times New Roman"/>
          <w:color w:val="000000"/>
          <w:spacing w:val="1"/>
          <w:sz w:val="66"/>
          <w:szCs w:val="66"/>
          <w:lang w:eastAsia="en-GB"/>
        </w:rPr>
      </w:pPr>
      <w:proofErr w:type="spellStart"/>
      <w:r w:rsidRPr="00A70810">
        <w:rPr>
          <w:rFonts w:ascii="ff5" w:eastAsia="Times New Roman" w:hAnsi="ff5" w:cs="Times New Roman"/>
          <w:color w:val="000000"/>
          <w:spacing w:val="1"/>
          <w:sz w:val="66"/>
          <w:szCs w:val="66"/>
          <w:lang w:eastAsia="en-GB"/>
        </w:rPr>
        <w:t>respectforpeople</w:t>
      </w:r>
      <w:proofErr w:type="spellEnd"/>
      <w:r w:rsidRPr="00A70810">
        <w:rPr>
          <w:rFonts w:ascii="ff5" w:eastAsia="Times New Roman" w:hAnsi="ff5" w:cs="Times New Roman"/>
          <w:color w:val="000000"/>
          <w:spacing w:val="1"/>
          <w:sz w:val="66"/>
          <w:szCs w:val="66"/>
          <w:lang w:eastAsia="en-GB"/>
        </w:rPr>
        <w:t>,</w:t>
      </w:r>
      <w:proofErr w:type="spellStart"/>
      <w:r w:rsidRPr="00A70810">
        <w:rPr>
          <w:rFonts w:ascii="ff5" w:eastAsia="Times New Roman" w:hAnsi="ff5" w:cs="Times New Roman"/>
          <w:color w:val="000000"/>
          <w:spacing w:val="1"/>
          <w:sz w:val="66"/>
          <w:szCs w:val="66"/>
          <w:lang w:eastAsia="en-GB"/>
        </w:rPr>
        <w:t>andchalleng</w:t>
      </w:r>
      <w:r w:rsidRPr="00A70810">
        <w:rPr>
          <w:rFonts w:ascii="ff5" w:eastAsia="Times New Roman" w:hAnsi="ff5" w:cs="Times New Roman"/>
          <w:color w:val="000000"/>
          <w:spacing w:val="31"/>
          <w:sz w:val="66"/>
          <w:szCs w:val="66"/>
          <w:lang w:eastAsia="en-GB"/>
        </w:rPr>
        <w:t>e</w:t>
      </w:r>
      <w:proofErr w:type="spellEnd"/>
      <w:r w:rsidRPr="00A70810">
        <w:rPr>
          <w:rFonts w:ascii="ff5" w:eastAsia="Times New Roman" w:hAnsi="ff5" w:cs="Times New Roman"/>
          <w:color w:val="000000"/>
          <w:spacing w:val="31"/>
          <w:sz w:val="66"/>
          <w:szCs w:val="66"/>
          <w:lang w:eastAsia="en-GB"/>
        </w:rPr>
        <w:t>.</w:t>
      </w:r>
    </w:p>
    <w:p w14:paraId="2AF3A493" w14:textId="77777777" w:rsidR="00A70810" w:rsidRPr="00A70810" w:rsidRDefault="00A70810" w:rsidP="00A70810">
      <w:pPr>
        <w:shd w:val="clear" w:color="auto" w:fill="FFFFFF"/>
        <w:spacing w:line="0" w:lineRule="auto"/>
        <w:rPr>
          <w:rFonts w:ascii="ff5" w:eastAsia="Times New Roman" w:hAnsi="ff5" w:cs="Times New Roman"/>
          <w:color w:val="000000"/>
          <w:spacing w:val="1"/>
          <w:sz w:val="66"/>
          <w:szCs w:val="66"/>
          <w:lang w:eastAsia="en-GB"/>
        </w:rPr>
      </w:pPr>
      <w:r w:rsidRPr="00A70810">
        <w:rPr>
          <w:rFonts w:ascii="ff5" w:eastAsia="Times New Roman" w:hAnsi="ff5" w:cs="Times New Roman"/>
          <w:color w:val="000000"/>
          <w:spacing w:val="1"/>
          <w:sz w:val="66"/>
          <w:szCs w:val="66"/>
          <w:lang w:eastAsia="en-GB"/>
        </w:rPr>
        <w:t>Lean principl</w:t>
      </w:r>
      <w:r w:rsidRPr="00A70810">
        <w:rPr>
          <w:rFonts w:ascii="ff5" w:eastAsia="Times New Roman" w:hAnsi="ff5" w:cs="Times New Roman"/>
          <w:color w:val="000000"/>
          <w:spacing w:val="71"/>
          <w:sz w:val="66"/>
          <w:szCs w:val="66"/>
          <w:lang w:eastAsia="en-GB"/>
        </w:rPr>
        <w:t>escanbeunderstoodbestthrough4basicToyotaprinciples:</w:t>
      </w:r>
    </w:p>
    <w:p w14:paraId="5FFD61AF" w14:textId="77777777" w:rsidR="00A70810" w:rsidRPr="00A70810" w:rsidRDefault="00A70810" w:rsidP="00A70810">
      <w:pPr>
        <w:shd w:val="clear" w:color="auto" w:fill="FFFFFF"/>
        <w:spacing w:line="0" w:lineRule="auto"/>
        <w:rPr>
          <w:rFonts w:ascii="ff5" w:eastAsia="Times New Roman" w:hAnsi="ff5" w:cs="Times New Roman"/>
          <w:color w:val="000000"/>
          <w:sz w:val="66"/>
          <w:szCs w:val="66"/>
          <w:lang w:eastAsia="en-GB"/>
        </w:rPr>
      </w:pPr>
      <w:r w:rsidRPr="00A70810">
        <w:rPr>
          <w:rFonts w:ascii="ff5" w:eastAsia="Times New Roman" w:hAnsi="ff5" w:cs="Times New Roman"/>
          <w:color w:val="000000"/>
          <w:sz w:val="66"/>
          <w:szCs w:val="66"/>
          <w:lang w:eastAsia="en-GB"/>
        </w:rPr>
        <w:t>Genchi Genbutsu (go and see for yourself), Kaizen (continuous improvement), team work and</w:t>
      </w:r>
    </w:p>
    <w:p w14:paraId="16995EF4" w14:textId="77777777" w:rsidR="00A70810" w:rsidRPr="00A70810" w:rsidRDefault="00A70810" w:rsidP="00A70810">
      <w:pPr>
        <w:shd w:val="clear" w:color="auto" w:fill="FFFFFF"/>
        <w:spacing w:line="0" w:lineRule="auto"/>
        <w:rPr>
          <w:rFonts w:ascii="ff5" w:eastAsia="Times New Roman" w:hAnsi="ff5" w:cs="Times New Roman"/>
          <w:color w:val="000000"/>
          <w:spacing w:val="1"/>
          <w:sz w:val="66"/>
          <w:szCs w:val="66"/>
          <w:lang w:eastAsia="en-GB"/>
        </w:rPr>
      </w:pPr>
      <w:proofErr w:type="spellStart"/>
      <w:r w:rsidRPr="00A70810">
        <w:rPr>
          <w:rFonts w:ascii="ff5" w:eastAsia="Times New Roman" w:hAnsi="ff5" w:cs="Times New Roman"/>
          <w:color w:val="000000"/>
          <w:spacing w:val="1"/>
          <w:sz w:val="66"/>
          <w:szCs w:val="66"/>
          <w:lang w:eastAsia="en-GB"/>
        </w:rPr>
        <w:t>respectforpeople</w:t>
      </w:r>
      <w:proofErr w:type="spellEnd"/>
      <w:r w:rsidRPr="00A70810">
        <w:rPr>
          <w:rFonts w:ascii="ff5" w:eastAsia="Times New Roman" w:hAnsi="ff5" w:cs="Times New Roman"/>
          <w:color w:val="000000"/>
          <w:spacing w:val="1"/>
          <w:sz w:val="66"/>
          <w:szCs w:val="66"/>
          <w:lang w:eastAsia="en-GB"/>
        </w:rPr>
        <w:t>,</w:t>
      </w:r>
      <w:proofErr w:type="spellStart"/>
      <w:r w:rsidRPr="00A70810">
        <w:rPr>
          <w:rFonts w:ascii="ff5" w:eastAsia="Times New Roman" w:hAnsi="ff5" w:cs="Times New Roman"/>
          <w:color w:val="000000"/>
          <w:spacing w:val="1"/>
          <w:sz w:val="66"/>
          <w:szCs w:val="66"/>
          <w:lang w:eastAsia="en-GB"/>
        </w:rPr>
        <w:t>andchalleng</w:t>
      </w:r>
      <w:r w:rsidRPr="00A70810">
        <w:rPr>
          <w:rFonts w:ascii="ff5" w:eastAsia="Times New Roman" w:hAnsi="ff5" w:cs="Times New Roman"/>
          <w:color w:val="000000"/>
          <w:spacing w:val="31"/>
          <w:sz w:val="66"/>
          <w:szCs w:val="66"/>
          <w:lang w:eastAsia="en-GB"/>
        </w:rPr>
        <w:t>e</w:t>
      </w:r>
      <w:proofErr w:type="spellEnd"/>
      <w:r w:rsidRPr="00A70810">
        <w:rPr>
          <w:rFonts w:ascii="ff5" w:eastAsia="Times New Roman" w:hAnsi="ff5" w:cs="Times New Roman"/>
          <w:color w:val="000000"/>
          <w:spacing w:val="31"/>
          <w:sz w:val="66"/>
          <w:szCs w:val="66"/>
          <w:lang w:eastAsia="en-GB"/>
        </w:rPr>
        <w:t>.</w:t>
      </w:r>
    </w:p>
    <w:p w14:paraId="739E208C" w14:textId="77777777" w:rsidR="00A70810" w:rsidRPr="00A70810" w:rsidRDefault="00A70810" w:rsidP="00A70810">
      <w:pPr>
        <w:shd w:val="clear" w:color="auto" w:fill="FFFFFF"/>
        <w:spacing w:line="0" w:lineRule="auto"/>
        <w:rPr>
          <w:rFonts w:ascii="ff5" w:eastAsia="Times New Roman" w:hAnsi="ff5" w:cs="Times New Roman"/>
          <w:color w:val="000000"/>
          <w:spacing w:val="1"/>
          <w:sz w:val="66"/>
          <w:szCs w:val="66"/>
          <w:lang w:eastAsia="en-GB"/>
        </w:rPr>
      </w:pPr>
      <w:r w:rsidRPr="00A70810">
        <w:rPr>
          <w:rFonts w:ascii="ff5" w:eastAsia="Times New Roman" w:hAnsi="ff5" w:cs="Times New Roman"/>
          <w:color w:val="000000"/>
          <w:spacing w:val="1"/>
          <w:sz w:val="66"/>
          <w:szCs w:val="66"/>
          <w:lang w:eastAsia="en-GB"/>
        </w:rPr>
        <w:t>Lean principl</w:t>
      </w:r>
      <w:r w:rsidRPr="00A70810">
        <w:rPr>
          <w:rFonts w:ascii="ff5" w:eastAsia="Times New Roman" w:hAnsi="ff5" w:cs="Times New Roman"/>
          <w:color w:val="000000"/>
          <w:spacing w:val="71"/>
          <w:sz w:val="66"/>
          <w:szCs w:val="66"/>
          <w:lang w:eastAsia="en-GB"/>
        </w:rPr>
        <w:t>escanbeunderstoodbestthrough4basicToyotaprinciples:</w:t>
      </w:r>
    </w:p>
    <w:p w14:paraId="145389C2" w14:textId="77777777" w:rsidR="00A70810" w:rsidRPr="00A70810" w:rsidRDefault="00A70810" w:rsidP="00A70810">
      <w:pPr>
        <w:shd w:val="clear" w:color="auto" w:fill="FFFFFF"/>
        <w:spacing w:line="0" w:lineRule="auto"/>
        <w:rPr>
          <w:rFonts w:ascii="ff5" w:eastAsia="Times New Roman" w:hAnsi="ff5" w:cs="Times New Roman"/>
          <w:color w:val="000000"/>
          <w:sz w:val="66"/>
          <w:szCs w:val="66"/>
          <w:lang w:eastAsia="en-GB"/>
        </w:rPr>
      </w:pPr>
      <w:r w:rsidRPr="00A70810">
        <w:rPr>
          <w:rFonts w:ascii="ff5" w:eastAsia="Times New Roman" w:hAnsi="ff5" w:cs="Times New Roman"/>
          <w:color w:val="000000"/>
          <w:sz w:val="66"/>
          <w:szCs w:val="66"/>
          <w:lang w:eastAsia="en-GB"/>
        </w:rPr>
        <w:t>Genchi Genbutsu (go and see for yourself), Kaizen (continuous improvement), team work and</w:t>
      </w:r>
    </w:p>
    <w:p w14:paraId="63D8845B" w14:textId="77777777" w:rsidR="00A70810" w:rsidRPr="00A70810" w:rsidRDefault="00A70810" w:rsidP="00A70810">
      <w:pPr>
        <w:shd w:val="clear" w:color="auto" w:fill="FFFFFF"/>
        <w:spacing w:line="0" w:lineRule="auto"/>
        <w:rPr>
          <w:rFonts w:ascii="ff5" w:eastAsia="Times New Roman" w:hAnsi="ff5" w:cs="Times New Roman"/>
          <w:color w:val="000000"/>
          <w:spacing w:val="1"/>
          <w:sz w:val="66"/>
          <w:szCs w:val="66"/>
          <w:lang w:eastAsia="en-GB"/>
        </w:rPr>
      </w:pPr>
      <w:proofErr w:type="spellStart"/>
      <w:r w:rsidRPr="00A70810">
        <w:rPr>
          <w:rFonts w:ascii="ff5" w:eastAsia="Times New Roman" w:hAnsi="ff5" w:cs="Times New Roman"/>
          <w:color w:val="000000"/>
          <w:spacing w:val="1"/>
          <w:sz w:val="66"/>
          <w:szCs w:val="66"/>
          <w:lang w:eastAsia="en-GB"/>
        </w:rPr>
        <w:t>respectforpeople</w:t>
      </w:r>
      <w:proofErr w:type="spellEnd"/>
      <w:r w:rsidRPr="00A70810">
        <w:rPr>
          <w:rFonts w:ascii="ff5" w:eastAsia="Times New Roman" w:hAnsi="ff5" w:cs="Times New Roman"/>
          <w:color w:val="000000"/>
          <w:spacing w:val="1"/>
          <w:sz w:val="66"/>
          <w:szCs w:val="66"/>
          <w:lang w:eastAsia="en-GB"/>
        </w:rPr>
        <w:t>,</w:t>
      </w:r>
      <w:proofErr w:type="spellStart"/>
      <w:r w:rsidRPr="00A70810">
        <w:rPr>
          <w:rFonts w:ascii="ff5" w:eastAsia="Times New Roman" w:hAnsi="ff5" w:cs="Times New Roman"/>
          <w:color w:val="000000"/>
          <w:spacing w:val="1"/>
          <w:sz w:val="66"/>
          <w:szCs w:val="66"/>
          <w:lang w:eastAsia="en-GB"/>
        </w:rPr>
        <w:t>andchalleng</w:t>
      </w:r>
      <w:r w:rsidRPr="00A70810">
        <w:rPr>
          <w:rFonts w:ascii="ff5" w:eastAsia="Times New Roman" w:hAnsi="ff5" w:cs="Times New Roman"/>
          <w:color w:val="000000"/>
          <w:spacing w:val="31"/>
          <w:sz w:val="66"/>
          <w:szCs w:val="66"/>
          <w:lang w:eastAsia="en-GB"/>
        </w:rPr>
        <w:t>e</w:t>
      </w:r>
      <w:proofErr w:type="spellEnd"/>
      <w:r w:rsidRPr="00A70810">
        <w:rPr>
          <w:rFonts w:ascii="ff5" w:eastAsia="Times New Roman" w:hAnsi="ff5" w:cs="Times New Roman"/>
          <w:color w:val="000000"/>
          <w:spacing w:val="31"/>
          <w:sz w:val="66"/>
          <w:szCs w:val="66"/>
          <w:lang w:eastAsia="en-GB"/>
        </w:rPr>
        <w:t>.</w:t>
      </w:r>
    </w:p>
    <w:p w14:paraId="7165CA0F" w14:textId="77777777" w:rsidR="00A70810" w:rsidRPr="00A70810" w:rsidRDefault="00A70810" w:rsidP="00A70810">
      <w:pPr>
        <w:shd w:val="clear" w:color="auto" w:fill="FFFFFF"/>
        <w:spacing w:line="0" w:lineRule="auto"/>
        <w:rPr>
          <w:rFonts w:ascii="ff5" w:eastAsia="Times New Roman" w:hAnsi="ff5" w:cs="Times New Roman"/>
          <w:color w:val="000000"/>
          <w:spacing w:val="1"/>
          <w:sz w:val="66"/>
          <w:szCs w:val="66"/>
          <w:lang w:eastAsia="en-GB"/>
        </w:rPr>
      </w:pPr>
      <w:r w:rsidRPr="00A70810">
        <w:rPr>
          <w:rFonts w:ascii="ff5" w:eastAsia="Times New Roman" w:hAnsi="ff5" w:cs="Times New Roman"/>
          <w:color w:val="000000"/>
          <w:spacing w:val="1"/>
          <w:sz w:val="66"/>
          <w:szCs w:val="66"/>
          <w:lang w:eastAsia="en-GB"/>
        </w:rPr>
        <w:t>Lean principl</w:t>
      </w:r>
      <w:r w:rsidRPr="00A70810">
        <w:rPr>
          <w:rFonts w:ascii="ff5" w:eastAsia="Times New Roman" w:hAnsi="ff5" w:cs="Times New Roman"/>
          <w:color w:val="000000"/>
          <w:spacing w:val="71"/>
          <w:sz w:val="66"/>
          <w:szCs w:val="66"/>
          <w:lang w:eastAsia="en-GB"/>
        </w:rPr>
        <w:t>escanbeunderstoodbestthrough4basicToyotaprinciples:</w:t>
      </w:r>
    </w:p>
    <w:p w14:paraId="690594E9" w14:textId="77777777" w:rsidR="00A70810" w:rsidRPr="00A70810" w:rsidRDefault="00A70810" w:rsidP="00A70810">
      <w:pPr>
        <w:shd w:val="clear" w:color="auto" w:fill="FFFFFF"/>
        <w:spacing w:line="0" w:lineRule="auto"/>
        <w:rPr>
          <w:rFonts w:ascii="ff5" w:eastAsia="Times New Roman" w:hAnsi="ff5" w:cs="Times New Roman"/>
          <w:color w:val="000000"/>
          <w:sz w:val="66"/>
          <w:szCs w:val="66"/>
          <w:lang w:eastAsia="en-GB"/>
        </w:rPr>
      </w:pPr>
      <w:r w:rsidRPr="00A70810">
        <w:rPr>
          <w:rFonts w:ascii="ff5" w:eastAsia="Times New Roman" w:hAnsi="ff5" w:cs="Times New Roman"/>
          <w:color w:val="000000"/>
          <w:sz w:val="66"/>
          <w:szCs w:val="66"/>
          <w:lang w:eastAsia="en-GB"/>
        </w:rPr>
        <w:t>Genchi Genbutsu (go and see for yourself), Kaizen (continuous improvement), team work and</w:t>
      </w:r>
    </w:p>
    <w:p w14:paraId="57F70BE7" w14:textId="24E8916B" w:rsidR="00F742FE" w:rsidRPr="008A3544" w:rsidRDefault="00A70810" w:rsidP="008A3544">
      <w:pPr>
        <w:shd w:val="clear" w:color="auto" w:fill="FFFFFF"/>
        <w:spacing w:line="0" w:lineRule="auto"/>
        <w:rPr>
          <w:rFonts w:ascii="ff5" w:eastAsia="Times New Roman" w:hAnsi="ff5" w:cs="Times New Roman"/>
          <w:color w:val="000000"/>
          <w:spacing w:val="1"/>
          <w:sz w:val="66"/>
          <w:szCs w:val="66"/>
          <w:lang w:eastAsia="en-GB"/>
        </w:rPr>
      </w:pPr>
      <w:proofErr w:type="spellStart"/>
      <w:r w:rsidRPr="00A70810">
        <w:rPr>
          <w:rFonts w:ascii="ff5" w:eastAsia="Times New Roman" w:hAnsi="ff5" w:cs="Times New Roman"/>
          <w:color w:val="000000"/>
          <w:spacing w:val="1"/>
          <w:sz w:val="66"/>
          <w:szCs w:val="66"/>
          <w:lang w:eastAsia="en-GB"/>
        </w:rPr>
        <w:t>respectforpeople</w:t>
      </w:r>
      <w:proofErr w:type="spellEnd"/>
      <w:r w:rsidRPr="00A70810">
        <w:rPr>
          <w:rFonts w:ascii="ff5" w:eastAsia="Times New Roman" w:hAnsi="ff5" w:cs="Times New Roman"/>
          <w:color w:val="000000"/>
          <w:spacing w:val="1"/>
          <w:sz w:val="66"/>
          <w:szCs w:val="66"/>
          <w:lang w:eastAsia="en-GB"/>
        </w:rPr>
        <w:t>,</w:t>
      </w:r>
      <w:proofErr w:type="spellStart"/>
      <w:r w:rsidRPr="00A70810">
        <w:rPr>
          <w:rFonts w:ascii="ff5" w:eastAsia="Times New Roman" w:hAnsi="ff5" w:cs="Times New Roman"/>
          <w:color w:val="000000"/>
          <w:spacing w:val="1"/>
          <w:sz w:val="66"/>
          <w:szCs w:val="66"/>
          <w:lang w:eastAsia="en-GB"/>
        </w:rPr>
        <w:t>andchalleng</w:t>
      </w:r>
      <w:r w:rsidRPr="00A70810">
        <w:rPr>
          <w:rFonts w:ascii="ff5" w:eastAsia="Times New Roman" w:hAnsi="ff5" w:cs="Times New Roman"/>
          <w:color w:val="000000"/>
          <w:spacing w:val="31"/>
          <w:sz w:val="66"/>
          <w:szCs w:val="66"/>
          <w:lang w:eastAsia="en-GB"/>
        </w:rPr>
        <w:t>e</w:t>
      </w:r>
      <w:proofErr w:type="spellEnd"/>
      <w:r w:rsidRPr="00A70810">
        <w:rPr>
          <w:rFonts w:ascii="ff5" w:eastAsia="Times New Roman" w:hAnsi="ff5" w:cs="Times New Roman"/>
          <w:color w:val="000000"/>
          <w:spacing w:val="31"/>
          <w:sz w:val="66"/>
          <w:szCs w:val="66"/>
          <w:lang w:eastAsia="en-GB"/>
        </w:rPr>
        <w:t>.</w:t>
      </w:r>
    </w:p>
    <w:p w14:paraId="0A3582B5" w14:textId="76459A2C" w:rsidR="00C9759C" w:rsidRPr="002B503F" w:rsidRDefault="009B362F" w:rsidP="00C9759C">
      <w:pPr>
        <w:rPr>
          <w:rFonts w:cs="Arial"/>
        </w:rPr>
      </w:pPr>
      <w:r w:rsidRPr="002D580E">
        <w:rPr>
          <w:noProof/>
        </w:rPr>
        <w:drawing>
          <wp:inline distT="0" distB="0" distL="0" distR="0" wp14:anchorId="67387C9F" wp14:editId="7D11DCAA">
            <wp:extent cx="3780911" cy="3610841"/>
            <wp:effectExtent l="19050" t="19050" r="10160" b="27940"/>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pic:nvPicPr>
                  <pic:blipFill>
                    <a:blip r:embed="rId13"/>
                    <a:stretch>
                      <a:fillRect/>
                    </a:stretch>
                  </pic:blipFill>
                  <pic:spPr>
                    <a:xfrm>
                      <a:off x="0" y="0"/>
                      <a:ext cx="3888247" cy="3713349"/>
                    </a:xfrm>
                    <a:prstGeom prst="rect">
                      <a:avLst/>
                    </a:prstGeom>
                    <a:ln>
                      <a:solidFill>
                        <a:schemeClr val="tx1"/>
                      </a:solidFill>
                    </a:ln>
                  </pic:spPr>
                </pic:pic>
              </a:graphicData>
            </a:graphic>
          </wp:inline>
        </w:drawing>
      </w:r>
    </w:p>
    <w:p w14:paraId="2F8A42BD" w14:textId="1CF6B730" w:rsidR="00C9759C" w:rsidRDefault="00706570" w:rsidP="00706570">
      <w:pPr>
        <w:pStyle w:val="Caption"/>
        <w:rPr>
          <w:rFonts w:cs="Arial"/>
        </w:rPr>
      </w:pPr>
      <w:bookmarkStart w:id="10" w:name="_Toc158542494"/>
      <w:r>
        <w:t xml:space="preserve">Figure </w:t>
      </w:r>
      <w:r w:rsidR="00627FD7">
        <w:fldChar w:fldCharType="begin"/>
      </w:r>
      <w:r w:rsidR="00627FD7">
        <w:instrText xml:space="preserve"> SEQ Figure \* ARABIC </w:instrText>
      </w:r>
      <w:r w:rsidR="00627FD7">
        <w:fldChar w:fldCharType="separate"/>
      </w:r>
      <w:r w:rsidR="00760FFA">
        <w:rPr>
          <w:noProof/>
        </w:rPr>
        <w:t>2</w:t>
      </w:r>
      <w:r w:rsidR="00627FD7">
        <w:rPr>
          <w:noProof/>
        </w:rPr>
        <w:fldChar w:fldCharType="end"/>
      </w:r>
      <w:r>
        <w:rPr>
          <w:rFonts w:cs="Arial"/>
        </w:rPr>
        <w:t xml:space="preserve"> - FMEA Severity Ranking Chart - Aston Martin Lagonda Ltd, 2024.</w:t>
      </w:r>
      <w:bookmarkEnd w:id="10"/>
    </w:p>
    <w:p w14:paraId="746D2CA8" w14:textId="42422167" w:rsidR="009B362F" w:rsidRPr="009B362F" w:rsidRDefault="00674458" w:rsidP="009B362F">
      <w:r>
        <w:rPr>
          <w:noProof/>
        </w:rPr>
        <w:lastRenderedPageBreak/>
        <w:drawing>
          <wp:inline distT="0" distB="0" distL="0" distR="0" wp14:anchorId="7E085371" wp14:editId="096281EE">
            <wp:extent cx="3125317" cy="4152450"/>
            <wp:effectExtent l="0" t="0" r="0" b="635"/>
            <wp:docPr id="16364854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85491" name="Picture 1" descr="A screenshot of a computer&#10;&#10;Description automatically generated"/>
                    <pic:cNvPicPr/>
                  </pic:nvPicPr>
                  <pic:blipFill rotWithShape="1">
                    <a:blip r:embed="rId14"/>
                    <a:srcRect l="34880" t="28129" r="57775" b="25012"/>
                    <a:stretch/>
                  </pic:blipFill>
                  <pic:spPr bwMode="auto">
                    <a:xfrm>
                      <a:off x="0" y="0"/>
                      <a:ext cx="3159181" cy="4197444"/>
                    </a:xfrm>
                    <a:prstGeom prst="rect">
                      <a:avLst/>
                    </a:prstGeom>
                    <a:ln>
                      <a:noFill/>
                    </a:ln>
                    <a:extLst>
                      <a:ext uri="{53640926-AAD7-44D8-BBD7-CCE9431645EC}">
                        <a14:shadowObscured xmlns:a14="http://schemas.microsoft.com/office/drawing/2010/main"/>
                      </a:ext>
                    </a:extLst>
                  </pic:spPr>
                </pic:pic>
              </a:graphicData>
            </a:graphic>
          </wp:inline>
        </w:drawing>
      </w:r>
    </w:p>
    <w:p w14:paraId="1B7DC121" w14:textId="3113CFB5" w:rsidR="009B362F" w:rsidRPr="009B362F" w:rsidRDefault="00706570" w:rsidP="00706570">
      <w:pPr>
        <w:pStyle w:val="Caption"/>
      </w:pPr>
      <w:bookmarkStart w:id="11" w:name="_Toc158542495"/>
      <w:r>
        <w:t xml:space="preserve">Figure </w:t>
      </w:r>
      <w:r w:rsidR="00627FD7">
        <w:fldChar w:fldCharType="begin"/>
      </w:r>
      <w:r w:rsidR="00627FD7">
        <w:instrText xml:space="preserve"> SEQ Figure \* ARABIC </w:instrText>
      </w:r>
      <w:r w:rsidR="00627FD7">
        <w:fldChar w:fldCharType="separate"/>
      </w:r>
      <w:r w:rsidR="00760FFA">
        <w:rPr>
          <w:noProof/>
        </w:rPr>
        <w:t>3</w:t>
      </w:r>
      <w:r w:rsidR="00627FD7">
        <w:rPr>
          <w:noProof/>
        </w:rPr>
        <w:fldChar w:fldCharType="end"/>
      </w:r>
      <w:r>
        <w:t xml:space="preserve"> - FMEA Occurrence Ranking Chart - Aston Martin Lagonda Ltd, 2024.</w:t>
      </w:r>
      <w:bookmarkEnd w:id="11"/>
    </w:p>
    <w:p w14:paraId="165E32F7" w14:textId="16E746B3" w:rsidR="00E60A4A" w:rsidRDefault="009B362F">
      <w:pPr>
        <w:rPr>
          <w:rFonts w:cs="Arial"/>
        </w:rPr>
      </w:pPr>
      <w:r w:rsidRPr="00A92200">
        <w:rPr>
          <w:noProof/>
        </w:rPr>
        <w:lastRenderedPageBreak/>
        <w:drawing>
          <wp:inline distT="0" distB="0" distL="0" distR="0" wp14:anchorId="418FEC69" wp14:editId="496D5881">
            <wp:extent cx="2867675" cy="5294169"/>
            <wp:effectExtent l="19050" t="19050" r="27940" b="20955"/>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pic:cNvPicPr/>
                  </pic:nvPicPr>
                  <pic:blipFill>
                    <a:blip r:embed="rId15"/>
                    <a:stretch>
                      <a:fillRect/>
                    </a:stretch>
                  </pic:blipFill>
                  <pic:spPr>
                    <a:xfrm>
                      <a:off x="0" y="0"/>
                      <a:ext cx="2937704" cy="5423453"/>
                    </a:xfrm>
                    <a:prstGeom prst="rect">
                      <a:avLst/>
                    </a:prstGeom>
                    <a:ln>
                      <a:solidFill>
                        <a:schemeClr val="tx1"/>
                      </a:solidFill>
                    </a:ln>
                  </pic:spPr>
                </pic:pic>
              </a:graphicData>
            </a:graphic>
          </wp:inline>
        </w:drawing>
      </w:r>
    </w:p>
    <w:p w14:paraId="4BCB061A" w14:textId="407991AF" w:rsidR="009D7655" w:rsidRDefault="00706570" w:rsidP="00706570">
      <w:pPr>
        <w:pStyle w:val="Caption"/>
      </w:pPr>
      <w:bookmarkStart w:id="12" w:name="_Toc158542496"/>
      <w:r>
        <w:t xml:space="preserve">Figure </w:t>
      </w:r>
      <w:r w:rsidR="00627FD7">
        <w:fldChar w:fldCharType="begin"/>
      </w:r>
      <w:r w:rsidR="00627FD7">
        <w:instrText xml:space="preserve"> SEQ Figure \* ARABIC </w:instrText>
      </w:r>
      <w:r w:rsidR="00627FD7">
        <w:fldChar w:fldCharType="separate"/>
      </w:r>
      <w:r w:rsidR="00760FFA">
        <w:rPr>
          <w:noProof/>
        </w:rPr>
        <w:t>4</w:t>
      </w:r>
      <w:r w:rsidR="00627FD7">
        <w:rPr>
          <w:noProof/>
        </w:rPr>
        <w:fldChar w:fldCharType="end"/>
      </w:r>
      <w:r>
        <w:t xml:space="preserve"> - FMEA Detection Ranking Chart - Aston Martin Lagonda Ltd, 2024.</w:t>
      </w:r>
      <w:bookmarkEnd w:id="12"/>
    </w:p>
    <w:p w14:paraId="16CDA2C6" w14:textId="77777777" w:rsidR="0086220B" w:rsidRPr="0086220B" w:rsidRDefault="0086220B" w:rsidP="0086220B"/>
    <w:p w14:paraId="4961FB9C" w14:textId="6BED956D" w:rsidR="00670B92" w:rsidRDefault="00670B92" w:rsidP="00670B92">
      <w:r>
        <w:rPr>
          <w:noProof/>
        </w:rPr>
        <w:drawing>
          <wp:inline distT="0" distB="0" distL="0" distR="0" wp14:anchorId="148A5503" wp14:editId="19EC0279">
            <wp:extent cx="4706517" cy="2305050"/>
            <wp:effectExtent l="0" t="0" r="0" b="0"/>
            <wp:docPr id="1372309737" name="Picture 1" descr="A close up of a yellow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09737" name="Picture 1" descr="A close up of a yellow car&#10;&#10;Description automatically generated"/>
                    <pic:cNvPicPr/>
                  </pic:nvPicPr>
                  <pic:blipFill rotWithShape="1">
                    <a:blip r:embed="rId16"/>
                    <a:srcRect l="69380" t="42592" r="15257" b="21282"/>
                    <a:stretch/>
                  </pic:blipFill>
                  <pic:spPr bwMode="auto">
                    <a:xfrm>
                      <a:off x="0" y="0"/>
                      <a:ext cx="4772810" cy="2337518"/>
                    </a:xfrm>
                    <a:prstGeom prst="rect">
                      <a:avLst/>
                    </a:prstGeom>
                    <a:ln>
                      <a:noFill/>
                    </a:ln>
                    <a:extLst>
                      <a:ext uri="{53640926-AAD7-44D8-BBD7-CCE9431645EC}">
                        <a14:shadowObscured xmlns:a14="http://schemas.microsoft.com/office/drawing/2010/main"/>
                      </a:ext>
                    </a:extLst>
                  </pic:spPr>
                </pic:pic>
              </a:graphicData>
            </a:graphic>
          </wp:inline>
        </w:drawing>
      </w:r>
    </w:p>
    <w:p w14:paraId="6030875E" w14:textId="659D22C6" w:rsidR="00670B92" w:rsidRPr="00670B92" w:rsidRDefault="00706570" w:rsidP="00706570">
      <w:pPr>
        <w:pStyle w:val="Caption"/>
      </w:pPr>
      <w:bookmarkStart w:id="13" w:name="_Toc158542497"/>
      <w:r>
        <w:t xml:space="preserve">Figure </w:t>
      </w:r>
      <w:r w:rsidR="00627FD7">
        <w:fldChar w:fldCharType="begin"/>
      </w:r>
      <w:r w:rsidR="00627FD7">
        <w:instrText xml:space="preserve"> SEQ Figure \* ARABIC </w:instrText>
      </w:r>
      <w:r w:rsidR="00627FD7">
        <w:fldChar w:fldCharType="separate"/>
      </w:r>
      <w:r w:rsidR="00760FFA">
        <w:rPr>
          <w:noProof/>
        </w:rPr>
        <w:t>5</w:t>
      </w:r>
      <w:r w:rsidR="00627FD7">
        <w:rPr>
          <w:noProof/>
        </w:rPr>
        <w:fldChar w:fldCharType="end"/>
      </w:r>
      <w:r>
        <w:t xml:space="preserve"> - Risk Limiting Matrix Scoring Chart - Aston Martin Lagonda Ltd, 2024.</w:t>
      </w:r>
      <w:bookmarkEnd w:id="13"/>
    </w:p>
    <w:p w14:paraId="31E7951A" w14:textId="77777777" w:rsidR="00AF3A08" w:rsidRPr="00AF3A08" w:rsidRDefault="00AF3A08" w:rsidP="00AF3A08"/>
    <w:p w14:paraId="1C9815C3" w14:textId="77777777" w:rsidR="00AF3A08" w:rsidRDefault="009D7655" w:rsidP="00AF3A08">
      <w:pPr>
        <w:rPr>
          <w:rFonts w:cs="Arial"/>
        </w:rPr>
      </w:pPr>
      <w:r>
        <w:rPr>
          <w:rFonts w:cs="Arial"/>
        </w:rPr>
        <w:lastRenderedPageBreak/>
        <w:t xml:space="preserve">During the creation of this technical report for the Upper </w:t>
      </w:r>
      <w:proofErr w:type="gramStart"/>
      <w:r>
        <w:rPr>
          <w:rFonts w:cs="Arial"/>
        </w:rPr>
        <w:t>A</w:t>
      </w:r>
      <w:proofErr w:type="gramEnd"/>
      <w:r>
        <w:rPr>
          <w:rFonts w:cs="Arial"/>
        </w:rPr>
        <w:t xml:space="preserve"> Post Trim Fit FMEA study, the MDT referred to the IMechE Code of Conduct and considered the 4 main expectations, these expectations will be upheld and influence the decisions made </w:t>
      </w:r>
      <w:r w:rsidR="00AF3A08">
        <w:rPr>
          <w:rFonts w:cs="Arial"/>
        </w:rPr>
        <w:t>during this reports creation and aid our daily roles and responsibilities.</w:t>
      </w:r>
    </w:p>
    <w:p w14:paraId="15701961" w14:textId="77777777" w:rsidR="00AF3A08" w:rsidRPr="002F0236" w:rsidRDefault="00AF3A08" w:rsidP="00AF3A08">
      <w:pPr>
        <w:pStyle w:val="ListParagraph"/>
        <w:numPr>
          <w:ilvl w:val="0"/>
          <w:numId w:val="5"/>
        </w:numPr>
        <w:rPr>
          <w:rFonts w:cs="Arial"/>
          <w:i/>
          <w:iCs/>
        </w:rPr>
      </w:pPr>
      <w:r w:rsidRPr="002F0236">
        <w:rPr>
          <w:rFonts w:cs="Arial"/>
          <w:i/>
          <w:iCs/>
        </w:rPr>
        <w:t>1) Practice competently &amp; maintain up to date skills</w:t>
      </w:r>
    </w:p>
    <w:p w14:paraId="680224DE" w14:textId="77777777" w:rsidR="00AF3A08" w:rsidRPr="002F0236" w:rsidRDefault="00AF3A08" w:rsidP="00AF3A08">
      <w:pPr>
        <w:pStyle w:val="ListParagraph"/>
        <w:numPr>
          <w:ilvl w:val="0"/>
          <w:numId w:val="5"/>
        </w:numPr>
        <w:rPr>
          <w:rFonts w:cs="Arial"/>
          <w:i/>
          <w:iCs/>
        </w:rPr>
      </w:pPr>
      <w:r w:rsidRPr="002F0236">
        <w:rPr>
          <w:rFonts w:cs="Arial"/>
          <w:i/>
          <w:iCs/>
        </w:rPr>
        <w:t>2) Act with integrity &amp; respect for others</w:t>
      </w:r>
    </w:p>
    <w:p w14:paraId="33D21738" w14:textId="77777777" w:rsidR="00AF3A08" w:rsidRPr="002F0236" w:rsidRDefault="00AF3A08" w:rsidP="00AF3A08">
      <w:pPr>
        <w:pStyle w:val="ListParagraph"/>
        <w:numPr>
          <w:ilvl w:val="0"/>
          <w:numId w:val="5"/>
        </w:numPr>
        <w:rPr>
          <w:rFonts w:cs="Arial"/>
          <w:i/>
          <w:iCs/>
        </w:rPr>
      </w:pPr>
      <w:r w:rsidRPr="002F0236">
        <w:rPr>
          <w:rFonts w:cs="Arial"/>
          <w:i/>
          <w:iCs/>
        </w:rPr>
        <w:t>3) Promote sustainability</w:t>
      </w:r>
    </w:p>
    <w:p w14:paraId="7D493A7C" w14:textId="77777777" w:rsidR="00AF3A08" w:rsidRPr="002F0236" w:rsidRDefault="00AF3A08" w:rsidP="00AF3A08">
      <w:pPr>
        <w:pStyle w:val="ListParagraph"/>
        <w:numPr>
          <w:ilvl w:val="0"/>
          <w:numId w:val="5"/>
        </w:numPr>
        <w:rPr>
          <w:rFonts w:cs="Arial"/>
          <w:i/>
          <w:iCs/>
        </w:rPr>
      </w:pPr>
      <w:r w:rsidRPr="002F0236">
        <w:rPr>
          <w:rFonts w:cs="Arial"/>
          <w:i/>
          <w:iCs/>
        </w:rPr>
        <w:t>4) Exercise engineering leadership</w:t>
      </w:r>
    </w:p>
    <w:p w14:paraId="204D9A6A" w14:textId="0CD5E3FA" w:rsidR="00CF5BD4" w:rsidRPr="00AF3A08" w:rsidRDefault="002F0236" w:rsidP="00AF3A08">
      <w:pPr>
        <w:rPr>
          <w:rFonts w:cs="Arial"/>
        </w:rPr>
      </w:pPr>
      <w:r>
        <w:rPr>
          <w:rFonts w:cs="Arial"/>
        </w:rPr>
        <w:t>(Institution of Mechanical Engineers,</w:t>
      </w:r>
      <w:r w:rsidR="00EA4DB7">
        <w:rPr>
          <w:rFonts w:cs="Arial"/>
        </w:rPr>
        <w:t xml:space="preserve"> 2018).</w:t>
      </w:r>
      <w:r w:rsidR="00CF5BD4" w:rsidRPr="00AF3A08">
        <w:rPr>
          <w:rFonts w:cs="Arial"/>
        </w:rPr>
        <w:br w:type="page"/>
      </w:r>
    </w:p>
    <w:p w14:paraId="748265B5" w14:textId="032A8A6A" w:rsidR="00CF5BD4" w:rsidRDefault="00E60A4A" w:rsidP="00CF5BD4">
      <w:pPr>
        <w:pStyle w:val="Heading1"/>
        <w:rPr>
          <w:rFonts w:ascii="Arial" w:hAnsi="Arial" w:cs="Arial"/>
        </w:rPr>
      </w:pPr>
      <w:bookmarkStart w:id="14" w:name="_Toc158544946"/>
      <w:r>
        <w:rPr>
          <w:rFonts w:ascii="Arial" w:hAnsi="Arial" w:cs="Arial"/>
        </w:rPr>
        <w:lastRenderedPageBreak/>
        <w:t>FMEA Study</w:t>
      </w:r>
      <w:bookmarkEnd w:id="14"/>
    </w:p>
    <w:p w14:paraId="6E91CD0E" w14:textId="369CB2E8" w:rsidR="000063C1" w:rsidRDefault="00C80057" w:rsidP="00C80057">
      <w:r>
        <w:t xml:space="preserve">As seen in Figure </w:t>
      </w:r>
      <w:r w:rsidR="007E588E">
        <w:t>6</w:t>
      </w:r>
      <w:r>
        <w:t xml:space="preserve">, </w:t>
      </w:r>
      <w:r w:rsidR="007E588E">
        <w:t>two</w:t>
      </w:r>
      <w:r>
        <w:t xml:space="preserve"> potential failure modes have been identified with the current process by the MDT, </w:t>
      </w:r>
      <w:r w:rsidR="00295E41">
        <w:t xml:space="preserve">the FMEA sheet has then been filled out with the relevant information, leading the FMEA sheet to indicate that the potential failure mode ‘Trapping of Airbag’ has the highest RPN score being 360 </w:t>
      </w:r>
      <w:r w:rsidR="00706570">
        <w:t>and an RLM score of 1</w:t>
      </w:r>
      <w:r w:rsidR="009512A8">
        <w:t>,</w:t>
      </w:r>
      <w:r w:rsidR="00706570">
        <w:t xml:space="preserve"> informing the MDT the potential failure mode</w:t>
      </w:r>
      <w:r w:rsidR="000B08C1">
        <w:t xml:space="preserve"> was a high risk </w:t>
      </w:r>
      <w:r w:rsidR="009512A8">
        <w:t>requir</w:t>
      </w:r>
      <w:r w:rsidR="00AE3C37">
        <w:t>ing</w:t>
      </w:r>
      <w:r w:rsidR="00706570">
        <w:t xml:space="preserve"> </w:t>
      </w:r>
      <w:r w:rsidR="009512A8">
        <w:t xml:space="preserve">actions </w:t>
      </w:r>
      <w:r w:rsidR="00AE3C37">
        <w:t>that</w:t>
      </w:r>
      <w:r w:rsidR="009512A8">
        <w:t xml:space="preserve"> reduce the RPN.</w:t>
      </w:r>
      <w:r w:rsidR="00611960">
        <w:t xml:space="preserve"> The</w:t>
      </w:r>
      <w:r w:rsidR="00437AA1">
        <w:t xml:space="preserve"> values for the RPN and RLM are calculated by mul</w:t>
      </w:r>
      <w:r w:rsidR="0009680A">
        <w:t>tiplying our Sev x Occ x Det</w:t>
      </w:r>
      <w:r w:rsidR="009F3827">
        <w:t xml:space="preserve"> and Sev x Det</w:t>
      </w:r>
      <w:r w:rsidR="00721490">
        <w:t xml:space="preserve"> successively.</w:t>
      </w:r>
      <w:r w:rsidR="00DE61A0">
        <w:t xml:space="preserve"> </w:t>
      </w:r>
      <w:r w:rsidR="009512A8">
        <w:t xml:space="preserve">The recommended actions </w:t>
      </w:r>
      <w:r w:rsidR="007636C4">
        <w:t>were</w:t>
      </w:r>
      <w:r w:rsidR="009512A8">
        <w:t xml:space="preserve"> to create an In Process Check (IPC), resulting in the technician to </w:t>
      </w:r>
      <w:r w:rsidR="007D2978">
        <w:t>conduct</w:t>
      </w:r>
      <w:r w:rsidR="009512A8">
        <w:t xml:space="preserve"> an inspection</w:t>
      </w:r>
      <w:r w:rsidR="007636C4">
        <w:t>,</w:t>
      </w:r>
      <w:r w:rsidR="009512A8">
        <w:t xml:space="preserve"> ensuring the airbag is not trapped and </w:t>
      </w:r>
      <w:r w:rsidR="007636C4">
        <w:t>then recording the results on EASE, potentially leading to the assembly line to halt until rectified</w:t>
      </w:r>
      <w:r w:rsidR="000063C1">
        <w:t xml:space="preserve"> lowering the Det score from 8 to </w:t>
      </w:r>
      <w:r w:rsidR="009138B8">
        <w:t>4</w:t>
      </w:r>
      <w:r w:rsidR="007636C4">
        <w:t>. This caused the RPN value to decrease to 180 and the RLM score to drop to 2</w:t>
      </w:r>
      <w:r w:rsidR="000063C1">
        <w:t xml:space="preserve"> making the failure mode </w:t>
      </w:r>
      <w:r w:rsidR="007F6121">
        <w:t xml:space="preserve">a </w:t>
      </w:r>
      <w:r w:rsidR="00157AE6">
        <w:t>medium risk.</w:t>
      </w:r>
    </w:p>
    <w:p w14:paraId="37F13F50" w14:textId="77777777" w:rsidR="0086220B" w:rsidRDefault="0086220B" w:rsidP="00C80057"/>
    <w:p w14:paraId="1D05C301" w14:textId="52DAF112" w:rsidR="00670B92" w:rsidRDefault="00DE61A0" w:rsidP="00C80057">
      <w:r>
        <w:rPr>
          <w:noProof/>
        </w:rPr>
        <w:drawing>
          <wp:inline distT="0" distB="0" distL="0" distR="0" wp14:anchorId="345F2D33" wp14:editId="4EBDD3E4">
            <wp:extent cx="5731510" cy="1051290"/>
            <wp:effectExtent l="0" t="0" r="2540" b="0"/>
            <wp:docPr id="1928251941"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51941" name="Picture 1" descr="A computer screen shot of a computer&#10;&#10;Description automatically generated"/>
                    <pic:cNvPicPr/>
                  </pic:nvPicPr>
                  <pic:blipFill rotWithShape="1">
                    <a:blip r:embed="rId17"/>
                    <a:srcRect l="443" t="19263" r="67068" b="55403"/>
                    <a:stretch/>
                  </pic:blipFill>
                  <pic:spPr bwMode="auto">
                    <a:xfrm>
                      <a:off x="0" y="0"/>
                      <a:ext cx="5731510" cy="1051290"/>
                    </a:xfrm>
                    <a:prstGeom prst="rect">
                      <a:avLst/>
                    </a:prstGeom>
                    <a:ln>
                      <a:noFill/>
                    </a:ln>
                    <a:extLst>
                      <a:ext uri="{53640926-AAD7-44D8-BBD7-CCE9431645EC}">
                        <a14:shadowObscured xmlns:a14="http://schemas.microsoft.com/office/drawing/2010/main"/>
                      </a:ext>
                    </a:extLst>
                  </pic:spPr>
                </pic:pic>
              </a:graphicData>
            </a:graphic>
          </wp:inline>
        </w:drawing>
      </w:r>
    </w:p>
    <w:p w14:paraId="5E7BD441" w14:textId="02234908" w:rsidR="00706570" w:rsidRDefault="00706570" w:rsidP="00DE61A0">
      <w:pPr>
        <w:pStyle w:val="Caption"/>
      </w:pPr>
      <w:bookmarkStart w:id="15" w:name="_Toc158542498"/>
      <w:r>
        <w:t xml:space="preserve">Figure </w:t>
      </w:r>
      <w:r w:rsidR="00627FD7">
        <w:fldChar w:fldCharType="begin"/>
      </w:r>
      <w:r w:rsidR="00627FD7">
        <w:instrText xml:space="preserve"> SEQ Figure \* ARABIC </w:instrText>
      </w:r>
      <w:r w:rsidR="00627FD7">
        <w:fldChar w:fldCharType="separate"/>
      </w:r>
      <w:r w:rsidR="00760FFA">
        <w:rPr>
          <w:noProof/>
        </w:rPr>
        <w:t>6</w:t>
      </w:r>
      <w:r w:rsidR="00627FD7">
        <w:rPr>
          <w:noProof/>
        </w:rPr>
        <w:fldChar w:fldCharType="end"/>
      </w:r>
      <w:r>
        <w:t xml:space="preserve"> - Completed FMEA Study Sheet - Aston Martin Lagonda Ltd, 2024.</w:t>
      </w:r>
      <w:bookmarkEnd w:id="15"/>
    </w:p>
    <w:p w14:paraId="2A59F670" w14:textId="77777777" w:rsidR="0086220B" w:rsidRPr="0086220B" w:rsidRDefault="0086220B" w:rsidP="0086220B"/>
    <w:p w14:paraId="13DA64C7" w14:textId="0F1D1922" w:rsidR="00272AB3" w:rsidRPr="00272AB3" w:rsidRDefault="003769DE" w:rsidP="00272AB3">
      <w:r>
        <w:t>Another</w:t>
      </w:r>
      <w:r w:rsidR="000063C1" w:rsidRPr="009110F8">
        <w:t xml:space="preserve"> highlighted potential failure mode</w:t>
      </w:r>
      <w:r w:rsidR="00690440">
        <w:t xml:space="preserve"> is</w:t>
      </w:r>
      <w:r w:rsidR="000063C1" w:rsidRPr="009110F8">
        <w:t xml:space="preserve"> if the wrong model/colour </w:t>
      </w:r>
      <w:r w:rsidR="008A372B">
        <w:t>t</w:t>
      </w:r>
      <w:r w:rsidR="000063C1" w:rsidRPr="009110F8">
        <w:t xml:space="preserve">rim </w:t>
      </w:r>
      <w:r w:rsidR="009E7398">
        <w:t>is</w:t>
      </w:r>
      <w:r w:rsidR="000063C1" w:rsidRPr="009110F8">
        <w:t xml:space="preserve"> fitted. </w:t>
      </w:r>
      <w:r w:rsidR="00856212">
        <w:t>The MDT determined the</w:t>
      </w:r>
      <w:r w:rsidR="006F2660">
        <w:t xml:space="preserve"> </w:t>
      </w:r>
      <w:r w:rsidR="0054472F">
        <w:t>severity</w:t>
      </w:r>
      <w:r w:rsidR="001D143B">
        <w:t xml:space="preserve"> was</w:t>
      </w:r>
      <w:r w:rsidR="006F2660">
        <w:t xml:space="preserve"> </w:t>
      </w:r>
      <w:r w:rsidR="00D454CE">
        <w:t>4</w:t>
      </w:r>
      <w:r w:rsidR="00F84A34">
        <w:t>,</w:t>
      </w:r>
      <w:r w:rsidR="00D454CE">
        <w:t xml:space="preserve"> as </w:t>
      </w:r>
      <w:r w:rsidR="007B5449">
        <w:t>if the</w:t>
      </w:r>
      <w:r w:rsidR="00D454CE">
        <w:t xml:space="preserve"> </w:t>
      </w:r>
      <w:r w:rsidR="00FA43E7">
        <w:t xml:space="preserve">issue occurs it will cause an annoyance </w:t>
      </w:r>
      <w:r w:rsidR="00EB37CE">
        <w:t>to customers</w:t>
      </w:r>
      <w:r w:rsidR="007B5449">
        <w:t>,</w:t>
      </w:r>
      <w:r w:rsidR="00EB37CE">
        <w:t xml:space="preserve"> with 75% noticing the error </w:t>
      </w:r>
      <w:r w:rsidR="00317F71">
        <w:t xml:space="preserve">but the </w:t>
      </w:r>
      <w:r w:rsidR="00134ADA">
        <w:t>vehicle</w:t>
      </w:r>
      <w:r w:rsidR="00937315">
        <w:t xml:space="preserve"> would be </w:t>
      </w:r>
      <w:r w:rsidR="00134ADA">
        <w:t>operable</w:t>
      </w:r>
      <w:r w:rsidR="0095298C">
        <w:t xml:space="preserve">. </w:t>
      </w:r>
      <w:r w:rsidR="00F337EC">
        <w:t>The</w:t>
      </w:r>
      <w:r w:rsidR="001D143B">
        <w:t xml:space="preserve"> </w:t>
      </w:r>
      <w:r w:rsidR="00721271">
        <w:t>occurrence value</w:t>
      </w:r>
      <w:r w:rsidR="001D143B">
        <w:t xml:space="preserve"> </w:t>
      </w:r>
      <w:r w:rsidR="00F01769">
        <w:t>was</w:t>
      </w:r>
      <w:r w:rsidR="00937315">
        <w:t xml:space="preserve"> agreed to </w:t>
      </w:r>
      <w:r w:rsidR="003805DF">
        <w:t>be 7</w:t>
      </w:r>
      <w:r w:rsidR="0050652A">
        <w:t>,</w:t>
      </w:r>
      <w:r w:rsidR="00C11DD2">
        <w:t xml:space="preserve"> </w:t>
      </w:r>
      <w:r w:rsidR="00856836">
        <w:t xml:space="preserve">suggesting the error occurred </w:t>
      </w:r>
      <w:r w:rsidR="00854DFD">
        <w:t xml:space="preserve">once every 100 </w:t>
      </w:r>
      <w:r w:rsidR="009E7398">
        <w:t>built.</w:t>
      </w:r>
      <w:r w:rsidR="00854DFD">
        <w:t xml:space="preserve"> </w:t>
      </w:r>
      <w:r w:rsidR="00CE518B">
        <w:t>A score of 7 was a</w:t>
      </w:r>
      <w:r w:rsidR="0054472F">
        <w:t xml:space="preserve">ssigned to </w:t>
      </w:r>
      <w:r w:rsidR="00EF7EA8">
        <w:t xml:space="preserve">detection </w:t>
      </w:r>
      <w:r w:rsidR="00B82192">
        <w:t xml:space="preserve">for </w:t>
      </w:r>
      <w:r w:rsidR="00B22010">
        <w:t xml:space="preserve">a visual </w:t>
      </w:r>
      <w:r w:rsidR="00647993">
        <w:t>inspection</w:t>
      </w:r>
      <w:r w:rsidR="00096B3A">
        <w:t xml:space="preserve"> </w:t>
      </w:r>
      <w:r w:rsidR="00904B4D">
        <w:t xml:space="preserve">against the build sheet informing the </w:t>
      </w:r>
      <w:r w:rsidR="008212C1">
        <w:t xml:space="preserve">technician </w:t>
      </w:r>
      <w:r w:rsidR="007E34D6">
        <w:t>wha</w:t>
      </w:r>
      <w:r w:rsidR="00096B3A">
        <w:t>t trim</w:t>
      </w:r>
      <w:r w:rsidR="00904B4D">
        <w:t xml:space="preserve"> </w:t>
      </w:r>
      <w:r w:rsidR="00D90A29">
        <w:t>should be fitted.</w:t>
      </w:r>
      <w:r w:rsidR="007C7A84">
        <w:t xml:space="preserve"> This created an RPN score of 196 and an RLM of 2 indicating the </w:t>
      </w:r>
      <w:r w:rsidR="00124909">
        <w:t xml:space="preserve">potential failure is a medium </w:t>
      </w:r>
      <w:r w:rsidR="00AE3C37">
        <w:t>risk.</w:t>
      </w:r>
      <w:r w:rsidR="000C5FF6">
        <w:t xml:space="preserve"> </w:t>
      </w:r>
      <w:r w:rsidR="00AD70FA">
        <w:t xml:space="preserve">The MDT </w:t>
      </w:r>
      <w:r w:rsidR="00CC2BEE">
        <w:t>concluded the best actions to</w:t>
      </w:r>
      <w:r w:rsidR="004C7EFE">
        <w:t xml:space="preserve"> minimise the overall RPN</w:t>
      </w:r>
      <w:r w:rsidR="00CC2BEE">
        <w:t xml:space="preserve"> was to </w:t>
      </w:r>
      <w:r w:rsidR="00824F38">
        <w:t>assign</w:t>
      </w:r>
      <w:r w:rsidR="00823EA8">
        <w:t xml:space="preserve"> </w:t>
      </w:r>
      <w:r w:rsidR="00824F38">
        <w:t xml:space="preserve">option codes to the </w:t>
      </w:r>
      <w:r w:rsidR="002C266A">
        <w:t>models/colours of trim</w:t>
      </w:r>
      <w:r w:rsidR="00C73E3E">
        <w:t xml:space="preserve">, for example, </w:t>
      </w:r>
      <w:r w:rsidR="002A609D">
        <w:t xml:space="preserve">Leather </w:t>
      </w:r>
      <w:r w:rsidR="00A467F8">
        <w:t>trim will have the option code HLP4</w:t>
      </w:r>
      <w:r w:rsidR="005736E1">
        <w:t>,</w:t>
      </w:r>
      <w:r w:rsidR="00C14AC1">
        <w:t xml:space="preserve"> </w:t>
      </w:r>
      <w:r w:rsidR="009479DD">
        <w:t xml:space="preserve">these option codes will be linked to </w:t>
      </w:r>
      <w:r w:rsidR="007860DC">
        <w:t>a part number that is stored in the Bill of Materials (BOM)</w:t>
      </w:r>
      <w:r w:rsidR="00E66AAD">
        <w:t xml:space="preserve"> and will filter </w:t>
      </w:r>
      <w:r w:rsidR="005E67D5">
        <w:t>the parts according to the specification</w:t>
      </w:r>
      <w:r w:rsidR="005736E1">
        <w:t>.</w:t>
      </w:r>
      <w:r w:rsidR="002C266A">
        <w:t xml:space="preserve"> </w:t>
      </w:r>
      <w:r w:rsidR="005736E1">
        <w:t>A</w:t>
      </w:r>
      <w:r w:rsidR="00C15215">
        <w:t>longside introducing</w:t>
      </w:r>
      <w:r w:rsidR="00792061">
        <w:t xml:space="preserve"> option</w:t>
      </w:r>
      <w:r w:rsidR="00CB010A">
        <w:t>s</w:t>
      </w:r>
      <w:r w:rsidR="001568EF">
        <w:t>, part</w:t>
      </w:r>
      <w:r w:rsidR="00C15215">
        <w:t xml:space="preserve"> verif</w:t>
      </w:r>
      <w:r w:rsidR="001568EF">
        <w:t>ication</w:t>
      </w:r>
      <w:r w:rsidR="00C15215">
        <w:t xml:space="preserve"> </w:t>
      </w:r>
      <w:r w:rsidR="00792061">
        <w:t xml:space="preserve">should be </w:t>
      </w:r>
      <w:r w:rsidR="00227CED">
        <w:t>created</w:t>
      </w:r>
      <w:r w:rsidR="007023E5">
        <w:t xml:space="preserve"> where </w:t>
      </w:r>
      <w:r w:rsidR="007D40EA">
        <w:t>the part number can be scanned on a barcode on the part</w:t>
      </w:r>
      <w:r w:rsidR="0032657F">
        <w:t>,</w:t>
      </w:r>
      <w:r w:rsidR="008F510F">
        <w:t xml:space="preserve"> </w:t>
      </w:r>
      <w:r w:rsidR="00254A31">
        <w:t xml:space="preserve">if the incorrect </w:t>
      </w:r>
      <w:r w:rsidR="00EE309D">
        <w:t xml:space="preserve">trim or colour has been scanned </w:t>
      </w:r>
      <w:r w:rsidR="00070CB9">
        <w:t>the part will be reject and</w:t>
      </w:r>
      <w:r w:rsidR="00E51BA1">
        <w:t xml:space="preserve"> </w:t>
      </w:r>
      <w:r w:rsidR="0032657F">
        <w:t xml:space="preserve">prevent the </w:t>
      </w:r>
      <w:r w:rsidR="004B280C">
        <w:t xml:space="preserve">assembly </w:t>
      </w:r>
      <w:r w:rsidR="0032657F">
        <w:t xml:space="preserve">line to progress until </w:t>
      </w:r>
      <w:r w:rsidR="004C4302">
        <w:t xml:space="preserve">the correct trim </w:t>
      </w:r>
      <w:r w:rsidR="00657361">
        <w:t>is</w:t>
      </w:r>
      <w:r w:rsidR="004C4302">
        <w:t xml:space="preserve"> scanne</w:t>
      </w:r>
      <w:r w:rsidR="00911F4A">
        <w:t>d</w:t>
      </w:r>
      <w:r w:rsidR="00A235C8">
        <w:t>.</w:t>
      </w:r>
      <w:r w:rsidR="00793DBD">
        <w:t xml:space="preserve"> </w:t>
      </w:r>
      <w:r w:rsidR="0041023C">
        <w:t xml:space="preserve">These actions </w:t>
      </w:r>
      <w:r w:rsidR="00793DBD">
        <w:t>caus</w:t>
      </w:r>
      <w:r w:rsidR="0041023C">
        <w:t>ed</w:t>
      </w:r>
      <w:r w:rsidR="00793DBD">
        <w:t xml:space="preserve"> a drop in occurrence</w:t>
      </w:r>
      <w:r w:rsidR="003D228E">
        <w:t xml:space="preserve"> to 3</w:t>
      </w:r>
      <w:r w:rsidR="00793DBD">
        <w:t xml:space="preserve"> with the error expected 1 in 1</w:t>
      </w:r>
      <w:r w:rsidR="00851EE2">
        <w:t>0</w:t>
      </w:r>
      <w:r w:rsidR="00793DBD">
        <w:t xml:space="preserve">0,000 vehicles </w:t>
      </w:r>
      <w:r w:rsidR="00CC3DA7">
        <w:t>and the detection dropping to 4</w:t>
      </w:r>
      <w:r w:rsidR="00FB6468">
        <w:t>.</w:t>
      </w:r>
      <w:r w:rsidR="009426D9">
        <w:t xml:space="preserve"> Which in turn lowered the</w:t>
      </w:r>
      <w:r w:rsidR="0086220B">
        <w:t xml:space="preserve"> </w:t>
      </w:r>
      <w:r w:rsidR="009426D9">
        <w:lastRenderedPageBreak/>
        <w:t xml:space="preserve">RPN score by </w:t>
      </w:r>
      <w:r w:rsidR="00887410">
        <w:t xml:space="preserve">148 </w:t>
      </w:r>
      <w:r w:rsidR="00B22F02">
        <w:t>creating</w:t>
      </w:r>
      <w:r w:rsidR="00887410">
        <w:t xml:space="preserve"> </w:t>
      </w:r>
      <w:r w:rsidR="00F44128">
        <w:t>a</w:t>
      </w:r>
      <w:r w:rsidR="00887410">
        <w:t xml:space="preserve"> new RPN </w:t>
      </w:r>
      <w:r w:rsidR="00F44128">
        <w:t>of 48</w:t>
      </w:r>
      <w:r w:rsidR="00B14EC9">
        <w:t xml:space="preserve"> and RLM of</w:t>
      </w:r>
      <w:r w:rsidR="00B22F02">
        <w:t xml:space="preserve"> </w:t>
      </w:r>
      <w:r w:rsidR="00DB2BE2">
        <w:t>3</w:t>
      </w:r>
      <w:r w:rsidR="005B51AA">
        <w:t xml:space="preserve"> </w:t>
      </w:r>
      <w:r w:rsidR="00377F2A">
        <w:t>categorising the</w:t>
      </w:r>
      <w:r w:rsidR="00B14EC9">
        <w:t xml:space="preserve"> </w:t>
      </w:r>
      <w:r w:rsidR="00DA0B70">
        <w:t>failure mode as a minor risk.</w:t>
      </w:r>
    </w:p>
    <w:p w14:paraId="3D4D45BA" w14:textId="30983118" w:rsidR="00C9759C" w:rsidRPr="009110F8" w:rsidRDefault="009110F8" w:rsidP="009110F8">
      <w:pPr>
        <w:spacing w:line="240" w:lineRule="auto"/>
        <w:rPr>
          <w:color w:val="0E2841" w:themeColor="text2"/>
          <w:szCs w:val="22"/>
        </w:rPr>
      </w:pPr>
      <w:r>
        <w:rPr>
          <w:i/>
          <w:iCs/>
          <w:szCs w:val="22"/>
        </w:rPr>
        <w:br w:type="page"/>
      </w:r>
    </w:p>
    <w:p w14:paraId="21E44D39" w14:textId="4BCA0061" w:rsidR="00CF5BD4" w:rsidRPr="002B503F" w:rsidRDefault="00CF5BD4" w:rsidP="008F18EC">
      <w:pPr>
        <w:pStyle w:val="Heading1"/>
      </w:pPr>
      <w:bookmarkStart w:id="16" w:name="_Toc156836411"/>
      <w:bookmarkStart w:id="17" w:name="_Toc158544947"/>
      <w:r w:rsidRPr="002B503F">
        <w:lastRenderedPageBreak/>
        <w:t>Conclusion</w:t>
      </w:r>
      <w:bookmarkEnd w:id="16"/>
      <w:bookmarkEnd w:id="17"/>
    </w:p>
    <w:p w14:paraId="20613C4B" w14:textId="5DA228D5" w:rsidR="00450BF7" w:rsidRDefault="00696461">
      <w:pPr>
        <w:rPr>
          <w:rFonts w:cs="Arial"/>
        </w:rPr>
      </w:pPr>
      <w:r>
        <w:rPr>
          <w:rFonts w:cs="Arial"/>
        </w:rPr>
        <w:t xml:space="preserve">From this </w:t>
      </w:r>
      <w:r w:rsidR="00EF1267">
        <w:rPr>
          <w:rFonts w:cs="Arial"/>
        </w:rPr>
        <w:t>study,</w:t>
      </w:r>
      <w:r w:rsidR="00573C23">
        <w:rPr>
          <w:rFonts w:cs="Arial"/>
        </w:rPr>
        <w:t xml:space="preserve"> </w:t>
      </w:r>
      <w:r w:rsidR="00BD4F2A">
        <w:rPr>
          <w:rFonts w:cs="Arial"/>
        </w:rPr>
        <w:t xml:space="preserve">the usefulness </w:t>
      </w:r>
      <w:r w:rsidR="00187652">
        <w:rPr>
          <w:rFonts w:cs="Arial"/>
        </w:rPr>
        <w:t xml:space="preserve">of </w:t>
      </w:r>
      <w:r w:rsidR="008100C6">
        <w:rPr>
          <w:rFonts w:cs="Arial"/>
        </w:rPr>
        <w:t xml:space="preserve">using an FMEA </w:t>
      </w:r>
      <w:r w:rsidR="00450BFF">
        <w:rPr>
          <w:rFonts w:cs="Arial"/>
        </w:rPr>
        <w:t xml:space="preserve">as a </w:t>
      </w:r>
      <w:r w:rsidR="00981AF2">
        <w:rPr>
          <w:rFonts w:cs="Arial"/>
        </w:rPr>
        <w:t>decision-making</w:t>
      </w:r>
      <w:r w:rsidR="00450BFF">
        <w:rPr>
          <w:rFonts w:cs="Arial"/>
        </w:rPr>
        <w:t xml:space="preserve"> tool</w:t>
      </w:r>
      <w:r w:rsidR="00485981">
        <w:rPr>
          <w:rFonts w:cs="Arial"/>
        </w:rPr>
        <w:t xml:space="preserve"> </w:t>
      </w:r>
      <w:r w:rsidR="00E5799D">
        <w:rPr>
          <w:rFonts w:cs="Arial"/>
        </w:rPr>
        <w:t xml:space="preserve">to drive improvement </w:t>
      </w:r>
      <w:r w:rsidR="0095674C">
        <w:rPr>
          <w:rFonts w:cs="Arial"/>
        </w:rPr>
        <w:t xml:space="preserve">in industry </w:t>
      </w:r>
      <w:r w:rsidR="00456B3B">
        <w:rPr>
          <w:rFonts w:cs="Arial"/>
        </w:rPr>
        <w:t xml:space="preserve">can be seen </w:t>
      </w:r>
      <w:r w:rsidR="00104E8C">
        <w:rPr>
          <w:rFonts w:cs="Arial"/>
        </w:rPr>
        <w:t>by</w:t>
      </w:r>
      <w:r w:rsidR="00456B3B">
        <w:rPr>
          <w:rFonts w:cs="Arial"/>
        </w:rPr>
        <w:t xml:space="preserve"> the tool</w:t>
      </w:r>
      <w:r w:rsidR="00104E8C">
        <w:rPr>
          <w:rFonts w:cs="Arial"/>
        </w:rPr>
        <w:t xml:space="preserve"> highlighting potential failures </w:t>
      </w:r>
      <w:r w:rsidR="00535A51">
        <w:rPr>
          <w:rFonts w:cs="Arial"/>
        </w:rPr>
        <w:t xml:space="preserve">and effects </w:t>
      </w:r>
      <w:r w:rsidR="00104E8C">
        <w:rPr>
          <w:rFonts w:cs="Arial"/>
        </w:rPr>
        <w:t>within</w:t>
      </w:r>
      <w:r w:rsidR="00AB3630">
        <w:rPr>
          <w:rFonts w:cs="Arial"/>
        </w:rPr>
        <w:t xml:space="preserve"> the</w:t>
      </w:r>
      <w:r w:rsidR="00104E8C">
        <w:rPr>
          <w:rFonts w:cs="Arial"/>
        </w:rPr>
        <w:t xml:space="preserve"> </w:t>
      </w:r>
      <w:r w:rsidR="00F42CF1">
        <w:rPr>
          <w:rFonts w:cs="Arial"/>
        </w:rPr>
        <w:t xml:space="preserve">design and </w:t>
      </w:r>
      <w:r w:rsidR="004E0CF3">
        <w:rPr>
          <w:rFonts w:cs="Arial"/>
        </w:rPr>
        <w:t>manufacturing</w:t>
      </w:r>
      <w:r w:rsidR="00104E8C">
        <w:rPr>
          <w:rFonts w:cs="Arial"/>
        </w:rPr>
        <w:t xml:space="preserve"> process</w:t>
      </w:r>
      <w:r w:rsidR="00DD67ED">
        <w:rPr>
          <w:rFonts w:cs="Arial"/>
        </w:rPr>
        <w:t xml:space="preserve">. </w:t>
      </w:r>
      <w:r w:rsidR="00EE3F3E">
        <w:rPr>
          <w:rFonts w:cs="Arial"/>
        </w:rPr>
        <w:t xml:space="preserve">FMEAs </w:t>
      </w:r>
      <w:r w:rsidR="00F336BD">
        <w:rPr>
          <w:rFonts w:cs="Arial"/>
        </w:rPr>
        <w:t>when used correctly</w:t>
      </w:r>
      <w:r w:rsidR="00144D7A">
        <w:rPr>
          <w:rFonts w:cs="Arial"/>
        </w:rPr>
        <w:t>,</w:t>
      </w:r>
      <w:r w:rsidR="00F336BD">
        <w:rPr>
          <w:rFonts w:cs="Arial"/>
        </w:rPr>
        <w:t xml:space="preserve"> can </w:t>
      </w:r>
      <w:r w:rsidR="00D15B0B">
        <w:rPr>
          <w:rFonts w:cs="Arial"/>
        </w:rPr>
        <w:t xml:space="preserve">identify which of these potential failures </w:t>
      </w:r>
      <w:r w:rsidR="00C9793B">
        <w:rPr>
          <w:rFonts w:cs="Arial"/>
        </w:rPr>
        <w:t>should be prioritised</w:t>
      </w:r>
      <w:r w:rsidR="008A07B5">
        <w:rPr>
          <w:rFonts w:cs="Arial"/>
        </w:rPr>
        <w:t xml:space="preserve"> through assigning an RPN value </w:t>
      </w:r>
      <w:r w:rsidR="00F01D65">
        <w:rPr>
          <w:rFonts w:cs="Arial"/>
        </w:rPr>
        <w:t xml:space="preserve">to each failure mode which </w:t>
      </w:r>
      <w:r w:rsidR="0032005C">
        <w:rPr>
          <w:rFonts w:cs="Arial"/>
        </w:rPr>
        <w:t>is</w:t>
      </w:r>
      <w:r w:rsidR="00A44D2F">
        <w:rPr>
          <w:rFonts w:cs="Arial"/>
        </w:rPr>
        <w:t xml:space="preserve"> use</w:t>
      </w:r>
      <w:r w:rsidR="0032005C">
        <w:rPr>
          <w:rFonts w:cs="Arial"/>
        </w:rPr>
        <w:t>d</w:t>
      </w:r>
      <w:r w:rsidR="00A44D2F">
        <w:rPr>
          <w:rFonts w:cs="Arial"/>
        </w:rPr>
        <w:t xml:space="preserve"> to calculate a RLM </w:t>
      </w:r>
      <w:r w:rsidR="005F534F">
        <w:rPr>
          <w:rFonts w:cs="Arial"/>
        </w:rPr>
        <w:t xml:space="preserve">score </w:t>
      </w:r>
      <w:r w:rsidR="005D704B">
        <w:rPr>
          <w:rFonts w:cs="Arial"/>
        </w:rPr>
        <w:t>at AML,</w:t>
      </w:r>
      <w:r w:rsidR="005F534F">
        <w:rPr>
          <w:rFonts w:cs="Arial"/>
        </w:rPr>
        <w:t xml:space="preserve"> </w:t>
      </w:r>
      <w:r w:rsidR="0032005C">
        <w:rPr>
          <w:rFonts w:cs="Arial"/>
        </w:rPr>
        <w:t>rank</w:t>
      </w:r>
      <w:r w:rsidR="005D704B">
        <w:rPr>
          <w:rFonts w:cs="Arial"/>
        </w:rPr>
        <w:t>ing</w:t>
      </w:r>
      <w:r w:rsidR="005D5F9E">
        <w:rPr>
          <w:rFonts w:cs="Arial"/>
        </w:rPr>
        <w:t xml:space="preserve"> every failure mode identified</w:t>
      </w:r>
      <w:r w:rsidR="009A04B7">
        <w:rPr>
          <w:rFonts w:cs="Arial"/>
        </w:rPr>
        <w:t xml:space="preserve"> from High to Low risk</w:t>
      </w:r>
      <w:r w:rsidR="00144D7A">
        <w:rPr>
          <w:rFonts w:cs="Arial"/>
        </w:rPr>
        <w:t>.</w:t>
      </w:r>
      <w:r w:rsidR="006435CE">
        <w:rPr>
          <w:rFonts w:cs="Arial"/>
        </w:rPr>
        <w:t xml:space="preserve"> </w:t>
      </w:r>
      <w:r w:rsidR="00C17C09">
        <w:rPr>
          <w:rFonts w:cs="Arial"/>
        </w:rPr>
        <w:t xml:space="preserve">The </w:t>
      </w:r>
      <w:r w:rsidR="000849F5">
        <w:rPr>
          <w:rFonts w:cs="Arial"/>
        </w:rPr>
        <w:t xml:space="preserve">tool </w:t>
      </w:r>
      <w:r w:rsidR="004B6C4C">
        <w:rPr>
          <w:rFonts w:cs="Arial"/>
        </w:rPr>
        <w:t xml:space="preserve">can </w:t>
      </w:r>
      <w:r w:rsidR="000849F5">
        <w:rPr>
          <w:rFonts w:cs="Arial"/>
        </w:rPr>
        <w:t>help</w:t>
      </w:r>
      <w:r w:rsidR="004B6C4C">
        <w:rPr>
          <w:rFonts w:cs="Arial"/>
        </w:rPr>
        <w:t xml:space="preserve"> </w:t>
      </w:r>
      <w:r w:rsidR="009C6909">
        <w:rPr>
          <w:rFonts w:cs="Arial"/>
        </w:rPr>
        <w:t>identi</w:t>
      </w:r>
      <w:r w:rsidR="00306DDC">
        <w:rPr>
          <w:rFonts w:cs="Arial"/>
        </w:rPr>
        <w:t xml:space="preserve">fy </w:t>
      </w:r>
      <w:r w:rsidR="00B446C0">
        <w:rPr>
          <w:rFonts w:cs="Arial"/>
        </w:rPr>
        <w:t xml:space="preserve">what actions </w:t>
      </w:r>
      <w:r w:rsidR="00E53ACF">
        <w:rPr>
          <w:rFonts w:cs="Arial"/>
        </w:rPr>
        <w:t xml:space="preserve">should be taken </w:t>
      </w:r>
      <w:r w:rsidR="00F65C10">
        <w:rPr>
          <w:rFonts w:cs="Arial"/>
        </w:rPr>
        <w:t xml:space="preserve">to reduce the risk of </w:t>
      </w:r>
      <w:r w:rsidR="00993B3F">
        <w:rPr>
          <w:rFonts w:cs="Arial"/>
        </w:rPr>
        <w:t>failure.</w:t>
      </w:r>
      <w:r w:rsidR="000849F5">
        <w:rPr>
          <w:rFonts w:cs="Arial"/>
        </w:rPr>
        <w:t xml:space="preserve"> </w:t>
      </w:r>
    </w:p>
    <w:p w14:paraId="3266C7CA" w14:textId="77777777" w:rsidR="009A04B7" w:rsidRDefault="009A04B7">
      <w:pPr>
        <w:rPr>
          <w:rFonts w:cs="Arial"/>
        </w:rPr>
      </w:pPr>
    </w:p>
    <w:p w14:paraId="5CEC8113" w14:textId="3BF0B130" w:rsidR="005D5F9E" w:rsidRDefault="000D4E49">
      <w:pPr>
        <w:rPr>
          <w:rFonts w:cs="Arial"/>
        </w:rPr>
      </w:pPr>
      <w:r>
        <w:rPr>
          <w:rFonts w:cs="Arial"/>
        </w:rPr>
        <w:t xml:space="preserve">During this study </w:t>
      </w:r>
      <w:r w:rsidR="00CF2EEA">
        <w:rPr>
          <w:rFonts w:cs="Arial"/>
        </w:rPr>
        <w:t xml:space="preserve">we identified </w:t>
      </w:r>
      <w:r w:rsidR="00B97C2F">
        <w:rPr>
          <w:rFonts w:cs="Arial"/>
        </w:rPr>
        <w:t>potential failures for</w:t>
      </w:r>
      <w:r w:rsidR="00442F92">
        <w:rPr>
          <w:rFonts w:cs="Arial"/>
        </w:rPr>
        <w:t xml:space="preserve"> incorrect parts</w:t>
      </w:r>
      <w:r w:rsidR="00005B0B">
        <w:rPr>
          <w:rFonts w:cs="Arial"/>
        </w:rPr>
        <w:t xml:space="preserve"> and </w:t>
      </w:r>
      <w:r w:rsidR="00CE3796">
        <w:rPr>
          <w:rFonts w:cs="Arial"/>
        </w:rPr>
        <w:t>fitment</w:t>
      </w:r>
      <w:r w:rsidR="002B40CF">
        <w:rPr>
          <w:rFonts w:cs="Arial"/>
        </w:rPr>
        <w:t>. Where ap</w:t>
      </w:r>
      <w:r w:rsidR="00602621">
        <w:rPr>
          <w:rFonts w:cs="Arial"/>
        </w:rPr>
        <w:t>p</w:t>
      </w:r>
      <w:r w:rsidR="008C5123">
        <w:rPr>
          <w:rFonts w:cs="Arial"/>
        </w:rPr>
        <w:t>licable</w:t>
      </w:r>
      <w:r w:rsidR="00602621">
        <w:rPr>
          <w:rFonts w:cs="Arial"/>
        </w:rPr>
        <w:t xml:space="preserve"> the MDT decided to</w:t>
      </w:r>
      <w:r w:rsidR="004F5C5A">
        <w:rPr>
          <w:rFonts w:cs="Arial"/>
        </w:rPr>
        <w:t xml:space="preserve"> apply the same </w:t>
      </w:r>
      <w:r w:rsidR="004A7863">
        <w:rPr>
          <w:rFonts w:cs="Arial"/>
        </w:rPr>
        <w:t xml:space="preserve">recommended actions across </w:t>
      </w:r>
      <w:r w:rsidR="00B82199">
        <w:rPr>
          <w:rFonts w:cs="Arial"/>
        </w:rPr>
        <w:t>the assembly line</w:t>
      </w:r>
      <w:r w:rsidR="00D32C11">
        <w:rPr>
          <w:rFonts w:cs="Arial"/>
        </w:rPr>
        <w:t xml:space="preserve"> </w:t>
      </w:r>
      <w:r w:rsidR="00AC373F">
        <w:rPr>
          <w:rFonts w:cs="Arial"/>
        </w:rPr>
        <w:t>for</w:t>
      </w:r>
      <w:r w:rsidR="00E97810">
        <w:rPr>
          <w:rFonts w:cs="Arial"/>
        </w:rPr>
        <w:t xml:space="preserve"> other</w:t>
      </w:r>
      <w:r w:rsidR="00AC373F">
        <w:rPr>
          <w:rFonts w:cs="Arial"/>
        </w:rPr>
        <w:t xml:space="preserve"> similar process</w:t>
      </w:r>
      <w:r w:rsidR="00E97810">
        <w:rPr>
          <w:rFonts w:cs="Arial"/>
        </w:rPr>
        <w:t xml:space="preserve"> at AML</w:t>
      </w:r>
      <w:r w:rsidR="005D704B">
        <w:rPr>
          <w:rFonts w:cs="Arial"/>
        </w:rPr>
        <w:t xml:space="preserve">, such as </w:t>
      </w:r>
      <w:r w:rsidR="0042771E">
        <w:rPr>
          <w:rFonts w:cs="Arial"/>
        </w:rPr>
        <w:t xml:space="preserve">adding </w:t>
      </w:r>
      <w:r w:rsidR="00703FDF">
        <w:rPr>
          <w:rFonts w:cs="Arial"/>
        </w:rPr>
        <w:t xml:space="preserve">part verification scans and </w:t>
      </w:r>
      <w:r w:rsidR="0042771E">
        <w:rPr>
          <w:rFonts w:cs="Arial"/>
        </w:rPr>
        <w:t>option codes to all trim part</w:t>
      </w:r>
      <w:r w:rsidR="00163A46">
        <w:rPr>
          <w:rFonts w:cs="Arial"/>
        </w:rPr>
        <w:t xml:space="preserve">s </w:t>
      </w:r>
      <w:r w:rsidR="00703FDF">
        <w:rPr>
          <w:rFonts w:cs="Arial"/>
        </w:rPr>
        <w:t xml:space="preserve">that </w:t>
      </w:r>
      <w:r w:rsidR="00AC5847">
        <w:rPr>
          <w:rFonts w:cs="Arial"/>
        </w:rPr>
        <w:t>vary due to vehicle spec</w:t>
      </w:r>
      <w:r w:rsidR="00703FDF">
        <w:rPr>
          <w:rFonts w:cs="Arial"/>
        </w:rPr>
        <w:t>.</w:t>
      </w:r>
    </w:p>
    <w:p w14:paraId="194EC799" w14:textId="77777777" w:rsidR="000E7DDD" w:rsidRDefault="000E7DDD">
      <w:pPr>
        <w:rPr>
          <w:rFonts w:cs="Arial"/>
        </w:rPr>
      </w:pPr>
    </w:p>
    <w:p w14:paraId="2B785379" w14:textId="74E2DF01" w:rsidR="000E7DDD" w:rsidRDefault="009752A2">
      <w:pPr>
        <w:rPr>
          <w:rFonts w:cs="Arial"/>
        </w:rPr>
      </w:pPr>
      <w:r>
        <w:rPr>
          <w:rFonts w:cs="Arial"/>
        </w:rPr>
        <w:t xml:space="preserve">With the aid of RPN and RLM values </w:t>
      </w:r>
      <w:r w:rsidR="0084187A">
        <w:rPr>
          <w:rFonts w:cs="Arial"/>
        </w:rPr>
        <w:t xml:space="preserve">we </w:t>
      </w:r>
      <w:r w:rsidR="0091491C">
        <w:rPr>
          <w:rFonts w:cs="Arial"/>
        </w:rPr>
        <w:t>can</w:t>
      </w:r>
      <w:r w:rsidR="0084187A">
        <w:rPr>
          <w:rFonts w:cs="Arial"/>
        </w:rPr>
        <w:t xml:space="preserve"> develop </w:t>
      </w:r>
      <w:r w:rsidR="00931001">
        <w:rPr>
          <w:rFonts w:cs="Arial"/>
        </w:rPr>
        <w:t xml:space="preserve">better </w:t>
      </w:r>
      <w:r w:rsidR="008640EF">
        <w:rPr>
          <w:rFonts w:cs="Arial"/>
        </w:rPr>
        <w:t xml:space="preserve">quality, </w:t>
      </w:r>
      <w:r w:rsidR="00931001">
        <w:rPr>
          <w:rFonts w:cs="Arial"/>
        </w:rPr>
        <w:t>robust</w:t>
      </w:r>
      <w:r w:rsidR="008640EF">
        <w:rPr>
          <w:rFonts w:cs="Arial"/>
        </w:rPr>
        <w:t xml:space="preserve"> </w:t>
      </w:r>
      <w:r w:rsidR="0091491C">
        <w:rPr>
          <w:rFonts w:cs="Arial"/>
        </w:rPr>
        <w:t>and safety</w:t>
      </w:r>
      <w:r w:rsidR="00931001">
        <w:rPr>
          <w:rFonts w:cs="Arial"/>
        </w:rPr>
        <w:t>-focused</w:t>
      </w:r>
      <w:r w:rsidR="007F1490">
        <w:rPr>
          <w:rFonts w:cs="Arial"/>
        </w:rPr>
        <w:t xml:space="preserve"> </w:t>
      </w:r>
      <w:r w:rsidR="00883EB0">
        <w:rPr>
          <w:rFonts w:cs="Arial"/>
        </w:rPr>
        <w:t>processes,</w:t>
      </w:r>
      <w:r w:rsidR="002B40CC">
        <w:rPr>
          <w:rFonts w:cs="Arial"/>
        </w:rPr>
        <w:t xml:space="preserve"> helping AML </w:t>
      </w:r>
      <w:r w:rsidR="00432310">
        <w:rPr>
          <w:rFonts w:cs="Arial"/>
        </w:rPr>
        <w:t xml:space="preserve">produce </w:t>
      </w:r>
      <w:r w:rsidR="002713B6">
        <w:rPr>
          <w:rFonts w:cs="Arial"/>
        </w:rPr>
        <w:t>cars to the highest standard</w:t>
      </w:r>
      <w:r w:rsidR="00952587">
        <w:rPr>
          <w:rFonts w:cs="Arial"/>
        </w:rPr>
        <w:t xml:space="preserve"> whilst </w:t>
      </w:r>
      <w:r w:rsidR="00A31297">
        <w:rPr>
          <w:rFonts w:cs="Arial"/>
        </w:rPr>
        <w:t xml:space="preserve">reducing the risk of failure to a minimum. </w:t>
      </w:r>
      <w:r w:rsidR="003B1B9E">
        <w:rPr>
          <w:rFonts w:cs="Arial"/>
        </w:rPr>
        <w:t xml:space="preserve">The MDT have </w:t>
      </w:r>
      <w:r w:rsidR="004213A4">
        <w:rPr>
          <w:rFonts w:cs="Arial"/>
        </w:rPr>
        <w:t>planned to review other FMEAs</w:t>
      </w:r>
      <w:r w:rsidR="004108B3">
        <w:rPr>
          <w:rFonts w:cs="Arial"/>
        </w:rPr>
        <w:t xml:space="preserve"> on a regular basis, with </w:t>
      </w:r>
      <w:r w:rsidR="003215BA">
        <w:rPr>
          <w:rFonts w:cs="Arial"/>
        </w:rPr>
        <w:t xml:space="preserve">the </w:t>
      </w:r>
      <w:r w:rsidR="00810111">
        <w:rPr>
          <w:rFonts w:cs="Arial"/>
        </w:rPr>
        <w:t>aim to lower all processes t</w:t>
      </w:r>
      <w:r w:rsidR="001C3DA2">
        <w:rPr>
          <w:rFonts w:cs="Arial"/>
        </w:rPr>
        <w:t xml:space="preserve">o </w:t>
      </w:r>
      <w:r w:rsidR="00D67059">
        <w:rPr>
          <w:rFonts w:cs="Arial"/>
        </w:rPr>
        <w:t xml:space="preserve">a Medium or Low risk of failure </w:t>
      </w:r>
      <w:r w:rsidR="00406A70">
        <w:rPr>
          <w:rFonts w:cs="Arial"/>
        </w:rPr>
        <w:t>determined by AMLs Risk Limiting Matrix.</w:t>
      </w:r>
    </w:p>
    <w:p w14:paraId="4E89E945" w14:textId="4D52DC44" w:rsidR="00CF5BD4" w:rsidRPr="002B503F" w:rsidRDefault="00CF5BD4">
      <w:pPr>
        <w:rPr>
          <w:rFonts w:cs="Arial"/>
        </w:rPr>
      </w:pPr>
      <w:r w:rsidRPr="002B503F">
        <w:rPr>
          <w:rFonts w:cs="Arial"/>
        </w:rPr>
        <w:br w:type="page"/>
      </w:r>
    </w:p>
    <w:p w14:paraId="5BA3F3E5" w14:textId="3DAD42EB" w:rsidR="00CF5BD4" w:rsidRDefault="00CF5BD4" w:rsidP="00CF5BD4">
      <w:pPr>
        <w:pStyle w:val="Heading1"/>
        <w:rPr>
          <w:rFonts w:ascii="Arial" w:hAnsi="Arial" w:cs="Arial"/>
        </w:rPr>
      </w:pPr>
      <w:bookmarkStart w:id="18" w:name="_Toc156836412"/>
      <w:bookmarkStart w:id="19" w:name="_Toc158544948"/>
      <w:r w:rsidRPr="002B503F">
        <w:rPr>
          <w:rFonts w:ascii="Arial" w:hAnsi="Arial" w:cs="Arial"/>
        </w:rPr>
        <w:lastRenderedPageBreak/>
        <w:t>References</w:t>
      </w:r>
      <w:bookmarkEnd w:id="18"/>
      <w:bookmarkEnd w:id="19"/>
    </w:p>
    <w:p w14:paraId="608E4CC7" w14:textId="7CB2A906" w:rsidR="007C5536" w:rsidRDefault="0002076F">
      <w:r>
        <w:t xml:space="preserve">Aston Martin Lagonda Ltd, </w:t>
      </w:r>
      <w:r w:rsidR="00DF4C04">
        <w:t xml:space="preserve">2024. </w:t>
      </w:r>
      <w:proofErr w:type="spellStart"/>
      <w:r w:rsidR="00DF4C04">
        <w:t>s.l.</w:t>
      </w:r>
      <w:proofErr w:type="spellEnd"/>
      <w:r w:rsidR="00DF4C04">
        <w:t xml:space="preserve">: </w:t>
      </w:r>
      <w:proofErr w:type="spellStart"/>
      <w:r w:rsidR="00DF4C04">
        <w:t>s.n</w:t>
      </w:r>
      <w:proofErr w:type="spellEnd"/>
      <w:r w:rsidR="00DF4C04">
        <w:t>.</w:t>
      </w:r>
    </w:p>
    <w:p w14:paraId="653460E1" w14:textId="77777777" w:rsidR="007C5536" w:rsidRDefault="007C5536"/>
    <w:p w14:paraId="6A9F4F6E" w14:textId="4E24649B" w:rsidR="00AD05E9" w:rsidRDefault="00AD05E9">
      <w:r>
        <w:t xml:space="preserve">Ford Motor Company, (2011) </w:t>
      </w:r>
      <w:r>
        <w:rPr>
          <w:i/>
          <w:iCs/>
        </w:rPr>
        <w:t>FMEA Handbook</w:t>
      </w:r>
      <w:r>
        <w:t xml:space="preserve">. Available at </w:t>
      </w:r>
      <w:hyperlink r:id="rId18" w:history="1">
        <w:r w:rsidRPr="00883F93">
          <w:rPr>
            <w:rStyle w:val="Hyperlink"/>
          </w:rPr>
          <w:t>https://fsp.portal.covisint.com/documents/106025/14555722/FMEA+Handbook+v4.2/4c14da5c-0842-4e60-a88b-75c18e143cf7?version=1.0</w:t>
        </w:r>
      </w:hyperlink>
      <w:r>
        <w:t xml:space="preserve"> (Accessed: 24 January 2024).</w:t>
      </w:r>
    </w:p>
    <w:p w14:paraId="02578073" w14:textId="77777777" w:rsidR="00AD05E9" w:rsidRDefault="00AD05E9"/>
    <w:p w14:paraId="2AE99094" w14:textId="6BE5D167" w:rsidR="002B4A25" w:rsidRDefault="002B4A25">
      <w:r>
        <w:rPr>
          <w:rFonts w:cs="Arial"/>
        </w:rPr>
        <w:t>Banduka, N et al. (2016) ‘</w:t>
      </w:r>
      <w:r>
        <w:t>An integrated lean approach to Process Failure Mode and Effect Analysis (PFMEA): A case study from automotive industry’</w:t>
      </w:r>
      <w:r w:rsidR="00892708">
        <w:t xml:space="preserve">, in N. </w:t>
      </w:r>
      <w:proofErr w:type="spellStart"/>
      <w:r w:rsidR="00892708">
        <w:t>Bakunda</w:t>
      </w:r>
      <w:proofErr w:type="spellEnd"/>
      <w:r w:rsidR="00892708">
        <w:t xml:space="preserve">, I. </w:t>
      </w:r>
      <w:proofErr w:type="spellStart"/>
      <w:r w:rsidR="00892708">
        <w:t>Veža</w:t>
      </w:r>
      <w:proofErr w:type="spellEnd"/>
      <w:r w:rsidR="00892708">
        <w:t xml:space="preserve"> and B. Bilić (eds) </w:t>
      </w:r>
      <w:r w:rsidR="00892708">
        <w:rPr>
          <w:i/>
          <w:iCs/>
        </w:rPr>
        <w:t>Advances in Production Engineering &amp; Management</w:t>
      </w:r>
      <w:r w:rsidR="0063726C">
        <w:rPr>
          <w:i/>
          <w:iCs/>
        </w:rPr>
        <w:t xml:space="preserve"> (APEM)</w:t>
      </w:r>
      <w:r w:rsidR="00892708">
        <w:t xml:space="preserve">. Available at </w:t>
      </w:r>
      <w:hyperlink r:id="rId19" w:history="1">
        <w:r w:rsidR="00892708" w:rsidRPr="006E4270">
          <w:rPr>
            <w:rStyle w:val="Hyperlink"/>
          </w:rPr>
          <w:t>https://apem-journal.org/Archives/2016/APEM11-4_355-365.pdf</w:t>
        </w:r>
      </w:hyperlink>
      <w:r w:rsidR="00892708">
        <w:t xml:space="preserve"> (Accessed: 5 February 2024).</w:t>
      </w:r>
    </w:p>
    <w:p w14:paraId="5E4B0977" w14:textId="77777777" w:rsidR="002F0236" w:rsidRDefault="002F0236">
      <w:pPr>
        <w:rPr>
          <w:rFonts w:cs="Arial"/>
        </w:rPr>
      </w:pPr>
    </w:p>
    <w:p w14:paraId="359D6067" w14:textId="37EDA85B" w:rsidR="002B4A25" w:rsidRDefault="0063726C">
      <w:pPr>
        <w:rPr>
          <w:rFonts w:cs="Arial"/>
        </w:rPr>
      </w:pPr>
      <w:r>
        <w:rPr>
          <w:rFonts w:cs="Arial"/>
        </w:rPr>
        <w:t xml:space="preserve">Institution of Mechanical Engineers, (2018) </w:t>
      </w:r>
      <w:r w:rsidR="00BB2448">
        <w:rPr>
          <w:rFonts w:cs="Arial"/>
          <w:i/>
          <w:iCs/>
        </w:rPr>
        <w:t xml:space="preserve">Code of Conduct Explained. </w:t>
      </w:r>
      <w:r>
        <w:rPr>
          <w:rFonts w:cs="Arial"/>
        </w:rPr>
        <w:t xml:space="preserve">Available at: </w:t>
      </w:r>
      <w:hyperlink r:id="rId20" w:history="1">
        <w:r w:rsidRPr="006E4270">
          <w:rPr>
            <w:rStyle w:val="Hyperlink"/>
            <w:rFonts w:cs="Arial"/>
          </w:rPr>
          <w:t>https://www.imeche.org/about-us/imeche-governance/governance-and-finance-reviews/code-of-conduct-explained</w:t>
        </w:r>
      </w:hyperlink>
      <w:r w:rsidR="002F0236">
        <w:rPr>
          <w:rFonts w:cs="Arial"/>
        </w:rPr>
        <w:t xml:space="preserve"> </w:t>
      </w:r>
      <w:r>
        <w:rPr>
          <w:rFonts w:cs="Arial"/>
        </w:rPr>
        <w:t>(Accessed: 5 February 2024).</w:t>
      </w:r>
    </w:p>
    <w:p w14:paraId="29F52C32" w14:textId="7B1B7B69" w:rsidR="009A34B1" w:rsidRDefault="009A34B1">
      <w:pPr>
        <w:spacing w:line="240" w:lineRule="auto"/>
      </w:pPr>
      <w:r>
        <w:br w:type="page"/>
      </w:r>
    </w:p>
    <w:p w14:paraId="685A5B9C" w14:textId="37228698" w:rsidR="00CF5BD4" w:rsidRDefault="009A34B1" w:rsidP="009A34B1">
      <w:pPr>
        <w:pStyle w:val="Heading1"/>
      </w:pPr>
      <w:bookmarkStart w:id="20" w:name="_Toc158544949"/>
      <w:r>
        <w:lastRenderedPageBreak/>
        <w:t>Appendix</w:t>
      </w:r>
      <w:bookmarkEnd w:id="20"/>
    </w:p>
    <w:p w14:paraId="2E8691AE" w14:textId="21770398" w:rsidR="00F05480" w:rsidRDefault="006E5856" w:rsidP="00110C64">
      <w:pPr>
        <w:pStyle w:val="Heading2"/>
      </w:pPr>
      <w:bookmarkStart w:id="21" w:name="_Toc158544950"/>
      <w:r>
        <w:t>Personal Development Plan</w:t>
      </w:r>
      <w:bookmarkEnd w:id="21"/>
    </w:p>
    <w:p w14:paraId="6CFBEE4D" w14:textId="27172D65" w:rsidR="00110C64" w:rsidRDefault="00110C64" w:rsidP="00110C64">
      <w:r>
        <w:t>Name – Owen Bell</w:t>
      </w:r>
    </w:p>
    <w:p w14:paraId="797012FC" w14:textId="5C4EAFD0" w:rsidR="00110C64" w:rsidRPr="00110C64" w:rsidRDefault="00110C64" w:rsidP="00110C64">
      <w:r>
        <w:t>Degree – (Studying towards) - BEng (Hons) Manufacturing Systems Engineering</w:t>
      </w:r>
    </w:p>
    <w:tbl>
      <w:tblPr>
        <w:tblStyle w:val="TableGrid"/>
        <w:tblpPr w:leftFromText="180" w:rightFromText="180" w:vertAnchor="page" w:horzAnchor="margin" w:tblpY="4053"/>
        <w:tblW w:w="9776" w:type="dxa"/>
        <w:tblLayout w:type="fixed"/>
        <w:tblLook w:val="04A0" w:firstRow="1" w:lastRow="0" w:firstColumn="1" w:lastColumn="0" w:noHBand="0" w:noVBand="1"/>
      </w:tblPr>
      <w:tblGrid>
        <w:gridCol w:w="1838"/>
        <w:gridCol w:w="3119"/>
        <w:gridCol w:w="3402"/>
        <w:gridCol w:w="1417"/>
      </w:tblGrid>
      <w:tr w:rsidR="00F05480" w14:paraId="5670D3A5" w14:textId="77777777" w:rsidTr="00401761">
        <w:tc>
          <w:tcPr>
            <w:tcW w:w="1838" w:type="dxa"/>
            <w:shd w:val="clear" w:color="auto" w:fill="8DD873" w:themeFill="accent6" w:themeFillTint="99"/>
          </w:tcPr>
          <w:p w14:paraId="06A0E5E4" w14:textId="77777777" w:rsidR="00F05480" w:rsidRPr="00FA6FD7" w:rsidRDefault="00F05480" w:rsidP="00401761">
            <w:pPr>
              <w:rPr>
                <w:b/>
                <w:bCs/>
              </w:rPr>
            </w:pPr>
            <w:r w:rsidRPr="00FA6FD7">
              <w:rPr>
                <w:b/>
                <w:bCs/>
              </w:rPr>
              <w:t>Goal</w:t>
            </w:r>
            <w:r>
              <w:rPr>
                <w:b/>
                <w:bCs/>
              </w:rPr>
              <w:t xml:space="preserve"> Description</w:t>
            </w:r>
          </w:p>
        </w:tc>
        <w:tc>
          <w:tcPr>
            <w:tcW w:w="3119" w:type="dxa"/>
            <w:shd w:val="clear" w:color="auto" w:fill="8DD873" w:themeFill="accent6" w:themeFillTint="99"/>
          </w:tcPr>
          <w:p w14:paraId="65A007BC" w14:textId="77777777" w:rsidR="00F05480" w:rsidRPr="00FA6FD7" w:rsidRDefault="00F05480" w:rsidP="00401761">
            <w:pPr>
              <w:rPr>
                <w:b/>
                <w:bCs/>
              </w:rPr>
            </w:pPr>
            <w:r>
              <w:rPr>
                <w:b/>
                <w:bCs/>
              </w:rPr>
              <w:t>Planned Actions</w:t>
            </w:r>
          </w:p>
        </w:tc>
        <w:tc>
          <w:tcPr>
            <w:tcW w:w="3402" w:type="dxa"/>
            <w:shd w:val="clear" w:color="auto" w:fill="8DD873" w:themeFill="accent6" w:themeFillTint="99"/>
          </w:tcPr>
          <w:p w14:paraId="4755A212" w14:textId="77777777" w:rsidR="00F05480" w:rsidRPr="00FA6FD7" w:rsidRDefault="00F05480" w:rsidP="00401761">
            <w:pPr>
              <w:rPr>
                <w:b/>
                <w:bCs/>
              </w:rPr>
            </w:pPr>
            <w:r>
              <w:rPr>
                <w:b/>
                <w:bCs/>
              </w:rPr>
              <w:t>Support/</w:t>
            </w:r>
            <w:r w:rsidRPr="00FA6FD7">
              <w:rPr>
                <w:b/>
                <w:bCs/>
              </w:rPr>
              <w:t>Resources Required</w:t>
            </w:r>
          </w:p>
        </w:tc>
        <w:tc>
          <w:tcPr>
            <w:tcW w:w="1417" w:type="dxa"/>
            <w:shd w:val="clear" w:color="auto" w:fill="8DD873" w:themeFill="accent6" w:themeFillTint="99"/>
          </w:tcPr>
          <w:p w14:paraId="3B376029" w14:textId="77777777" w:rsidR="00F05480" w:rsidRPr="00FA6FD7" w:rsidRDefault="00F05480" w:rsidP="00401761">
            <w:pPr>
              <w:rPr>
                <w:b/>
                <w:bCs/>
              </w:rPr>
            </w:pPr>
            <w:r w:rsidRPr="00FA6FD7">
              <w:rPr>
                <w:b/>
                <w:bCs/>
              </w:rPr>
              <w:t>Target Date</w:t>
            </w:r>
          </w:p>
        </w:tc>
      </w:tr>
      <w:tr w:rsidR="00F05480" w14:paraId="0C158AE7" w14:textId="77777777" w:rsidTr="00401761">
        <w:tc>
          <w:tcPr>
            <w:tcW w:w="1838" w:type="dxa"/>
          </w:tcPr>
          <w:p w14:paraId="4174371C" w14:textId="77777777" w:rsidR="00F05480" w:rsidRDefault="00F05480" w:rsidP="00401761">
            <w:r>
              <w:t>Research into FMEA studies and how to conduct a thorough FMEA.</w:t>
            </w:r>
          </w:p>
        </w:tc>
        <w:tc>
          <w:tcPr>
            <w:tcW w:w="3119" w:type="dxa"/>
          </w:tcPr>
          <w:p w14:paraId="227302AB" w14:textId="77777777" w:rsidR="00F05480" w:rsidRDefault="00F05480" w:rsidP="00401761">
            <w:r>
              <w:t>To carry out research online and find references and make notes of sources which could be used in report.</w:t>
            </w:r>
          </w:p>
        </w:tc>
        <w:tc>
          <w:tcPr>
            <w:tcW w:w="3402" w:type="dxa"/>
          </w:tcPr>
          <w:p w14:paraId="313A1744" w14:textId="77777777" w:rsidR="00F05480" w:rsidRDefault="00F05480" w:rsidP="00401761">
            <w:r>
              <w:t>Arrange a meeting with manager for recommended sources which could help with completion of report.</w:t>
            </w:r>
          </w:p>
        </w:tc>
        <w:tc>
          <w:tcPr>
            <w:tcW w:w="1417" w:type="dxa"/>
          </w:tcPr>
          <w:p w14:paraId="1C9B4793" w14:textId="77777777" w:rsidR="00F05480" w:rsidRPr="00636A7F" w:rsidRDefault="00F05480" w:rsidP="00401761">
            <w:r w:rsidRPr="00636A7F">
              <w:t>24/01/2024</w:t>
            </w:r>
          </w:p>
        </w:tc>
      </w:tr>
      <w:tr w:rsidR="00F05480" w14:paraId="1A9ED9B7" w14:textId="77777777" w:rsidTr="00401761">
        <w:tc>
          <w:tcPr>
            <w:tcW w:w="1838" w:type="dxa"/>
          </w:tcPr>
          <w:p w14:paraId="317E71BF" w14:textId="77777777" w:rsidR="00F05480" w:rsidRDefault="00F05480" w:rsidP="00401761">
            <w:r>
              <w:t>Conduct an FMEA study that can be used for my report.</w:t>
            </w:r>
          </w:p>
        </w:tc>
        <w:tc>
          <w:tcPr>
            <w:tcW w:w="3119" w:type="dxa"/>
          </w:tcPr>
          <w:p w14:paraId="5ADE7E35" w14:textId="77777777" w:rsidR="00F05480" w:rsidRDefault="00F05480" w:rsidP="00401761">
            <w:r>
              <w:t>To create an FMEA with the support of an MDT to identify areas within the manufacturing process where potential failures could occur. Assign Severity Occurrence and Detection scores to generate a RPN and RLM value for each identified potential failure.</w:t>
            </w:r>
          </w:p>
        </w:tc>
        <w:tc>
          <w:tcPr>
            <w:tcW w:w="3402" w:type="dxa"/>
          </w:tcPr>
          <w:p w14:paraId="249C9E95" w14:textId="77777777" w:rsidR="00F05480" w:rsidRDefault="00F05480" w:rsidP="00401761">
            <w:r>
              <w:t>Speak with colleagues to gain guidance on how an FMEA study is conducted at AML.</w:t>
            </w:r>
          </w:p>
          <w:p w14:paraId="277C801D" w14:textId="77777777" w:rsidR="00F05480" w:rsidRDefault="00F05480" w:rsidP="00401761"/>
          <w:p w14:paraId="6E4BA509" w14:textId="77777777" w:rsidR="00F05480" w:rsidRDefault="00F05480" w:rsidP="00401761">
            <w:r>
              <w:t xml:space="preserve">Assemble an MDT which can support the creation of this FMEA study and hold regular meetings to collaborate and identify potential failures alongside assigning scores. </w:t>
            </w:r>
          </w:p>
        </w:tc>
        <w:tc>
          <w:tcPr>
            <w:tcW w:w="1417" w:type="dxa"/>
          </w:tcPr>
          <w:p w14:paraId="67073591" w14:textId="77777777" w:rsidR="00F05480" w:rsidRDefault="00F05480" w:rsidP="00401761">
            <w:pPr>
              <w:rPr>
                <w:highlight w:val="yellow"/>
              </w:rPr>
            </w:pPr>
            <w:r w:rsidRPr="007C53FC">
              <w:t>25/01/2024</w:t>
            </w:r>
          </w:p>
        </w:tc>
      </w:tr>
      <w:tr w:rsidR="00F05480" w14:paraId="214B3E6F" w14:textId="77777777" w:rsidTr="00401761">
        <w:tc>
          <w:tcPr>
            <w:tcW w:w="1838" w:type="dxa"/>
          </w:tcPr>
          <w:p w14:paraId="5B12F362" w14:textId="77777777" w:rsidR="00F05480" w:rsidRDefault="00F05480" w:rsidP="00401761">
            <w:r>
              <w:t>Trial actions which can reduce the RPN and RLM scores.</w:t>
            </w:r>
          </w:p>
        </w:tc>
        <w:tc>
          <w:tcPr>
            <w:tcW w:w="3119" w:type="dxa"/>
          </w:tcPr>
          <w:p w14:paraId="010FCF65" w14:textId="77777777" w:rsidR="00F05480" w:rsidRDefault="00F05480" w:rsidP="00401761">
            <w:pPr>
              <w:spacing w:line="259" w:lineRule="auto"/>
            </w:pPr>
            <w:r>
              <w:t>To trial recommended actions which could improve the processes and study the impact of the changes made to identify any improvements.</w:t>
            </w:r>
          </w:p>
        </w:tc>
        <w:tc>
          <w:tcPr>
            <w:tcW w:w="3402" w:type="dxa"/>
          </w:tcPr>
          <w:p w14:paraId="56941288" w14:textId="77777777" w:rsidR="00F05480" w:rsidRDefault="00F05480" w:rsidP="00401761">
            <w:r>
              <w:t>Collaboration with the MDT to come up with potential actions which could reduce the likelihood of risks occurring or improve the methods of identifying the failure.</w:t>
            </w:r>
          </w:p>
        </w:tc>
        <w:tc>
          <w:tcPr>
            <w:tcW w:w="1417" w:type="dxa"/>
          </w:tcPr>
          <w:p w14:paraId="0997D822" w14:textId="77777777" w:rsidR="00F05480" w:rsidRDefault="00F05480" w:rsidP="00401761">
            <w:r>
              <w:t>31/01/2024</w:t>
            </w:r>
          </w:p>
        </w:tc>
      </w:tr>
      <w:tr w:rsidR="00F05480" w14:paraId="072E9F03" w14:textId="77777777" w:rsidTr="00401761">
        <w:tc>
          <w:tcPr>
            <w:tcW w:w="1838" w:type="dxa"/>
          </w:tcPr>
          <w:p w14:paraId="5EA6F6FF" w14:textId="77777777" w:rsidR="00F05480" w:rsidRDefault="00F05480" w:rsidP="00401761">
            <w:r>
              <w:t>Assign new scores based off the results the trial.</w:t>
            </w:r>
          </w:p>
        </w:tc>
        <w:tc>
          <w:tcPr>
            <w:tcW w:w="3119" w:type="dxa"/>
          </w:tcPr>
          <w:p w14:paraId="465E8A33" w14:textId="77777777" w:rsidR="00F05480" w:rsidRDefault="00F05480" w:rsidP="00401761">
            <w:r>
              <w:t xml:space="preserve">To re-evaluate the RPN and RLM of the identified potential failure modes. </w:t>
            </w:r>
          </w:p>
        </w:tc>
        <w:tc>
          <w:tcPr>
            <w:tcW w:w="3402" w:type="dxa"/>
          </w:tcPr>
          <w:p w14:paraId="33E8A025" w14:textId="77777777" w:rsidR="00F05480" w:rsidRDefault="00F05480" w:rsidP="00401761">
            <w:r>
              <w:t xml:space="preserve">Assemble the MDT and generate new Occurrence and Detection scores and recalculate the RPN and RLM scores and see if the potential </w:t>
            </w:r>
            <w:r>
              <w:lastRenderedPageBreak/>
              <w:t>failure mode as lowered in classification of risk.</w:t>
            </w:r>
          </w:p>
        </w:tc>
        <w:tc>
          <w:tcPr>
            <w:tcW w:w="1417" w:type="dxa"/>
          </w:tcPr>
          <w:p w14:paraId="7E546834" w14:textId="77777777" w:rsidR="00F05480" w:rsidRDefault="00F05480" w:rsidP="00401761">
            <w:r>
              <w:lastRenderedPageBreak/>
              <w:t>07/02/2024</w:t>
            </w:r>
          </w:p>
        </w:tc>
      </w:tr>
      <w:tr w:rsidR="00F05480" w14:paraId="4E94FF16" w14:textId="77777777" w:rsidTr="00401761">
        <w:tc>
          <w:tcPr>
            <w:tcW w:w="1838" w:type="dxa"/>
          </w:tcPr>
          <w:p w14:paraId="2296DCFB" w14:textId="77777777" w:rsidR="00F05480" w:rsidRDefault="00F05480" w:rsidP="00401761">
            <w:r>
              <w:t>Compile FMEA Report.</w:t>
            </w:r>
          </w:p>
        </w:tc>
        <w:tc>
          <w:tcPr>
            <w:tcW w:w="3119" w:type="dxa"/>
          </w:tcPr>
          <w:p w14:paraId="10A84714" w14:textId="77777777" w:rsidR="00F05480" w:rsidRDefault="00F05480" w:rsidP="00401761">
            <w:r>
              <w:t>Create the FMEA report compiling all the research and documents which were used and relevant to completing the FMEA study.</w:t>
            </w:r>
          </w:p>
        </w:tc>
        <w:tc>
          <w:tcPr>
            <w:tcW w:w="3402" w:type="dxa"/>
          </w:tcPr>
          <w:p w14:paraId="22BB7F18" w14:textId="77777777" w:rsidR="00F05480" w:rsidRDefault="00F05480" w:rsidP="00401761">
            <w:r>
              <w:t>Gain copies of the FMEA study carried out with the MDT, FMEA ranking charts used to calculate the scores for Severity, Occurrence, Detection and how to calculate the RLM score. Collate all references which are used and correctly cite them in the report using Cite Them Right.</w:t>
            </w:r>
          </w:p>
        </w:tc>
        <w:tc>
          <w:tcPr>
            <w:tcW w:w="1417" w:type="dxa"/>
          </w:tcPr>
          <w:p w14:paraId="0E07715F" w14:textId="77777777" w:rsidR="00F05480" w:rsidRDefault="00F05480" w:rsidP="00401761">
            <w:r>
              <w:t>12/02/2024</w:t>
            </w:r>
          </w:p>
        </w:tc>
      </w:tr>
      <w:tr w:rsidR="00F05480" w14:paraId="2339489C" w14:textId="77777777" w:rsidTr="00401761">
        <w:tc>
          <w:tcPr>
            <w:tcW w:w="1838" w:type="dxa"/>
          </w:tcPr>
          <w:p w14:paraId="450AC3F6" w14:textId="77777777" w:rsidR="00F05480" w:rsidRDefault="00F05480" w:rsidP="00401761">
            <w:r>
              <w:t>Completion of Report.</w:t>
            </w:r>
          </w:p>
        </w:tc>
        <w:tc>
          <w:tcPr>
            <w:tcW w:w="3119" w:type="dxa"/>
          </w:tcPr>
          <w:p w14:paraId="490C8D75" w14:textId="77777777" w:rsidR="00F05480" w:rsidRDefault="00F05480" w:rsidP="00401761">
            <w:r>
              <w:t>To have a fully completed report on the FMEA study conducted with correct formatting and accurate citations using Harvard style.</w:t>
            </w:r>
          </w:p>
        </w:tc>
        <w:tc>
          <w:tcPr>
            <w:tcW w:w="3402" w:type="dxa"/>
          </w:tcPr>
          <w:p w14:paraId="019B9A39" w14:textId="77777777" w:rsidR="00F05480" w:rsidRDefault="00F05480" w:rsidP="00401761">
            <w:r>
              <w:t>UWTSD templates for proper formatting and Cite Them Right to correctly reference.</w:t>
            </w:r>
          </w:p>
        </w:tc>
        <w:tc>
          <w:tcPr>
            <w:tcW w:w="1417" w:type="dxa"/>
          </w:tcPr>
          <w:p w14:paraId="49783295" w14:textId="77777777" w:rsidR="00F05480" w:rsidRDefault="00F05480" w:rsidP="00401761">
            <w:r>
              <w:t>12/02/2024</w:t>
            </w:r>
          </w:p>
        </w:tc>
      </w:tr>
    </w:tbl>
    <w:p w14:paraId="6EE2B018" w14:textId="77777777" w:rsidR="006E5856" w:rsidRDefault="006E5856" w:rsidP="006E5856"/>
    <w:p w14:paraId="5B35B2FC" w14:textId="36204B95" w:rsidR="00110C64" w:rsidRDefault="00110C64">
      <w:pPr>
        <w:spacing w:line="240" w:lineRule="auto"/>
      </w:pPr>
      <w:r>
        <w:br w:type="page"/>
      </w:r>
    </w:p>
    <w:p w14:paraId="10006B66" w14:textId="43FDD808" w:rsidR="00110C64" w:rsidRDefault="00110C64" w:rsidP="00110C64">
      <w:pPr>
        <w:pStyle w:val="Heading2"/>
      </w:pPr>
      <w:bookmarkStart w:id="22" w:name="_Toc158544951"/>
      <w:r>
        <w:lastRenderedPageBreak/>
        <w:t>Technical Poster</w:t>
      </w:r>
      <w:bookmarkEnd w:id="22"/>
    </w:p>
    <w:p w14:paraId="745A8466" w14:textId="4F9620C9" w:rsidR="00DA5830" w:rsidRPr="00110C64" w:rsidRDefault="00DA5830" w:rsidP="00110C64">
      <w:r w:rsidRPr="00DA5830">
        <w:drawing>
          <wp:inline distT="0" distB="0" distL="0" distR="0" wp14:anchorId="58008B0F" wp14:editId="7CEFD7E4">
            <wp:extent cx="5493375" cy="7765366"/>
            <wp:effectExtent l="0" t="0" r="6350" b="0"/>
            <wp:docPr id="50933528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35286" name="Picture 1" descr="A screenshot of a computer screen&#10;&#10;Description automatically generated"/>
                    <pic:cNvPicPr/>
                  </pic:nvPicPr>
                  <pic:blipFill rotWithShape="1">
                    <a:blip r:embed="rId21"/>
                    <a:srcRect l="1842" t="1494" r="2293" b="1469"/>
                    <a:stretch/>
                  </pic:blipFill>
                  <pic:spPr bwMode="auto">
                    <a:xfrm>
                      <a:off x="0" y="0"/>
                      <a:ext cx="5494567" cy="7767051"/>
                    </a:xfrm>
                    <a:prstGeom prst="rect">
                      <a:avLst/>
                    </a:prstGeom>
                    <a:ln>
                      <a:noFill/>
                    </a:ln>
                    <a:extLst>
                      <a:ext uri="{53640926-AAD7-44D8-BBD7-CCE9431645EC}">
                        <a14:shadowObscured xmlns:a14="http://schemas.microsoft.com/office/drawing/2010/main"/>
                      </a:ext>
                    </a:extLst>
                  </pic:spPr>
                </pic:pic>
              </a:graphicData>
            </a:graphic>
          </wp:inline>
        </w:drawing>
      </w:r>
    </w:p>
    <w:sectPr w:rsidR="00DA5830" w:rsidRPr="00110C64" w:rsidSect="006558EC">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10330" w14:textId="77777777" w:rsidR="006558EC" w:rsidRDefault="006558EC" w:rsidP="00CF5BD4">
      <w:pPr>
        <w:spacing w:line="240" w:lineRule="auto"/>
      </w:pPr>
      <w:r>
        <w:separator/>
      </w:r>
    </w:p>
  </w:endnote>
  <w:endnote w:type="continuationSeparator" w:id="0">
    <w:p w14:paraId="0F964383" w14:textId="77777777" w:rsidR="006558EC" w:rsidRDefault="006558EC" w:rsidP="00CF5B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ff5">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3176290"/>
      <w:docPartObj>
        <w:docPartGallery w:val="Page Numbers (Bottom of Page)"/>
        <w:docPartUnique/>
      </w:docPartObj>
    </w:sdtPr>
    <w:sdtContent>
      <w:p w14:paraId="76CAA93E" w14:textId="18F29AF1" w:rsidR="00CF5BD4" w:rsidRDefault="00CF5BD4" w:rsidP="005D1F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9759C">
          <w:rPr>
            <w:rStyle w:val="PageNumber"/>
            <w:noProof/>
          </w:rPr>
          <w:t>ii</w:t>
        </w:r>
        <w:r>
          <w:rPr>
            <w:rStyle w:val="PageNumber"/>
          </w:rPr>
          <w:fldChar w:fldCharType="end"/>
        </w:r>
      </w:p>
    </w:sdtContent>
  </w:sdt>
  <w:p w14:paraId="5C77B0E8" w14:textId="77777777" w:rsidR="00CF5BD4" w:rsidRDefault="00CF5BD4" w:rsidP="00CF5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6D12F" w14:textId="77777777" w:rsidR="00CF5BD4" w:rsidRDefault="00CF5BD4" w:rsidP="00CF5BD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461422"/>
      <w:docPartObj>
        <w:docPartGallery w:val="Page Numbers (Bottom of Page)"/>
        <w:docPartUnique/>
      </w:docPartObj>
    </w:sdtPr>
    <w:sdtEndPr>
      <w:rPr>
        <w:noProof/>
      </w:rPr>
    </w:sdtEndPr>
    <w:sdtContent>
      <w:p w14:paraId="5F04F72C" w14:textId="16BE9C20" w:rsidR="009E5ECB" w:rsidRDefault="009E5E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46C5B1" w14:textId="77777777" w:rsidR="009E5ECB" w:rsidRDefault="009E5ECB" w:rsidP="00CF5B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04AAF" w14:textId="77777777" w:rsidR="006558EC" w:rsidRDefault="006558EC" w:rsidP="00CF5BD4">
      <w:pPr>
        <w:spacing w:line="240" w:lineRule="auto"/>
      </w:pPr>
      <w:r>
        <w:separator/>
      </w:r>
    </w:p>
  </w:footnote>
  <w:footnote w:type="continuationSeparator" w:id="0">
    <w:p w14:paraId="5885ABCF" w14:textId="77777777" w:rsidR="006558EC" w:rsidRDefault="006558EC" w:rsidP="00CF5B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325A9"/>
    <w:multiLevelType w:val="multilevel"/>
    <w:tmpl w:val="DE86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75A2D4E"/>
    <w:multiLevelType w:val="hybridMultilevel"/>
    <w:tmpl w:val="A3C8B4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6D4B366B"/>
    <w:multiLevelType w:val="hybridMultilevel"/>
    <w:tmpl w:val="B1C66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D71E3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71A34E54"/>
    <w:multiLevelType w:val="hybridMultilevel"/>
    <w:tmpl w:val="5BB45F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721320510">
    <w:abstractNumId w:val="3"/>
  </w:num>
  <w:num w:numId="2" w16cid:durableId="2011181000">
    <w:abstractNumId w:val="0"/>
  </w:num>
  <w:num w:numId="3" w16cid:durableId="1143890779">
    <w:abstractNumId w:val="4"/>
  </w:num>
  <w:num w:numId="4" w16cid:durableId="1837498403">
    <w:abstractNumId w:val="1"/>
  </w:num>
  <w:num w:numId="5" w16cid:durableId="510067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4"/>
    <w:rsid w:val="00005B0B"/>
    <w:rsid w:val="000063C1"/>
    <w:rsid w:val="0002076F"/>
    <w:rsid w:val="000325DA"/>
    <w:rsid w:val="00035B35"/>
    <w:rsid w:val="00042CD1"/>
    <w:rsid w:val="00070CB9"/>
    <w:rsid w:val="00081249"/>
    <w:rsid w:val="000849F5"/>
    <w:rsid w:val="00087495"/>
    <w:rsid w:val="0009680A"/>
    <w:rsid w:val="00096B3A"/>
    <w:rsid w:val="000A64EF"/>
    <w:rsid w:val="000B08C1"/>
    <w:rsid w:val="000C5FF6"/>
    <w:rsid w:val="000D4E49"/>
    <w:rsid w:val="000E1B2B"/>
    <w:rsid w:val="000E7DDD"/>
    <w:rsid w:val="00104E8C"/>
    <w:rsid w:val="00110C64"/>
    <w:rsid w:val="00124909"/>
    <w:rsid w:val="00134ADA"/>
    <w:rsid w:val="00140574"/>
    <w:rsid w:val="00144D7A"/>
    <w:rsid w:val="0015136C"/>
    <w:rsid w:val="001568EF"/>
    <w:rsid w:val="00157AE6"/>
    <w:rsid w:val="00163A46"/>
    <w:rsid w:val="00177522"/>
    <w:rsid w:val="00187652"/>
    <w:rsid w:val="001B6980"/>
    <w:rsid w:val="001C3DA2"/>
    <w:rsid w:val="001D143B"/>
    <w:rsid w:val="00223541"/>
    <w:rsid w:val="00227CED"/>
    <w:rsid w:val="0023618F"/>
    <w:rsid w:val="00246F55"/>
    <w:rsid w:val="00254A31"/>
    <w:rsid w:val="00263CF4"/>
    <w:rsid w:val="002713B6"/>
    <w:rsid w:val="00272AB3"/>
    <w:rsid w:val="00280B5A"/>
    <w:rsid w:val="00283186"/>
    <w:rsid w:val="0029052C"/>
    <w:rsid w:val="00293383"/>
    <w:rsid w:val="00295E41"/>
    <w:rsid w:val="002A0EBE"/>
    <w:rsid w:val="002A1B7F"/>
    <w:rsid w:val="002A609D"/>
    <w:rsid w:val="002B40CC"/>
    <w:rsid w:val="002B40CF"/>
    <w:rsid w:val="002B4A25"/>
    <w:rsid w:val="002B503F"/>
    <w:rsid w:val="002C1FDE"/>
    <w:rsid w:val="002C266A"/>
    <w:rsid w:val="002C4C00"/>
    <w:rsid w:val="002C50AB"/>
    <w:rsid w:val="002D2A8F"/>
    <w:rsid w:val="002D3113"/>
    <w:rsid w:val="002F0236"/>
    <w:rsid w:val="002F1A2C"/>
    <w:rsid w:val="00306DDC"/>
    <w:rsid w:val="00317F71"/>
    <w:rsid w:val="0032005C"/>
    <w:rsid w:val="003215BA"/>
    <w:rsid w:val="00323473"/>
    <w:rsid w:val="0032657F"/>
    <w:rsid w:val="00342240"/>
    <w:rsid w:val="003769DE"/>
    <w:rsid w:val="00377F2A"/>
    <w:rsid w:val="003805DF"/>
    <w:rsid w:val="00381620"/>
    <w:rsid w:val="0038404C"/>
    <w:rsid w:val="00387F66"/>
    <w:rsid w:val="003963C8"/>
    <w:rsid w:val="003A37A6"/>
    <w:rsid w:val="003A69E2"/>
    <w:rsid w:val="003B1B9E"/>
    <w:rsid w:val="003C736D"/>
    <w:rsid w:val="003D228E"/>
    <w:rsid w:val="003E4ACF"/>
    <w:rsid w:val="004002A4"/>
    <w:rsid w:val="00406A70"/>
    <w:rsid w:val="0041023C"/>
    <w:rsid w:val="004108B3"/>
    <w:rsid w:val="00412115"/>
    <w:rsid w:val="004213A4"/>
    <w:rsid w:val="004268CF"/>
    <w:rsid w:val="0042771E"/>
    <w:rsid w:val="00432310"/>
    <w:rsid w:val="0043462D"/>
    <w:rsid w:val="00437AA1"/>
    <w:rsid w:val="00442F92"/>
    <w:rsid w:val="00450BF7"/>
    <w:rsid w:val="00450BFF"/>
    <w:rsid w:val="00456B3B"/>
    <w:rsid w:val="0046526B"/>
    <w:rsid w:val="004701E5"/>
    <w:rsid w:val="00485981"/>
    <w:rsid w:val="004A1800"/>
    <w:rsid w:val="004A7863"/>
    <w:rsid w:val="004B280C"/>
    <w:rsid w:val="004B2BA9"/>
    <w:rsid w:val="004B6C4C"/>
    <w:rsid w:val="004C4302"/>
    <w:rsid w:val="004C6E75"/>
    <w:rsid w:val="004C7EFE"/>
    <w:rsid w:val="004E0CF3"/>
    <w:rsid w:val="004E307E"/>
    <w:rsid w:val="004E6BE6"/>
    <w:rsid w:val="004F2175"/>
    <w:rsid w:val="004F5C5A"/>
    <w:rsid w:val="00500460"/>
    <w:rsid w:val="0050652A"/>
    <w:rsid w:val="00515BEA"/>
    <w:rsid w:val="0052125F"/>
    <w:rsid w:val="00532FE8"/>
    <w:rsid w:val="00535A51"/>
    <w:rsid w:val="0054472F"/>
    <w:rsid w:val="005533AF"/>
    <w:rsid w:val="00563960"/>
    <w:rsid w:val="00565E39"/>
    <w:rsid w:val="005736E1"/>
    <w:rsid w:val="00573C23"/>
    <w:rsid w:val="0058093D"/>
    <w:rsid w:val="00597D8E"/>
    <w:rsid w:val="005A2D68"/>
    <w:rsid w:val="005B51AA"/>
    <w:rsid w:val="005D510E"/>
    <w:rsid w:val="005D5F9E"/>
    <w:rsid w:val="005D704B"/>
    <w:rsid w:val="005E67D5"/>
    <w:rsid w:val="005F534F"/>
    <w:rsid w:val="00602621"/>
    <w:rsid w:val="00611960"/>
    <w:rsid w:val="00627FD7"/>
    <w:rsid w:val="0063726C"/>
    <w:rsid w:val="006435CE"/>
    <w:rsid w:val="00647993"/>
    <w:rsid w:val="00652324"/>
    <w:rsid w:val="00652347"/>
    <w:rsid w:val="006558EC"/>
    <w:rsid w:val="00657361"/>
    <w:rsid w:val="00670B92"/>
    <w:rsid w:val="00674458"/>
    <w:rsid w:val="00690440"/>
    <w:rsid w:val="00696461"/>
    <w:rsid w:val="0069738C"/>
    <w:rsid w:val="006B78B5"/>
    <w:rsid w:val="006B790C"/>
    <w:rsid w:val="006C3F95"/>
    <w:rsid w:val="006E30BD"/>
    <w:rsid w:val="006E5856"/>
    <w:rsid w:val="006F2660"/>
    <w:rsid w:val="007023E5"/>
    <w:rsid w:val="007038DE"/>
    <w:rsid w:val="00703FDF"/>
    <w:rsid w:val="00706570"/>
    <w:rsid w:val="00721271"/>
    <w:rsid w:val="00721490"/>
    <w:rsid w:val="00742CF0"/>
    <w:rsid w:val="00745F49"/>
    <w:rsid w:val="0076047C"/>
    <w:rsid w:val="00760FFA"/>
    <w:rsid w:val="007636C4"/>
    <w:rsid w:val="007860DC"/>
    <w:rsid w:val="00792061"/>
    <w:rsid w:val="00793DBD"/>
    <w:rsid w:val="00794660"/>
    <w:rsid w:val="007B05C8"/>
    <w:rsid w:val="007B2EF6"/>
    <w:rsid w:val="007B5449"/>
    <w:rsid w:val="007B7AA9"/>
    <w:rsid w:val="007C5536"/>
    <w:rsid w:val="007C7A84"/>
    <w:rsid w:val="007D2978"/>
    <w:rsid w:val="007D40EA"/>
    <w:rsid w:val="007E34D6"/>
    <w:rsid w:val="007E588E"/>
    <w:rsid w:val="007E6641"/>
    <w:rsid w:val="007F1490"/>
    <w:rsid w:val="007F30E6"/>
    <w:rsid w:val="007F56FA"/>
    <w:rsid w:val="007F6121"/>
    <w:rsid w:val="00800BCC"/>
    <w:rsid w:val="008100C6"/>
    <w:rsid w:val="00810111"/>
    <w:rsid w:val="008212C1"/>
    <w:rsid w:val="00823EA8"/>
    <w:rsid w:val="00824F38"/>
    <w:rsid w:val="0083538D"/>
    <w:rsid w:val="00840CF5"/>
    <w:rsid w:val="0084187A"/>
    <w:rsid w:val="00844E08"/>
    <w:rsid w:val="008451DC"/>
    <w:rsid w:val="00851EE2"/>
    <w:rsid w:val="00854DFD"/>
    <w:rsid w:val="00856212"/>
    <w:rsid w:val="00856836"/>
    <w:rsid w:val="0086220B"/>
    <w:rsid w:val="008640EF"/>
    <w:rsid w:val="00883EB0"/>
    <w:rsid w:val="00887410"/>
    <w:rsid w:val="00892708"/>
    <w:rsid w:val="008A07B5"/>
    <w:rsid w:val="008A3544"/>
    <w:rsid w:val="008A372B"/>
    <w:rsid w:val="008C5123"/>
    <w:rsid w:val="008F18EC"/>
    <w:rsid w:val="008F510F"/>
    <w:rsid w:val="00904B4D"/>
    <w:rsid w:val="009110F8"/>
    <w:rsid w:val="00911F4A"/>
    <w:rsid w:val="009138B8"/>
    <w:rsid w:val="0091491C"/>
    <w:rsid w:val="00917F67"/>
    <w:rsid w:val="00931001"/>
    <w:rsid w:val="00932D49"/>
    <w:rsid w:val="00937315"/>
    <w:rsid w:val="009426D9"/>
    <w:rsid w:val="00943194"/>
    <w:rsid w:val="009479DD"/>
    <w:rsid w:val="009512A8"/>
    <w:rsid w:val="00952587"/>
    <w:rsid w:val="0095298C"/>
    <w:rsid w:val="0095674C"/>
    <w:rsid w:val="009752A2"/>
    <w:rsid w:val="00981AF2"/>
    <w:rsid w:val="00993B3F"/>
    <w:rsid w:val="009A04B7"/>
    <w:rsid w:val="009A34B1"/>
    <w:rsid w:val="009B362F"/>
    <w:rsid w:val="009C6909"/>
    <w:rsid w:val="009D7655"/>
    <w:rsid w:val="009E5ECB"/>
    <w:rsid w:val="009E614F"/>
    <w:rsid w:val="009E7398"/>
    <w:rsid w:val="009F3827"/>
    <w:rsid w:val="00A235C8"/>
    <w:rsid w:val="00A24A45"/>
    <w:rsid w:val="00A31297"/>
    <w:rsid w:val="00A40469"/>
    <w:rsid w:val="00A44D2F"/>
    <w:rsid w:val="00A467F8"/>
    <w:rsid w:val="00A70810"/>
    <w:rsid w:val="00A83C67"/>
    <w:rsid w:val="00A97DF5"/>
    <w:rsid w:val="00AA31B2"/>
    <w:rsid w:val="00AA4C44"/>
    <w:rsid w:val="00AB0DAF"/>
    <w:rsid w:val="00AB2679"/>
    <w:rsid w:val="00AB3630"/>
    <w:rsid w:val="00AC373F"/>
    <w:rsid w:val="00AC5847"/>
    <w:rsid w:val="00AD05E9"/>
    <w:rsid w:val="00AD13B7"/>
    <w:rsid w:val="00AD70FA"/>
    <w:rsid w:val="00AE3C37"/>
    <w:rsid w:val="00AF374F"/>
    <w:rsid w:val="00AF3A08"/>
    <w:rsid w:val="00AF3AC4"/>
    <w:rsid w:val="00AF3BA0"/>
    <w:rsid w:val="00B14EC9"/>
    <w:rsid w:val="00B22010"/>
    <w:rsid w:val="00B22F02"/>
    <w:rsid w:val="00B446C0"/>
    <w:rsid w:val="00B514EB"/>
    <w:rsid w:val="00B743DF"/>
    <w:rsid w:val="00B82192"/>
    <w:rsid w:val="00B82199"/>
    <w:rsid w:val="00B82EAF"/>
    <w:rsid w:val="00B96DA2"/>
    <w:rsid w:val="00B97C2F"/>
    <w:rsid w:val="00BB2448"/>
    <w:rsid w:val="00BD4F2A"/>
    <w:rsid w:val="00C0135B"/>
    <w:rsid w:val="00C028A8"/>
    <w:rsid w:val="00C11DD2"/>
    <w:rsid w:val="00C131F7"/>
    <w:rsid w:val="00C14AC1"/>
    <w:rsid w:val="00C15215"/>
    <w:rsid w:val="00C17C09"/>
    <w:rsid w:val="00C33E0A"/>
    <w:rsid w:val="00C47913"/>
    <w:rsid w:val="00C73E3E"/>
    <w:rsid w:val="00C80057"/>
    <w:rsid w:val="00C9759C"/>
    <w:rsid w:val="00C9793B"/>
    <w:rsid w:val="00CA5D13"/>
    <w:rsid w:val="00CB010A"/>
    <w:rsid w:val="00CC2BEE"/>
    <w:rsid w:val="00CC3DA7"/>
    <w:rsid w:val="00CE3796"/>
    <w:rsid w:val="00CE518B"/>
    <w:rsid w:val="00CF2EEA"/>
    <w:rsid w:val="00CF5BD4"/>
    <w:rsid w:val="00D04D38"/>
    <w:rsid w:val="00D06780"/>
    <w:rsid w:val="00D15B0B"/>
    <w:rsid w:val="00D216A3"/>
    <w:rsid w:val="00D32C11"/>
    <w:rsid w:val="00D454CE"/>
    <w:rsid w:val="00D6304D"/>
    <w:rsid w:val="00D67059"/>
    <w:rsid w:val="00D76693"/>
    <w:rsid w:val="00D82ADF"/>
    <w:rsid w:val="00D83457"/>
    <w:rsid w:val="00D90A29"/>
    <w:rsid w:val="00DA0B70"/>
    <w:rsid w:val="00DA1D44"/>
    <w:rsid w:val="00DA5830"/>
    <w:rsid w:val="00DB2BE2"/>
    <w:rsid w:val="00DC228F"/>
    <w:rsid w:val="00DD35DB"/>
    <w:rsid w:val="00DD67ED"/>
    <w:rsid w:val="00DD79DA"/>
    <w:rsid w:val="00DE5953"/>
    <w:rsid w:val="00DE61A0"/>
    <w:rsid w:val="00DE7E8E"/>
    <w:rsid w:val="00DF3A6B"/>
    <w:rsid w:val="00DF4899"/>
    <w:rsid w:val="00DF4C04"/>
    <w:rsid w:val="00E25150"/>
    <w:rsid w:val="00E51BA1"/>
    <w:rsid w:val="00E53ACF"/>
    <w:rsid w:val="00E57776"/>
    <w:rsid w:val="00E5799D"/>
    <w:rsid w:val="00E60A4A"/>
    <w:rsid w:val="00E61EF9"/>
    <w:rsid w:val="00E66AAD"/>
    <w:rsid w:val="00E97810"/>
    <w:rsid w:val="00EA301D"/>
    <w:rsid w:val="00EA4C25"/>
    <w:rsid w:val="00EA4DB7"/>
    <w:rsid w:val="00EB37CE"/>
    <w:rsid w:val="00EE309D"/>
    <w:rsid w:val="00EE371D"/>
    <w:rsid w:val="00EE3F3E"/>
    <w:rsid w:val="00EF1267"/>
    <w:rsid w:val="00EF1CF8"/>
    <w:rsid w:val="00EF7EA8"/>
    <w:rsid w:val="00F01769"/>
    <w:rsid w:val="00F01D65"/>
    <w:rsid w:val="00F04E95"/>
    <w:rsid w:val="00F05480"/>
    <w:rsid w:val="00F0715A"/>
    <w:rsid w:val="00F07348"/>
    <w:rsid w:val="00F13E9D"/>
    <w:rsid w:val="00F336BD"/>
    <w:rsid w:val="00F337EC"/>
    <w:rsid w:val="00F42CF1"/>
    <w:rsid w:val="00F44128"/>
    <w:rsid w:val="00F65C10"/>
    <w:rsid w:val="00F742FE"/>
    <w:rsid w:val="00F84A34"/>
    <w:rsid w:val="00F93DA1"/>
    <w:rsid w:val="00FA43E7"/>
    <w:rsid w:val="00FB6468"/>
    <w:rsid w:val="00FE1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30D9F"/>
  <w15:chartTrackingRefBased/>
  <w15:docId w15:val="{FC6BF250-5C00-B241-9656-3A660EA0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E39"/>
    <w:pPr>
      <w:spacing w:line="360" w:lineRule="auto"/>
    </w:pPr>
    <w:rPr>
      <w:rFonts w:ascii="Arial" w:hAnsi="Arial"/>
      <w:sz w:val="22"/>
    </w:rPr>
  </w:style>
  <w:style w:type="paragraph" w:styleId="Heading1">
    <w:name w:val="heading 1"/>
    <w:basedOn w:val="Normal"/>
    <w:next w:val="Normal"/>
    <w:link w:val="Heading1Char"/>
    <w:uiPriority w:val="9"/>
    <w:qFormat/>
    <w:rsid w:val="00CF5BD4"/>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5BD4"/>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BD4"/>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BD4"/>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BD4"/>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BD4"/>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BD4"/>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BD4"/>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BD4"/>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5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BD4"/>
    <w:rPr>
      <w:rFonts w:eastAsiaTheme="majorEastAsia" w:cstheme="majorBidi"/>
      <w:color w:val="272727" w:themeColor="text1" w:themeTint="D8"/>
    </w:rPr>
  </w:style>
  <w:style w:type="paragraph" w:styleId="Title">
    <w:name w:val="Title"/>
    <w:basedOn w:val="Normal"/>
    <w:next w:val="Normal"/>
    <w:link w:val="TitleChar"/>
    <w:uiPriority w:val="10"/>
    <w:qFormat/>
    <w:rsid w:val="00CF5B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B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B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5BD4"/>
    <w:rPr>
      <w:i/>
      <w:iCs/>
      <w:color w:val="404040" w:themeColor="text1" w:themeTint="BF"/>
    </w:rPr>
  </w:style>
  <w:style w:type="paragraph" w:styleId="ListParagraph">
    <w:name w:val="List Paragraph"/>
    <w:basedOn w:val="Normal"/>
    <w:uiPriority w:val="34"/>
    <w:qFormat/>
    <w:rsid w:val="00CF5BD4"/>
    <w:pPr>
      <w:ind w:left="720"/>
      <w:contextualSpacing/>
    </w:pPr>
  </w:style>
  <w:style w:type="character" w:styleId="IntenseEmphasis">
    <w:name w:val="Intense Emphasis"/>
    <w:basedOn w:val="DefaultParagraphFont"/>
    <w:uiPriority w:val="21"/>
    <w:qFormat/>
    <w:rsid w:val="00CF5BD4"/>
    <w:rPr>
      <w:i/>
      <w:iCs/>
      <w:color w:val="0F4761" w:themeColor="accent1" w:themeShade="BF"/>
    </w:rPr>
  </w:style>
  <w:style w:type="paragraph" w:styleId="IntenseQuote">
    <w:name w:val="Intense Quote"/>
    <w:basedOn w:val="Normal"/>
    <w:next w:val="Normal"/>
    <w:link w:val="IntenseQuoteChar"/>
    <w:uiPriority w:val="30"/>
    <w:qFormat/>
    <w:rsid w:val="00CF5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BD4"/>
    <w:rPr>
      <w:i/>
      <w:iCs/>
      <w:color w:val="0F4761" w:themeColor="accent1" w:themeShade="BF"/>
    </w:rPr>
  </w:style>
  <w:style w:type="character" w:styleId="IntenseReference">
    <w:name w:val="Intense Reference"/>
    <w:basedOn w:val="DefaultParagraphFont"/>
    <w:uiPriority w:val="32"/>
    <w:qFormat/>
    <w:rsid w:val="00CF5BD4"/>
    <w:rPr>
      <w:b/>
      <w:bCs/>
      <w:smallCaps/>
      <w:color w:val="0F4761" w:themeColor="accent1" w:themeShade="BF"/>
      <w:spacing w:val="5"/>
    </w:rPr>
  </w:style>
  <w:style w:type="paragraph" w:styleId="Footer">
    <w:name w:val="footer"/>
    <w:basedOn w:val="Normal"/>
    <w:link w:val="FooterChar"/>
    <w:uiPriority w:val="99"/>
    <w:unhideWhenUsed/>
    <w:rsid w:val="00CF5BD4"/>
    <w:pPr>
      <w:tabs>
        <w:tab w:val="center" w:pos="4513"/>
        <w:tab w:val="right" w:pos="9026"/>
      </w:tabs>
      <w:spacing w:line="240" w:lineRule="auto"/>
    </w:pPr>
  </w:style>
  <w:style w:type="character" w:customStyle="1" w:styleId="FooterChar">
    <w:name w:val="Footer Char"/>
    <w:basedOn w:val="DefaultParagraphFont"/>
    <w:link w:val="Footer"/>
    <w:uiPriority w:val="99"/>
    <w:rsid w:val="00CF5BD4"/>
  </w:style>
  <w:style w:type="character" w:styleId="PageNumber">
    <w:name w:val="page number"/>
    <w:basedOn w:val="DefaultParagraphFont"/>
    <w:uiPriority w:val="99"/>
    <w:semiHidden/>
    <w:unhideWhenUsed/>
    <w:rsid w:val="00CF5BD4"/>
  </w:style>
  <w:style w:type="paragraph" w:styleId="Header">
    <w:name w:val="header"/>
    <w:basedOn w:val="Normal"/>
    <w:link w:val="HeaderChar"/>
    <w:uiPriority w:val="99"/>
    <w:unhideWhenUsed/>
    <w:rsid w:val="00CF5BD4"/>
    <w:pPr>
      <w:tabs>
        <w:tab w:val="center" w:pos="4513"/>
        <w:tab w:val="right" w:pos="9026"/>
      </w:tabs>
      <w:spacing w:line="240" w:lineRule="auto"/>
    </w:pPr>
  </w:style>
  <w:style w:type="character" w:customStyle="1" w:styleId="HeaderChar">
    <w:name w:val="Header Char"/>
    <w:basedOn w:val="DefaultParagraphFont"/>
    <w:link w:val="Header"/>
    <w:uiPriority w:val="99"/>
    <w:rsid w:val="00CF5BD4"/>
  </w:style>
  <w:style w:type="paragraph" w:styleId="TOCHeading">
    <w:name w:val="TOC Heading"/>
    <w:basedOn w:val="Heading1"/>
    <w:next w:val="Normal"/>
    <w:uiPriority w:val="39"/>
    <w:unhideWhenUsed/>
    <w:qFormat/>
    <w:rsid w:val="000325DA"/>
    <w:pPr>
      <w:numPr>
        <w:numId w:val="0"/>
      </w:num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0325DA"/>
    <w:pPr>
      <w:spacing w:before="240" w:after="120"/>
    </w:pPr>
    <w:rPr>
      <w:b/>
      <w:bCs/>
      <w:sz w:val="20"/>
      <w:szCs w:val="20"/>
    </w:rPr>
  </w:style>
  <w:style w:type="character" w:styleId="Hyperlink">
    <w:name w:val="Hyperlink"/>
    <w:basedOn w:val="DefaultParagraphFont"/>
    <w:uiPriority w:val="99"/>
    <w:unhideWhenUsed/>
    <w:rsid w:val="000325DA"/>
    <w:rPr>
      <w:color w:val="467886" w:themeColor="hyperlink"/>
      <w:u w:val="single"/>
    </w:rPr>
  </w:style>
  <w:style w:type="paragraph" w:styleId="TOC2">
    <w:name w:val="toc 2"/>
    <w:basedOn w:val="Normal"/>
    <w:next w:val="Normal"/>
    <w:autoRedefine/>
    <w:uiPriority w:val="39"/>
    <w:unhideWhenUsed/>
    <w:rsid w:val="000325DA"/>
    <w:pPr>
      <w:spacing w:before="120"/>
      <w:ind w:left="240"/>
    </w:pPr>
    <w:rPr>
      <w:i/>
      <w:iCs/>
      <w:sz w:val="20"/>
      <w:szCs w:val="20"/>
    </w:rPr>
  </w:style>
  <w:style w:type="paragraph" w:styleId="TOC3">
    <w:name w:val="toc 3"/>
    <w:basedOn w:val="Normal"/>
    <w:next w:val="Normal"/>
    <w:autoRedefine/>
    <w:uiPriority w:val="39"/>
    <w:unhideWhenUsed/>
    <w:rsid w:val="000325DA"/>
    <w:pPr>
      <w:ind w:left="480"/>
    </w:pPr>
    <w:rPr>
      <w:sz w:val="20"/>
      <w:szCs w:val="20"/>
    </w:rPr>
  </w:style>
  <w:style w:type="paragraph" w:styleId="TOC4">
    <w:name w:val="toc 4"/>
    <w:basedOn w:val="Normal"/>
    <w:next w:val="Normal"/>
    <w:autoRedefine/>
    <w:uiPriority w:val="39"/>
    <w:unhideWhenUsed/>
    <w:rsid w:val="000325DA"/>
    <w:pPr>
      <w:ind w:left="720"/>
    </w:pPr>
    <w:rPr>
      <w:sz w:val="20"/>
      <w:szCs w:val="20"/>
    </w:rPr>
  </w:style>
  <w:style w:type="paragraph" w:styleId="TOC5">
    <w:name w:val="toc 5"/>
    <w:basedOn w:val="Normal"/>
    <w:next w:val="Normal"/>
    <w:autoRedefine/>
    <w:uiPriority w:val="39"/>
    <w:unhideWhenUsed/>
    <w:rsid w:val="000325DA"/>
    <w:pPr>
      <w:ind w:left="960"/>
    </w:pPr>
    <w:rPr>
      <w:sz w:val="20"/>
      <w:szCs w:val="20"/>
    </w:rPr>
  </w:style>
  <w:style w:type="paragraph" w:styleId="TOC6">
    <w:name w:val="toc 6"/>
    <w:basedOn w:val="Normal"/>
    <w:next w:val="Normal"/>
    <w:autoRedefine/>
    <w:uiPriority w:val="39"/>
    <w:unhideWhenUsed/>
    <w:rsid w:val="000325DA"/>
    <w:pPr>
      <w:ind w:left="1200"/>
    </w:pPr>
    <w:rPr>
      <w:sz w:val="20"/>
      <w:szCs w:val="20"/>
    </w:rPr>
  </w:style>
  <w:style w:type="paragraph" w:styleId="TOC7">
    <w:name w:val="toc 7"/>
    <w:basedOn w:val="Normal"/>
    <w:next w:val="Normal"/>
    <w:autoRedefine/>
    <w:uiPriority w:val="39"/>
    <w:unhideWhenUsed/>
    <w:rsid w:val="000325DA"/>
    <w:pPr>
      <w:ind w:left="1440"/>
    </w:pPr>
    <w:rPr>
      <w:sz w:val="20"/>
      <w:szCs w:val="20"/>
    </w:rPr>
  </w:style>
  <w:style w:type="paragraph" w:styleId="TOC8">
    <w:name w:val="toc 8"/>
    <w:basedOn w:val="Normal"/>
    <w:next w:val="Normal"/>
    <w:autoRedefine/>
    <w:uiPriority w:val="39"/>
    <w:unhideWhenUsed/>
    <w:rsid w:val="000325DA"/>
    <w:pPr>
      <w:ind w:left="1680"/>
    </w:pPr>
    <w:rPr>
      <w:sz w:val="20"/>
      <w:szCs w:val="20"/>
    </w:rPr>
  </w:style>
  <w:style w:type="paragraph" w:styleId="TOC9">
    <w:name w:val="toc 9"/>
    <w:basedOn w:val="Normal"/>
    <w:next w:val="Normal"/>
    <w:autoRedefine/>
    <w:uiPriority w:val="39"/>
    <w:unhideWhenUsed/>
    <w:rsid w:val="000325DA"/>
    <w:pPr>
      <w:ind w:left="1920"/>
    </w:pPr>
    <w:rPr>
      <w:sz w:val="20"/>
      <w:szCs w:val="20"/>
    </w:rPr>
  </w:style>
  <w:style w:type="table" w:styleId="TableGrid">
    <w:name w:val="Table Grid"/>
    <w:basedOn w:val="TableNormal"/>
    <w:uiPriority w:val="39"/>
    <w:rsid w:val="00C97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75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759C"/>
    <w:rPr>
      <w:i/>
      <w:iCs/>
      <w:sz w:val="20"/>
      <w:szCs w:val="20"/>
    </w:rPr>
  </w:style>
  <w:style w:type="paragraph" w:styleId="NormalWeb">
    <w:name w:val="Normal (Web)"/>
    <w:basedOn w:val="Normal"/>
    <w:uiPriority w:val="99"/>
    <w:semiHidden/>
    <w:unhideWhenUsed/>
    <w:rsid w:val="00F742F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
    <w:name w:val="_"/>
    <w:basedOn w:val="DefaultParagraphFont"/>
    <w:rsid w:val="00A70810"/>
  </w:style>
  <w:style w:type="character" w:customStyle="1" w:styleId="ls91">
    <w:name w:val="ls91"/>
    <w:basedOn w:val="DefaultParagraphFont"/>
    <w:rsid w:val="00A70810"/>
  </w:style>
  <w:style w:type="character" w:customStyle="1" w:styleId="ls2c">
    <w:name w:val="ls2c"/>
    <w:basedOn w:val="DefaultParagraphFont"/>
    <w:rsid w:val="00A70810"/>
  </w:style>
  <w:style w:type="character" w:customStyle="1" w:styleId="ls96">
    <w:name w:val="ls96"/>
    <w:basedOn w:val="DefaultParagraphFont"/>
    <w:rsid w:val="00A70810"/>
  </w:style>
  <w:style w:type="character" w:styleId="UnresolvedMention">
    <w:name w:val="Unresolved Mention"/>
    <w:basedOn w:val="DefaultParagraphFont"/>
    <w:uiPriority w:val="99"/>
    <w:semiHidden/>
    <w:unhideWhenUsed/>
    <w:rsid w:val="00892708"/>
    <w:rPr>
      <w:color w:val="605E5C"/>
      <w:shd w:val="clear" w:color="auto" w:fill="E1DFDD"/>
    </w:rPr>
  </w:style>
  <w:style w:type="paragraph" w:styleId="Bibliography">
    <w:name w:val="Bibliography"/>
    <w:basedOn w:val="Normal"/>
    <w:next w:val="Normal"/>
    <w:uiPriority w:val="37"/>
    <w:unhideWhenUsed/>
    <w:rsid w:val="00652347"/>
  </w:style>
  <w:style w:type="character" w:styleId="FollowedHyperlink">
    <w:name w:val="FollowedHyperlink"/>
    <w:basedOn w:val="DefaultParagraphFont"/>
    <w:uiPriority w:val="99"/>
    <w:semiHidden/>
    <w:unhideWhenUsed/>
    <w:rsid w:val="00AD05E9"/>
    <w:rPr>
      <w:color w:val="96607D" w:themeColor="followedHyperlink"/>
      <w:u w:val="single"/>
    </w:rPr>
  </w:style>
  <w:style w:type="character" w:styleId="CommentReference">
    <w:name w:val="annotation reference"/>
    <w:basedOn w:val="DefaultParagraphFont"/>
    <w:uiPriority w:val="99"/>
    <w:semiHidden/>
    <w:unhideWhenUsed/>
    <w:rsid w:val="003A69E2"/>
    <w:rPr>
      <w:sz w:val="16"/>
      <w:szCs w:val="16"/>
    </w:rPr>
  </w:style>
  <w:style w:type="paragraph" w:styleId="CommentText">
    <w:name w:val="annotation text"/>
    <w:basedOn w:val="Normal"/>
    <w:link w:val="CommentTextChar"/>
    <w:uiPriority w:val="99"/>
    <w:unhideWhenUsed/>
    <w:rsid w:val="003A69E2"/>
    <w:pPr>
      <w:spacing w:line="240" w:lineRule="auto"/>
    </w:pPr>
    <w:rPr>
      <w:sz w:val="20"/>
      <w:szCs w:val="20"/>
    </w:rPr>
  </w:style>
  <w:style w:type="character" w:customStyle="1" w:styleId="CommentTextChar">
    <w:name w:val="Comment Text Char"/>
    <w:basedOn w:val="DefaultParagraphFont"/>
    <w:link w:val="CommentText"/>
    <w:uiPriority w:val="99"/>
    <w:rsid w:val="003A69E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A69E2"/>
    <w:rPr>
      <w:b/>
      <w:bCs/>
    </w:rPr>
  </w:style>
  <w:style w:type="character" w:customStyle="1" w:styleId="CommentSubjectChar">
    <w:name w:val="Comment Subject Char"/>
    <w:basedOn w:val="CommentTextChar"/>
    <w:link w:val="CommentSubject"/>
    <w:uiPriority w:val="99"/>
    <w:semiHidden/>
    <w:rsid w:val="003A69E2"/>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33384">
      <w:bodyDiv w:val="1"/>
      <w:marLeft w:val="0"/>
      <w:marRight w:val="0"/>
      <w:marTop w:val="0"/>
      <w:marBottom w:val="0"/>
      <w:divBdr>
        <w:top w:val="none" w:sz="0" w:space="0" w:color="auto"/>
        <w:left w:val="none" w:sz="0" w:space="0" w:color="auto"/>
        <w:bottom w:val="none" w:sz="0" w:space="0" w:color="auto"/>
        <w:right w:val="none" w:sz="0" w:space="0" w:color="auto"/>
      </w:divBdr>
    </w:div>
    <w:div w:id="139081472">
      <w:bodyDiv w:val="1"/>
      <w:marLeft w:val="0"/>
      <w:marRight w:val="0"/>
      <w:marTop w:val="0"/>
      <w:marBottom w:val="0"/>
      <w:divBdr>
        <w:top w:val="none" w:sz="0" w:space="0" w:color="auto"/>
        <w:left w:val="none" w:sz="0" w:space="0" w:color="auto"/>
        <w:bottom w:val="none" w:sz="0" w:space="0" w:color="auto"/>
        <w:right w:val="none" w:sz="0" w:space="0" w:color="auto"/>
      </w:divBdr>
    </w:div>
    <w:div w:id="344989221">
      <w:bodyDiv w:val="1"/>
      <w:marLeft w:val="0"/>
      <w:marRight w:val="0"/>
      <w:marTop w:val="0"/>
      <w:marBottom w:val="0"/>
      <w:divBdr>
        <w:top w:val="none" w:sz="0" w:space="0" w:color="auto"/>
        <w:left w:val="none" w:sz="0" w:space="0" w:color="auto"/>
        <w:bottom w:val="none" w:sz="0" w:space="0" w:color="auto"/>
        <w:right w:val="none" w:sz="0" w:space="0" w:color="auto"/>
      </w:divBdr>
    </w:div>
    <w:div w:id="529072498">
      <w:bodyDiv w:val="1"/>
      <w:marLeft w:val="0"/>
      <w:marRight w:val="0"/>
      <w:marTop w:val="0"/>
      <w:marBottom w:val="0"/>
      <w:divBdr>
        <w:top w:val="none" w:sz="0" w:space="0" w:color="auto"/>
        <w:left w:val="none" w:sz="0" w:space="0" w:color="auto"/>
        <w:bottom w:val="none" w:sz="0" w:space="0" w:color="auto"/>
        <w:right w:val="none" w:sz="0" w:space="0" w:color="auto"/>
      </w:divBdr>
    </w:div>
    <w:div w:id="1269701142">
      <w:bodyDiv w:val="1"/>
      <w:marLeft w:val="0"/>
      <w:marRight w:val="0"/>
      <w:marTop w:val="0"/>
      <w:marBottom w:val="0"/>
      <w:divBdr>
        <w:top w:val="none" w:sz="0" w:space="0" w:color="auto"/>
        <w:left w:val="none" w:sz="0" w:space="0" w:color="auto"/>
        <w:bottom w:val="none" w:sz="0" w:space="0" w:color="auto"/>
        <w:right w:val="none" w:sz="0" w:space="0" w:color="auto"/>
      </w:divBdr>
    </w:div>
    <w:div w:id="1388723882">
      <w:bodyDiv w:val="1"/>
      <w:marLeft w:val="0"/>
      <w:marRight w:val="0"/>
      <w:marTop w:val="0"/>
      <w:marBottom w:val="0"/>
      <w:divBdr>
        <w:top w:val="none" w:sz="0" w:space="0" w:color="auto"/>
        <w:left w:val="none" w:sz="0" w:space="0" w:color="auto"/>
        <w:bottom w:val="none" w:sz="0" w:space="0" w:color="auto"/>
        <w:right w:val="none" w:sz="0" w:space="0" w:color="auto"/>
      </w:divBdr>
    </w:div>
    <w:div w:id="1582059524">
      <w:bodyDiv w:val="1"/>
      <w:marLeft w:val="0"/>
      <w:marRight w:val="0"/>
      <w:marTop w:val="0"/>
      <w:marBottom w:val="0"/>
      <w:divBdr>
        <w:top w:val="none" w:sz="0" w:space="0" w:color="auto"/>
        <w:left w:val="none" w:sz="0" w:space="0" w:color="auto"/>
        <w:bottom w:val="none" w:sz="0" w:space="0" w:color="auto"/>
        <w:right w:val="none" w:sz="0" w:space="0" w:color="auto"/>
      </w:divBdr>
      <w:divsChild>
        <w:div w:id="847056819">
          <w:marLeft w:val="0"/>
          <w:marRight w:val="0"/>
          <w:marTop w:val="0"/>
          <w:marBottom w:val="0"/>
          <w:divBdr>
            <w:top w:val="none" w:sz="0" w:space="0" w:color="auto"/>
            <w:left w:val="none" w:sz="0" w:space="0" w:color="auto"/>
            <w:bottom w:val="none" w:sz="0" w:space="0" w:color="auto"/>
            <w:right w:val="none" w:sz="0" w:space="0" w:color="auto"/>
          </w:divBdr>
          <w:divsChild>
            <w:div w:id="1528055531">
              <w:marLeft w:val="0"/>
              <w:marRight w:val="0"/>
              <w:marTop w:val="0"/>
              <w:marBottom w:val="0"/>
              <w:divBdr>
                <w:top w:val="none" w:sz="0" w:space="0" w:color="auto"/>
                <w:left w:val="none" w:sz="0" w:space="0" w:color="auto"/>
                <w:bottom w:val="none" w:sz="0" w:space="0" w:color="auto"/>
                <w:right w:val="none" w:sz="0" w:space="0" w:color="auto"/>
              </w:divBdr>
              <w:divsChild>
                <w:div w:id="13195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212764">
      <w:bodyDiv w:val="1"/>
      <w:marLeft w:val="0"/>
      <w:marRight w:val="0"/>
      <w:marTop w:val="0"/>
      <w:marBottom w:val="0"/>
      <w:divBdr>
        <w:top w:val="none" w:sz="0" w:space="0" w:color="auto"/>
        <w:left w:val="none" w:sz="0" w:space="0" w:color="auto"/>
        <w:bottom w:val="none" w:sz="0" w:space="0" w:color="auto"/>
        <w:right w:val="none" w:sz="0" w:space="0" w:color="auto"/>
      </w:divBdr>
      <w:divsChild>
        <w:div w:id="421686342">
          <w:marLeft w:val="0"/>
          <w:marRight w:val="0"/>
          <w:marTop w:val="0"/>
          <w:marBottom w:val="0"/>
          <w:divBdr>
            <w:top w:val="none" w:sz="0" w:space="0" w:color="auto"/>
            <w:left w:val="none" w:sz="0" w:space="0" w:color="auto"/>
            <w:bottom w:val="none" w:sz="0" w:space="0" w:color="auto"/>
            <w:right w:val="none" w:sz="0" w:space="0" w:color="auto"/>
          </w:divBdr>
          <w:divsChild>
            <w:div w:id="1220095390">
              <w:marLeft w:val="0"/>
              <w:marRight w:val="0"/>
              <w:marTop w:val="0"/>
              <w:marBottom w:val="0"/>
              <w:divBdr>
                <w:top w:val="none" w:sz="0" w:space="0" w:color="auto"/>
                <w:left w:val="none" w:sz="0" w:space="0" w:color="auto"/>
                <w:bottom w:val="none" w:sz="0" w:space="0" w:color="auto"/>
                <w:right w:val="none" w:sz="0" w:space="0" w:color="auto"/>
              </w:divBdr>
              <w:divsChild>
                <w:div w:id="7553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120851">
      <w:bodyDiv w:val="1"/>
      <w:marLeft w:val="0"/>
      <w:marRight w:val="0"/>
      <w:marTop w:val="0"/>
      <w:marBottom w:val="0"/>
      <w:divBdr>
        <w:top w:val="none" w:sz="0" w:space="0" w:color="auto"/>
        <w:left w:val="none" w:sz="0" w:space="0" w:color="auto"/>
        <w:bottom w:val="none" w:sz="0" w:space="0" w:color="auto"/>
        <w:right w:val="none" w:sz="0" w:space="0" w:color="auto"/>
      </w:divBdr>
    </w:div>
    <w:div w:id="194079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fsp.portal.covisint.com/documents/106025/14555722/FMEA+Handbook+v4.2/4c14da5c-0842-4e60-a88b-75c18e143cf7?version=1.0"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imeche.org/about-us/imeche-governance/governance-and-finance-reviews/code-of-conduct-explain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apem-journal.org/Archives/2016/APEM11-4_355-36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44DF2-6E51-8446-A6A5-F0ED381DEA1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For11</b:Tag>
    <b:SourceType>Report</b:SourceType>
    <b:Guid>{B66246FF-2E26-A349-96C5-EC0F47A21E44}</b:Guid>
    <b:Title>FMEA Handbook</b:Title>
    <b:Year>2011</b:Year>
    <b:Author>
      <b:Author>
        <b:Corporate>Ford Motor Company</b:Corporate>
      </b:Author>
    </b:Author>
    <b:Publisher>Ford Motor Company</b:Publisher>
    <b:RefOrder>1</b:RefOrder>
  </b:Source>
  <b:Source>
    <b:Tag>Mic22</b:Tag>
    <b:SourceType>Report</b:SourceType>
    <b:Guid>{980656C2-5CDD-4046-A415-774833A271B6}</b:Guid>
    <b:Year>2022</b:Year>
    <b:Author>
      <b:Author>
        <b:Corporate>Aston Martin Lagonda Ltd</b:Corporate>
      </b:Author>
    </b:Author>
    <b:RefOrder>3</b:RefOrder>
  </b:Source>
</b:Sources>
</file>

<file path=customXml/itemProps1.xml><?xml version="1.0" encoding="utf-8"?>
<ds:datastoreItem xmlns:ds="http://schemas.openxmlformats.org/officeDocument/2006/customXml" ds:itemID="{295133F4-360D-4548-8158-CCE81D8A5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15</Pages>
  <Words>2365</Words>
  <Characters>13485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Bell (2316885)</dc:creator>
  <cp:keywords/>
  <dc:description/>
  <cp:lastModifiedBy>Owen Bell (2316885)</cp:lastModifiedBy>
  <cp:revision>301</cp:revision>
  <dcterms:created xsi:type="dcterms:W3CDTF">2024-01-22T17:52:00Z</dcterms:created>
  <dcterms:modified xsi:type="dcterms:W3CDTF">2024-02-11T11:56:00Z</dcterms:modified>
</cp:coreProperties>
</file>