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4D81A" w14:textId="3C9B7E83" w:rsidR="00563553" w:rsidRPr="004105DF" w:rsidRDefault="003D7C12" w:rsidP="00245201">
      <w:pPr>
        <w:pStyle w:val="Heading1"/>
        <w:rPr>
          <w:rFonts w:ascii="Arial" w:eastAsia="Times New Roman" w:hAnsi="Arial" w:cs="Arial"/>
          <w:color w:val="1F3864" w:themeColor="accent1" w:themeShade="80"/>
          <w:u w:val="single"/>
          <w:bdr w:val="none" w:sz="0" w:space="0" w:color="auto" w:frame="1"/>
          <w:lang w:eastAsia="en-GB"/>
        </w:rPr>
      </w:pPr>
      <w:bookmarkStart w:id="0" w:name="_Toc71135981"/>
      <w:r w:rsidRPr="004105DF">
        <w:rPr>
          <w:rFonts w:ascii="Arial" w:eastAsia="Times New Roman" w:hAnsi="Arial" w:cs="Arial"/>
          <w:color w:val="1F3864" w:themeColor="accent1" w:themeShade="80"/>
          <w:u w:val="single"/>
          <w:bdr w:val="none" w:sz="0" w:space="0" w:color="auto" w:frame="1"/>
          <w:lang w:eastAsia="en-GB"/>
        </w:rPr>
        <w:t xml:space="preserve">Chapter 3 </w:t>
      </w:r>
      <w:r w:rsidR="00563553" w:rsidRPr="004105DF">
        <w:rPr>
          <w:rFonts w:ascii="Arial" w:eastAsia="Times New Roman" w:hAnsi="Arial" w:cs="Arial"/>
          <w:color w:val="1F3864" w:themeColor="accent1" w:themeShade="80"/>
          <w:u w:val="single"/>
          <w:bdr w:val="none" w:sz="0" w:space="0" w:color="auto" w:frame="1"/>
          <w:lang w:eastAsia="en-GB"/>
        </w:rPr>
        <w:t>–</w:t>
      </w:r>
      <w:r w:rsidRPr="004105DF">
        <w:rPr>
          <w:rFonts w:ascii="Arial" w:eastAsia="Times New Roman" w:hAnsi="Arial" w:cs="Arial"/>
          <w:color w:val="1F3864" w:themeColor="accent1" w:themeShade="80"/>
          <w:u w:val="single"/>
          <w:bdr w:val="none" w:sz="0" w:space="0" w:color="auto" w:frame="1"/>
          <w:lang w:eastAsia="en-GB"/>
        </w:rPr>
        <w:t xml:space="preserve"> Methodology</w:t>
      </w:r>
      <w:bookmarkEnd w:id="0"/>
    </w:p>
    <w:p w14:paraId="5B00E3F5" w14:textId="2CDF8C6D" w:rsidR="003D7C12" w:rsidRPr="004105DF" w:rsidRDefault="003D7C12" w:rsidP="00563553">
      <w:pPr>
        <w:pStyle w:val="Heading2"/>
        <w:spacing w:before="40" w:line="259" w:lineRule="auto"/>
        <w:rPr>
          <w:rFonts w:ascii="Arial" w:eastAsia="Times New Roman" w:hAnsi="Arial" w:cs="Arial"/>
          <w:color w:val="1F3864" w:themeColor="accent1" w:themeShade="80"/>
          <w:sz w:val="28"/>
          <w:szCs w:val="28"/>
          <w:u w:val="single"/>
          <w:bdr w:val="none" w:sz="0" w:space="0" w:color="auto" w:frame="1"/>
          <w:lang w:eastAsia="en-GB"/>
        </w:rPr>
      </w:pPr>
      <w:bookmarkStart w:id="1" w:name="_Toc71135982"/>
      <w:r w:rsidRPr="004105DF">
        <w:rPr>
          <w:rFonts w:ascii="Arial" w:eastAsia="Times New Roman" w:hAnsi="Arial" w:cs="Arial"/>
          <w:color w:val="1F3864" w:themeColor="accent1" w:themeShade="80"/>
          <w:sz w:val="28"/>
          <w:szCs w:val="28"/>
          <w:u w:val="single"/>
          <w:bdr w:val="none" w:sz="0" w:space="0" w:color="auto" w:frame="1"/>
          <w:lang w:eastAsia="en-GB"/>
        </w:rPr>
        <w:t>3.</w:t>
      </w:r>
      <w:r w:rsidR="00EF0B23" w:rsidRPr="004105DF">
        <w:rPr>
          <w:rFonts w:ascii="Arial" w:eastAsia="Times New Roman" w:hAnsi="Arial" w:cs="Arial"/>
          <w:color w:val="1F3864" w:themeColor="accent1" w:themeShade="80"/>
          <w:sz w:val="28"/>
          <w:szCs w:val="28"/>
          <w:u w:val="single"/>
          <w:bdr w:val="none" w:sz="0" w:space="0" w:color="auto" w:frame="1"/>
          <w:lang w:eastAsia="en-GB"/>
        </w:rPr>
        <w:t>1</w:t>
      </w:r>
      <w:r w:rsidRPr="004105DF">
        <w:rPr>
          <w:rFonts w:ascii="Arial" w:eastAsia="Times New Roman" w:hAnsi="Arial" w:cs="Arial"/>
          <w:color w:val="1F3864" w:themeColor="accent1" w:themeShade="80"/>
          <w:sz w:val="28"/>
          <w:szCs w:val="28"/>
          <w:u w:val="single"/>
          <w:bdr w:val="none" w:sz="0" w:space="0" w:color="auto" w:frame="1"/>
          <w:lang w:eastAsia="en-GB"/>
        </w:rPr>
        <w:t xml:space="preserve"> Introduction</w:t>
      </w:r>
      <w:bookmarkEnd w:id="1"/>
    </w:p>
    <w:p w14:paraId="75E3FC1C" w14:textId="77777777" w:rsidR="001B1320" w:rsidRPr="002574F5" w:rsidRDefault="001B1320" w:rsidP="001B1320">
      <w:pPr>
        <w:rPr>
          <w:rFonts w:ascii="Arial" w:hAnsi="Arial" w:cs="Arial"/>
          <w:lang w:eastAsia="en-GB"/>
        </w:rPr>
      </w:pPr>
    </w:p>
    <w:p w14:paraId="0772AA59" w14:textId="1EC43B73" w:rsidR="00770DCC" w:rsidRPr="002574F5" w:rsidRDefault="00770DCC" w:rsidP="00CF3702">
      <w:pPr>
        <w:spacing w:after="160" w:line="480" w:lineRule="auto"/>
        <w:jc w:val="both"/>
        <w:rPr>
          <w:rFonts w:ascii="Arial" w:eastAsiaTheme="minorEastAsia" w:hAnsi="Arial" w:cs="Arial"/>
          <w:sz w:val="24"/>
          <w:szCs w:val="24"/>
        </w:rPr>
      </w:pPr>
      <w:r w:rsidRPr="002574F5">
        <w:rPr>
          <w:rFonts w:ascii="Arial" w:eastAsiaTheme="minorEastAsia" w:hAnsi="Arial" w:cs="Arial"/>
          <w:sz w:val="24"/>
          <w:szCs w:val="24"/>
        </w:rPr>
        <w:t xml:space="preserve">This chapter explores the </w:t>
      </w:r>
      <w:r w:rsidR="00061636" w:rsidRPr="002574F5">
        <w:rPr>
          <w:rFonts w:ascii="Arial" w:eastAsiaTheme="minorEastAsia" w:hAnsi="Arial" w:cs="Arial"/>
          <w:sz w:val="24"/>
          <w:szCs w:val="24"/>
        </w:rPr>
        <w:t>researchers’</w:t>
      </w:r>
      <w:r w:rsidR="00E1634C" w:rsidRPr="002574F5">
        <w:rPr>
          <w:rFonts w:ascii="Arial" w:eastAsiaTheme="minorEastAsia" w:hAnsi="Arial" w:cs="Arial"/>
          <w:sz w:val="24"/>
          <w:szCs w:val="24"/>
        </w:rPr>
        <w:t xml:space="preserve"> </w:t>
      </w:r>
      <w:r w:rsidR="006C2C0A" w:rsidRPr="002574F5">
        <w:rPr>
          <w:rFonts w:ascii="Arial" w:eastAsiaTheme="minorEastAsia" w:hAnsi="Arial" w:cs="Arial"/>
          <w:sz w:val="24"/>
          <w:szCs w:val="24"/>
        </w:rPr>
        <w:t>methods t</w:t>
      </w:r>
      <w:r w:rsidR="00061636" w:rsidRPr="002574F5">
        <w:rPr>
          <w:rFonts w:ascii="Arial" w:eastAsiaTheme="minorEastAsia" w:hAnsi="Arial" w:cs="Arial"/>
          <w:sz w:val="24"/>
          <w:szCs w:val="24"/>
        </w:rPr>
        <w:t xml:space="preserve">o collect data in this </w:t>
      </w:r>
      <w:r w:rsidR="0070467B" w:rsidRPr="002574F5">
        <w:rPr>
          <w:rFonts w:ascii="Arial" w:eastAsiaTheme="minorEastAsia" w:hAnsi="Arial" w:cs="Arial"/>
          <w:sz w:val="24"/>
          <w:szCs w:val="24"/>
        </w:rPr>
        <w:t xml:space="preserve">research and strives to </w:t>
      </w:r>
      <w:r w:rsidR="00DF3D9A" w:rsidRPr="002574F5">
        <w:rPr>
          <w:rFonts w:ascii="Arial" w:eastAsiaTheme="minorEastAsia" w:hAnsi="Arial" w:cs="Arial"/>
          <w:sz w:val="24"/>
          <w:szCs w:val="24"/>
        </w:rPr>
        <w:t>achieve the second objective of this research project</w:t>
      </w:r>
      <w:r w:rsidR="00F1292B" w:rsidRPr="002574F5">
        <w:rPr>
          <w:rFonts w:ascii="Arial" w:eastAsiaTheme="minorEastAsia" w:hAnsi="Arial" w:cs="Arial"/>
          <w:sz w:val="24"/>
          <w:szCs w:val="24"/>
        </w:rPr>
        <w:t>.</w:t>
      </w:r>
    </w:p>
    <w:p w14:paraId="46EE9160" w14:textId="5016DC67" w:rsidR="00006266" w:rsidRPr="002574F5" w:rsidRDefault="007C2315" w:rsidP="00CF3702">
      <w:pPr>
        <w:spacing w:after="160" w:line="480" w:lineRule="auto"/>
        <w:jc w:val="both"/>
        <w:rPr>
          <w:rFonts w:ascii="Arial" w:eastAsiaTheme="minorEastAsia" w:hAnsi="Arial" w:cs="Arial"/>
          <w:sz w:val="24"/>
          <w:szCs w:val="24"/>
        </w:rPr>
      </w:pPr>
      <w:r w:rsidRPr="002574F5">
        <w:rPr>
          <w:rFonts w:ascii="Arial" w:eastAsiaTheme="minorEastAsia" w:hAnsi="Arial" w:cs="Arial"/>
          <w:sz w:val="24"/>
          <w:szCs w:val="24"/>
        </w:rPr>
        <w:t xml:space="preserve">The definition of research varies widely, with shared elements present, yet a definitive, universally agreed-upon description has yet to be established among experts. </w:t>
      </w:r>
      <w:proofErr w:type="spellStart"/>
      <w:r w:rsidRPr="002574F5">
        <w:rPr>
          <w:rFonts w:ascii="Arial" w:eastAsiaTheme="minorEastAsia" w:hAnsi="Arial" w:cs="Arial"/>
          <w:sz w:val="24"/>
          <w:szCs w:val="24"/>
        </w:rPr>
        <w:t>Walliman</w:t>
      </w:r>
      <w:proofErr w:type="spellEnd"/>
      <w:r w:rsidRPr="002574F5">
        <w:rPr>
          <w:rFonts w:ascii="Arial" w:eastAsiaTheme="minorEastAsia" w:hAnsi="Arial" w:cs="Arial"/>
          <w:sz w:val="24"/>
          <w:szCs w:val="24"/>
        </w:rPr>
        <w:t xml:space="preserve"> (2022) succinctly describes research as an endeavour aimed at systematically uncovering unknowns. Furthermore, </w:t>
      </w:r>
      <w:proofErr w:type="spellStart"/>
      <w:r w:rsidRPr="002574F5">
        <w:rPr>
          <w:rFonts w:ascii="Arial" w:eastAsiaTheme="minorEastAsia" w:hAnsi="Arial" w:cs="Arial"/>
          <w:sz w:val="24"/>
          <w:szCs w:val="24"/>
        </w:rPr>
        <w:t>Walliman</w:t>
      </w:r>
      <w:proofErr w:type="spellEnd"/>
      <w:r w:rsidRPr="002574F5">
        <w:rPr>
          <w:rFonts w:ascii="Arial" w:eastAsiaTheme="minorEastAsia" w:hAnsi="Arial" w:cs="Arial"/>
          <w:sz w:val="24"/>
          <w:szCs w:val="24"/>
        </w:rPr>
        <w:t xml:space="preserve"> (2022) asserts that research, within an academic context, ought to extend </w:t>
      </w:r>
      <w:r w:rsidR="005B3296" w:rsidRPr="002574F5">
        <w:rPr>
          <w:rFonts w:ascii="Arial" w:eastAsiaTheme="minorEastAsia" w:hAnsi="Arial" w:cs="Arial"/>
          <w:sz w:val="24"/>
          <w:szCs w:val="24"/>
        </w:rPr>
        <w:t>the</w:t>
      </w:r>
      <w:r w:rsidRPr="002574F5">
        <w:rPr>
          <w:rFonts w:ascii="Arial" w:eastAsiaTheme="minorEastAsia" w:hAnsi="Arial" w:cs="Arial"/>
          <w:sz w:val="24"/>
          <w:szCs w:val="24"/>
        </w:rPr>
        <w:t xml:space="preserve"> boundaries of understanding. </w:t>
      </w:r>
    </w:p>
    <w:p w14:paraId="1F3D13C7" w14:textId="39A5FCA1" w:rsidR="00F1292B" w:rsidRPr="002574F5" w:rsidRDefault="00DB671F" w:rsidP="00CF3702">
      <w:pPr>
        <w:spacing w:after="160" w:line="480" w:lineRule="auto"/>
        <w:jc w:val="both"/>
        <w:rPr>
          <w:rFonts w:ascii="Arial" w:eastAsiaTheme="minorEastAsia" w:hAnsi="Arial" w:cs="Arial"/>
          <w:sz w:val="24"/>
          <w:szCs w:val="24"/>
        </w:rPr>
      </w:pPr>
      <w:r w:rsidRPr="002574F5">
        <w:rPr>
          <w:rFonts w:ascii="Arial" w:eastAsiaTheme="minorEastAsia" w:hAnsi="Arial" w:cs="Arial"/>
          <w:sz w:val="24"/>
          <w:szCs w:val="24"/>
        </w:rPr>
        <w:t>There are two fundamental components of research</w:t>
      </w:r>
      <w:r w:rsidR="00511CB0" w:rsidRPr="002574F5">
        <w:rPr>
          <w:rFonts w:ascii="Arial" w:eastAsiaTheme="minorEastAsia" w:hAnsi="Arial" w:cs="Arial"/>
          <w:sz w:val="24"/>
          <w:szCs w:val="24"/>
        </w:rPr>
        <w:t>:</w:t>
      </w:r>
      <w:r w:rsidRPr="002574F5">
        <w:rPr>
          <w:rFonts w:ascii="Arial" w:eastAsiaTheme="minorEastAsia" w:hAnsi="Arial" w:cs="Arial"/>
          <w:sz w:val="24"/>
          <w:szCs w:val="24"/>
        </w:rPr>
        <w:t xml:space="preserve"> Primary and Secondary (</w:t>
      </w:r>
      <w:r w:rsidR="00511CB0" w:rsidRPr="002574F5">
        <w:rPr>
          <w:rFonts w:ascii="Arial" w:eastAsiaTheme="minorEastAsia" w:hAnsi="Arial" w:cs="Arial"/>
          <w:sz w:val="24"/>
          <w:szCs w:val="24"/>
        </w:rPr>
        <w:t>Bryman, 2016</w:t>
      </w:r>
      <w:r w:rsidR="00E45CC2">
        <w:rPr>
          <w:rFonts w:ascii="Arial" w:eastAsiaTheme="minorEastAsia" w:hAnsi="Arial" w:cs="Arial"/>
          <w:sz w:val="24"/>
          <w:szCs w:val="24"/>
        </w:rPr>
        <w:t>)</w:t>
      </w:r>
      <w:r w:rsidR="00511CB0" w:rsidRPr="002574F5">
        <w:rPr>
          <w:rFonts w:ascii="Arial" w:eastAsiaTheme="minorEastAsia" w:hAnsi="Arial" w:cs="Arial"/>
          <w:sz w:val="24"/>
          <w:szCs w:val="24"/>
        </w:rPr>
        <w:t xml:space="preserve">. </w:t>
      </w:r>
      <w:r w:rsidR="001E57BE" w:rsidRPr="002574F5">
        <w:rPr>
          <w:rFonts w:ascii="Arial" w:eastAsiaTheme="minorEastAsia" w:hAnsi="Arial" w:cs="Arial"/>
          <w:sz w:val="24"/>
          <w:szCs w:val="24"/>
        </w:rPr>
        <w:t>Influenced by an academic gap in relevant data pertinent to DFT, primary research was chosen to answer the question posed by</w:t>
      </w:r>
      <w:r w:rsidR="005E561A" w:rsidRPr="002574F5">
        <w:rPr>
          <w:rFonts w:ascii="Arial" w:eastAsiaTheme="minorEastAsia" w:hAnsi="Arial" w:cs="Arial"/>
          <w:sz w:val="24"/>
          <w:szCs w:val="24"/>
        </w:rPr>
        <w:t xml:space="preserve"> the research. Although</w:t>
      </w:r>
      <w:r w:rsidR="00DC24DC" w:rsidRPr="002574F5">
        <w:rPr>
          <w:rFonts w:ascii="Arial" w:eastAsiaTheme="minorEastAsia" w:hAnsi="Arial" w:cs="Arial"/>
          <w:sz w:val="24"/>
          <w:szCs w:val="24"/>
        </w:rPr>
        <w:t xml:space="preserve"> </w:t>
      </w:r>
      <w:r w:rsidR="005E561A" w:rsidRPr="002574F5">
        <w:rPr>
          <w:rFonts w:ascii="Arial" w:eastAsiaTheme="minorEastAsia" w:hAnsi="Arial" w:cs="Arial"/>
          <w:sz w:val="24"/>
          <w:szCs w:val="24"/>
        </w:rPr>
        <w:t>secondary data has not been excluded</w:t>
      </w:r>
      <w:r w:rsidR="00F1292B" w:rsidRPr="002574F5">
        <w:rPr>
          <w:rFonts w:ascii="Arial" w:eastAsiaTheme="minorEastAsia" w:hAnsi="Arial" w:cs="Arial"/>
          <w:sz w:val="24"/>
          <w:szCs w:val="24"/>
        </w:rPr>
        <w:t xml:space="preserve"> outright,</w:t>
      </w:r>
      <w:r w:rsidR="00DC24DC" w:rsidRPr="002574F5">
        <w:rPr>
          <w:rFonts w:ascii="Arial" w:eastAsiaTheme="minorEastAsia" w:hAnsi="Arial" w:cs="Arial"/>
          <w:sz w:val="24"/>
          <w:szCs w:val="24"/>
        </w:rPr>
        <w:t xml:space="preserve"> </w:t>
      </w:r>
      <w:r w:rsidR="006A315D" w:rsidRPr="002574F5">
        <w:rPr>
          <w:rFonts w:ascii="Arial" w:eastAsiaTheme="minorEastAsia" w:hAnsi="Arial" w:cs="Arial"/>
          <w:sz w:val="24"/>
          <w:szCs w:val="24"/>
        </w:rPr>
        <w:t>its exploration has proved vital to enhancing</w:t>
      </w:r>
      <w:r w:rsidR="005E561A" w:rsidRPr="002574F5">
        <w:rPr>
          <w:rFonts w:ascii="Arial" w:eastAsiaTheme="minorEastAsia" w:hAnsi="Arial" w:cs="Arial"/>
          <w:sz w:val="24"/>
          <w:szCs w:val="24"/>
        </w:rPr>
        <w:t xml:space="preserve"> the scope of the research</w:t>
      </w:r>
      <w:r w:rsidR="00DC24DC" w:rsidRPr="002574F5">
        <w:rPr>
          <w:rFonts w:ascii="Arial" w:eastAsiaTheme="minorEastAsia" w:hAnsi="Arial" w:cs="Arial"/>
          <w:sz w:val="24"/>
          <w:szCs w:val="24"/>
        </w:rPr>
        <w:t>, through a comprehensive literature review</w:t>
      </w:r>
      <w:r w:rsidR="00F1292B" w:rsidRPr="002574F5">
        <w:rPr>
          <w:rFonts w:ascii="Arial" w:eastAsiaTheme="minorEastAsia" w:hAnsi="Arial" w:cs="Arial"/>
          <w:sz w:val="24"/>
          <w:szCs w:val="24"/>
        </w:rPr>
        <w:t xml:space="preserve"> at its foundation.</w:t>
      </w:r>
    </w:p>
    <w:p w14:paraId="5FC136AC" w14:textId="5D8ED55C" w:rsidR="003D7C12" w:rsidRPr="004105DF" w:rsidRDefault="003D7C12" w:rsidP="00EF0B23">
      <w:pPr>
        <w:pStyle w:val="Heading2"/>
        <w:spacing w:before="40" w:line="259" w:lineRule="auto"/>
        <w:rPr>
          <w:rFonts w:ascii="Arial" w:eastAsia="Times New Roman" w:hAnsi="Arial" w:cs="Arial"/>
          <w:color w:val="1F3864" w:themeColor="accent1" w:themeShade="80"/>
          <w:sz w:val="28"/>
          <w:szCs w:val="28"/>
          <w:u w:val="single"/>
          <w:bdr w:val="none" w:sz="0" w:space="0" w:color="auto" w:frame="1"/>
          <w:lang w:eastAsia="en-GB"/>
        </w:rPr>
      </w:pPr>
      <w:bookmarkStart w:id="2" w:name="_Toc71135983"/>
      <w:r w:rsidRPr="004105DF">
        <w:rPr>
          <w:rFonts w:ascii="Arial" w:eastAsia="Times New Roman" w:hAnsi="Arial" w:cs="Arial"/>
          <w:color w:val="1F3864" w:themeColor="accent1" w:themeShade="80"/>
          <w:sz w:val="28"/>
          <w:szCs w:val="28"/>
          <w:u w:val="single"/>
          <w:bdr w:val="none" w:sz="0" w:space="0" w:color="auto" w:frame="1"/>
          <w:lang w:eastAsia="en-GB"/>
        </w:rPr>
        <w:t>3</w:t>
      </w:r>
      <w:r w:rsidR="00EF0B23" w:rsidRPr="004105DF">
        <w:rPr>
          <w:rFonts w:ascii="Arial" w:eastAsia="Times New Roman" w:hAnsi="Arial" w:cs="Arial"/>
          <w:color w:val="1F3864" w:themeColor="accent1" w:themeShade="80"/>
          <w:sz w:val="28"/>
          <w:szCs w:val="28"/>
          <w:u w:val="single"/>
          <w:bdr w:val="none" w:sz="0" w:space="0" w:color="auto" w:frame="1"/>
          <w:lang w:eastAsia="en-GB"/>
        </w:rPr>
        <w:t>.2</w:t>
      </w:r>
      <w:r w:rsidRPr="004105DF">
        <w:rPr>
          <w:rFonts w:ascii="Arial" w:eastAsia="Times New Roman" w:hAnsi="Arial" w:cs="Arial"/>
          <w:color w:val="1F3864" w:themeColor="accent1" w:themeShade="80"/>
          <w:sz w:val="28"/>
          <w:szCs w:val="28"/>
          <w:u w:val="single"/>
          <w:bdr w:val="none" w:sz="0" w:space="0" w:color="auto" w:frame="1"/>
          <w:lang w:eastAsia="en-GB"/>
        </w:rPr>
        <w:t xml:space="preserve"> The Research </w:t>
      </w:r>
      <w:bookmarkEnd w:id="2"/>
      <w:r w:rsidR="00EF0B23" w:rsidRPr="004105DF">
        <w:rPr>
          <w:rFonts w:ascii="Arial" w:eastAsia="Times New Roman" w:hAnsi="Arial" w:cs="Arial"/>
          <w:color w:val="1F3864" w:themeColor="accent1" w:themeShade="80"/>
          <w:sz w:val="28"/>
          <w:szCs w:val="28"/>
          <w:u w:val="single"/>
          <w:bdr w:val="none" w:sz="0" w:space="0" w:color="auto" w:frame="1"/>
          <w:lang w:eastAsia="en-GB"/>
        </w:rPr>
        <w:t>Strategy</w:t>
      </w:r>
    </w:p>
    <w:p w14:paraId="451783A8" w14:textId="77777777" w:rsidR="001B1320" w:rsidRPr="002574F5" w:rsidRDefault="001B1320" w:rsidP="001B1320">
      <w:pPr>
        <w:rPr>
          <w:rFonts w:ascii="Arial" w:hAnsi="Arial" w:cs="Arial"/>
          <w:lang w:eastAsia="en-GB"/>
        </w:rPr>
      </w:pPr>
    </w:p>
    <w:p w14:paraId="1DF5351D" w14:textId="48C9FBDC" w:rsidR="00C40131" w:rsidRPr="002574F5" w:rsidRDefault="00937C1C" w:rsidP="001B1320">
      <w:pPr>
        <w:spacing w:after="160" w:line="480" w:lineRule="auto"/>
        <w:jc w:val="both"/>
        <w:rPr>
          <w:rFonts w:ascii="Arial" w:eastAsiaTheme="minorEastAsia" w:hAnsi="Arial" w:cs="Arial"/>
          <w:sz w:val="24"/>
          <w:szCs w:val="24"/>
        </w:rPr>
      </w:pPr>
      <w:r w:rsidRPr="002574F5">
        <w:rPr>
          <w:rFonts w:ascii="Arial" w:eastAsiaTheme="minorEastAsia" w:hAnsi="Arial" w:cs="Arial"/>
          <w:sz w:val="24"/>
          <w:szCs w:val="24"/>
        </w:rPr>
        <w:t xml:space="preserve">The research onion created by Saunders et al will provide an insight </w:t>
      </w:r>
      <w:r w:rsidR="00982BF7" w:rsidRPr="002574F5">
        <w:rPr>
          <w:rFonts w:ascii="Arial" w:eastAsiaTheme="minorEastAsia" w:hAnsi="Arial" w:cs="Arial"/>
          <w:sz w:val="24"/>
          <w:szCs w:val="24"/>
        </w:rPr>
        <w:t xml:space="preserve">into </w:t>
      </w:r>
      <w:r w:rsidRPr="002574F5">
        <w:rPr>
          <w:rFonts w:ascii="Arial" w:eastAsiaTheme="minorEastAsia" w:hAnsi="Arial" w:cs="Arial"/>
          <w:sz w:val="24"/>
          <w:szCs w:val="24"/>
        </w:rPr>
        <w:t>the chosen research methods</w:t>
      </w:r>
      <w:r w:rsidR="00982BF7" w:rsidRPr="002574F5">
        <w:rPr>
          <w:rFonts w:ascii="Arial" w:eastAsiaTheme="minorEastAsia" w:hAnsi="Arial" w:cs="Arial"/>
          <w:sz w:val="24"/>
          <w:szCs w:val="24"/>
        </w:rPr>
        <w:t>, providing</w:t>
      </w:r>
      <w:r w:rsidRPr="002574F5">
        <w:rPr>
          <w:rFonts w:ascii="Arial" w:eastAsiaTheme="minorEastAsia" w:hAnsi="Arial" w:cs="Arial"/>
          <w:sz w:val="24"/>
          <w:szCs w:val="24"/>
        </w:rPr>
        <w:t xml:space="preserve"> a clear understanding of the importance of research and how it should be completed (Saunders et al, 2009).</w:t>
      </w:r>
      <w:r w:rsidR="0076432B" w:rsidRPr="002574F5">
        <w:rPr>
          <w:rFonts w:ascii="Arial" w:eastAsiaTheme="minorEastAsia" w:hAnsi="Arial" w:cs="Arial"/>
          <w:sz w:val="24"/>
          <w:szCs w:val="24"/>
        </w:rPr>
        <w:t xml:space="preserve"> Figure 3.1 outlines the research methods available to the researcher. </w:t>
      </w:r>
    </w:p>
    <w:p w14:paraId="2784B93E" w14:textId="08A83E03" w:rsidR="00C40131" w:rsidRPr="002574F5" w:rsidRDefault="00B3618A" w:rsidP="00B3618A">
      <w:pPr>
        <w:jc w:val="center"/>
        <w:rPr>
          <w:rFonts w:ascii="Arial" w:eastAsia="Times New Roman" w:hAnsi="Arial" w:cs="Arial"/>
          <w:color w:val="2F5496" w:themeColor="accent1" w:themeShade="BF"/>
          <w:bdr w:val="none" w:sz="0" w:space="0" w:color="auto" w:frame="1"/>
          <w:lang w:eastAsia="en-GB"/>
        </w:rPr>
      </w:pPr>
      <w:bookmarkStart w:id="3" w:name="_Toc71135984"/>
      <w:r w:rsidRPr="002574F5">
        <w:rPr>
          <w:rFonts w:ascii="Arial" w:eastAsia="Times New Roman" w:hAnsi="Arial" w:cs="Arial"/>
          <w:noProof/>
          <w:color w:val="2F5496" w:themeColor="accent1" w:themeShade="BF"/>
          <w:bdr w:val="none" w:sz="0" w:space="0" w:color="auto" w:frame="1"/>
          <w:lang w:eastAsia="en-GB"/>
        </w:rPr>
        <w:lastRenderedPageBreak/>
        <w:drawing>
          <wp:inline distT="0" distB="0" distL="0" distR="0" wp14:anchorId="395FBF26" wp14:editId="09CA3C0A">
            <wp:extent cx="5731510" cy="4308475"/>
            <wp:effectExtent l="19050" t="19050" r="21590" b="15875"/>
            <wp:docPr id="2" name="Picture 2" descr="A diagram of a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method&#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5731510" cy="4308475"/>
                    </a:xfrm>
                    <a:prstGeom prst="rect">
                      <a:avLst/>
                    </a:prstGeom>
                    <a:ln>
                      <a:solidFill>
                        <a:schemeClr val="tx1"/>
                      </a:solidFill>
                    </a:ln>
                  </pic:spPr>
                </pic:pic>
              </a:graphicData>
            </a:graphic>
          </wp:inline>
        </w:drawing>
      </w:r>
    </w:p>
    <w:p w14:paraId="6A8164C1" w14:textId="6CCC1706" w:rsidR="00DA0CFA" w:rsidRPr="002574F5" w:rsidRDefault="00B3618A" w:rsidP="00DA0CFA">
      <w:pPr>
        <w:spacing w:after="160" w:line="480" w:lineRule="auto"/>
        <w:jc w:val="right"/>
        <w:rPr>
          <w:rFonts w:ascii="Arial" w:eastAsiaTheme="minorEastAsia" w:hAnsi="Arial" w:cs="Arial"/>
          <w:i/>
          <w:iCs/>
          <w:sz w:val="24"/>
          <w:szCs w:val="24"/>
        </w:rPr>
      </w:pPr>
      <w:r w:rsidRPr="002574F5">
        <w:rPr>
          <w:rFonts w:ascii="Arial" w:eastAsiaTheme="minorEastAsia" w:hAnsi="Arial" w:cs="Arial"/>
          <w:i/>
          <w:iCs/>
          <w:sz w:val="24"/>
          <w:szCs w:val="24"/>
        </w:rPr>
        <w:t>Figure 3.1 – The Research Onion.</w:t>
      </w:r>
      <w:r w:rsidR="00323A08" w:rsidRPr="002574F5">
        <w:rPr>
          <w:rFonts w:ascii="Arial" w:eastAsiaTheme="minorEastAsia" w:hAnsi="Arial" w:cs="Arial"/>
          <w:i/>
          <w:iCs/>
          <w:sz w:val="24"/>
          <w:szCs w:val="24"/>
        </w:rPr>
        <w:t xml:space="preserve"> </w:t>
      </w:r>
      <w:r w:rsidRPr="002574F5">
        <w:rPr>
          <w:rFonts w:ascii="Arial" w:eastAsiaTheme="minorEastAsia" w:hAnsi="Arial" w:cs="Arial"/>
          <w:i/>
          <w:iCs/>
          <w:sz w:val="24"/>
          <w:szCs w:val="24"/>
        </w:rPr>
        <w:t xml:space="preserve"> </w:t>
      </w:r>
      <w:r w:rsidR="00323A08" w:rsidRPr="002574F5">
        <w:rPr>
          <w:rFonts w:ascii="Arial" w:eastAsiaTheme="minorEastAsia" w:hAnsi="Arial" w:cs="Arial"/>
          <w:i/>
          <w:iCs/>
          <w:sz w:val="24"/>
          <w:szCs w:val="24"/>
        </w:rPr>
        <w:t xml:space="preserve">(Source: </w:t>
      </w:r>
      <w:r w:rsidRPr="002574F5">
        <w:rPr>
          <w:rFonts w:ascii="Arial" w:eastAsiaTheme="minorEastAsia" w:hAnsi="Arial" w:cs="Arial"/>
          <w:i/>
          <w:iCs/>
          <w:sz w:val="24"/>
          <w:szCs w:val="24"/>
        </w:rPr>
        <w:t xml:space="preserve">Saunders, Lews and Thornhill, 2016). </w:t>
      </w:r>
    </w:p>
    <w:p w14:paraId="44F1A531" w14:textId="52D30C44" w:rsidR="007146DC" w:rsidRPr="002574F5" w:rsidRDefault="00DA0CFA" w:rsidP="00DA0CFA">
      <w:pPr>
        <w:spacing w:after="160" w:line="480" w:lineRule="auto"/>
        <w:rPr>
          <w:rFonts w:ascii="Arial" w:eastAsiaTheme="minorEastAsia" w:hAnsi="Arial" w:cs="Arial"/>
          <w:i/>
          <w:iCs/>
          <w:sz w:val="24"/>
          <w:szCs w:val="24"/>
        </w:rPr>
      </w:pPr>
      <w:r w:rsidRPr="002574F5">
        <w:rPr>
          <w:rFonts w:ascii="Arial" w:eastAsiaTheme="minorEastAsia" w:hAnsi="Arial" w:cs="Arial"/>
          <w:sz w:val="24"/>
          <w:szCs w:val="24"/>
        </w:rPr>
        <w:t xml:space="preserve">The Research Onion proposed by Saunders et all (2009), is a theoretical model for constructing research </w:t>
      </w:r>
      <w:r w:rsidR="00B216F9">
        <w:rPr>
          <w:rFonts w:ascii="Arial" w:eastAsiaTheme="minorEastAsia" w:hAnsi="Arial" w:cs="Arial"/>
          <w:sz w:val="24"/>
          <w:szCs w:val="24"/>
        </w:rPr>
        <w:t>methodology. It illustrates</w:t>
      </w:r>
      <w:r w:rsidRPr="002574F5">
        <w:rPr>
          <w:rFonts w:ascii="Arial" w:eastAsiaTheme="minorEastAsia" w:hAnsi="Arial" w:cs="Arial"/>
          <w:sz w:val="24"/>
          <w:szCs w:val="24"/>
        </w:rPr>
        <w:t xml:space="preserve"> the various layers or stages involved in formulating an effective methodology</w:t>
      </w:r>
      <w:r w:rsidR="00B216F9">
        <w:rPr>
          <w:rFonts w:ascii="Arial" w:eastAsiaTheme="minorEastAsia" w:hAnsi="Arial" w:cs="Arial"/>
          <w:sz w:val="24"/>
          <w:szCs w:val="24"/>
        </w:rPr>
        <w:t>, starting</w:t>
      </w:r>
      <w:r w:rsidRPr="002574F5">
        <w:rPr>
          <w:rFonts w:ascii="Arial" w:eastAsiaTheme="minorEastAsia" w:hAnsi="Arial" w:cs="Arial"/>
          <w:sz w:val="24"/>
          <w:szCs w:val="24"/>
        </w:rPr>
        <w:t xml:space="preserve"> with the core philosophy guiding the research, followed by the selection of approaches, methods, strategies, and the definition of time horizons. </w:t>
      </w:r>
      <w:r w:rsidR="008B6D32" w:rsidRPr="008B6D32">
        <w:rPr>
          <w:rFonts w:ascii="Arial" w:eastAsiaTheme="minorEastAsia" w:hAnsi="Arial" w:cs="Arial"/>
          <w:sz w:val="24"/>
          <w:szCs w:val="24"/>
        </w:rPr>
        <w:t xml:space="preserve">These aspects together shape the study design, determining the primary methods and procedures for collecting and analysing data, </w:t>
      </w:r>
      <w:r w:rsidR="008B6D32">
        <w:rPr>
          <w:rFonts w:ascii="Arial" w:eastAsiaTheme="minorEastAsia" w:hAnsi="Arial" w:cs="Arial"/>
          <w:sz w:val="24"/>
          <w:szCs w:val="24"/>
        </w:rPr>
        <w:t xml:space="preserve">and </w:t>
      </w:r>
      <w:r w:rsidR="008B6D32" w:rsidRPr="008B6D32">
        <w:rPr>
          <w:rFonts w:ascii="Arial" w:eastAsiaTheme="minorEastAsia" w:hAnsi="Arial" w:cs="Arial"/>
          <w:sz w:val="24"/>
          <w:szCs w:val="24"/>
        </w:rPr>
        <w:t>assuring alignment between the selected tools and the fundamental philosophical beliefs.</w:t>
      </w:r>
      <w:r w:rsidRPr="002574F5">
        <w:rPr>
          <w:rFonts w:ascii="Arial" w:eastAsiaTheme="minorEastAsia" w:hAnsi="Arial" w:cs="Arial"/>
          <w:sz w:val="24"/>
          <w:szCs w:val="24"/>
        </w:rPr>
        <w:t xml:space="preserve"> Th</w:t>
      </w:r>
      <w:r w:rsidR="008E3C6F">
        <w:rPr>
          <w:rFonts w:ascii="Arial" w:eastAsiaTheme="minorEastAsia" w:hAnsi="Arial" w:cs="Arial"/>
          <w:sz w:val="24"/>
          <w:szCs w:val="24"/>
        </w:rPr>
        <w:t>e overall</w:t>
      </w:r>
      <w:r w:rsidRPr="002574F5">
        <w:rPr>
          <w:rFonts w:ascii="Arial" w:eastAsiaTheme="minorEastAsia" w:hAnsi="Arial" w:cs="Arial"/>
          <w:sz w:val="24"/>
          <w:szCs w:val="24"/>
        </w:rPr>
        <w:t xml:space="preserve"> model aids </w:t>
      </w:r>
      <w:r w:rsidR="008E3C6F">
        <w:rPr>
          <w:rFonts w:ascii="Arial" w:eastAsiaTheme="minorEastAsia" w:hAnsi="Arial" w:cs="Arial"/>
          <w:sz w:val="24"/>
          <w:szCs w:val="24"/>
        </w:rPr>
        <w:t>the researcher to</w:t>
      </w:r>
      <w:r w:rsidRPr="002574F5">
        <w:rPr>
          <w:rFonts w:ascii="Arial" w:eastAsiaTheme="minorEastAsia" w:hAnsi="Arial" w:cs="Arial"/>
          <w:sz w:val="24"/>
          <w:szCs w:val="24"/>
        </w:rPr>
        <w:t xml:space="preserve"> systematically develop a research strategy</w:t>
      </w:r>
      <w:r w:rsidR="008E3C6F">
        <w:rPr>
          <w:rFonts w:ascii="Arial" w:eastAsiaTheme="minorEastAsia" w:hAnsi="Arial" w:cs="Arial"/>
          <w:sz w:val="24"/>
          <w:szCs w:val="24"/>
        </w:rPr>
        <w:t xml:space="preserve"> and </w:t>
      </w:r>
      <w:r w:rsidRPr="002574F5">
        <w:rPr>
          <w:rFonts w:ascii="Arial" w:eastAsiaTheme="minorEastAsia" w:hAnsi="Arial" w:cs="Arial"/>
          <w:sz w:val="24"/>
          <w:szCs w:val="24"/>
        </w:rPr>
        <w:t>ensur</w:t>
      </w:r>
      <w:r w:rsidR="008E3C6F">
        <w:rPr>
          <w:rFonts w:ascii="Arial" w:eastAsiaTheme="minorEastAsia" w:hAnsi="Arial" w:cs="Arial"/>
          <w:sz w:val="24"/>
          <w:szCs w:val="24"/>
        </w:rPr>
        <w:t>es its</w:t>
      </w:r>
      <w:r w:rsidRPr="002574F5">
        <w:rPr>
          <w:rFonts w:ascii="Arial" w:eastAsiaTheme="minorEastAsia" w:hAnsi="Arial" w:cs="Arial"/>
          <w:sz w:val="24"/>
          <w:szCs w:val="24"/>
        </w:rPr>
        <w:t xml:space="preserve"> coherence and alignment throughout the research </w:t>
      </w:r>
      <w:r w:rsidR="008E3C6F">
        <w:rPr>
          <w:rFonts w:ascii="Arial" w:eastAsiaTheme="minorEastAsia" w:hAnsi="Arial" w:cs="Arial"/>
          <w:sz w:val="24"/>
          <w:szCs w:val="24"/>
        </w:rPr>
        <w:t xml:space="preserve">process. It is for this reason </w:t>
      </w:r>
      <w:r w:rsidRPr="002574F5">
        <w:rPr>
          <w:rFonts w:ascii="Arial" w:eastAsiaTheme="minorEastAsia" w:hAnsi="Arial" w:cs="Arial"/>
          <w:sz w:val="24"/>
          <w:szCs w:val="24"/>
        </w:rPr>
        <w:t xml:space="preserve">it is the chosen framework for this research project. </w:t>
      </w:r>
    </w:p>
    <w:p w14:paraId="125B5421" w14:textId="29C35A6A" w:rsidR="003D7C12" w:rsidRPr="002574F5" w:rsidRDefault="003D7C12" w:rsidP="00FC7BBE">
      <w:pPr>
        <w:pStyle w:val="Heading3"/>
        <w:rPr>
          <w:rFonts w:ascii="Arial" w:eastAsia="Times New Roman" w:hAnsi="Arial" w:cs="Arial"/>
          <w:b/>
          <w:bCs/>
          <w:u w:val="single"/>
          <w:bdr w:val="none" w:sz="0" w:space="0" w:color="auto" w:frame="1"/>
          <w:lang w:eastAsia="en-GB"/>
        </w:rPr>
      </w:pPr>
      <w:r w:rsidRPr="002574F5">
        <w:rPr>
          <w:rFonts w:ascii="Arial" w:eastAsia="Times New Roman" w:hAnsi="Arial" w:cs="Arial"/>
          <w:b/>
          <w:bCs/>
          <w:u w:val="single"/>
          <w:bdr w:val="none" w:sz="0" w:space="0" w:color="auto" w:frame="1"/>
          <w:lang w:eastAsia="en-GB"/>
        </w:rPr>
        <w:lastRenderedPageBreak/>
        <w:t>3.1.1 Research Philosophy</w:t>
      </w:r>
      <w:bookmarkEnd w:id="3"/>
    </w:p>
    <w:p w14:paraId="1E9FD5F3" w14:textId="77777777" w:rsidR="003E776F" w:rsidRPr="002574F5" w:rsidRDefault="003E776F" w:rsidP="003E776F">
      <w:pPr>
        <w:rPr>
          <w:rFonts w:ascii="Arial" w:hAnsi="Arial" w:cs="Arial"/>
          <w:lang w:eastAsia="en-GB"/>
        </w:rPr>
      </w:pPr>
    </w:p>
    <w:p w14:paraId="47EA27E6" w14:textId="77777777" w:rsidR="000878C7" w:rsidRDefault="000878C7" w:rsidP="003E776F">
      <w:pPr>
        <w:spacing w:after="160" w:line="480" w:lineRule="auto"/>
        <w:jc w:val="both"/>
        <w:rPr>
          <w:rFonts w:ascii="Arial" w:eastAsiaTheme="minorEastAsia" w:hAnsi="Arial" w:cs="Arial"/>
          <w:sz w:val="24"/>
          <w:szCs w:val="24"/>
        </w:rPr>
      </w:pPr>
      <w:r w:rsidRPr="000878C7">
        <w:rPr>
          <w:rFonts w:ascii="Arial" w:eastAsiaTheme="minorEastAsia" w:hAnsi="Arial" w:cs="Arial"/>
          <w:sz w:val="24"/>
          <w:szCs w:val="24"/>
        </w:rPr>
        <w:t>The outer layer of the research onion offers philosophical considerations for the researcher who has embraced the interpretivism approach in this study. Interpretive research utilises qualitative methods to thoroughly explore the participants' perspectives and uncover the underlying meanings and significance of their actions, interactions, and interpretations within their social environments (</w:t>
      </w:r>
      <w:proofErr w:type="spellStart"/>
      <w:r w:rsidRPr="000878C7">
        <w:rPr>
          <w:rFonts w:ascii="Arial" w:eastAsiaTheme="minorEastAsia" w:hAnsi="Arial" w:cs="Arial"/>
          <w:sz w:val="24"/>
          <w:szCs w:val="24"/>
        </w:rPr>
        <w:t>Tshabangu</w:t>
      </w:r>
      <w:proofErr w:type="spellEnd"/>
      <w:r w:rsidRPr="000878C7">
        <w:rPr>
          <w:rFonts w:ascii="Arial" w:eastAsiaTheme="minorEastAsia" w:hAnsi="Arial" w:cs="Arial"/>
          <w:sz w:val="24"/>
          <w:szCs w:val="24"/>
        </w:rPr>
        <w:t>, 2021). Participants' subjective viewpoints were crucial for examining how individuals and groups interpret and attribute significance to their daily experiences and interactions (Atkinson, 2012). Interpretivism's emphasis on depth and context is well-suited for examining the application of DFT in Dyfed Powys Police.</w:t>
      </w:r>
    </w:p>
    <w:p w14:paraId="56FD9F8E" w14:textId="7D18C76A" w:rsidR="00B77606" w:rsidRPr="002574F5" w:rsidRDefault="003710D9" w:rsidP="003E776F">
      <w:pPr>
        <w:spacing w:after="160" w:line="480" w:lineRule="auto"/>
        <w:jc w:val="both"/>
        <w:rPr>
          <w:rFonts w:ascii="Arial" w:eastAsiaTheme="minorEastAsia" w:hAnsi="Arial" w:cs="Arial"/>
          <w:sz w:val="24"/>
          <w:szCs w:val="24"/>
        </w:rPr>
      </w:pPr>
      <w:r w:rsidRPr="003710D9">
        <w:rPr>
          <w:rFonts w:ascii="Arial" w:eastAsiaTheme="minorEastAsia" w:hAnsi="Arial" w:cs="Arial"/>
          <w:sz w:val="24"/>
          <w:szCs w:val="24"/>
        </w:rPr>
        <w:t>Interviews offer researchers an enhanced opportunity to delve into individual experiences and gain a deeper understanding from various perspectives, thereby adding more depth and context to research (Willis, 2007).</w:t>
      </w:r>
      <w:r w:rsidR="00982BF7" w:rsidRPr="002574F5">
        <w:rPr>
          <w:rFonts w:ascii="Arial" w:eastAsiaTheme="minorEastAsia" w:hAnsi="Arial" w:cs="Arial"/>
          <w:sz w:val="24"/>
          <w:szCs w:val="24"/>
        </w:rPr>
        <w:t xml:space="preserve"> </w:t>
      </w:r>
      <w:proofErr w:type="spellStart"/>
      <w:r w:rsidR="00BE316E" w:rsidRPr="002574F5">
        <w:rPr>
          <w:rFonts w:ascii="Arial" w:eastAsiaTheme="minorEastAsia" w:hAnsi="Arial" w:cs="Arial"/>
          <w:sz w:val="24"/>
          <w:szCs w:val="24"/>
        </w:rPr>
        <w:t>Tshabangu</w:t>
      </w:r>
      <w:proofErr w:type="spellEnd"/>
      <w:r w:rsidR="00BE316E" w:rsidRPr="002574F5">
        <w:rPr>
          <w:rFonts w:ascii="Arial" w:eastAsiaTheme="minorEastAsia" w:hAnsi="Arial" w:cs="Arial"/>
          <w:sz w:val="24"/>
          <w:szCs w:val="24"/>
        </w:rPr>
        <w:t xml:space="preserve"> (2021) </w:t>
      </w:r>
      <w:r w:rsidR="00BB4E31">
        <w:rPr>
          <w:rFonts w:ascii="Arial" w:eastAsiaTheme="minorEastAsia" w:hAnsi="Arial" w:cs="Arial"/>
          <w:sz w:val="24"/>
          <w:szCs w:val="24"/>
        </w:rPr>
        <w:t xml:space="preserve">also </w:t>
      </w:r>
      <w:r w:rsidR="00BE316E" w:rsidRPr="002574F5">
        <w:rPr>
          <w:rFonts w:ascii="Arial" w:eastAsiaTheme="minorEastAsia" w:hAnsi="Arial" w:cs="Arial"/>
          <w:sz w:val="24"/>
          <w:szCs w:val="24"/>
        </w:rPr>
        <w:t xml:space="preserve">notes the advancement of understanding by comparing and contrasting the differences and similarities between individual viewpoints and experiences. </w:t>
      </w:r>
    </w:p>
    <w:p w14:paraId="10C97789" w14:textId="3D6933C4" w:rsidR="00E0489B" w:rsidRPr="002574F5" w:rsidRDefault="00BB4E31" w:rsidP="003E776F">
      <w:pPr>
        <w:spacing w:after="160" w:line="480" w:lineRule="auto"/>
        <w:jc w:val="both"/>
        <w:rPr>
          <w:rFonts w:ascii="Arial" w:eastAsiaTheme="minorEastAsia" w:hAnsi="Arial" w:cs="Arial"/>
          <w:sz w:val="24"/>
          <w:szCs w:val="24"/>
        </w:rPr>
      </w:pPr>
      <w:r>
        <w:rPr>
          <w:rFonts w:ascii="Arial" w:eastAsiaTheme="minorEastAsia" w:hAnsi="Arial" w:cs="Arial"/>
          <w:sz w:val="24"/>
          <w:szCs w:val="24"/>
        </w:rPr>
        <w:t>Despite the obvious s</w:t>
      </w:r>
      <w:r w:rsidR="00E0489B" w:rsidRPr="002574F5">
        <w:rPr>
          <w:rFonts w:ascii="Arial" w:eastAsiaTheme="minorEastAsia" w:hAnsi="Arial" w:cs="Arial"/>
          <w:sz w:val="24"/>
          <w:szCs w:val="24"/>
        </w:rPr>
        <w:t xml:space="preserve">trengths, interpretivism is not without its challenges. </w:t>
      </w:r>
      <w:r w:rsidR="00793D28" w:rsidRPr="002574F5">
        <w:rPr>
          <w:rFonts w:ascii="Arial" w:eastAsiaTheme="minorEastAsia" w:hAnsi="Arial" w:cs="Arial"/>
          <w:sz w:val="24"/>
          <w:szCs w:val="24"/>
        </w:rPr>
        <w:t xml:space="preserve">An inherent limitation of interpretivism is its susceptibility to participant bias from those in a position of </w:t>
      </w:r>
      <w:r w:rsidR="00E0489B" w:rsidRPr="002574F5">
        <w:rPr>
          <w:rFonts w:ascii="Arial" w:eastAsiaTheme="minorEastAsia" w:hAnsi="Arial" w:cs="Arial"/>
          <w:sz w:val="24"/>
          <w:szCs w:val="24"/>
        </w:rPr>
        <w:t>influence</w:t>
      </w:r>
      <w:r w:rsidR="00793D28" w:rsidRPr="002574F5">
        <w:rPr>
          <w:rFonts w:ascii="Arial" w:eastAsiaTheme="minorEastAsia" w:hAnsi="Arial" w:cs="Arial"/>
          <w:sz w:val="24"/>
          <w:szCs w:val="24"/>
        </w:rPr>
        <w:t xml:space="preserve">, </w:t>
      </w:r>
      <w:r>
        <w:rPr>
          <w:rFonts w:ascii="Arial" w:eastAsiaTheme="minorEastAsia" w:hAnsi="Arial" w:cs="Arial"/>
          <w:sz w:val="24"/>
          <w:szCs w:val="24"/>
        </w:rPr>
        <w:t xml:space="preserve">who may </w:t>
      </w:r>
      <w:r w:rsidR="00793D28" w:rsidRPr="002574F5">
        <w:rPr>
          <w:rFonts w:ascii="Arial" w:eastAsiaTheme="minorEastAsia" w:hAnsi="Arial" w:cs="Arial"/>
          <w:sz w:val="24"/>
          <w:szCs w:val="24"/>
        </w:rPr>
        <w:t>potentially compromis</w:t>
      </w:r>
      <w:r>
        <w:rPr>
          <w:rFonts w:ascii="Arial" w:eastAsiaTheme="minorEastAsia" w:hAnsi="Arial" w:cs="Arial"/>
          <w:sz w:val="24"/>
          <w:szCs w:val="24"/>
        </w:rPr>
        <w:t>e</w:t>
      </w:r>
      <w:r w:rsidR="00793D28" w:rsidRPr="002574F5">
        <w:rPr>
          <w:rFonts w:ascii="Arial" w:eastAsiaTheme="minorEastAsia" w:hAnsi="Arial" w:cs="Arial"/>
          <w:sz w:val="24"/>
          <w:szCs w:val="24"/>
        </w:rPr>
        <w:t xml:space="preserve"> the objectivity and broader applicability of</w:t>
      </w:r>
      <w:r>
        <w:rPr>
          <w:rFonts w:ascii="Arial" w:eastAsiaTheme="minorEastAsia" w:hAnsi="Arial" w:cs="Arial"/>
          <w:sz w:val="24"/>
          <w:szCs w:val="24"/>
        </w:rPr>
        <w:t xml:space="preserve"> any</w:t>
      </w:r>
      <w:r w:rsidR="00793D28" w:rsidRPr="002574F5">
        <w:rPr>
          <w:rFonts w:ascii="Arial" w:eastAsiaTheme="minorEastAsia" w:hAnsi="Arial" w:cs="Arial"/>
          <w:sz w:val="24"/>
          <w:szCs w:val="24"/>
        </w:rPr>
        <w:t xml:space="preserve"> research outcomes (Fellows and Liu, 2015). </w:t>
      </w:r>
      <w:r>
        <w:rPr>
          <w:rFonts w:ascii="Arial" w:eastAsiaTheme="minorEastAsia" w:hAnsi="Arial" w:cs="Arial"/>
          <w:sz w:val="24"/>
          <w:szCs w:val="24"/>
        </w:rPr>
        <w:t>By a</w:t>
      </w:r>
      <w:r w:rsidR="00E0489B" w:rsidRPr="002574F5">
        <w:rPr>
          <w:rFonts w:ascii="Arial" w:eastAsiaTheme="minorEastAsia" w:hAnsi="Arial" w:cs="Arial"/>
          <w:sz w:val="24"/>
          <w:szCs w:val="24"/>
        </w:rPr>
        <w:t>cknowledging this, the researcher</w:t>
      </w:r>
      <w:r w:rsidR="00E67729">
        <w:rPr>
          <w:rFonts w:ascii="Arial" w:eastAsiaTheme="minorEastAsia" w:hAnsi="Arial" w:cs="Arial"/>
          <w:sz w:val="24"/>
          <w:szCs w:val="24"/>
        </w:rPr>
        <w:t xml:space="preserve"> has</w:t>
      </w:r>
      <w:r w:rsidR="00E0489B" w:rsidRPr="002574F5">
        <w:rPr>
          <w:rFonts w:ascii="Arial" w:eastAsiaTheme="minorEastAsia" w:hAnsi="Arial" w:cs="Arial"/>
          <w:sz w:val="24"/>
          <w:szCs w:val="24"/>
        </w:rPr>
        <w:t xml:space="preserve"> critically evaluated alternative philosophical paradigms, yet reaffirmed the suitability of interpretivism for its emphasis on the contextual and subjective dimensions of knowledge, aspects somewhat constrained within the positivist framework (Atkinson, 2012).</w:t>
      </w:r>
      <w:r w:rsidR="002C385E" w:rsidRPr="002574F5">
        <w:rPr>
          <w:rFonts w:ascii="Arial" w:eastAsiaTheme="minorEastAsia" w:hAnsi="Arial" w:cs="Arial"/>
          <w:sz w:val="24"/>
          <w:szCs w:val="24"/>
        </w:rPr>
        <w:t xml:space="preserve"> </w:t>
      </w:r>
    </w:p>
    <w:p w14:paraId="0A05443C" w14:textId="4687C470" w:rsidR="00E0489B" w:rsidRPr="00085A08" w:rsidRDefault="00E0489B" w:rsidP="003E776F">
      <w:pPr>
        <w:spacing w:after="160" w:line="480" w:lineRule="auto"/>
        <w:jc w:val="both"/>
        <w:rPr>
          <w:rFonts w:ascii="Arial" w:eastAsiaTheme="minorEastAsia" w:hAnsi="Arial" w:cs="Arial"/>
          <w:sz w:val="24"/>
          <w:szCs w:val="24"/>
        </w:rPr>
      </w:pPr>
      <w:r w:rsidRPr="002574F5">
        <w:rPr>
          <w:rFonts w:ascii="Arial" w:eastAsiaTheme="minorEastAsia" w:hAnsi="Arial" w:cs="Arial"/>
          <w:sz w:val="24"/>
          <w:szCs w:val="24"/>
        </w:rPr>
        <w:lastRenderedPageBreak/>
        <w:t>This approach is designed to capture a broad spectrum of experiences and viewpoints within the Dyfed Powys Police, thereby enriching the study's findings and supporting the development of well-grounded policies and procedures concerning</w:t>
      </w:r>
      <w:r w:rsidR="00B25044">
        <w:rPr>
          <w:rFonts w:ascii="Arial" w:eastAsiaTheme="minorEastAsia" w:hAnsi="Arial" w:cs="Arial"/>
          <w:sz w:val="24"/>
          <w:szCs w:val="24"/>
        </w:rPr>
        <w:t xml:space="preserve"> the use of</w:t>
      </w:r>
      <w:r w:rsidRPr="002574F5">
        <w:rPr>
          <w:rFonts w:ascii="Arial" w:eastAsiaTheme="minorEastAsia" w:hAnsi="Arial" w:cs="Arial"/>
          <w:sz w:val="24"/>
          <w:szCs w:val="24"/>
        </w:rPr>
        <w:t xml:space="preserve"> DFT.</w:t>
      </w:r>
    </w:p>
    <w:p w14:paraId="660FD632" w14:textId="34662339" w:rsidR="003D7C12" w:rsidRPr="002574F5" w:rsidRDefault="003D7C12" w:rsidP="007A16C0">
      <w:pPr>
        <w:pStyle w:val="Heading3"/>
        <w:rPr>
          <w:rFonts w:ascii="Arial" w:eastAsia="Times New Roman" w:hAnsi="Arial" w:cs="Arial"/>
          <w:b/>
          <w:bCs/>
          <w:u w:val="single"/>
          <w:bdr w:val="none" w:sz="0" w:space="0" w:color="auto" w:frame="1"/>
          <w:lang w:eastAsia="en-GB"/>
        </w:rPr>
      </w:pPr>
      <w:bookmarkStart w:id="4" w:name="_Toc71135985"/>
      <w:r w:rsidRPr="002574F5">
        <w:rPr>
          <w:rFonts w:ascii="Arial" w:eastAsia="Times New Roman" w:hAnsi="Arial" w:cs="Arial"/>
          <w:b/>
          <w:bCs/>
          <w:u w:val="single"/>
          <w:bdr w:val="none" w:sz="0" w:space="0" w:color="auto" w:frame="1"/>
          <w:lang w:eastAsia="en-GB"/>
        </w:rPr>
        <w:t>3.1.2 Research Approach</w:t>
      </w:r>
      <w:bookmarkEnd w:id="4"/>
    </w:p>
    <w:p w14:paraId="7546B56D" w14:textId="77777777" w:rsidR="003E776F" w:rsidRPr="002574F5" w:rsidRDefault="003E776F" w:rsidP="003E776F">
      <w:pPr>
        <w:rPr>
          <w:rFonts w:ascii="Arial" w:hAnsi="Arial" w:cs="Arial"/>
          <w:lang w:eastAsia="en-GB"/>
        </w:rPr>
      </w:pPr>
    </w:p>
    <w:p w14:paraId="5F751CEE" w14:textId="77777777" w:rsidR="00886BFE" w:rsidRPr="002574F5" w:rsidRDefault="006F01F7" w:rsidP="003E776F">
      <w:pPr>
        <w:spacing w:after="160" w:line="480" w:lineRule="auto"/>
        <w:jc w:val="both"/>
        <w:rPr>
          <w:rFonts w:ascii="Arial" w:eastAsiaTheme="minorEastAsia" w:hAnsi="Arial" w:cs="Arial"/>
          <w:sz w:val="24"/>
          <w:szCs w:val="24"/>
        </w:rPr>
      </w:pPr>
      <w:r w:rsidRPr="002574F5">
        <w:rPr>
          <w:rFonts w:ascii="Arial" w:eastAsiaTheme="minorEastAsia" w:hAnsi="Arial" w:cs="Arial"/>
          <w:sz w:val="24"/>
          <w:szCs w:val="24"/>
        </w:rPr>
        <w:t>The next layer of the research onion outlines the different approaches available to the researcher. Three approaches are widely discussed in academic literature,</w:t>
      </w:r>
      <w:r w:rsidR="0060560A" w:rsidRPr="002574F5">
        <w:rPr>
          <w:rFonts w:ascii="Arial" w:eastAsiaTheme="minorEastAsia" w:hAnsi="Arial" w:cs="Arial"/>
          <w:sz w:val="24"/>
          <w:szCs w:val="24"/>
        </w:rPr>
        <w:t xml:space="preserve"> </w:t>
      </w:r>
      <w:r w:rsidRPr="002574F5">
        <w:rPr>
          <w:rFonts w:ascii="Arial" w:eastAsiaTheme="minorEastAsia" w:hAnsi="Arial" w:cs="Arial"/>
          <w:sz w:val="24"/>
          <w:szCs w:val="24"/>
        </w:rPr>
        <w:t xml:space="preserve">more recently Saunders, </w:t>
      </w:r>
      <w:proofErr w:type="gramStart"/>
      <w:r w:rsidRPr="002574F5">
        <w:rPr>
          <w:rFonts w:ascii="Arial" w:eastAsiaTheme="minorEastAsia" w:hAnsi="Arial" w:cs="Arial"/>
          <w:sz w:val="24"/>
          <w:szCs w:val="24"/>
        </w:rPr>
        <w:t>Lewis</w:t>
      </w:r>
      <w:proofErr w:type="gramEnd"/>
      <w:r w:rsidRPr="002574F5">
        <w:rPr>
          <w:rFonts w:ascii="Arial" w:eastAsiaTheme="minorEastAsia" w:hAnsi="Arial" w:cs="Arial"/>
          <w:sz w:val="24"/>
          <w:szCs w:val="24"/>
        </w:rPr>
        <w:t xml:space="preserve"> and Thornhill (2019) identify </w:t>
      </w:r>
      <w:r w:rsidR="0060560A" w:rsidRPr="002574F5">
        <w:rPr>
          <w:rFonts w:ascii="Arial" w:eastAsiaTheme="minorEastAsia" w:hAnsi="Arial" w:cs="Arial"/>
          <w:sz w:val="24"/>
          <w:szCs w:val="24"/>
        </w:rPr>
        <w:t xml:space="preserve">these </w:t>
      </w:r>
      <w:r w:rsidRPr="002574F5">
        <w:rPr>
          <w:rFonts w:ascii="Arial" w:eastAsiaTheme="minorEastAsia" w:hAnsi="Arial" w:cs="Arial"/>
          <w:sz w:val="24"/>
          <w:szCs w:val="24"/>
        </w:rPr>
        <w:t xml:space="preserve">approaches as </w:t>
      </w:r>
      <w:r w:rsidRPr="002574F5">
        <w:rPr>
          <w:rFonts w:ascii="Arial" w:hAnsi="Arial" w:cs="Arial"/>
          <w:color w:val="000000" w:themeColor="text1"/>
          <w:sz w:val="24"/>
          <w:szCs w:val="24"/>
        </w:rPr>
        <w:t>deduction, abduction, and induction.</w:t>
      </w:r>
      <w:r w:rsidRPr="002574F5">
        <w:rPr>
          <w:rFonts w:ascii="Arial" w:eastAsiaTheme="minorEastAsia" w:hAnsi="Arial" w:cs="Arial"/>
          <w:sz w:val="24"/>
          <w:szCs w:val="24"/>
        </w:rPr>
        <w:t xml:space="preserve"> </w:t>
      </w:r>
    </w:p>
    <w:p w14:paraId="6377822E" w14:textId="6E507B8A" w:rsidR="0060560A" w:rsidRPr="002574F5" w:rsidRDefault="00F3383D" w:rsidP="003E776F">
      <w:pPr>
        <w:spacing w:after="160" w:line="480" w:lineRule="auto"/>
        <w:jc w:val="both"/>
        <w:rPr>
          <w:rFonts w:ascii="Arial" w:eastAsiaTheme="minorEastAsia" w:hAnsi="Arial" w:cs="Arial"/>
          <w:sz w:val="24"/>
          <w:szCs w:val="24"/>
        </w:rPr>
      </w:pPr>
      <w:r w:rsidRPr="002574F5">
        <w:rPr>
          <w:rFonts w:ascii="Arial" w:eastAsiaTheme="minorEastAsia" w:hAnsi="Arial" w:cs="Arial"/>
          <w:sz w:val="24"/>
          <w:szCs w:val="24"/>
        </w:rPr>
        <w:t xml:space="preserve">Inductivism, as outlined by Adams, Khan, and </w:t>
      </w:r>
      <w:proofErr w:type="spellStart"/>
      <w:r w:rsidRPr="002574F5">
        <w:rPr>
          <w:rFonts w:ascii="Arial" w:eastAsiaTheme="minorEastAsia" w:hAnsi="Arial" w:cs="Arial"/>
          <w:sz w:val="24"/>
          <w:szCs w:val="24"/>
        </w:rPr>
        <w:t>Raeside</w:t>
      </w:r>
      <w:proofErr w:type="spellEnd"/>
      <w:r w:rsidRPr="002574F5">
        <w:rPr>
          <w:rFonts w:ascii="Arial" w:eastAsiaTheme="minorEastAsia" w:hAnsi="Arial" w:cs="Arial"/>
          <w:sz w:val="24"/>
          <w:szCs w:val="24"/>
        </w:rPr>
        <w:t xml:space="preserve"> (2007), relies on the premise that specific observations can lead to the formulation of general theories, with the repeated occurrence of events laying the groundwork for universal laws, a principle that has been central to scientific inquiry since the 19th century</w:t>
      </w:r>
      <w:r w:rsidR="00886BFE" w:rsidRPr="002574F5">
        <w:rPr>
          <w:rFonts w:ascii="Arial" w:eastAsiaTheme="minorEastAsia" w:hAnsi="Arial" w:cs="Arial"/>
          <w:sz w:val="24"/>
          <w:szCs w:val="24"/>
        </w:rPr>
        <w:t xml:space="preserve">. </w:t>
      </w:r>
      <w:r w:rsidRPr="002574F5">
        <w:rPr>
          <w:rFonts w:ascii="Arial" w:eastAsiaTheme="minorEastAsia" w:hAnsi="Arial" w:cs="Arial"/>
          <w:sz w:val="24"/>
          <w:szCs w:val="24"/>
        </w:rPr>
        <w:t>In contrast, Bryman (2016) highlights the deductive approach, which starts with a theoretical framework, challenging the researcher to either substantiate or refute the proposed theory.</w:t>
      </w:r>
    </w:p>
    <w:p w14:paraId="5D97E149" w14:textId="66A9EA8A" w:rsidR="008339A1" w:rsidRPr="002574F5" w:rsidRDefault="00F3383D" w:rsidP="008203E5">
      <w:pPr>
        <w:spacing w:after="160" w:line="480" w:lineRule="auto"/>
        <w:jc w:val="both"/>
        <w:rPr>
          <w:rFonts w:ascii="Arial" w:eastAsiaTheme="minorEastAsia" w:hAnsi="Arial" w:cs="Arial"/>
          <w:sz w:val="24"/>
          <w:szCs w:val="24"/>
        </w:rPr>
      </w:pPr>
      <w:r w:rsidRPr="002574F5">
        <w:rPr>
          <w:rFonts w:ascii="Arial" w:eastAsiaTheme="minorEastAsia" w:hAnsi="Arial" w:cs="Arial"/>
          <w:sz w:val="24"/>
          <w:szCs w:val="24"/>
        </w:rPr>
        <w:t xml:space="preserve">Bridging the gap between these methodologies, the abductive approach emerges as a versatile alternative, </w:t>
      </w:r>
      <w:r w:rsidR="00FC368C">
        <w:rPr>
          <w:rFonts w:ascii="Arial" w:eastAsiaTheme="minorEastAsia" w:hAnsi="Arial" w:cs="Arial"/>
          <w:sz w:val="24"/>
          <w:szCs w:val="24"/>
        </w:rPr>
        <w:t xml:space="preserve">which </w:t>
      </w:r>
      <w:r w:rsidRPr="002574F5">
        <w:rPr>
          <w:rFonts w:ascii="Arial" w:eastAsiaTheme="minorEastAsia" w:hAnsi="Arial" w:cs="Arial"/>
          <w:sz w:val="24"/>
          <w:szCs w:val="24"/>
        </w:rPr>
        <w:t>offer</w:t>
      </w:r>
      <w:r w:rsidR="00FC368C">
        <w:rPr>
          <w:rFonts w:ascii="Arial" w:eastAsiaTheme="minorEastAsia" w:hAnsi="Arial" w:cs="Arial"/>
          <w:sz w:val="24"/>
          <w:szCs w:val="24"/>
        </w:rPr>
        <w:t>s</w:t>
      </w:r>
      <w:r w:rsidRPr="002574F5">
        <w:rPr>
          <w:rFonts w:ascii="Arial" w:eastAsiaTheme="minorEastAsia" w:hAnsi="Arial" w:cs="Arial"/>
          <w:sz w:val="24"/>
          <w:szCs w:val="24"/>
        </w:rPr>
        <w:t xml:space="preserve"> researchers the flexibility to </w:t>
      </w:r>
      <w:r w:rsidR="00ED47E2">
        <w:rPr>
          <w:rFonts w:ascii="Arial" w:eastAsiaTheme="minorEastAsia" w:hAnsi="Arial" w:cs="Arial"/>
          <w:sz w:val="24"/>
          <w:szCs w:val="24"/>
        </w:rPr>
        <w:t>switch</w:t>
      </w:r>
      <w:r w:rsidRPr="002574F5">
        <w:rPr>
          <w:rFonts w:ascii="Arial" w:eastAsiaTheme="minorEastAsia" w:hAnsi="Arial" w:cs="Arial"/>
          <w:sz w:val="24"/>
          <w:szCs w:val="24"/>
        </w:rPr>
        <w:t xml:space="preserve"> between the inductive and deductive paradigms, as described by Hammond and Wellington (2021)</w:t>
      </w:r>
      <w:r w:rsidR="00674B97" w:rsidRPr="002574F5">
        <w:rPr>
          <w:rFonts w:ascii="Arial" w:eastAsiaTheme="minorEastAsia" w:hAnsi="Arial" w:cs="Arial"/>
          <w:sz w:val="24"/>
          <w:szCs w:val="24"/>
        </w:rPr>
        <w:t xml:space="preserve">. </w:t>
      </w:r>
    </w:p>
    <w:p w14:paraId="7E541743" w14:textId="0ACAB59C" w:rsidR="006B2C53" w:rsidRPr="002574F5" w:rsidRDefault="00ED47E2" w:rsidP="00E65F3B">
      <w:pPr>
        <w:spacing w:after="160" w:line="480" w:lineRule="auto"/>
        <w:jc w:val="both"/>
        <w:rPr>
          <w:rFonts w:ascii="Arial" w:eastAsiaTheme="minorEastAsia" w:hAnsi="Arial" w:cs="Arial"/>
          <w:sz w:val="24"/>
          <w:szCs w:val="24"/>
        </w:rPr>
      </w:pPr>
      <w:r>
        <w:rPr>
          <w:rFonts w:ascii="Arial" w:eastAsiaTheme="minorEastAsia" w:hAnsi="Arial" w:cs="Arial"/>
          <w:sz w:val="24"/>
          <w:szCs w:val="24"/>
        </w:rPr>
        <w:t>The</w:t>
      </w:r>
      <w:r w:rsidR="00E65F3B" w:rsidRPr="002574F5">
        <w:rPr>
          <w:rFonts w:ascii="Arial" w:eastAsiaTheme="minorEastAsia" w:hAnsi="Arial" w:cs="Arial"/>
          <w:sz w:val="24"/>
          <w:szCs w:val="24"/>
        </w:rPr>
        <w:t xml:space="preserve"> inductive approach was selected </w:t>
      </w:r>
      <w:r>
        <w:rPr>
          <w:rFonts w:ascii="Arial" w:eastAsiaTheme="minorEastAsia" w:hAnsi="Arial" w:cs="Arial"/>
          <w:sz w:val="24"/>
          <w:szCs w:val="24"/>
        </w:rPr>
        <w:t xml:space="preserve">for this study, </w:t>
      </w:r>
      <w:r w:rsidR="00E65F3B" w:rsidRPr="002574F5">
        <w:rPr>
          <w:rFonts w:ascii="Arial" w:eastAsiaTheme="minorEastAsia" w:hAnsi="Arial" w:cs="Arial"/>
          <w:sz w:val="24"/>
          <w:szCs w:val="24"/>
        </w:rPr>
        <w:t>due to its emphasis on leveraging participants' experiences as the primary driver of research analysis (</w:t>
      </w:r>
      <w:proofErr w:type="spellStart"/>
      <w:r w:rsidR="00E65F3B" w:rsidRPr="002574F5">
        <w:rPr>
          <w:rFonts w:ascii="Arial" w:eastAsiaTheme="minorEastAsia" w:hAnsi="Arial" w:cs="Arial"/>
          <w:sz w:val="24"/>
          <w:szCs w:val="24"/>
        </w:rPr>
        <w:t>Azungha</w:t>
      </w:r>
      <w:proofErr w:type="spellEnd"/>
      <w:r w:rsidR="00E65F3B" w:rsidRPr="002574F5">
        <w:rPr>
          <w:rFonts w:ascii="Arial" w:eastAsiaTheme="minorEastAsia" w:hAnsi="Arial" w:cs="Arial"/>
          <w:sz w:val="24"/>
          <w:szCs w:val="24"/>
        </w:rPr>
        <w:t xml:space="preserve">, 2018). This preference was dictated by the characteristics of the collected data, enabling the formulation of theories directly from research outcomes. </w:t>
      </w:r>
      <w:r>
        <w:rPr>
          <w:rFonts w:ascii="Arial" w:eastAsiaTheme="minorEastAsia" w:hAnsi="Arial" w:cs="Arial"/>
          <w:sz w:val="24"/>
          <w:szCs w:val="24"/>
        </w:rPr>
        <w:t>This</w:t>
      </w:r>
      <w:r w:rsidR="00E65F3B" w:rsidRPr="002574F5">
        <w:rPr>
          <w:rFonts w:ascii="Arial" w:eastAsiaTheme="minorEastAsia" w:hAnsi="Arial" w:cs="Arial"/>
          <w:sz w:val="24"/>
          <w:szCs w:val="24"/>
        </w:rPr>
        <w:t xml:space="preserve"> approach</w:t>
      </w:r>
      <w:r>
        <w:rPr>
          <w:rFonts w:ascii="Arial" w:eastAsiaTheme="minorEastAsia" w:hAnsi="Arial" w:cs="Arial"/>
          <w:sz w:val="24"/>
          <w:szCs w:val="24"/>
        </w:rPr>
        <w:t xml:space="preserve"> can be</w:t>
      </w:r>
      <w:r w:rsidR="00E65F3B" w:rsidRPr="002574F5">
        <w:rPr>
          <w:rFonts w:ascii="Arial" w:eastAsiaTheme="minorEastAsia" w:hAnsi="Arial" w:cs="Arial"/>
          <w:sz w:val="24"/>
          <w:szCs w:val="24"/>
        </w:rPr>
        <w:t xml:space="preserve"> instrumental in informing subsequent studies, policies, or recommendations in the application of Digital Forensic Triage (DFT) within Dyfed Powys Police.</w:t>
      </w:r>
    </w:p>
    <w:p w14:paraId="26217DFC" w14:textId="200776CB" w:rsidR="003D7C12" w:rsidRPr="002574F5" w:rsidRDefault="003D7C12" w:rsidP="007A16C0">
      <w:pPr>
        <w:pStyle w:val="Heading3"/>
        <w:rPr>
          <w:rFonts w:ascii="Arial" w:eastAsia="Times New Roman" w:hAnsi="Arial" w:cs="Arial"/>
          <w:b/>
          <w:bCs/>
          <w:u w:val="single"/>
          <w:bdr w:val="none" w:sz="0" w:space="0" w:color="auto" w:frame="1"/>
          <w:lang w:eastAsia="en-GB"/>
        </w:rPr>
      </w:pPr>
      <w:bookmarkStart w:id="5" w:name="_Toc71135986"/>
      <w:r w:rsidRPr="002574F5">
        <w:rPr>
          <w:rFonts w:ascii="Arial" w:eastAsia="Times New Roman" w:hAnsi="Arial" w:cs="Arial"/>
          <w:b/>
          <w:bCs/>
          <w:u w:val="single"/>
          <w:bdr w:val="none" w:sz="0" w:space="0" w:color="auto" w:frame="1"/>
          <w:lang w:eastAsia="en-GB"/>
        </w:rPr>
        <w:lastRenderedPageBreak/>
        <w:t>3.1.3 Research Strategy and Choice</w:t>
      </w:r>
      <w:bookmarkEnd w:id="5"/>
    </w:p>
    <w:p w14:paraId="778DE086" w14:textId="77777777" w:rsidR="004E796C" w:rsidRPr="002574F5" w:rsidRDefault="004E796C" w:rsidP="004E796C">
      <w:pPr>
        <w:rPr>
          <w:rFonts w:ascii="Arial" w:hAnsi="Arial" w:cs="Arial"/>
          <w:sz w:val="24"/>
          <w:szCs w:val="24"/>
          <w:lang w:eastAsia="en-GB"/>
        </w:rPr>
      </w:pPr>
    </w:p>
    <w:p w14:paraId="6D265426" w14:textId="431019A6" w:rsidR="00C17E7B" w:rsidRPr="00A574B0" w:rsidRDefault="0091186C" w:rsidP="00A574B0">
      <w:pPr>
        <w:spacing w:after="160" w:line="480" w:lineRule="auto"/>
        <w:jc w:val="both"/>
        <w:rPr>
          <w:rFonts w:ascii="Arial" w:eastAsiaTheme="minorEastAsia" w:hAnsi="Arial" w:cs="Arial"/>
          <w:sz w:val="24"/>
          <w:szCs w:val="24"/>
        </w:rPr>
      </w:pPr>
      <w:r w:rsidRPr="002574F5">
        <w:rPr>
          <w:rFonts w:ascii="Arial" w:eastAsiaTheme="minorEastAsia" w:hAnsi="Arial" w:cs="Arial"/>
          <w:sz w:val="24"/>
          <w:szCs w:val="24"/>
        </w:rPr>
        <w:t>The adoption of a ‘Mixed-Method</w:t>
      </w:r>
      <w:r w:rsidR="00690EC9" w:rsidRPr="002574F5">
        <w:rPr>
          <w:rFonts w:ascii="Arial" w:eastAsiaTheme="minorEastAsia" w:hAnsi="Arial" w:cs="Arial"/>
          <w:sz w:val="24"/>
          <w:szCs w:val="24"/>
        </w:rPr>
        <w:t>’</w:t>
      </w:r>
      <w:r w:rsidRPr="002574F5">
        <w:rPr>
          <w:rFonts w:ascii="Arial" w:eastAsiaTheme="minorEastAsia" w:hAnsi="Arial" w:cs="Arial"/>
          <w:sz w:val="24"/>
          <w:szCs w:val="24"/>
        </w:rPr>
        <w:t xml:space="preserve"> approach by the researcher</w:t>
      </w:r>
      <w:r w:rsidR="00690EC9" w:rsidRPr="002574F5">
        <w:rPr>
          <w:rFonts w:ascii="Arial" w:eastAsiaTheme="minorEastAsia" w:hAnsi="Arial" w:cs="Arial"/>
          <w:sz w:val="24"/>
          <w:szCs w:val="24"/>
        </w:rPr>
        <w:t xml:space="preserve">, consisted of </w:t>
      </w:r>
      <w:r w:rsidR="00F54E53" w:rsidRPr="002574F5">
        <w:rPr>
          <w:rFonts w:ascii="Arial" w:eastAsiaTheme="minorEastAsia" w:hAnsi="Arial" w:cs="Arial"/>
          <w:sz w:val="24"/>
          <w:szCs w:val="24"/>
        </w:rPr>
        <w:t xml:space="preserve">data collected from participants through their voluntary engagement in questionnaires </w:t>
      </w:r>
      <w:r w:rsidR="00C17E7B" w:rsidRPr="002574F5">
        <w:rPr>
          <w:rFonts w:ascii="Arial" w:eastAsiaTheme="minorEastAsia" w:hAnsi="Arial" w:cs="Arial"/>
          <w:sz w:val="24"/>
          <w:szCs w:val="24"/>
        </w:rPr>
        <w:t xml:space="preserve">and interviews. </w:t>
      </w:r>
      <w:r w:rsidR="00EF6CD7">
        <w:rPr>
          <w:rFonts w:ascii="Arial" w:eastAsiaTheme="minorEastAsia" w:hAnsi="Arial" w:cs="Arial"/>
          <w:sz w:val="24"/>
          <w:szCs w:val="24"/>
        </w:rPr>
        <w:t xml:space="preserve">The questionnaire was distributed to a variety of departments engaging in criminal investigations with exposure to digital forensics. These departments included the Criminal Investigation Department (CID), </w:t>
      </w:r>
      <w:r w:rsidR="00A4104E">
        <w:rPr>
          <w:rFonts w:ascii="Arial" w:eastAsiaTheme="minorEastAsia" w:hAnsi="Arial" w:cs="Arial"/>
          <w:sz w:val="24"/>
          <w:szCs w:val="24"/>
        </w:rPr>
        <w:t>Management of S</w:t>
      </w:r>
      <w:r w:rsidR="00496DF6">
        <w:rPr>
          <w:rFonts w:ascii="Arial" w:eastAsiaTheme="minorEastAsia" w:hAnsi="Arial" w:cs="Arial"/>
          <w:sz w:val="24"/>
          <w:szCs w:val="24"/>
        </w:rPr>
        <w:t>erious</w:t>
      </w:r>
      <w:r w:rsidR="00A574B0">
        <w:rPr>
          <w:rFonts w:ascii="Arial" w:eastAsiaTheme="minorEastAsia" w:hAnsi="Arial" w:cs="Arial"/>
          <w:sz w:val="24"/>
          <w:szCs w:val="24"/>
        </w:rPr>
        <w:t xml:space="preserve"> </w:t>
      </w:r>
      <w:r w:rsidR="00496DF6">
        <w:rPr>
          <w:rFonts w:ascii="Arial" w:eastAsiaTheme="minorEastAsia" w:hAnsi="Arial" w:cs="Arial"/>
          <w:sz w:val="24"/>
          <w:szCs w:val="24"/>
        </w:rPr>
        <w:t xml:space="preserve">Sexual &amp; Violent Offenders </w:t>
      </w:r>
      <w:r w:rsidR="00EF6CD7">
        <w:rPr>
          <w:rFonts w:ascii="Arial" w:eastAsiaTheme="minorEastAsia" w:hAnsi="Arial" w:cs="Arial"/>
          <w:sz w:val="24"/>
          <w:szCs w:val="24"/>
        </w:rPr>
        <w:t>(MOSAVO),</w:t>
      </w:r>
      <w:r w:rsidR="00496DF6">
        <w:rPr>
          <w:rFonts w:ascii="Arial" w:eastAsiaTheme="minorEastAsia" w:hAnsi="Arial" w:cs="Arial"/>
          <w:sz w:val="24"/>
          <w:szCs w:val="24"/>
        </w:rPr>
        <w:t xml:space="preserve"> Priority Policing Team</w:t>
      </w:r>
      <w:r w:rsidR="00EF6CD7">
        <w:rPr>
          <w:rFonts w:ascii="Arial" w:eastAsiaTheme="minorEastAsia" w:hAnsi="Arial" w:cs="Arial"/>
          <w:sz w:val="24"/>
          <w:szCs w:val="24"/>
        </w:rPr>
        <w:t xml:space="preserve"> (PPT), Digital Investigation Unit (DIU) and Digital Forensic Unit (DFU). </w:t>
      </w:r>
    </w:p>
    <w:p w14:paraId="2D74FC91" w14:textId="3164BD58" w:rsidR="002574F5" w:rsidRDefault="003D7C12" w:rsidP="007B3B8E">
      <w:pPr>
        <w:pStyle w:val="Heading3"/>
        <w:rPr>
          <w:rFonts w:ascii="Arial" w:eastAsia="Times New Roman" w:hAnsi="Arial" w:cs="Arial"/>
          <w:b/>
          <w:bCs/>
          <w:u w:val="single"/>
          <w:bdr w:val="none" w:sz="0" w:space="0" w:color="auto" w:frame="1"/>
          <w:lang w:eastAsia="en-GB"/>
        </w:rPr>
      </w:pPr>
      <w:bookmarkStart w:id="6" w:name="_Toc71135987"/>
      <w:r w:rsidRPr="002574F5">
        <w:rPr>
          <w:rFonts w:ascii="Arial" w:eastAsia="Times New Roman" w:hAnsi="Arial" w:cs="Arial"/>
          <w:b/>
          <w:bCs/>
          <w:u w:val="single"/>
          <w:bdr w:val="none" w:sz="0" w:space="0" w:color="auto" w:frame="1"/>
          <w:lang w:eastAsia="en-GB"/>
        </w:rPr>
        <w:t>3.1.4 Time Horizon</w:t>
      </w:r>
      <w:bookmarkEnd w:id="6"/>
    </w:p>
    <w:p w14:paraId="43C79EC3" w14:textId="77777777" w:rsidR="007B3B8E" w:rsidRPr="007B3B8E" w:rsidRDefault="007B3B8E" w:rsidP="007B3B8E">
      <w:pPr>
        <w:rPr>
          <w:lang w:eastAsia="en-GB"/>
        </w:rPr>
      </w:pPr>
    </w:p>
    <w:p w14:paraId="41D04C5D" w14:textId="36E0C570" w:rsidR="007E194B" w:rsidRPr="002574F5" w:rsidRDefault="007E194B" w:rsidP="003E776F">
      <w:pPr>
        <w:spacing w:after="160" w:line="480" w:lineRule="auto"/>
        <w:jc w:val="both"/>
        <w:rPr>
          <w:rFonts w:ascii="Arial" w:eastAsiaTheme="minorEastAsia" w:hAnsi="Arial" w:cs="Arial"/>
          <w:sz w:val="24"/>
          <w:szCs w:val="24"/>
        </w:rPr>
      </w:pPr>
      <w:r w:rsidRPr="002574F5">
        <w:rPr>
          <w:rFonts w:ascii="Arial" w:eastAsiaTheme="minorEastAsia" w:hAnsi="Arial" w:cs="Arial"/>
          <w:sz w:val="24"/>
          <w:szCs w:val="24"/>
        </w:rPr>
        <w:t xml:space="preserve">The 'Time Horizons' layer is a crucial aspect of the research onion model, guiding the research design selection (Saunders, Lewis, and Thornhill, 2016). </w:t>
      </w:r>
      <w:r w:rsidR="006E2BAC" w:rsidRPr="002574F5">
        <w:rPr>
          <w:rFonts w:ascii="Arial" w:eastAsiaTheme="minorEastAsia" w:hAnsi="Arial" w:cs="Arial"/>
          <w:sz w:val="24"/>
          <w:szCs w:val="24"/>
        </w:rPr>
        <w:t>Given the limited timeframe for this project, a cross-sectional study was deemed more appropriate</w:t>
      </w:r>
      <w:r w:rsidR="006E2BAC">
        <w:rPr>
          <w:rFonts w:ascii="Arial" w:eastAsiaTheme="minorEastAsia" w:hAnsi="Arial" w:cs="Arial"/>
          <w:sz w:val="24"/>
          <w:szCs w:val="24"/>
        </w:rPr>
        <w:t xml:space="preserve"> than a</w:t>
      </w:r>
      <w:r w:rsidRPr="002574F5">
        <w:rPr>
          <w:rFonts w:ascii="Arial" w:eastAsiaTheme="minorEastAsia" w:hAnsi="Arial" w:cs="Arial"/>
          <w:sz w:val="24"/>
          <w:szCs w:val="24"/>
        </w:rPr>
        <w:t xml:space="preserve"> longitudinal survey</w:t>
      </w:r>
      <w:r w:rsidR="0013788E">
        <w:rPr>
          <w:rFonts w:ascii="Arial" w:eastAsiaTheme="minorEastAsia" w:hAnsi="Arial" w:cs="Arial"/>
          <w:sz w:val="24"/>
          <w:szCs w:val="24"/>
        </w:rPr>
        <w:t>. Although the later</w:t>
      </w:r>
      <w:r w:rsidRPr="002574F5">
        <w:rPr>
          <w:rFonts w:ascii="Arial" w:eastAsiaTheme="minorEastAsia" w:hAnsi="Arial" w:cs="Arial"/>
          <w:sz w:val="24"/>
          <w:szCs w:val="24"/>
        </w:rPr>
        <w:t xml:space="preserve"> provide</w:t>
      </w:r>
      <w:r w:rsidR="0013788E">
        <w:rPr>
          <w:rFonts w:ascii="Arial" w:eastAsiaTheme="minorEastAsia" w:hAnsi="Arial" w:cs="Arial"/>
          <w:sz w:val="24"/>
          <w:szCs w:val="24"/>
        </w:rPr>
        <w:t>s more</w:t>
      </w:r>
      <w:r w:rsidRPr="002574F5">
        <w:rPr>
          <w:rFonts w:ascii="Arial" w:eastAsiaTheme="minorEastAsia" w:hAnsi="Arial" w:cs="Arial"/>
          <w:sz w:val="24"/>
          <w:szCs w:val="24"/>
        </w:rPr>
        <w:t xml:space="preserve"> detailed data by observing changes over time, they are often costly and time-intensive (Cohen, Manion, and Morrison, 2018; </w:t>
      </w:r>
      <w:proofErr w:type="spellStart"/>
      <w:r w:rsidRPr="002574F5">
        <w:rPr>
          <w:rFonts w:ascii="Arial" w:eastAsiaTheme="minorEastAsia" w:hAnsi="Arial" w:cs="Arial"/>
          <w:sz w:val="24"/>
          <w:szCs w:val="24"/>
        </w:rPr>
        <w:t>Walliman</w:t>
      </w:r>
      <w:proofErr w:type="spellEnd"/>
      <w:r w:rsidRPr="002574F5">
        <w:rPr>
          <w:rFonts w:ascii="Arial" w:eastAsiaTheme="minorEastAsia" w:hAnsi="Arial" w:cs="Arial"/>
          <w:sz w:val="24"/>
          <w:szCs w:val="24"/>
        </w:rPr>
        <w:t xml:space="preserve">, 2006). </w:t>
      </w:r>
      <w:r w:rsidR="0013788E">
        <w:rPr>
          <w:rFonts w:ascii="Arial" w:eastAsiaTheme="minorEastAsia" w:hAnsi="Arial" w:cs="Arial"/>
          <w:sz w:val="24"/>
          <w:szCs w:val="24"/>
        </w:rPr>
        <w:t>A</w:t>
      </w:r>
      <w:r w:rsidR="0013788E" w:rsidRPr="002574F5">
        <w:rPr>
          <w:rFonts w:ascii="Arial" w:eastAsiaTheme="minorEastAsia" w:hAnsi="Arial" w:cs="Arial"/>
          <w:sz w:val="24"/>
          <w:szCs w:val="24"/>
        </w:rPr>
        <w:t xml:space="preserve"> cross-sectional study </w:t>
      </w:r>
      <w:r w:rsidR="0013788E">
        <w:rPr>
          <w:rFonts w:ascii="Arial" w:eastAsiaTheme="minorEastAsia" w:hAnsi="Arial" w:cs="Arial"/>
          <w:sz w:val="24"/>
          <w:szCs w:val="24"/>
        </w:rPr>
        <w:t>is</w:t>
      </w:r>
      <w:r w:rsidRPr="002574F5">
        <w:rPr>
          <w:rFonts w:ascii="Arial" w:eastAsiaTheme="minorEastAsia" w:hAnsi="Arial" w:cs="Arial"/>
          <w:sz w:val="24"/>
          <w:szCs w:val="24"/>
        </w:rPr>
        <w:t xml:space="preserve"> not only cost-effective and quicker but also lays the groundwork for subsequent</w:t>
      </w:r>
      <w:r w:rsidR="0013788E">
        <w:rPr>
          <w:rFonts w:ascii="Arial" w:eastAsiaTheme="minorEastAsia" w:hAnsi="Arial" w:cs="Arial"/>
          <w:sz w:val="24"/>
          <w:szCs w:val="24"/>
        </w:rPr>
        <w:t xml:space="preserve"> future</w:t>
      </w:r>
      <w:r w:rsidRPr="002574F5">
        <w:rPr>
          <w:rFonts w:ascii="Arial" w:eastAsiaTheme="minorEastAsia" w:hAnsi="Arial" w:cs="Arial"/>
          <w:sz w:val="24"/>
          <w:szCs w:val="24"/>
        </w:rPr>
        <w:t xml:space="preserve"> research. However, it's important to note that the brevity of the study period might compromise the depth and comprehensiveness of the findings (Levin, 2006).</w:t>
      </w:r>
    </w:p>
    <w:p w14:paraId="64AA3EFE" w14:textId="0A69FFAA" w:rsidR="003D7C12" w:rsidRPr="004105DF" w:rsidRDefault="003D7C12" w:rsidP="002F2A6F">
      <w:pPr>
        <w:pStyle w:val="Heading2"/>
        <w:rPr>
          <w:rFonts w:ascii="Arial" w:eastAsia="Times New Roman" w:hAnsi="Arial" w:cs="Arial"/>
          <w:color w:val="1F3864" w:themeColor="accent1" w:themeShade="80"/>
          <w:sz w:val="28"/>
          <w:szCs w:val="28"/>
          <w:u w:val="single"/>
          <w:bdr w:val="none" w:sz="0" w:space="0" w:color="auto" w:frame="1"/>
          <w:lang w:eastAsia="en-GB"/>
        </w:rPr>
      </w:pPr>
      <w:bookmarkStart w:id="7" w:name="_Toc71135988"/>
      <w:r w:rsidRPr="004105DF">
        <w:rPr>
          <w:rFonts w:ascii="Arial" w:eastAsia="Times New Roman" w:hAnsi="Arial" w:cs="Arial"/>
          <w:color w:val="1F3864" w:themeColor="accent1" w:themeShade="80"/>
          <w:sz w:val="28"/>
          <w:szCs w:val="28"/>
          <w:u w:val="single"/>
          <w:bdr w:val="none" w:sz="0" w:space="0" w:color="auto" w:frame="1"/>
          <w:lang w:eastAsia="en-GB"/>
        </w:rPr>
        <w:t>3.</w:t>
      </w:r>
      <w:r w:rsidR="002F2A6F" w:rsidRPr="004105DF">
        <w:rPr>
          <w:rFonts w:ascii="Arial" w:eastAsia="Times New Roman" w:hAnsi="Arial" w:cs="Arial"/>
          <w:color w:val="1F3864" w:themeColor="accent1" w:themeShade="80"/>
          <w:sz w:val="28"/>
          <w:szCs w:val="28"/>
          <w:u w:val="single"/>
          <w:bdr w:val="none" w:sz="0" w:space="0" w:color="auto" w:frame="1"/>
          <w:lang w:eastAsia="en-GB"/>
        </w:rPr>
        <w:t>3</w:t>
      </w:r>
      <w:r w:rsidRPr="004105DF">
        <w:rPr>
          <w:rFonts w:ascii="Arial" w:eastAsia="Times New Roman" w:hAnsi="Arial" w:cs="Arial"/>
          <w:color w:val="1F3864" w:themeColor="accent1" w:themeShade="80"/>
          <w:sz w:val="28"/>
          <w:szCs w:val="28"/>
          <w:u w:val="single"/>
          <w:bdr w:val="none" w:sz="0" w:space="0" w:color="auto" w:frame="1"/>
          <w:lang w:eastAsia="en-GB"/>
        </w:rPr>
        <w:t xml:space="preserve"> Techniques: Data Collection and Analysis</w:t>
      </w:r>
      <w:bookmarkEnd w:id="7"/>
    </w:p>
    <w:p w14:paraId="1F81E1FE" w14:textId="77777777" w:rsidR="002574F5" w:rsidRPr="002574F5" w:rsidRDefault="002574F5" w:rsidP="002574F5">
      <w:pPr>
        <w:rPr>
          <w:lang w:eastAsia="en-GB"/>
        </w:rPr>
      </w:pPr>
    </w:p>
    <w:p w14:paraId="723F743B" w14:textId="467E8FA2" w:rsidR="003D7C12" w:rsidRPr="004105DF" w:rsidRDefault="003D7C12" w:rsidP="002F2A6F">
      <w:pPr>
        <w:pStyle w:val="Heading3"/>
        <w:rPr>
          <w:rFonts w:ascii="Arial" w:eastAsia="Times New Roman" w:hAnsi="Arial" w:cs="Arial"/>
          <w:b/>
          <w:bCs/>
          <w:color w:val="1F3864" w:themeColor="accent1" w:themeShade="80"/>
          <w:u w:val="single"/>
          <w:bdr w:val="none" w:sz="0" w:space="0" w:color="auto" w:frame="1"/>
          <w:lang w:eastAsia="en-GB"/>
        </w:rPr>
      </w:pPr>
      <w:bookmarkStart w:id="8" w:name="_Toc71135989"/>
      <w:r w:rsidRPr="004105DF">
        <w:rPr>
          <w:rFonts w:ascii="Arial" w:eastAsia="Times New Roman" w:hAnsi="Arial" w:cs="Arial"/>
          <w:b/>
          <w:bCs/>
          <w:color w:val="1F3864" w:themeColor="accent1" w:themeShade="80"/>
          <w:u w:val="single"/>
          <w:bdr w:val="none" w:sz="0" w:space="0" w:color="auto" w:frame="1"/>
          <w:lang w:eastAsia="en-GB"/>
        </w:rPr>
        <w:t>3.</w:t>
      </w:r>
      <w:r w:rsidR="002F2A6F" w:rsidRPr="004105DF">
        <w:rPr>
          <w:rFonts w:ascii="Arial" w:eastAsia="Times New Roman" w:hAnsi="Arial" w:cs="Arial"/>
          <w:b/>
          <w:bCs/>
          <w:color w:val="1F3864" w:themeColor="accent1" w:themeShade="80"/>
          <w:u w:val="single"/>
          <w:bdr w:val="none" w:sz="0" w:space="0" w:color="auto" w:frame="1"/>
          <w:lang w:eastAsia="en-GB"/>
        </w:rPr>
        <w:t>3.1</w:t>
      </w:r>
      <w:r w:rsidRPr="004105DF">
        <w:rPr>
          <w:rFonts w:ascii="Arial" w:eastAsia="Times New Roman" w:hAnsi="Arial" w:cs="Arial"/>
          <w:b/>
          <w:bCs/>
          <w:color w:val="1F3864" w:themeColor="accent1" w:themeShade="80"/>
          <w:u w:val="single"/>
          <w:bdr w:val="none" w:sz="0" w:space="0" w:color="auto" w:frame="1"/>
          <w:lang w:eastAsia="en-GB"/>
        </w:rPr>
        <w:t xml:space="preserve"> Data Collection</w:t>
      </w:r>
      <w:bookmarkEnd w:id="8"/>
    </w:p>
    <w:p w14:paraId="09716013" w14:textId="77777777" w:rsidR="002574F5" w:rsidRDefault="002574F5" w:rsidP="00BA0FAB">
      <w:pPr>
        <w:spacing w:after="160" w:line="480" w:lineRule="auto"/>
        <w:jc w:val="both"/>
        <w:rPr>
          <w:rFonts w:ascii="Arial" w:eastAsiaTheme="minorEastAsia" w:hAnsi="Arial" w:cs="Arial"/>
          <w:sz w:val="24"/>
          <w:szCs w:val="24"/>
        </w:rPr>
      </w:pPr>
    </w:p>
    <w:p w14:paraId="3248717F" w14:textId="7EF96353" w:rsidR="0089139D" w:rsidRPr="0089139D" w:rsidRDefault="00E45CC2" w:rsidP="0089139D">
      <w:pPr>
        <w:spacing w:after="160" w:line="480" w:lineRule="auto"/>
        <w:jc w:val="both"/>
        <w:rPr>
          <w:rFonts w:ascii="Arial" w:eastAsiaTheme="minorEastAsia" w:hAnsi="Arial" w:cs="Arial"/>
          <w:sz w:val="24"/>
          <w:szCs w:val="24"/>
        </w:rPr>
      </w:pPr>
      <w:r w:rsidRPr="00E45CC2">
        <w:rPr>
          <w:rFonts w:ascii="Arial" w:eastAsiaTheme="minorEastAsia" w:hAnsi="Arial" w:cs="Arial"/>
          <w:sz w:val="24"/>
          <w:szCs w:val="24"/>
        </w:rPr>
        <w:t>A structured data collection process is crucial to ensure</w:t>
      </w:r>
      <w:r w:rsidR="00F62DE2">
        <w:rPr>
          <w:rFonts w:ascii="Arial" w:eastAsiaTheme="minorEastAsia" w:hAnsi="Arial" w:cs="Arial"/>
          <w:sz w:val="24"/>
          <w:szCs w:val="24"/>
        </w:rPr>
        <w:t xml:space="preserve"> the data acquired is</w:t>
      </w:r>
      <w:r w:rsidRPr="00E45CC2">
        <w:rPr>
          <w:rFonts w:ascii="Arial" w:eastAsiaTheme="minorEastAsia" w:hAnsi="Arial" w:cs="Arial"/>
          <w:sz w:val="24"/>
          <w:szCs w:val="24"/>
        </w:rPr>
        <w:t xml:space="preserve"> well-defined and accurate, which </w:t>
      </w:r>
      <w:r w:rsidR="00110E19">
        <w:rPr>
          <w:rFonts w:ascii="Arial" w:eastAsiaTheme="minorEastAsia" w:hAnsi="Arial" w:cs="Arial"/>
          <w:sz w:val="24"/>
          <w:szCs w:val="24"/>
        </w:rPr>
        <w:t xml:space="preserve">then </w:t>
      </w:r>
      <w:r w:rsidRPr="00E45CC2">
        <w:rPr>
          <w:rFonts w:ascii="Arial" w:eastAsiaTheme="minorEastAsia" w:hAnsi="Arial" w:cs="Arial"/>
          <w:sz w:val="24"/>
          <w:szCs w:val="24"/>
        </w:rPr>
        <w:t xml:space="preserve">supports the validity of subsequent decisions based </w:t>
      </w:r>
      <w:r w:rsidRPr="00E45CC2">
        <w:rPr>
          <w:rFonts w:ascii="Arial" w:eastAsiaTheme="minorEastAsia" w:hAnsi="Arial" w:cs="Arial"/>
          <w:sz w:val="24"/>
          <w:szCs w:val="24"/>
        </w:rPr>
        <w:lastRenderedPageBreak/>
        <w:t>on the findings</w:t>
      </w:r>
      <w:r>
        <w:rPr>
          <w:rFonts w:ascii="Arial" w:eastAsiaTheme="minorEastAsia" w:hAnsi="Arial" w:cs="Arial"/>
          <w:sz w:val="24"/>
          <w:szCs w:val="24"/>
        </w:rPr>
        <w:t xml:space="preserve"> </w:t>
      </w:r>
      <w:r w:rsidRPr="00E45CC2">
        <w:rPr>
          <w:rFonts w:ascii="Arial" w:eastAsiaTheme="minorEastAsia" w:hAnsi="Arial" w:cs="Arial"/>
          <w:sz w:val="24"/>
          <w:szCs w:val="24"/>
        </w:rPr>
        <w:t xml:space="preserve">(Sapsford and </w:t>
      </w:r>
      <w:proofErr w:type="spellStart"/>
      <w:r w:rsidRPr="00E45CC2">
        <w:rPr>
          <w:rFonts w:ascii="Arial" w:eastAsiaTheme="minorEastAsia" w:hAnsi="Arial" w:cs="Arial"/>
          <w:sz w:val="24"/>
          <w:szCs w:val="24"/>
        </w:rPr>
        <w:t>Jupp</w:t>
      </w:r>
      <w:proofErr w:type="spellEnd"/>
      <w:r w:rsidRPr="00E45CC2">
        <w:rPr>
          <w:rFonts w:ascii="Arial" w:eastAsiaTheme="minorEastAsia" w:hAnsi="Arial" w:cs="Arial"/>
          <w:sz w:val="24"/>
          <w:szCs w:val="24"/>
        </w:rPr>
        <w:t>, 2006).</w:t>
      </w:r>
      <w:r>
        <w:rPr>
          <w:rFonts w:ascii="Arial" w:eastAsiaTheme="minorEastAsia" w:hAnsi="Arial" w:cs="Arial"/>
          <w:sz w:val="24"/>
          <w:szCs w:val="24"/>
        </w:rPr>
        <w:t xml:space="preserve"> </w:t>
      </w:r>
      <w:r w:rsidR="00F60095">
        <w:rPr>
          <w:rFonts w:ascii="Arial" w:eastAsiaTheme="minorEastAsia" w:hAnsi="Arial" w:cs="Arial"/>
          <w:sz w:val="24"/>
          <w:szCs w:val="24"/>
        </w:rPr>
        <w:t>Therefore, q</w:t>
      </w:r>
      <w:r w:rsidR="006B293D">
        <w:rPr>
          <w:rFonts w:ascii="Arial" w:eastAsiaTheme="minorEastAsia" w:hAnsi="Arial" w:cs="Arial"/>
          <w:sz w:val="24"/>
          <w:szCs w:val="24"/>
        </w:rPr>
        <w:t xml:space="preserve">uestionnaires and interviews are the preferred research tools for data collection in this study. </w:t>
      </w:r>
    </w:p>
    <w:p w14:paraId="3FC5ED73" w14:textId="012B8BB5" w:rsidR="00E45CC2" w:rsidRDefault="00E5662B" w:rsidP="0089139D">
      <w:pPr>
        <w:spacing w:after="160" w:line="480" w:lineRule="auto"/>
        <w:jc w:val="both"/>
        <w:rPr>
          <w:rFonts w:ascii="Arial" w:eastAsiaTheme="minorEastAsia" w:hAnsi="Arial" w:cs="Arial"/>
          <w:sz w:val="24"/>
          <w:szCs w:val="24"/>
        </w:rPr>
      </w:pPr>
      <w:r>
        <w:rPr>
          <w:rFonts w:ascii="Arial" w:eastAsiaTheme="minorEastAsia" w:hAnsi="Arial" w:cs="Arial"/>
          <w:sz w:val="24"/>
          <w:szCs w:val="24"/>
        </w:rPr>
        <w:t>Through the use of interviews t</w:t>
      </w:r>
      <w:r w:rsidR="0089139D" w:rsidRPr="0089139D">
        <w:rPr>
          <w:rFonts w:ascii="Arial" w:eastAsiaTheme="minorEastAsia" w:hAnsi="Arial" w:cs="Arial"/>
          <w:sz w:val="24"/>
          <w:szCs w:val="24"/>
        </w:rPr>
        <w:t>he researcher aimed to capture the depth of insights provided by face-to-face interviews, which include both verbal and nonverbal elements, as noted by Elswick (2017). However, the complexity of accurately recording and utili</w:t>
      </w:r>
      <w:r w:rsidR="0089139D">
        <w:rPr>
          <w:rFonts w:ascii="Arial" w:eastAsiaTheme="minorEastAsia" w:hAnsi="Arial" w:cs="Arial"/>
          <w:sz w:val="24"/>
          <w:szCs w:val="24"/>
        </w:rPr>
        <w:t>s</w:t>
      </w:r>
      <w:r w:rsidR="0089139D" w:rsidRPr="0089139D">
        <w:rPr>
          <w:rFonts w:ascii="Arial" w:eastAsiaTheme="minorEastAsia" w:hAnsi="Arial" w:cs="Arial"/>
          <w:sz w:val="24"/>
          <w:szCs w:val="24"/>
        </w:rPr>
        <w:t xml:space="preserve">ing this detailed information </w:t>
      </w:r>
      <w:r>
        <w:rPr>
          <w:rFonts w:ascii="Arial" w:eastAsiaTheme="minorEastAsia" w:hAnsi="Arial" w:cs="Arial"/>
          <w:sz w:val="24"/>
          <w:szCs w:val="24"/>
        </w:rPr>
        <w:t xml:space="preserve">can </w:t>
      </w:r>
      <w:r w:rsidR="0089139D" w:rsidRPr="0089139D">
        <w:rPr>
          <w:rFonts w:ascii="Arial" w:eastAsiaTheme="minorEastAsia" w:hAnsi="Arial" w:cs="Arial"/>
          <w:sz w:val="24"/>
          <w:szCs w:val="24"/>
        </w:rPr>
        <w:t>present challenges</w:t>
      </w:r>
      <w:r>
        <w:rPr>
          <w:rFonts w:ascii="Arial" w:eastAsiaTheme="minorEastAsia" w:hAnsi="Arial" w:cs="Arial"/>
          <w:sz w:val="24"/>
          <w:szCs w:val="24"/>
        </w:rPr>
        <w:t xml:space="preserve">, as noted by </w:t>
      </w:r>
      <w:r w:rsidR="0089139D" w:rsidRPr="0089139D">
        <w:rPr>
          <w:rFonts w:ascii="Arial" w:eastAsiaTheme="minorEastAsia" w:hAnsi="Arial" w:cs="Arial"/>
          <w:sz w:val="24"/>
          <w:szCs w:val="24"/>
        </w:rPr>
        <w:t xml:space="preserve">Elswick (2017) </w:t>
      </w:r>
      <w:r>
        <w:rPr>
          <w:rFonts w:ascii="Arial" w:eastAsiaTheme="minorEastAsia" w:hAnsi="Arial" w:cs="Arial"/>
          <w:sz w:val="24"/>
          <w:szCs w:val="24"/>
        </w:rPr>
        <w:t xml:space="preserve">who </w:t>
      </w:r>
      <w:r w:rsidR="0089139D" w:rsidRPr="0089139D">
        <w:rPr>
          <w:rFonts w:ascii="Arial" w:eastAsiaTheme="minorEastAsia" w:hAnsi="Arial" w:cs="Arial"/>
          <w:sz w:val="24"/>
          <w:szCs w:val="24"/>
        </w:rPr>
        <w:t>suggests that interviewers should personally transcribe the sessions promptly to effectively manage th</w:t>
      </w:r>
      <w:r w:rsidR="00BD5C6C">
        <w:rPr>
          <w:rFonts w:ascii="Arial" w:eastAsiaTheme="minorEastAsia" w:hAnsi="Arial" w:cs="Arial"/>
          <w:sz w:val="24"/>
          <w:szCs w:val="24"/>
        </w:rPr>
        <w:t>e</w:t>
      </w:r>
      <w:r w:rsidR="0089139D" w:rsidRPr="0089139D">
        <w:rPr>
          <w:rFonts w:ascii="Arial" w:eastAsiaTheme="minorEastAsia" w:hAnsi="Arial" w:cs="Arial"/>
          <w:sz w:val="24"/>
          <w:szCs w:val="24"/>
        </w:rPr>
        <w:t xml:space="preserve"> multifaceted data</w:t>
      </w:r>
      <w:r w:rsidR="00BD5C6C">
        <w:rPr>
          <w:rFonts w:ascii="Arial" w:eastAsiaTheme="minorEastAsia" w:hAnsi="Arial" w:cs="Arial"/>
          <w:sz w:val="24"/>
          <w:szCs w:val="24"/>
        </w:rPr>
        <w:t xml:space="preserve"> produced</w:t>
      </w:r>
      <w:r w:rsidR="0089139D" w:rsidRPr="0089139D">
        <w:rPr>
          <w:rFonts w:ascii="Arial" w:eastAsiaTheme="minorEastAsia" w:hAnsi="Arial" w:cs="Arial"/>
          <w:sz w:val="24"/>
          <w:szCs w:val="24"/>
        </w:rPr>
        <w:t>.</w:t>
      </w:r>
    </w:p>
    <w:p w14:paraId="5344E3A0" w14:textId="57D717CC" w:rsidR="00BA0FAB" w:rsidRPr="002574F5" w:rsidRDefault="00BA0FAB" w:rsidP="002F2A6F">
      <w:pPr>
        <w:pStyle w:val="Heading3"/>
        <w:rPr>
          <w:rFonts w:ascii="Arial" w:eastAsia="Times New Roman" w:hAnsi="Arial" w:cs="Arial"/>
          <w:b/>
          <w:bCs/>
          <w:u w:val="single"/>
          <w:bdr w:val="none" w:sz="0" w:space="0" w:color="auto" w:frame="1"/>
          <w:lang w:eastAsia="en-GB"/>
        </w:rPr>
      </w:pPr>
      <w:r w:rsidRPr="002574F5">
        <w:rPr>
          <w:rFonts w:ascii="Arial" w:eastAsia="Times New Roman" w:hAnsi="Arial" w:cs="Arial"/>
          <w:b/>
          <w:bCs/>
          <w:u w:val="single"/>
          <w:bdr w:val="none" w:sz="0" w:space="0" w:color="auto" w:frame="1"/>
          <w:lang w:eastAsia="en-GB"/>
        </w:rPr>
        <w:t>3.</w:t>
      </w:r>
      <w:r w:rsidR="002F2A6F" w:rsidRPr="002574F5">
        <w:rPr>
          <w:rFonts w:ascii="Arial" w:eastAsia="Times New Roman" w:hAnsi="Arial" w:cs="Arial"/>
          <w:b/>
          <w:bCs/>
          <w:u w:val="single"/>
          <w:bdr w:val="none" w:sz="0" w:space="0" w:color="auto" w:frame="1"/>
          <w:lang w:eastAsia="en-GB"/>
        </w:rPr>
        <w:t>3.2</w:t>
      </w:r>
      <w:r w:rsidRPr="002574F5">
        <w:rPr>
          <w:rFonts w:ascii="Arial" w:eastAsia="Times New Roman" w:hAnsi="Arial" w:cs="Arial"/>
          <w:b/>
          <w:bCs/>
          <w:u w:val="single"/>
          <w:bdr w:val="none" w:sz="0" w:space="0" w:color="auto" w:frame="1"/>
          <w:lang w:eastAsia="en-GB"/>
        </w:rPr>
        <w:t xml:space="preserve"> Survey Design</w:t>
      </w:r>
    </w:p>
    <w:p w14:paraId="4067727E" w14:textId="77777777" w:rsidR="00BA0FAB" w:rsidRPr="002574F5" w:rsidRDefault="00BA0FAB" w:rsidP="00BA0FAB">
      <w:pPr>
        <w:spacing w:after="160" w:line="480" w:lineRule="auto"/>
        <w:jc w:val="both"/>
        <w:rPr>
          <w:rFonts w:ascii="Arial" w:eastAsiaTheme="minorEastAsia" w:hAnsi="Arial" w:cs="Arial"/>
        </w:rPr>
      </w:pPr>
    </w:p>
    <w:p w14:paraId="325839C9" w14:textId="5730BDD8" w:rsidR="00BA0FAB" w:rsidRPr="002574F5" w:rsidRDefault="00BA0FAB" w:rsidP="00BA0FAB">
      <w:pPr>
        <w:spacing w:after="160" w:line="480" w:lineRule="auto"/>
        <w:jc w:val="both"/>
        <w:rPr>
          <w:rFonts w:ascii="Arial" w:eastAsiaTheme="minorEastAsia" w:hAnsi="Arial" w:cs="Arial"/>
          <w:sz w:val="24"/>
          <w:szCs w:val="24"/>
        </w:rPr>
      </w:pPr>
      <w:r w:rsidRPr="002574F5">
        <w:rPr>
          <w:rFonts w:ascii="Arial" w:eastAsiaTheme="minorEastAsia" w:hAnsi="Arial" w:cs="Arial"/>
          <w:sz w:val="24"/>
          <w:szCs w:val="24"/>
        </w:rPr>
        <w:t xml:space="preserve">Participants were provided a single questionnaire, consisting of 15 questions, capturing both qualitative and quantitative data. Microsoft forms provided </w:t>
      </w:r>
      <w:r w:rsidR="00216F48">
        <w:rPr>
          <w:rFonts w:ascii="Arial" w:eastAsiaTheme="minorEastAsia" w:hAnsi="Arial" w:cs="Arial"/>
          <w:sz w:val="24"/>
          <w:szCs w:val="24"/>
        </w:rPr>
        <w:t xml:space="preserve">a platform to </w:t>
      </w:r>
      <w:r w:rsidRPr="002574F5">
        <w:rPr>
          <w:rFonts w:ascii="Arial" w:eastAsiaTheme="minorEastAsia" w:hAnsi="Arial" w:cs="Arial"/>
          <w:sz w:val="24"/>
          <w:szCs w:val="24"/>
        </w:rPr>
        <w:t xml:space="preserve">create and distribute the questionnaires. </w:t>
      </w:r>
    </w:p>
    <w:p w14:paraId="365EBCFA" w14:textId="5A54E545" w:rsidR="002574F5" w:rsidRPr="002574F5" w:rsidRDefault="00BA0FAB" w:rsidP="002574F5">
      <w:pPr>
        <w:spacing w:after="160" w:line="480" w:lineRule="auto"/>
        <w:jc w:val="both"/>
        <w:rPr>
          <w:rFonts w:ascii="Arial" w:eastAsiaTheme="minorEastAsia" w:hAnsi="Arial" w:cs="Arial"/>
          <w:sz w:val="24"/>
          <w:szCs w:val="24"/>
        </w:rPr>
      </w:pPr>
      <w:r w:rsidRPr="002574F5">
        <w:rPr>
          <w:rFonts w:ascii="Arial" w:eastAsiaTheme="minorEastAsia" w:hAnsi="Arial" w:cs="Arial"/>
          <w:b/>
          <w:bCs/>
          <w:i/>
          <w:iCs/>
          <w:sz w:val="24"/>
          <w:szCs w:val="24"/>
          <w:u w:val="single"/>
        </w:rPr>
        <w:t>Appendix A</w:t>
      </w:r>
      <w:r w:rsidRPr="002574F5">
        <w:rPr>
          <w:rFonts w:ascii="Arial" w:eastAsiaTheme="minorEastAsia" w:hAnsi="Arial" w:cs="Arial"/>
          <w:sz w:val="24"/>
          <w:szCs w:val="24"/>
        </w:rPr>
        <w:t xml:space="preserve"> provides a copy of the questionnaire and the results from all 43 participants. </w:t>
      </w:r>
    </w:p>
    <w:p w14:paraId="472CBCB4" w14:textId="0546A014" w:rsidR="003D7C12" w:rsidRPr="002574F5" w:rsidRDefault="003D7C12" w:rsidP="002F2A6F">
      <w:pPr>
        <w:pStyle w:val="Heading3"/>
        <w:rPr>
          <w:rFonts w:ascii="Arial" w:eastAsia="Times New Roman" w:hAnsi="Arial" w:cs="Arial"/>
          <w:b/>
          <w:bCs/>
          <w:u w:val="single"/>
          <w:bdr w:val="none" w:sz="0" w:space="0" w:color="auto" w:frame="1"/>
          <w:lang w:eastAsia="en-GB"/>
        </w:rPr>
      </w:pPr>
      <w:bookmarkStart w:id="9" w:name="_Toc71135990"/>
      <w:r w:rsidRPr="002574F5">
        <w:rPr>
          <w:rFonts w:ascii="Arial" w:eastAsia="Times New Roman" w:hAnsi="Arial" w:cs="Arial"/>
          <w:b/>
          <w:bCs/>
          <w:u w:val="single"/>
          <w:bdr w:val="none" w:sz="0" w:space="0" w:color="auto" w:frame="1"/>
          <w:lang w:eastAsia="en-GB"/>
        </w:rPr>
        <w:t>3.</w:t>
      </w:r>
      <w:r w:rsidR="002F2A6F" w:rsidRPr="002574F5">
        <w:rPr>
          <w:rFonts w:ascii="Arial" w:eastAsia="Times New Roman" w:hAnsi="Arial" w:cs="Arial"/>
          <w:b/>
          <w:bCs/>
          <w:u w:val="single"/>
          <w:bdr w:val="none" w:sz="0" w:space="0" w:color="auto" w:frame="1"/>
          <w:lang w:eastAsia="en-GB"/>
        </w:rPr>
        <w:t>3.3</w:t>
      </w:r>
      <w:r w:rsidRPr="002574F5">
        <w:rPr>
          <w:rFonts w:ascii="Arial" w:eastAsia="Times New Roman" w:hAnsi="Arial" w:cs="Arial"/>
          <w:b/>
          <w:bCs/>
          <w:u w:val="single"/>
          <w:bdr w:val="none" w:sz="0" w:space="0" w:color="auto" w:frame="1"/>
          <w:lang w:eastAsia="en-GB"/>
        </w:rPr>
        <w:t xml:space="preserve"> </w:t>
      </w:r>
      <w:bookmarkEnd w:id="9"/>
      <w:r w:rsidR="00BA0FAB" w:rsidRPr="002574F5">
        <w:rPr>
          <w:rFonts w:ascii="Arial" w:eastAsia="Times New Roman" w:hAnsi="Arial" w:cs="Arial"/>
          <w:b/>
          <w:bCs/>
          <w:u w:val="single"/>
          <w:bdr w:val="none" w:sz="0" w:space="0" w:color="auto" w:frame="1"/>
          <w:lang w:eastAsia="en-GB"/>
        </w:rPr>
        <w:t>Interview Design</w:t>
      </w:r>
    </w:p>
    <w:p w14:paraId="17B3194D" w14:textId="77777777" w:rsidR="00964E86" w:rsidRDefault="00964E86" w:rsidP="00B06EF2">
      <w:pPr>
        <w:spacing w:after="160" w:line="480" w:lineRule="auto"/>
        <w:jc w:val="both"/>
        <w:rPr>
          <w:rFonts w:ascii="Arial" w:eastAsiaTheme="minorEastAsia" w:hAnsi="Arial" w:cs="Arial"/>
          <w:sz w:val="24"/>
          <w:szCs w:val="24"/>
        </w:rPr>
      </w:pPr>
    </w:p>
    <w:p w14:paraId="450D228A" w14:textId="1F04D6DA" w:rsidR="00B06EF2" w:rsidRPr="002574F5" w:rsidRDefault="00B06EF2" w:rsidP="00B06EF2">
      <w:pPr>
        <w:spacing w:after="160" w:line="480" w:lineRule="auto"/>
        <w:jc w:val="both"/>
        <w:rPr>
          <w:rFonts w:ascii="Arial" w:eastAsiaTheme="minorEastAsia" w:hAnsi="Arial" w:cs="Arial"/>
          <w:sz w:val="24"/>
          <w:szCs w:val="24"/>
        </w:rPr>
      </w:pPr>
      <w:r w:rsidRPr="002574F5">
        <w:rPr>
          <w:rFonts w:ascii="Arial" w:eastAsiaTheme="minorEastAsia" w:hAnsi="Arial" w:cs="Arial"/>
          <w:sz w:val="24"/>
          <w:szCs w:val="24"/>
        </w:rPr>
        <w:t>The researcher conducted two interviews for the study, selecting both participants based on their expertise and experience in Digital Forensics, as well as their managerial roles within the organisation.</w:t>
      </w:r>
    </w:p>
    <w:p w14:paraId="3D075CF9" w14:textId="58656629" w:rsidR="00BA0FAB" w:rsidRDefault="00BA0FAB" w:rsidP="00964E86">
      <w:pPr>
        <w:spacing w:after="160" w:line="480" w:lineRule="auto"/>
        <w:jc w:val="both"/>
        <w:rPr>
          <w:rFonts w:ascii="Arial" w:eastAsiaTheme="minorEastAsia" w:hAnsi="Arial" w:cs="Arial"/>
          <w:sz w:val="24"/>
          <w:szCs w:val="24"/>
        </w:rPr>
      </w:pPr>
      <w:r w:rsidRPr="00964E86">
        <w:rPr>
          <w:rFonts w:ascii="Arial" w:eastAsiaTheme="minorEastAsia" w:hAnsi="Arial" w:cs="Arial"/>
          <w:b/>
          <w:bCs/>
          <w:i/>
          <w:iCs/>
          <w:sz w:val="24"/>
          <w:szCs w:val="24"/>
          <w:u w:val="single"/>
        </w:rPr>
        <w:t>Appendix B</w:t>
      </w:r>
      <w:r w:rsidRPr="002574F5">
        <w:rPr>
          <w:rFonts w:ascii="Arial" w:eastAsiaTheme="minorEastAsia" w:hAnsi="Arial" w:cs="Arial"/>
          <w:sz w:val="24"/>
          <w:szCs w:val="24"/>
        </w:rPr>
        <w:t xml:space="preserve"> provides a copy of the interview questions and a transcript of the responses from both participants. </w:t>
      </w:r>
    </w:p>
    <w:p w14:paraId="0B946ED8" w14:textId="77777777" w:rsidR="00964E86" w:rsidRPr="00964E86" w:rsidRDefault="00964E86" w:rsidP="00964E86">
      <w:pPr>
        <w:spacing w:after="160" w:line="480" w:lineRule="auto"/>
        <w:jc w:val="both"/>
        <w:rPr>
          <w:rFonts w:ascii="Arial" w:eastAsiaTheme="minorEastAsia" w:hAnsi="Arial" w:cs="Arial"/>
          <w:sz w:val="24"/>
          <w:szCs w:val="24"/>
        </w:rPr>
      </w:pPr>
    </w:p>
    <w:p w14:paraId="6901BC76" w14:textId="558DB51D" w:rsidR="003D7C12" w:rsidRPr="002574F5" w:rsidRDefault="003D7C12" w:rsidP="002574F5">
      <w:pPr>
        <w:pStyle w:val="Heading3"/>
        <w:rPr>
          <w:rFonts w:ascii="Arial" w:hAnsi="Arial" w:cs="Arial"/>
          <w:b/>
          <w:bCs/>
          <w:u w:val="single"/>
        </w:rPr>
      </w:pPr>
      <w:bookmarkStart w:id="10" w:name="_Toc71135991"/>
      <w:r w:rsidRPr="002574F5">
        <w:rPr>
          <w:rFonts w:ascii="Arial" w:hAnsi="Arial" w:cs="Arial"/>
          <w:b/>
          <w:bCs/>
          <w:u w:val="single"/>
        </w:rPr>
        <w:lastRenderedPageBreak/>
        <w:t>3.</w:t>
      </w:r>
      <w:r w:rsidR="002F2A6F" w:rsidRPr="002574F5">
        <w:rPr>
          <w:rFonts w:ascii="Arial" w:hAnsi="Arial" w:cs="Arial"/>
          <w:b/>
          <w:bCs/>
          <w:u w:val="single"/>
        </w:rPr>
        <w:t>3</w:t>
      </w:r>
      <w:r w:rsidRPr="002574F5">
        <w:rPr>
          <w:rFonts w:ascii="Arial" w:hAnsi="Arial" w:cs="Arial"/>
          <w:b/>
          <w:bCs/>
          <w:u w:val="single"/>
        </w:rPr>
        <w:t>.</w:t>
      </w:r>
      <w:r w:rsidR="002F2A6F" w:rsidRPr="002574F5">
        <w:rPr>
          <w:rFonts w:ascii="Arial" w:hAnsi="Arial" w:cs="Arial"/>
          <w:b/>
          <w:bCs/>
          <w:u w:val="single"/>
        </w:rPr>
        <w:t>4</w:t>
      </w:r>
      <w:r w:rsidRPr="002574F5">
        <w:rPr>
          <w:rFonts w:ascii="Arial" w:hAnsi="Arial" w:cs="Arial"/>
          <w:b/>
          <w:bCs/>
          <w:u w:val="single"/>
        </w:rPr>
        <w:t xml:space="preserve"> Data Analysis</w:t>
      </w:r>
      <w:bookmarkEnd w:id="10"/>
    </w:p>
    <w:p w14:paraId="44C01439" w14:textId="77777777" w:rsidR="00B32D56" w:rsidRPr="002574F5" w:rsidRDefault="00B32D56" w:rsidP="003F40A6">
      <w:pPr>
        <w:spacing w:after="160" w:line="480" w:lineRule="auto"/>
        <w:jc w:val="both"/>
        <w:rPr>
          <w:rFonts w:ascii="Arial" w:eastAsiaTheme="minorEastAsia" w:hAnsi="Arial" w:cs="Arial"/>
        </w:rPr>
      </w:pPr>
    </w:p>
    <w:p w14:paraId="15F913E6" w14:textId="71A43CDE" w:rsidR="00EF0B23" w:rsidRPr="002574F5" w:rsidRDefault="00EF0B23" w:rsidP="003F40A6">
      <w:pPr>
        <w:spacing w:after="160" w:line="480" w:lineRule="auto"/>
        <w:jc w:val="both"/>
        <w:rPr>
          <w:rFonts w:ascii="Arial" w:eastAsiaTheme="minorEastAsia" w:hAnsi="Arial" w:cs="Arial"/>
          <w:sz w:val="24"/>
          <w:szCs w:val="24"/>
        </w:rPr>
      </w:pPr>
      <w:r w:rsidRPr="002574F5">
        <w:rPr>
          <w:rFonts w:ascii="Arial" w:eastAsiaTheme="minorEastAsia" w:hAnsi="Arial" w:cs="Arial"/>
          <w:sz w:val="24"/>
          <w:szCs w:val="24"/>
        </w:rPr>
        <w:t xml:space="preserve">Data acquired through the questionnaires was analysed using Microsoft analysis tools built into Microsoft Forms. </w:t>
      </w:r>
      <w:r w:rsidR="00723686" w:rsidRPr="002574F5">
        <w:rPr>
          <w:rFonts w:ascii="Arial" w:eastAsiaTheme="minorEastAsia" w:hAnsi="Arial" w:cs="Arial"/>
          <w:sz w:val="24"/>
          <w:szCs w:val="24"/>
        </w:rPr>
        <w:t xml:space="preserve">Microsoft Excel was also utilised in order to provide analytical visual aids in the form of graphs, tables and pie charts further enhancing the understanding of the data acquired. </w:t>
      </w:r>
    </w:p>
    <w:p w14:paraId="51172B19" w14:textId="3F6314C0" w:rsidR="00EF0B23" w:rsidRPr="00BD6472" w:rsidRDefault="003F40A6" w:rsidP="00BD6472">
      <w:pPr>
        <w:spacing w:after="160" w:line="480" w:lineRule="auto"/>
        <w:jc w:val="both"/>
        <w:rPr>
          <w:rFonts w:ascii="Arial" w:eastAsiaTheme="minorEastAsia" w:hAnsi="Arial" w:cs="Arial"/>
          <w:sz w:val="24"/>
          <w:szCs w:val="24"/>
        </w:rPr>
      </w:pPr>
      <w:r w:rsidRPr="002574F5">
        <w:rPr>
          <w:rFonts w:ascii="Arial" w:eastAsiaTheme="minorEastAsia" w:hAnsi="Arial" w:cs="Arial"/>
          <w:sz w:val="24"/>
          <w:szCs w:val="24"/>
        </w:rPr>
        <w:t xml:space="preserve">Interviews were completed with the aid of Microsoft Teams, which allowed for the recording and transcription of responses from the participants. </w:t>
      </w:r>
    </w:p>
    <w:p w14:paraId="40B0D2DF" w14:textId="57D7CB70" w:rsidR="003D7C12" w:rsidRPr="004105DF" w:rsidRDefault="003D7C12" w:rsidP="00083B61">
      <w:pPr>
        <w:pStyle w:val="Heading2"/>
        <w:spacing w:before="40" w:line="259" w:lineRule="auto"/>
        <w:rPr>
          <w:rFonts w:ascii="Arial" w:eastAsia="Times New Roman" w:hAnsi="Arial" w:cs="Arial"/>
          <w:color w:val="1F3864" w:themeColor="accent1" w:themeShade="80"/>
          <w:sz w:val="28"/>
          <w:szCs w:val="28"/>
          <w:u w:val="single"/>
          <w:bdr w:val="none" w:sz="0" w:space="0" w:color="auto" w:frame="1"/>
          <w:lang w:eastAsia="en-GB"/>
        </w:rPr>
      </w:pPr>
      <w:bookmarkStart w:id="11" w:name="_Toc71135992"/>
      <w:r w:rsidRPr="004105DF">
        <w:rPr>
          <w:rFonts w:ascii="Arial" w:eastAsia="Times New Roman" w:hAnsi="Arial" w:cs="Arial"/>
          <w:color w:val="1F3864" w:themeColor="accent1" w:themeShade="80"/>
          <w:sz w:val="28"/>
          <w:szCs w:val="28"/>
          <w:u w:val="single"/>
          <w:bdr w:val="none" w:sz="0" w:space="0" w:color="auto" w:frame="1"/>
          <w:lang w:eastAsia="en-GB"/>
        </w:rPr>
        <w:t>3.</w:t>
      </w:r>
      <w:r w:rsidR="002F2A6F" w:rsidRPr="004105DF">
        <w:rPr>
          <w:rFonts w:ascii="Arial" w:eastAsia="Times New Roman" w:hAnsi="Arial" w:cs="Arial"/>
          <w:color w:val="1F3864" w:themeColor="accent1" w:themeShade="80"/>
          <w:sz w:val="28"/>
          <w:szCs w:val="28"/>
          <w:u w:val="single"/>
          <w:bdr w:val="none" w:sz="0" w:space="0" w:color="auto" w:frame="1"/>
          <w:lang w:eastAsia="en-GB"/>
        </w:rPr>
        <w:t>4</w:t>
      </w:r>
      <w:r w:rsidRPr="004105DF">
        <w:rPr>
          <w:rFonts w:ascii="Arial" w:eastAsia="Times New Roman" w:hAnsi="Arial" w:cs="Arial"/>
          <w:color w:val="1F3864" w:themeColor="accent1" w:themeShade="80"/>
          <w:sz w:val="28"/>
          <w:szCs w:val="28"/>
          <w:u w:val="single"/>
          <w:bdr w:val="none" w:sz="0" w:space="0" w:color="auto" w:frame="1"/>
          <w:lang w:eastAsia="en-GB"/>
        </w:rPr>
        <w:t xml:space="preserve"> Reliability and Validity</w:t>
      </w:r>
      <w:bookmarkEnd w:id="11"/>
    </w:p>
    <w:p w14:paraId="6F1D8842" w14:textId="77777777" w:rsidR="00D61C5D" w:rsidRDefault="00D61C5D" w:rsidP="00D61C5D">
      <w:pPr>
        <w:spacing w:after="160" w:line="480" w:lineRule="auto"/>
        <w:jc w:val="both"/>
        <w:rPr>
          <w:rFonts w:ascii="Arial" w:eastAsiaTheme="minorEastAsia" w:hAnsi="Arial" w:cs="Arial"/>
          <w:sz w:val="24"/>
          <w:szCs w:val="24"/>
        </w:rPr>
      </w:pPr>
    </w:p>
    <w:p w14:paraId="6D81D2F6" w14:textId="494EC2F1" w:rsidR="00D61C5D" w:rsidRPr="00D61C5D" w:rsidRDefault="0062520C" w:rsidP="00D61C5D">
      <w:pPr>
        <w:spacing w:after="160" w:line="480" w:lineRule="auto"/>
        <w:jc w:val="both"/>
        <w:rPr>
          <w:rFonts w:ascii="Arial" w:eastAsiaTheme="minorEastAsia" w:hAnsi="Arial" w:cs="Arial"/>
          <w:sz w:val="24"/>
          <w:szCs w:val="24"/>
        </w:rPr>
      </w:pPr>
      <w:r w:rsidRPr="0062520C">
        <w:rPr>
          <w:rFonts w:ascii="Arial" w:eastAsiaTheme="minorEastAsia" w:hAnsi="Arial" w:cs="Arial"/>
          <w:sz w:val="24"/>
          <w:szCs w:val="24"/>
        </w:rPr>
        <w:t>This study emphasi</w:t>
      </w:r>
      <w:r w:rsidR="001E130F">
        <w:rPr>
          <w:rFonts w:ascii="Arial" w:eastAsiaTheme="minorEastAsia" w:hAnsi="Arial" w:cs="Arial"/>
          <w:sz w:val="24"/>
          <w:szCs w:val="24"/>
        </w:rPr>
        <w:t>s</w:t>
      </w:r>
      <w:r w:rsidRPr="0062520C">
        <w:rPr>
          <w:rFonts w:ascii="Arial" w:eastAsiaTheme="minorEastAsia" w:hAnsi="Arial" w:cs="Arial"/>
          <w:sz w:val="24"/>
          <w:szCs w:val="24"/>
        </w:rPr>
        <w:t xml:space="preserve">es </w:t>
      </w:r>
      <w:r w:rsidR="00A416A2">
        <w:rPr>
          <w:rFonts w:ascii="Arial" w:eastAsiaTheme="minorEastAsia" w:hAnsi="Arial" w:cs="Arial"/>
          <w:sz w:val="24"/>
          <w:szCs w:val="24"/>
        </w:rPr>
        <w:t xml:space="preserve">that </w:t>
      </w:r>
      <w:r w:rsidRPr="0062520C">
        <w:rPr>
          <w:rFonts w:ascii="Arial" w:eastAsiaTheme="minorEastAsia" w:hAnsi="Arial" w:cs="Arial"/>
          <w:sz w:val="24"/>
          <w:szCs w:val="24"/>
        </w:rPr>
        <w:t xml:space="preserve">reliability and validity </w:t>
      </w:r>
      <w:r w:rsidR="00A416A2">
        <w:rPr>
          <w:rFonts w:ascii="Arial" w:eastAsiaTheme="minorEastAsia" w:hAnsi="Arial" w:cs="Arial"/>
          <w:sz w:val="24"/>
          <w:szCs w:val="24"/>
        </w:rPr>
        <w:t>is</w:t>
      </w:r>
      <w:r w:rsidRPr="0062520C">
        <w:rPr>
          <w:rFonts w:ascii="Arial" w:eastAsiaTheme="minorEastAsia" w:hAnsi="Arial" w:cs="Arial"/>
          <w:sz w:val="24"/>
          <w:szCs w:val="24"/>
        </w:rPr>
        <w:t xml:space="preserve"> fundamental to its methodology, aligning with Cohen, Manion, and Morrison's (2018) definitions of these terms as consistency and accuracy in research findings, respectively. Acknowledging Adams, Khan, and </w:t>
      </w:r>
      <w:proofErr w:type="spellStart"/>
      <w:r w:rsidRPr="0062520C">
        <w:rPr>
          <w:rFonts w:ascii="Arial" w:eastAsiaTheme="minorEastAsia" w:hAnsi="Arial" w:cs="Arial"/>
          <w:sz w:val="24"/>
          <w:szCs w:val="24"/>
        </w:rPr>
        <w:t>Raeside's</w:t>
      </w:r>
      <w:proofErr w:type="spellEnd"/>
      <w:r w:rsidRPr="0062520C">
        <w:rPr>
          <w:rFonts w:ascii="Arial" w:eastAsiaTheme="minorEastAsia" w:hAnsi="Arial" w:cs="Arial"/>
          <w:sz w:val="24"/>
          <w:szCs w:val="24"/>
        </w:rPr>
        <w:t xml:space="preserve"> (2007) caution on the limits of generali</w:t>
      </w:r>
      <w:r w:rsidR="001E130F">
        <w:rPr>
          <w:rFonts w:ascii="Arial" w:eastAsiaTheme="minorEastAsia" w:hAnsi="Arial" w:cs="Arial"/>
          <w:sz w:val="24"/>
          <w:szCs w:val="24"/>
        </w:rPr>
        <w:t>s</w:t>
      </w:r>
      <w:r w:rsidRPr="0062520C">
        <w:rPr>
          <w:rFonts w:ascii="Arial" w:eastAsiaTheme="minorEastAsia" w:hAnsi="Arial" w:cs="Arial"/>
          <w:sz w:val="24"/>
          <w:szCs w:val="24"/>
        </w:rPr>
        <w:t xml:space="preserve">ation in scientific theories, a mixed-method approach combining interviews and questionnaires was adopted to enhance data quality and breadth. Questionnaires were designed for clarity and comprehensiveness, following Cohen, Manion, and Morrison's (2018) guidelines, while interviews, as recommended by Bickman and Rog (2009), offered flexibility in data collection, allowing for both qualitative and quantitative insights. Measures such as pilot testing of questionnaires and semi-structured interviews ensured the reliability and validity of the data. </w:t>
      </w:r>
      <w:r w:rsidR="0048732B">
        <w:rPr>
          <w:rFonts w:ascii="Arial" w:eastAsiaTheme="minorEastAsia" w:hAnsi="Arial" w:cs="Arial"/>
          <w:sz w:val="24"/>
          <w:szCs w:val="24"/>
        </w:rPr>
        <w:t>In addition, t</w:t>
      </w:r>
      <w:r w:rsidR="00040CA4" w:rsidRPr="00040CA4">
        <w:rPr>
          <w:rFonts w:ascii="Arial" w:eastAsiaTheme="minorEastAsia" w:hAnsi="Arial" w:cs="Arial"/>
          <w:sz w:val="24"/>
          <w:szCs w:val="24"/>
        </w:rPr>
        <w:t>riangulation enhanced the study's validity by ensuring findings were consistent across various methods and disciplines</w:t>
      </w:r>
      <w:r w:rsidR="00040CA4">
        <w:rPr>
          <w:rFonts w:ascii="Arial" w:eastAsiaTheme="minorEastAsia" w:hAnsi="Arial" w:cs="Arial"/>
          <w:sz w:val="24"/>
          <w:szCs w:val="24"/>
        </w:rPr>
        <w:t xml:space="preserve"> in the organisation</w:t>
      </w:r>
      <w:r w:rsidR="00040CA4" w:rsidRPr="00040CA4">
        <w:rPr>
          <w:rFonts w:ascii="Arial" w:eastAsiaTheme="minorEastAsia" w:hAnsi="Arial" w:cs="Arial"/>
          <w:sz w:val="24"/>
          <w:szCs w:val="24"/>
        </w:rPr>
        <w:t>, thereby reinforcing the credibility of the results</w:t>
      </w:r>
      <w:r w:rsidR="00040CA4">
        <w:rPr>
          <w:rFonts w:ascii="Arial" w:eastAsiaTheme="minorEastAsia" w:hAnsi="Arial" w:cs="Arial"/>
          <w:sz w:val="24"/>
          <w:szCs w:val="24"/>
        </w:rPr>
        <w:t xml:space="preserve"> (</w:t>
      </w:r>
      <w:r w:rsidR="000A237B">
        <w:rPr>
          <w:rFonts w:ascii="Arial" w:eastAsiaTheme="minorEastAsia" w:hAnsi="Arial" w:cs="Arial"/>
          <w:sz w:val="24"/>
          <w:szCs w:val="24"/>
        </w:rPr>
        <w:t>Gibson, 2017)</w:t>
      </w:r>
      <w:r w:rsidR="00040CA4" w:rsidRPr="00040CA4">
        <w:rPr>
          <w:rFonts w:ascii="Arial" w:eastAsiaTheme="minorEastAsia" w:hAnsi="Arial" w:cs="Arial"/>
          <w:sz w:val="24"/>
          <w:szCs w:val="24"/>
        </w:rPr>
        <w:t>.</w:t>
      </w:r>
      <w:r w:rsidRPr="0062520C">
        <w:rPr>
          <w:rFonts w:ascii="Arial" w:eastAsiaTheme="minorEastAsia" w:hAnsi="Arial" w:cs="Arial"/>
          <w:sz w:val="24"/>
          <w:szCs w:val="24"/>
        </w:rPr>
        <w:t xml:space="preserve"> </w:t>
      </w:r>
    </w:p>
    <w:p w14:paraId="7C91185E" w14:textId="580EFE92" w:rsidR="0062520C" w:rsidRPr="002574F5" w:rsidRDefault="00D61C5D" w:rsidP="00D61C5D">
      <w:pPr>
        <w:spacing w:after="160" w:line="480" w:lineRule="auto"/>
        <w:jc w:val="both"/>
        <w:rPr>
          <w:rFonts w:ascii="Arial" w:eastAsiaTheme="minorEastAsia" w:hAnsi="Arial" w:cs="Arial"/>
          <w:sz w:val="24"/>
          <w:szCs w:val="24"/>
        </w:rPr>
      </w:pPr>
      <w:r w:rsidRPr="00D61C5D">
        <w:rPr>
          <w:rFonts w:ascii="Arial" w:eastAsiaTheme="minorEastAsia" w:hAnsi="Arial" w:cs="Arial"/>
          <w:sz w:val="24"/>
          <w:szCs w:val="24"/>
        </w:rPr>
        <w:t>Th</w:t>
      </w:r>
      <w:r w:rsidR="00535039">
        <w:rPr>
          <w:rFonts w:ascii="Arial" w:eastAsiaTheme="minorEastAsia" w:hAnsi="Arial" w:cs="Arial"/>
          <w:sz w:val="24"/>
          <w:szCs w:val="24"/>
        </w:rPr>
        <w:t>e</w:t>
      </w:r>
      <w:r w:rsidR="0048732B">
        <w:rPr>
          <w:rFonts w:ascii="Arial" w:eastAsiaTheme="minorEastAsia" w:hAnsi="Arial" w:cs="Arial"/>
          <w:sz w:val="24"/>
          <w:szCs w:val="24"/>
        </w:rPr>
        <w:t xml:space="preserve"> researcher has </w:t>
      </w:r>
      <w:r w:rsidR="008240A8">
        <w:rPr>
          <w:rFonts w:ascii="Arial" w:eastAsiaTheme="minorEastAsia" w:hAnsi="Arial" w:cs="Arial"/>
          <w:sz w:val="24"/>
          <w:szCs w:val="24"/>
        </w:rPr>
        <w:t>aim</w:t>
      </w:r>
      <w:r w:rsidR="00535039">
        <w:rPr>
          <w:rFonts w:ascii="Arial" w:eastAsiaTheme="minorEastAsia" w:hAnsi="Arial" w:cs="Arial"/>
          <w:sz w:val="24"/>
          <w:szCs w:val="24"/>
        </w:rPr>
        <w:t>ed</w:t>
      </w:r>
      <w:r w:rsidR="008240A8">
        <w:rPr>
          <w:rFonts w:ascii="Arial" w:eastAsiaTheme="minorEastAsia" w:hAnsi="Arial" w:cs="Arial"/>
          <w:sz w:val="24"/>
          <w:szCs w:val="24"/>
        </w:rPr>
        <w:t xml:space="preserve"> to build the</w:t>
      </w:r>
      <w:r w:rsidRPr="00D61C5D">
        <w:rPr>
          <w:rFonts w:ascii="Arial" w:eastAsiaTheme="minorEastAsia" w:hAnsi="Arial" w:cs="Arial"/>
          <w:sz w:val="24"/>
          <w:szCs w:val="24"/>
        </w:rPr>
        <w:t xml:space="preserve"> methodology on a strong theoretical base, </w:t>
      </w:r>
      <w:r w:rsidR="00535039">
        <w:rPr>
          <w:rFonts w:ascii="Arial" w:eastAsiaTheme="minorEastAsia" w:hAnsi="Arial" w:cs="Arial"/>
          <w:sz w:val="24"/>
          <w:szCs w:val="24"/>
        </w:rPr>
        <w:t>so that it may y</w:t>
      </w:r>
      <w:r w:rsidRPr="00D61C5D">
        <w:rPr>
          <w:rFonts w:ascii="Arial" w:eastAsiaTheme="minorEastAsia" w:hAnsi="Arial" w:cs="Arial"/>
          <w:sz w:val="24"/>
          <w:szCs w:val="24"/>
        </w:rPr>
        <w:t>ield findings that are reliable, valid, and broadly applicable</w:t>
      </w:r>
      <w:r w:rsidR="00535039">
        <w:rPr>
          <w:rFonts w:ascii="Arial" w:eastAsiaTheme="minorEastAsia" w:hAnsi="Arial" w:cs="Arial"/>
          <w:sz w:val="24"/>
          <w:szCs w:val="24"/>
        </w:rPr>
        <w:t>.</w:t>
      </w:r>
      <w:r w:rsidR="00E64650">
        <w:rPr>
          <w:rFonts w:ascii="Arial" w:eastAsiaTheme="minorEastAsia" w:hAnsi="Arial" w:cs="Arial"/>
          <w:sz w:val="24"/>
          <w:szCs w:val="24"/>
        </w:rPr>
        <w:t xml:space="preserve"> They have</w:t>
      </w:r>
      <w:r w:rsidRPr="00D61C5D">
        <w:rPr>
          <w:rFonts w:ascii="Arial" w:eastAsiaTheme="minorEastAsia" w:hAnsi="Arial" w:cs="Arial"/>
          <w:sz w:val="24"/>
          <w:szCs w:val="24"/>
        </w:rPr>
        <w:t xml:space="preserve"> </w:t>
      </w:r>
      <w:r w:rsidRPr="00D61C5D">
        <w:rPr>
          <w:rFonts w:ascii="Arial" w:eastAsiaTheme="minorEastAsia" w:hAnsi="Arial" w:cs="Arial"/>
          <w:sz w:val="24"/>
          <w:szCs w:val="24"/>
        </w:rPr>
        <w:lastRenderedPageBreak/>
        <w:t>actively tackl</w:t>
      </w:r>
      <w:r w:rsidR="00E64650">
        <w:rPr>
          <w:rFonts w:ascii="Arial" w:eastAsiaTheme="minorEastAsia" w:hAnsi="Arial" w:cs="Arial"/>
          <w:sz w:val="24"/>
          <w:szCs w:val="24"/>
        </w:rPr>
        <w:t>ed</w:t>
      </w:r>
      <w:r w:rsidRPr="00D61C5D">
        <w:rPr>
          <w:rFonts w:ascii="Arial" w:eastAsiaTheme="minorEastAsia" w:hAnsi="Arial" w:cs="Arial"/>
          <w:sz w:val="24"/>
          <w:szCs w:val="24"/>
        </w:rPr>
        <w:t xml:space="preserve"> potential limitations to offer </w:t>
      </w:r>
      <w:r>
        <w:rPr>
          <w:rFonts w:ascii="Arial" w:eastAsiaTheme="minorEastAsia" w:hAnsi="Arial" w:cs="Arial"/>
          <w:sz w:val="24"/>
          <w:szCs w:val="24"/>
        </w:rPr>
        <w:t>meaningful</w:t>
      </w:r>
      <w:r w:rsidRPr="00D61C5D">
        <w:rPr>
          <w:rFonts w:ascii="Arial" w:eastAsiaTheme="minorEastAsia" w:hAnsi="Arial" w:cs="Arial"/>
          <w:sz w:val="24"/>
          <w:szCs w:val="24"/>
        </w:rPr>
        <w:t xml:space="preserve"> contributions to the field</w:t>
      </w:r>
      <w:r>
        <w:rPr>
          <w:rFonts w:ascii="Arial" w:eastAsiaTheme="minorEastAsia" w:hAnsi="Arial" w:cs="Arial"/>
          <w:sz w:val="24"/>
          <w:szCs w:val="24"/>
        </w:rPr>
        <w:t xml:space="preserve"> of DFT.</w:t>
      </w:r>
    </w:p>
    <w:p w14:paraId="2F511EB5" w14:textId="196687E8" w:rsidR="003D7C12" w:rsidRPr="004105DF" w:rsidRDefault="003D7C12" w:rsidP="00083B61">
      <w:pPr>
        <w:pStyle w:val="Heading2"/>
        <w:spacing w:before="40" w:line="259" w:lineRule="auto"/>
        <w:rPr>
          <w:rFonts w:ascii="Arial" w:eastAsia="Times New Roman" w:hAnsi="Arial" w:cs="Arial"/>
          <w:color w:val="1F3864" w:themeColor="accent1" w:themeShade="80"/>
          <w:sz w:val="28"/>
          <w:szCs w:val="28"/>
          <w:u w:val="single"/>
          <w:bdr w:val="none" w:sz="0" w:space="0" w:color="auto" w:frame="1"/>
          <w:lang w:eastAsia="en-GB"/>
        </w:rPr>
      </w:pPr>
      <w:bookmarkStart w:id="12" w:name="_Toc71135993"/>
      <w:r w:rsidRPr="004105DF">
        <w:rPr>
          <w:rFonts w:ascii="Arial" w:eastAsia="Times New Roman" w:hAnsi="Arial" w:cs="Arial"/>
          <w:color w:val="1F3864" w:themeColor="accent1" w:themeShade="80"/>
          <w:sz w:val="28"/>
          <w:szCs w:val="28"/>
          <w:u w:val="single"/>
          <w:bdr w:val="none" w:sz="0" w:space="0" w:color="auto" w:frame="1"/>
          <w:lang w:eastAsia="en-GB"/>
        </w:rPr>
        <w:t>3.</w:t>
      </w:r>
      <w:r w:rsidR="002F2A6F" w:rsidRPr="004105DF">
        <w:rPr>
          <w:rFonts w:ascii="Arial" w:eastAsia="Times New Roman" w:hAnsi="Arial" w:cs="Arial"/>
          <w:color w:val="1F3864" w:themeColor="accent1" w:themeShade="80"/>
          <w:sz w:val="28"/>
          <w:szCs w:val="28"/>
          <w:u w:val="single"/>
          <w:bdr w:val="none" w:sz="0" w:space="0" w:color="auto" w:frame="1"/>
          <w:lang w:eastAsia="en-GB"/>
        </w:rPr>
        <w:t>5</w:t>
      </w:r>
      <w:r w:rsidRPr="004105DF">
        <w:rPr>
          <w:rFonts w:ascii="Arial" w:eastAsia="Times New Roman" w:hAnsi="Arial" w:cs="Arial"/>
          <w:color w:val="1F3864" w:themeColor="accent1" w:themeShade="80"/>
          <w:sz w:val="28"/>
          <w:szCs w:val="28"/>
          <w:u w:val="single"/>
          <w:bdr w:val="none" w:sz="0" w:space="0" w:color="auto" w:frame="1"/>
          <w:lang w:eastAsia="en-GB"/>
        </w:rPr>
        <w:t xml:space="preserve"> Limitations</w:t>
      </w:r>
      <w:bookmarkEnd w:id="12"/>
    </w:p>
    <w:p w14:paraId="73F5276F" w14:textId="4C50204F" w:rsidR="005432A1" w:rsidRDefault="005432A1" w:rsidP="005432A1">
      <w:pPr>
        <w:rPr>
          <w:lang w:eastAsia="en-GB"/>
        </w:rPr>
      </w:pPr>
    </w:p>
    <w:p w14:paraId="62B986D6" w14:textId="42240C39" w:rsidR="00274C5E" w:rsidRDefault="00274C5E" w:rsidP="00274C5E">
      <w:pPr>
        <w:spacing w:after="160" w:line="480" w:lineRule="auto"/>
        <w:jc w:val="both"/>
        <w:rPr>
          <w:rFonts w:ascii="Arial" w:eastAsiaTheme="minorEastAsia" w:hAnsi="Arial" w:cs="Arial"/>
          <w:sz w:val="24"/>
          <w:szCs w:val="24"/>
        </w:rPr>
      </w:pPr>
      <w:r w:rsidRPr="00274C5E">
        <w:rPr>
          <w:rFonts w:ascii="Arial" w:eastAsiaTheme="minorEastAsia" w:hAnsi="Arial" w:cs="Arial"/>
          <w:sz w:val="24"/>
          <w:szCs w:val="24"/>
        </w:rPr>
        <w:t>Consistent with the nature of scholarly inquiry, this study encompasses inherent limitations. Denscombe (2014) emphasi</w:t>
      </w:r>
      <w:r w:rsidR="008538F4">
        <w:rPr>
          <w:rFonts w:ascii="Arial" w:eastAsiaTheme="minorEastAsia" w:hAnsi="Arial" w:cs="Arial"/>
          <w:sz w:val="24"/>
          <w:szCs w:val="24"/>
        </w:rPr>
        <w:t>s</w:t>
      </w:r>
      <w:r w:rsidRPr="00274C5E">
        <w:rPr>
          <w:rFonts w:ascii="Arial" w:eastAsiaTheme="minorEastAsia" w:hAnsi="Arial" w:cs="Arial"/>
          <w:sz w:val="24"/>
          <w:szCs w:val="24"/>
        </w:rPr>
        <w:t>es the importance of a researcher's recognition and critical evaluation of these constraints. This involves an acknowledgment of the methodological limitations, the effects of resource constraints, the reliability of participant responses, the conceivable benefits of alternative methodologies, and the impact of unexpected variables on our results. Such a reflective approach ensures a comprehensive and balanced assessment of the research's scope and findings.</w:t>
      </w:r>
    </w:p>
    <w:p w14:paraId="5B723DDE" w14:textId="3E95B937" w:rsidR="009663A7" w:rsidRDefault="00A366BB" w:rsidP="00A81165">
      <w:pPr>
        <w:spacing w:after="160" w:line="480" w:lineRule="auto"/>
        <w:jc w:val="both"/>
        <w:rPr>
          <w:rFonts w:ascii="Arial" w:eastAsiaTheme="minorEastAsia" w:hAnsi="Arial" w:cs="Arial"/>
          <w:sz w:val="24"/>
          <w:szCs w:val="24"/>
        </w:rPr>
      </w:pPr>
      <w:r>
        <w:rPr>
          <w:rFonts w:ascii="Arial" w:eastAsiaTheme="minorEastAsia" w:hAnsi="Arial" w:cs="Arial"/>
          <w:sz w:val="24"/>
          <w:szCs w:val="24"/>
        </w:rPr>
        <w:t>The first limitation with this study is the sample size</w:t>
      </w:r>
      <w:r w:rsidR="009A434E">
        <w:rPr>
          <w:rFonts w:ascii="Arial" w:eastAsiaTheme="minorEastAsia" w:hAnsi="Arial" w:cs="Arial"/>
          <w:sz w:val="24"/>
          <w:szCs w:val="24"/>
        </w:rPr>
        <w:t xml:space="preserve"> and selection. This study is specific ally targeted at the effectiveness of DFT in Dyfed Powys Police.</w:t>
      </w:r>
      <w:r w:rsidR="00A81165">
        <w:rPr>
          <w:rFonts w:ascii="Arial" w:eastAsiaTheme="minorEastAsia" w:hAnsi="Arial" w:cs="Arial"/>
          <w:sz w:val="24"/>
          <w:szCs w:val="24"/>
        </w:rPr>
        <w:t xml:space="preserve"> </w:t>
      </w:r>
      <w:r w:rsidR="006B284B">
        <w:rPr>
          <w:rFonts w:ascii="Arial" w:eastAsiaTheme="minorEastAsia" w:hAnsi="Arial" w:cs="Arial"/>
          <w:sz w:val="24"/>
          <w:szCs w:val="24"/>
        </w:rPr>
        <w:t xml:space="preserve">Lambert (2019) </w:t>
      </w:r>
      <w:r w:rsidR="00D158B0">
        <w:rPr>
          <w:rFonts w:ascii="Arial" w:eastAsiaTheme="minorEastAsia" w:hAnsi="Arial" w:cs="Arial"/>
          <w:sz w:val="24"/>
          <w:szCs w:val="24"/>
        </w:rPr>
        <w:t xml:space="preserve">notes that the </w:t>
      </w:r>
      <w:r w:rsidR="00A81165" w:rsidRPr="00A81165">
        <w:rPr>
          <w:rFonts w:ascii="Arial" w:eastAsiaTheme="minorEastAsia" w:hAnsi="Arial" w:cs="Arial"/>
          <w:sz w:val="24"/>
          <w:szCs w:val="24"/>
        </w:rPr>
        <w:t>likelihood of obtaining statistically significant outcomes</w:t>
      </w:r>
      <w:r w:rsidR="00D158B0">
        <w:rPr>
          <w:rFonts w:ascii="Arial" w:eastAsiaTheme="minorEastAsia" w:hAnsi="Arial" w:cs="Arial"/>
          <w:sz w:val="24"/>
          <w:szCs w:val="24"/>
        </w:rPr>
        <w:t>,</w:t>
      </w:r>
      <w:r w:rsidR="00A81165" w:rsidRPr="00A81165">
        <w:rPr>
          <w:rFonts w:ascii="Arial" w:eastAsiaTheme="minorEastAsia" w:hAnsi="Arial" w:cs="Arial"/>
          <w:sz w:val="24"/>
          <w:szCs w:val="24"/>
        </w:rPr>
        <w:t xml:space="preserve"> increases with larger sample sizes.</w:t>
      </w:r>
      <w:r w:rsidR="006B284B">
        <w:rPr>
          <w:rFonts w:ascii="Arial" w:eastAsiaTheme="minorEastAsia" w:hAnsi="Arial" w:cs="Arial"/>
          <w:sz w:val="24"/>
          <w:szCs w:val="24"/>
        </w:rPr>
        <w:t xml:space="preserve"> </w:t>
      </w:r>
      <w:r w:rsidR="006E751B">
        <w:rPr>
          <w:rFonts w:ascii="Arial" w:eastAsiaTheme="minorEastAsia" w:hAnsi="Arial" w:cs="Arial"/>
          <w:sz w:val="24"/>
          <w:szCs w:val="24"/>
        </w:rPr>
        <w:t xml:space="preserve">To overcome this the </w:t>
      </w:r>
      <w:r w:rsidR="00B502CE">
        <w:rPr>
          <w:rFonts w:ascii="Arial" w:eastAsiaTheme="minorEastAsia" w:hAnsi="Arial" w:cs="Arial"/>
          <w:sz w:val="24"/>
          <w:szCs w:val="24"/>
        </w:rPr>
        <w:t xml:space="preserve">researcher has complemented quantitative data </w:t>
      </w:r>
      <w:r w:rsidR="00910C27">
        <w:rPr>
          <w:rFonts w:ascii="Arial" w:eastAsiaTheme="minorEastAsia" w:hAnsi="Arial" w:cs="Arial"/>
          <w:sz w:val="24"/>
          <w:szCs w:val="24"/>
        </w:rPr>
        <w:t>with qualitative</w:t>
      </w:r>
      <w:r w:rsidR="003F67FD">
        <w:rPr>
          <w:rFonts w:ascii="Arial" w:eastAsiaTheme="minorEastAsia" w:hAnsi="Arial" w:cs="Arial"/>
          <w:sz w:val="24"/>
          <w:szCs w:val="24"/>
        </w:rPr>
        <w:t xml:space="preserve"> insights to add depth to the findings. </w:t>
      </w:r>
    </w:p>
    <w:p w14:paraId="2009F292" w14:textId="1B94B415" w:rsidR="006E751B" w:rsidRPr="00F722FE" w:rsidRDefault="005E36AA" w:rsidP="00274C5E">
      <w:pPr>
        <w:spacing w:after="160" w:line="480" w:lineRule="auto"/>
        <w:jc w:val="both"/>
        <w:rPr>
          <w:rFonts w:ascii="Arial" w:eastAsiaTheme="minorEastAsia" w:hAnsi="Arial" w:cs="Arial"/>
          <w:sz w:val="24"/>
          <w:szCs w:val="24"/>
        </w:rPr>
      </w:pPr>
      <w:r>
        <w:rPr>
          <w:rFonts w:ascii="Arial" w:eastAsiaTheme="minorEastAsia" w:hAnsi="Arial" w:cs="Arial"/>
          <w:sz w:val="24"/>
          <w:szCs w:val="24"/>
        </w:rPr>
        <w:t xml:space="preserve">A further limitation of </w:t>
      </w:r>
      <w:r w:rsidR="006204C2">
        <w:rPr>
          <w:rFonts w:ascii="Arial" w:eastAsiaTheme="minorEastAsia" w:hAnsi="Arial" w:cs="Arial"/>
          <w:sz w:val="24"/>
          <w:szCs w:val="24"/>
        </w:rPr>
        <w:t xml:space="preserve">confirmation </w:t>
      </w:r>
      <w:r>
        <w:rPr>
          <w:rFonts w:ascii="Arial" w:eastAsiaTheme="minorEastAsia" w:hAnsi="Arial" w:cs="Arial"/>
          <w:sz w:val="24"/>
          <w:szCs w:val="24"/>
        </w:rPr>
        <w:t xml:space="preserve">bias could be introduced into the study due to the </w:t>
      </w:r>
      <w:r w:rsidR="006E751B">
        <w:rPr>
          <w:rFonts w:ascii="Arial" w:eastAsiaTheme="minorEastAsia" w:hAnsi="Arial" w:cs="Arial"/>
          <w:sz w:val="24"/>
          <w:szCs w:val="24"/>
        </w:rPr>
        <w:t>researcher’s affiliatio</w:t>
      </w:r>
      <w:r>
        <w:rPr>
          <w:rFonts w:ascii="Arial" w:eastAsiaTheme="minorEastAsia" w:hAnsi="Arial" w:cs="Arial"/>
          <w:sz w:val="24"/>
          <w:szCs w:val="24"/>
        </w:rPr>
        <w:t>n</w:t>
      </w:r>
      <w:r w:rsidR="006E751B">
        <w:rPr>
          <w:rFonts w:ascii="Arial" w:eastAsiaTheme="minorEastAsia" w:hAnsi="Arial" w:cs="Arial"/>
          <w:sz w:val="24"/>
          <w:szCs w:val="24"/>
        </w:rPr>
        <w:t xml:space="preserve"> with</w:t>
      </w:r>
      <w:r>
        <w:rPr>
          <w:rFonts w:ascii="Arial" w:eastAsiaTheme="minorEastAsia" w:hAnsi="Arial" w:cs="Arial"/>
          <w:sz w:val="24"/>
          <w:szCs w:val="24"/>
        </w:rPr>
        <w:t xml:space="preserve"> the organisation,</w:t>
      </w:r>
      <w:r w:rsidR="006E751B">
        <w:rPr>
          <w:rFonts w:ascii="Arial" w:eastAsiaTheme="minorEastAsia" w:hAnsi="Arial" w:cs="Arial"/>
          <w:sz w:val="24"/>
          <w:szCs w:val="24"/>
        </w:rPr>
        <w:t xml:space="preserve"> the </w:t>
      </w:r>
      <w:r>
        <w:rPr>
          <w:rFonts w:ascii="Arial" w:eastAsiaTheme="minorEastAsia" w:hAnsi="Arial" w:cs="Arial"/>
          <w:sz w:val="24"/>
          <w:szCs w:val="24"/>
        </w:rPr>
        <w:t>d</w:t>
      </w:r>
      <w:r w:rsidR="006E751B">
        <w:rPr>
          <w:rFonts w:ascii="Arial" w:eastAsiaTheme="minorEastAsia" w:hAnsi="Arial" w:cs="Arial"/>
          <w:sz w:val="24"/>
          <w:szCs w:val="24"/>
        </w:rPr>
        <w:t xml:space="preserve">igital </w:t>
      </w:r>
      <w:r>
        <w:rPr>
          <w:rFonts w:ascii="Arial" w:eastAsiaTheme="minorEastAsia" w:hAnsi="Arial" w:cs="Arial"/>
          <w:sz w:val="24"/>
          <w:szCs w:val="24"/>
        </w:rPr>
        <w:t>f</w:t>
      </w:r>
      <w:r w:rsidR="006E751B">
        <w:rPr>
          <w:rFonts w:ascii="Arial" w:eastAsiaTheme="minorEastAsia" w:hAnsi="Arial" w:cs="Arial"/>
          <w:sz w:val="24"/>
          <w:szCs w:val="24"/>
        </w:rPr>
        <w:t xml:space="preserve">orensic </w:t>
      </w:r>
      <w:proofErr w:type="gramStart"/>
      <w:r w:rsidR="006E751B">
        <w:rPr>
          <w:rFonts w:ascii="Arial" w:eastAsiaTheme="minorEastAsia" w:hAnsi="Arial" w:cs="Arial"/>
          <w:sz w:val="24"/>
          <w:szCs w:val="24"/>
        </w:rPr>
        <w:t>arena</w:t>
      </w:r>
      <w:proofErr w:type="gramEnd"/>
      <w:r w:rsidR="006E751B">
        <w:rPr>
          <w:rFonts w:ascii="Arial" w:eastAsiaTheme="minorEastAsia" w:hAnsi="Arial" w:cs="Arial"/>
          <w:sz w:val="24"/>
          <w:szCs w:val="24"/>
        </w:rPr>
        <w:t xml:space="preserve"> and</w:t>
      </w:r>
      <w:r>
        <w:rPr>
          <w:rFonts w:ascii="Arial" w:eastAsiaTheme="minorEastAsia" w:hAnsi="Arial" w:cs="Arial"/>
          <w:sz w:val="24"/>
          <w:szCs w:val="24"/>
        </w:rPr>
        <w:t xml:space="preserve"> their overall</w:t>
      </w:r>
      <w:r w:rsidR="006E751B">
        <w:rPr>
          <w:rFonts w:ascii="Arial" w:eastAsiaTheme="minorEastAsia" w:hAnsi="Arial" w:cs="Arial"/>
          <w:sz w:val="24"/>
          <w:szCs w:val="24"/>
        </w:rPr>
        <w:t xml:space="preserve"> experience in digital investigations. </w:t>
      </w:r>
      <w:r w:rsidR="00D1559C">
        <w:rPr>
          <w:rFonts w:ascii="Arial" w:eastAsiaTheme="minorEastAsia" w:hAnsi="Arial" w:cs="Arial"/>
          <w:sz w:val="24"/>
          <w:szCs w:val="24"/>
        </w:rPr>
        <w:t>Such b</w:t>
      </w:r>
      <w:r w:rsidR="006E751B">
        <w:rPr>
          <w:rFonts w:ascii="Arial" w:eastAsiaTheme="minorEastAsia" w:hAnsi="Arial" w:cs="Arial"/>
          <w:sz w:val="24"/>
          <w:szCs w:val="24"/>
        </w:rPr>
        <w:t xml:space="preserve">ias </w:t>
      </w:r>
      <w:r w:rsidR="00EC7913" w:rsidRPr="00EC7913">
        <w:rPr>
          <w:rFonts w:ascii="Arial" w:eastAsiaTheme="minorEastAsia" w:hAnsi="Arial" w:cs="Arial"/>
          <w:sz w:val="24"/>
          <w:szCs w:val="24"/>
        </w:rPr>
        <w:t>can significantly impact a research stud</w:t>
      </w:r>
      <w:r w:rsidR="00EC7913">
        <w:rPr>
          <w:rFonts w:ascii="Arial" w:eastAsiaTheme="minorEastAsia" w:hAnsi="Arial" w:cs="Arial"/>
          <w:sz w:val="24"/>
          <w:szCs w:val="24"/>
        </w:rPr>
        <w:t>y,</w:t>
      </w:r>
      <w:r w:rsidR="00EC7913" w:rsidRPr="00EC7913">
        <w:rPr>
          <w:rFonts w:ascii="Arial" w:eastAsiaTheme="minorEastAsia" w:hAnsi="Arial" w:cs="Arial"/>
          <w:sz w:val="24"/>
          <w:szCs w:val="24"/>
        </w:rPr>
        <w:t xml:space="preserve"> </w:t>
      </w:r>
      <w:r w:rsidR="001D5D60" w:rsidRPr="001D5D60">
        <w:rPr>
          <w:rFonts w:ascii="Arial" w:eastAsiaTheme="minorEastAsia" w:hAnsi="Arial" w:cs="Arial"/>
          <w:sz w:val="24"/>
          <w:szCs w:val="24"/>
        </w:rPr>
        <w:t>result</w:t>
      </w:r>
      <w:r w:rsidR="001D5D60">
        <w:rPr>
          <w:rFonts w:ascii="Arial" w:eastAsiaTheme="minorEastAsia" w:hAnsi="Arial" w:cs="Arial"/>
          <w:sz w:val="24"/>
          <w:szCs w:val="24"/>
        </w:rPr>
        <w:t>ing</w:t>
      </w:r>
      <w:r w:rsidR="001D5D60" w:rsidRPr="001D5D60">
        <w:rPr>
          <w:rFonts w:ascii="Arial" w:eastAsiaTheme="minorEastAsia" w:hAnsi="Arial" w:cs="Arial"/>
          <w:sz w:val="24"/>
          <w:szCs w:val="24"/>
        </w:rPr>
        <w:t xml:space="preserve"> in a skewed interpretation of data, where researchers may selectively gather, interpret, or use evidence in a way that confirms their preconceptions</w:t>
      </w:r>
      <w:r w:rsidR="001D5D60">
        <w:rPr>
          <w:rFonts w:ascii="Arial" w:eastAsiaTheme="minorEastAsia" w:hAnsi="Arial" w:cs="Arial"/>
          <w:sz w:val="24"/>
          <w:szCs w:val="24"/>
        </w:rPr>
        <w:t xml:space="preserve"> (</w:t>
      </w:r>
      <w:r w:rsidR="00A52F16">
        <w:rPr>
          <w:rFonts w:ascii="Arial" w:eastAsiaTheme="minorEastAsia" w:hAnsi="Arial" w:cs="Arial"/>
          <w:sz w:val="24"/>
          <w:szCs w:val="24"/>
        </w:rPr>
        <w:t>Bos, 2020)</w:t>
      </w:r>
      <w:r w:rsidR="001D5D60" w:rsidRPr="001D5D60">
        <w:rPr>
          <w:rFonts w:ascii="Arial" w:eastAsiaTheme="minorEastAsia" w:hAnsi="Arial" w:cs="Arial"/>
          <w:sz w:val="24"/>
          <w:szCs w:val="24"/>
        </w:rPr>
        <w:t>.</w:t>
      </w:r>
    </w:p>
    <w:p w14:paraId="7CFB2894" w14:textId="0F65B2A8" w:rsidR="005432A1" w:rsidRPr="006E751B" w:rsidRDefault="00EC72AC" w:rsidP="006E751B">
      <w:pPr>
        <w:spacing w:after="160" w:line="480" w:lineRule="auto"/>
        <w:jc w:val="both"/>
        <w:rPr>
          <w:rFonts w:ascii="Arial" w:eastAsiaTheme="minorEastAsia" w:hAnsi="Arial" w:cs="Arial"/>
          <w:sz w:val="24"/>
          <w:szCs w:val="24"/>
        </w:rPr>
      </w:pPr>
      <w:r>
        <w:rPr>
          <w:rFonts w:ascii="Arial" w:eastAsiaTheme="minorEastAsia" w:hAnsi="Arial" w:cs="Arial"/>
          <w:sz w:val="24"/>
          <w:szCs w:val="24"/>
        </w:rPr>
        <w:t xml:space="preserve">In contrast, </w:t>
      </w:r>
      <w:proofErr w:type="gramStart"/>
      <w:r w:rsidR="009663A7" w:rsidRPr="002574F5">
        <w:rPr>
          <w:rFonts w:ascii="Arial" w:eastAsiaTheme="minorEastAsia" w:hAnsi="Arial" w:cs="Arial"/>
          <w:sz w:val="24"/>
          <w:szCs w:val="24"/>
        </w:rPr>
        <w:t>McNeill</w:t>
      </w:r>
      <w:proofErr w:type="gramEnd"/>
      <w:r w:rsidR="009663A7" w:rsidRPr="002574F5">
        <w:rPr>
          <w:rFonts w:ascii="Arial" w:eastAsiaTheme="minorEastAsia" w:hAnsi="Arial" w:cs="Arial"/>
          <w:sz w:val="24"/>
          <w:szCs w:val="24"/>
        </w:rPr>
        <w:t xml:space="preserve"> and Chapman (2005) note that the strong feeling of a researcher doesn’t automatically result in findings slanted towards the researchers’ beliefs or </w:t>
      </w:r>
      <w:r w:rsidR="009663A7" w:rsidRPr="002574F5">
        <w:rPr>
          <w:rFonts w:ascii="Arial" w:eastAsiaTheme="minorEastAsia" w:hAnsi="Arial" w:cs="Arial"/>
          <w:sz w:val="24"/>
          <w:szCs w:val="24"/>
        </w:rPr>
        <w:lastRenderedPageBreak/>
        <w:t xml:space="preserve">values. </w:t>
      </w:r>
      <w:r w:rsidR="00161809">
        <w:rPr>
          <w:rFonts w:ascii="Arial" w:eastAsiaTheme="minorEastAsia" w:hAnsi="Arial" w:cs="Arial"/>
          <w:sz w:val="24"/>
          <w:szCs w:val="24"/>
        </w:rPr>
        <w:t>The researcher has overcome this by taking an openminded and balanced approach to</w:t>
      </w:r>
      <w:r w:rsidR="000D0677">
        <w:rPr>
          <w:rFonts w:ascii="Arial" w:eastAsiaTheme="minorEastAsia" w:hAnsi="Arial" w:cs="Arial"/>
          <w:sz w:val="24"/>
          <w:szCs w:val="24"/>
        </w:rPr>
        <w:t xml:space="preserve"> the</w:t>
      </w:r>
      <w:r w:rsidR="00161809">
        <w:rPr>
          <w:rFonts w:ascii="Arial" w:eastAsiaTheme="minorEastAsia" w:hAnsi="Arial" w:cs="Arial"/>
          <w:sz w:val="24"/>
          <w:szCs w:val="24"/>
        </w:rPr>
        <w:t xml:space="preserve"> </w:t>
      </w:r>
      <w:r w:rsidR="008C6275">
        <w:rPr>
          <w:rFonts w:ascii="Arial" w:eastAsiaTheme="minorEastAsia" w:hAnsi="Arial" w:cs="Arial"/>
          <w:sz w:val="24"/>
          <w:szCs w:val="24"/>
        </w:rPr>
        <w:t>study</w:t>
      </w:r>
      <w:r w:rsidR="0027461D">
        <w:rPr>
          <w:rFonts w:ascii="Arial" w:eastAsiaTheme="minorEastAsia" w:hAnsi="Arial" w:cs="Arial"/>
          <w:sz w:val="24"/>
          <w:szCs w:val="24"/>
        </w:rPr>
        <w:t xml:space="preserve">, </w:t>
      </w:r>
      <w:r w:rsidR="008C6275">
        <w:rPr>
          <w:rFonts w:ascii="Arial" w:eastAsiaTheme="minorEastAsia" w:hAnsi="Arial" w:cs="Arial"/>
          <w:sz w:val="24"/>
          <w:szCs w:val="24"/>
        </w:rPr>
        <w:t>considering both sides of any argument presented</w:t>
      </w:r>
      <w:r w:rsidR="0027461D">
        <w:rPr>
          <w:rFonts w:ascii="Arial" w:eastAsiaTheme="minorEastAsia" w:hAnsi="Arial" w:cs="Arial"/>
          <w:sz w:val="24"/>
          <w:szCs w:val="24"/>
        </w:rPr>
        <w:t xml:space="preserve"> in the findings</w:t>
      </w:r>
      <w:r w:rsidR="00EC19F1">
        <w:rPr>
          <w:rFonts w:ascii="Arial" w:eastAsiaTheme="minorEastAsia" w:hAnsi="Arial" w:cs="Arial"/>
          <w:sz w:val="24"/>
          <w:szCs w:val="24"/>
        </w:rPr>
        <w:t xml:space="preserve"> (Bos, 2020)</w:t>
      </w:r>
      <w:r w:rsidR="0027461D">
        <w:rPr>
          <w:rFonts w:ascii="Arial" w:eastAsiaTheme="minorEastAsia" w:hAnsi="Arial" w:cs="Arial"/>
          <w:sz w:val="24"/>
          <w:szCs w:val="24"/>
        </w:rPr>
        <w:t xml:space="preserve">. </w:t>
      </w:r>
    </w:p>
    <w:p w14:paraId="01CDF187" w14:textId="6605FE13" w:rsidR="003D7C12" w:rsidRPr="004105DF" w:rsidRDefault="003D7C12" w:rsidP="00083B61">
      <w:pPr>
        <w:pStyle w:val="Heading2"/>
        <w:spacing w:before="40" w:line="259" w:lineRule="auto"/>
        <w:rPr>
          <w:rFonts w:ascii="Arial" w:eastAsia="Times New Roman" w:hAnsi="Arial" w:cs="Arial"/>
          <w:color w:val="1F3864" w:themeColor="accent1" w:themeShade="80"/>
          <w:sz w:val="28"/>
          <w:szCs w:val="28"/>
          <w:u w:val="single"/>
          <w:bdr w:val="none" w:sz="0" w:space="0" w:color="auto" w:frame="1"/>
          <w:lang w:eastAsia="en-GB"/>
        </w:rPr>
      </w:pPr>
      <w:bookmarkStart w:id="13" w:name="_Toc71135994"/>
      <w:r w:rsidRPr="004105DF">
        <w:rPr>
          <w:rFonts w:ascii="Arial" w:eastAsia="Times New Roman" w:hAnsi="Arial" w:cs="Arial"/>
          <w:color w:val="1F3864" w:themeColor="accent1" w:themeShade="80"/>
          <w:sz w:val="28"/>
          <w:szCs w:val="28"/>
          <w:u w:val="single"/>
          <w:bdr w:val="none" w:sz="0" w:space="0" w:color="auto" w:frame="1"/>
          <w:lang w:eastAsia="en-GB"/>
        </w:rPr>
        <w:t>3.</w:t>
      </w:r>
      <w:r w:rsidR="002F2A6F" w:rsidRPr="004105DF">
        <w:rPr>
          <w:rFonts w:ascii="Arial" w:eastAsia="Times New Roman" w:hAnsi="Arial" w:cs="Arial"/>
          <w:color w:val="1F3864" w:themeColor="accent1" w:themeShade="80"/>
          <w:sz w:val="28"/>
          <w:szCs w:val="28"/>
          <w:u w:val="single"/>
          <w:bdr w:val="none" w:sz="0" w:space="0" w:color="auto" w:frame="1"/>
          <w:lang w:eastAsia="en-GB"/>
        </w:rPr>
        <w:t>6</w:t>
      </w:r>
      <w:r w:rsidRPr="004105DF">
        <w:rPr>
          <w:rFonts w:ascii="Arial" w:eastAsia="Times New Roman" w:hAnsi="Arial" w:cs="Arial"/>
          <w:color w:val="1F3864" w:themeColor="accent1" w:themeShade="80"/>
          <w:sz w:val="28"/>
          <w:szCs w:val="28"/>
          <w:u w:val="single"/>
          <w:bdr w:val="none" w:sz="0" w:space="0" w:color="auto" w:frame="1"/>
          <w:lang w:eastAsia="en-GB"/>
        </w:rPr>
        <w:t xml:space="preserve"> Ethical Considerations</w:t>
      </w:r>
      <w:bookmarkEnd w:id="13"/>
    </w:p>
    <w:p w14:paraId="0A593AF6" w14:textId="1C379429" w:rsidR="007823FE" w:rsidRDefault="007823FE" w:rsidP="007823FE">
      <w:pPr>
        <w:rPr>
          <w:lang w:eastAsia="en-GB"/>
        </w:rPr>
      </w:pPr>
    </w:p>
    <w:p w14:paraId="2986E7D0" w14:textId="304C6DEB" w:rsidR="006028C7" w:rsidRPr="002574F5" w:rsidRDefault="00E22B68" w:rsidP="007823FE">
      <w:pPr>
        <w:spacing w:after="160" w:line="480" w:lineRule="auto"/>
        <w:jc w:val="both"/>
        <w:rPr>
          <w:rFonts w:ascii="Arial" w:eastAsiaTheme="minorEastAsia" w:hAnsi="Arial" w:cs="Arial"/>
          <w:sz w:val="24"/>
          <w:szCs w:val="24"/>
        </w:rPr>
      </w:pPr>
      <w:r w:rsidRPr="002574F5">
        <w:rPr>
          <w:rFonts w:ascii="Arial" w:eastAsiaTheme="minorEastAsia" w:hAnsi="Arial" w:cs="Arial"/>
          <w:sz w:val="24"/>
          <w:szCs w:val="24"/>
        </w:rPr>
        <w:t>P</w:t>
      </w:r>
      <w:r w:rsidR="007823FE" w:rsidRPr="002574F5">
        <w:rPr>
          <w:rFonts w:ascii="Arial" w:eastAsiaTheme="minorEastAsia" w:hAnsi="Arial" w:cs="Arial"/>
          <w:sz w:val="24"/>
          <w:szCs w:val="24"/>
        </w:rPr>
        <w:t>rioriti</w:t>
      </w:r>
      <w:r w:rsidRPr="002574F5">
        <w:rPr>
          <w:rFonts w:ascii="Arial" w:eastAsiaTheme="minorEastAsia" w:hAnsi="Arial" w:cs="Arial"/>
          <w:sz w:val="24"/>
          <w:szCs w:val="24"/>
        </w:rPr>
        <w:t>s</w:t>
      </w:r>
      <w:r w:rsidR="007823FE" w:rsidRPr="002574F5">
        <w:rPr>
          <w:rFonts w:ascii="Arial" w:eastAsiaTheme="minorEastAsia" w:hAnsi="Arial" w:cs="Arial"/>
          <w:sz w:val="24"/>
          <w:szCs w:val="24"/>
        </w:rPr>
        <w:t>ing ethical considerations</w:t>
      </w:r>
      <w:r w:rsidRPr="002574F5">
        <w:rPr>
          <w:rFonts w:ascii="Arial" w:eastAsiaTheme="minorEastAsia" w:hAnsi="Arial" w:cs="Arial"/>
          <w:sz w:val="24"/>
          <w:szCs w:val="24"/>
        </w:rPr>
        <w:t xml:space="preserve"> in any research project is paramount</w:t>
      </w:r>
      <w:r w:rsidR="001D621A" w:rsidRPr="002574F5">
        <w:rPr>
          <w:rFonts w:ascii="Arial" w:eastAsiaTheme="minorEastAsia" w:hAnsi="Arial" w:cs="Arial"/>
          <w:sz w:val="24"/>
          <w:szCs w:val="24"/>
        </w:rPr>
        <w:t xml:space="preserve">. It </w:t>
      </w:r>
      <w:r w:rsidR="006028C7" w:rsidRPr="002574F5">
        <w:rPr>
          <w:rFonts w:ascii="Arial" w:eastAsiaTheme="minorEastAsia" w:hAnsi="Arial" w:cs="Arial"/>
          <w:sz w:val="24"/>
          <w:szCs w:val="24"/>
        </w:rPr>
        <w:t xml:space="preserve">sets the standards that guides the conduct of the researcher and ensures the protection of the rights of those </w:t>
      </w:r>
      <w:r w:rsidR="001D621A" w:rsidRPr="002574F5">
        <w:rPr>
          <w:rFonts w:ascii="Arial" w:eastAsiaTheme="minorEastAsia" w:hAnsi="Arial" w:cs="Arial"/>
          <w:sz w:val="24"/>
          <w:szCs w:val="24"/>
        </w:rPr>
        <w:t xml:space="preserve">who </w:t>
      </w:r>
      <w:r w:rsidR="006028C7" w:rsidRPr="002574F5">
        <w:rPr>
          <w:rFonts w:ascii="Arial" w:eastAsiaTheme="minorEastAsia" w:hAnsi="Arial" w:cs="Arial"/>
          <w:sz w:val="24"/>
          <w:szCs w:val="24"/>
        </w:rPr>
        <w:t xml:space="preserve">are subject of the research (Saunders, </w:t>
      </w:r>
      <w:proofErr w:type="gramStart"/>
      <w:r w:rsidR="006028C7" w:rsidRPr="002574F5">
        <w:rPr>
          <w:rFonts w:ascii="Arial" w:eastAsiaTheme="minorEastAsia" w:hAnsi="Arial" w:cs="Arial"/>
          <w:sz w:val="24"/>
          <w:szCs w:val="24"/>
        </w:rPr>
        <w:t>Lewis</w:t>
      </w:r>
      <w:proofErr w:type="gramEnd"/>
      <w:r w:rsidR="006028C7" w:rsidRPr="002574F5">
        <w:rPr>
          <w:rFonts w:ascii="Arial" w:eastAsiaTheme="minorEastAsia" w:hAnsi="Arial" w:cs="Arial"/>
          <w:sz w:val="24"/>
          <w:szCs w:val="24"/>
        </w:rPr>
        <w:t xml:space="preserve"> and Thornhill 2016). </w:t>
      </w:r>
      <w:r w:rsidR="007823FE" w:rsidRPr="002574F5">
        <w:rPr>
          <w:rFonts w:ascii="Arial" w:eastAsiaTheme="minorEastAsia" w:hAnsi="Arial" w:cs="Arial"/>
          <w:sz w:val="24"/>
          <w:szCs w:val="24"/>
        </w:rPr>
        <w:t xml:space="preserve">Consequently, a comprehensive ethics form was diligently filled out and approved before the project began, covering all aspects to ensure full compliance with ethical standards. </w:t>
      </w:r>
    </w:p>
    <w:p w14:paraId="02C42949" w14:textId="1B1D9AE6" w:rsidR="006028C7" w:rsidRPr="002574F5" w:rsidRDefault="007823FE" w:rsidP="007823FE">
      <w:pPr>
        <w:spacing w:after="160" w:line="480" w:lineRule="auto"/>
        <w:jc w:val="both"/>
        <w:rPr>
          <w:rFonts w:ascii="Arial" w:eastAsiaTheme="minorEastAsia" w:hAnsi="Arial" w:cs="Arial"/>
          <w:sz w:val="24"/>
          <w:szCs w:val="24"/>
        </w:rPr>
      </w:pPr>
      <w:r w:rsidRPr="002574F5">
        <w:rPr>
          <w:rFonts w:ascii="Arial" w:eastAsiaTheme="minorEastAsia" w:hAnsi="Arial" w:cs="Arial"/>
          <w:sz w:val="24"/>
          <w:szCs w:val="24"/>
        </w:rPr>
        <w:t xml:space="preserve">Prior to engaging in any data collection, participants were thoroughly briefed on the </w:t>
      </w:r>
      <w:r w:rsidR="00DC28BE" w:rsidRPr="002574F5">
        <w:rPr>
          <w:rFonts w:ascii="Arial" w:eastAsiaTheme="minorEastAsia" w:hAnsi="Arial" w:cs="Arial"/>
          <w:sz w:val="24"/>
          <w:szCs w:val="24"/>
        </w:rPr>
        <w:t xml:space="preserve">research </w:t>
      </w:r>
      <w:r w:rsidRPr="002574F5">
        <w:rPr>
          <w:rFonts w:ascii="Arial" w:eastAsiaTheme="minorEastAsia" w:hAnsi="Arial" w:cs="Arial"/>
          <w:sz w:val="24"/>
          <w:szCs w:val="24"/>
        </w:rPr>
        <w:t>project's aims</w:t>
      </w:r>
      <w:r w:rsidR="00D8211F" w:rsidRPr="002574F5">
        <w:rPr>
          <w:rFonts w:ascii="Arial" w:eastAsiaTheme="minorEastAsia" w:hAnsi="Arial" w:cs="Arial"/>
          <w:sz w:val="24"/>
          <w:szCs w:val="24"/>
        </w:rPr>
        <w:t xml:space="preserve"> and objectives, which also outlined</w:t>
      </w:r>
      <w:r w:rsidRPr="002574F5">
        <w:rPr>
          <w:rFonts w:ascii="Arial" w:eastAsiaTheme="minorEastAsia" w:hAnsi="Arial" w:cs="Arial"/>
          <w:sz w:val="24"/>
          <w:szCs w:val="24"/>
        </w:rPr>
        <w:t xml:space="preserve"> the intended use of their contributions in the analysis phase. In line with the ethics approval from the University of Wales Trinity Saint David (UWTSD), </w:t>
      </w:r>
      <w:r w:rsidR="006028C7" w:rsidRPr="002574F5">
        <w:rPr>
          <w:rFonts w:ascii="Arial" w:eastAsiaTheme="minorEastAsia" w:hAnsi="Arial" w:cs="Arial"/>
          <w:sz w:val="24"/>
          <w:szCs w:val="24"/>
        </w:rPr>
        <w:t>the researcher</w:t>
      </w:r>
      <w:r w:rsidRPr="002574F5">
        <w:rPr>
          <w:rFonts w:ascii="Arial" w:eastAsiaTheme="minorEastAsia" w:hAnsi="Arial" w:cs="Arial"/>
          <w:sz w:val="24"/>
          <w:szCs w:val="24"/>
        </w:rPr>
        <w:t xml:space="preserve"> emphasi</w:t>
      </w:r>
      <w:r w:rsidR="006028C7" w:rsidRPr="002574F5">
        <w:rPr>
          <w:rFonts w:ascii="Arial" w:eastAsiaTheme="minorEastAsia" w:hAnsi="Arial" w:cs="Arial"/>
          <w:sz w:val="24"/>
          <w:szCs w:val="24"/>
        </w:rPr>
        <w:t>s</w:t>
      </w:r>
      <w:r w:rsidRPr="002574F5">
        <w:rPr>
          <w:rFonts w:ascii="Arial" w:eastAsiaTheme="minorEastAsia" w:hAnsi="Arial" w:cs="Arial"/>
          <w:sz w:val="24"/>
          <w:szCs w:val="24"/>
        </w:rPr>
        <w:t xml:space="preserve">ed that participation was entirely voluntary, with participants free to opt out or decline at any point. </w:t>
      </w:r>
    </w:p>
    <w:p w14:paraId="1B3BA37E" w14:textId="7D9770B2" w:rsidR="007823FE" w:rsidRPr="002574F5" w:rsidRDefault="007823FE" w:rsidP="007823FE">
      <w:pPr>
        <w:spacing w:after="160" w:line="480" w:lineRule="auto"/>
        <w:jc w:val="both"/>
        <w:rPr>
          <w:rFonts w:ascii="Arial" w:eastAsiaTheme="minorEastAsia" w:hAnsi="Arial" w:cs="Arial"/>
          <w:sz w:val="24"/>
          <w:szCs w:val="24"/>
        </w:rPr>
      </w:pPr>
      <w:r w:rsidRPr="002574F5">
        <w:rPr>
          <w:rFonts w:ascii="Arial" w:eastAsiaTheme="minorEastAsia" w:hAnsi="Arial" w:cs="Arial"/>
          <w:sz w:val="24"/>
          <w:szCs w:val="24"/>
        </w:rPr>
        <w:t xml:space="preserve">Despite the open nature of qualitative interviews fostering a more engaging interaction between the researcher and participants, </w:t>
      </w:r>
      <w:r w:rsidR="00463102">
        <w:rPr>
          <w:rFonts w:ascii="Arial" w:eastAsiaTheme="minorEastAsia" w:hAnsi="Arial" w:cs="Arial"/>
          <w:sz w:val="24"/>
          <w:szCs w:val="24"/>
        </w:rPr>
        <w:t>the study</w:t>
      </w:r>
      <w:r w:rsidRPr="002574F5">
        <w:rPr>
          <w:rFonts w:ascii="Arial" w:eastAsiaTheme="minorEastAsia" w:hAnsi="Arial" w:cs="Arial"/>
          <w:sz w:val="24"/>
          <w:szCs w:val="24"/>
        </w:rPr>
        <w:t xml:space="preserve"> strictly protected participants' anonymity to safeguard their privacy. </w:t>
      </w:r>
      <w:r w:rsidR="008D379D" w:rsidRPr="002574F5">
        <w:rPr>
          <w:rFonts w:ascii="Arial" w:eastAsiaTheme="minorEastAsia" w:hAnsi="Arial" w:cs="Arial"/>
          <w:sz w:val="24"/>
          <w:szCs w:val="24"/>
        </w:rPr>
        <w:t>To prevent the opportunity for the misuse of data, a</w:t>
      </w:r>
      <w:r w:rsidRPr="002574F5">
        <w:rPr>
          <w:rFonts w:ascii="Arial" w:eastAsiaTheme="minorEastAsia" w:hAnsi="Arial" w:cs="Arial"/>
          <w:sz w:val="24"/>
          <w:szCs w:val="24"/>
        </w:rPr>
        <w:t>ll personal data was treated with the utmost confidentiality, anonymi</w:t>
      </w:r>
      <w:r w:rsidR="007F0A91" w:rsidRPr="002574F5">
        <w:rPr>
          <w:rFonts w:ascii="Arial" w:eastAsiaTheme="minorEastAsia" w:hAnsi="Arial" w:cs="Arial"/>
          <w:sz w:val="24"/>
          <w:szCs w:val="24"/>
        </w:rPr>
        <w:t>s</w:t>
      </w:r>
      <w:r w:rsidRPr="002574F5">
        <w:rPr>
          <w:rFonts w:ascii="Arial" w:eastAsiaTheme="minorEastAsia" w:hAnsi="Arial" w:cs="Arial"/>
          <w:sz w:val="24"/>
          <w:szCs w:val="24"/>
        </w:rPr>
        <w:t xml:space="preserve">ed, and secured on </w:t>
      </w:r>
      <w:r w:rsidR="00463102">
        <w:rPr>
          <w:rFonts w:ascii="Arial" w:eastAsiaTheme="minorEastAsia" w:hAnsi="Arial" w:cs="Arial"/>
          <w:sz w:val="24"/>
          <w:szCs w:val="24"/>
        </w:rPr>
        <w:t xml:space="preserve">a </w:t>
      </w:r>
      <w:r w:rsidR="007F0A91" w:rsidRPr="002574F5">
        <w:rPr>
          <w:rFonts w:ascii="Arial" w:eastAsiaTheme="minorEastAsia" w:hAnsi="Arial" w:cs="Arial"/>
          <w:sz w:val="24"/>
          <w:szCs w:val="24"/>
        </w:rPr>
        <w:t>password protected device</w:t>
      </w:r>
      <w:r w:rsidRPr="002574F5">
        <w:rPr>
          <w:rFonts w:ascii="Arial" w:eastAsiaTheme="minorEastAsia" w:hAnsi="Arial" w:cs="Arial"/>
          <w:sz w:val="24"/>
          <w:szCs w:val="24"/>
        </w:rPr>
        <w:t>.</w:t>
      </w:r>
    </w:p>
    <w:p w14:paraId="39B95AEA" w14:textId="4F830BAD" w:rsidR="00687301" w:rsidRPr="004105DF" w:rsidRDefault="003D7C12" w:rsidP="00083B61">
      <w:pPr>
        <w:pStyle w:val="Heading2"/>
        <w:spacing w:before="40" w:line="259" w:lineRule="auto"/>
        <w:rPr>
          <w:rFonts w:ascii="Arial" w:eastAsia="Times New Roman" w:hAnsi="Arial" w:cs="Arial"/>
          <w:color w:val="1F3864" w:themeColor="accent1" w:themeShade="80"/>
          <w:sz w:val="28"/>
          <w:szCs w:val="28"/>
          <w:u w:val="single"/>
          <w:bdr w:val="none" w:sz="0" w:space="0" w:color="auto" w:frame="1"/>
          <w:lang w:eastAsia="en-GB"/>
        </w:rPr>
      </w:pPr>
      <w:bookmarkStart w:id="14" w:name="_Toc71135995"/>
      <w:r w:rsidRPr="004105DF">
        <w:rPr>
          <w:rFonts w:ascii="Arial" w:eastAsia="Times New Roman" w:hAnsi="Arial" w:cs="Arial"/>
          <w:color w:val="1F3864" w:themeColor="accent1" w:themeShade="80"/>
          <w:sz w:val="28"/>
          <w:szCs w:val="28"/>
          <w:u w:val="single"/>
          <w:bdr w:val="none" w:sz="0" w:space="0" w:color="auto" w:frame="1"/>
          <w:lang w:eastAsia="en-GB"/>
        </w:rPr>
        <w:t>3.</w:t>
      </w:r>
      <w:r w:rsidR="002F2A6F" w:rsidRPr="004105DF">
        <w:rPr>
          <w:rFonts w:ascii="Arial" w:eastAsia="Times New Roman" w:hAnsi="Arial" w:cs="Arial"/>
          <w:color w:val="1F3864" w:themeColor="accent1" w:themeShade="80"/>
          <w:sz w:val="28"/>
          <w:szCs w:val="28"/>
          <w:u w:val="single"/>
          <w:bdr w:val="none" w:sz="0" w:space="0" w:color="auto" w:frame="1"/>
          <w:lang w:eastAsia="en-GB"/>
        </w:rPr>
        <w:t>7</w:t>
      </w:r>
      <w:r w:rsidRPr="004105DF">
        <w:rPr>
          <w:rFonts w:ascii="Arial" w:eastAsia="Times New Roman" w:hAnsi="Arial" w:cs="Arial"/>
          <w:color w:val="1F3864" w:themeColor="accent1" w:themeShade="80"/>
          <w:sz w:val="28"/>
          <w:szCs w:val="28"/>
          <w:u w:val="single"/>
          <w:bdr w:val="none" w:sz="0" w:space="0" w:color="auto" w:frame="1"/>
          <w:lang w:eastAsia="en-GB"/>
        </w:rPr>
        <w:t xml:space="preserve"> Conclusion</w:t>
      </w:r>
      <w:bookmarkEnd w:id="14"/>
    </w:p>
    <w:p w14:paraId="7D8ACECD" w14:textId="77777777" w:rsidR="0074422C" w:rsidRPr="0074422C" w:rsidRDefault="0074422C" w:rsidP="0074422C">
      <w:pPr>
        <w:rPr>
          <w:lang w:eastAsia="en-GB"/>
        </w:rPr>
      </w:pPr>
    </w:p>
    <w:p w14:paraId="211C37FC" w14:textId="26BBDC28" w:rsidR="00E601E6" w:rsidRDefault="00687301" w:rsidP="00A53597">
      <w:pPr>
        <w:spacing w:after="160" w:line="480" w:lineRule="auto"/>
        <w:jc w:val="both"/>
      </w:pPr>
      <w:r w:rsidRPr="002574F5">
        <w:rPr>
          <w:rFonts w:ascii="Arial" w:eastAsiaTheme="minorEastAsia" w:hAnsi="Arial" w:cs="Arial"/>
          <w:sz w:val="24"/>
          <w:szCs w:val="24"/>
        </w:rPr>
        <w:t xml:space="preserve">In this chapter, </w:t>
      </w:r>
      <w:r w:rsidR="0074422C" w:rsidRPr="002574F5">
        <w:rPr>
          <w:rFonts w:ascii="Arial" w:eastAsiaTheme="minorEastAsia" w:hAnsi="Arial" w:cs="Arial"/>
          <w:sz w:val="24"/>
          <w:szCs w:val="24"/>
        </w:rPr>
        <w:t xml:space="preserve">the researcher has </w:t>
      </w:r>
      <w:r w:rsidRPr="002574F5">
        <w:rPr>
          <w:rFonts w:ascii="Arial" w:eastAsiaTheme="minorEastAsia" w:hAnsi="Arial" w:cs="Arial"/>
          <w:sz w:val="24"/>
          <w:szCs w:val="24"/>
        </w:rPr>
        <w:t>effectively pinpointed and illustrated the most fitting and pertinent research methodology for the dissertation</w:t>
      </w:r>
      <w:r w:rsidR="00542F81" w:rsidRPr="002574F5">
        <w:rPr>
          <w:rFonts w:ascii="Arial" w:eastAsiaTheme="minorEastAsia" w:hAnsi="Arial" w:cs="Arial"/>
          <w:sz w:val="24"/>
          <w:szCs w:val="24"/>
        </w:rPr>
        <w:t xml:space="preserve">. </w:t>
      </w:r>
      <w:r w:rsidRPr="002574F5">
        <w:rPr>
          <w:rFonts w:ascii="Arial" w:eastAsiaTheme="minorEastAsia" w:hAnsi="Arial" w:cs="Arial"/>
          <w:sz w:val="24"/>
          <w:szCs w:val="24"/>
        </w:rPr>
        <w:t xml:space="preserve">The ensuing chapter will be </w:t>
      </w:r>
      <w:r w:rsidRPr="002574F5">
        <w:rPr>
          <w:rFonts w:ascii="Arial" w:eastAsiaTheme="minorEastAsia" w:hAnsi="Arial" w:cs="Arial"/>
          <w:sz w:val="24"/>
          <w:szCs w:val="24"/>
        </w:rPr>
        <w:lastRenderedPageBreak/>
        <w:t>dedicated to the presentation and thorough analysis of the data gathered during the data collection phase of the research project.</w:t>
      </w:r>
    </w:p>
    <w:sectPr w:rsidR="00E601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1AE"/>
    <w:rsid w:val="0000298B"/>
    <w:rsid w:val="00006266"/>
    <w:rsid w:val="00040CA4"/>
    <w:rsid w:val="00061636"/>
    <w:rsid w:val="0007721E"/>
    <w:rsid w:val="00083B61"/>
    <w:rsid w:val="00085A08"/>
    <w:rsid w:val="00085B6B"/>
    <w:rsid w:val="00085D63"/>
    <w:rsid w:val="000878C7"/>
    <w:rsid w:val="000A237B"/>
    <w:rsid w:val="000A5A0B"/>
    <w:rsid w:val="000D0677"/>
    <w:rsid w:val="000E0936"/>
    <w:rsid w:val="000E22C8"/>
    <w:rsid w:val="000E6F5E"/>
    <w:rsid w:val="000F62E5"/>
    <w:rsid w:val="00110E19"/>
    <w:rsid w:val="001141D6"/>
    <w:rsid w:val="00136793"/>
    <w:rsid w:val="0013788E"/>
    <w:rsid w:val="00161809"/>
    <w:rsid w:val="001619BA"/>
    <w:rsid w:val="00171B6C"/>
    <w:rsid w:val="001775F1"/>
    <w:rsid w:val="00183E4F"/>
    <w:rsid w:val="00187920"/>
    <w:rsid w:val="001913F7"/>
    <w:rsid w:val="00191CFD"/>
    <w:rsid w:val="001966FE"/>
    <w:rsid w:val="001B1320"/>
    <w:rsid w:val="001C3D8E"/>
    <w:rsid w:val="001C48A9"/>
    <w:rsid w:val="001D5D60"/>
    <w:rsid w:val="001D621A"/>
    <w:rsid w:val="001E130F"/>
    <w:rsid w:val="001E57BE"/>
    <w:rsid w:val="001E651B"/>
    <w:rsid w:val="00201579"/>
    <w:rsid w:val="00216F48"/>
    <w:rsid w:val="002204CD"/>
    <w:rsid w:val="00241129"/>
    <w:rsid w:val="0024285B"/>
    <w:rsid w:val="00245201"/>
    <w:rsid w:val="002574F5"/>
    <w:rsid w:val="00262B50"/>
    <w:rsid w:val="002641AE"/>
    <w:rsid w:val="0027461D"/>
    <w:rsid w:val="00274C5E"/>
    <w:rsid w:val="0027586C"/>
    <w:rsid w:val="0028072A"/>
    <w:rsid w:val="00286EF6"/>
    <w:rsid w:val="00295652"/>
    <w:rsid w:val="002A50BB"/>
    <w:rsid w:val="002B1B18"/>
    <w:rsid w:val="002C385E"/>
    <w:rsid w:val="002E3132"/>
    <w:rsid w:val="002E7047"/>
    <w:rsid w:val="002F10A4"/>
    <w:rsid w:val="002F2A6F"/>
    <w:rsid w:val="002F7D32"/>
    <w:rsid w:val="00307CCF"/>
    <w:rsid w:val="00312FC6"/>
    <w:rsid w:val="003201FC"/>
    <w:rsid w:val="00323A08"/>
    <w:rsid w:val="00323D8E"/>
    <w:rsid w:val="00324042"/>
    <w:rsid w:val="00325AA9"/>
    <w:rsid w:val="00343C2A"/>
    <w:rsid w:val="00363AFF"/>
    <w:rsid w:val="00366703"/>
    <w:rsid w:val="003710D9"/>
    <w:rsid w:val="003764DA"/>
    <w:rsid w:val="00377452"/>
    <w:rsid w:val="00382777"/>
    <w:rsid w:val="003A0EE7"/>
    <w:rsid w:val="003A3484"/>
    <w:rsid w:val="003A6721"/>
    <w:rsid w:val="003B3E67"/>
    <w:rsid w:val="003C71D9"/>
    <w:rsid w:val="003D6F28"/>
    <w:rsid w:val="003D7C12"/>
    <w:rsid w:val="003E776F"/>
    <w:rsid w:val="003F3BEA"/>
    <w:rsid w:val="003F40A6"/>
    <w:rsid w:val="003F4715"/>
    <w:rsid w:val="003F67FD"/>
    <w:rsid w:val="003F715F"/>
    <w:rsid w:val="00403EB0"/>
    <w:rsid w:val="004105DF"/>
    <w:rsid w:val="004209A4"/>
    <w:rsid w:val="00423B13"/>
    <w:rsid w:val="00424707"/>
    <w:rsid w:val="00463102"/>
    <w:rsid w:val="00470DED"/>
    <w:rsid w:val="00476FE6"/>
    <w:rsid w:val="0048732B"/>
    <w:rsid w:val="00490AAF"/>
    <w:rsid w:val="00496DF6"/>
    <w:rsid w:val="004D0841"/>
    <w:rsid w:val="004D2192"/>
    <w:rsid w:val="004E5D81"/>
    <w:rsid w:val="004E796C"/>
    <w:rsid w:val="004E7EC7"/>
    <w:rsid w:val="00500E04"/>
    <w:rsid w:val="00511CB0"/>
    <w:rsid w:val="00535039"/>
    <w:rsid w:val="00542F81"/>
    <w:rsid w:val="005432A1"/>
    <w:rsid w:val="0054381E"/>
    <w:rsid w:val="00556EB7"/>
    <w:rsid w:val="005627C9"/>
    <w:rsid w:val="00563553"/>
    <w:rsid w:val="00593864"/>
    <w:rsid w:val="005B3296"/>
    <w:rsid w:val="005B562D"/>
    <w:rsid w:val="005C22BB"/>
    <w:rsid w:val="005C28EE"/>
    <w:rsid w:val="005D48A1"/>
    <w:rsid w:val="005E2D0E"/>
    <w:rsid w:val="005E36AA"/>
    <w:rsid w:val="005E561A"/>
    <w:rsid w:val="005F4F08"/>
    <w:rsid w:val="006028C7"/>
    <w:rsid w:val="0060560A"/>
    <w:rsid w:val="00607203"/>
    <w:rsid w:val="006204C2"/>
    <w:rsid w:val="0062520C"/>
    <w:rsid w:val="0063021E"/>
    <w:rsid w:val="00631642"/>
    <w:rsid w:val="00641CD1"/>
    <w:rsid w:val="00646D30"/>
    <w:rsid w:val="0065390B"/>
    <w:rsid w:val="00674B97"/>
    <w:rsid w:val="00676003"/>
    <w:rsid w:val="00685495"/>
    <w:rsid w:val="00686F90"/>
    <w:rsid w:val="00687301"/>
    <w:rsid w:val="00690EC9"/>
    <w:rsid w:val="00694379"/>
    <w:rsid w:val="006A315D"/>
    <w:rsid w:val="006B284B"/>
    <w:rsid w:val="006B293D"/>
    <w:rsid w:val="006B2C53"/>
    <w:rsid w:val="006C0DC5"/>
    <w:rsid w:val="006C2C0A"/>
    <w:rsid w:val="006D08CC"/>
    <w:rsid w:val="006E2BAC"/>
    <w:rsid w:val="006E751B"/>
    <w:rsid w:val="006F01F7"/>
    <w:rsid w:val="006F3614"/>
    <w:rsid w:val="00703B4C"/>
    <w:rsid w:val="0070467B"/>
    <w:rsid w:val="00705A7F"/>
    <w:rsid w:val="007146DC"/>
    <w:rsid w:val="00723686"/>
    <w:rsid w:val="00726C88"/>
    <w:rsid w:val="0074422C"/>
    <w:rsid w:val="007545C4"/>
    <w:rsid w:val="00755C3E"/>
    <w:rsid w:val="0076432B"/>
    <w:rsid w:val="00765839"/>
    <w:rsid w:val="00770DCC"/>
    <w:rsid w:val="007807A7"/>
    <w:rsid w:val="007823FE"/>
    <w:rsid w:val="00786965"/>
    <w:rsid w:val="00793D28"/>
    <w:rsid w:val="00795F8D"/>
    <w:rsid w:val="007A16C0"/>
    <w:rsid w:val="007B3B8E"/>
    <w:rsid w:val="007C03A1"/>
    <w:rsid w:val="007C2315"/>
    <w:rsid w:val="007E194B"/>
    <w:rsid w:val="007F0A91"/>
    <w:rsid w:val="008203E5"/>
    <w:rsid w:val="008240A8"/>
    <w:rsid w:val="008339A1"/>
    <w:rsid w:val="00851EB4"/>
    <w:rsid w:val="00852E0B"/>
    <w:rsid w:val="008538F4"/>
    <w:rsid w:val="00853F6E"/>
    <w:rsid w:val="008649D7"/>
    <w:rsid w:val="008709C6"/>
    <w:rsid w:val="00874B51"/>
    <w:rsid w:val="008814D4"/>
    <w:rsid w:val="00882B8E"/>
    <w:rsid w:val="00883A05"/>
    <w:rsid w:val="00886BFE"/>
    <w:rsid w:val="0089139D"/>
    <w:rsid w:val="008917CC"/>
    <w:rsid w:val="008B6D32"/>
    <w:rsid w:val="008C30E8"/>
    <w:rsid w:val="008C6275"/>
    <w:rsid w:val="008D379D"/>
    <w:rsid w:val="008E3C6F"/>
    <w:rsid w:val="008E43A4"/>
    <w:rsid w:val="00910C27"/>
    <w:rsid w:val="0091186C"/>
    <w:rsid w:val="00911F81"/>
    <w:rsid w:val="00937C1C"/>
    <w:rsid w:val="00940D6D"/>
    <w:rsid w:val="009520B9"/>
    <w:rsid w:val="00964E86"/>
    <w:rsid w:val="009663A7"/>
    <w:rsid w:val="00982BF7"/>
    <w:rsid w:val="0099514D"/>
    <w:rsid w:val="009A434E"/>
    <w:rsid w:val="009A4A7A"/>
    <w:rsid w:val="009B16BB"/>
    <w:rsid w:val="009B6B96"/>
    <w:rsid w:val="009E4913"/>
    <w:rsid w:val="00A01D00"/>
    <w:rsid w:val="00A24CD4"/>
    <w:rsid w:val="00A269E4"/>
    <w:rsid w:val="00A366BB"/>
    <w:rsid w:val="00A4104E"/>
    <w:rsid w:val="00A416A2"/>
    <w:rsid w:val="00A43456"/>
    <w:rsid w:val="00A436C0"/>
    <w:rsid w:val="00A46AA3"/>
    <w:rsid w:val="00A52DBE"/>
    <w:rsid w:val="00A52F16"/>
    <w:rsid w:val="00A53597"/>
    <w:rsid w:val="00A574B0"/>
    <w:rsid w:val="00A6345D"/>
    <w:rsid w:val="00A70734"/>
    <w:rsid w:val="00A72E84"/>
    <w:rsid w:val="00A81165"/>
    <w:rsid w:val="00AA0C09"/>
    <w:rsid w:val="00AA48AF"/>
    <w:rsid w:val="00AB7CA9"/>
    <w:rsid w:val="00AE372E"/>
    <w:rsid w:val="00B01DF3"/>
    <w:rsid w:val="00B06EF2"/>
    <w:rsid w:val="00B20056"/>
    <w:rsid w:val="00B216F9"/>
    <w:rsid w:val="00B25044"/>
    <w:rsid w:val="00B25753"/>
    <w:rsid w:val="00B31EFB"/>
    <w:rsid w:val="00B32D56"/>
    <w:rsid w:val="00B3618A"/>
    <w:rsid w:val="00B502CE"/>
    <w:rsid w:val="00B77606"/>
    <w:rsid w:val="00B85453"/>
    <w:rsid w:val="00B90259"/>
    <w:rsid w:val="00B94F61"/>
    <w:rsid w:val="00BA0FAB"/>
    <w:rsid w:val="00BB1FC5"/>
    <w:rsid w:val="00BB4E31"/>
    <w:rsid w:val="00BD5C6C"/>
    <w:rsid w:val="00BD6472"/>
    <w:rsid w:val="00BE316E"/>
    <w:rsid w:val="00BE4588"/>
    <w:rsid w:val="00BF2A94"/>
    <w:rsid w:val="00C17E7B"/>
    <w:rsid w:val="00C27223"/>
    <w:rsid w:val="00C321D9"/>
    <w:rsid w:val="00C40131"/>
    <w:rsid w:val="00C4404C"/>
    <w:rsid w:val="00C55875"/>
    <w:rsid w:val="00C57862"/>
    <w:rsid w:val="00C67F67"/>
    <w:rsid w:val="00C74A6A"/>
    <w:rsid w:val="00C95999"/>
    <w:rsid w:val="00C9659A"/>
    <w:rsid w:val="00CA116F"/>
    <w:rsid w:val="00CB3C93"/>
    <w:rsid w:val="00CF3702"/>
    <w:rsid w:val="00D024E2"/>
    <w:rsid w:val="00D13999"/>
    <w:rsid w:val="00D1559C"/>
    <w:rsid w:val="00D158B0"/>
    <w:rsid w:val="00D23447"/>
    <w:rsid w:val="00D32FCB"/>
    <w:rsid w:val="00D61C5D"/>
    <w:rsid w:val="00D8211F"/>
    <w:rsid w:val="00DA0CFA"/>
    <w:rsid w:val="00DA0FC1"/>
    <w:rsid w:val="00DA1F73"/>
    <w:rsid w:val="00DB671F"/>
    <w:rsid w:val="00DC24DC"/>
    <w:rsid w:val="00DC28BE"/>
    <w:rsid w:val="00DD2E97"/>
    <w:rsid w:val="00DD357D"/>
    <w:rsid w:val="00DD52F3"/>
    <w:rsid w:val="00DD57CE"/>
    <w:rsid w:val="00DD6CEB"/>
    <w:rsid w:val="00DE7DA6"/>
    <w:rsid w:val="00DF3D9A"/>
    <w:rsid w:val="00E0489B"/>
    <w:rsid w:val="00E12238"/>
    <w:rsid w:val="00E1634C"/>
    <w:rsid w:val="00E22B68"/>
    <w:rsid w:val="00E34051"/>
    <w:rsid w:val="00E44B8B"/>
    <w:rsid w:val="00E45CC2"/>
    <w:rsid w:val="00E55A6C"/>
    <w:rsid w:val="00E5662B"/>
    <w:rsid w:val="00E64650"/>
    <w:rsid w:val="00E65F3B"/>
    <w:rsid w:val="00E67729"/>
    <w:rsid w:val="00E8327E"/>
    <w:rsid w:val="00EA4B77"/>
    <w:rsid w:val="00EA5449"/>
    <w:rsid w:val="00EB686F"/>
    <w:rsid w:val="00EC19F1"/>
    <w:rsid w:val="00EC5EAC"/>
    <w:rsid w:val="00EC72AC"/>
    <w:rsid w:val="00EC7913"/>
    <w:rsid w:val="00ED47E2"/>
    <w:rsid w:val="00EF0B23"/>
    <w:rsid w:val="00EF3728"/>
    <w:rsid w:val="00EF6CD7"/>
    <w:rsid w:val="00F01A14"/>
    <w:rsid w:val="00F1292B"/>
    <w:rsid w:val="00F241AF"/>
    <w:rsid w:val="00F24459"/>
    <w:rsid w:val="00F3101C"/>
    <w:rsid w:val="00F32089"/>
    <w:rsid w:val="00F3383D"/>
    <w:rsid w:val="00F375BF"/>
    <w:rsid w:val="00F54A8D"/>
    <w:rsid w:val="00F54E53"/>
    <w:rsid w:val="00F60095"/>
    <w:rsid w:val="00F6149C"/>
    <w:rsid w:val="00F61FA5"/>
    <w:rsid w:val="00F62DE2"/>
    <w:rsid w:val="00F722FE"/>
    <w:rsid w:val="00F74075"/>
    <w:rsid w:val="00FC368C"/>
    <w:rsid w:val="00FC4A75"/>
    <w:rsid w:val="00FC7BBE"/>
    <w:rsid w:val="00FD0E3A"/>
    <w:rsid w:val="00FF6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CD951"/>
  <w15:chartTrackingRefBased/>
  <w15:docId w15:val="{7E71F41E-153A-426C-B359-9284832A8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C12"/>
    <w:pPr>
      <w:spacing w:after="200" w:line="276" w:lineRule="auto"/>
    </w:pPr>
  </w:style>
  <w:style w:type="paragraph" w:styleId="Heading1">
    <w:name w:val="heading 1"/>
    <w:basedOn w:val="Normal"/>
    <w:next w:val="Normal"/>
    <w:link w:val="Heading1Char"/>
    <w:uiPriority w:val="9"/>
    <w:qFormat/>
    <w:rsid w:val="003D7C12"/>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3D7C12"/>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FC7BB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E372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7C12"/>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3D7C12"/>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FC7BB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E372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1055</TotalTime>
  <Pages>10</Pages>
  <Words>2074</Words>
  <Characters>11823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McLaren Stuart DS 800</dc:creator>
  <cp:keywords/>
  <dc:description/>
  <cp:lastModifiedBy>McLaren Stuart DS 800</cp:lastModifiedBy>
  <cp:revision>320</cp:revision>
  <dcterms:created xsi:type="dcterms:W3CDTF">2023-09-29T14:56:00Z</dcterms:created>
  <dcterms:modified xsi:type="dcterms:W3CDTF">2024-02-22T10:13:00Z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2023-09-29T14:55:59Z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924e1c3c-71ca-4511-953b-77c3aa5256ea</vt:lpwstr>
  </property>
  <property fmtid="{D5CDD505-2E9C-101B-9397-08002B2CF9AE}" pid="8" name="MSIP_Label_7beefdff-6834-454f-be00-a68b5bc5f471_ContentBits">
    <vt:lpwstr>0</vt:lpwstr>
  </property>
</Properties>
</file>