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27981" w14:textId="77777777"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Students are required to discuss the role of the youth worker within contemporary society, and how this role has changed in recent years. </w:t>
      </w:r>
    </w:p>
    <w:p w14:paraId="544C3828" w14:textId="77777777"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 </w:t>
      </w:r>
    </w:p>
    <w:p w14:paraId="0B133EC3" w14:textId="58BA4B36" w:rsidR="00DE23FC"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Youth work has its origins in certain projects and clubs, usually set up by voluntary organisations. Often these organisations and projects were religious based, for example, the Young Men’s Christian Association (YMCA) and the Boy’s Brigade, these both still function today as youth </w:t>
      </w:r>
      <w:r w:rsidR="00BA69B2" w:rsidRPr="00BA69B2">
        <w:rPr>
          <w:rFonts w:ascii="Arial" w:hAnsi="Arial" w:cs="Arial"/>
          <w:sz w:val="24"/>
          <w:szCs w:val="24"/>
        </w:rPr>
        <w:t>organisations,</w:t>
      </w:r>
      <w:r w:rsidRPr="00BA69B2">
        <w:rPr>
          <w:rFonts w:ascii="Arial" w:hAnsi="Arial" w:cs="Arial"/>
          <w:sz w:val="24"/>
          <w:szCs w:val="24"/>
        </w:rPr>
        <w:t xml:space="preserve"> but </w:t>
      </w:r>
      <w:r w:rsidR="00BA69B2">
        <w:rPr>
          <w:rFonts w:ascii="Arial" w:hAnsi="Arial" w:cs="Arial"/>
          <w:sz w:val="24"/>
          <w:szCs w:val="24"/>
        </w:rPr>
        <w:t xml:space="preserve">they are </w:t>
      </w:r>
      <w:r w:rsidRPr="00BA69B2">
        <w:rPr>
          <w:rFonts w:ascii="Arial" w:hAnsi="Arial" w:cs="Arial"/>
          <w:sz w:val="24"/>
          <w:szCs w:val="24"/>
        </w:rPr>
        <w:t xml:space="preserve">now considered to be faith based voluntary youth organisations (National Youth Association, 2018).  However, before these were set up the Ragged Schools were   established by a committee in April 1844.  They were based on giving free education to those too poor to receive an education otherwise.  These Ragged Schools were the foundation stone of youth work being education and providing for those not able to help themselves due to poverty. Halpern (2002) states that many of the youth programs initially setup </w:t>
      </w:r>
      <w:r w:rsidR="00BA69B2" w:rsidRPr="00BA69B2">
        <w:rPr>
          <w:rFonts w:ascii="Arial" w:hAnsi="Arial" w:cs="Arial"/>
          <w:sz w:val="24"/>
          <w:szCs w:val="24"/>
        </w:rPr>
        <w:t>was</w:t>
      </w:r>
      <w:r w:rsidRPr="00BA69B2">
        <w:rPr>
          <w:rFonts w:ascii="Arial" w:hAnsi="Arial" w:cs="Arial"/>
          <w:sz w:val="24"/>
          <w:szCs w:val="24"/>
        </w:rPr>
        <w:t xml:space="preserve"> </w:t>
      </w:r>
      <w:r w:rsidR="00BA69B2">
        <w:rPr>
          <w:rFonts w:ascii="Arial" w:hAnsi="Arial" w:cs="Arial"/>
          <w:sz w:val="24"/>
          <w:szCs w:val="24"/>
        </w:rPr>
        <w:t>necessary</w:t>
      </w:r>
      <w:r w:rsidRPr="00BA69B2">
        <w:rPr>
          <w:rFonts w:ascii="Arial" w:hAnsi="Arial" w:cs="Arial"/>
          <w:sz w:val="24"/>
          <w:szCs w:val="24"/>
        </w:rPr>
        <w:t xml:space="preserve"> in response to societal changes, specifically the decline in number of young people required in the labour force and the introduction of compulsory education. These changes ultimately led to children and youth</w:t>
      </w:r>
      <w:r w:rsidR="00BA69B2">
        <w:rPr>
          <w:rFonts w:ascii="Arial" w:hAnsi="Arial" w:cs="Arial"/>
          <w:sz w:val="24"/>
          <w:szCs w:val="24"/>
        </w:rPr>
        <w:t>s</w:t>
      </w:r>
      <w:r w:rsidRPr="00BA69B2">
        <w:rPr>
          <w:rFonts w:ascii="Arial" w:hAnsi="Arial" w:cs="Arial"/>
          <w:sz w:val="24"/>
          <w:szCs w:val="24"/>
        </w:rPr>
        <w:t xml:space="preserve"> having more leisure time as their time was now </w:t>
      </w:r>
      <w:r w:rsidR="007356ED">
        <w:rPr>
          <w:rFonts w:ascii="Arial" w:hAnsi="Arial" w:cs="Arial"/>
          <w:sz w:val="24"/>
          <w:szCs w:val="24"/>
        </w:rPr>
        <w:t xml:space="preserve">only </w:t>
      </w:r>
      <w:r w:rsidRPr="00BA69B2">
        <w:rPr>
          <w:rFonts w:ascii="Arial" w:hAnsi="Arial" w:cs="Arial"/>
          <w:sz w:val="24"/>
          <w:szCs w:val="24"/>
        </w:rPr>
        <w:t>split between school and free time. This led to many more youth</w:t>
      </w:r>
      <w:r w:rsidR="00BA69B2">
        <w:rPr>
          <w:rFonts w:ascii="Arial" w:hAnsi="Arial" w:cs="Arial"/>
          <w:sz w:val="24"/>
          <w:szCs w:val="24"/>
        </w:rPr>
        <w:t>s</w:t>
      </w:r>
      <w:r w:rsidRPr="00BA69B2">
        <w:rPr>
          <w:rFonts w:ascii="Arial" w:hAnsi="Arial" w:cs="Arial"/>
          <w:sz w:val="24"/>
          <w:szCs w:val="24"/>
        </w:rPr>
        <w:t xml:space="preserve"> and children on the streets in this free time period. Laws and curfews were put into place to address this problem, but it also led to new provisions for young people, and ultimately the need for organized programmes to address these issues. </w:t>
      </w:r>
    </w:p>
    <w:p w14:paraId="7DE42D61" w14:textId="77777777" w:rsidR="007356ED" w:rsidRPr="00BA69B2" w:rsidRDefault="007356ED" w:rsidP="00BA69B2">
      <w:pPr>
        <w:spacing w:line="360" w:lineRule="auto"/>
        <w:jc w:val="both"/>
        <w:rPr>
          <w:rFonts w:ascii="Arial" w:hAnsi="Arial" w:cs="Arial"/>
          <w:sz w:val="24"/>
          <w:szCs w:val="24"/>
        </w:rPr>
      </w:pPr>
    </w:p>
    <w:p w14:paraId="7C5B655A" w14:textId="0A7F8266"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t>Youth work continued to be run by religious organisations for a long time, until after the First World War when some steps were taken towards state funding of youth work. The first booklet of youth work practice in the UK was published in 1931 with the title of Methods in Youth Work (</w:t>
      </w:r>
      <w:proofErr w:type="spellStart"/>
      <w:r w:rsidRPr="00BA69B2">
        <w:rPr>
          <w:rFonts w:ascii="Arial" w:hAnsi="Arial" w:cs="Arial"/>
          <w:sz w:val="24"/>
          <w:szCs w:val="24"/>
        </w:rPr>
        <w:t>Walkey</w:t>
      </w:r>
      <w:proofErr w:type="spellEnd"/>
      <w:r w:rsidRPr="00BA69B2">
        <w:rPr>
          <w:rFonts w:ascii="Arial" w:hAnsi="Arial" w:cs="Arial"/>
          <w:sz w:val="24"/>
          <w:szCs w:val="24"/>
        </w:rPr>
        <w:t xml:space="preserve"> et al, 1931). With the Second World War a need for more involving and creative methods of youth work was identified and many ‘open’ clubs where anybody could use the service and often detached youth work services were essential to reach more isolated youth. </w:t>
      </w:r>
      <w:r w:rsidR="007356ED" w:rsidRPr="00BA69B2">
        <w:rPr>
          <w:rFonts w:ascii="Arial" w:hAnsi="Arial" w:cs="Arial"/>
          <w:sz w:val="24"/>
          <w:szCs w:val="24"/>
        </w:rPr>
        <w:t>Unfortunately,</w:t>
      </w:r>
      <w:r w:rsidRPr="00BA69B2">
        <w:rPr>
          <w:rFonts w:ascii="Arial" w:hAnsi="Arial" w:cs="Arial"/>
          <w:sz w:val="24"/>
          <w:szCs w:val="24"/>
        </w:rPr>
        <w:t xml:space="preserve"> once the war </w:t>
      </w:r>
      <w:r w:rsidR="007356ED">
        <w:rPr>
          <w:rFonts w:ascii="Arial" w:hAnsi="Arial" w:cs="Arial"/>
          <w:sz w:val="24"/>
          <w:szCs w:val="24"/>
        </w:rPr>
        <w:t>had ended</w:t>
      </w:r>
      <w:r w:rsidRPr="00BA69B2">
        <w:rPr>
          <w:rFonts w:ascii="Arial" w:hAnsi="Arial" w:cs="Arial"/>
          <w:sz w:val="24"/>
          <w:szCs w:val="24"/>
        </w:rPr>
        <w:t xml:space="preserve"> a lot of this new thinking youth work was forgotten about, and it took the discovery of youth culture, and often panics about youth behaviour </w:t>
      </w:r>
      <w:proofErr w:type="gramStart"/>
      <w:r w:rsidRPr="00BA69B2">
        <w:rPr>
          <w:rFonts w:ascii="Arial" w:hAnsi="Arial" w:cs="Arial"/>
          <w:sz w:val="24"/>
          <w:szCs w:val="24"/>
        </w:rPr>
        <w:t>as a result of</w:t>
      </w:r>
      <w:proofErr w:type="gramEnd"/>
      <w:r w:rsidRPr="00BA69B2">
        <w:rPr>
          <w:rFonts w:ascii="Arial" w:hAnsi="Arial" w:cs="Arial"/>
          <w:sz w:val="24"/>
          <w:szCs w:val="24"/>
        </w:rPr>
        <w:t xml:space="preserve"> lack of youth services and provisions to spur the government back into action to provide a service to this generation (Smith, 2013). </w:t>
      </w:r>
    </w:p>
    <w:p w14:paraId="594C1578" w14:textId="54F277C9" w:rsidR="00DE23FC" w:rsidRDefault="00DE23FC" w:rsidP="00BA69B2">
      <w:pPr>
        <w:spacing w:line="360" w:lineRule="auto"/>
        <w:jc w:val="both"/>
        <w:rPr>
          <w:rFonts w:ascii="Arial" w:hAnsi="Arial" w:cs="Arial"/>
          <w:sz w:val="24"/>
          <w:szCs w:val="24"/>
        </w:rPr>
      </w:pPr>
      <w:r w:rsidRPr="00BA69B2">
        <w:rPr>
          <w:rFonts w:ascii="Arial" w:hAnsi="Arial" w:cs="Arial"/>
          <w:sz w:val="24"/>
          <w:szCs w:val="24"/>
        </w:rPr>
        <w:lastRenderedPageBreak/>
        <w:t>The Albemarle Report (1960) chaired by the Countess of Albemarle under the Minister of Education was immensely influential in assisting young people.  It became the main framework for youth work in England and Wales. The vital part of the Albermarle Report was that is substantially increased funds for youth work.  There was huge increase in the number of young people in a society that was changing fast. The Albermarle Report was commissioned</w:t>
      </w:r>
      <w:r w:rsidR="00812FBF">
        <w:rPr>
          <w:rFonts w:ascii="Arial" w:hAnsi="Arial" w:cs="Arial"/>
          <w:sz w:val="24"/>
          <w:szCs w:val="24"/>
        </w:rPr>
        <w:t>:</w:t>
      </w:r>
      <w:r w:rsidRPr="00BA69B2">
        <w:rPr>
          <w:rFonts w:ascii="Arial" w:hAnsi="Arial" w:cs="Arial"/>
          <w:sz w:val="24"/>
          <w:szCs w:val="24"/>
        </w:rPr>
        <w:t xml:space="preserve"> </w:t>
      </w:r>
    </w:p>
    <w:p w14:paraId="56C2DCFA" w14:textId="77777777" w:rsidR="007356ED" w:rsidRPr="00BA69B2" w:rsidRDefault="007356ED" w:rsidP="00BA69B2">
      <w:pPr>
        <w:spacing w:line="360" w:lineRule="auto"/>
        <w:jc w:val="both"/>
        <w:rPr>
          <w:rFonts w:ascii="Arial" w:hAnsi="Arial" w:cs="Arial"/>
          <w:sz w:val="24"/>
          <w:szCs w:val="24"/>
        </w:rPr>
      </w:pPr>
    </w:p>
    <w:p w14:paraId="55B5F42F" w14:textId="05BD205C" w:rsidR="00812FBF" w:rsidRDefault="00DE23FC" w:rsidP="007356ED">
      <w:pPr>
        <w:spacing w:line="240" w:lineRule="auto"/>
        <w:ind w:left="1418" w:right="1418"/>
        <w:jc w:val="both"/>
        <w:rPr>
          <w:rFonts w:ascii="Arial" w:hAnsi="Arial" w:cs="Arial"/>
          <w:sz w:val="24"/>
          <w:szCs w:val="24"/>
        </w:rPr>
      </w:pPr>
      <w:r w:rsidRPr="007356ED">
        <w:rPr>
          <w:rFonts w:ascii="Arial" w:hAnsi="Arial" w:cs="Arial"/>
          <w:sz w:val="24"/>
          <w:szCs w:val="24"/>
        </w:rPr>
        <w:t xml:space="preserve">To review the contribution which the Youth Service of England and in Wales can make in assisting young people to play their part in the life of the community, in the light of changing social and industrial conditions and of current trends in branches of the education service; and to advise according to what priorities best value can be obtained for the money </w:t>
      </w:r>
      <w:r w:rsidR="007356ED" w:rsidRPr="007356ED">
        <w:rPr>
          <w:rFonts w:ascii="Arial" w:hAnsi="Arial" w:cs="Arial"/>
          <w:sz w:val="24"/>
          <w:szCs w:val="24"/>
        </w:rPr>
        <w:t>spent</w:t>
      </w:r>
      <w:r w:rsidRPr="007356ED">
        <w:rPr>
          <w:rFonts w:ascii="Arial" w:hAnsi="Arial" w:cs="Arial"/>
          <w:sz w:val="24"/>
          <w:szCs w:val="24"/>
        </w:rPr>
        <w:t xml:space="preserve">  </w:t>
      </w:r>
    </w:p>
    <w:p w14:paraId="56E08C76" w14:textId="1EBDBA6B" w:rsidR="00DE23FC" w:rsidRPr="007356ED" w:rsidRDefault="00812FBF" w:rsidP="00812FBF">
      <w:pPr>
        <w:spacing w:line="240" w:lineRule="auto"/>
        <w:ind w:left="2880" w:right="1418" w:firstLine="720"/>
        <w:jc w:val="both"/>
        <w:rPr>
          <w:rFonts w:ascii="Arial" w:hAnsi="Arial" w:cs="Arial"/>
          <w:sz w:val="24"/>
          <w:szCs w:val="24"/>
        </w:rPr>
      </w:pPr>
      <w:r>
        <w:rPr>
          <w:rFonts w:ascii="Arial" w:hAnsi="Arial" w:cs="Arial"/>
          <w:sz w:val="24"/>
          <w:szCs w:val="24"/>
        </w:rPr>
        <w:t xml:space="preserve">        </w:t>
      </w:r>
      <w:r w:rsidR="00DE23FC" w:rsidRPr="007356ED">
        <w:rPr>
          <w:rFonts w:ascii="Arial" w:hAnsi="Arial" w:cs="Arial"/>
          <w:sz w:val="24"/>
          <w:szCs w:val="24"/>
        </w:rPr>
        <w:t>(The Albermarle Report, 1960</w:t>
      </w:r>
      <w:r>
        <w:rPr>
          <w:rFonts w:ascii="Arial" w:hAnsi="Arial" w:cs="Arial"/>
          <w:sz w:val="24"/>
          <w:szCs w:val="24"/>
        </w:rPr>
        <w:t>:1</w:t>
      </w:r>
      <w:r w:rsidR="00DE23FC" w:rsidRPr="007356ED">
        <w:rPr>
          <w:rFonts w:ascii="Arial" w:hAnsi="Arial" w:cs="Arial"/>
          <w:sz w:val="24"/>
          <w:szCs w:val="24"/>
        </w:rPr>
        <w:t xml:space="preserve">) </w:t>
      </w:r>
    </w:p>
    <w:p w14:paraId="7F796BF9" w14:textId="77777777" w:rsidR="00DE23FC" w:rsidRPr="007356ED" w:rsidRDefault="00DE23FC" w:rsidP="00BA69B2">
      <w:pPr>
        <w:spacing w:line="360" w:lineRule="auto"/>
        <w:jc w:val="both"/>
        <w:rPr>
          <w:rFonts w:ascii="Arial" w:hAnsi="Arial" w:cs="Arial"/>
          <w:sz w:val="24"/>
          <w:szCs w:val="24"/>
        </w:rPr>
      </w:pPr>
      <w:r w:rsidRPr="007356ED">
        <w:rPr>
          <w:rFonts w:ascii="Arial" w:hAnsi="Arial" w:cs="Arial"/>
          <w:sz w:val="24"/>
          <w:szCs w:val="24"/>
        </w:rPr>
        <w:t xml:space="preserve"> </w:t>
      </w:r>
    </w:p>
    <w:p w14:paraId="703018E1" w14:textId="77777777" w:rsidR="00DE23FC" w:rsidRPr="00BA69B2" w:rsidRDefault="00DE23FC" w:rsidP="00BA69B2">
      <w:pPr>
        <w:spacing w:line="360" w:lineRule="auto"/>
        <w:jc w:val="both"/>
        <w:rPr>
          <w:rFonts w:ascii="Arial" w:hAnsi="Arial" w:cs="Arial"/>
          <w:sz w:val="24"/>
          <w:szCs w:val="24"/>
        </w:rPr>
      </w:pPr>
      <w:r w:rsidRPr="007356ED">
        <w:rPr>
          <w:rFonts w:ascii="Arial" w:hAnsi="Arial" w:cs="Arial"/>
          <w:sz w:val="24"/>
          <w:szCs w:val="24"/>
        </w:rPr>
        <w:t xml:space="preserve">The report reflected upon the state </w:t>
      </w:r>
      <w:r w:rsidRPr="00BA69B2">
        <w:rPr>
          <w:rFonts w:ascii="Arial" w:hAnsi="Arial" w:cs="Arial"/>
          <w:sz w:val="24"/>
          <w:szCs w:val="24"/>
        </w:rPr>
        <w:t xml:space="preserve">of the youth service which was in complete decline and staff were feeling neglected.  There was at that time also more literature being published concerning social education which gave insight into how youth work could be organised (Davies and Gibson 1967; Davies 1999; Smith 1980; 1982).  </w:t>
      </w:r>
    </w:p>
    <w:p w14:paraId="00375F76" w14:textId="7CCBA36A" w:rsidR="00DE23FC"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The role of the youth worker changed and became more relevant to the needs of a more complex society that was experiencing a rise in the standard of living.  The youth worker with a solid framework in place and with extra funds could meet the challenges and needs of young people.  Even into the 1970’s there was still a ‘bulge’ in the numbers of young people but this was rapidly changing as the expansion of young people declined.   There was a serious decline in the membership of youth organisations in the late 1970’s.  </w:t>
      </w:r>
    </w:p>
    <w:p w14:paraId="2B49191D" w14:textId="77777777" w:rsidR="00127FE6" w:rsidRPr="00BA69B2" w:rsidRDefault="00127FE6" w:rsidP="00BA69B2">
      <w:pPr>
        <w:spacing w:line="360" w:lineRule="auto"/>
        <w:jc w:val="both"/>
        <w:rPr>
          <w:rFonts w:ascii="Arial" w:hAnsi="Arial" w:cs="Arial"/>
          <w:sz w:val="24"/>
          <w:szCs w:val="24"/>
        </w:rPr>
      </w:pPr>
    </w:p>
    <w:p w14:paraId="6755DEBF" w14:textId="56E896A8" w:rsidR="00DE23FC"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This decline in youth organisation participation was also </w:t>
      </w:r>
      <w:r w:rsidR="00812FBF" w:rsidRPr="00BA69B2">
        <w:rPr>
          <w:rFonts w:ascii="Arial" w:hAnsi="Arial" w:cs="Arial"/>
          <w:sz w:val="24"/>
          <w:szCs w:val="24"/>
        </w:rPr>
        <w:t>affected</w:t>
      </w:r>
      <w:r w:rsidRPr="00BA69B2">
        <w:rPr>
          <w:rFonts w:ascii="Arial" w:hAnsi="Arial" w:cs="Arial"/>
          <w:sz w:val="24"/>
          <w:szCs w:val="24"/>
        </w:rPr>
        <w:t xml:space="preserve"> due to the explosion of television, and all types of home entertainment. This was combined with more young people staying in education where they could meet their peers and so there was a decline in youth clubs as a place for young people to meet and socialise.  Youth </w:t>
      </w:r>
      <w:r w:rsidRPr="00BA69B2">
        <w:rPr>
          <w:rFonts w:ascii="Arial" w:hAnsi="Arial" w:cs="Arial"/>
          <w:sz w:val="24"/>
          <w:szCs w:val="24"/>
        </w:rPr>
        <w:lastRenderedPageBreak/>
        <w:t xml:space="preserve">workers must continually evolve in their work methods to meet the needs of ever changing young people. </w:t>
      </w:r>
    </w:p>
    <w:p w14:paraId="33E899B4" w14:textId="77777777" w:rsidR="002E5A63" w:rsidRPr="00BA69B2" w:rsidRDefault="002E5A63" w:rsidP="00BA69B2">
      <w:pPr>
        <w:spacing w:line="360" w:lineRule="auto"/>
        <w:jc w:val="both"/>
        <w:rPr>
          <w:rFonts w:ascii="Arial" w:hAnsi="Arial" w:cs="Arial"/>
          <w:sz w:val="24"/>
          <w:szCs w:val="24"/>
        </w:rPr>
      </w:pPr>
    </w:p>
    <w:p w14:paraId="644F3E05" w14:textId="34AB4249" w:rsidR="00DE23FC"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In society </w:t>
      </w:r>
      <w:r w:rsidR="002E5A63">
        <w:rPr>
          <w:rFonts w:ascii="Arial" w:hAnsi="Arial" w:cs="Arial"/>
          <w:sz w:val="24"/>
          <w:szCs w:val="24"/>
        </w:rPr>
        <w:t>today,</w:t>
      </w:r>
      <w:r w:rsidR="00812FBF">
        <w:rPr>
          <w:rFonts w:ascii="Arial" w:hAnsi="Arial" w:cs="Arial"/>
          <w:sz w:val="24"/>
          <w:szCs w:val="24"/>
        </w:rPr>
        <w:t xml:space="preserve"> </w:t>
      </w:r>
      <w:r w:rsidRPr="00BA69B2">
        <w:rPr>
          <w:rFonts w:ascii="Arial" w:hAnsi="Arial" w:cs="Arial"/>
          <w:sz w:val="24"/>
          <w:szCs w:val="24"/>
        </w:rPr>
        <w:t xml:space="preserve">young people go to youth projects not for the youth work that is taking place, they go for the activities and somewhere safe to socialise.  The location allows young people to partake in activities organised by the project or the youth worker themselves. </w:t>
      </w:r>
      <w:proofErr w:type="gramStart"/>
      <w:r w:rsidRPr="00BA69B2">
        <w:rPr>
          <w:rFonts w:ascii="Arial" w:hAnsi="Arial" w:cs="Arial"/>
          <w:sz w:val="24"/>
          <w:szCs w:val="24"/>
        </w:rPr>
        <w:t>In today's society</w:t>
      </w:r>
      <w:proofErr w:type="gramEnd"/>
      <w:r w:rsidRPr="00BA69B2">
        <w:rPr>
          <w:rFonts w:ascii="Arial" w:hAnsi="Arial" w:cs="Arial"/>
          <w:sz w:val="24"/>
          <w:szCs w:val="24"/>
        </w:rPr>
        <w:t xml:space="preserve"> many young people are influenced by social media, looking up to celebrity status and being influenced to style themselves on their media icons. Whilst social media represents an instant interconnected world where information can be shared, the downside of this type of connectedness is that some users can utilise this form of connection to harass and bully individuals.  Before this type of communication often bullying could be left in playgrounds and people had a safe environment in their own home, where bullying behaviour could be regulated and controlled. In modern times every person has a phone and most use social media platforms, increasing the amount of exposure to damaging behaviour from others that is now possible. The role of a youth worker must include being aware of the uses of technology both good and bad that young people are now using. </w:t>
      </w:r>
    </w:p>
    <w:p w14:paraId="68FA737C" w14:textId="77777777" w:rsidR="00812FBF" w:rsidRPr="00BA69B2" w:rsidRDefault="00812FBF" w:rsidP="00BA69B2">
      <w:pPr>
        <w:spacing w:line="360" w:lineRule="auto"/>
        <w:jc w:val="both"/>
        <w:rPr>
          <w:rFonts w:ascii="Arial" w:hAnsi="Arial" w:cs="Arial"/>
          <w:sz w:val="24"/>
          <w:szCs w:val="24"/>
        </w:rPr>
      </w:pPr>
    </w:p>
    <w:p w14:paraId="4F0B3EFA" w14:textId="43F9EECA"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The role of today’s youth worker is to build relationships with young people and the youth worker </w:t>
      </w:r>
      <w:r w:rsidR="00812FBF" w:rsidRPr="00BA69B2">
        <w:rPr>
          <w:rFonts w:ascii="Arial" w:hAnsi="Arial" w:cs="Arial"/>
          <w:sz w:val="24"/>
          <w:szCs w:val="24"/>
        </w:rPr>
        <w:t>must</w:t>
      </w:r>
      <w:r w:rsidRPr="00BA69B2">
        <w:rPr>
          <w:rFonts w:ascii="Arial" w:hAnsi="Arial" w:cs="Arial"/>
          <w:sz w:val="24"/>
          <w:szCs w:val="24"/>
        </w:rPr>
        <w:t xml:space="preserve"> keep the best interests of the young people at the core of their work.  The youth worker has an important role for being a listener to young people. This involves being both patient and passionate about aiding and helping young people to become more independent and resilient. A good youth worker would go out of their way to help young people. This role involves thinking outside the box on many occasions.  However, the reward for this is that when you see young people progress and become more confident one knows that one’s role has been a good influence on the. A good youth worker would introduce themselves with informal learning by playing fun activities. This aids young people’s social engagement and as many young people have not engaged in formal education they can learn in this informal environment.  By playing simple tasks this can help the young person to feel more confident and a good youth worker’s role would be to introduce these learning opportunities.  The role of the youth worker is to notice any changes in behaviour and anyone not engaging within </w:t>
      </w:r>
      <w:r w:rsidRPr="00BA69B2">
        <w:rPr>
          <w:rFonts w:ascii="Arial" w:hAnsi="Arial" w:cs="Arial"/>
          <w:sz w:val="24"/>
          <w:szCs w:val="24"/>
        </w:rPr>
        <w:lastRenderedPageBreak/>
        <w:t xml:space="preserve">the youth worker setting. The role of the youth worker would then be to make all the young people feel welcome and then help them feel integrated into the group. If I was the youth worker I would employ the use of a buddy a project. </w:t>
      </w:r>
      <w:proofErr w:type="gramStart"/>
      <w:r w:rsidRPr="00BA69B2">
        <w:rPr>
          <w:rFonts w:ascii="Arial" w:hAnsi="Arial" w:cs="Arial"/>
          <w:sz w:val="24"/>
          <w:szCs w:val="24"/>
        </w:rPr>
        <w:t>In order to</w:t>
      </w:r>
      <w:proofErr w:type="gramEnd"/>
      <w:r w:rsidRPr="00BA69B2">
        <w:rPr>
          <w:rFonts w:ascii="Arial" w:hAnsi="Arial" w:cs="Arial"/>
          <w:sz w:val="24"/>
          <w:szCs w:val="24"/>
        </w:rPr>
        <w:t xml:space="preserve"> be a good youth worker one needs to have fun and adopt an easy to approach. </w:t>
      </w:r>
    </w:p>
    <w:p w14:paraId="7D7BCBA4" w14:textId="77777777"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 </w:t>
      </w:r>
    </w:p>
    <w:p w14:paraId="11405615" w14:textId="7F73970D" w:rsidR="00DE23FC"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If young people can see that you are approachable as a youth </w:t>
      </w:r>
      <w:r w:rsidR="00812FBF" w:rsidRPr="00BA69B2">
        <w:rPr>
          <w:rFonts w:ascii="Arial" w:hAnsi="Arial" w:cs="Arial"/>
          <w:sz w:val="24"/>
          <w:szCs w:val="24"/>
        </w:rPr>
        <w:t>worker,</w:t>
      </w:r>
      <w:r w:rsidRPr="00BA69B2">
        <w:rPr>
          <w:rFonts w:ascii="Arial" w:hAnsi="Arial" w:cs="Arial"/>
          <w:sz w:val="24"/>
          <w:szCs w:val="24"/>
        </w:rPr>
        <w:t xml:space="preserve"> they are more likely if they have any issues to </w:t>
      </w:r>
      <w:proofErr w:type="gramStart"/>
      <w:r w:rsidRPr="00BA69B2">
        <w:rPr>
          <w:rFonts w:ascii="Arial" w:hAnsi="Arial" w:cs="Arial"/>
          <w:sz w:val="24"/>
          <w:szCs w:val="24"/>
        </w:rPr>
        <w:t>open up</w:t>
      </w:r>
      <w:proofErr w:type="gramEnd"/>
      <w:r w:rsidRPr="00BA69B2">
        <w:rPr>
          <w:rFonts w:ascii="Arial" w:hAnsi="Arial" w:cs="Arial"/>
          <w:sz w:val="24"/>
          <w:szCs w:val="24"/>
        </w:rPr>
        <w:t xml:space="preserve"> to you.   The role of the youth worker is to build upon mutual respect and mutual trust in order the young person can move forward with their life.  This would include being be able to identify strengths and weaknesses in </w:t>
      </w:r>
      <w:proofErr w:type="gramStart"/>
      <w:r w:rsidRPr="00BA69B2">
        <w:rPr>
          <w:rFonts w:ascii="Arial" w:hAnsi="Arial" w:cs="Arial"/>
          <w:sz w:val="24"/>
          <w:szCs w:val="24"/>
        </w:rPr>
        <w:t>each individual</w:t>
      </w:r>
      <w:proofErr w:type="gramEnd"/>
      <w:r w:rsidRPr="00BA69B2">
        <w:rPr>
          <w:rFonts w:ascii="Arial" w:hAnsi="Arial" w:cs="Arial"/>
          <w:sz w:val="24"/>
          <w:szCs w:val="24"/>
        </w:rPr>
        <w:t xml:space="preserve"> in order the young person can reach their full potential.  If the young person’s confidence, self-esteem and motivation can be built up through hobbies and interests this may lead to a job. The role of the youth worker is help and support them in whatever they desire to do </w:t>
      </w:r>
      <w:proofErr w:type="gramStart"/>
      <w:r w:rsidRPr="00BA69B2">
        <w:rPr>
          <w:rFonts w:ascii="Arial" w:hAnsi="Arial" w:cs="Arial"/>
          <w:sz w:val="24"/>
          <w:szCs w:val="24"/>
        </w:rPr>
        <w:t>later on</w:t>
      </w:r>
      <w:proofErr w:type="gramEnd"/>
      <w:r w:rsidRPr="00BA69B2">
        <w:rPr>
          <w:rFonts w:ascii="Arial" w:hAnsi="Arial" w:cs="Arial"/>
          <w:sz w:val="24"/>
          <w:szCs w:val="24"/>
        </w:rPr>
        <w:t xml:space="preserve"> in life. This role will help enable them to reach their full potential and in many circumstances some of the young people will be inspired by the youth worker and </w:t>
      </w:r>
      <w:proofErr w:type="gramStart"/>
      <w:r w:rsidRPr="00BA69B2">
        <w:rPr>
          <w:rFonts w:ascii="Arial" w:hAnsi="Arial" w:cs="Arial"/>
          <w:sz w:val="24"/>
          <w:szCs w:val="24"/>
        </w:rPr>
        <w:t>later on</w:t>
      </w:r>
      <w:proofErr w:type="gramEnd"/>
      <w:r w:rsidRPr="00BA69B2">
        <w:rPr>
          <w:rFonts w:ascii="Arial" w:hAnsi="Arial" w:cs="Arial"/>
          <w:sz w:val="24"/>
          <w:szCs w:val="24"/>
        </w:rPr>
        <w:t xml:space="preserve"> in life would become a youth worker themselves too and give back and help other young people through the problems.  </w:t>
      </w:r>
    </w:p>
    <w:p w14:paraId="4D8BACC9" w14:textId="77777777" w:rsidR="002E5A63" w:rsidRPr="00BA69B2" w:rsidRDefault="002E5A63" w:rsidP="00BA69B2">
      <w:pPr>
        <w:spacing w:line="360" w:lineRule="auto"/>
        <w:jc w:val="both"/>
        <w:rPr>
          <w:rFonts w:ascii="Arial" w:hAnsi="Arial" w:cs="Arial"/>
          <w:sz w:val="24"/>
          <w:szCs w:val="24"/>
        </w:rPr>
      </w:pPr>
    </w:p>
    <w:p w14:paraId="6C330EB6" w14:textId="5B3DC16B" w:rsidR="00DE23FC"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The role of the youth worker is to inspire young people whether this be in a local club or involvement in a project.  Youth workers must be driven by the goal of making a difference through inspiring and supporting young people into education, training or employment.  The youth worker’s role is to be their advocate in assisting them to make positive life choices and therefore helping them to get a good start in life. Their roles </w:t>
      </w:r>
      <w:r w:rsidR="00812FBF" w:rsidRPr="00BA69B2">
        <w:rPr>
          <w:rFonts w:ascii="Arial" w:hAnsi="Arial" w:cs="Arial"/>
          <w:sz w:val="24"/>
          <w:szCs w:val="24"/>
        </w:rPr>
        <w:t>involve</w:t>
      </w:r>
      <w:r w:rsidRPr="00BA69B2">
        <w:rPr>
          <w:rFonts w:ascii="Arial" w:hAnsi="Arial" w:cs="Arial"/>
          <w:sz w:val="24"/>
          <w:szCs w:val="24"/>
        </w:rPr>
        <w:t xml:space="preserve"> supporting in their life choices in order they can find themselves and gain their own voice. </w:t>
      </w:r>
    </w:p>
    <w:p w14:paraId="2A2E4CEF" w14:textId="77777777" w:rsidR="00BA69B2" w:rsidRPr="00BA69B2" w:rsidRDefault="00BA69B2" w:rsidP="00BA69B2">
      <w:pPr>
        <w:spacing w:line="360" w:lineRule="auto"/>
        <w:jc w:val="both"/>
        <w:rPr>
          <w:rFonts w:ascii="Arial" w:hAnsi="Arial" w:cs="Arial"/>
          <w:sz w:val="24"/>
          <w:szCs w:val="24"/>
        </w:rPr>
      </w:pPr>
    </w:p>
    <w:p w14:paraId="7DC846F6" w14:textId="77777777"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The role of the youth worker would be find opportunities for those young people not in education, employment, or training (NEET).   They would assist in improving the well-being of young people. This role would be to help identify which young persons would be suitable for scheme that would enable them in participate in education, training and employment. Many young people in today do not embrace education. They have become disillusioned. The role of the youth worker is to help facilitate them into </w:t>
      </w:r>
      <w:r w:rsidRPr="00BA69B2">
        <w:rPr>
          <w:rFonts w:ascii="Arial" w:hAnsi="Arial" w:cs="Arial"/>
          <w:sz w:val="24"/>
          <w:szCs w:val="24"/>
        </w:rPr>
        <w:lastRenderedPageBreak/>
        <w:t xml:space="preserve">schemes that can benefit young people with employment and training. Volunteering can be a fantastic opportunity for them to obtain qualifications to enable their CV’s to be more developed as this would help their employability.  </w:t>
      </w:r>
    </w:p>
    <w:p w14:paraId="07574C79" w14:textId="77777777"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 </w:t>
      </w:r>
    </w:p>
    <w:p w14:paraId="3B1D703C" w14:textId="02708C17" w:rsidR="00DE23FC"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The role of a youth worker maybe to organise placement of young people in the voluntary sector. The youth worker would offer training opportunities through the use their knowledge of where and how training takes place in local areas.   The role would mean never giving up on a young person and exploring different avenues of engagement in order they do not become unemployed. Youth workers must assist in building the confidence and determination of the young.  If a youth worker can give a young person a start in life and the young person goes on to be employed in a job they can enjoy this would really help the young person on their life’s journey. Many youth workers would be to see their role in showing young people who are NEET to engage with the Princes Trust Business Scheme. This scheme can help 16 to 25-year-olds in setting up their own business.  This would be a major achievement a 16 to 25-year-old to be their own boss and set up a new business.   The role of the youth worker play can make an enormous difference in an individual that they are working with </w:t>
      </w:r>
      <w:proofErr w:type="gramStart"/>
      <w:r w:rsidRPr="00BA69B2">
        <w:rPr>
          <w:rFonts w:ascii="Arial" w:hAnsi="Arial" w:cs="Arial"/>
          <w:sz w:val="24"/>
          <w:szCs w:val="24"/>
        </w:rPr>
        <w:t>on a daily basis</w:t>
      </w:r>
      <w:proofErr w:type="gramEnd"/>
      <w:r w:rsidRPr="00BA69B2">
        <w:rPr>
          <w:rFonts w:ascii="Arial" w:hAnsi="Arial" w:cs="Arial"/>
          <w:sz w:val="24"/>
          <w:szCs w:val="24"/>
        </w:rPr>
        <w:t xml:space="preserve"> to help them progress and mature into </w:t>
      </w:r>
      <w:r w:rsidR="00812FBF" w:rsidRPr="00BA69B2">
        <w:rPr>
          <w:rFonts w:ascii="Arial" w:hAnsi="Arial" w:cs="Arial"/>
          <w:sz w:val="24"/>
          <w:szCs w:val="24"/>
        </w:rPr>
        <w:t>a young adult</w:t>
      </w:r>
      <w:r w:rsidRPr="00BA69B2">
        <w:rPr>
          <w:rFonts w:ascii="Arial" w:hAnsi="Arial" w:cs="Arial"/>
          <w:sz w:val="24"/>
          <w:szCs w:val="24"/>
        </w:rPr>
        <w:t xml:space="preserve">.   </w:t>
      </w:r>
    </w:p>
    <w:p w14:paraId="32BB0581" w14:textId="77777777" w:rsidR="002E5A63" w:rsidRPr="00BA69B2" w:rsidRDefault="002E5A63" w:rsidP="00BA69B2">
      <w:pPr>
        <w:spacing w:line="360" w:lineRule="auto"/>
        <w:jc w:val="both"/>
        <w:rPr>
          <w:rFonts w:ascii="Arial" w:hAnsi="Arial" w:cs="Arial"/>
          <w:sz w:val="24"/>
          <w:szCs w:val="24"/>
        </w:rPr>
      </w:pPr>
    </w:p>
    <w:p w14:paraId="1A0C82B7" w14:textId="77777777" w:rsidR="00812FBF"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The role of the youth worker is to continue to help and guide the young on the journey into adulthood.  They can help and support in all aspects of a young person’s life until they are 25 years old.  This role would help young people by educating them on the influence of gangs and drugs and prevent them from hanging around on the streets.  The youth worker would offer a safe environment to go to and have the best interests of the young people at its heart. Residential can play a key part in the youth workers role where young people become involved in </w:t>
      </w:r>
      <w:proofErr w:type="gramStart"/>
      <w:r w:rsidRPr="00BA69B2">
        <w:rPr>
          <w:rFonts w:ascii="Arial" w:hAnsi="Arial" w:cs="Arial"/>
          <w:sz w:val="24"/>
          <w:szCs w:val="24"/>
        </w:rPr>
        <w:t>a number of</w:t>
      </w:r>
      <w:proofErr w:type="gramEnd"/>
      <w:r w:rsidRPr="00BA69B2">
        <w:rPr>
          <w:rFonts w:ascii="Arial" w:hAnsi="Arial" w:cs="Arial"/>
          <w:sz w:val="24"/>
          <w:szCs w:val="24"/>
        </w:rPr>
        <w:t xml:space="preserve"> volunteering activities. These are useful as some young people may not have worked within a team before. Team building helps with good communication skills and learning to work with others.  The role of the youth worker would be able to work with the young people through these tasks. It maybe something as simple as encouraging them to join the Duke of Edinburgh scheme.  </w:t>
      </w:r>
    </w:p>
    <w:p w14:paraId="1D19476F" w14:textId="77777777" w:rsidR="00812FBF" w:rsidRDefault="00812FBF" w:rsidP="00BA69B2">
      <w:pPr>
        <w:spacing w:line="360" w:lineRule="auto"/>
        <w:jc w:val="both"/>
        <w:rPr>
          <w:rFonts w:ascii="Arial" w:hAnsi="Arial" w:cs="Arial"/>
          <w:sz w:val="24"/>
          <w:szCs w:val="24"/>
        </w:rPr>
      </w:pPr>
    </w:p>
    <w:p w14:paraId="651BF1C6" w14:textId="7D9DD848"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lastRenderedPageBreak/>
        <w:t xml:space="preserve">The role of the youth worker has changed since the early foundation of the Ragged Schools in 1844 where giving a warm place and a meal and some basic education was at the forefront of Lock and Moulton who set up the first school in London.  </w:t>
      </w:r>
      <w:r w:rsidR="00812FBF" w:rsidRPr="00BA69B2">
        <w:rPr>
          <w:rFonts w:ascii="Arial" w:hAnsi="Arial" w:cs="Arial"/>
          <w:sz w:val="24"/>
          <w:szCs w:val="24"/>
        </w:rPr>
        <w:t>However,</w:t>
      </w:r>
      <w:r w:rsidRPr="00BA69B2">
        <w:rPr>
          <w:rFonts w:ascii="Arial" w:hAnsi="Arial" w:cs="Arial"/>
          <w:sz w:val="24"/>
          <w:szCs w:val="24"/>
        </w:rPr>
        <w:t xml:space="preserve"> although the role of the youth worker has changed, it does still incorporate these three areas for assisting young people in finding education, a safe place from the streets and ensuring their physicals needs are met. This may involve filling in forms for benefits and </w:t>
      </w:r>
      <w:r w:rsidR="00812FBF" w:rsidRPr="00BA69B2">
        <w:rPr>
          <w:rFonts w:ascii="Arial" w:hAnsi="Arial" w:cs="Arial"/>
          <w:sz w:val="24"/>
          <w:szCs w:val="24"/>
        </w:rPr>
        <w:t>on-line</w:t>
      </w:r>
      <w:r w:rsidRPr="00BA69B2">
        <w:rPr>
          <w:rFonts w:ascii="Arial" w:hAnsi="Arial" w:cs="Arial"/>
          <w:sz w:val="24"/>
          <w:szCs w:val="24"/>
        </w:rPr>
        <w:t xml:space="preserve"> applications for housing, jobs and further education or volunteering opportunities.   In summary one can see that the basics of youth work have not changed however, the complexity of the role has increased greatly in an age where technology dominates and where one must be aware of substance abuse and mental health problems.   </w:t>
      </w:r>
      <w:proofErr w:type="gramStart"/>
      <w:r w:rsidRPr="00BA69B2">
        <w:rPr>
          <w:rFonts w:ascii="Arial" w:hAnsi="Arial" w:cs="Arial"/>
          <w:sz w:val="24"/>
          <w:szCs w:val="24"/>
        </w:rPr>
        <w:t>In order to</w:t>
      </w:r>
      <w:proofErr w:type="gramEnd"/>
      <w:r w:rsidRPr="00BA69B2">
        <w:rPr>
          <w:rFonts w:ascii="Arial" w:hAnsi="Arial" w:cs="Arial"/>
          <w:sz w:val="24"/>
          <w:szCs w:val="24"/>
        </w:rPr>
        <w:t xml:space="preserve"> understand the role of the contemporary youth worker one has to aware of its historical roots. As at its origins the role of the youth worker is still dependant on funding </w:t>
      </w:r>
      <w:proofErr w:type="gramStart"/>
      <w:r w:rsidRPr="00BA69B2">
        <w:rPr>
          <w:rFonts w:ascii="Arial" w:hAnsi="Arial" w:cs="Arial"/>
          <w:sz w:val="24"/>
          <w:szCs w:val="24"/>
        </w:rPr>
        <w:t>in order to</w:t>
      </w:r>
      <w:proofErr w:type="gramEnd"/>
      <w:r w:rsidRPr="00BA69B2">
        <w:rPr>
          <w:rFonts w:ascii="Arial" w:hAnsi="Arial" w:cs="Arial"/>
          <w:sz w:val="24"/>
          <w:szCs w:val="24"/>
        </w:rPr>
        <w:t xml:space="preserve"> ensure its continuance. In days of austerity one can only hope as a trainee youth worker that services will still be available to be accessed by the most vulnerable young people.  The youth service has moved on in terms of being just being run by </w:t>
      </w:r>
      <w:r w:rsidR="00812FBF" w:rsidRPr="00BA69B2">
        <w:rPr>
          <w:rFonts w:ascii="Arial" w:hAnsi="Arial" w:cs="Arial"/>
          <w:sz w:val="24"/>
          <w:szCs w:val="24"/>
        </w:rPr>
        <w:t>charities,</w:t>
      </w:r>
      <w:r w:rsidRPr="00BA69B2">
        <w:rPr>
          <w:rFonts w:ascii="Arial" w:hAnsi="Arial" w:cs="Arial"/>
          <w:sz w:val="24"/>
          <w:szCs w:val="24"/>
        </w:rPr>
        <w:t xml:space="preserve"> but they still form a large part of its service.  </w:t>
      </w:r>
    </w:p>
    <w:p w14:paraId="7C172798" w14:textId="77777777"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 </w:t>
      </w:r>
    </w:p>
    <w:p w14:paraId="1F56FD4A" w14:textId="2B7F4821" w:rsidR="00DE23FC"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 </w:t>
      </w:r>
    </w:p>
    <w:p w14:paraId="4CFEEB23" w14:textId="6A8F6CB0" w:rsidR="00812FBF" w:rsidRDefault="00812FBF" w:rsidP="00BA69B2">
      <w:pPr>
        <w:spacing w:line="360" w:lineRule="auto"/>
        <w:jc w:val="both"/>
        <w:rPr>
          <w:rFonts w:ascii="Arial" w:hAnsi="Arial" w:cs="Arial"/>
          <w:sz w:val="24"/>
          <w:szCs w:val="24"/>
        </w:rPr>
      </w:pPr>
    </w:p>
    <w:p w14:paraId="1B498703" w14:textId="6ECD4738" w:rsidR="00812FBF" w:rsidRDefault="00812FBF" w:rsidP="00BA69B2">
      <w:pPr>
        <w:spacing w:line="360" w:lineRule="auto"/>
        <w:jc w:val="both"/>
        <w:rPr>
          <w:rFonts w:ascii="Arial" w:hAnsi="Arial" w:cs="Arial"/>
          <w:sz w:val="24"/>
          <w:szCs w:val="24"/>
        </w:rPr>
      </w:pPr>
    </w:p>
    <w:p w14:paraId="543213F9" w14:textId="20350F33" w:rsidR="00812FBF" w:rsidRDefault="00812FBF" w:rsidP="00BA69B2">
      <w:pPr>
        <w:spacing w:line="360" w:lineRule="auto"/>
        <w:jc w:val="both"/>
        <w:rPr>
          <w:rFonts w:ascii="Arial" w:hAnsi="Arial" w:cs="Arial"/>
          <w:sz w:val="24"/>
          <w:szCs w:val="24"/>
        </w:rPr>
      </w:pPr>
    </w:p>
    <w:p w14:paraId="2E94E5E7" w14:textId="2144A89C" w:rsidR="00812FBF" w:rsidRDefault="00812FBF" w:rsidP="00BA69B2">
      <w:pPr>
        <w:spacing w:line="360" w:lineRule="auto"/>
        <w:jc w:val="both"/>
        <w:rPr>
          <w:rFonts w:ascii="Arial" w:hAnsi="Arial" w:cs="Arial"/>
          <w:sz w:val="24"/>
          <w:szCs w:val="24"/>
        </w:rPr>
      </w:pPr>
    </w:p>
    <w:p w14:paraId="62052C68" w14:textId="7B857369" w:rsidR="00812FBF" w:rsidRDefault="00812FBF" w:rsidP="00BA69B2">
      <w:pPr>
        <w:spacing w:line="360" w:lineRule="auto"/>
        <w:jc w:val="both"/>
        <w:rPr>
          <w:rFonts w:ascii="Arial" w:hAnsi="Arial" w:cs="Arial"/>
          <w:sz w:val="24"/>
          <w:szCs w:val="24"/>
        </w:rPr>
      </w:pPr>
    </w:p>
    <w:p w14:paraId="49A976FC" w14:textId="0546747F" w:rsidR="00812FBF" w:rsidRDefault="00812FBF" w:rsidP="00BA69B2">
      <w:pPr>
        <w:spacing w:line="360" w:lineRule="auto"/>
        <w:jc w:val="both"/>
        <w:rPr>
          <w:rFonts w:ascii="Arial" w:hAnsi="Arial" w:cs="Arial"/>
          <w:sz w:val="24"/>
          <w:szCs w:val="24"/>
        </w:rPr>
      </w:pPr>
    </w:p>
    <w:p w14:paraId="7AEFE288" w14:textId="5FD276A9" w:rsidR="00812FBF" w:rsidRDefault="00812FBF" w:rsidP="00BA69B2">
      <w:pPr>
        <w:spacing w:line="360" w:lineRule="auto"/>
        <w:jc w:val="both"/>
        <w:rPr>
          <w:rFonts w:ascii="Arial" w:hAnsi="Arial" w:cs="Arial"/>
          <w:sz w:val="24"/>
          <w:szCs w:val="24"/>
        </w:rPr>
      </w:pPr>
    </w:p>
    <w:p w14:paraId="281F29F5" w14:textId="4E995972" w:rsidR="00812FBF" w:rsidRDefault="00812FBF" w:rsidP="00BA69B2">
      <w:pPr>
        <w:spacing w:line="360" w:lineRule="auto"/>
        <w:jc w:val="both"/>
        <w:rPr>
          <w:rFonts w:ascii="Arial" w:hAnsi="Arial" w:cs="Arial"/>
          <w:sz w:val="24"/>
          <w:szCs w:val="24"/>
        </w:rPr>
      </w:pPr>
    </w:p>
    <w:p w14:paraId="6C094227" w14:textId="3A3BC6E8" w:rsidR="00812FBF" w:rsidRDefault="00812FBF" w:rsidP="00BA69B2">
      <w:pPr>
        <w:spacing w:line="360" w:lineRule="auto"/>
        <w:jc w:val="both"/>
        <w:rPr>
          <w:rFonts w:ascii="Arial" w:hAnsi="Arial" w:cs="Arial"/>
          <w:sz w:val="24"/>
          <w:szCs w:val="24"/>
        </w:rPr>
      </w:pPr>
    </w:p>
    <w:p w14:paraId="224A8C1F" w14:textId="20EE52F0" w:rsidR="00812FBF" w:rsidRDefault="00812FBF" w:rsidP="00BA69B2">
      <w:pPr>
        <w:spacing w:line="360" w:lineRule="auto"/>
        <w:jc w:val="both"/>
        <w:rPr>
          <w:rFonts w:ascii="Arial" w:hAnsi="Arial" w:cs="Arial"/>
          <w:sz w:val="24"/>
          <w:szCs w:val="24"/>
        </w:rPr>
      </w:pPr>
    </w:p>
    <w:p w14:paraId="71F07436" w14:textId="30A73035" w:rsidR="00812FBF" w:rsidRDefault="00812FBF" w:rsidP="00BA69B2">
      <w:pPr>
        <w:spacing w:line="360" w:lineRule="auto"/>
        <w:jc w:val="both"/>
        <w:rPr>
          <w:rFonts w:ascii="Arial" w:hAnsi="Arial" w:cs="Arial"/>
          <w:sz w:val="24"/>
          <w:szCs w:val="24"/>
        </w:rPr>
      </w:pPr>
    </w:p>
    <w:p w14:paraId="18F12D02" w14:textId="775871B3" w:rsidR="00812FBF" w:rsidRDefault="00812FBF" w:rsidP="00BA69B2">
      <w:pPr>
        <w:spacing w:line="360" w:lineRule="auto"/>
        <w:jc w:val="both"/>
        <w:rPr>
          <w:rFonts w:ascii="Arial" w:hAnsi="Arial" w:cs="Arial"/>
          <w:sz w:val="24"/>
          <w:szCs w:val="24"/>
        </w:rPr>
      </w:pPr>
    </w:p>
    <w:p w14:paraId="170EE747" w14:textId="77777777" w:rsidR="00812FBF" w:rsidRPr="00BA69B2" w:rsidRDefault="00812FBF" w:rsidP="00BA69B2">
      <w:pPr>
        <w:spacing w:line="360" w:lineRule="auto"/>
        <w:jc w:val="both"/>
        <w:rPr>
          <w:rFonts w:ascii="Arial" w:hAnsi="Arial" w:cs="Arial"/>
          <w:sz w:val="24"/>
          <w:szCs w:val="24"/>
        </w:rPr>
      </w:pPr>
    </w:p>
    <w:p w14:paraId="673FB827" w14:textId="77777777"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References </w:t>
      </w:r>
    </w:p>
    <w:p w14:paraId="128899D2" w14:textId="77777777"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t xml:space="preserve"> </w:t>
      </w:r>
    </w:p>
    <w:p w14:paraId="1D81C51D" w14:textId="6F189800" w:rsidR="00DE23FC" w:rsidRPr="00BA69B2" w:rsidRDefault="00DE23FC" w:rsidP="00BA69B2">
      <w:pPr>
        <w:spacing w:line="360" w:lineRule="auto"/>
        <w:jc w:val="both"/>
        <w:rPr>
          <w:rFonts w:ascii="Arial" w:hAnsi="Arial" w:cs="Arial"/>
          <w:sz w:val="24"/>
          <w:szCs w:val="24"/>
        </w:rPr>
      </w:pPr>
      <w:r w:rsidRPr="00BA69B2">
        <w:rPr>
          <w:rFonts w:ascii="Arial" w:hAnsi="Arial" w:cs="Arial"/>
          <w:sz w:val="24"/>
          <w:szCs w:val="24"/>
        </w:rPr>
        <w:t>National Youth Association (2018). The NYA Guide to Youth Work in England. [</w:t>
      </w:r>
      <w:proofErr w:type="spellStart"/>
      <w:r w:rsidR="00D2672A">
        <w:rPr>
          <w:rFonts w:ascii="Arial" w:hAnsi="Arial" w:cs="Arial"/>
          <w:sz w:val="24"/>
          <w:szCs w:val="24"/>
        </w:rPr>
        <w:t>E</w:t>
      </w:r>
      <w:r w:rsidRPr="00BA69B2">
        <w:rPr>
          <w:rFonts w:ascii="Arial" w:hAnsi="Arial" w:cs="Arial"/>
          <w:sz w:val="24"/>
          <w:szCs w:val="24"/>
        </w:rPr>
        <w:t>book</w:t>
      </w:r>
      <w:proofErr w:type="spellEnd"/>
      <w:r w:rsidRPr="00BA69B2">
        <w:rPr>
          <w:rFonts w:ascii="Arial" w:hAnsi="Arial" w:cs="Arial"/>
          <w:sz w:val="24"/>
          <w:szCs w:val="24"/>
        </w:rPr>
        <w:t>] London. Available at</w:t>
      </w:r>
      <w:r w:rsidR="00D2672A">
        <w:rPr>
          <w:rFonts w:ascii="Arial" w:hAnsi="Arial" w:cs="Arial"/>
          <w:sz w:val="24"/>
          <w:szCs w:val="24"/>
        </w:rPr>
        <w:t xml:space="preserve"> </w:t>
      </w:r>
      <w:r w:rsidRPr="00BA69B2">
        <w:rPr>
          <w:rFonts w:ascii="Arial" w:hAnsi="Arial" w:cs="Arial"/>
          <w:sz w:val="24"/>
          <w:szCs w:val="24"/>
        </w:rPr>
        <w:t xml:space="preserve">http://www.nya.org.uk/wp-content/uploads/2014/06/The_NYA_Guide_to_Youth_Work_and_Youth_Services.pdf [Accessed 3 May 2018]. </w:t>
      </w:r>
    </w:p>
    <w:p w14:paraId="79A3FCEE" w14:textId="0B299BDE" w:rsidR="00D2672A" w:rsidRPr="00D2672A" w:rsidRDefault="00DE23FC" w:rsidP="00D2672A">
      <w:pPr>
        <w:spacing w:line="360" w:lineRule="auto"/>
        <w:jc w:val="both"/>
        <w:rPr>
          <w:rFonts w:ascii="Arial" w:hAnsi="Arial" w:cs="Arial"/>
          <w:sz w:val="24"/>
          <w:szCs w:val="24"/>
        </w:rPr>
      </w:pPr>
      <w:r w:rsidRPr="00BA69B2">
        <w:rPr>
          <w:rFonts w:ascii="Arial" w:hAnsi="Arial" w:cs="Arial"/>
          <w:sz w:val="24"/>
          <w:szCs w:val="24"/>
        </w:rPr>
        <w:t xml:space="preserve">Smith, M. K. (2013) ‘What is youth work? Exploring the history, theory and practice of youth work’, the </w:t>
      </w:r>
      <w:r w:rsidR="00D2672A" w:rsidRPr="00BA69B2">
        <w:rPr>
          <w:rFonts w:ascii="Arial" w:hAnsi="Arial" w:cs="Arial"/>
          <w:sz w:val="24"/>
          <w:szCs w:val="24"/>
        </w:rPr>
        <w:t>encyclopaedia</w:t>
      </w:r>
      <w:r w:rsidRPr="00BA69B2">
        <w:rPr>
          <w:rFonts w:ascii="Arial" w:hAnsi="Arial" w:cs="Arial"/>
          <w:sz w:val="24"/>
          <w:szCs w:val="24"/>
        </w:rPr>
        <w:t xml:space="preserve"> of informal education, www.infed.org/mobi/what-is-</w:t>
      </w:r>
      <w:r w:rsidRPr="002E5A63">
        <w:rPr>
          <w:rFonts w:ascii="Arial" w:hAnsi="Arial" w:cs="Arial"/>
          <w:sz w:val="24"/>
          <w:szCs w:val="24"/>
        </w:rPr>
        <w:t>youth-work-exploring-the-history-theory-and-practice-of-work-with-young-people/. Retrieved: 03rd May (2018)</w:t>
      </w:r>
      <w:r w:rsidR="00D2672A">
        <w:rPr>
          <w:rFonts w:ascii="Arial" w:hAnsi="Arial" w:cs="Arial"/>
          <w:sz w:val="24"/>
          <w:szCs w:val="24"/>
        </w:rPr>
        <w:t xml:space="preserve"> </w:t>
      </w:r>
      <w:r w:rsidR="00D2672A" w:rsidRPr="00D2672A">
        <w:rPr>
          <w:rFonts w:ascii="Arial" w:hAnsi="Arial" w:cs="Arial"/>
          <w:sz w:val="24"/>
          <w:szCs w:val="24"/>
        </w:rPr>
        <w:t xml:space="preserve">Blacker, H. (2010) “Relationships, friendships and youth work”, in Jeff’s, T. &amp; Smith, M. (eds). (2010) Youth work Practice, Basingstoke: Palgrave Macmillan, pp. 15-30. </w:t>
      </w:r>
    </w:p>
    <w:p w14:paraId="232B40EE" w14:textId="6436202F" w:rsidR="00D2672A" w:rsidRPr="00D2672A" w:rsidRDefault="00D2672A" w:rsidP="00D2672A">
      <w:pPr>
        <w:spacing w:line="360" w:lineRule="auto"/>
        <w:jc w:val="both"/>
        <w:rPr>
          <w:rFonts w:ascii="Arial" w:hAnsi="Arial" w:cs="Arial"/>
          <w:sz w:val="24"/>
          <w:szCs w:val="24"/>
        </w:rPr>
      </w:pPr>
      <w:r w:rsidRPr="00D2672A">
        <w:rPr>
          <w:rFonts w:ascii="Arial" w:hAnsi="Arial" w:cs="Arial"/>
          <w:sz w:val="24"/>
          <w:szCs w:val="24"/>
        </w:rPr>
        <w:t>Davies, B. (2010) “What do we mean by youth work?”, in Bats leer, J. &amp; Davies, B. (eds). (2010</w:t>
      </w:r>
      <w:proofErr w:type="gramStart"/>
      <w:r w:rsidRPr="00D2672A">
        <w:rPr>
          <w:rFonts w:ascii="Arial" w:hAnsi="Arial" w:cs="Arial"/>
          <w:sz w:val="24"/>
          <w:szCs w:val="24"/>
        </w:rPr>
        <w:t>)  What</w:t>
      </w:r>
      <w:proofErr w:type="gramEnd"/>
      <w:r w:rsidRPr="00D2672A">
        <w:rPr>
          <w:rFonts w:ascii="Arial" w:hAnsi="Arial" w:cs="Arial"/>
          <w:sz w:val="24"/>
          <w:szCs w:val="24"/>
        </w:rPr>
        <w:t xml:space="preserve"> is Youth work? Exeter: Learning Matters, pp. 1-6.</w:t>
      </w:r>
    </w:p>
    <w:p w14:paraId="78A2A55E" w14:textId="384244F3" w:rsidR="00D2672A" w:rsidRPr="00D2672A" w:rsidRDefault="00D2672A" w:rsidP="00D2672A">
      <w:pPr>
        <w:spacing w:line="360" w:lineRule="auto"/>
        <w:jc w:val="both"/>
        <w:rPr>
          <w:rFonts w:ascii="Arial" w:hAnsi="Arial" w:cs="Arial"/>
          <w:sz w:val="24"/>
          <w:szCs w:val="24"/>
        </w:rPr>
      </w:pPr>
      <w:r w:rsidRPr="00D2672A">
        <w:rPr>
          <w:rFonts w:ascii="Arial" w:hAnsi="Arial" w:cs="Arial"/>
          <w:sz w:val="24"/>
          <w:szCs w:val="24"/>
        </w:rPr>
        <w:t xml:space="preserve">Harte, S. (2010) “Activities in youth work”, in Jeff’s, T. &amp; Smith, M. (eds). (2010) Youth work Practice, Basingstoke: Palgrave Macmillan, pp. 85-100. </w:t>
      </w:r>
    </w:p>
    <w:p w14:paraId="1673A960" w14:textId="5041340D" w:rsidR="00F5586E" w:rsidRPr="004C3FED" w:rsidRDefault="00D2672A" w:rsidP="00D2672A">
      <w:pPr>
        <w:spacing w:line="360" w:lineRule="auto"/>
        <w:jc w:val="both"/>
        <w:rPr>
          <w:rFonts w:ascii="Arial" w:hAnsi="Arial" w:cs="Arial"/>
          <w:sz w:val="24"/>
          <w:szCs w:val="24"/>
        </w:rPr>
      </w:pPr>
      <w:r w:rsidRPr="00D2672A">
        <w:rPr>
          <w:rFonts w:ascii="Arial" w:hAnsi="Arial" w:cs="Arial"/>
          <w:sz w:val="24"/>
          <w:szCs w:val="24"/>
        </w:rPr>
        <w:t>Jolly, J. (2010) “Local Youth Work”, in Rogers, A. &amp; Smith, M. (eds). (2010</w:t>
      </w:r>
      <w:proofErr w:type="gramStart"/>
      <w:r w:rsidRPr="00D2672A">
        <w:rPr>
          <w:rFonts w:ascii="Arial" w:hAnsi="Arial" w:cs="Arial"/>
          <w:sz w:val="24"/>
          <w:szCs w:val="24"/>
        </w:rPr>
        <w:t>)  Journeying</w:t>
      </w:r>
      <w:proofErr w:type="gramEnd"/>
      <w:r w:rsidRPr="00D2672A">
        <w:rPr>
          <w:rFonts w:ascii="Arial" w:hAnsi="Arial" w:cs="Arial"/>
          <w:sz w:val="24"/>
          <w:szCs w:val="24"/>
        </w:rPr>
        <w:t xml:space="preserve"> Together, Dorset: Russell House Publishing, pp. 1-12.</w:t>
      </w:r>
      <w:r>
        <w:rPr>
          <w:rFonts w:ascii="Arial" w:hAnsi="Arial" w:cs="Arial"/>
          <w:sz w:val="24"/>
          <w:szCs w:val="24"/>
        </w:rPr>
        <w:t xml:space="preserve"> </w:t>
      </w:r>
      <w:r w:rsidR="00B55B03" w:rsidRPr="00B55B03">
        <w:rPr>
          <w:rFonts w:ascii="Arial" w:hAnsi="Arial" w:cs="Arial"/>
          <w:sz w:val="24"/>
          <w:szCs w:val="24"/>
        </w:rPr>
        <w:t xml:space="preserve">Cardin, J. (1962). Industrial Relations Handbook; Ministry of Labour, London, Her Majesty Stationery Office, 1961. 234 pp. Relations </w:t>
      </w:r>
      <w:r w:rsidR="00083675" w:rsidRPr="00B55B03">
        <w:rPr>
          <w:rFonts w:ascii="Arial" w:hAnsi="Arial" w:cs="Arial"/>
          <w:sz w:val="24"/>
          <w:szCs w:val="24"/>
        </w:rPr>
        <w:t>industrials</w:t>
      </w:r>
      <w:r w:rsidR="00B55B03" w:rsidRPr="00B55B03">
        <w:rPr>
          <w:rFonts w:ascii="Arial" w:hAnsi="Arial" w:cs="Arial"/>
          <w:sz w:val="24"/>
          <w:szCs w:val="24"/>
        </w:rPr>
        <w:t>, 17(1), p.97.</w:t>
      </w:r>
      <w:r w:rsidR="00B55B03">
        <w:rPr>
          <w:rFonts w:ascii="Arial" w:hAnsi="Arial" w:cs="Arial"/>
          <w:sz w:val="24"/>
          <w:szCs w:val="24"/>
        </w:rPr>
        <w:t xml:space="preserve"> </w:t>
      </w:r>
      <w:r w:rsidR="00083675" w:rsidRPr="00083675">
        <w:rPr>
          <w:rFonts w:ascii="Arial" w:hAnsi="Arial" w:cs="Arial"/>
          <w:sz w:val="24"/>
          <w:szCs w:val="24"/>
        </w:rPr>
        <w:t xml:space="preserve">Cardin, J. (1962). Industrial Relations Handbook; Ministry of Labour, London, Her Majesty Stationery Office, 1961. 234 pp. Relations </w:t>
      </w:r>
      <w:proofErr w:type="spellStart"/>
      <w:r w:rsidR="00083675" w:rsidRPr="00083675">
        <w:rPr>
          <w:rFonts w:ascii="Arial" w:hAnsi="Arial" w:cs="Arial"/>
          <w:sz w:val="24"/>
          <w:szCs w:val="24"/>
        </w:rPr>
        <w:t>industrielles</w:t>
      </w:r>
      <w:proofErr w:type="spellEnd"/>
      <w:r w:rsidR="00083675" w:rsidRPr="00083675">
        <w:rPr>
          <w:rFonts w:ascii="Arial" w:hAnsi="Arial" w:cs="Arial"/>
          <w:sz w:val="24"/>
          <w:szCs w:val="24"/>
        </w:rPr>
        <w:t>, 17(1), p.97</w:t>
      </w:r>
      <w:r w:rsidR="00083675" w:rsidRPr="004C3FED">
        <w:rPr>
          <w:rFonts w:ascii="Arial" w:hAnsi="Arial" w:cs="Arial"/>
          <w:sz w:val="24"/>
          <w:szCs w:val="24"/>
        </w:rPr>
        <w:t>.</w:t>
      </w:r>
      <w:r w:rsidR="004C3FED" w:rsidRPr="004C3FED">
        <w:rPr>
          <w:rFonts w:ascii="Arial" w:hAnsi="Arial" w:cs="Arial"/>
          <w:sz w:val="24"/>
          <w:szCs w:val="24"/>
        </w:rPr>
        <w:t xml:space="preserve"> MORTIMER, J., HARLEY, C. and STAFF, J. (2002). The Quality of Work and Youth Mental Health. Work and Occupations, 29(2), pp.166-197.</w:t>
      </w:r>
      <w:r w:rsidR="004C3FED">
        <w:rPr>
          <w:rFonts w:ascii="Arial" w:hAnsi="Arial" w:cs="Arial"/>
          <w:sz w:val="24"/>
          <w:szCs w:val="24"/>
        </w:rPr>
        <w:t xml:space="preserve"> </w:t>
      </w:r>
      <w:bookmarkStart w:id="0" w:name="_GoBack"/>
      <w:bookmarkEnd w:id="0"/>
    </w:p>
    <w:sectPr w:rsidR="00F5586E" w:rsidRPr="004C3FE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1E207" w14:textId="77777777" w:rsidR="0075469D" w:rsidRDefault="0075469D" w:rsidP="00DE23FC">
      <w:pPr>
        <w:spacing w:after="0" w:line="240" w:lineRule="auto"/>
      </w:pPr>
      <w:r>
        <w:separator/>
      </w:r>
    </w:p>
  </w:endnote>
  <w:endnote w:type="continuationSeparator" w:id="0">
    <w:p w14:paraId="5A73E3AC" w14:textId="77777777" w:rsidR="0075469D" w:rsidRDefault="0075469D" w:rsidP="00DE2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D0547" w14:textId="77777777" w:rsidR="00DE23FC" w:rsidRDefault="00DE23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160508"/>
      <w:docPartObj>
        <w:docPartGallery w:val="Page Numbers (Bottom of Page)"/>
        <w:docPartUnique/>
      </w:docPartObj>
    </w:sdtPr>
    <w:sdtEndPr>
      <w:rPr>
        <w:noProof/>
      </w:rPr>
    </w:sdtEndPr>
    <w:sdtContent>
      <w:p w14:paraId="3FFA2022" w14:textId="5D352E3E" w:rsidR="00BA69B2" w:rsidRDefault="00BA69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13DE6E" w14:textId="77777777" w:rsidR="00DE23FC" w:rsidRDefault="00DE23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D937C" w14:textId="77777777" w:rsidR="00DE23FC" w:rsidRDefault="00DE2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9C0BC" w14:textId="77777777" w:rsidR="0075469D" w:rsidRDefault="0075469D" w:rsidP="00DE23FC">
      <w:pPr>
        <w:spacing w:after="0" w:line="240" w:lineRule="auto"/>
      </w:pPr>
      <w:r>
        <w:separator/>
      </w:r>
    </w:p>
  </w:footnote>
  <w:footnote w:type="continuationSeparator" w:id="0">
    <w:p w14:paraId="4F88DD2A" w14:textId="77777777" w:rsidR="0075469D" w:rsidRDefault="0075469D" w:rsidP="00DE2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B2D28" w14:textId="77777777" w:rsidR="00DE23FC" w:rsidRDefault="00DE23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78B77" w14:textId="7E2FF82C" w:rsidR="00DE23FC" w:rsidRDefault="00BA69B2" w:rsidP="00BA69B2">
    <w:pPr>
      <w:pStyle w:val="Header"/>
    </w:pPr>
    <w:r>
      <w:t>Daniel Fine</w:t>
    </w:r>
    <w:r>
      <w:tab/>
      <w:t>1705421</w:t>
    </w:r>
    <w:r>
      <w:ptab w:relativeTo="margin" w:alignment="right" w:leader="none"/>
    </w:r>
    <w:r>
      <w:t>SJYW4014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8CBD2" w14:textId="77777777" w:rsidR="00DE23FC" w:rsidRDefault="00DE23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6FF0FE-CE62-45DA-9289-46377EF33312}"/>
    <w:docVar w:name="dgnword-eventsink" w:val="322968600"/>
  </w:docVars>
  <w:rsids>
    <w:rsidRoot w:val="00DE23FC"/>
    <w:rsid w:val="00083675"/>
    <w:rsid w:val="00127FE6"/>
    <w:rsid w:val="002E5A63"/>
    <w:rsid w:val="00337A5A"/>
    <w:rsid w:val="003D5B17"/>
    <w:rsid w:val="004C3FED"/>
    <w:rsid w:val="00514784"/>
    <w:rsid w:val="00687D86"/>
    <w:rsid w:val="007356ED"/>
    <w:rsid w:val="0075469D"/>
    <w:rsid w:val="00812FBF"/>
    <w:rsid w:val="00B55B03"/>
    <w:rsid w:val="00BA69B2"/>
    <w:rsid w:val="00D2672A"/>
    <w:rsid w:val="00DE23FC"/>
    <w:rsid w:val="00F55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26565"/>
  <w15:chartTrackingRefBased/>
  <w15:docId w15:val="{FFC9F499-9557-4800-8701-13393C7E4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23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3FC"/>
  </w:style>
  <w:style w:type="paragraph" w:styleId="Footer">
    <w:name w:val="footer"/>
    <w:basedOn w:val="Normal"/>
    <w:link w:val="FooterChar"/>
    <w:uiPriority w:val="99"/>
    <w:unhideWhenUsed/>
    <w:rsid w:val="00DE23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1275">
      <w:bodyDiv w:val="1"/>
      <w:marLeft w:val="0"/>
      <w:marRight w:val="0"/>
      <w:marTop w:val="0"/>
      <w:marBottom w:val="0"/>
      <w:divBdr>
        <w:top w:val="none" w:sz="0" w:space="0" w:color="auto"/>
        <w:left w:val="none" w:sz="0" w:space="0" w:color="auto"/>
        <w:bottom w:val="none" w:sz="0" w:space="0" w:color="auto"/>
        <w:right w:val="none" w:sz="0" w:space="0" w:color="auto"/>
      </w:divBdr>
    </w:div>
    <w:div w:id="740130657">
      <w:bodyDiv w:val="1"/>
      <w:marLeft w:val="0"/>
      <w:marRight w:val="0"/>
      <w:marTop w:val="0"/>
      <w:marBottom w:val="0"/>
      <w:divBdr>
        <w:top w:val="none" w:sz="0" w:space="0" w:color="auto"/>
        <w:left w:val="none" w:sz="0" w:space="0" w:color="auto"/>
        <w:bottom w:val="none" w:sz="0" w:space="0" w:color="auto"/>
        <w:right w:val="none" w:sz="0" w:space="0" w:color="auto"/>
      </w:divBdr>
    </w:div>
    <w:div w:id="117834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2165</Words>
  <Characters>12344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Fine (1705421)</dc:creator>
  <cp:keywords/>
  <dc:description/>
  <cp:lastModifiedBy>Daniel Fine (1705421)</cp:lastModifiedBy>
  <cp:revision>5</cp:revision>
  <dcterms:created xsi:type="dcterms:W3CDTF">2018-05-13T15:53:00Z</dcterms:created>
  <dcterms:modified xsi:type="dcterms:W3CDTF">2018-05-13T19:54:00Z</dcterms:modified>
</cp:coreProperties>
</file>