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a6"/>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a5"/>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DE49A85" w:rsidR="005E6C44" w:rsidRPr="00A42F82" w:rsidRDefault="00F53600" w:rsidP="00A91894">
            <w:pPr>
              <w:rPr>
                <w:rFonts w:ascii="Arial" w:hAnsi="Arial" w:cs="Arial"/>
                <w:sz w:val="22"/>
                <w:szCs w:val="22"/>
                <w:lang w:eastAsia="zh-CN"/>
              </w:rPr>
            </w:pPr>
            <w:r>
              <w:rPr>
                <w:rFonts w:ascii="Arial" w:hAnsi="Arial" w:cs="Arial" w:hint="eastAsia"/>
                <w:sz w:val="22"/>
                <w:szCs w:val="22"/>
                <w:lang w:eastAsia="zh-CN"/>
              </w:rPr>
              <w:t>QINGYUAN DU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8C8F779" w:rsidR="005E6C44" w:rsidRPr="00A42F82" w:rsidRDefault="00F53600"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79453BF6" w:rsidR="005E6C44" w:rsidRPr="00A42F82" w:rsidRDefault="003F1D08" w:rsidP="00A91894">
            <w:pPr>
              <w:rPr>
                <w:rFonts w:ascii="Arial" w:hAnsi="Arial" w:cs="Arial"/>
                <w:sz w:val="22"/>
                <w:szCs w:val="22"/>
                <w:lang w:eastAsia="zh-CN"/>
              </w:rPr>
            </w:pPr>
            <w:r w:rsidRPr="002B6919">
              <w:rPr>
                <w:rFonts w:cs="Arial" w:hint="eastAsia"/>
                <w:color w:val="000000" w:themeColor="text1"/>
                <w:sz w:val="22"/>
                <w:szCs w:val="22"/>
                <w:lang w:eastAsia="zh-CN"/>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25A99CCF" w:rsidR="005E6C44" w:rsidRPr="00A42F82" w:rsidRDefault="00F53600" w:rsidP="00A91894">
            <w:pPr>
              <w:rPr>
                <w:rFonts w:ascii="Arial" w:hAnsi="Arial" w:cs="Arial"/>
                <w:sz w:val="22"/>
                <w:szCs w:val="22"/>
                <w:lang w:eastAsia="zh-CN"/>
              </w:rPr>
            </w:pPr>
            <w:r>
              <w:rPr>
                <w:rFonts w:ascii="Arial" w:hAnsi="Arial" w:cs="Arial" w:hint="eastAsia"/>
                <w:sz w:val="22"/>
                <w:szCs w:val="22"/>
                <w:lang w:eastAsia="zh-CN"/>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29CAAE9C" w:rsidR="005E6C44" w:rsidRPr="00A42F82" w:rsidRDefault="00F53600" w:rsidP="00A91894">
            <w:pPr>
              <w:rPr>
                <w:rFonts w:ascii="Arial" w:hAnsi="Arial" w:cs="Arial"/>
                <w:sz w:val="22"/>
                <w:szCs w:val="22"/>
                <w:lang w:eastAsia="zh-CN"/>
              </w:rPr>
            </w:pPr>
            <w:r>
              <w:rPr>
                <w:rFonts w:ascii="Arial" w:hAnsi="Arial" w:cs="Arial" w:hint="eastAsia"/>
                <w:sz w:val="22"/>
                <w:szCs w:val="22"/>
                <w:lang w:eastAsia="zh-CN"/>
              </w:rPr>
              <w:t>2400163@</w:t>
            </w:r>
            <w:r w:rsidR="003F1D08">
              <w:rPr>
                <w:rFonts w:ascii="Arial" w:hAnsi="Arial" w:cs="Arial" w:hint="eastAsia"/>
                <w:sz w:val="22"/>
                <w:szCs w:val="22"/>
                <w:lang w:eastAsia="zh-CN"/>
              </w:rPr>
              <w:t>student.uwtsd</w:t>
            </w:r>
            <w:r>
              <w:rPr>
                <w:rFonts w:ascii="Arial" w:hAnsi="Arial" w:cs="Arial" w:hint="eastAsia"/>
                <w:sz w:val="22"/>
                <w:szCs w:val="22"/>
                <w:lang w:eastAsia="zh-CN"/>
              </w:rPr>
              <w:t>.ac.uk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11F06D5A" w:rsidR="005E6C44" w:rsidRPr="00A42F82" w:rsidRDefault="00F53600" w:rsidP="00A91894">
            <w:pPr>
              <w:rPr>
                <w:rFonts w:ascii="Arial" w:hAnsi="Arial" w:cs="Arial"/>
                <w:sz w:val="22"/>
                <w:szCs w:val="22"/>
                <w:lang w:eastAsia="zh-CN"/>
              </w:rPr>
            </w:pPr>
            <w:r>
              <w:rPr>
                <w:rFonts w:ascii="Arial" w:hAnsi="Arial" w:cs="Arial" w:hint="eastAsia"/>
                <w:sz w:val="22"/>
                <w:szCs w:val="22"/>
                <w:lang w:eastAsia="zh-CN"/>
              </w:rPr>
              <w:t>07962633176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50A264C" w:rsidR="005E6C44" w:rsidRPr="00A42F82" w:rsidRDefault="00F53600" w:rsidP="00A91894">
            <w:pPr>
              <w:rPr>
                <w:rFonts w:ascii="Arial" w:hAnsi="Arial" w:cs="Arial"/>
                <w:sz w:val="22"/>
                <w:szCs w:val="22"/>
              </w:rPr>
            </w:pPr>
            <w:r>
              <w:rPr>
                <w:rFonts w:ascii="Arial" w:hAnsi="Arial" w:cs="Arial" w:hint="eastAsia"/>
                <w:sz w:val="22"/>
                <w:szCs w:val="22"/>
                <w:lang w:eastAsia="zh-CN"/>
              </w:rPr>
              <w:t>2400163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10A8E15" w:rsidR="005E6C44" w:rsidRPr="00A42F82" w:rsidRDefault="00F53600" w:rsidP="00A91894">
            <w:pPr>
              <w:rPr>
                <w:rFonts w:ascii="Arial" w:hAnsi="Arial" w:cs="Arial"/>
                <w:sz w:val="22"/>
                <w:szCs w:val="22"/>
                <w:lang w:eastAsia="zh-CN"/>
              </w:rPr>
            </w:pPr>
            <w:r>
              <w:rPr>
                <w:rFonts w:ascii="Arial" w:hAnsi="Arial" w:cs="Arial" w:hint="eastAsia"/>
                <w:sz w:val="22"/>
                <w:szCs w:val="22"/>
                <w:lang w:eastAsia="zh-CN"/>
              </w:rPr>
              <w:t>Art</w:t>
            </w:r>
            <w:r w:rsidR="003F1D08">
              <w:rPr>
                <w:rFonts w:ascii="Arial" w:hAnsi="Arial" w:cs="Arial" w:hint="eastAsia"/>
                <w:sz w:val="22"/>
                <w:szCs w:val="22"/>
                <w:lang w:eastAsia="zh-CN"/>
              </w:rPr>
              <w:t xml:space="preserve"> &amp;</w:t>
            </w:r>
            <w:r>
              <w:rPr>
                <w:rFonts w:ascii="Arial" w:hAnsi="Arial" w:cs="Arial" w:hint="eastAsia"/>
                <w:sz w:val="22"/>
                <w:szCs w:val="22"/>
                <w:lang w:eastAsia="zh-CN"/>
              </w:rPr>
              <w:t xml:space="preserve"> </w:t>
            </w:r>
            <w:r w:rsidR="003F1D08">
              <w:rPr>
                <w:rFonts w:ascii="Arial" w:hAnsi="Arial" w:cs="Arial" w:hint="eastAsia"/>
                <w:sz w:val="22"/>
                <w:szCs w:val="22"/>
                <w:lang w:eastAsia="zh-CN"/>
              </w:rPr>
              <w:t>D</w:t>
            </w:r>
            <w:r>
              <w:rPr>
                <w:rFonts w:ascii="Arial" w:hAnsi="Arial" w:cs="Arial" w:hint="eastAsia"/>
                <w:sz w:val="22"/>
                <w:szCs w:val="22"/>
                <w:lang w:eastAsia="zh-CN"/>
              </w:rPr>
              <w:t>esign</w:t>
            </w:r>
            <w:r w:rsidR="003F1D08">
              <w:rPr>
                <w:rFonts w:ascii="Arial" w:hAnsi="Arial" w:cs="Arial" w:hint="eastAsia"/>
                <w:sz w:val="22"/>
                <w:szCs w:val="22"/>
                <w:lang w:eastAsia="zh-CN"/>
              </w:rPr>
              <w:t xml:space="preserve"> Professional doctor</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FC0282F" w:rsidR="005E6C44" w:rsidRPr="00A42F82" w:rsidRDefault="007B6FD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A1A12E0" w:rsidR="005E6C44" w:rsidRPr="00A42F82" w:rsidRDefault="00BD522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a5"/>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951FBC1" w:rsidR="005E6C44" w:rsidRPr="00A42F82" w:rsidRDefault="00BD52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CABBF13" w:rsidR="005E6C44" w:rsidRPr="00A42F82" w:rsidRDefault="007B6FD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5E12E23" w:rsidR="00807192" w:rsidRPr="00A42F82" w:rsidRDefault="00BD522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E869514" w:rsidR="00807192" w:rsidRPr="00A42F82" w:rsidRDefault="00BD522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7AF1B40" w:rsidR="00807192" w:rsidRPr="00A42F82" w:rsidRDefault="00BD522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A0CB3AC" w:rsidR="00807192" w:rsidRPr="00A42F82" w:rsidRDefault="00BD522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AAC8B83" w:rsidR="00807192" w:rsidRPr="00A42F82" w:rsidRDefault="00BD522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AD87296" w:rsidR="00807192" w:rsidRPr="00A42F82" w:rsidRDefault="009E6D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602F858" w:rsidR="004C3D85" w:rsidRPr="00A42F82" w:rsidRDefault="009E6DE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81F9A10" w14:textId="77777777" w:rsidR="007B6FDD" w:rsidRPr="00A50DF5" w:rsidRDefault="007B6FDD" w:rsidP="007B6FDD">
            <w:pPr>
              <w:pStyle w:val="ac"/>
              <w:spacing w:before="0" w:beforeAutospacing="0" w:after="0" w:afterAutospacing="0" w:line="440" w:lineRule="atLeast"/>
              <w:ind w:left="110" w:hangingChars="50" w:hanging="110"/>
              <w:rPr>
                <w:rFonts w:ascii="Arial" w:hAnsi="Arial" w:cs="Arial"/>
                <w:b/>
                <w:bCs/>
                <w:sz w:val="22"/>
                <w:szCs w:val="22"/>
                <w:lang w:val="en-US" w:eastAsia="zh-Hans"/>
              </w:rPr>
            </w:pPr>
            <w:r w:rsidRPr="00A50DF5">
              <w:rPr>
                <w:rFonts w:ascii="Arial" w:hAnsi="Arial" w:cs="Arial"/>
                <w:b/>
                <w:bCs/>
                <w:sz w:val="22"/>
                <w:szCs w:val="22"/>
                <w:lang w:val="en-US" w:eastAsia="zh-Hans"/>
              </w:rPr>
              <w:t xml:space="preserve">"Designing Museum </w:t>
            </w:r>
            <w:r>
              <w:rPr>
                <w:rFonts w:ascii="Arial" w:hAnsi="Arial" w:cs="Arial" w:hint="eastAsia"/>
                <w:b/>
                <w:bCs/>
                <w:sz w:val="22"/>
                <w:szCs w:val="22"/>
                <w:lang w:val="en-US" w:eastAsia="zh-Hans"/>
              </w:rPr>
              <w:t>C</w:t>
            </w:r>
            <w:r>
              <w:rPr>
                <w:rFonts w:ascii="Arial" w:hAnsi="Arial" w:cs="Arial" w:hint="eastAsia"/>
                <w:b/>
                <w:bCs/>
                <w:sz w:val="22"/>
                <w:szCs w:val="22"/>
                <w:lang w:val="en-US" w:eastAsia="zh-CN"/>
              </w:rPr>
              <w:t>hatbot</w:t>
            </w:r>
            <w:r w:rsidRPr="00A50DF5">
              <w:rPr>
                <w:rFonts w:ascii="Arial" w:hAnsi="Arial" w:cs="Arial"/>
                <w:b/>
                <w:bCs/>
                <w:sz w:val="22"/>
                <w:szCs w:val="22"/>
                <w:lang w:val="en-US" w:eastAsia="zh-Hans"/>
              </w:rPr>
              <w:t xml:space="preserve"> for Art Appreciation Experiences: A Study on User Satisfaction Based on Emotional Companionship"</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747D04C" w:rsidR="004C3D85" w:rsidRPr="00A42F82" w:rsidRDefault="00F86932" w:rsidP="00A91894">
            <w:pPr>
              <w:rPr>
                <w:rFonts w:ascii="Arial" w:hAnsi="Arial" w:cs="Arial"/>
                <w:sz w:val="22"/>
                <w:szCs w:val="22"/>
                <w:lang w:eastAsia="zh-CN"/>
              </w:rPr>
            </w:pPr>
            <w:r>
              <w:rPr>
                <w:rFonts w:ascii="Arial" w:hAnsi="Arial" w:cs="Arial" w:hint="eastAsia"/>
                <w:sz w:val="22"/>
                <w:szCs w:val="22"/>
                <w:lang w:eastAsia="zh-CN"/>
              </w:rPr>
              <w:t>1</w:t>
            </w:r>
            <w:r w:rsidRPr="00F86932">
              <w:rPr>
                <w:rFonts w:ascii="Arial" w:hAnsi="Arial" w:cs="Arial" w:hint="eastAsia"/>
                <w:sz w:val="22"/>
                <w:szCs w:val="22"/>
                <w:vertAlign w:val="superscript"/>
                <w:lang w:eastAsia="zh-CN"/>
              </w:rPr>
              <w:t>st</w:t>
            </w:r>
            <w:r>
              <w:rPr>
                <w:rFonts w:ascii="Arial" w:hAnsi="Arial" w:cs="Arial" w:hint="eastAsia"/>
                <w:sz w:val="22"/>
                <w:szCs w:val="22"/>
                <w:vertAlign w:val="superscript"/>
                <w:lang w:eastAsia="zh-CN"/>
              </w:rPr>
              <w:t xml:space="preserve"> </w:t>
            </w:r>
            <w:r>
              <w:rPr>
                <w:rFonts w:ascii="Arial" w:hAnsi="Arial" w:cs="Arial" w:hint="eastAsia"/>
                <w:sz w:val="22"/>
                <w:szCs w:val="22"/>
                <w:lang w:eastAsia="zh-CN"/>
              </w:rPr>
              <w:t>Jan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A0DD6D5" w:rsidR="00F86932" w:rsidRPr="00A42F82" w:rsidRDefault="00F86932" w:rsidP="00A91894">
            <w:pPr>
              <w:rPr>
                <w:rFonts w:ascii="Arial" w:hAnsi="Arial" w:cs="Arial"/>
                <w:sz w:val="22"/>
                <w:szCs w:val="22"/>
                <w:lang w:eastAsia="zh-CN"/>
              </w:rPr>
            </w:pPr>
            <w:r>
              <w:rPr>
                <w:rFonts w:ascii="Arial" w:hAnsi="Arial" w:cs="Arial" w:hint="eastAsia"/>
                <w:sz w:val="22"/>
                <w:szCs w:val="22"/>
                <w:lang w:eastAsia="zh-CN"/>
              </w:rPr>
              <w:t>4</w:t>
            </w:r>
            <w:r w:rsidRPr="00F86932">
              <w:rPr>
                <w:rFonts w:ascii="Arial" w:hAnsi="Arial" w:cs="Arial" w:hint="eastAsia"/>
                <w:sz w:val="22"/>
                <w:szCs w:val="22"/>
                <w:vertAlign w:val="superscript"/>
                <w:lang w:eastAsia="zh-CN"/>
              </w:rPr>
              <w:t>th</w:t>
            </w:r>
            <w:r>
              <w:rPr>
                <w:rFonts w:ascii="Arial" w:hAnsi="Arial" w:cs="Arial" w:hint="eastAsia"/>
                <w:sz w:val="22"/>
                <w:szCs w:val="22"/>
                <w:lang w:eastAsia="zh-CN"/>
              </w:rPr>
              <w:t xml:space="preserve"> April 2027</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af3"/>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af3"/>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DD3FFA7" w14:textId="77777777" w:rsidR="00C56FF9" w:rsidRPr="00A42F82" w:rsidRDefault="00C56FF9" w:rsidP="00A91894">
            <w:pPr>
              <w:autoSpaceDE w:val="0"/>
              <w:autoSpaceDN w:val="0"/>
              <w:adjustRightInd w:val="0"/>
              <w:rPr>
                <w:rFonts w:ascii="Arial" w:hAnsi="Arial" w:cs="Arial"/>
                <w:b/>
                <w:bCs/>
                <w:sz w:val="22"/>
                <w:szCs w:val="22"/>
              </w:rPr>
            </w:pPr>
          </w:p>
          <w:p w14:paraId="67CB94EC" w14:textId="77777777" w:rsidR="00C56FF9" w:rsidRPr="009E6DE6" w:rsidRDefault="00C56FF9" w:rsidP="00C56FF9">
            <w:pPr>
              <w:ind w:firstLineChars="100" w:firstLine="220"/>
              <w:jc w:val="both"/>
              <w:rPr>
                <w:rFonts w:ascii="Arial" w:hAnsi="Arial" w:cs="Arial"/>
                <w:sz w:val="22"/>
                <w:szCs w:val="22"/>
              </w:rPr>
            </w:pPr>
            <w:r w:rsidRPr="00C56FF9">
              <w:rPr>
                <w:rFonts w:ascii="Arial" w:hAnsi="Arial" w:cs="Arial"/>
                <w:sz w:val="22"/>
                <w:szCs w:val="22"/>
              </w:rPr>
              <w:t>Art appreciation is deeply rooted in human emotions and aesthetic responses. Museums, as platforms for displaying artworks and bridges for engaging with visitors, play a pivotal role. However, art appreciation, as a knowledge-intensive activity, demands a thorough understanding of the historical and cultural contexts of artworks, the personality traits and characteristics of artists, and familiarity with relevant art terminology.</w:t>
            </w:r>
          </w:p>
          <w:p w14:paraId="2988B418" w14:textId="77777777" w:rsidR="00C56FF9" w:rsidRPr="00C56FF9" w:rsidRDefault="00C56FF9" w:rsidP="00C56FF9">
            <w:pPr>
              <w:ind w:firstLineChars="100" w:firstLine="220"/>
              <w:jc w:val="both"/>
              <w:rPr>
                <w:rFonts w:ascii="Arial" w:hAnsi="Arial" w:cs="Arial"/>
                <w:sz w:val="22"/>
                <w:szCs w:val="22"/>
              </w:rPr>
            </w:pPr>
          </w:p>
          <w:p w14:paraId="081D108F" w14:textId="77777777" w:rsidR="00C56FF9" w:rsidRPr="009E6DE6" w:rsidRDefault="00C56FF9" w:rsidP="00C56FF9">
            <w:pPr>
              <w:ind w:firstLineChars="100" w:firstLine="220"/>
              <w:jc w:val="both"/>
              <w:rPr>
                <w:rFonts w:ascii="Arial" w:hAnsi="Arial" w:cs="Arial"/>
                <w:sz w:val="22"/>
                <w:szCs w:val="22"/>
              </w:rPr>
            </w:pPr>
            <w:r w:rsidRPr="00C56FF9">
              <w:rPr>
                <w:rFonts w:ascii="Arial" w:hAnsi="Arial" w:cs="Arial"/>
                <w:sz w:val="22"/>
                <w:szCs w:val="22"/>
              </w:rPr>
              <w:t>Nevertheless, contemporary young people, accustomed to a fast-paced, materialistic, and digital lifestyle, often struggle to slow down and deeply engage with artworks requiring nuanced interpretation. To address this, designers have developed specialized guidance systems, such as MP3 audio guides, mobile applications, and mini-programs, to assist young people in appreciating and understanding art. Yet, even with these tools, visitors’ understanding, experience, and satisfaction with artworks have not significantly improved. The primary reason is that knowledge delivery remains one-directional, lacking sufficient interaction and feedback mechanisms to spark visitors’ interest.</w:t>
            </w:r>
          </w:p>
          <w:p w14:paraId="77D24F2E" w14:textId="77777777" w:rsidR="00C56FF9" w:rsidRPr="00C56FF9" w:rsidRDefault="00C56FF9" w:rsidP="00C56FF9">
            <w:pPr>
              <w:rPr>
                <w:rFonts w:ascii="Arial" w:hAnsi="Arial" w:cs="Arial"/>
                <w:sz w:val="22"/>
                <w:szCs w:val="22"/>
              </w:rPr>
            </w:pPr>
          </w:p>
          <w:p w14:paraId="5E10E3DD" w14:textId="77777777" w:rsidR="00C56FF9" w:rsidRPr="009E6DE6" w:rsidRDefault="00C56FF9" w:rsidP="00C56FF9">
            <w:pPr>
              <w:ind w:firstLineChars="100" w:firstLine="220"/>
              <w:jc w:val="both"/>
              <w:rPr>
                <w:rFonts w:ascii="Arial" w:hAnsi="Arial" w:cs="Arial"/>
                <w:sz w:val="22"/>
                <w:szCs w:val="22"/>
              </w:rPr>
            </w:pPr>
            <w:r w:rsidRPr="00C56FF9">
              <w:rPr>
                <w:rFonts w:ascii="Arial" w:hAnsi="Arial" w:cs="Arial"/>
                <w:sz w:val="22"/>
                <w:szCs w:val="22"/>
              </w:rPr>
              <w:t xml:space="preserve">With the advent of generative artificial intelligence, artworks can now engage in meaningful interactions with visitors through chatbots. Although art appreciation chatbots exist, their practical application faces challenges, including interaction flow design, AI ethics, and user privacy concerns, resulting in a lack of human-like warmth. Moreover, as generative AI models are designed as general-purpose large language models, they may produce “hallucinations” when handling detailed </w:t>
            </w:r>
            <w:r w:rsidRPr="00C56FF9">
              <w:rPr>
                <w:rFonts w:ascii="Arial" w:hAnsi="Arial" w:cs="Arial"/>
                <w:sz w:val="22"/>
                <w:szCs w:val="22"/>
              </w:rPr>
              <w:lastRenderedPageBreak/>
              <w:t>knowledge, generating erroneous or misleading content. Conversely, when language models overly align with human “values” or emotional details, excessively “emotional” chatbot designs may trigger the “uncanny valley” effect. These challenges raise critical questions: How can technology, within specific cultural contexts, provide richer and more heartfelt experiences that touch and enhance people’s delicate emotions and perceptions? When interacting with AI, do people prefer it to function merely as a simple guide or as a companion that truly understands them? Where lies the boundary and balance between these roles, and could such mediation interfere with the direct interaction between art and its audience?</w:t>
            </w:r>
          </w:p>
          <w:p w14:paraId="32DFC48D" w14:textId="77777777" w:rsidR="00C56FF9" w:rsidRPr="00C56FF9" w:rsidRDefault="00C56FF9" w:rsidP="00C56FF9">
            <w:pPr>
              <w:ind w:firstLineChars="100" w:firstLine="220"/>
              <w:jc w:val="both"/>
              <w:rPr>
                <w:rFonts w:ascii="Arial" w:hAnsi="Arial" w:cs="Arial"/>
                <w:sz w:val="22"/>
                <w:szCs w:val="22"/>
              </w:rPr>
            </w:pPr>
          </w:p>
          <w:p w14:paraId="49026BAD" w14:textId="77777777" w:rsidR="00C56FF9" w:rsidRPr="00C56FF9" w:rsidRDefault="00C56FF9" w:rsidP="00C56FF9">
            <w:pPr>
              <w:ind w:firstLineChars="100" w:firstLine="220"/>
              <w:jc w:val="both"/>
              <w:rPr>
                <w:rFonts w:ascii="Arial" w:hAnsi="Arial" w:cs="Arial"/>
                <w:sz w:val="22"/>
                <w:szCs w:val="22"/>
              </w:rPr>
            </w:pPr>
            <w:r w:rsidRPr="00C56FF9">
              <w:rPr>
                <w:rFonts w:ascii="Arial" w:hAnsi="Arial" w:cs="Arial"/>
                <w:sz w:val="22"/>
                <w:szCs w:val="22"/>
              </w:rPr>
              <w:t xml:space="preserve">These questions demand answers. Therefore, the significance of this study lies in addressing the balance between “functional accuracy” and “emotional engagement” in art appreciation chatbots. By designing interaction flows, implementing Retrieval-Augmented Generation (RAG), and leveraging prompt engineering, the research aims to regulate the emotional companionship state of language models during human interactions. This enables chatbots applied in the context of “art appreciation” to not only possess knowledge dissemination and interactive capabilities but also provide emotional companionship. Ultimately, this study seeks to transform museums from mere knowledge disseminators into empathetic spaces by </w:t>
            </w:r>
            <w:proofErr w:type="spellStart"/>
            <w:r w:rsidRPr="00C56FF9">
              <w:rPr>
                <w:rFonts w:ascii="Arial" w:hAnsi="Arial" w:cs="Arial"/>
                <w:sz w:val="22"/>
                <w:szCs w:val="22"/>
              </w:rPr>
              <w:t>modeling</w:t>
            </w:r>
            <w:proofErr w:type="spellEnd"/>
            <w:r w:rsidRPr="00C56FF9">
              <w:rPr>
                <w:rFonts w:ascii="Arial" w:hAnsi="Arial" w:cs="Arial"/>
                <w:sz w:val="22"/>
                <w:szCs w:val="22"/>
              </w:rPr>
              <w:t xml:space="preserve"> “emotional companionship,” AI-guided resonance, and predicting user satisfaction.</w:t>
            </w:r>
          </w:p>
          <w:p w14:paraId="39FAA3A4" w14:textId="77777777" w:rsidR="00F96C3F" w:rsidRPr="00A42F82" w:rsidRDefault="00F96C3F" w:rsidP="00A91894">
            <w:pPr>
              <w:rPr>
                <w:rFonts w:ascii="Arial" w:hAnsi="Arial" w:cs="Arial"/>
                <w:lang w:eastAsia="zh-CN"/>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F1BD5BE" w14:textId="07AB6BD0" w:rsidR="00FA7485" w:rsidRPr="00A060A2" w:rsidRDefault="00FA7485" w:rsidP="00FA7485">
            <w:pPr>
              <w:jc w:val="both"/>
              <w:rPr>
                <w:rFonts w:ascii="Arial" w:hAnsi="Arial" w:cs="Arial"/>
                <w:sz w:val="22"/>
                <w:szCs w:val="22"/>
              </w:rPr>
            </w:pPr>
            <w:r w:rsidRPr="00A060A2">
              <w:rPr>
                <w:rFonts w:ascii="Arial" w:hAnsi="Arial" w:cs="Arial" w:hint="eastAsia"/>
                <w:sz w:val="22"/>
                <w:szCs w:val="22"/>
                <w:lang w:eastAsia="zh-CN"/>
              </w:rPr>
              <w:t>1.</w:t>
            </w:r>
            <w:r w:rsidRPr="00A060A2">
              <w:rPr>
                <w:rFonts w:ascii="Arial" w:hAnsi="Arial" w:cs="Arial"/>
                <w:sz w:val="22"/>
                <w:szCs w:val="22"/>
              </w:rPr>
              <w:t>How to design AI agents to transform them from mere "cold" information explainers into empathetic companions capable of guiding, accompanying, and stimulating users' aesthetic perceptions?</w:t>
            </w:r>
          </w:p>
          <w:p w14:paraId="60000043" w14:textId="77777777" w:rsidR="00FA7485" w:rsidRPr="00A060A2" w:rsidRDefault="00FA7485" w:rsidP="00FA7485">
            <w:pPr>
              <w:pStyle w:val="af3"/>
              <w:ind w:left="360"/>
              <w:rPr>
                <w:rFonts w:ascii="Arial" w:hAnsi="Arial" w:cs="Arial"/>
              </w:rPr>
            </w:pPr>
          </w:p>
          <w:p w14:paraId="68A72575" w14:textId="3DACCED9" w:rsidR="00FA7485" w:rsidRPr="00A060A2" w:rsidRDefault="00FA7485" w:rsidP="00FA7485">
            <w:pPr>
              <w:jc w:val="both"/>
              <w:rPr>
                <w:rFonts w:ascii="Arial" w:hAnsi="Arial" w:cs="Arial"/>
                <w:sz w:val="22"/>
                <w:szCs w:val="22"/>
              </w:rPr>
            </w:pPr>
            <w:r w:rsidRPr="00A060A2">
              <w:rPr>
                <w:rFonts w:ascii="Arial" w:hAnsi="Arial" w:cs="Arial" w:hint="eastAsia"/>
                <w:sz w:val="22"/>
                <w:szCs w:val="22"/>
                <w:lang w:eastAsia="zh-CN"/>
              </w:rPr>
              <w:t>2.</w:t>
            </w:r>
            <w:r w:rsidRPr="00FA7485">
              <w:rPr>
                <w:rFonts w:ascii="Arial" w:hAnsi="Arial" w:cs="Arial"/>
                <w:sz w:val="22"/>
                <w:szCs w:val="22"/>
              </w:rPr>
              <w:t xml:space="preserve">Can the emotional resonance and aesthetic feelings in the art appreciation process be better understood by users through AI agents? And can these processes be </w:t>
            </w:r>
            <w:proofErr w:type="spellStart"/>
            <w:r w:rsidRPr="00FA7485">
              <w:rPr>
                <w:rFonts w:ascii="Arial" w:hAnsi="Arial" w:cs="Arial"/>
                <w:sz w:val="22"/>
                <w:szCs w:val="22"/>
              </w:rPr>
              <w:t>modeled</w:t>
            </w:r>
            <w:proofErr w:type="spellEnd"/>
            <w:r w:rsidRPr="00FA7485">
              <w:rPr>
                <w:rFonts w:ascii="Arial" w:hAnsi="Arial" w:cs="Arial"/>
                <w:sz w:val="22"/>
                <w:szCs w:val="22"/>
              </w:rPr>
              <w:t xml:space="preserve">? </w:t>
            </w:r>
          </w:p>
          <w:p w14:paraId="25593BD7" w14:textId="77777777" w:rsidR="00FA7485" w:rsidRPr="00A060A2" w:rsidRDefault="00FA7485" w:rsidP="00FA7485">
            <w:pPr>
              <w:rPr>
                <w:rFonts w:ascii="Arial" w:hAnsi="Arial" w:cs="Arial"/>
                <w:sz w:val="22"/>
                <w:szCs w:val="22"/>
              </w:rPr>
            </w:pPr>
          </w:p>
          <w:p w14:paraId="6351D651" w14:textId="3A3CDB96" w:rsidR="00FA7485" w:rsidRPr="00FA7485" w:rsidRDefault="00FA7485" w:rsidP="00FA7485">
            <w:pPr>
              <w:jc w:val="both"/>
              <w:rPr>
                <w:rFonts w:ascii="Arial" w:hAnsi="Arial" w:cs="Arial"/>
                <w:sz w:val="22"/>
                <w:szCs w:val="22"/>
              </w:rPr>
            </w:pPr>
            <w:r w:rsidRPr="00A060A2">
              <w:rPr>
                <w:rFonts w:ascii="Arial" w:hAnsi="Arial" w:cs="Arial" w:hint="eastAsia"/>
                <w:sz w:val="22"/>
                <w:szCs w:val="22"/>
                <w:lang w:eastAsia="zh-CN"/>
              </w:rPr>
              <w:t>3.</w:t>
            </w:r>
            <w:r w:rsidRPr="00FA7485">
              <w:rPr>
                <w:rFonts w:ascii="Arial" w:hAnsi="Arial" w:cs="Arial"/>
                <w:sz w:val="22"/>
                <w:szCs w:val="22"/>
              </w:rPr>
              <w:t xml:space="preserve"> What factors influence user satisfaction when using AI agents for art appreciation activities? Can predictive models be constructed to forecast user satisfaction?</w:t>
            </w:r>
          </w:p>
          <w:p w14:paraId="587CB97C" w14:textId="77777777" w:rsidR="00F96C3F" w:rsidRPr="00A060A2" w:rsidRDefault="00F96C3F" w:rsidP="00A91894">
            <w:pPr>
              <w:rPr>
                <w:rFonts w:ascii="Arial" w:hAnsi="Arial" w:cs="Arial"/>
                <w:sz w:val="22"/>
                <w:szCs w:val="22"/>
              </w:rPr>
            </w:pPr>
          </w:p>
          <w:p w14:paraId="1A221502" w14:textId="77777777" w:rsidR="00FA7485" w:rsidRPr="00A060A2" w:rsidRDefault="00FA7485" w:rsidP="00FA7485">
            <w:pPr>
              <w:jc w:val="both"/>
              <w:rPr>
                <w:rFonts w:ascii="Arial" w:hAnsi="Arial" w:cs="Arial"/>
                <w:sz w:val="22"/>
                <w:szCs w:val="22"/>
                <w:lang w:val="en-US" w:eastAsia="zh-CN"/>
              </w:rPr>
            </w:pPr>
            <w:r w:rsidRPr="00A060A2">
              <w:rPr>
                <w:rFonts w:ascii="Arial" w:hAnsi="Arial" w:cs="Arial" w:hint="eastAsia"/>
                <w:sz w:val="22"/>
                <w:szCs w:val="22"/>
                <w:lang w:val="en-US" w:eastAsia="zh-CN"/>
              </w:rPr>
              <w:t>4.</w:t>
            </w:r>
            <w:r w:rsidRPr="00FA7485">
              <w:rPr>
                <w:rFonts w:ascii="Arial" w:hAnsi="Arial" w:cs="Arial"/>
                <w:sz w:val="22"/>
                <w:szCs w:val="22"/>
                <w:lang w:val="en-US" w:eastAsia="zh-CN"/>
              </w:rPr>
              <w:t>How can technology, within specific cultural contexts, provide people with richer and more empathetic experiences?</w:t>
            </w:r>
          </w:p>
          <w:p w14:paraId="6A11621D" w14:textId="77777777" w:rsidR="00FA7485" w:rsidRPr="00A060A2" w:rsidRDefault="00FA7485" w:rsidP="00FA7485">
            <w:pPr>
              <w:rPr>
                <w:rFonts w:ascii="Arial" w:hAnsi="Arial" w:cs="Arial"/>
                <w:sz w:val="22"/>
                <w:szCs w:val="22"/>
                <w:lang w:val="en-US" w:eastAsia="zh-CN"/>
              </w:rPr>
            </w:pPr>
            <w:r w:rsidRPr="00A060A2">
              <w:rPr>
                <w:rFonts w:ascii="Arial" w:hAnsi="Arial" w:cs="Arial" w:hint="eastAsia"/>
                <w:sz w:val="22"/>
                <w:szCs w:val="22"/>
                <w:lang w:val="en-US" w:eastAsia="zh-CN"/>
              </w:rPr>
              <w:t>5.</w:t>
            </w:r>
            <w:r w:rsidRPr="00FA7485">
              <w:rPr>
                <w:rFonts w:ascii="Arial" w:hAnsi="Arial" w:cs="Arial"/>
                <w:sz w:val="22"/>
                <w:szCs w:val="22"/>
                <w:lang w:val="en-US" w:eastAsia="zh-CN"/>
              </w:rPr>
              <w:t xml:space="preserve"> How can technology evoke and enhance people's delicate emotions and aesthetic perceptions? When interacting with AI, what role do you hope it plays? </w:t>
            </w:r>
          </w:p>
          <w:p w14:paraId="0B3384D1" w14:textId="77777777" w:rsidR="00FA7485" w:rsidRPr="00A060A2" w:rsidRDefault="00FA7485" w:rsidP="00FA7485">
            <w:pPr>
              <w:rPr>
                <w:rFonts w:ascii="Arial" w:hAnsi="Arial" w:cs="Arial"/>
                <w:sz w:val="22"/>
                <w:szCs w:val="22"/>
                <w:lang w:val="en-US" w:eastAsia="zh-CN"/>
              </w:rPr>
            </w:pPr>
          </w:p>
          <w:p w14:paraId="7CD898CC" w14:textId="39DD2401" w:rsidR="00FA7485" w:rsidRPr="00FA7485" w:rsidRDefault="00FA7485" w:rsidP="00CD52E7">
            <w:pPr>
              <w:jc w:val="both"/>
              <w:rPr>
                <w:rFonts w:ascii="Arial" w:hAnsi="Arial" w:cs="Arial"/>
                <w:sz w:val="22"/>
                <w:szCs w:val="22"/>
                <w:lang w:val="en-US" w:eastAsia="zh-CN"/>
              </w:rPr>
            </w:pPr>
            <w:r w:rsidRPr="00A060A2">
              <w:rPr>
                <w:rFonts w:ascii="Arial" w:hAnsi="Arial" w:cs="Arial" w:hint="eastAsia"/>
                <w:sz w:val="22"/>
                <w:szCs w:val="22"/>
                <w:lang w:val="en-US" w:eastAsia="zh-CN"/>
              </w:rPr>
              <w:t>6.</w:t>
            </w:r>
            <w:r w:rsidRPr="00FA7485">
              <w:rPr>
                <w:rFonts w:ascii="Arial" w:hAnsi="Arial" w:cs="Arial"/>
                <w:sz w:val="22"/>
                <w:szCs w:val="22"/>
                <w:lang w:val="en-US" w:eastAsia="zh-CN"/>
              </w:rPr>
              <w:t>Should it merely serve as a simple explainer, or would you prefer it to be an empathetic companion that truly understands you? What is the boundary and balance between these roles, and could AI's mediation interfere with the direct interaction between people and artworks?</w:t>
            </w:r>
          </w:p>
          <w:p w14:paraId="399A7D28" w14:textId="77777777" w:rsidR="00F96C3F" w:rsidRPr="00FA7485" w:rsidRDefault="00F96C3F" w:rsidP="00A91894">
            <w:pPr>
              <w:rPr>
                <w:rFonts w:ascii="Arial" w:hAnsi="Arial" w:cs="Arial"/>
                <w:sz w:val="22"/>
                <w:szCs w:val="22"/>
                <w:lang w:val="en-US" w:eastAsia="zh-CN"/>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DCC83F" w14:textId="77777777" w:rsidR="00D92571" w:rsidRPr="00A42F82" w:rsidRDefault="00D92571" w:rsidP="00A91894">
            <w:pPr>
              <w:autoSpaceDE w:val="0"/>
              <w:autoSpaceDN w:val="0"/>
              <w:adjustRightInd w:val="0"/>
              <w:rPr>
                <w:rFonts w:ascii="Arial" w:hAnsi="Arial" w:cs="Arial"/>
                <w:b/>
                <w:bCs/>
                <w:sz w:val="22"/>
                <w:szCs w:val="22"/>
              </w:rPr>
            </w:pPr>
          </w:p>
          <w:p w14:paraId="0A36E163" w14:textId="77777777" w:rsidR="0054423C" w:rsidRPr="002C5647" w:rsidRDefault="0054423C" w:rsidP="0054423C">
            <w:pPr>
              <w:rPr>
                <w:rFonts w:ascii="Arial" w:hAnsi="Arial" w:cs="Arial"/>
              </w:rPr>
            </w:pPr>
            <w:r w:rsidRPr="000111C9">
              <w:rPr>
                <w:rFonts w:ascii="Arial" w:hAnsi="Arial" w:cs="Arial"/>
              </w:rPr>
              <w:t xml:space="preserve">Objective 1: Theoretical Model Development </w:t>
            </w:r>
          </w:p>
          <w:p w14:paraId="7671495C" w14:textId="77777777" w:rsidR="0054423C" w:rsidRDefault="0054423C" w:rsidP="0054423C">
            <w:pPr>
              <w:ind w:firstLineChars="100" w:firstLine="200"/>
              <w:rPr>
                <w:rFonts w:ascii="Arial" w:hAnsi="Arial" w:cs="Arial"/>
              </w:rPr>
            </w:pPr>
            <w:r w:rsidRPr="000111C9">
              <w:rPr>
                <w:rFonts w:ascii="Arial" w:hAnsi="Arial" w:cs="Arial"/>
              </w:rPr>
              <w:t>Propose and validate the ECAA/TAEA model based on the Technology Acceptance Model (TAM/UTAUT), affective computing, and aesthetic theory, elucidating how factors such as social influence, technological trust, hedonic motivation, performance expectancy, effort expectancy, and self-relevance influence user satisfaction through emotional companionship and artistic resonance. Additionally, compared to direct human-artwork interactions, what are the key art appreciation factors in the human-machine-artwork triad when AI serves as a mediator? More critically, why are these factors selected?</w:t>
            </w:r>
          </w:p>
          <w:p w14:paraId="731849AD" w14:textId="77777777" w:rsidR="0054423C" w:rsidRPr="000111C9" w:rsidRDefault="0054423C" w:rsidP="0054423C">
            <w:pPr>
              <w:rPr>
                <w:rFonts w:ascii="Arial" w:hAnsi="Arial" w:cs="Arial"/>
              </w:rPr>
            </w:pPr>
          </w:p>
          <w:p w14:paraId="05CF6A69" w14:textId="77777777" w:rsidR="0054423C" w:rsidRPr="002C5647" w:rsidRDefault="0054423C" w:rsidP="0054423C">
            <w:pPr>
              <w:rPr>
                <w:rFonts w:ascii="Arial" w:hAnsi="Arial" w:cs="Arial"/>
              </w:rPr>
            </w:pPr>
            <w:r w:rsidRPr="000111C9">
              <w:rPr>
                <w:rFonts w:ascii="Arial" w:hAnsi="Arial" w:cs="Arial"/>
              </w:rPr>
              <w:t xml:space="preserve">Objective 2: </w:t>
            </w:r>
            <w:r w:rsidRPr="002C5647">
              <w:rPr>
                <w:rFonts w:ascii="Arial" w:hAnsi="Arial" w:cs="Arial" w:hint="eastAsia"/>
                <w:lang w:eastAsia="zh-CN"/>
              </w:rPr>
              <w:t>Chatbot</w:t>
            </w:r>
            <w:r w:rsidRPr="000111C9">
              <w:rPr>
                <w:rFonts w:ascii="Arial" w:hAnsi="Arial" w:cs="Arial"/>
              </w:rPr>
              <w:t xml:space="preserve"> Prototype Design</w:t>
            </w:r>
          </w:p>
          <w:p w14:paraId="0131FBAA" w14:textId="77777777" w:rsidR="0054423C" w:rsidRDefault="0054423C" w:rsidP="0054423C">
            <w:pPr>
              <w:ind w:firstLineChars="100" w:firstLine="200"/>
              <w:rPr>
                <w:rFonts w:ascii="Arial" w:hAnsi="Arial" w:cs="Arial"/>
              </w:rPr>
            </w:pPr>
            <w:r w:rsidRPr="000111C9">
              <w:rPr>
                <w:rFonts w:ascii="Arial" w:hAnsi="Arial" w:cs="Arial"/>
              </w:rPr>
              <w:t>Develop a museum-specific AI chatbot prototype using prompt engineering and knowledge integration, enabling emotionally interactive dialogue logic to provide personalized guidance and empathetic engagement in art appreciation contexts.</w:t>
            </w:r>
          </w:p>
          <w:p w14:paraId="7590611A" w14:textId="77777777" w:rsidR="0054423C" w:rsidRPr="000111C9" w:rsidRDefault="0054423C" w:rsidP="0054423C">
            <w:pPr>
              <w:rPr>
                <w:rFonts w:ascii="Arial" w:hAnsi="Arial" w:cs="Arial"/>
              </w:rPr>
            </w:pPr>
          </w:p>
          <w:p w14:paraId="3EEA1310" w14:textId="77777777" w:rsidR="0054423C" w:rsidRPr="002C5647" w:rsidRDefault="0054423C" w:rsidP="0054423C">
            <w:pPr>
              <w:rPr>
                <w:rFonts w:ascii="Arial" w:hAnsi="Arial" w:cs="Arial"/>
              </w:rPr>
            </w:pPr>
            <w:r w:rsidRPr="000111C9">
              <w:rPr>
                <w:rFonts w:ascii="Arial" w:hAnsi="Arial" w:cs="Arial"/>
              </w:rPr>
              <w:t xml:space="preserve">Objective 3: Empirical Validation and Prediction </w:t>
            </w:r>
          </w:p>
          <w:p w14:paraId="34EA327E" w14:textId="77777777" w:rsidR="0054423C" w:rsidRDefault="0054423C" w:rsidP="0054423C">
            <w:pPr>
              <w:ind w:firstLineChars="100" w:firstLine="200"/>
              <w:rPr>
                <w:rFonts w:ascii="Arial" w:hAnsi="Arial" w:cs="Arial"/>
              </w:rPr>
            </w:pPr>
            <w:r w:rsidRPr="000111C9">
              <w:rPr>
                <w:rFonts w:ascii="Arial" w:hAnsi="Arial" w:cs="Arial"/>
              </w:rPr>
              <w:t>Employ quantitative methods (questionnaire surveys, SEM analysis) and qualitative methods (user interviews) to verify the influence paths of variables (e.g., technological trust, self-relevance) on user satisfaction, and utilize RNN+LSTM models to predict the dynamic evolution of user satisfaction.</w:t>
            </w:r>
          </w:p>
          <w:p w14:paraId="179FD1E9" w14:textId="77777777" w:rsidR="0054423C" w:rsidRPr="000111C9" w:rsidRDefault="0054423C" w:rsidP="0054423C">
            <w:pPr>
              <w:rPr>
                <w:rFonts w:ascii="Arial" w:hAnsi="Arial" w:cs="Arial"/>
              </w:rPr>
            </w:pPr>
          </w:p>
          <w:p w14:paraId="69448BB8" w14:textId="77777777" w:rsidR="0054423C" w:rsidRPr="002C5647" w:rsidRDefault="0054423C" w:rsidP="0054423C">
            <w:pPr>
              <w:rPr>
                <w:rFonts w:ascii="Arial" w:hAnsi="Arial" w:cs="Arial"/>
              </w:rPr>
            </w:pPr>
            <w:r w:rsidRPr="000111C9">
              <w:rPr>
                <w:rFonts w:ascii="Arial" w:hAnsi="Arial" w:cs="Arial"/>
              </w:rPr>
              <w:t xml:space="preserve">Objective 4: User Experience Optimization </w:t>
            </w:r>
          </w:p>
          <w:p w14:paraId="05B0F4E7" w14:textId="77777777" w:rsidR="0054423C" w:rsidRPr="000111C9" w:rsidRDefault="0054423C" w:rsidP="0054423C">
            <w:pPr>
              <w:ind w:firstLineChars="100" w:firstLine="200"/>
              <w:rPr>
                <w:rFonts w:ascii="Arial" w:hAnsi="Arial" w:cs="Arial"/>
              </w:rPr>
            </w:pPr>
            <w:r w:rsidRPr="000111C9">
              <w:rPr>
                <w:rFonts w:ascii="Arial" w:hAnsi="Arial" w:cs="Arial"/>
              </w:rPr>
              <w:t>Identify key interactive factors (e.g., personalization, controllability, interactivity) that enhance emotional companionship and artistic resonance, and propose design optimization strategies for AI agents to improve museum visitor engagement and the effectiveness of cultural dissemination.</w:t>
            </w:r>
          </w:p>
          <w:p w14:paraId="13E23852" w14:textId="77777777" w:rsidR="00F96C3F" w:rsidRPr="0054423C"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6E25FE0C" w14:textId="77777777" w:rsidR="00D92571" w:rsidRPr="00A42F82" w:rsidRDefault="00D92571" w:rsidP="00A91894">
            <w:pPr>
              <w:rPr>
                <w:rFonts w:ascii="Arial" w:hAnsi="Arial" w:cs="Arial"/>
                <w:sz w:val="22"/>
                <w:szCs w:val="22"/>
                <w:lang w:eastAsia="zh-CN"/>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7F53148" w14:textId="77777777" w:rsidR="00E356B9" w:rsidRPr="00A42F82" w:rsidRDefault="00E356B9" w:rsidP="00A91894">
            <w:pPr>
              <w:autoSpaceDE w:val="0"/>
              <w:autoSpaceDN w:val="0"/>
              <w:adjustRightInd w:val="0"/>
              <w:rPr>
                <w:rFonts w:ascii="Arial" w:hAnsi="Arial" w:cs="Arial"/>
                <w:b/>
                <w:bCs/>
                <w:sz w:val="22"/>
                <w:szCs w:val="22"/>
              </w:rPr>
            </w:pPr>
          </w:p>
          <w:p w14:paraId="29C97D09" w14:textId="77777777" w:rsidR="00E356B9" w:rsidRPr="00E356B9" w:rsidRDefault="00E356B9" w:rsidP="00E356B9">
            <w:pPr>
              <w:rPr>
                <w:rFonts w:ascii="Arial" w:hAnsi="Arial" w:cs="Arial"/>
              </w:rPr>
            </w:pPr>
            <w:r w:rsidRPr="00E356B9">
              <w:rPr>
                <w:rFonts w:ascii="Arial" w:hAnsi="Arial" w:cs="Arial"/>
              </w:rPr>
              <w:t xml:space="preserve">Develop and Validate Theoretical Model </w:t>
            </w:r>
          </w:p>
          <w:p w14:paraId="773C3164" w14:textId="331E3AFB" w:rsidR="00E356B9" w:rsidRDefault="00E356B9" w:rsidP="00E356B9">
            <w:pPr>
              <w:ind w:firstLineChars="50" w:firstLine="100"/>
              <w:rPr>
                <w:rFonts w:ascii="Arial" w:hAnsi="Arial" w:cs="Arial"/>
              </w:rPr>
            </w:pPr>
            <w:r w:rsidRPr="00E356B9">
              <w:rPr>
                <w:rFonts w:ascii="Arial" w:hAnsi="Arial" w:cs="Arial"/>
              </w:rPr>
              <w:t xml:space="preserve">Propose and validate the ECAA/TAEA model based on the Technology Acceptance Model (TAM/UTAUT), affective computing, and aesthetic theory, elucidating how factors such as social influence, technological trust, hedonic motivation, performance expectancy, effort expectancy, and self-relevance influence user satisfaction through emotional companionship and artistic resonance. Identify key art appreciation factors (e.g., interactivity, personalization) in the human-machine-artwork interaction when AI acts as a mediator, and validate hypotheses (e.g., H1: Technological trust positively influences emotional companionship, path coefficient &gt;0.3) using Structural Equation </w:t>
            </w:r>
            <w:proofErr w:type="spellStart"/>
            <w:r w:rsidRPr="00E356B9">
              <w:rPr>
                <w:rFonts w:ascii="Arial" w:hAnsi="Arial" w:cs="Arial"/>
              </w:rPr>
              <w:t>Modeling</w:t>
            </w:r>
            <w:proofErr w:type="spellEnd"/>
            <w:r w:rsidRPr="00E356B9">
              <w:rPr>
                <w:rFonts w:ascii="Arial" w:hAnsi="Arial" w:cs="Arial"/>
              </w:rPr>
              <w:t xml:space="preserve"> (SEM). </w:t>
            </w:r>
          </w:p>
          <w:p w14:paraId="5CB26214" w14:textId="77777777" w:rsidR="00E356B9" w:rsidRPr="00E356B9" w:rsidRDefault="00E356B9" w:rsidP="00E356B9">
            <w:pPr>
              <w:rPr>
                <w:rFonts w:ascii="Arial" w:hAnsi="Arial" w:cs="Arial"/>
              </w:rPr>
            </w:pPr>
          </w:p>
          <w:p w14:paraId="418A6A6E" w14:textId="77777777" w:rsidR="00E356B9" w:rsidRPr="00E356B9" w:rsidRDefault="00E356B9" w:rsidP="00E356B9">
            <w:pPr>
              <w:rPr>
                <w:rFonts w:ascii="Arial" w:hAnsi="Arial" w:cs="Arial"/>
              </w:rPr>
            </w:pPr>
            <w:r w:rsidRPr="00E356B9">
              <w:rPr>
                <w:rFonts w:ascii="Arial" w:hAnsi="Arial" w:cs="Arial"/>
              </w:rPr>
              <w:t>Design Museum AI Chatbot Prototype</w:t>
            </w:r>
          </w:p>
          <w:p w14:paraId="5B3FBCDE" w14:textId="2C1C0207" w:rsidR="00E356B9" w:rsidRDefault="00E356B9" w:rsidP="00E356B9">
            <w:pPr>
              <w:ind w:firstLineChars="50" w:firstLine="100"/>
              <w:rPr>
                <w:rFonts w:ascii="Arial" w:hAnsi="Arial" w:cs="Arial"/>
              </w:rPr>
            </w:pPr>
            <w:r w:rsidRPr="00E356B9">
              <w:rPr>
                <w:rFonts w:ascii="Arial" w:hAnsi="Arial" w:cs="Arial"/>
              </w:rPr>
              <w:t xml:space="preserve"> </w:t>
            </w:r>
            <w:r>
              <w:rPr>
                <w:rFonts w:ascii="Arial" w:hAnsi="Arial" w:cs="Arial" w:hint="eastAsia"/>
                <w:lang w:eastAsia="zh-CN"/>
              </w:rPr>
              <w:t xml:space="preserve"> </w:t>
            </w:r>
            <w:r w:rsidRPr="00E356B9">
              <w:rPr>
                <w:rFonts w:ascii="Arial" w:hAnsi="Arial" w:cs="Arial"/>
              </w:rPr>
              <w:t xml:space="preserve">Develop a museum-specific AI chatbot prototype using generative AI models (e.g., GPT series), Retrieval-Augmented Generation (RAG), and prompt engineering, integrating an art knowledge base with historical, cultural, and emotion-driven content. Design emotionally interactive dialogue logic to ensure personalized and empathetic AI outputs (e.g., adapting artwork interpretations to users’ emotional states), implemented via a mobile application or web interface for guided appreciation of specific artworks (e.g., paintings, sculptures). </w:t>
            </w:r>
          </w:p>
          <w:p w14:paraId="4B1E0EB6" w14:textId="77777777" w:rsidR="00E356B9" w:rsidRPr="00E356B9" w:rsidRDefault="00E356B9" w:rsidP="00E356B9">
            <w:pPr>
              <w:ind w:firstLineChars="50" w:firstLine="100"/>
              <w:rPr>
                <w:rFonts w:ascii="Arial" w:hAnsi="Arial" w:cs="Arial"/>
              </w:rPr>
            </w:pPr>
          </w:p>
          <w:p w14:paraId="1FDCDEE7" w14:textId="77777777" w:rsidR="00E356B9" w:rsidRPr="00E356B9" w:rsidRDefault="00E356B9" w:rsidP="00E356B9">
            <w:pPr>
              <w:rPr>
                <w:rFonts w:ascii="Arial" w:hAnsi="Arial" w:cs="Arial"/>
              </w:rPr>
            </w:pPr>
            <w:r w:rsidRPr="00E356B9">
              <w:rPr>
                <w:rFonts w:ascii="Arial" w:hAnsi="Arial" w:cs="Arial"/>
              </w:rPr>
              <w:t xml:space="preserve">Empirical Validation and Dynamic Prediction </w:t>
            </w:r>
          </w:p>
          <w:p w14:paraId="373D6E16" w14:textId="6A8F8B38" w:rsidR="00E356B9" w:rsidRDefault="00E356B9" w:rsidP="00E356B9">
            <w:pPr>
              <w:ind w:firstLineChars="100" w:firstLine="200"/>
              <w:rPr>
                <w:rFonts w:ascii="Arial" w:hAnsi="Arial" w:cs="Arial"/>
              </w:rPr>
            </w:pPr>
            <w:r w:rsidRPr="00E356B9">
              <w:rPr>
                <w:rFonts w:ascii="Arial" w:hAnsi="Arial" w:cs="Arial"/>
              </w:rPr>
              <w:t xml:space="preserve">Employ quantitative methods (Likert-scale questionnaires, SEM analysis) and qualitative methods (semi-structured interviews, NVivo thematic analysis) to verify the influence paths of variables (e.g., technological trust, self-relevance) on user satisfaction. Utilize RNN+LSTM models (implemented with Python and TensorFlow) to </w:t>
            </w:r>
            <w:proofErr w:type="spellStart"/>
            <w:r w:rsidRPr="00E356B9">
              <w:rPr>
                <w:rFonts w:ascii="Arial" w:hAnsi="Arial" w:cs="Arial"/>
              </w:rPr>
              <w:t>analyze</w:t>
            </w:r>
            <w:proofErr w:type="spellEnd"/>
            <w:r w:rsidRPr="00E356B9">
              <w:rPr>
                <w:rFonts w:ascii="Arial" w:hAnsi="Arial" w:cs="Arial"/>
              </w:rPr>
              <w:t xml:space="preserve"> user interaction data (e.g., click frequency, dialogue duration) and physiological signals (e.g., EDA, eye-tracking) to predict dynamic satisfaction trends. </w:t>
            </w:r>
          </w:p>
          <w:p w14:paraId="4BF1CAB7" w14:textId="77777777" w:rsidR="00E356B9" w:rsidRPr="00E356B9" w:rsidRDefault="00E356B9" w:rsidP="00E356B9">
            <w:pPr>
              <w:ind w:firstLineChars="100" w:firstLine="200"/>
              <w:rPr>
                <w:rFonts w:ascii="Arial" w:hAnsi="Arial" w:cs="Arial"/>
              </w:rPr>
            </w:pPr>
          </w:p>
          <w:p w14:paraId="2E9FA34F" w14:textId="77777777" w:rsidR="00E356B9" w:rsidRPr="00E356B9" w:rsidRDefault="00E356B9" w:rsidP="00E356B9">
            <w:pPr>
              <w:rPr>
                <w:rFonts w:ascii="Arial" w:hAnsi="Arial" w:cs="Arial"/>
              </w:rPr>
            </w:pPr>
            <w:r w:rsidRPr="00E356B9">
              <w:rPr>
                <w:rFonts w:ascii="Arial" w:hAnsi="Arial" w:cs="Arial"/>
              </w:rPr>
              <w:t>Optimize User Interaction Experience</w:t>
            </w:r>
          </w:p>
          <w:p w14:paraId="437171CA" w14:textId="3D48C78B" w:rsidR="00F96C3F" w:rsidRPr="00A42F82" w:rsidRDefault="00E356B9" w:rsidP="00E356B9">
            <w:pPr>
              <w:ind w:firstLineChars="100" w:firstLine="200"/>
              <w:rPr>
                <w:rFonts w:ascii="Arial" w:hAnsi="Arial" w:cs="Arial"/>
              </w:rPr>
            </w:pPr>
            <w:r w:rsidRPr="00E356B9">
              <w:rPr>
                <w:rFonts w:ascii="Arial" w:hAnsi="Arial" w:cs="Arial"/>
              </w:rPr>
              <w:t>Identify key interactive factors (e.g., personalization, controllability, interactivity) that enhance emotional companionship and artistic resonance through analysis of user testing data (e.g., interaction heatmaps, emotional feedback). Propose design optimization strategies for AI agents (e.g., refining prompt logic, optimizing knowledge base queries) to improve engagement and cultural dissemination effectiveness for museum visitors, particularly young users (aged 18–30), laying the foundation for future embodied robot applications.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D8AC913" w14:textId="77777777" w:rsidR="00344D37" w:rsidRDefault="00344D37" w:rsidP="002679A2">
            <w:pPr>
              <w:ind w:firstLineChars="100" w:firstLine="220"/>
              <w:jc w:val="both"/>
              <w:rPr>
                <w:rFonts w:ascii="Arial" w:hAnsi="Arial" w:cs="Arial"/>
                <w:sz w:val="22"/>
                <w:szCs w:val="22"/>
              </w:rPr>
            </w:pPr>
            <w:r w:rsidRPr="00344D37">
              <w:rPr>
                <w:rFonts w:ascii="Arial" w:hAnsi="Arial" w:cs="Arial"/>
                <w:sz w:val="22"/>
                <w:szCs w:val="22"/>
              </w:rPr>
              <w:t xml:space="preserve">This study adopts an interdisciplinary approach, integrating art design, human-computer interaction (HCI), affective computing, psychology, and information science, with a focus on the emotional companionship function of AI agents in museum art appreciation contexts and their impact on user satisfaction. From the perspective of art design, the research explores prompt engineering, knowledge base development, and interactive prototype design to endow AI agents with aesthetic guidance and empathetic capabilities, drawing on phenomenology’s emphasis on subjective experience. At the theoretical level, the study leverages HCI and affective computing, employing the Technology Acceptance Model (TAM/UTAUT) and affective response theory to </w:t>
            </w:r>
            <w:proofErr w:type="spellStart"/>
            <w:r w:rsidRPr="00344D37">
              <w:rPr>
                <w:rFonts w:ascii="Arial" w:hAnsi="Arial" w:cs="Arial"/>
                <w:sz w:val="22"/>
                <w:szCs w:val="22"/>
              </w:rPr>
              <w:t>analyze</w:t>
            </w:r>
            <w:proofErr w:type="spellEnd"/>
            <w:r w:rsidRPr="00344D37">
              <w:rPr>
                <w:rFonts w:ascii="Arial" w:hAnsi="Arial" w:cs="Arial"/>
                <w:sz w:val="22"/>
                <w:szCs w:val="22"/>
              </w:rPr>
              <w:t xml:space="preserve"> the psychological mechanisms of user-AI interactions. Psychology provides theoretical support for “emotional </w:t>
            </w:r>
            <w:r w:rsidRPr="00344D37">
              <w:rPr>
                <w:rFonts w:ascii="Arial" w:hAnsi="Arial" w:cs="Arial"/>
                <w:sz w:val="22"/>
                <w:szCs w:val="22"/>
              </w:rPr>
              <w:lastRenderedPageBreak/>
              <w:t>companionship” and “self-relevance” through Flow Theory, elucidating the mechanisms behind immersive art experiences.</w:t>
            </w:r>
          </w:p>
          <w:p w14:paraId="779CE060" w14:textId="77777777" w:rsidR="002679A2" w:rsidRPr="00344D37" w:rsidRDefault="002679A2" w:rsidP="002679A2">
            <w:pPr>
              <w:ind w:firstLineChars="100" w:firstLine="220"/>
              <w:jc w:val="both"/>
              <w:rPr>
                <w:rFonts w:ascii="Arial" w:hAnsi="Arial" w:cs="Arial"/>
                <w:sz w:val="22"/>
                <w:szCs w:val="22"/>
              </w:rPr>
            </w:pPr>
          </w:p>
          <w:p w14:paraId="5050CF0B" w14:textId="717A98C8" w:rsidR="00344D37" w:rsidRDefault="00344D37" w:rsidP="002679A2">
            <w:pPr>
              <w:ind w:firstLineChars="100" w:firstLine="220"/>
              <w:jc w:val="both"/>
              <w:rPr>
                <w:rFonts w:ascii="Arial" w:hAnsi="Arial" w:cs="Arial"/>
                <w:sz w:val="22"/>
                <w:szCs w:val="22"/>
              </w:rPr>
            </w:pPr>
            <w:r w:rsidRPr="00344D37">
              <w:rPr>
                <w:rFonts w:ascii="Arial" w:hAnsi="Arial" w:cs="Arial"/>
                <w:sz w:val="22"/>
                <w:szCs w:val="22"/>
              </w:rPr>
              <w:t>The research adopts a mixed-methods paradigm, combining quantitative and qualitative approaches to ensure systematic development of theoretical models, AI prototypes, and empirical validation. The specific research methods are as follows:</w:t>
            </w:r>
          </w:p>
          <w:p w14:paraId="58611AD9" w14:textId="77777777" w:rsidR="002679A2" w:rsidRPr="00344D37" w:rsidRDefault="002679A2" w:rsidP="002679A2">
            <w:pPr>
              <w:ind w:firstLineChars="100" w:firstLine="220"/>
              <w:rPr>
                <w:rFonts w:ascii="Arial" w:hAnsi="Arial" w:cs="Arial"/>
                <w:sz w:val="22"/>
                <w:szCs w:val="22"/>
              </w:rPr>
            </w:pPr>
          </w:p>
          <w:p w14:paraId="31194741" w14:textId="77777777" w:rsidR="002679A2" w:rsidRDefault="00344D37" w:rsidP="00344D37">
            <w:pPr>
              <w:rPr>
                <w:rFonts w:ascii="Arial" w:hAnsi="Arial" w:cs="Arial"/>
                <w:sz w:val="22"/>
                <w:szCs w:val="22"/>
              </w:rPr>
            </w:pPr>
            <w:r w:rsidRPr="00344D37">
              <w:rPr>
                <w:rFonts w:ascii="Arial" w:hAnsi="Arial" w:cs="Arial"/>
                <w:sz w:val="22"/>
                <w:szCs w:val="22"/>
              </w:rPr>
              <w:t xml:space="preserve">Literature Review </w:t>
            </w:r>
          </w:p>
          <w:p w14:paraId="4723BDA0" w14:textId="204FD133" w:rsidR="00344D37" w:rsidRDefault="00344D37" w:rsidP="002679A2">
            <w:pPr>
              <w:ind w:firstLineChars="100" w:firstLine="220"/>
              <w:jc w:val="both"/>
              <w:rPr>
                <w:rFonts w:ascii="Arial" w:hAnsi="Arial" w:cs="Arial"/>
                <w:sz w:val="22"/>
                <w:szCs w:val="22"/>
              </w:rPr>
            </w:pPr>
            <w:r w:rsidRPr="00344D37">
              <w:rPr>
                <w:rFonts w:ascii="Arial" w:hAnsi="Arial" w:cs="Arial"/>
                <w:sz w:val="22"/>
                <w:szCs w:val="22"/>
              </w:rPr>
              <w:t xml:space="preserve">Through a systematic literature review, over 100 Chinese and English publications will be collected and </w:t>
            </w:r>
            <w:proofErr w:type="spellStart"/>
            <w:r w:rsidRPr="00344D37">
              <w:rPr>
                <w:rFonts w:ascii="Arial" w:hAnsi="Arial" w:cs="Arial"/>
                <w:sz w:val="22"/>
                <w:szCs w:val="22"/>
              </w:rPr>
              <w:t>analyzed</w:t>
            </w:r>
            <w:proofErr w:type="spellEnd"/>
            <w:r w:rsidRPr="00344D37">
              <w:rPr>
                <w:rFonts w:ascii="Arial" w:hAnsi="Arial" w:cs="Arial"/>
                <w:sz w:val="22"/>
                <w:szCs w:val="22"/>
              </w:rPr>
              <w:t xml:space="preserve">, covering HCI, museum interaction design, AI agent design, affective computing, TAM/UTAUT, structural equation </w:t>
            </w:r>
            <w:proofErr w:type="spellStart"/>
            <w:r w:rsidRPr="00344D37">
              <w:rPr>
                <w:rFonts w:ascii="Arial" w:hAnsi="Arial" w:cs="Arial"/>
                <w:sz w:val="22"/>
                <w:szCs w:val="22"/>
              </w:rPr>
              <w:t>modeling</w:t>
            </w:r>
            <w:proofErr w:type="spellEnd"/>
            <w:r w:rsidRPr="00344D37">
              <w:rPr>
                <w:rFonts w:ascii="Arial" w:hAnsi="Arial" w:cs="Arial"/>
                <w:sz w:val="22"/>
                <w:szCs w:val="22"/>
              </w:rPr>
              <w:t xml:space="preserve"> (SEM), and empathetic design. Key references include Venkatesh et al. (2003) on technology acceptance, McKnight et al. (2002) on technological trust, Leder et al. (2004) on aesthetic judgment, and recent studies such as Wang and </w:t>
            </w:r>
            <w:proofErr w:type="spellStart"/>
            <w:r w:rsidRPr="00344D37">
              <w:rPr>
                <w:rFonts w:ascii="Arial" w:hAnsi="Arial" w:cs="Arial"/>
                <w:sz w:val="22"/>
                <w:szCs w:val="22"/>
              </w:rPr>
              <w:t>Matviienko</w:t>
            </w:r>
            <w:proofErr w:type="spellEnd"/>
            <w:r w:rsidRPr="00344D37">
              <w:rPr>
                <w:rFonts w:ascii="Arial" w:hAnsi="Arial" w:cs="Arial"/>
                <w:sz w:val="22"/>
                <w:szCs w:val="22"/>
              </w:rPr>
              <w:t xml:space="preserve"> (2025) on museum AI interactions. Online databases (e.g., Google Scholar, Web of Science) and academic conferences (e.g., CHI, ACM) will be utilized to ensure a comprehensive and cutting-edge theoretical foundation.</w:t>
            </w:r>
          </w:p>
          <w:p w14:paraId="603248BB" w14:textId="77777777" w:rsidR="002679A2" w:rsidRPr="00344D37" w:rsidRDefault="002679A2" w:rsidP="002679A2">
            <w:pPr>
              <w:ind w:firstLineChars="100" w:firstLine="220"/>
              <w:jc w:val="both"/>
              <w:rPr>
                <w:rFonts w:ascii="Arial" w:hAnsi="Arial" w:cs="Arial"/>
                <w:sz w:val="22"/>
                <w:szCs w:val="22"/>
              </w:rPr>
            </w:pPr>
          </w:p>
          <w:p w14:paraId="6DDBEDC1" w14:textId="77777777" w:rsidR="002679A2" w:rsidRPr="002679A2" w:rsidRDefault="00344D37" w:rsidP="00344D37">
            <w:pPr>
              <w:rPr>
                <w:rFonts w:ascii="Arial" w:hAnsi="Arial" w:cs="Arial"/>
                <w:sz w:val="22"/>
                <w:szCs w:val="22"/>
              </w:rPr>
            </w:pPr>
            <w:r w:rsidRPr="00344D37">
              <w:rPr>
                <w:rFonts w:ascii="Arial" w:hAnsi="Arial" w:cs="Arial"/>
                <w:sz w:val="22"/>
                <w:szCs w:val="22"/>
              </w:rPr>
              <w:t xml:space="preserve">Fieldwork </w:t>
            </w:r>
          </w:p>
          <w:p w14:paraId="412E7ACB" w14:textId="041D29DE" w:rsidR="00344D37" w:rsidRDefault="00344D37" w:rsidP="002679A2">
            <w:pPr>
              <w:ind w:firstLineChars="100" w:firstLine="220"/>
              <w:rPr>
                <w:rFonts w:ascii="Arial" w:hAnsi="Arial" w:cs="Arial"/>
                <w:sz w:val="22"/>
                <w:szCs w:val="22"/>
              </w:rPr>
            </w:pPr>
            <w:r w:rsidRPr="00344D37">
              <w:rPr>
                <w:rFonts w:ascii="Arial" w:hAnsi="Arial" w:cs="Arial"/>
                <w:sz w:val="22"/>
                <w:szCs w:val="22"/>
              </w:rPr>
              <w:t xml:space="preserve">Semi-structured interviews will be conducted with a target sample of 100 young participants (aged 18–30) from diverse cultural backgrounds and art-viewing habits, focusing on their subjective perceptions of “emotional companionship” and “artistic resonance” during AI interactions. Interview data will be </w:t>
            </w:r>
            <w:proofErr w:type="spellStart"/>
            <w:r w:rsidRPr="00344D37">
              <w:rPr>
                <w:rFonts w:ascii="Arial" w:hAnsi="Arial" w:cs="Arial"/>
                <w:sz w:val="22"/>
                <w:szCs w:val="22"/>
              </w:rPr>
              <w:t>analyzed</w:t>
            </w:r>
            <w:proofErr w:type="spellEnd"/>
            <w:r w:rsidRPr="00344D37">
              <w:rPr>
                <w:rFonts w:ascii="Arial" w:hAnsi="Arial" w:cs="Arial"/>
                <w:sz w:val="22"/>
                <w:szCs w:val="22"/>
              </w:rPr>
              <w:t xml:space="preserve"> using thematic analysis to extract key emotional and experiential factors. Additionally, in simulated testing scenarios, participants will interact with the AI agent prototype, with user </w:t>
            </w:r>
            <w:proofErr w:type="spellStart"/>
            <w:r w:rsidRPr="00344D37">
              <w:rPr>
                <w:rFonts w:ascii="Arial" w:hAnsi="Arial" w:cs="Arial"/>
                <w:sz w:val="22"/>
                <w:szCs w:val="22"/>
              </w:rPr>
              <w:t>behaviors</w:t>
            </w:r>
            <w:proofErr w:type="spellEnd"/>
            <w:r w:rsidRPr="00344D37">
              <w:rPr>
                <w:rFonts w:ascii="Arial" w:hAnsi="Arial" w:cs="Arial"/>
                <w:sz w:val="22"/>
                <w:szCs w:val="22"/>
              </w:rPr>
              <w:t xml:space="preserve"> (e.g., click frequency, interaction duration) and emotional responses (e.g., facial expressions, verbal feedback) observed. The testing process will record dialogues, </w:t>
            </w:r>
            <w:proofErr w:type="spellStart"/>
            <w:r w:rsidRPr="00344D37">
              <w:rPr>
                <w:rFonts w:ascii="Arial" w:hAnsi="Arial" w:cs="Arial"/>
                <w:sz w:val="22"/>
                <w:szCs w:val="22"/>
              </w:rPr>
              <w:t>behavioral</w:t>
            </w:r>
            <w:proofErr w:type="spellEnd"/>
            <w:r w:rsidRPr="00344D37">
              <w:rPr>
                <w:rFonts w:ascii="Arial" w:hAnsi="Arial" w:cs="Arial"/>
                <w:sz w:val="22"/>
                <w:szCs w:val="22"/>
              </w:rPr>
              <w:t xml:space="preserve"> data, and physiological signals for subsequent </w:t>
            </w:r>
            <w:proofErr w:type="spellStart"/>
            <w:r w:rsidRPr="00344D37">
              <w:rPr>
                <w:rFonts w:ascii="Arial" w:hAnsi="Arial" w:cs="Arial"/>
                <w:sz w:val="22"/>
                <w:szCs w:val="22"/>
              </w:rPr>
              <w:t>modeling</w:t>
            </w:r>
            <w:proofErr w:type="spellEnd"/>
            <w:r w:rsidRPr="00344D37">
              <w:rPr>
                <w:rFonts w:ascii="Arial" w:hAnsi="Arial" w:cs="Arial"/>
                <w:sz w:val="22"/>
                <w:szCs w:val="22"/>
              </w:rPr>
              <w:t xml:space="preserve"> and analysis.</w:t>
            </w:r>
          </w:p>
          <w:p w14:paraId="25A59EBA" w14:textId="77777777" w:rsidR="002679A2" w:rsidRPr="00344D37" w:rsidRDefault="002679A2" w:rsidP="002679A2">
            <w:pPr>
              <w:ind w:firstLineChars="100" w:firstLine="220"/>
              <w:rPr>
                <w:rFonts w:ascii="Arial" w:hAnsi="Arial" w:cs="Arial"/>
                <w:sz w:val="22"/>
                <w:szCs w:val="22"/>
              </w:rPr>
            </w:pPr>
          </w:p>
          <w:p w14:paraId="3A4679BE" w14:textId="77777777" w:rsidR="002679A2" w:rsidRDefault="00344D37" w:rsidP="00344D37">
            <w:pPr>
              <w:rPr>
                <w:rFonts w:ascii="Arial" w:hAnsi="Arial" w:cs="Arial"/>
                <w:sz w:val="22"/>
                <w:szCs w:val="22"/>
              </w:rPr>
            </w:pPr>
            <w:r w:rsidRPr="00344D37">
              <w:rPr>
                <w:rFonts w:ascii="Arial" w:hAnsi="Arial" w:cs="Arial"/>
                <w:sz w:val="22"/>
                <w:szCs w:val="22"/>
              </w:rPr>
              <w:t xml:space="preserve">Prototype Design and Interaction Analysis </w:t>
            </w:r>
          </w:p>
          <w:p w14:paraId="2F298527" w14:textId="5DC71A3D" w:rsidR="00344D37" w:rsidRDefault="00344D37" w:rsidP="002679A2">
            <w:pPr>
              <w:ind w:firstLineChars="100" w:firstLine="220"/>
              <w:jc w:val="both"/>
              <w:rPr>
                <w:rFonts w:ascii="Arial" w:hAnsi="Arial" w:cs="Arial"/>
                <w:sz w:val="22"/>
                <w:szCs w:val="22"/>
              </w:rPr>
            </w:pPr>
            <w:r w:rsidRPr="00344D37">
              <w:rPr>
                <w:rFonts w:ascii="Arial" w:hAnsi="Arial" w:cs="Arial"/>
                <w:sz w:val="22"/>
                <w:szCs w:val="22"/>
              </w:rPr>
              <w:t xml:space="preserve">A museum-specific AI agent prototype will be developed based on generative AI models (e.g., GPT series), incorporating an art knowledge base with historical, cultural, and emotion-driven content. Prompt engineering will be employed to design dialogue logic, ensuring personalized and empathetic AI outputs, such as adapting artwork interpretations to users’ emotional states. The prototype will be implemented as a mobile application or web interface, with testing scenarios focusing on guided appreciation of specific artworks (e.g., paintings, sculptures). Interaction data (e.g., dialogue logs, user choices) will be </w:t>
            </w:r>
            <w:proofErr w:type="spellStart"/>
            <w:r w:rsidRPr="00344D37">
              <w:rPr>
                <w:rFonts w:ascii="Arial" w:hAnsi="Arial" w:cs="Arial"/>
                <w:sz w:val="22"/>
                <w:szCs w:val="22"/>
              </w:rPr>
              <w:t>analyzed</w:t>
            </w:r>
            <w:proofErr w:type="spellEnd"/>
            <w:r w:rsidRPr="00344D37">
              <w:rPr>
                <w:rFonts w:ascii="Arial" w:hAnsi="Arial" w:cs="Arial"/>
                <w:sz w:val="22"/>
                <w:szCs w:val="22"/>
              </w:rPr>
              <w:t xml:space="preserve"> to evaluate the AI’s emotional companionship effectiveness.</w:t>
            </w:r>
          </w:p>
          <w:p w14:paraId="68931CAA" w14:textId="77777777" w:rsidR="002679A2" w:rsidRPr="00344D37" w:rsidRDefault="002679A2" w:rsidP="002679A2">
            <w:pPr>
              <w:ind w:firstLineChars="100" w:firstLine="220"/>
              <w:jc w:val="both"/>
              <w:rPr>
                <w:rFonts w:ascii="Arial" w:hAnsi="Arial" w:cs="Arial"/>
                <w:sz w:val="22"/>
                <w:szCs w:val="22"/>
              </w:rPr>
            </w:pPr>
          </w:p>
          <w:p w14:paraId="279442A9" w14:textId="77777777" w:rsidR="002679A2" w:rsidRPr="002679A2" w:rsidRDefault="00344D37" w:rsidP="00344D37">
            <w:pPr>
              <w:rPr>
                <w:rFonts w:ascii="Arial" w:hAnsi="Arial" w:cs="Arial"/>
                <w:sz w:val="22"/>
                <w:szCs w:val="22"/>
              </w:rPr>
            </w:pPr>
            <w:r w:rsidRPr="00344D37">
              <w:rPr>
                <w:rFonts w:ascii="Arial" w:hAnsi="Arial" w:cs="Arial"/>
                <w:sz w:val="22"/>
                <w:szCs w:val="22"/>
              </w:rPr>
              <w:t xml:space="preserve">Quantitative and Qualitative Analysis </w:t>
            </w:r>
          </w:p>
          <w:p w14:paraId="66E606FA" w14:textId="3CB930DC" w:rsidR="00344D37" w:rsidRDefault="00344D37" w:rsidP="002679A2">
            <w:pPr>
              <w:ind w:firstLineChars="100" w:firstLine="220"/>
              <w:rPr>
                <w:rFonts w:ascii="Arial" w:hAnsi="Arial" w:cs="Arial"/>
                <w:sz w:val="22"/>
                <w:szCs w:val="22"/>
              </w:rPr>
            </w:pPr>
            <w:r w:rsidRPr="00344D37">
              <w:rPr>
                <w:rFonts w:ascii="Arial" w:hAnsi="Arial" w:cs="Arial"/>
                <w:sz w:val="22"/>
                <w:szCs w:val="22"/>
              </w:rPr>
              <w:t xml:space="preserve">Questionnaires based on Likert scales will measure variables such as technological trust, hedonic motivation, and self-relevance in relation to user satisfaction. Structural Equation </w:t>
            </w:r>
            <w:proofErr w:type="spellStart"/>
            <w:r w:rsidRPr="00344D37">
              <w:rPr>
                <w:rFonts w:ascii="Arial" w:hAnsi="Arial" w:cs="Arial"/>
                <w:sz w:val="22"/>
                <w:szCs w:val="22"/>
              </w:rPr>
              <w:t>Modeling</w:t>
            </w:r>
            <w:proofErr w:type="spellEnd"/>
            <w:r w:rsidRPr="00344D37">
              <w:rPr>
                <w:rFonts w:ascii="Arial" w:hAnsi="Arial" w:cs="Arial"/>
                <w:sz w:val="22"/>
                <w:szCs w:val="22"/>
              </w:rPr>
              <w:t xml:space="preserve"> (SEM, using AMOS or </w:t>
            </w:r>
            <w:proofErr w:type="spellStart"/>
            <w:r w:rsidRPr="00344D37">
              <w:rPr>
                <w:rFonts w:ascii="Arial" w:hAnsi="Arial" w:cs="Arial"/>
                <w:sz w:val="22"/>
                <w:szCs w:val="22"/>
              </w:rPr>
              <w:t>Mplus</w:t>
            </w:r>
            <w:proofErr w:type="spellEnd"/>
            <w:r w:rsidRPr="00344D37">
              <w:rPr>
                <w:rFonts w:ascii="Arial" w:hAnsi="Arial" w:cs="Arial"/>
                <w:sz w:val="22"/>
                <w:szCs w:val="22"/>
              </w:rPr>
              <w:t>) will validate the TAEA model’s path relationships and test hypotheses (e.g., H1: Technological trust positively influences emotional companionship). Meanwhile, RNN+LSTM models (implemented with Python and TensorFlow) will predict dynamic satisfaction trends during interactions. Qualitative data from interviews and user testing will be coded using tools like NVivo to extract emotional experience themes, verifying the moderating effects of the “emotional mediation layer” (e.g., personalization, interactivity).</w:t>
            </w:r>
          </w:p>
          <w:p w14:paraId="55503658" w14:textId="77777777" w:rsidR="002679A2" w:rsidRPr="00344D37" w:rsidRDefault="002679A2" w:rsidP="002679A2">
            <w:pPr>
              <w:ind w:firstLineChars="100" w:firstLine="220"/>
              <w:rPr>
                <w:rFonts w:ascii="Arial" w:hAnsi="Arial" w:cs="Arial"/>
                <w:sz w:val="22"/>
                <w:szCs w:val="22"/>
              </w:rPr>
            </w:pPr>
          </w:p>
          <w:p w14:paraId="48406C32" w14:textId="77777777" w:rsidR="002679A2" w:rsidRPr="002679A2" w:rsidRDefault="00344D37" w:rsidP="00344D37">
            <w:pPr>
              <w:rPr>
                <w:rFonts w:ascii="Arial" w:hAnsi="Arial" w:cs="Arial"/>
                <w:sz w:val="22"/>
                <w:szCs w:val="22"/>
              </w:rPr>
            </w:pPr>
            <w:r w:rsidRPr="00344D37">
              <w:rPr>
                <w:rFonts w:ascii="Arial" w:hAnsi="Arial" w:cs="Arial"/>
                <w:sz w:val="22"/>
                <w:szCs w:val="22"/>
              </w:rPr>
              <w:t>Visualization and Model Validation</w:t>
            </w:r>
          </w:p>
          <w:p w14:paraId="21A68E8C" w14:textId="0141B1DA" w:rsidR="00344D37" w:rsidRPr="00344D37" w:rsidRDefault="00344D37" w:rsidP="002679A2">
            <w:pPr>
              <w:jc w:val="both"/>
              <w:rPr>
                <w:rFonts w:ascii="Arial" w:hAnsi="Arial" w:cs="Arial"/>
                <w:sz w:val="22"/>
                <w:szCs w:val="22"/>
              </w:rPr>
            </w:pPr>
            <w:r w:rsidRPr="00344D37">
              <w:rPr>
                <w:rFonts w:ascii="Arial" w:hAnsi="Arial" w:cs="Arial"/>
                <w:sz w:val="22"/>
                <w:szCs w:val="22"/>
              </w:rPr>
              <w:t xml:space="preserve"> </w:t>
            </w:r>
            <w:r w:rsidR="002679A2">
              <w:rPr>
                <w:rFonts w:ascii="Arial" w:hAnsi="Arial" w:cs="Arial" w:hint="eastAsia"/>
                <w:sz w:val="22"/>
                <w:szCs w:val="22"/>
                <w:lang w:eastAsia="zh-CN"/>
              </w:rPr>
              <w:t xml:space="preserve"> </w:t>
            </w:r>
            <w:r w:rsidRPr="00344D37">
              <w:rPr>
                <w:rFonts w:ascii="Arial" w:hAnsi="Arial" w:cs="Arial"/>
                <w:sz w:val="22"/>
                <w:szCs w:val="22"/>
              </w:rPr>
              <w:t>Data visualization tools (e.g., Tableau, Python Matplotlib) will present SEM path coefficients, RNN prediction results, and user interaction heatmaps, providing intuitive insights into the impact of AI design factors on satisfaction. By comparing quantitative and qualitative results, the study will validate the theoretical consistency and predictive accuracy of the ECAA model.</w:t>
            </w:r>
          </w:p>
          <w:p w14:paraId="6B1E3320" w14:textId="627216E0" w:rsidR="00F96C3F" w:rsidRPr="00344D37"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lang w:eastAsia="zh-CN"/>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6B6F0CA2" w14:textId="26F8C9ED" w:rsidR="00B23BFF" w:rsidRPr="00D0528F" w:rsidRDefault="00D0528F" w:rsidP="00D0528F">
            <w:pPr>
              <w:rPr>
                <w:rFonts w:ascii="Arial" w:hAnsi="Arial" w:cs="Arial"/>
                <w:sz w:val="22"/>
                <w:szCs w:val="22"/>
                <w:lang w:val="en-US" w:eastAsia="zh-CN"/>
              </w:rPr>
            </w:pPr>
            <w:r w:rsidRPr="00D0528F">
              <w:rPr>
                <w:rFonts w:ascii="Arial" w:hAnsi="Arial" w:cs="Arial"/>
                <w:sz w:val="22"/>
                <w:szCs w:val="22"/>
                <w:lang w:val="en-US" w:eastAsia="zh-CN"/>
              </w:rPr>
              <w:t>The place I am going to is the reception room of the Jinan Museum, China, located within the IQ Building at the University of Wales Trinity Saint David.</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8F6FEA6" w:rsidR="004942B0" w:rsidRPr="00A42F82" w:rsidRDefault="000111C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42918EC0" w:rsidR="00D107AC" w:rsidRPr="00A42F82" w:rsidRDefault="002679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54BB1F5A" w:rsidR="00D107AC" w:rsidRPr="00A42F82" w:rsidRDefault="002679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2B981F2F" w:rsidR="00D107AC" w:rsidRPr="00A42F82" w:rsidRDefault="002679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0BA13B35" w:rsidR="00D107AC" w:rsidRPr="00A42F82" w:rsidRDefault="002679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30018BCC" w:rsidR="00D107AC" w:rsidRPr="00A42F82" w:rsidRDefault="002679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755DC191" w:rsidR="00D107AC" w:rsidRPr="00A42F82" w:rsidRDefault="002679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7B7BE4BE" w:rsidR="00D107AC" w:rsidRPr="00A42F82" w:rsidRDefault="002679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6ECA9334" w:rsidR="00D107AC" w:rsidRPr="00A7325B" w:rsidRDefault="00A7325B" w:rsidP="00A91894">
            <w:pPr>
              <w:rPr>
                <w:rFonts w:ascii="Arial" w:hAnsi="Arial" w:cs="Arial"/>
                <w:sz w:val="22"/>
                <w:szCs w:val="22"/>
                <w:lang w:eastAsia="zh-CN"/>
              </w:rPr>
            </w:pPr>
            <w:r w:rsidRPr="00A7325B">
              <w:rPr>
                <w:rFonts w:ascii="Arial" w:hAnsi="Arial" w:cs="Arial"/>
                <w:sz w:val="22"/>
                <w:szCs w:val="22"/>
              </w:rPr>
              <w:t>In this research, as it involves interactions with future chatbots in the field of art appreciation, optimizing the interaction process and employing effective prompt engineering can significantly enhance users' comfort and satisfaction during human-machine interactions. This, in turn, can improve the well-being of people in the Wales region and increase their motivation to engage in cultural activities.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17A5DDE" w:rsidR="00C11423" w:rsidRPr="00A42F82" w:rsidRDefault="002679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52D047B" w:rsidR="00C11423" w:rsidRPr="00A42F82" w:rsidRDefault="002679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0F153B7"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639277A"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B146065" w:rsidR="00D107AC"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A4DF6AC"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3BE2771"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548E61F7" w14:textId="1AC378CB"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1"/>
                <w14:checkedState w14:val="2612" w14:font="MS Gothic"/>
                <w14:uncheckedState w14:val="2610" w14:font="MS Gothic"/>
              </w14:checkbox>
            </w:sdtPr>
            <w:sdtContent>
              <w:p w14:paraId="6411AAA9" w14:textId="3DDA9B51"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68501F5D" w14:textId="451CFBD4"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9F52491"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20C30A1"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2240A2E2"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C59D8B1"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5BCED82"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FB6CDD8"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A140610"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01F069C"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DDBADFC" w:rsidR="00770C66"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513C8D64" w:rsidR="00ED0C59"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42D8697" w:rsidR="00ED0C59"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3C7A59B" w:rsidR="00ED0C59"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615A5E4" w:rsidR="00ED0C59"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676A0C5" w:rsidR="00ED0C59"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425949F" w:rsidR="00ED0C59"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58FE419D" w:rsidR="00ED0C59"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85FA212" w:rsidR="00ED0C59"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1855787" w:rsidR="00ED0C59"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32381F5" w:rsidR="00ED0C59"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3CBA5175" w:rsidR="00025F69" w:rsidRPr="00A42F82" w:rsidRDefault="00D0528F" w:rsidP="00A91894">
            <w:pPr>
              <w:rPr>
                <w:rFonts w:ascii="Arial" w:hAnsi="Arial" w:cs="Arial"/>
                <w:sz w:val="22"/>
                <w:szCs w:val="22"/>
                <w:lang w:eastAsia="zh-CN"/>
              </w:rPr>
            </w:pPr>
            <w:r>
              <w:rPr>
                <w:rFonts w:ascii="Arial" w:hAnsi="Arial" w:cs="Arial" w:hint="eastAsia"/>
                <w:sz w:val="22"/>
                <w:szCs w:val="22"/>
                <w:lang w:eastAsia="zh-CN"/>
              </w:rPr>
              <w:t>There will be almost 200</w:t>
            </w:r>
            <w:r w:rsidR="007E5F4E">
              <w:rPr>
                <w:rFonts w:ascii="Arial" w:hAnsi="Arial" w:cs="Arial"/>
                <w:sz w:val="22"/>
                <w:szCs w:val="22"/>
                <w:lang w:eastAsia="zh-CN"/>
              </w:rPr>
              <w:t>’</w:t>
            </w:r>
            <w:r w:rsidR="007E5F4E">
              <w:rPr>
                <w:rFonts w:ascii="Arial" w:hAnsi="Arial" w:cs="Arial" w:hint="eastAsia"/>
                <w:sz w:val="22"/>
                <w:szCs w:val="22"/>
                <w:lang w:eastAsia="zh-CN"/>
              </w:rPr>
              <w:t>s people</w:t>
            </w:r>
            <w:r>
              <w:rPr>
                <w:rFonts w:ascii="Arial" w:hAnsi="Arial" w:cs="Arial" w:hint="eastAsia"/>
                <w:sz w:val="22"/>
                <w:szCs w:val="22"/>
                <w:lang w:eastAsia="zh-CN"/>
              </w:rPr>
              <w:t xml:space="preserve"> join the experiments</w:t>
            </w:r>
          </w:p>
          <w:p w14:paraId="6F476CC9" w14:textId="77777777" w:rsidR="00025F69" w:rsidRPr="00A42F82" w:rsidRDefault="00025F69" w:rsidP="00A91894">
            <w:pPr>
              <w:rPr>
                <w:rFonts w:ascii="Arial" w:hAnsi="Arial" w:cs="Arial"/>
                <w:sz w:val="22"/>
                <w:szCs w:val="22"/>
                <w:lang w:eastAsia="zh-CN"/>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DDD3E21" w:rsidR="00025F69" w:rsidRPr="00A42F82" w:rsidRDefault="00D0528F" w:rsidP="00A91894">
            <w:pPr>
              <w:rPr>
                <w:rFonts w:ascii="Arial" w:hAnsi="Arial" w:cs="Arial"/>
                <w:sz w:val="22"/>
                <w:szCs w:val="22"/>
                <w:lang w:eastAsia="zh-CN"/>
              </w:rPr>
            </w:pPr>
            <w:r>
              <w:rPr>
                <w:rFonts w:ascii="Arial" w:hAnsi="Arial" w:cs="Arial" w:hint="eastAsia"/>
                <w:sz w:val="22"/>
                <w:szCs w:val="22"/>
                <w:lang w:eastAsia="zh-CN"/>
              </w:rPr>
              <w:t xml:space="preserve">All of them are </w:t>
            </w:r>
            <w:r w:rsidR="007E5F4E">
              <w:rPr>
                <w:rFonts w:ascii="Arial" w:hAnsi="Arial" w:cs="Arial" w:hint="eastAsia"/>
                <w:sz w:val="22"/>
                <w:szCs w:val="22"/>
                <w:lang w:eastAsia="zh-CN"/>
              </w:rPr>
              <w:t xml:space="preserve">college </w:t>
            </w:r>
            <w:r>
              <w:rPr>
                <w:rFonts w:ascii="Arial" w:hAnsi="Arial" w:cs="Arial" w:hint="eastAsia"/>
                <w:sz w:val="22"/>
                <w:szCs w:val="22"/>
                <w:lang w:eastAsia="zh-CN"/>
              </w:rPr>
              <w:t>students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4085CF96" w14:textId="0994C568" w:rsidR="00B46C63" w:rsidRPr="00B46C63" w:rsidRDefault="00B46C63" w:rsidP="00B46C63">
            <w:pPr>
              <w:jc w:val="both"/>
              <w:rPr>
                <w:rFonts w:ascii="Arial" w:hAnsi="Arial" w:cs="Arial"/>
                <w:sz w:val="22"/>
                <w:szCs w:val="22"/>
                <w:lang w:val="en-US" w:eastAsia="zh-CN"/>
              </w:rPr>
            </w:pPr>
            <w:r w:rsidRPr="00B46C63">
              <w:rPr>
                <w:rFonts w:ascii="Arial" w:hAnsi="Arial" w:cs="Arial"/>
                <w:sz w:val="22"/>
                <w:szCs w:val="22"/>
                <w:lang w:val="en-US" w:eastAsia="zh-CN"/>
              </w:rPr>
              <w:t>This study will invite user participants to complete a specially designed questionnaire to collect data related to their interactions with AI agents in museum art appreciation contexts.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72CA0DE" w:rsidR="00025F69" w:rsidRPr="00A42F82" w:rsidRDefault="00AB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277F278" w:rsidR="00025F69" w:rsidRPr="00A42F82" w:rsidRDefault="00272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63B862F" w:rsidR="00025F69" w:rsidRPr="00A42F82" w:rsidRDefault="00272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60E6B21" w:rsidR="00025F69" w:rsidRPr="00A42F82" w:rsidRDefault="00272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E5BAC9A" w:rsidR="00025F69" w:rsidRPr="00A42F82" w:rsidRDefault="00272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769F283" w:rsidR="00025F69" w:rsidRPr="00A42F82" w:rsidRDefault="00272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4774B6B" w:rsidR="00025F69" w:rsidRPr="00A42F82" w:rsidRDefault="00272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EBF8FE3" w:rsidR="00025F69" w:rsidRPr="00A42F82" w:rsidRDefault="00A855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30A63B5" w:rsidR="00382031" w:rsidRPr="00A42F82" w:rsidRDefault="00A855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Content>
              <w:p w14:paraId="3855C6A5" w14:textId="4B7D3DDC" w:rsidR="00382031" w:rsidRPr="00A42F82" w:rsidRDefault="00A855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72451A7" w:rsidR="00382031" w:rsidRPr="00A42F82" w:rsidRDefault="00A855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B7FCA70" w:rsidR="00382031" w:rsidRPr="00A42F82" w:rsidRDefault="00A855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1"/>
              <w:jc w:val="left"/>
              <w:rPr>
                <w:rFonts w:ascii="Arial" w:hAnsi="Arial" w:cs="Arial"/>
              </w:rPr>
            </w:pPr>
            <w:r w:rsidRPr="00A42F82">
              <w:rPr>
                <w:rFonts w:ascii="Arial" w:hAnsi="Arial" w:cs="Arial"/>
              </w:rPr>
              <w:br w:type="page"/>
              <w:t>Outline any anticipated risks</w:t>
            </w:r>
            <w:r w:rsidRPr="00A42F82">
              <w:rPr>
                <w:rFonts w:ascii="Arial" w:eastAsia="宋体"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838C92D" w:rsidR="008C1A38" w:rsidRPr="00A42F82" w:rsidRDefault="00000000" w:rsidP="00A91894">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B24F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5B543B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8550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3380C761" w:rsidR="006930C2" w:rsidRPr="00A42F82" w:rsidRDefault="00470063" w:rsidP="00A91894">
            <w:pPr>
              <w:rPr>
                <w:rFonts w:ascii="Arial" w:hAnsi="Arial" w:cs="Arial"/>
                <w:sz w:val="22"/>
                <w:szCs w:val="22"/>
                <w:lang w:eastAsia="zh-CN"/>
              </w:rPr>
            </w:pPr>
            <w:r w:rsidRPr="00470063">
              <w:rPr>
                <w:rFonts w:ascii="Arial" w:hAnsi="Arial" w:cs="Arial"/>
                <w:sz w:val="22"/>
                <w:szCs w:val="22"/>
              </w:rPr>
              <w:t>After users complete the relevant information, the research team will present the survey data results to the users and engage in encouraging discussions with participants about their interaction experiences and content with the chatbot.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36458A43" w:rsidR="006930C2" w:rsidRPr="00A42F82" w:rsidRDefault="004F5DE9" w:rsidP="00A91894">
            <w:pPr>
              <w:rPr>
                <w:rFonts w:ascii="Arial" w:hAnsi="Arial" w:cs="Arial"/>
                <w:sz w:val="22"/>
                <w:szCs w:val="22"/>
                <w:lang w:eastAsia="zh-CN"/>
              </w:rPr>
            </w:pPr>
            <w:r w:rsidRPr="004F5DE9">
              <w:rPr>
                <w:rFonts w:ascii="Arial" w:hAnsi="Arial" w:cs="Arial"/>
                <w:sz w:val="22"/>
                <w:szCs w:val="22"/>
              </w:rPr>
              <w:t>Before data collection begins, all potential participants (</w:t>
            </w:r>
            <w:r>
              <w:rPr>
                <w:rFonts w:ascii="Arial" w:hAnsi="Arial" w:cs="Arial" w:hint="eastAsia"/>
                <w:sz w:val="22"/>
                <w:szCs w:val="22"/>
                <w:lang w:eastAsia="zh-CN"/>
              </w:rPr>
              <w:t>200</w:t>
            </w:r>
            <w:r w:rsidRPr="004F5DE9">
              <w:rPr>
                <w:rFonts w:ascii="Arial" w:hAnsi="Arial" w:cs="Arial"/>
                <w:sz w:val="22"/>
                <w:szCs w:val="22"/>
              </w:rPr>
              <w:t xml:space="preserve"> users aged 18–30) will receive informed consent forms in Chinese and English (in paper or electronic format) and be briefed through face-to-face sessions (at the University of Wales Trinity Saint David’s IQ Building or the Jinan Museum reception room) or online meetings (via Zoom, compliant with GDPR encryption standards) to thoroughly understand the research details.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4662ACA" w14:textId="77777777" w:rsidR="004F5DE9" w:rsidRDefault="004F5DE9" w:rsidP="004F5DE9">
            <w:pPr>
              <w:jc w:val="both"/>
              <w:rPr>
                <w:rFonts w:ascii="Arial" w:hAnsi="Arial" w:cs="Arial"/>
                <w:sz w:val="22"/>
                <w:szCs w:val="22"/>
              </w:rPr>
            </w:pPr>
            <w:r w:rsidRPr="004F5DE9">
              <w:rPr>
                <w:rFonts w:ascii="Arial" w:hAnsi="Arial" w:cs="Arial"/>
                <w:sz w:val="22"/>
                <w:szCs w:val="22"/>
              </w:rPr>
              <w:t xml:space="preserve">All data will be anonymized immediately upon collection, using random identifiers (P001–P100) to replace any personally identifiable information (e.g., names, ID numbers, contact details). Questionnaires, interview records, </w:t>
            </w:r>
            <w:proofErr w:type="spellStart"/>
            <w:r w:rsidRPr="004F5DE9">
              <w:rPr>
                <w:rFonts w:ascii="Arial" w:hAnsi="Arial" w:cs="Arial"/>
                <w:sz w:val="22"/>
                <w:szCs w:val="22"/>
              </w:rPr>
              <w:t>behavioral</w:t>
            </w:r>
            <w:proofErr w:type="spellEnd"/>
            <w:r w:rsidRPr="004F5DE9">
              <w:rPr>
                <w:rFonts w:ascii="Arial" w:hAnsi="Arial" w:cs="Arial"/>
                <w:sz w:val="22"/>
                <w:szCs w:val="22"/>
              </w:rPr>
              <w:t xml:space="preserve"> data (click frequency, interaction duration), and physiological signals (EDA, eye-tracking) will be stored with these identifiers.</w:t>
            </w:r>
          </w:p>
          <w:p w14:paraId="0776734E" w14:textId="77777777" w:rsidR="004F5DE9" w:rsidRDefault="004F5DE9" w:rsidP="004F5DE9">
            <w:pPr>
              <w:jc w:val="both"/>
              <w:rPr>
                <w:rFonts w:ascii="Arial" w:hAnsi="Arial" w:cs="Arial"/>
                <w:sz w:val="22"/>
                <w:szCs w:val="22"/>
              </w:rPr>
            </w:pPr>
          </w:p>
          <w:p w14:paraId="2B62591A" w14:textId="77777777" w:rsidR="004F5DE9" w:rsidRDefault="004F5DE9" w:rsidP="004F5DE9">
            <w:pPr>
              <w:jc w:val="both"/>
              <w:rPr>
                <w:rFonts w:ascii="Arial" w:hAnsi="Arial" w:cs="Arial"/>
                <w:sz w:val="22"/>
                <w:szCs w:val="22"/>
              </w:rPr>
            </w:pPr>
            <w:r w:rsidRPr="004F5DE9">
              <w:rPr>
                <w:rFonts w:ascii="Arial" w:hAnsi="Arial" w:cs="Arial"/>
                <w:sz w:val="22"/>
                <w:szCs w:val="22"/>
              </w:rPr>
              <w:t xml:space="preserve">Research outputs (e.g., papers, reports, conference presentations) will report only aggregated data (e.g., SEM path coefficients, interaction heatmaps, average satisfaction scores), excluding any information traceable to individuals. For example, user feedback from interviews will be attributed to “Participant P001” without revealing specific identities. </w:t>
            </w:r>
          </w:p>
          <w:p w14:paraId="7C6BE91B" w14:textId="77777777" w:rsidR="004F5DE9" w:rsidRDefault="004F5DE9" w:rsidP="004F5DE9">
            <w:pPr>
              <w:jc w:val="both"/>
              <w:rPr>
                <w:rFonts w:ascii="Arial" w:hAnsi="Arial" w:cs="Arial"/>
                <w:sz w:val="22"/>
                <w:szCs w:val="22"/>
              </w:rPr>
            </w:pPr>
          </w:p>
          <w:p w14:paraId="2ABA125B" w14:textId="77777777" w:rsidR="004F5DE9" w:rsidRDefault="004F5DE9" w:rsidP="004F5DE9">
            <w:pPr>
              <w:jc w:val="both"/>
              <w:rPr>
                <w:rFonts w:ascii="Arial" w:hAnsi="Arial" w:cs="Arial"/>
                <w:sz w:val="22"/>
                <w:szCs w:val="22"/>
              </w:rPr>
            </w:pPr>
            <w:r w:rsidRPr="004F5DE9">
              <w:rPr>
                <w:rFonts w:ascii="Arial" w:hAnsi="Arial" w:cs="Arial"/>
                <w:sz w:val="22"/>
                <w:szCs w:val="22"/>
              </w:rPr>
              <w:t xml:space="preserve">Data will be stored on encrypted cloud servers (UK: University of Wales Trinity Saint David’s OneDrive; China: Alibaba Cloud, both using AES-256 encryption), accessible only by authorized personnel (principal researcher Qingyuan Du and supervisor) via two-factor authentication. Access logs will be maintained (e.g., “September 1, 2025: Qingyuan Du accessed questionnaire data”). </w:t>
            </w:r>
          </w:p>
          <w:p w14:paraId="394B31BD" w14:textId="77777777" w:rsidR="004F5DE9" w:rsidRDefault="004F5DE9" w:rsidP="004F5DE9">
            <w:pPr>
              <w:jc w:val="both"/>
              <w:rPr>
                <w:rFonts w:ascii="Arial" w:hAnsi="Arial" w:cs="Arial"/>
                <w:sz w:val="22"/>
                <w:szCs w:val="22"/>
              </w:rPr>
            </w:pPr>
          </w:p>
          <w:p w14:paraId="23E1D487" w14:textId="77777777" w:rsidR="004F5DE9" w:rsidRDefault="004F5DE9" w:rsidP="004F5DE9">
            <w:pPr>
              <w:jc w:val="both"/>
              <w:rPr>
                <w:rFonts w:ascii="Arial" w:hAnsi="Arial" w:cs="Arial"/>
                <w:sz w:val="22"/>
                <w:szCs w:val="22"/>
              </w:rPr>
            </w:pPr>
            <w:r w:rsidRPr="004F5DE9">
              <w:rPr>
                <w:rFonts w:ascii="Arial" w:hAnsi="Arial" w:cs="Arial"/>
                <w:sz w:val="22"/>
                <w:szCs w:val="22"/>
              </w:rPr>
              <w:lastRenderedPageBreak/>
              <w:t xml:space="preserve">Audio recordings (MP3 format) will be transcribed into anonymized text (TXT format) and deleted within 6 months post-analysis to minimize privacy risks. </w:t>
            </w:r>
          </w:p>
          <w:p w14:paraId="6DD6AC1D" w14:textId="77777777" w:rsidR="004F5DE9" w:rsidRDefault="004F5DE9" w:rsidP="004F5DE9">
            <w:pPr>
              <w:jc w:val="both"/>
              <w:rPr>
                <w:rFonts w:ascii="Arial" w:hAnsi="Arial" w:cs="Arial"/>
                <w:sz w:val="22"/>
                <w:szCs w:val="22"/>
              </w:rPr>
            </w:pPr>
          </w:p>
          <w:p w14:paraId="429AF58D" w14:textId="14BFF9E0" w:rsidR="004F5DE9" w:rsidRPr="004F5DE9" w:rsidRDefault="004F5DE9" w:rsidP="004F5DE9">
            <w:pPr>
              <w:jc w:val="both"/>
              <w:rPr>
                <w:rFonts w:ascii="Arial" w:hAnsi="Arial" w:cs="Arial"/>
                <w:sz w:val="22"/>
                <w:szCs w:val="22"/>
              </w:rPr>
            </w:pPr>
            <w:r w:rsidRPr="004F5DE9">
              <w:rPr>
                <w:rFonts w:ascii="Arial" w:hAnsi="Arial" w:cs="Arial"/>
                <w:sz w:val="22"/>
                <w:szCs w:val="22"/>
              </w:rPr>
              <w:t>Participants will sign informed consent forms in Chinese and English before data collection, clearly outlining data anonymization and confidentiality measures, purpose (validating the ECAA/TAEA model), storage duration (6 months), and withdrawal rights. Consent forms will be stored as PDFs on encrypted servers and destroyed after 6 months.</w:t>
            </w:r>
          </w:p>
          <w:p w14:paraId="7AEC0479" w14:textId="77777777" w:rsidR="006930C2" w:rsidRPr="00A42F82" w:rsidRDefault="006930C2" w:rsidP="00A91894">
            <w:pPr>
              <w:rPr>
                <w:rFonts w:ascii="Arial" w:hAnsi="Arial" w:cs="Arial"/>
                <w:sz w:val="22"/>
                <w:szCs w:val="22"/>
                <w:lang w:eastAsia="zh-CN"/>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ac"/>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ac"/>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ac"/>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C96A30F" w:rsidR="006930C2" w:rsidRPr="00A85502" w:rsidRDefault="00A85502" w:rsidP="00A91894">
            <w:pPr>
              <w:pStyle w:val="ac"/>
              <w:autoSpaceDE w:val="0"/>
              <w:autoSpaceDN w:val="0"/>
              <w:adjustRightInd w:val="0"/>
              <w:jc w:val="center"/>
              <w:rPr>
                <w:rFonts w:ascii="Arial" w:hAnsi="Arial" w:cs="Arial"/>
                <w:sz w:val="22"/>
                <w:szCs w:val="22"/>
                <w:lang w:val="en-US" w:eastAsia="zh-CN"/>
              </w:rPr>
            </w:pPr>
            <w:r>
              <w:rPr>
                <w:rFonts w:ascii="Segoe UI Symbol" w:hAnsi="Segoe UI Symbol" w:cs="Segoe UI Symbol"/>
                <w:sz w:val="22"/>
                <w:szCs w:val="22"/>
                <w:lang w:val="en-US" w:eastAsia="zh-CN"/>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14261FFE" w:rsidR="006930C2" w:rsidRPr="00A42F82" w:rsidRDefault="006930C2" w:rsidP="00A91894">
            <w:pPr>
              <w:rPr>
                <w:rFonts w:ascii="Arial" w:hAnsi="Arial" w:cs="Arial"/>
                <w:sz w:val="22"/>
                <w:szCs w:val="22"/>
                <w:lang w:eastAsia="zh-CN"/>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ac"/>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ac"/>
              <w:spacing w:before="0" w:beforeAutospacing="0" w:after="0" w:afterAutospacing="0"/>
              <w:jc w:val="center"/>
              <w:rPr>
                <w:rStyle w:val="af4"/>
                <w:rFonts w:ascii="Arial" w:hAnsi="Arial" w:cs="Arial"/>
                <w:b w:val="0"/>
                <w:iCs/>
                <w:color w:val="000000"/>
                <w:sz w:val="20"/>
                <w:szCs w:val="23"/>
              </w:rPr>
            </w:pPr>
            <w:r w:rsidRPr="00A42F82">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ac"/>
              <w:spacing w:before="0" w:beforeAutospacing="0" w:after="0" w:afterAutospacing="0"/>
              <w:rPr>
                <w:rFonts w:ascii="Arial" w:hAnsi="Arial" w:cs="Arial"/>
              </w:rPr>
            </w:pPr>
            <w:r w:rsidRPr="00A42F82">
              <w:rPr>
                <w:rStyle w:val="af4"/>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ac"/>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ac"/>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FD6C864" w:rsidR="006930C2" w:rsidRPr="0099283A" w:rsidRDefault="0099283A" w:rsidP="00A91894">
            <w:pPr>
              <w:pStyle w:val="ac"/>
              <w:autoSpaceDE w:val="0"/>
              <w:autoSpaceDN w:val="0"/>
              <w:adjustRightInd w:val="0"/>
              <w:jc w:val="center"/>
              <w:rPr>
                <w:rFonts w:ascii="Arial" w:hAnsi="Arial" w:cs="Arial"/>
                <w:lang w:eastAsia="zh-CN"/>
              </w:rPr>
            </w:pPr>
            <w:r>
              <w:rPr>
                <w:rFonts w:ascii="Segoe UI Symbol" w:hAnsi="Segoe UI Symbol" w:cs="Segoe UI Symbol"/>
                <w:sz w:val="22"/>
                <w:szCs w:val="22"/>
                <w:lang w:val="en-US" w:eastAsia="zh-CN"/>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7DE05911"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41DB55B7" w:rsidR="004D0161" w:rsidRPr="00A42F82" w:rsidRDefault="00A855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7A6DE1D"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ACF1AA1"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DD07FEB"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8145016"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69A6276"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9AEF580"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6A7F1145"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6E09E0A2"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288F5B0"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251FE8F"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7718E2F"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B1CB13E"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1"/>
                <w14:checkedState w14:val="2612" w14:font="MS Gothic"/>
                <w14:uncheckedState w14:val="2610" w14:font="MS Gothic"/>
              </w14:checkbox>
            </w:sdtPr>
            <w:sdtContent>
              <w:p w14:paraId="2CEBA581" w14:textId="7B9A5A4F"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668ADC2B"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7A7BD29D" w:rsidR="004D0161" w:rsidRPr="00A42F82" w:rsidRDefault="0099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BC087AC" w14:textId="2BCC82B3" w:rsidR="00842B4D" w:rsidRPr="00842B4D" w:rsidRDefault="00842B4D" w:rsidP="00470063">
            <w:pPr>
              <w:autoSpaceDE w:val="0"/>
              <w:autoSpaceDN w:val="0"/>
              <w:adjustRightInd w:val="0"/>
              <w:rPr>
                <w:rFonts w:ascii="Arial" w:hAnsi="Arial" w:cs="Arial"/>
                <w:sz w:val="22"/>
                <w:szCs w:val="22"/>
              </w:rPr>
            </w:pPr>
            <w:r w:rsidRPr="00842B4D">
              <w:rPr>
                <w:rFonts w:ascii="Arial" w:hAnsi="Arial" w:cs="Arial"/>
                <w:sz w:val="22"/>
                <w:szCs w:val="22"/>
              </w:rPr>
              <w:t>Participants (</w:t>
            </w:r>
            <w:r>
              <w:rPr>
                <w:rFonts w:ascii="Arial" w:hAnsi="Arial" w:cs="Arial" w:hint="eastAsia"/>
                <w:sz w:val="22"/>
                <w:szCs w:val="22"/>
                <w:lang w:eastAsia="zh-CN"/>
              </w:rPr>
              <w:t>2</w:t>
            </w:r>
            <w:r w:rsidRPr="00842B4D">
              <w:rPr>
                <w:rFonts w:ascii="Arial" w:hAnsi="Arial" w:cs="Arial"/>
                <w:sz w:val="22"/>
                <w:szCs w:val="22"/>
              </w:rPr>
              <w:t>00 users aged 18–30) will complete Likert-scale-based questionnaires at the IQ Building of the University of Wales Trinity Saint David and the reception room of Jinan Museum, China, to measure variables such as technological trust, hedonic motivation, and emotional companionship.</w:t>
            </w:r>
          </w:p>
          <w:p w14:paraId="6421A7CD" w14:textId="28197511" w:rsidR="00842B4D" w:rsidRPr="00842B4D" w:rsidRDefault="00842B4D" w:rsidP="00470063">
            <w:pPr>
              <w:autoSpaceDE w:val="0"/>
              <w:autoSpaceDN w:val="0"/>
              <w:adjustRightInd w:val="0"/>
              <w:jc w:val="both"/>
              <w:rPr>
                <w:rFonts w:ascii="Arial" w:hAnsi="Arial" w:cs="Arial"/>
                <w:sz w:val="22"/>
                <w:szCs w:val="22"/>
              </w:rPr>
            </w:pPr>
            <w:r w:rsidRPr="00842B4D">
              <w:rPr>
                <w:rFonts w:ascii="Arial" w:hAnsi="Arial" w:cs="Arial"/>
                <w:sz w:val="22"/>
                <w:szCs w:val="22"/>
              </w:rPr>
              <w:t>Questionnaires will be anonymized (e.g., using participant IDs instead of names) and will not collect directly identifiable information (e.g., names, ID numbers). Participants will sign informed consent forms, clearly outlining data usage (e.g., validating the ECAA/TAEA model), storage duration, and the right to withdraw.</w:t>
            </w:r>
          </w:p>
          <w:p w14:paraId="02BFE72F" w14:textId="079EA3BB" w:rsidR="00842B4D" w:rsidRPr="00842B4D" w:rsidRDefault="00842B4D" w:rsidP="00470063">
            <w:pPr>
              <w:autoSpaceDE w:val="0"/>
              <w:autoSpaceDN w:val="0"/>
              <w:adjustRightInd w:val="0"/>
              <w:jc w:val="both"/>
              <w:rPr>
                <w:rFonts w:ascii="Arial" w:hAnsi="Arial" w:cs="Arial"/>
                <w:sz w:val="22"/>
                <w:szCs w:val="22"/>
              </w:rPr>
            </w:pPr>
            <w:r w:rsidRPr="00842B4D">
              <w:rPr>
                <w:rFonts w:ascii="Arial" w:hAnsi="Arial" w:cs="Arial"/>
                <w:sz w:val="22"/>
                <w:szCs w:val="22"/>
              </w:rPr>
              <w:t>For data collected in China, participants will receive informed consent forms in Chinese, specifying that data will be stored locally (e.g., on Alibaba Cloud servers</w:t>
            </w:r>
            <w:proofErr w:type="gramStart"/>
            <w:r w:rsidRPr="00842B4D">
              <w:rPr>
                <w:rFonts w:ascii="Arial" w:hAnsi="Arial" w:cs="Arial"/>
                <w:sz w:val="22"/>
                <w:szCs w:val="22"/>
              </w:rPr>
              <w:t>).</w:t>
            </w:r>
            <w:r w:rsidRPr="00842B4D">
              <w:rPr>
                <w:rFonts w:ascii="Arial" w:hAnsi="Arial" w:cs="Arial"/>
                <w:color w:val="000000" w:themeColor="text1"/>
                <w:sz w:val="22"/>
                <w:szCs w:val="22"/>
              </w:rPr>
              <w:t>Interviews</w:t>
            </w:r>
            <w:proofErr w:type="gramEnd"/>
            <w:r w:rsidRPr="00842B4D">
              <w:rPr>
                <w:rFonts w:ascii="Arial" w:hAnsi="Arial" w:cs="Arial"/>
                <w:color w:val="000000" w:themeColor="text1"/>
                <w:sz w:val="22"/>
                <w:szCs w:val="22"/>
              </w:rPr>
              <w:t>:</w:t>
            </w:r>
            <w:r w:rsidRPr="00842B4D">
              <w:rPr>
                <w:rFonts w:ascii="Arial" w:hAnsi="Arial" w:cs="Arial"/>
                <w:sz w:val="22"/>
                <w:szCs w:val="22"/>
              </w:rPr>
              <w:t xml:space="preserve"> Semi-structured interviews will record participants’ emotional feedback (e.g., perceptions of AI interactions) using audio recording devices.</w:t>
            </w:r>
          </w:p>
          <w:p w14:paraId="1714B2D8" w14:textId="2737890D" w:rsidR="00842B4D" w:rsidRPr="00842B4D" w:rsidRDefault="00842B4D" w:rsidP="00470063">
            <w:pPr>
              <w:autoSpaceDE w:val="0"/>
              <w:autoSpaceDN w:val="0"/>
              <w:adjustRightInd w:val="0"/>
              <w:jc w:val="both"/>
              <w:rPr>
                <w:rFonts w:ascii="Arial" w:hAnsi="Arial" w:cs="Arial"/>
                <w:sz w:val="22"/>
                <w:szCs w:val="22"/>
              </w:rPr>
            </w:pPr>
            <w:r w:rsidRPr="00842B4D">
              <w:rPr>
                <w:rFonts w:ascii="Arial" w:hAnsi="Arial" w:cs="Arial"/>
                <w:sz w:val="22"/>
                <w:szCs w:val="22"/>
              </w:rPr>
              <w:t>Recordings will be anonymized and stored on encrypted devices (e.g., AES-256 encrypted hard drives). After transcription, original recordings will be deleted upon completion of analysis (estimated at 6 months).</w:t>
            </w:r>
          </w:p>
          <w:p w14:paraId="48775553" w14:textId="77777777" w:rsidR="004D0161" w:rsidRPr="00A42F82" w:rsidRDefault="004D0161" w:rsidP="00A91894">
            <w:pPr>
              <w:autoSpaceDE w:val="0"/>
              <w:autoSpaceDN w:val="0"/>
              <w:adjustRightInd w:val="0"/>
              <w:rPr>
                <w:rFonts w:ascii="Arial" w:hAnsi="Arial" w:cs="Arial"/>
                <w:sz w:val="22"/>
                <w:szCs w:val="22"/>
                <w:lang w:eastAsia="zh-CN"/>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06B503E" w14:textId="77777777" w:rsidR="009F63E8" w:rsidRPr="009F63E8" w:rsidRDefault="009F63E8" w:rsidP="009F63E8">
            <w:pPr>
              <w:autoSpaceDE w:val="0"/>
              <w:autoSpaceDN w:val="0"/>
              <w:adjustRightInd w:val="0"/>
              <w:rPr>
                <w:rFonts w:ascii="Arial" w:hAnsi="Arial" w:cs="Arial"/>
                <w:sz w:val="22"/>
                <w:szCs w:val="22"/>
              </w:rPr>
            </w:pPr>
            <w:r w:rsidRPr="009F63E8">
              <w:rPr>
                <w:rFonts w:ascii="Arial" w:hAnsi="Arial" w:cs="Arial"/>
                <w:sz w:val="22"/>
                <w:szCs w:val="22"/>
              </w:rPr>
              <w:t xml:space="preserve">In this study, I, Qingyuan Du, as the principal researcher, will be responsible for designing the experimental process, collecting data, and processing and </w:t>
            </w:r>
            <w:proofErr w:type="spellStart"/>
            <w:r w:rsidRPr="009F63E8">
              <w:rPr>
                <w:rFonts w:ascii="Arial" w:hAnsi="Arial" w:cs="Arial"/>
                <w:sz w:val="22"/>
                <w:szCs w:val="22"/>
              </w:rPr>
              <w:t>analyzing</w:t>
            </w:r>
            <w:proofErr w:type="spellEnd"/>
            <w:r w:rsidRPr="009F63E8">
              <w:rPr>
                <w:rFonts w:ascii="Arial" w:hAnsi="Arial" w:cs="Arial"/>
                <w:sz w:val="22"/>
                <w:szCs w:val="22"/>
              </w:rPr>
              <w:t xml:space="preserve"> the relevant data.</w:t>
            </w:r>
          </w:p>
          <w:p w14:paraId="6C6BD37B" w14:textId="77777777" w:rsidR="004D0161" w:rsidRPr="009F63E8"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0C683DD" w14:textId="54B61FDD" w:rsidR="009F63E8" w:rsidRPr="009F63E8" w:rsidRDefault="009F63E8" w:rsidP="009F63E8">
            <w:pPr>
              <w:autoSpaceDE w:val="0"/>
              <w:autoSpaceDN w:val="0"/>
              <w:adjustRightInd w:val="0"/>
              <w:rPr>
                <w:rFonts w:ascii="Arial" w:hAnsi="Arial" w:cs="Arial"/>
                <w:sz w:val="22"/>
                <w:szCs w:val="22"/>
                <w:lang w:val="en-US" w:eastAsia="zh-CN"/>
              </w:rPr>
            </w:pPr>
            <w:r w:rsidRPr="009F63E8">
              <w:rPr>
                <w:rFonts w:ascii="Arial" w:hAnsi="Arial" w:cs="Arial"/>
                <w:sz w:val="22"/>
                <w:szCs w:val="22"/>
                <w:lang w:val="en-US" w:eastAsia="zh-CN"/>
              </w:rPr>
              <w:t xml:space="preserve">As the doctoral researcher, I will serve as the primary data controller, determining the purpose and means of data processing, including designing the experimental process (questionnaires, interviews, user testing), collecting data (from 100 participants aged 18–30, including questionnaires, interview recordings, click frequency, interaction duration, EDA, and eye-tracking </w:t>
            </w:r>
            <w:r w:rsidRPr="009F63E8">
              <w:rPr>
                <w:rFonts w:ascii="Arial" w:hAnsi="Arial" w:cs="Arial"/>
                <w:sz w:val="22"/>
                <w:szCs w:val="22"/>
                <w:lang w:val="en-US" w:eastAsia="zh-CN"/>
              </w:rPr>
              <w:lastRenderedPageBreak/>
              <w:t>data), and processing and analyzing data (using AMOS for SEM analysis, TensorFlow for RNN/LSTM prediction, and NVivo for thematic analysis). I will ensure data anonymization</w:t>
            </w:r>
            <w:r w:rsidR="007E5F4E">
              <w:rPr>
                <w:rFonts w:ascii="Arial" w:hAnsi="Arial" w:cs="Arial" w:hint="eastAsia"/>
                <w:sz w:val="22"/>
                <w:szCs w:val="22"/>
                <w:lang w:val="en-US" w:eastAsia="zh-CN"/>
              </w:rPr>
              <w:t>,</w:t>
            </w:r>
            <w:r w:rsidRPr="009F63E8">
              <w:rPr>
                <w:rFonts w:ascii="Arial" w:hAnsi="Arial" w:cs="Arial"/>
                <w:sz w:val="22"/>
                <w:szCs w:val="22"/>
                <w:lang w:val="en-US" w:eastAsia="zh-CN"/>
              </w:rPr>
              <w:t xml:space="preserve"> stored on encrypted cloud servers, and destroyed 6 months post-analysis, complying with UK GDPR, DPA 2018, and China’s PIPL.</w:t>
            </w:r>
          </w:p>
          <w:p w14:paraId="36FF8269" w14:textId="77777777" w:rsidR="004D0161" w:rsidRPr="00A42F82" w:rsidRDefault="004D0161" w:rsidP="00A91894">
            <w:pPr>
              <w:autoSpaceDE w:val="0"/>
              <w:autoSpaceDN w:val="0"/>
              <w:adjustRightInd w:val="0"/>
              <w:rPr>
                <w:rFonts w:ascii="Arial" w:hAnsi="Arial" w:cs="Arial"/>
                <w:sz w:val="22"/>
                <w:szCs w:val="22"/>
                <w:lang w:eastAsia="zh-CN"/>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70CC114" w14:textId="1A27DA30" w:rsidR="009F63E8" w:rsidRPr="009F63E8" w:rsidRDefault="009F63E8" w:rsidP="009F63E8">
            <w:pPr>
              <w:autoSpaceDE w:val="0"/>
              <w:autoSpaceDN w:val="0"/>
              <w:adjustRightInd w:val="0"/>
              <w:rPr>
                <w:rFonts w:ascii="Arial" w:hAnsi="Arial" w:cs="Arial"/>
                <w:sz w:val="22"/>
                <w:szCs w:val="22"/>
              </w:rPr>
            </w:pPr>
            <w:r w:rsidRPr="009F63E8">
              <w:rPr>
                <w:rFonts w:ascii="Arial" w:hAnsi="Arial" w:cs="Arial"/>
                <w:sz w:val="22"/>
                <w:szCs w:val="22"/>
              </w:rPr>
              <w:t>This study’s data storage arrangements</w:t>
            </w:r>
            <w:r>
              <w:rPr>
                <w:rFonts w:ascii="Arial" w:hAnsi="Arial" w:cs="Arial" w:hint="eastAsia"/>
                <w:sz w:val="22"/>
                <w:szCs w:val="22"/>
                <w:lang w:eastAsia="zh-CN"/>
              </w:rPr>
              <w:t xml:space="preserve"> </w:t>
            </w:r>
            <w:r w:rsidRPr="009F63E8">
              <w:rPr>
                <w:rFonts w:ascii="Arial" w:hAnsi="Arial" w:cs="Arial"/>
                <w:sz w:val="22"/>
                <w:szCs w:val="22"/>
              </w:rPr>
              <w:t>provide a compliant foundation for embodied robot applications. In the future, multimodal data generated by</w:t>
            </w:r>
            <w:r>
              <w:rPr>
                <w:rFonts w:ascii="Arial" w:hAnsi="Arial" w:cs="Arial" w:hint="eastAsia"/>
                <w:sz w:val="22"/>
                <w:szCs w:val="22"/>
                <w:lang w:eastAsia="zh-CN"/>
              </w:rPr>
              <w:t xml:space="preserve"> Chatbot</w:t>
            </w:r>
            <w:r w:rsidRPr="009F63E8">
              <w:rPr>
                <w:rFonts w:ascii="Arial" w:hAnsi="Arial" w:cs="Arial"/>
                <w:sz w:val="22"/>
                <w:szCs w:val="22"/>
              </w:rPr>
              <w:t xml:space="preserve"> will be stored on encrypted cloud servers, anonymized in JSON or MP4 formats, and destroyed after 6 months. Analysis results (e.g., RNN prediction models) will be archived in aggregated form in the university’s repository (5 years), supporting “Embodied TAEA” model validation and museum guidance optimization, while mitigating the “uncanny valley” effect.</w:t>
            </w:r>
          </w:p>
          <w:p w14:paraId="7E572E05" w14:textId="77777777" w:rsidR="004D0161" w:rsidRPr="00A42F82" w:rsidRDefault="004D0161" w:rsidP="00A91894">
            <w:pPr>
              <w:autoSpaceDE w:val="0"/>
              <w:autoSpaceDN w:val="0"/>
              <w:adjustRightInd w:val="0"/>
              <w:rPr>
                <w:rFonts w:ascii="Arial" w:hAnsi="Arial" w:cs="Arial"/>
                <w:sz w:val="22"/>
                <w:szCs w:val="22"/>
                <w:lang w:eastAsia="zh-CN"/>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a5"/>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03135B6" w14:textId="77777777" w:rsidR="007E5F4E" w:rsidRDefault="007E5F4E" w:rsidP="007E5F4E">
            <w:pPr>
              <w:autoSpaceDE w:val="0"/>
              <w:autoSpaceDN w:val="0"/>
              <w:adjustRightInd w:val="0"/>
              <w:jc w:val="both"/>
              <w:rPr>
                <w:rFonts w:ascii="Arial" w:hAnsi="Arial" w:cs="Arial"/>
                <w:sz w:val="22"/>
                <w:szCs w:val="22"/>
              </w:rPr>
            </w:pPr>
            <w:r w:rsidRPr="007E5F4E">
              <w:rPr>
                <w:rFonts w:ascii="Arial" w:hAnsi="Arial" w:cs="Arial"/>
                <w:sz w:val="22"/>
                <w:szCs w:val="22"/>
              </w:rPr>
              <w:t>No, the data generated by this research will not be stored in the UWTSD Research Data Repository.</w:t>
            </w:r>
          </w:p>
          <w:p w14:paraId="1477B25F" w14:textId="77777777" w:rsidR="007E5F4E" w:rsidRPr="007E5F4E" w:rsidRDefault="007E5F4E" w:rsidP="007E5F4E">
            <w:pPr>
              <w:autoSpaceDE w:val="0"/>
              <w:autoSpaceDN w:val="0"/>
              <w:adjustRightInd w:val="0"/>
              <w:jc w:val="both"/>
              <w:rPr>
                <w:rFonts w:ascii="Arial" w:hAnsi="Arial" w:cs="Arial"/>
                <w:sz w:val="22"/>
                <w:szCs w:val="22"/>
              </w:rPr>
            </w:pPr>
          </w:p>
          <w:p w14:paraId="6AE64EE5" w14:textId="4F0297E4" w:rsidR="007E5F4E" w:rsidRPr="007E5F4E" w:rsidRDefault="007E5F4E" w:rsidP="007E5F4E">
            <w:pPr>
              <w:autoSpaceDE w:val="0"/>
              <w:autoSpaceDN w:val="0"/>
              <w:adjustRightInd w:val="0"/>
              <w:jc w:val="both"/>
              <w:rPr>
                <w:rFonts w:ascii="Arial" w:hAnsi="Arial" w:cs="Arial"/>
                <w:sz w:val="22"/>
                <w:szCs w:val="22"/>
              </w:rPr>
            </w:pPr>
            <w:r w:rsidRPr="007E5F4E">
              <w:rPr>
                <w:rFonts w:ascii="Arial" w:hAnsi="Arial" w:cs="Arial"/>
                <w:sz w:val="22"/>
                <w:szCs w:val="22"/>
              </w:rPr>
              <w:t xml:space="preserve">As a PD student, this research primarily involves sensitive personal data, including questionnaire responses, semi-structured interview recordings, </w:t>
            </w:r>
            <w:proofErr w:type="spellStart"/>
            <w:r w:rsidRPr="007E5F4E">
              <w:rPr>
                <w:rFonts w:ascii="Arial" w:hAnsi="Arial" w:cs="Arial"/>
                <w:sz w:val="22"/>
                <w:szCs w:val="22"/>
              </w:rPr>
              <w:t>behavioral</w:t>
            </w:r>
            <w:proofErr w:type="spellEnd"/>
            <w:r w:rsidRPr="007E5F4E">
              <w:rPr>
                <w:rFonts w:ascii="Arial" w:hAnsi="Arial" w:cs="Arial"/>
                <w:sz w:val="22"/>
                <w:szCs w:val="22"/>
              </w:rPr>
              <w:t xml:space="preserve"> interaction data (e.g., click frequency and interaction duration), and physiological signals (e.g., EDA skin conductance and eye-tracking data) from 100 participants aged 18–30. These data types are subject to strict privacy protections under UK GDPR, DPA 2018, and China’s PIPL, requiring immediate anonymization and destruction after analysis to minimize risks of re-identification or emotional disclosure. Raw data will be anonymized upon collection (using IDs such as P001–P100), temporarily stored on encrypted cloud servers, and destroyed 6 months post-analysis (estimated March 2026) with a certificate of deletion.</w:t>
            </w:r>
          </w:p>
          <w:p w14:paraId="137346EA" w14:textId="77777777" w:rsidR="004D0161" w:rsidRPr="00A42F82" w:rsidRDefault="004D0161" w:rsidP="00A91894">
            <w:pPr>
              <w:autoSpaceDE w:val="0"/>
              <w:autoSpaceDN w:val="0"/>
              <w:adjustRightInd w:val="0"/>
              <w:rPr>
                <w:rFonts w:ascii="Arial" w:hAnsi="Arial" w:cs="Arial"/>
                <w:sz w:val="22"/>
                <w:szCs w:val="22"/>
                <w:lang w:eastAsia="zh-CN"/>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a5"/>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A041FB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8550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DAAA09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8550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a5"/>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359FD33" w:rsidR="004D0161" w:rsidRPr="00A42F82" w:rsidRDefault="00A85502" w:rsidP="00A91894">
            <w:pPr>
              <w:spacing w:before="100" w:beforeAutospacing="1" w:after="100" w:afterAutospacing="1"/>
              <w:rPr>
                <w:rFonts w:ascii="Arial" w:hAnsi="Arial" w:cs="Arial"/>
                <w:sz w:val="22"/>
                <w:szCs w:val="22"/>
                <w:lang w:eastAsia="zh-CN"/>
              </w:rPr>
            </w:pPr>
            <w:r>
              <w:rPr>
                <w:rFonts w:ascii="Arial" w:hAnsi="Arial" w:cs="Arial" w:hint="eastAsia"/>
                <w:sz w:val="22"/>
                <w:szCs w:val="22"/>
                <w:lang w:eastAsia="zh-CN"/>
              </w:rPr>
              <w:t>QINGYUAN DU</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5A979DA" w14:textId="5951EDAE" w:rsidR="00A85502" w:rsidRPr="00A85502" w:rsidRDefault="00A85502" w:rsidP="00A91894">
            <w:pPr>
              <w:spacing w:before="100" w:beforeAutospacing="1" w:after="100" w:afterAutospacing="1"/>
              <w:rPr>
                <w:rFonts w:ascii="Arial" w:hAnsi="Arial" w:cs="Arial"/>
                <w:sz w:val="22"/>
                <w:szCs w:val="22"/>
                <w:lang w:eastAsia="zh-CN"/>
              </w:rPr>
            </w:pPr>
            <w:r w:rsidRPr="00A85502">
              <w:rPr>
                <w:rFonts w:ascii="Arial" w:hAnsi="Arial" w:cs="Arial" w:hint="eastAsia"/>
                <w:sz w:val="22"/>
                <w:szCs w:val="22"/>
                <w:lang w:eastAsia="zh-CN"/>
              </w:rPr>
              <w:t>28</w:t>
            </w:r>
            <w:r w:rsidRPr="00A85502">
              <w:rPr>
                <w:rFonts w:ascii="Arial" w:hAnsi="Arial" w:cs="Arial" w:hint="eastAsia"/>
                <w:sz w:val="22"/>
                <w:szCs w:val="22"/>
                <w:vertAlign w:val="superscript"/>
                <w:lang w:eastAsia="zh-CN"/>
              </w:rPr>
              <w:t>th</w:t>
            </w:r>
            <w:r w:rsidRPr="00A85502">
              <w:rPr>
                <w:rFonts w:ascii="Arial" w:hAnsi="Arial" w:cs="Arial" w:hint="eastAsia"/>
                <w:sz w:val="22"/>
                <w:szCs w:val="22"/>
                <w:lang w:eastAsia="zh-CN"/>
              </w:rPr>
              <w:t xml:space="preserve"> AUG 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af3"/>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af3"/>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af3"/>
              <w:ind w:left="0"/>
              <w:rPr>
                <w:rFonts w:ascii="Arial" w:hAnsi="Arial" w:cs="Arial"/>
              </w:rPr>
            </w:pPr>
          </w:p>
        </w:tc>
        <w:tc>
          <w:tcPr>
            <w:tcW w:w="1014" w:type="pct"/>
            <w:vMerge w:val="restart"/>
          </w:tcPr>
          <w:p w14:paraId="7BA89991"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af3"/>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af3"/>
              <w:ind w:left="0"/>
              <w:rPr>
                <w:rFonts w:ascii="Arial" w:hAnsi="Arial" w:cs="Arial"/>
              </w:rPr>
            </w:pPr>
          </w:p>
          <w:p w14:paraId="20916ADA" w14:textId="77777777" w:rsidR="00AA7E42" w:rsidRPr="00A42F82" w:rsidRDefault="00AA7E42" w:rsidP="00A91894">
            <w:pPr>
              <w:pStyle w:val="af3"/>
              <w:ind w:left="0"/>
              <w:rPr>
                <w:rFonts w:ascii="Arial" w:hAnsi="Arial" w:cs="Arial"/>
              </w:rPr>
            </w:pPr>
          </w:p>
        </w:tc>
        <w:tc>
          <w:tcPr>
            <w:tcW w:w="1014" w:type="pct"/>
            <w:vMerge/>
            <w:vAlign w:val="center"/>
          </w:tcPr>
          <w:p w14:paraId="05BCF667" w14:textId="77777777" w:rsidR="00AA7E42" w:rsidRPr="00A42F82" w:rsidRDefault="00AA7E42" w:rsidP="00A91894">
            <w:pPr>
              <w:pStyle w:val="af3"/>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af3"/>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af3"/>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af3"/>
              <w:ind w:left="0"/>
              <w:rPr>
                <w:rFonts w:ascii="Arial" w:hAnsi="Arial" w:cs="Arial"/>
              </w:rPr>
            </w:pPr>
          </w:p>
        </w:tc>
        <w:tc>
          <w:tcPr>
            <w:tcW w:w="1013" w:type="pct"/>
            <w:vMerge w:val="restart"/>
          </w:tcPr>
          <w:p w14:paraId="68B145B4"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af3"/>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af3"/>
              <w:ind w:left="0"/>
              <w:rPr>
                <w:rFonts w:ascii="Arial" w:hAnsi="Arial" w:cs="Arial"/>
              </w:rPr>
            </w:pPr>
          </w:p>
          <w:p w14:paraId="0B158BE4" w14:textId="77777777" w:rsidR="00AA7E42" w:rsidRPr="00A42F82" w:rsidRDefault="00AA7E42" w:rsidP="00A91894">
            <w:pPr>
              <w:pStyle w:val="af3"/>
              <w:ind w:left="0"/>
              <w:rPr>
                <w:rFonts w:ascii="Arial" w:hAnsi="Arial" w:cs="Arial"/>
              </w:rPr>
            </w:pPr>
          </w:p>
        </w:tc>
        <w:tc>
          <w:tcPr>
            <w:tcW w:w="1013" w:type="pct"/>
            <w:vMerge/>
            <w:vAlign w:val="center"/>
          </w:tcPr>
          <w:p w14:paraId="54A46206" w14:textId="77777777" w:rsidR="00AA7E42" w:rsidRPr="00A42F82" w:rsidRDefault="00AA7E42" w:rsidP="00A91894">
            <w:pPr>
              <w:pStyle w:val="af3"/>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F5DC743" w:rsidR="00CC2661" w:rsidRPr="00A42F82" w:rsidRDefault="0099283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08629E8" w:rsidR="00CC2661" w:rsidRPr="00A42F82" w:rsidRDefault="0099283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373D2BD" w:rsidR="00CC2661" w:rsidRPr="00A42F82" w:rsidRDefault="009928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0858238D" w:rsidR="00CC2661" w:rsidRPr="00A42F82" w:rsidRDefault="009928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8250180" w:rsidR="00743859" w:rsidRPr="00A42F82" w:rsidRDefault="0099283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DA6218B" w:rsidR="00743859" w:rsidRPr="00A42F82" w:rsidRDefault="009928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3640F00" w:rsidR="00743859" w:rsidRPr="00A42F82" w:rsidRDefault="009928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a5"/>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90A78F" w14:textId="77777777" w:rsidR="00383943" w:rsidRDefault="00383943" w:rsidP="00390251">
      <w:r>
        <w:separator/>
      </w:r>
    </w:p>
    <w:p w14:paraId="2478E0A8" w14:textId="77777777" w:rsidR="00383943" w:rsidRDefault="00383943"/>
  </w:endnote>
  <w:endnote w:type="continuationSeparator" w:id="0">
    <w:p w14:paraId="1C3035F0" w14:textId="77777777" w:rsidR="00383943" w:rsidRDefault="00383943" w:rsidP="00390251">
      <w:r>
        <w:continuationSeparator/>
      </w:r>
    </w:p>
    <w:p w14:paraId="0091F87B" w14:textId="77777777" w:rsidR="00383943" w:rsidRDefault="0038394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aa"/>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88BCA" w14:textId="77777777" w:rsidR="00383943" w:rsidRDefault="00383943" w:rsidP="00390251">
      <w:r>
        <w:separator/>
      </w:r>
    </w:p>
    <w:p w14:paraId="4D67C5EF" w14:textId="77777777" w:rsidR="00383943" w:rsidRDefault="00383943"/>
  </w:footnote>
  <w:footnote w:type="continuationSeparator" w:id="0">
    <w:p w14:paraId="1350F68E" w14:textId="77777777" w:rsidR="00383943" w:rsidRDefault="00383943" w:rsidP="00390251">
      <w:r>
        <w:continuationSeparator/>
      </w:r>
    </w:p>
    <w:p w14:paraId="240F5013" w14:textId="77777777" w:rsidR="00383943" w:rsidRDefault="0038394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0793E"/>
    <w:multiLevelType w:val="multilevel"/>
    <w:tmpl w:val="FEA81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494D68"/>
    <w:multiLevelType w:val="multilevel"/>
    <w:tmpl w:val="8CE21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9D1CBD"/>
    <w:multiLevelType w:val="multilevel"/>
    <w:tmpl w:val="5428E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DF2B15"/>
    <w:multiLevelType w:val="hybridMultilevel"/>
    <w:tmpl w:val="3F448084"/>
    <w:lvl w:ilvl="0" w:tplc="07AEF74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3"/>
  </w:num>
  <w:num w:numId="3" w16cid:durableId="1351489909">
    <w:abstractNumId w:val="5"/>
  </w:num>
  <w:num w:numId="4" w16cid:durableId="996802858">
    <w:abstractNumId w:val="28"/>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6"/>
  </w:num>
  <w:num w:numId="12" w16cid:durableId="803698313">
    <w:abstractNumId w:val="24"/>
  </w:num>
  <w:num w:numId="13" w16cid:durableId="1870216879">
    <w:abstractNumId w:val="25"/>
  </w:num>
  <w:num w:numId="14" w16cid:durableId="100340676">
    <w:abstractNumId w:val="2"/>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7"/>
  </w:num>
  <w:num w:numId="20" w16cid:durableId="267927197">
    <w:abstractNumId w:val="7"/>
  </w:num>
  <w:num w:numId="21" w16cid:durableId="48654765">
    <w:abstractNumId w:val="18"/>
  </w:num>
  <w:num w:numId="22" w16cid:durableId="1337196786">
    <w:abstractNumId w:val="22"/>
  </w:num>
  <w:num w:numId="23" w16cid:durableId="1755130753">
    <w:abstractNumId w:val="3"/>
  </w:num>
  <w:num w:numId="24" w16cid:durableId="726926220">
    <w:abstractNumId w:val="12"/>
  </w:num>
  <w:num w:numId="25" w16cid:durableId="2083483834">
    <w:abstractNumId w:val="15"/>
  </w:num>
  <w:num w:numId="26" w16cid:durableId="2097245557">
    <w:abstractNumId w:val="29"/>
  </w:num>
  <w:num w:numId="27" w16cid:durableId="475149258">
    <w:abstractNumId w:val="21"/>
  </w:num>
  <w:num w:numId="28" w16cid:durableId="1970941237">
    <w:abstractNumId w:val="17"/>
  </w:num>
  <w:num w:numId="29" w16cid:durableId="1663699701">
    <w:abstractNumId w:val="1"/>
  </w:num>
  <w:num w:numId="30" w16cid:durableId="1294940290">
    <w:abstractNumId w:val="0"/>
  </w:num>
  <w:num w:numId="31" w16cid:durableId="15013844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1C9"/>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4C2F"/>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1BD6"/>
    <w:rsid w:val="001703BF"/>
    <w:rsid w:val="00171735"/>
    <w:rsid w:val="00173776"/>
    <w:rsid w:val="00174A02"/>
    <w:rsid w:val="001808C3"/>
    <w:rsid w:val="001817E2"/>
    <w:rsid w:val="00184CA9"/>
    <w:rsid w:val="001911EB"/>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679A2"/>
    <w:rsid w:val="00272A6A"/>
    <w:rsid w:val="00272EE5"/>
    <w:rsid w:val="00280A88"/>
    <w:rsid w:val="002866BC"/>
    <w:rsid w:val="0029113C"/>
    <w:rsid w:val="00293A45"/>
    <w:rsid w:val="002A152D"/>
    <w:rsid w:val="002A7E77"/>
    <w:rsid w:val="002B55BF"/>
    <w:rsid w:val="002B56C1"/>
    <w:rsid w:val="002B6919"/>
    <w:rsid w:val="002B6DE2"/>
    <w:rsid w:val="002B7789"/>
    <w:rsid w:val="002C4AEB"/>
    <w:rsid w:val="002C5647"/>
    <w:rsid w:val="002D1837"/>
    <w:rsid w:val="002D49E9"/>
    <w:rsid w:val="002D4DC9"/>
    <w:rsid w:val="002E0739"/>
    <w:rsid w:val="002E13FE"/>
    <w:rsid w:val="00303350"/>
    <w:rsid w:val="003171A8"/>
    <w:rsid w:val="00320264"/>
    <w:rsid w:val="003257BD"/>
    <w:rsid w:val="003264AE"/>
    <w:rsid w:val="003268ED"/>
    <w:rsid w:val="003302A1"/>
    <w:rsid w:val="00331A88"/>
    <w:rsid w:val="00332956"/>
    <w:rsid w:val="003408DD"/>
    <w:rsid w:val="00344D37"/>
    <w:rsid w:val="003505BC"/>
    <w:rsid w:val="00354F34"/>
    <w:rsid w:val="00361382"/>
    <w:rsid w:val="003656A9"/>
    <w:rsid w:val="00382031"/>
    <w:rsid w:val="00383943"/>
    <w:rsid w:val="00384BA8"/>
    <w:rsid w:val="0038664A"/>
    <w:rsid w:val="00387F78"/>
    <w:rsid w:val="00390251"/>
    <w:rsid w:val="00392C8E"/>
    <w:rsid w:val="00392D9A"/>
    <w:rsid w:val="00397B49"/>
    <w:rsid w:val="003A09CB"/>
    <w:rsid w:val="003A5C91"/>
    <w:rsid w:val="003B4153"/>
    <w:rsid w:val="003B4D13"/>
    <w:rsid w:val="003B7AA2"/>
    <w:rsid w:val="003B7C83"/>
    <w:rsid w:val="003C07E3"/>
    <w:rsid w:val="003C31F5"/>
    <w:rsid w:val="003C5BF3"/>
    <w:rsid w:val="003C7018"/>
    <w:rsid w:val="003C76B6"/>
    <w:rsid w:val="003D2A20"/>
    <w:rsid w:val="003D6F95"/>
    <w:rsid w:val="003E13E3"/>
    <w:rsid w:val="003F088B"/>
    <w:rsid w:val="003F1D08"/>
    <w:rsid w:val="003F6F7B"/>
    <w:rsid w:val="003F73A5"/>
    <w:rsid w:val="00402462"/>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0063"/>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5DE9"/>
    <w:rsid w:val="005035A0"/>
    <w:rsid w:val="00504716"/>
    <w:rsid w:val="005078BE"/>
    <w:rsid w:val="00515580"/>
    <w:rsid w:val="00526C56"/>
    <w:rsid w:val="00531C04"/>
    <w:rsid w:val="0053302B"/>
    <w:rsid w:val="00536AEC"/>
    <w:rsid w:val="0054423C"/>
    <w:rsid w:val="00544CFB"/>
    <w:rsid w:val="00546F01"/>
    <w:rsid w:val="00550DAB"/>
    <w:rsid w:val="00553B37"/>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225"/>
    <w:rsid w:val="005E44E9"/>
    <w:rsid w:val="005E4987"/>
    <w:rsid w:val="005E6C44"/>
    <w:rsid w:val="005F11F3"/>
    <w:rsid w:val="005F4E36"/>
    <w:rsid w:val="005F677A"/>
    <w:rsid w:val="00601BEA"/>
    <w:rsid w:val="00601C36"/>
    <w:rsid w:val="00604C9F"/>
    <w:rsid w:val="00606331"/>
    <w:rsid w:val="006073C6"/>
    <w:rsid w:val="006154A7"/>
    <w:rsid w:val="0062188A"/>
    <w:rsid w:val="00625879"/>
    <w:rsid w:val="00627E84"/>
    <w:rsid w:val="00631440"/>
    <w:rsid w:val="00632C47"/>
    <w:rsid w:val="00633574"/>
    <w:rsid w:val="006423B9"/>
    <w:rsid w:val="00644C5C"/>
    <w:rsid w:val="00651514"/>
    <w:rsid w:val="00652FDF"/>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1E1B"/>
    <w:rsid w:val="006A2CBF"/>
    <w:rsid w:val="006B1685"/>
    <w:rsid w:val="006C1FDD"/>
    <w:rsid w:val="006D218C"/>
    <w:rsid w:val="006D29FD"/>
    <w:rsid w:val="006D3C97"/>
    <w:rsid w:val="006D4BBB"/>
    <w:rsid w:val="006E0AB0"/>
    <w:rsid w:val="006E1992"/>
    <w:rsid w:val="006E7B19"/>
    <w:rsid w:val="006F307C"/>
    <w:rsid w:val="006F4828"/>
    <w:rsid w:val="00700361"/>
    <w:rsid w:val="007055BC"/>
    <w:rsid w:val="00717E6F"/>
    <w:rsid w:val="00720BA7"/>
    <w:rsid w:val="00725F4A"/>
    <w:rsid w:val="00726348"/>
    <w:rsid w:val="00731CAC"/>
    <w:rsid w:val="00733B2B"/>
    <w:rsid w:val="00733EEB"/>
    <w:rsid w:val="0074063A"/>
    <w:rsid w:val="007407AA"/>
    <w:rsid w:val="00743859"/>
    <w:rsid w:val="00751B2D"/>
    <w:rsid w:val="0076027F"/>
    <w:rsid w:val="00763A08"/>
    <w:rsid w:val="00765172"/>
    <w:rsid w:val="00765EE1"/>
    <w:rsid w:val="0076787A"/>
    <w:rsid w:val="00767FC7"/>
    <w:rsid w:val="00770C66"/>
    <w:rsid w:val="00776145"/>
    <w:rsid w:val="007816BA"/>
    <w:rsid w:val="0078273B"/>
    <w:rsid w:val="007849BE"/>
    <w:rsid w:val="00784D14"/>
    <w:rsid w:val="007902A2"/>
    <w:rsid w:val="0079264D"/>
    <w:rsid w:val="00792842"/>
    <w:rsid w:val="00793A27"/>
    <w:rsid w:val="007A4607"/>
    <w:rsid w:val="007A6A02"/>
    <w:rsid w:val="007B1754"/>
    <w:rsid w:val="007B6FDD"/>
    <w:rsid w:val="007C044B"/>
    <w:rsid w:val="007C1498"/>
    <w:rsid w:val="007C17B4"/>
    <w:rsid w:val="007C3AC1"/>
    <w:rsid w:val="007D46AF"/>
    <w:rsid w:val="007D4E07"/>
    <w:rsid w:val="007E14FB"/>
    <w:rsid w:val="007E5F4E"/>
    <w:rsid w:val="007F23AA"/>
    <w:rsid w:val="007F29F6"/>
    <w:rsid w:val="007F3C4F"/>
    <w:rsid w:val="007F4303"/>
    <w:rsid w:val="007F5CA0"/>
    <w:rsid w:val="00800635"/>
    <w:rsid w:val="00807192"/>
    <w:rsid w:val="008102B5"/>
    <w:rsid w:val="00811D96"/>
    <w:rsid w:val="00812BEF"/>
    <w:rsid w:val="00823183"/>
    <w:rsid w:val="008277CC"/>
    <w:rsid w:val="0082781D"/>
    <w:rsid w:val="00831C35"/>
    <w:rsid w:val="00831C69"/>
    <w:rsid w:val="008330B6"/>
    <w:rsid w:val="00835382"/>
    <w:rsid w:val="008361B1"/>
    <w:rsid w:val="008372C0"/>
    <w:rsid w:val="0084005C"/>
    <w:rsid w:val="00841BE3"/>
    <w:rsid w:val="00842B4D"/>
    <w:rsid w:val="00842FC0"/>
    <w:rsid w:val="00844C9E"/>
    <w:rsid w:val="008461DD"/>
    <w:rsid w:val="008732E0"/>
    <w:rsid w:val="008951D3"/>
    <w:rsid w:val="008B346A"/>
    <w:rsid w:val="008B67D3"/>
    <w:rsid w:val="008C1A38"/>
    <w:rsid w:val="008C4441"/>
    <w:rsid w:val="008C7F6A"/>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2FA4"/>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283A"/>
    <w:rsid w:val="00994351"/>
    <w:rsid w:val="009955DD"/>
    <w:rsid w:val="009A3300"/>
    <w:rsid w:val="009A3C08"/>
    <w:rsid w:val="009A4E14"/>
    <w:rsid w:val="009A6F5D"/>
    <w:rsid w:val="009A769E"/>
    <w:rsid w:val="009B1FB6"/>
    <w:rsid w:val="009B3534"/>
    <w:rsid w:val="009C5D44"/>
    <w:rsid w:val="009D2E0B"/>
    <w:rsid w:val="009E5020"/>
    <w:rsid w:val="009E6DE6"/>
    <w:rsid w:val="009F41DE"/>
    <w:rsid w:val="009F5000"/>
    <w:rsid w:val="009F5AC3"/>
    <w:rsid w:val="009F63E8"/>
    <w:rsid w:val="009F6BB7"/>
    <w:rsid w:val="009F736C"/>
    <w:rsid w:val="00A003F5"/>
    <w:rsid w:val="00A0582E"/>
    <w:rsid w:val="00A060A2"/>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325B"/>
    <w:rsid w:val="00A7745F"/>
    <w:rsid w:val="00A776A8"/>
    <w:rsid w:val="00A82A83"/>
    <w:rsid w:val="00A82C9D"/>
    <w:rsid w:val="00A83D75"/>
    <w:rsid w:val="00A85502"/>
    <w:rsid w:val="00A91512"/>
    <w:rsid w:val="00A91894"/>
    <w:rsid w:val="00A950A9"/>
    <w:rsid w:val="00A95A09"/>
    <w:rsid w:val="00AA0A40"/>
    <w:rsid w:val="00AA0B1C"/>
    <w:rsid w:val="00AA1990"/>
    <w:rsid w:val="00AA2E71"/>
    <w:rsid w:val="00AA4654"/>
    <w:rsid w:val="00AA7E42"/>
    <w:rsid w:val="00AB0FB7"/>
    <w:rsid w:val="00AB15E7"/>
    <w:rsid w:val="00AB1B40"/>
    <w:rsid w:val="00AB24F9"/>
    <w:rsid w:val="00AB74BF"/>
    <w:rsid w:val="00AB7553"/>
    <w:rsid w:val="00AC189C"/>
    <w:rsid w:val="00AD5672"/>
    <w:rsid w:val="00AD5E63"/>
    <w:rsid w:val="00AD61B0"/>
    <w:rsid w:val="00AE5AB8"/>
    <w:rsid w:val="00AE6BF5"/>
    <w:rsid w:val="00AF62A3"/>
    <w:rsid w:val="00AF7252"/>
    <w:rsid w:val="00B02F8E"/>
    <w:rsid w:val="00B10083"/>
    <w:rsid w:val="00B11122"/>
    <w:rsid w:val="00B13348"/>
    <w:rsid w:val="00B139CE"/>
    <w:rsid w:val="00B2018A"/>
    <w:rsid w:val="00B20CAD"/>
    <w:rsid w:val="00B23BFF"/>
    <w:rsid w:val="00B240F2"/>
    <w:rsid w:val="00B269EC"/>
    <w:rsid w:val="00B27E6D"/>
    <w:rsid w:val="00B30DF8"/>
    <w:rsid w:val="00B346F1"/>
    <w:rsid w:val="00B3672F"/>
    <w:rsid w:val="00B44647"/>
    <w:rsid w:val="00B465A5"/>
    <w:rsid w:val="00B46C63"/>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09A7"/>
    <w:rsid w:val="00BB1B85"/>
    <w:rsid w:val="00BB26B7"/>
    <w:rsid w:val="00BB3142"/>
    <w:rsid w:val="00BC301B"/>
    <w:rsid w:val="00BD4150"/>
    <w:rsid w:val="00BD522E"/>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6FF9"/>
    <w:rsid w:val="00C61A6D"/>
    <w:rsid w:val="00C666E9"/>
    <w:rsid w:val="00C70796"/>
    <w:rsid w:val="00C71BCC"/>
    <w:rsid w:val="00C77D7E"/>
    <w:rsid w:val="00C81846"/>
    <w:rsid w:val="00C8463E"/>
    <w:rsid w:val="00C86572"/>
    <w:rsid w:val="00C976A6"/>
    <w:rsid w:val="00CA0057"/>
    <w:rsid w:val="00CA11BD"/>
    <w:rsid w:val="00CA1C8C"/>
    <w:rsid w:val="00CA510C"/>
    <w:rsid w:val="00CA7241"/>
    <w:rsid w:val="00CA7D5E"/>
    <w:rsid w:val="00CB0731"/>
    <w:rsid w:val="00CB3525"/>
    <w:rsid w:val="00CB3846"/>
    <w:rsid w:val="00CB4DA5"/>
    <w:rsid w:val="00CB7118"/>
    <w:rsid w:val="00CC1528"/>
    <w:rsid w:val="00CC1835"/>
    <w:rsid w:val="00CC2661"/>
    <w:rsid w:val="00CD52E7"/>
    <w:rsid w:val="00CD5765"/>
    <w:rsid w:val="00CE0890"/>
    <w:rsid w:val="00CE0C76"/>
    <w:rsid w:val="00CE1636"/>
    <w:rsid w:val="00CE6A00"/>
    <w:rsid w:val="00CE6A02"/>
    <w:rsid w:val="00CE6A0D"/>
    <w:rsid w:val="00CF4E46"/>
    <w:rsid w:val="00CF6CA5"/>
    <w:rsid w:val="00D0528F"/>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7C25"/>
    <w:rsid w:val="00D6035B"/>
    <w:rsid w:val="00D61E87"/>
    <w:rsid w:val="00D651BE"/>
    <w:rsid w:val="00D661EC"/>
    <w:rsid w:val="00D66471"/>
    <w:rsid w:val="00D71982"/>
    <w:rsid w:val="00D77DFD"/>
    <w:rsid w:val="00D81803"/>
    <w:rsid w:val="00D839CD"/>
    <w:rsid w:val="00D84363"/>
    <w:rsid w:val="00D8563F"/>
    <w:rsid w:val="00D90204"/>
    <w:rsid w:val="00D92571"/>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2B12"/>
    <w:rsid w:val="00E239F4"/>
    <w:rsid w:val="00E31847"/>
    <w:rsid w:val="00E32138"/>
    <w:rsid w:val="00E356B9"/>
    <w:rsid w:val="00E43EC5"/>
    <w:rsid w:val="00E45AB0"/>
    <w:rsid w:val="00E57EF4"/>
    <w:rsid w:val="00E65973"/>
    <w:rsid w:val="00E6714D"/>
    <w:rsid w:val="00E72653"/>
    <w:rsid w:val="00E73456"/>
    <w:rsid w:val="00E7495D"/>
    <w:rsid w:val="00E84BC8"/>
    <w:rsid w:val="00E914D8"/>
    <w:rsid w:val="00E93E44"/>
    <w:rsid w:val="00E95A30"/>
    <w:rsid w:val="00EA26D8"/>
    <w:rsid w:val="00EA5DE3"/>
    <w:rsid w:val="00EB1AB7"/>
    <w:rsid w:val="00EB6877"/>
    <w:rsid w:val="00EB722E"/>
    <w:rsid w:val="00EC0070"/>
    <w:rsid w:val="00EC11CA"/>
    <w:rsid w:val="00EC5DE8"/>
    <w:rsid w:val="00ED0C59"/>
    <w:rsid w:val="00ED4E18"/>
    <w:rsid w:val="00ED7B18"/>
    <w:rsid w:val="00EE2953"/>
    <w:rsid w:val="00EE29BA"/>
    <w:rsid w:val="00EE3A7B"/>
    <w:rsid w:val="00EE44C0"/>
    <w:rsid w:val="00EF0051"/>
    <w:rsid w:val="00EF6306"/>
    <w:rsid w:val="00F039C7"/>
    <w:rsid w:val="00F12CDD"/>
    <w:rsid w:val="00F230F0"/>
    <w:rsid w:val="00F3394B"/>
    <w:rsid w:val="00F33A1A"/>
    <w:rsid w:val="00F374AC"/>
    <w:rsid w:val="00F478CB"/>
    <w:rsid w:val="00F52C97"/>
    <w:rsid w:val="00F53600"/>
    <w:rsid w:val="00F54257"/>
    <w:rsid w:val="00F619F4"/>
    <w:rsid w:val="00F62093"/>
    <w:rsid w:val="00F62C23"/>
    <w:rsid w:val="00F64D54"/>
    <w:rsid w:val="00F7191F"/>
    <w:rsid w:val="00F722A2"/>
    <w:rsid w:val="00F75F59"/>
    <w:rsid w:val="00F82885"/>
    <w:rsid w:val="00F842FD"/>
    <w:rsid w:val="00F86932"/>
    <w:rsid w:val="00F87E26"/>
    <w:rsid w:val="00F96C3F"/>
    <w:rsid w:val="00FA17A2"/>
    <w:rsid w:val="00FA1C94"/>
    <w:rsid w:val="00FA7485"/>
    <w:rsid w:val="00FB4F7A"/>
    <w:rsid w:val="00FB58A3"/>
    <w:rsid w:val="00FB6B35"/>
    <w:rsid w:val="00FD436F"/>
    <w:rsid w:val="00FD5A26"/>
    <w:rsid w:val="00FD682E"/>
    <w:rsid w:val="00FE3EC4"/>
    <w:rsid w:val="00FF3581"/>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4423C"/>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rsid w:val="0003212E"/>
    <w:rPr>
      <w:color w:val="0000FF"/>
      <w:u w:val="single"/>
    </w:rPr>
  </w:style>
  <w:style w:type="table" w:styleId="a6">
    <w:name w:val="Table Grid"/>
    <w:basedOn w:val="a1"/>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580670">
      <w:bodyDiv w:val="1"/>
      <w:marLeft w:val="0"/>
      <w:marRight w:val="0"/>
      <w:marTop w:val="0"/>
      <w:marBottom w:val="0"/>
      <w:divBdr>
        <w:top w:val="none" w:sz="0" w:space="0" w:color="auto"/>
        <w:left w:val="none" w:sz="0" w:space="0" w:color="auto"/>
        <w:bottom w:val="none" w:sz="0" w:space="0" w:color="auto"/>
        <w:right w:val="none" w:sz="0" w:space="0" w:color="auto"/>
      </w:divBdr>
    </w:div>
    <w:div w:id="117649885">
      <w:bodyDiv w:val="1"/>
      <w:marLeft w:val="0"/>
      <w:marRight w:val="0"/>
      <w:marTop w:val="0"/>
      <w:marBottom w:val="0"/>
      <w:divBdr>
        <w:top w:val="none" w:sz="0" w:space="0" w:color="auto"/>
        <w:left w:val="none" w:sz="0" w:space="0" w:color="auto"/>
        <w:bottom w:val="none" w:sz="0" w:space="0" w:color="auto"/>
        <w:right w:val="none" w:sz="0" w:space="0" w:color="auto"/>
      </w:divBdr>
    </w:div>
    <w:div w:id="168443980">
      <w:bodyDiv w:val="1"/>
      <w:marLeft w:val="0"/>
      <w:marRight w:val="0"/>
      <w:marTop w:val="0"/>
      <w:marBottom w:val="0"/>
      <w:divBdr>
        <w:top w:val="none" w:sz="0" w:space="0" w:color="auto"/>
        <w:left w:val="none" w:sz="0" w:space="0" w:color="auto"/>
        <w:bottom w:val="none" w:sz="0" w:space="0" w:color="auto"/>
        <w:right w:val="none" w:sz="0" w:space="0" w:color="auto"/>
      </w:divBdr>
    </w:div>
    <w:div w:id="219634840">
      <w:bodyDiv w:val="1"/>
      <w:marLeft w:val="0"/>
      <w:marRight w:val="0"/>
      <w:marTop w:val="0"/>
      <w:marBottom w:val="0"/>
      <w:divBdr>
        <w:top w:val="none" w:sz="0" w:space="0" w:color="auto"/>
        <w:left w:val="none" w:sz="0" w:space="0" w:color="auto"/>
        <w:bottom w:val="none" w:sz="0" w:space="0" w:color="auto"/>
        <w:right w:val="none" w:sz="0" w:space="0" w:color="auto"/>
      </w:divBdr>
    </w:div>
    <w:div w:id="279605718">
      <w:bodyDiv w:val="1"/>
      <w:marLeft w:val="0"/>
      <w:marRight w:val="0"/>
      <w:marTop w:val="0"/>
      <w:marBottom w:val="0"/>
      <w:divBdr>
        <w:top w:val="none" w:sz="0" w:space="0" w:color="auto"/>
        <w:left w:val="none" w:sz="0" w:space="0" w:color="auto"/>
        <w:bottom w:val="none" w:sz="0" w:space="0" w:color="auto"/>
        <w:right w:val="none" w:sz="0" w:space="0" w:color="auto"/>
      </w:divBdr>
    </w:div>
    <w:div w:id="301038326">
      <w:bodyDiv w:val="1"/>
      <w:marLeft w:val="0"/>
      <w:marRight w:val="0"/>
      <w:marTop w:val="0"/>
      <w:marBottom w:val="0"/>
      <w:divBdr>
        <w:top w:val="none" w:sz="0" w:space="0" w:color="auto"/>
        <w:left w:val="none" w:sz="0" w:space="0" w:color="auto"/>
        <w:bottom w:val="none" w:sz="0" w:space="0" w:color="auto"/>
        <w:right w:val="none" w:sz="0" w:space="0" w:color="auto"/>
      </w:divBdr>
    </w:div>
    <w:div w:id="420107220">
      <w:bodyDiv w:val="1"/>
      <w:marLeft w:val="0"/>
      <w:marRight w:val="0"/>
      <w:marTop w:val="0"/>
      <w:marBottom w:val="0"/>
      <w:divBdr>
        <w:top w:val="none" w:sz="0" w:space="0" w:color="auto"/>
        <w:left w:val="none" w:sz="0" w:space="0" w:color="auto"/>
        <w:bottom w:val="none" w:sz="0" w:space="0" w:color="auto"/>
        <w:right w:val="none" w:sz="0" w:space="0" w:color="auto"/>
      </w:divBdr>
    </w:div>
    <w:div w:id="45078218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1014271">
      <w:bodyDiv w:val="1"/>
      <w:marLeft w:val="0"/>
      <w:marRight w:val="0"/>
      <w:marTop w:val="0"/>
      <w:marBottom w:val="0"/>
      <w:divBdr>
        <w:top w:val="none" w:sz="0" w:space="0" w:color="auto"/>
        <w:left w:val="none" w:sz="0" w:space="0" w:color="auto"/>
        <w:bottom w:val="none" w:sz="0" w:space="0" w:color="auto"/>
        <w:right w:val="none" w:sz="0" w:space="0" w:color="auto"/>
      </w:divBdr>
    </w:div>
    <w:div w:id="663121309">
      <w:bodyDiv w:val="1"/>
      <w:marLeft w:val="0"/>
      <w:marRight w:val="0"/>
      <w:marTop w:val="0"/>
      <w:marBottom w:val="0"/>
      <w:divBdr>
        <w:top w:val="none" w:sz="0" w:space="0" w:color="auto"/>
        <w:left w:val="none" w:sz="0" w:space="0" w:color="auto"/>
        <w:bottom w:val="none" w:sz="0" w:space="0" w:color="auto"/>
        <w:right w:val="none" w:sz="0" w:space="0" w:color="auto"/>
      </w:divBdr>
    </w:div>
    <w:div w:id="731346092">
      <w:bodyDiv w:val="1"/>
      <w:marLeft w:val="0"/>
      <w:marRight w:val="0"/>
      <w:marTop w:val="0"/>
      <w:marBottom w:val="0"/>
      <w:divBdr>
        <w:top w:val="none" w:sz="0" w:space="0" w:color="auto"/>
        <w:left w:val="none" w:sz="0" w:space="0" w:color="auto"/>
        <w:bottom w:val="none" w:sz="0" w:space="0" w:color="auto"/>
        <w:right w:val="none" w:sz="0" w:space="0" w:color="auto"/>
      </w:divBdr>
      <w:divsChild>
        <w:div w:id="1227883261">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2966477">
      <w:bodyDiv w:val="1"/>
      <w:marLeft w:val="0"/>
      <w:marRight w:val="0"/>
      <w:marTop w:val="0"/>
      <w:marBottom w:val="0"/>
      <w:divBdr>
        <w:top w:val="none" w:sz="0" w:space="0" w:color="auto"/>
        <w:left w:val="none" w:sz="0" w:space="0" w:color="auto"/>
        <w:bottom w:val="none" w:sz="0" w:space="0" w:color="auto"/>
        <w:right w:val="none" w:sz="0" w:space="0" w:color="auto"/>
      </w:divBdr>
    </w:div>
    <w:div w:id="886330448">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48984272">
      <w:bodyDiv w:val="1"/>
      <w:marLeft w:val="0"/>
      <w:marRight w:val="0"/>
      <w:marTop w:val="0"/>
      <w:marBottom w:val="0"/>
      <w:divBdr>
        <w:top w:val="none" w:sz="0" w:space="0" w:color="auto"/>
        <w:left w:val="none" w:sz="0" w:space="0" w:color="auto"/>
        <w:bottom w:val="none" w:sz="0" w:space="0" w:color="auto"/>
        <w:right w:val="none" w:sz="0" w:space="0" w:color="auto"/>
      </w:divBdr>
    </w:div>
    <w:div w:id="1163810634">
      <w:bodyDiv w:val="1"/>
      <w:marLeft w:val="0"/>
      <w:marRight w:val="0"/>
      <w:marTop w:val="0"/>
      <w:marBottom w:val="0"/>
      <w:divBdr>
        <w:top w:val="none" w:sz="0" w:space="0" w:color="auto"/>
        <w:left w:val="none" w:sz="0" w:space="0" w:color="auto"/>
        <w:bottom w:val="none" w:sz="0" w:space="0" w:color="auto"/>
        <w:right w:val="none" w:sz="0" w:space="0" w:color="auto"/>
      </w:divBdr>
    </w:div>
    <w:div w:id="117375776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76001297">
      <w:bodyDiv w:val="1"/>
      <w:marLeft w:val="0"/>
      <w:marRight w:val="0"/>
      <w:marTop w:val="0"/>
      <w:marBottom w:val="0"/>
      <w:divBdr>
        <w:top w:val="none" w:sz="0" w:space="0" w:color="auto"/>
        <w:left w:val="none" w:sz="0" w:space="0" w:color="auto"/>
        <w:bottom w:val="none" w:sz="0" w:space="0" w:color="auto"/>
        <w:right w:val="none" w:sz="0" w:space="0" w:color="auto"/>
      </w:divBdr>
    </w:div>
    <w:div w:id="1377507499">
      <w:bodyDiv w:val="1"/>
      <w:marLeft w:val="0"/>
      <w:marRight w:val="0"/>
      <w:marTop w:val="0"/>
      <w:marBottom w:val="0"/>
      <w:divBdr>
        <w:top w:val="none" w:sz="0" w:space="0" w:color="auto"/>
        <w:left w:val="none" w:sz="0" w:space="0" w:color="auto"/>
        <w:bottom w:val="none" w:sz="0" w:space="0" w:color="auto"/>
        <w:right w:val="none" w:sz="0" w:space="0" w:color="auto"/>
      </w:divBdr>
    </w:div>
    <w:div w:id="140779959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57857037">
      <w:bodyDiv w:val="1"/>
      <w:marLeft w:val="0"/>
      <w:marRight w:val="0"/>
      <w:marTop w:val="0"/>
      <w:marBottom w:val="0"/>
      <w:divBdr>
        <w:top w:val="none" w:sz="0" w:space="0" w:color="auto"/>
        <w:left w:val="none" w:sz="0" w:space="0" w:color="auto"/>
        <w:bottom w:val="none" w:sz="0" w:space="0" w:color="auto"/>
        <w:right w:val="none" w:sz="0" w:space="0" w:color="auto"/>
      </w:divBdr>
    </w:div>
    <w:div w:id="1558930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57031908">
      <w:bodyDiv w:val="1"/>
      <w:marLeft w:val="0"/>
      <w:marRight w:val="0"/>
      <w:marTop w:val="0"/>
      <w:marBottom w:val="0"/>
      <w:divBdr>
        <w:top w:val="none" w:sz="0" w:space="0" w:color="auto"/>
        <w:left w:val="none" w:sz="0" w:space="0" w:color="auto"/>
        <w:bottom w:val="none" w:sz="0" w:space="0" w:color="auto"/>
        <w:right w:val="none" w:sz="0" w:space="0" w:color="auto"/>
      </w:divBdr>
    </w:div>
    <w:div w:id="1661349093">
      <w:bodyDiv w:val="1"/>
      <w:marLeft w:val="0"/>
      <w:marRight w:val="0"/>
      <w:marTop w:val="0"/>
      <w:marBottom w:val="0"/>
      <w:divBdr>
        <w:top w:val="none" w:sz="0" w:space="0" w:color="auto"/>
        <w:left w:val="none" w:sz="0" w:space="0" w:color="auto"/>
        <w:bottom w:val="none" w:sz="0" w:space="0" w:color="auto"/>
        <w:right w:val="none" w:sz="0" w:space="0" w:color="auto"/>
      </w:divBdr>
    </w:div>
    <w:div w:id="1674259568">
      <w:bodyDiv w:val="1"/>
      <w:marLeft w:val="0"/>
      <w:marRight w:val="0"/>
      <w:marTop w:val="0"/>
      <w:marBottom w:val="0"/>
      <w:divBdr>
        <w:top w:val="none" w:sz="0" w:space="0" w:color="auto"/>
        <w:left w:val="none" w:sz="0" w:space="0" w:color="auto"/>
        <w:bottom w:val="none" w:sz="0" w:space="0" w:color="auto"/>
        <w:right w:val="none" w:sz="0" w:space="0" w:color="auto"/>
      </w:divBdr>
    </w:div>
    <w:div w:id="1674719599">
      <w:bodyDiv w:val="1"/>
      <w:marLeft w:val="0"/>
      <w:marRight w:val="0"/>
      <w:marTop w:val="0"/>
      <w:marBottom w:val="0"/>
      <w:divBdr>
        <w:top w:val="none" w:sz="0" w:space="0" w:color="auto"/>
        <w:left w:val="none" w:sz="0" w:space="0" w:color="auto"/>
        <w:bottom w:val="none" w:sz="0" w:space="0" w:color="auto"/>
        <w:right w:val="none" w:sz="0" w:space="0" w:color="auto"/>
      </w:divBdr>
    </w:div>
    <w:div w:id="1743134930">
      <w:bodyDiv w:val="1"/>
      <w:marLeft w:val="0"/>
      <w:marRight w:val="0"/>
      <w:marTop w:val="0"/>
      <w:marBottom w:val="0"/>
      <w:divBdr>
        <w:top w:val="none" w:sz="0" w:space="0" w:color="auto"/>
        <w:left w:val="none" w:sz="0" w:space="0" w:color="auto"/>
        <w:bottom w:val="none" w:sz="0" w:space="0" w:color="auto"/>
        <w:right w:val="none" w:sz="0" w:space="0" w:color="auto"/>
      </w:divBdr>
    </w:div>
    <w:div w:id="1783308156">
      <w:bodyDiv w:val="1"/>
      <w:marLeft w:val="0"/>
      <w:marRight w:val="0"/>
      <w:marTop w:val="0"/>
      <w:marBottom w:val="0"/>
      <w:divBdr>
        <w:top w:val="none" w:sz="0" w:space="0" w:color="auto"/>
        <w:left w:val="none" w:sz="0" w:space="0" w:color="auto"/>
        <w:bottom w:val="none" w:sz="0" w:space="0" w:color="auto"/>
        <w:right w:val="none" w:sz="0" w:space="0" w:color="auto"/>
      </w:divBdr>
    </w:div>
    <w:div w:id="1789544957">
      <w:bodyDiv w:val="1"/>
      <w:marLeft w:val="0"/>
      <w:marRight w:val="0"/>
      <w:marTop w:val="0"/>
      <w:marBottom w:val="0"/>
      <w:divBdr>
        <w:top w:val="none" w:sz="0" w:space="0" w:color="auto"/>
        <w:left w:val="none" w:sz="0" w:space="0" w:color="auto"/>
        <w:bottom w:val="none" w:sz="0" w:space="0" w:color="auto"/>
        <w:right w:val="none" w:sz="0" w:space="0" w:color="auto"/>
      </w:divBdr>
    </w:div>
    <w:div w:id="1815217388">
      <w:bodyDiv w:val="1"/>
      <w:marLeft w:val="0"/>
      <w:marRight w:val="0"/>
      <w:marTop w:val="0"/>
      <w:marBottom w:val="0"/>
      <w:divBdr>
        <w:top w:val="none" w:sz="0" w:space="0" w:color="auto"/>
        <w:left w:val="none" w:sz="0" w:space="0" w:color="auto"/>
        <w:bottom w:val="none" w:sz="0" w:space="0" w:color="auto"/>
        <w:right w:val="none" w:sz="0" w:space="0" w:color="auto"/>
      </w:divBdr>
    </w:div>
    <w:div w:id="1855150130">
      <w:bodyDiv w:val="1"/>
      <w:marLeft w:val="0"/>
      <w:marRight w:val="0"/>
      <w:marTop w:val="0"/>
      <w:marBottom w:val="0"/>
      <w:divBdr>
        <w:top w:val="none" w:sz="0" w:space="0" w:color="auto"/>
        <w:left w:val="none" w:sz="0" w:space="0" w:color="auto"/>
        <w:bottom w:val="none" w:sz="0" w:space="0" w:color="auto"/>
        <w:right w:val="none" w:sz="0" w:space="0" w:color="auto"/>
      </w:divBdr>
    </w:div>
    <w:div w:id="1883126432">
      <w:bodyDiv w:val="1"/>
      <w:marLeft w:val="0"/>
      <w:marRight w:val="0"/>
      <w:marTop w:val="0"/>
      <w:marBottom w:val="0"/>
      <w:divBdr>
        <w:top w:val="none" w:sz="0" w:space="0" w:color="auto"/>
        <w:left w:val="none" w:sz="0" w:space="0" w:color="auto"/>
        <w:bottom w:val="none" w:sz="0" w:space="0" w:color="auto"/>
        <w:right w:val="none" w:sz="0" w:space="0" w:color="auto"/>
      </w:divBdr>
    </w:div>
    <w:div w:id="1960795654">
      <w:bodyDiv w:val="1"/>
      <w:marLeft w:val="0"/>
      <w:marRight w:val="0"/>
      <w:marTop w:val="0"/>
      <w:marBottom w:val="0"/>
      <w:divBdr>
        <w:top w:val="none" w:sz="0" w:space="0" w:color="auto"/>
        <w:left w:val="none" w:sz="0" w:space="0" w:color="auto"/>
        <w:bottom w:val="none" w:sz="0" w:space="0" w:color="auto"/>
        <w:right w:val="none" w:sz="0" w:space="0" w:color="auto"/>
      </w:divBdr>
    </w:div>
    <w:div w:id="1982810293">
      <w:bodyDiv w:val="1"/>
      <w:marLeft w:val="0"/>
      <w:marRight w:val="0"/>
      <w:marTop w:val="0"/>
      <w:marBottom w:val="0"/>
      <w:divBdr>
        <w:top w:val="none" w:sz="0" w:space="0" w:color="auto"/>
        <w:left w:val="none" w:sz="0" w:space="0" w:color="auto"/>
        <w:bottom w:val="none" w:sz="0" w:space="0" w:color="auto"/>
        <w:right w:val="none" w:sz="0" w:space="0" w:color="auto"/>
      </w:divBdr>
      <w:divsChild>
        <w:div w:id="1187214347">
          <w:marLeft w:val="0"/>
          <w:marRight w:val="0"/>
          <w:marTop w:val="0"/>
          <w:marBottom w:val="0"/>
          <w:divBdr>
            <w:top w:val="none" w:sz="0" w:space="0" w:color="auto"/>
            <w:left w:val="none" w:sz="0" w:space="0" w:color="auto"/>
            <w:bottom w:val="none" w:sz="0" w:space="0" w:color="auto"/>
            <w:right w:val="none" w:sz="0" w:space="0" w:color="auto"/>
          </w:divBdr>
        </w:div>
      </w:divsChild>
    </w:div>
    <w:div w:id="199559780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4" ma:contentTypeDescription="Create a new document." ma:contentTypeScope="" ma:versionID="85a611fa57ea1b9f0c8073eae1de46f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33db67e8631fa9cd3ba1280f32437731"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C355014-248A-4F3C-B603-AA0C4475B5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6485</Words>
  <Characters>37161</Characters>
  <Application>Microsoft Office Word</Application>
  <DocSecurity>0</DocSecurity>
  <Lines>1327</Lines>
  <Paragraphs>872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42774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qingyuan du</cp:lastModifiedBy>
  <cp:revision>2</cp:revision>
  <cp:lastPrinted>2016-10-24T12:21:00Z</cp:lastPrinted>
  <dcterms:created xsi:type="dcterms:W3CDTF">2025-09-04T02:44:00Z</dcterms:created>
  <dcterms:modified xsi:type="dcterms:W3CDTF">2025-09-04T02:44:00Z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ies>
</file>