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A0F" w:rsidRDefault="002B132F" w:rsidP="002B132F">
      <w:pPr>
        <w:jc w:val="center"/>
        <w:rPr>
          <w:sz w:val="24"/>
          <w:u w:val="single"/>
        </w:rPr>
      </w:pPr>
      <w:r w:rsidRPr="002B132F">
        <w:rPr>
          <w:sz w:val="24"/>
          <w:u w:val="single"/>
        </w:rPr>
        <w:t>Chapter 3 Methodology</w:t>
      </w:r>
    </w:p>
    <w:p w:rsidR="002B132F" w:rsidRDefault="002B132F" w:rsidP="002B132F">
      <w:pPr>
        <w:jc w:val="center"/>
        <w:rPr>
          <w:sz w:val="24"/>
          <w:u w:val="single"/>
        </w:rPr>
      </w:pPr>
    </w:p>
    <w:p w:rsidR="002B132F" w:rsidRDefault="002B132F" w:rsidP="002B132F">
      <w:pPr>
        <w:rPr>
          <w:sz w:val="24"/>
          <w:u w:val="single"/>
        </w:rPr>
      </w:pPr>
      <w:r w:rsidRPr="002B132F">
        <w:rPr>
          <w:sz w:val="24"/>
          <w:u w:val="single"/>
        </w:rPr>
        <w:t>3.1 Introduction</w:t>
      </w:r>
    </w:p>
    <w:p w:rsidR="004A2943" w:rsidRDefault="005C6A89" w:rsidP="002B132F">
      <w:pPr>
        <w:rPr>
          <w:sz w:val="24"/>
        </w:rPr>
      </w:pPr>
      <w:r>
        <w:rPr>
          <w:sz w:val="24"/>
        </w:rPr>
        <w:t>This chapter will dis</w:t>
      </w:r>
      <w:r w:rsidR="007B11A1">
        <w:rPr>
          <w:sz w:val="24"/>
        </w:rPr>
        <w:t>cuss the methods used to conduct research regarding response constables’ knowledge and un</w:t>
      </w:r>
      <w:r w:rsidR="005517B3">
        <w:rPr>
          <w:sz w:val="24"/>
        </w:rPr>
        <w:t xml:space="preserve">derstanding of their </w:t>
      </w:r>
      <w:r w:rsidR="007B11A1">
        <w:rPr>
          <w:sz w:val="24"/>
        </w:rPr>
        <w:t xml:space="preserve">responsibilities when they have contact or interact with a child who is at risk of being involved in knife crime. It will </w:t>
      </w:r>
      <w:r w:rsidR="005517B3">
        <w:rPr>
          <w:sz w:val="24"/>
        </w:rPr>
        <w:t xml:space="preserve">discern what training these officers received on how to safeguard these children and what they know of their duties. This will then identify what areas of learning are needed as well as any further training required. </w:t>
      </w:r>
    </w:p>
    <w:p w:rsidR="004A2943" w:rsidRDefault="004A2943" w:rsidP="002B132F">
      <w:pPr>
        <w:rPr>
          <w:sz w:val="24"/>
        </w:rPr>
      </w:pPr>
    </w:p>
    <w:p w:rsidR="004A2943" w:rsidRDefault="004A2943" w:rsidP="002B132F">
      <w:pPr>
        <w:rPr>
          <w:sz w:val="24"/>
          <w:u w:val="single"/>
        </w:rPr>
      </w:pPr>
      <w:r w:rsidRPr="004A2943">
        <w:rPr>
          <w:sz w:val="24"/>
          <w:u w:val="single"/>
        </w:rPr>
        <w:t>3.2 Ethical Practice</w:t>
      </w:r>
    </w:p>
    <w:p w:rsidR="004A2943" w:rsidRDefault="00C7530F" w:rsidP="002B132F">
      <w:pPr>
        <w:rPr>
          <w:sz w:val="24"/>
        </w:rPr>
      </w:pPr>
      <w:r>
        <w:rPr>
          <w:sz w:val="24"/>
        </w:rPr>
        <w:t>Prior to undertaking any research for a dissertation, it is a requirement that the research will be completed</w:t>
      </w:r>
      <w:r w:rsidR="009309FF">
        <w:rPr>
          <w:sz w:val="24"/>
        </w:rPr>
        <w:t xml:space="preserve"> to an ethical standard which is defined as “the standards </w:t>
      </w:r>
      <w:r w:rsidR="006E44E3">
        <w:rPr>
          <w:sz w:val="24"/>
        </w:rPr>
        <w:t xml:space="preserve">of behaviour </w:t>
      </w:r>
      <w:r w:rsidR="009309FF">
        <w:rPr>
          <w:sz w:val="24"/>
        </w:rPr>
        <w:t xml:space="preserve">that guide your conduct in relation to the rights of those who become the subject of your work, or are affected by it” (University of Westminster, </w:t>
      </w:r>
      <w:proofErr w:type="spellStart"/>
      <w:r w:rsidR="009309FF">
        <w:rPr>
          <w:sz w:val="24"/>
        </w:rPr>
        <w:t>n.d</w:t>
      </w:r>
      <w:proofErr w:type="spellEnd"/>
      <w:r w:rsidR="009309FF">
        <w:rPr>
          <w:sz w:val="24"/>
        </w:rPr>
        <w:t>)</w:t>
      </w:r>
      <w:r w:rsidR="006E44E3">
        <w:rPr>
          <w:sz w:val="24"/>
        </w:rPr>
        <w:t xml:space="preserve">. </w:t>
      </w:r>
      <w:r w:rsidR="00187A40">
        <w:rPr>
          <w:sz w:val="24"/>
        </w:rPr>
        <w:t xml:space="preserve">Prior to starting any research regarding my dissertation, I completed and submitted an ethical consent form. This form consisted of a summary of what I would be investigating, my objectives and aims of the research, my proposed methods to conduct my research and anticipated risks of my research. </w:t>
      </w:r>
    </w:p>
    <w:p w:rsidR="006E44E3" w:rsidRDefault="006E44E3" w:rsidP="002B132F">
      <w:pPr>
        <w:rPr>
          <w:sz w:val="24"/>
        </w:rPr>
      </w:pPr>
      <w:r>
        <w:rPr>
          <w:sz w:val="24"/>
        </w:rPr>
        <w:t xml:space="preserve">It is imperative that researchers obtain consent from any participants of the research </w:t>
      </w:r>
      <w:r w:rsidR="00771B5E">
        <w:rPr>
          <w:sz w:val="24"/>
        </w:rPr>
        <w:t>to reduce to risk of any harm. They must also give consent if they are to be identified or if they wish to remain anonymous as a participant (Lund Research, 2012).</w:t>
      </w:r>
      <w:r w:rsidR="007D1FB3">
        <w:rPr>
          <w:sz w:val="24"/>
        </w:rPr>
        <w:t xml:space="preserve"> </w:t>
      </w:r>
    </w:p>
    <w:p w:rsidR="00354362" w:rsidRDefault="00354362" w:rsidP="002B132F">
      <w:pPr>
        <w:rPr>
          <w:sz w:val="24"/>
        </w:rPr>
      </w:pPr>
      <w:r>
        <w:rPr>
          <w:sz w:val="24"/>
        </w:rPr>
        <w:t>The data protection Act 1998 was introduced to protect people’s fundamental rights and their right to privacy. Specifically, data may only be used for the purpose of which it has been collected and it must not be disclosed to other parties without the consent of the individual whom it is about. Data that is collected for the purpose of research must be stored securely and can only be stored</w:t>
      </w:r>
      <w:r w:rsidR="00D37FC2">
        <w:rPr>
          <w:sz w:val="24"/>
        </w:rPr>
        <w:t xml:space="preserve"> for the time that it is needed (Miller, R.L, 2013). </w:t>
      </w:r>
      <w:r>
        <w:rPr>
          <w:sz w:val="24"/>
        </w:rPr>
        <w:t xml:space="preserve"> </w:t>
      </w:r>
    </w:p>
    <w:p w:rsidR="00897276" w:rsidRDefault="00897276" w:rsidP="002B132F">
      <w:pPr>
        <w:rPr>
          <w:sz w:val="24"/>
        </w:rPr>
      </w:pPr>
    </w:p>
    <w:p w:rsidR="00897276" w:rsidRDefault="00897276" w:rsidP="008D2E06">
      <w:pPr>
        <w:spacing w:after="0" w:line="480" w:lineRule="auto"/>
        <w:rPr>
          <w:rFonts w:eastAsia="Times New Roman" w:cstheme="minorHAnsi"/>
          <w:color w:val="000000"/>
          <w:sz w:val="24"/>
          <w:szCs w:val="24"/>
          <w:u w:val="single"/>
          <w:lang w:eastAsia="en-GB"/>
        </w:rPr>
      </w:pPr>
      <w:r w:rsidRPr="00897276">
        <w:rPr>
          <w:rFonts w:eastAsia="Times New Roman" w:cstheme="minorHAnsi"/>
          <w:color w:val="000000"/>
          <w:sz w:val="24"/>
          <w:szCs w:val="24"/>
          <w:u w:val="single"/>
          <w:lang w:eastAsia="en-GB"/>
        </w:rPr>
        <w:t xml:space="preserve">3.3 </w:t>
      </w:r>
      <w:r w:rsidR="008D2E06">
        <w:rPr>
          <w:rFonts w:eastAsia="Times New Roman" w:cstheme="minorHAnsi"/>
          <w:color w:val="000000"/>
          <w:sz w:val="24"/>
          <w:szCs w:val="24"/>
          <w:u w:val="single"/>
          <w:lang w:eastAsia="en-GB"/>
        </w:rPr>
        <w:t>Informed Consent</w:t>
      </w:r>
    </w:p>
    <w:p w:rsidR="008D2E06" w:rsidRDefault="00D1227D" w:rsidP="00D1227D">
      <w:pPr>
        <w:spacing w:after="0"/>
        <w:rPr>
          <w:rFonts w:eastAsia="Times New Roman" w:cstheme="minorHAnsi"/>
          <w:color w:val="000000"/>
          <w:sz w:val="24"/>
          <w:szCs w:val="24"/>
          <w:lang w:eastAsia="en-GB"/>
        </w:rPr>
      </w:pPr>
      <w:r>
        <w:rPr>
          <w:rFonts w:eastAsia="Times New Roman" w:cstheme="minorHAnsi"/>
          <w:color w:val="000000"/>
          <w:sz w:val="24"/>
          <w:szCs w:val="24"/>
          <w:lang w:eastAsia="en-GB"/>
        </w:rPr>
        <w:t xml:space="preserve">Informed consent is an imperative part of a researcher’s dissertation and every participant must understand what research they are partaking in and, most importantly, give documented consent </w:t>
      </w:r>
      <w:r w:rsidR="00BA5194">
        <w:rPr>
          <w:rFonts w:eastAsia="Times New Roman" w:cstheme="minorHAnsi"/>
          <w:color w:val="000000"/>
          <w:sz w:val="24"/>
          <w:szCs w:val="24"/>
          <w:lang w:eastAsia="en-GB"/>
        </w:rPr>
        <w:t>to be a part of it (Loughborough University, 2024).</w:t>
      </w:r>
    </w:p>
    <w:p w:rsidR="00332AA2" w:rsidRDefault="00332AA2" w:rsidP="00D1227D">
      <w:pPr>
        <w:spacing w:after="0"/>
        <w:rPr>
          <w:rFonts w:eastAsia="Times New Roman" w:cstheme="minorHAnsi"/>
          <w:color w:val="000000"/>
          <w:sz w:val="24"/>
          <w:szCs w:val="24"/>
          <w:lang w:eastAsia="en-GB"/>
        </w:rPr>
      </w:pPr>
    </w:p>
    <w:p w:rsidR="00332AA2" w:rsidRDefault="00332AA2" w:rsidP="00D1227D">
      <w:pPr>
        <w:spacing w:after="0"/>
        <w:rPr>
          <w:rFonts w:eastAsia="Times New Roman" w:cstheme="minorHAnsi"/>
          <w:color w:val="000000"/>
          <w:sz w:val="24"/>
          <w:szCs w:val="24"/>
          <w:lang w:eastAsia="en-GB"/>
        </w:rPr>
      </w:pPr>
      <w:r>
        <w:rPr>
          <w:rFonts w:eastAsia="Times New Roman" w:cstheme="minorHAnsi"/>
          <w:color w:val="000000"/>
          <w:sz w:val="24"/>
          <w:szCs w:val="24"/>
          <w:lang w:eastAsia="en-GB"/>
        </w:rPr>
        <w:lastRenderedPageBreak/>
        <w:t>For my research, I will ensure I have informed consent by putting a disclaimer at the start of my questionnaire which will inform the participants what the study is about and what will happen with the information that th</w:t>
      </w:r>
      <w:r w:rsidR="00DD141F">
        <w:rPr>
          <w:rFonts w:eastAsia="Times New Roman" w:cstheme="minorHAnsi"/>
          <w:color w:val="000000"/>
          <w:sz w:val="24"/>
          <w:szCs w:val="24"/>
          <w:lang w:eastAsia="en-GB"/>
        </w:rPr>
        <w:t>ey provide on the questionnaire as well as how their information will be protected.</w:t>
      </w:r>
      <w:r w:rsidR="001C6AAD">
        <w:rPr>
          <w:rFonts w:eastAsia="Times New Roman" w:cstheme="minorHAnsi"/>
          <w:color w:val="000000"/>
          <w:sz w:val="24"/>
          <w:szCs w:val="24"/>
          <w:lang w:eastAsia="en-GB"/>
        </w:rPr>
        <w:t xml:space="preserve"> Furthermore, before the participant ‘submits’ their questionnaire answers, another disclaimer will show informing the participant that submitting their answers will constitute consent (University of St Andrews, 2024)</w:t>
      </w:r>
    </w:p>
    <w:p w:rsidR="00D1227D" w:rsidRDefault="00D1227D" w:rsidP="00D1227D">
      <w:pPr>
        <w:spacing w:after="0" w:line="240" w:lineRule="auto"/>
        <w:rPr>
          <w:rFonts w:eastAsia="Times New Roman" w:cstheme="minorHAnsi"/>
          <w:color w:val="000000"/>
          <w:sz w:val="24"/>
          <w:szCs w:val="24"/>
          <w:lang w:eastAsia="en-GB"/>
        </w:rPr>
      </w:pPr>
    </w:p>
    <w:p w:rsidR="00D1227D" w:rsidRPr="008D2E06" w:rsidRDefault="00D1227D" w:rsidP="00D1227D">
      <w:pPr>
        <w:spacing w:after="0" w:line="240" w:lineRule="auto"/>
        <w:rPr>
          <w:rFonts w:eastAsia="Times New Roman" w:cstheme="minorHAnsi"/>
          <w:color w:val="000000"/>
          <w:sz w:val="24"/>
          <w:szCs w:val="24"/>
          <w:lang w:eastAsia="en-GB"/>
        </w:rPr>
      </w:pPr>
    </w:p>
    <w:p w:rsidR="00C56EE1" w:rsidRDefault="008D2E06" w:rsidP="008D2E06">
      <w:pPr>
        <w:spacing w:after="0" w:line="480" w:lineRule="auto"/>
        <w:rPr>
          <w:rFonts w:eastAsia="Times New Roman" w:cstheme="minorHAnsi"/>
          <w:color w:val="000000"/>
          <w:sz w:val="24"/>
          <w:szCs w:val="24"/>
          <w:u w:val="single"/>
          <w:lang w:eastAsia="en-GB"/>
        </w:rPr>
      </w:pPr>
      <w:r>
        <w:rPr>
          <w:rFonts w:eastAsia="Times New Roman" w:cstheme="minorHAnsi"/>
          <w:color w:val="000000"/>
          <w:sz w:val="24"/>
          <w:szCs w:val="24"/>
          <w:u w:val="single"/>
          <w:lang w:eastAsia="en-GB"/>
        </w:rPr>
        <w:t>3.4 Data Collection Method</w:t>
      </w:r>
    </w:p>
    <w:p w:rsidR="00C56EE1" w:rsidRDefault="00C56EE1" w:rsidP="00C56EE1">
      <w:pPr>
        <w:spacing w:after="0" w:line="240" w:lineRule="auto"/>
        <w:rPr>
          <w:rFonts w:ascii="Calibri" w:eastAsia="Times New Roman" w:hAnsi="Calibri" w:cs="Calibri"/>
          <w:color w:val="000000"/>
          <w:sz w:val="24"/>
          <w:lang w:eastAsia="en-GB"/>
        </w:rPr>
      </w:pPr>
      <w:r w:rsidRPr="00376CE3">
        <w:rPr>
          <w:rFonts w:ascii="Calibri" w:eastAsia="Times New Roman" w:hAnsi="Calibri" w:cs="Calibri"/>
          <w:color w:val="000000"/>
          <w:sz w:val="24"/>
          <w:lang w:eastAsia="en-GB"/>
        </w:rPr>
        <w:t>Qualitative</w:t>
      </w:r>
      <w:r>
        <w:rPr>
          <w:rFonts w:ascii="Calibri" w:eastAsia="Times New Roman" w:hAnsi="Calibri" w:cs="Calibri"/>
          <w:color w:val="000000"/>
          <w:sz w:val="24"/>
          <w:lang w:eastAsia="en-GB"/>
        </w:rPr>
        <w:t xml:space="preserve"> research is a type of research that “gathers participants’ experiences, perceptions and behaviour. It answers the </w:t>
      </w:r>
      <w:proofErr w:type="spellStart"/>
      <w:r>
        <w:rPr>
          <w:rFonts w:ascii="Calibri" w:eastAsia="Times New Roman" w:hAnsi="Calibri" w:cs="Calibri"/>
          <w:color w:val="000000"/>
          <w:sz w:val="24"/>
          <w:lang w:eastAsia="en-GB"/>
        </w:rPr>
        <w:t>hows</w:t>
      </w:r>
      <w:proofErr w:type="spellEnd"/>
      <w:r>
        <w:rPr>
          <w:rFonts w:ascii="Calibri" w:eastAsia="Times New Roman" w:hAnsi="Calibri" w:cs="Calibri"/>
          <w:color w:val="000000"/>
          <w:sz w:val="24"/>
          <w:lang w:eastAsia="en-GB"/>
        </w:rPr>
        <w:t xml:space="preserve"> and whys instead of how many and how much” (</w:t>
      </w:r>
      <w:proofErr w:type="spellStart"/>
      <w:r>
        <w:rPr>
          <w:rFonts w:ascii="Calibri" w:eastAsia="Times New Roman" w:hAnsi="Calibri" w:cs="Calibri"/>
          <w:color w:val="000000"/>
          <w:sz w:val="24"/>
          <w:lang w:eastAsia="en-GB"/>
        </w:rPr>
        <w:t>Tenny</w:t>
      </w:r>
      <w:proofErr w:type="spellEnd"/>
      <w:r>
        <w:rPr>
          <w:rFonts w:ascii="Calibri" w:eastAsia="Times New Roman" w:hAnsi="Calibri" w:cs="Calibri"/>
          <w:color w:val="000000"/>
          <w:sz w:val="24"/>
          <w:lang w:eastAsia="en-GB"/>
        </w:rPr>
        <w:t xml:space="preserve">. </w:t>
      </w:r>
      <w:proofErr w:type="gramStart"/>
      <w:r>
        <w:rPr>
          <w:rFonts w:ascii="Calibri" w:eastAsia="Times New Roman" w:hAnsi="Calibri" w:cs="Calibri"/>
          <w:color w:val="000000"/>
          <w:sz w:val="24"/>
          <w:lang w:eastAsia="en-GB"/>
        </w:rPr>
        <w:t>S, et al, 2022), whereas, q</w:t>
      </w:r>
      <w:r w:rsidRPr="00376CE3">
        <w:rPr>
          <w:rFonts w:ascii="Calibri" w:eastAsia="Times New Roman" w:hAnsi="Calibri" w:cs="Calibri"/>
          <w:color w:val="000000"/>
          <w:sz w:val="24"/>
          <w:lang w:eastAsia="en-GB"/>
        </w:rPr>
        <w:t>uantitative</w:t>
      </w:r>
      <w:r>
        <w:rPr>
          <w:rFonts w:ascii="Calibri" w:eastAsia="Times New Roman" w:hAnsi="Calibri" w:cs="Calibri"/>
          <w:color w:val="000000"/>
          <w:sz w:val="24"/>
          <w:lang w:eastAsia="en-GB"/>
        </w:rPr>
        <w:t xml:space="preserve"> research measures the relationship between variables and defines t</w:t>
      </w:r>
      <w:r>
        <w:rPr>
          <w:rFonts w:ascii="Calibri" w:eastAsia="Times New Roman" w:hAnsi="Calibri" w:cs="Calibri"/>
          <w:color w:val="000000"/>
          <w:sz w:val="24"/>
          <w:lang w:eastAsia="en-GB"/>
        </w:rPr>
        <w:t>rends (</w:t>
      </w:r>
      <w:proofErr w:type="spellStart"/>
      <w:r>
        <w:rPr>
          <w:rFonts w:ascii="Calibri" w:eastAsia="Times New Roman" w:hAnsi="Calibri" w:cs="Calibri"/>
          <w:color w:val="000000"/>
          <w:sz w:val="24"/>
          <w:lang w:eastAsia="en-GB"/>
        </w:rPr>
        <w:t>Barroga</w:t>
      </w:r>
      <w:proofErr w:type="spellEnd"/>
      <w:r>
        <w:rPr>
          <w:rFonts w:ascii="Calibri" w:eastAsia="Times New Roman" w:hAnsi="Calibri" w:cs="Calibri"/>
          <w:color w:val="000000"/>
          <w:sz w:val="24"/>
          <w:lang w:eastAsia="en-GB"/>
        </w:rPr>
        <w:t>.</w:t>
      </w:r>
      <w:proofErr w:type="gramEnd"/>
      <w:r>
        <w:rPr>
          <w:rFonts w:ascii="Calibri" w:eastAsia="Times New Roman" w:hAnsi="Calibri" w:cs="Calibri"/>
          <w:color w:val="000000"/>
          <w:sz w:val="24"/>
          <w:lang w:eastAsia="en-GB"/>
        </w:rPr>
        <w:t xml:space="preserve"> </w:t>
      </w:r>
      <w:proofErr w:type="gramStart"/>
      <w:r>
        <w:rPr>
          <w:rFonts w:ascii="Calibri" w:eastAsia="Times New Roman" w:hAnsi="Calibri" w:cs="Calibri"/>
          <w:color w:val="000000"/>
          <w:sz w:val="24"/>
          <w:lang w:eastAsia="en-GB"/>
        </w:rPr>
        <w:t>E, et al, 2022).</w:t>
      </w:r>
      <w:proofErr w:type="gramEnd"/>
    </w:p>
    <w:p w:rsidR="00C56EE1" w:rsidRPr="00C56EE1" w:rsidRDefault="00C56EE1" w:rsidP="00C56EE1">
      <w:pPr>
        <w:spacing w:after="0" w:line="240" w:lineRule="auto"/>
        <w:rPr>
          <w:rFonts w:ascii="Calibri" w:eastAsia="Times New Roman" w:hAnsi="Calibri" w:cs="Calibri"/>
          <w:color w:val="000000"/>
          <w:sz w:val="24"/>
          <w:lang w:eastAsia="en-GB"/>
        </w:rPr>
      </w:pPr>
    </w:p>
    <w:p w:rsidR="006B5606" w:rsidRDefault="005D6EDA" w:rsidP="00087F3E">
      <w:pPr>
        <w:spacing w:after="0"/>
        <w:rPr>
          <w:rFonts w:eastAsia="Times New Roman" w:cstheme="minorHAnsi"/>
          <w:color w:val="000000"/>
          <w:sz w:val="24"/>
          <w:szCs w:val="24"/>
          <w:lang w:eastAsia="en-GB"/>
        </w:rPr>
      </w:pPr>
      <w:r w:rsidRPr="005D6EDA">
        <w:rPr>
          <w:rFonts w:eastAsia="Times New Roman" w:cstheme="minorHAnsi"/>
          <w:color w:val="000000"/>
          <w:sz w:val="24"/>
          <w:szCs w:val="24"/>
          <w:lang w:eastAsia="en-GB"/>
        </w:rPr>
        <w:t>My</w:t>
      </w:r>
      <w:r>
        <w:rPr>
          <w:rFonts w:eastAsia="Times New Roman" w:cstheme="minorHAnsi"/>
          <w:color w:val="000000"/>
          <w:sz w:val="24"/>
          <w:szCs w:val="24"/>
          <w:lang w:eastAsia="en-GB"/>
        </w:rPr>
        <w:t xml:space="preserve"> </w:t>
      </w:r>
      <w:r w:rsidRPr="005D6EDA">
        <w:rPr>
          <w:rFonts w:eastAsia="Times New Roman" w:cstheme="minorHAnsi"/>
          <w:color w:val="000000"/>
          <w:sz w:val="24"/>
          <w:szCs w:val="24"/>
          <w:lang w:eastAsia="en-GB"/>
        </w:rPr>
        <w:t xml:space="preserve">secondary research will </w:t>
      </w:r>
      <w:r>
        <w:rPr>
          <w:rFonts w:eastAsia="Times New Roman" w:cstheme="minorHAnsi"/>
          <w:color w:val="000000"/>
          <w:sz w:val="24"/>
          <w:szCs w:val="24"/>
          <w:lang w:eastAsia="en-GB"/>
        </w:rPr>
        <w:t>consist of obtaining information from participants by means of a questionnaire.</w:t>
      </w:r>
      <w:r w:rsidR="00087F3E">
        <w:rPr>
          <w:rFonts w:eastAsia="Times New Roman" w:cstheme="minorHAnsi"/>
          <w:color w:val="000000"/>
          <w:sz w:val="24"/>
          <w:szCs w:val="24"/>
          <w:lang w:eastAsia="en-GB"/>
        </w:rPr>
        <w:t xml:space="preserve"> This questionnaire will be completed by anonymous response constables across Gwent Police.</w:t>
      </w:r>
      <w:r w:rsidR="00125AD8">
        <w:rPr>
          <w:rFonts w:eastAsia="Times New Roman" w:cstheme="minorHAnsi"/>
          <w:color w:val="000000"/>
          <w:sz w:val="24"/>
          <w:szCs w:val="24"/>
          <w:lang w:eastAsia="en-GB"/>
        </w:rPr>
        <w:t xml:space="preserve"> I have decided to make the</w:t>
      </w:r>
      <w:r w:rsidR="00E47181">
        <w:rPr>
          <w:rFonts w:eastAsia="Times New Roman" w:cstheme="minorHAnsi"/>
          <w:color w:val="000000"/>
          <w:sz w:val="24"/>
          <w:szCs w:val="24"/>
          <w:lang w:eastAsia="en-GB"/>
        </w:rPr>
        <w:t xml:space="preserve"> questionnaire anonymous as evidence has shown that participants tend to answer more honestly and are more likely to disclose sensitive information when they know that their identify will have no link with their answers (Murdoch. </w:t>
      </w:r>
      <w:proofErr w:type="gramStart"/>
      <w:r w:rsidR="00E47181">
        <w:rPr>
          <w:rFonts w:eastAsia="Times New Roman" w:cstheme="minorHAnsi"/>
          <w:color w:val="000000"/>
          <w:sz w:val="24"/>
          <w:szCs w:val="24"/>
          <w:lang w:eastAsia="en-GB"/>
        </w:rPr>
        <w:t>M, et al, 2014)</w:t>
      </w:r>
      <w:r w:rsidR="004B0CC9">
        <w:rPr>
          <w:rFonts w:eastAsia="Times New Roman" w:cstheme="minorHAnsi"/>
          <w:color w:val="000000"/>
          <w:sz w:val="24"/>
          <w:szCs w:val="24"/>
          <w:lang w:eastAsia="en-GB"/>
        </w:rPr>
        <w:t>.</w:t>
      </w:r>
      <w:proofErr w:type="gramEnd"/>
      <w:r w:rsidR="004B0CC9">
        <w:rPr>
          <w:rFonts w:eastAsia="Times New Roman" w:cstheme="minorHAnsi"/>
          <w:color w:val="000000"/>
          <w:sz w:val="24"/>
          <w:szCs w:val="24"/>
          <w:lang w:eastAsia="en-GB"/>
        </w:rPr>
        <w:t xml:space="preserve"> Furthermore, </w:t>
      </w:r>
      <w:r w:rsidR="00165030">
        <w:rPr>
          <w:rFonts w:eastAsia="Times New Roman" w:cstheme="minorHAnsi"/>
          <w:color w:val="000000"/>
          <w:sz w:val="24"/>
          <w:szCs w:val="24"/>
          <w:lang w:eastAsia="en-GB"/>
        </w:rPr>
        <w:t>questionnaires allow for a large number of responses within a short period of time which is more advantageous than collecting data by means of interviewing participants (</w:t>
      </w:r>
      <w:proofErr w:type="spellStart"/>
      <w:r w:rsidR="00165030">
        <w:rPr>
          <w:rFonts w:eastAsia="Times New Roman" w:cstheme="minorHAnsi"/>
          <w:color w:val="000000"/>
          <w:sz w:val="24"/>
          <w:szCs w:val="24"/>
          <w:lang w:eastAsia="en-GB"/>
        </w:rPr>
        <w:t>Pozzo</w:t>
      </w:r>
      <w:proofErr w:type="spellEnd"/>
      <w:r w:rsidR="00165030">
        <w:rPr>
          <w:rFonts w:eastAsia="Times New Roman" w:cstheme="minorHAnsi"/>
          <w:color w:val="000000"/>
          <w:sz w:val="24"/>
          <w:szCs w:val="24"/>
          <w:lang w:eastAsia="en-GB"/>
        </w:rPr>
        <w:t xml:space="preserve">. </w:t>
      </w:r>
      <w:proofErr w:type="gramStart"/>
      <w:r w:rsidR="00165030">
        <w:rPr>
          <w:rFonts w:eastAsia="Times New Roman" w:cstheme="minorHAnsi"/>
          <w:color w:val="000000"/>
          <w:sz w:val="24"/>
          <w:szCs w:val="24"/>
          <w:lang w:eastAsia="en-GB"/>
        </w:rPr>
        <w:t>M, el at, 2019).</w:t>
      </w:r>
      <w:proofErr w:type="gramEnd"/>
      <w:r w:rsidR="00601852">
        <w:rPr>
          <w:rFonts w:eastAsia="Times New Roman" w:cstheme="minorHAnsi"/>
          <w:color w:val="000000"/>
          <w:sz w:val="24"/>
          <w:szCs w:val="24"/>
          <w:lang w:eastAsia="en-GB"/>
        </w:rPr>
        <w:t xml:space="preserve"> </w:t>
      </w:r>
      <w:r w:rsidR="00C56EE1">
        <w:rPr>
          <w:rFonts w:eastAsia="Times New Roman" w:cstheme="minorHAnsi"/>
          <w:color w:val="000000"/>
          <w:sz w:val="24"/>
          <w:szCs w:val="24"/>
          <w:lang w:eastAsia="en-GB"/>
        </w:rPr>
        <w:t>A questionnaire would provide me with quantitative data.</w:t>
      </w:r>
    </w:p>
    <w:p w:rsidR="006B5606" w:rsidRDefault="006B5606" w:rsidP="00087F3E">
      <w:pPr>
        <w:spacing w:after="0"/>
        <w:rPr>
          <w:rFonts w:eastAsia="Times New Roman" w:cstheme="minorHAnsi"/>
          <w:color w:val="000000"/>
          <w:sz w:val="24"/>
          <w:szCs w:val="24"/>
          <w:lang w:eastAsia="en-GB"/>
        </w:rPr>
      </w:pPr>
    </w:p>
    <w:p w:rsidR="005D6EDA" w:rsidRDefault="002E14EE" w:rsidP="00C56EE1">
      <w:pPr>
        <w:spacing w:after="0"/>
        <w:rPr>
          <w:rFonts w:eastAsia="Times New Roman" w:cstheme="minorHAnsi"/>
          <w:color w:val="000000"/>
          <w:sz w:val="24"/>
          <w:szCs w:val="24"/>
          <w:lang w:eastAsia="en-GB"/>
        </w:rPr>
      </w:pPr>
      <w:r>
        <w:rPr>
          <w:rFonts w:eastAsia="Times New Roman" w:cstheme="minorHAnsi"/>
          <w:color w:val="000000"/>
          <w:sz w:val="24"/>
          <w:szCs w:val="24"/>
          <w:lang w:eastAsia="en-GB"/>
        </w:rPr>
        <w:t xml:space="preserve">Nonetheless, I have considered interviewing officers as this would enable me to </w:t>
      </w:r>
      <w:r w:rsidR="001310DF">
        <w:rPr>
          <w:rFonts w:eastAsia="Times New Roman" w:cstheme="minorHAnsi"/>
          <w:color w:val="000000"/>
          <w:sz w:val="24"/>
          <w:szCs w:val="24"/>
          <w:lang w:eastAsia="en-GB"/>
        </w:rPr>
        <w:t xml:space="preserve">gain further explanation and understanding behind closed questions that I </w:t>
      </w:r>
      <w:r w:rsidR="00D30D18">
        <w:rPr>
          <w:rFonts w:eastAsia="Times New Roman" w:cstheme="minorHAnsi"/>
          <w:color w:val="000000"/>
          <w:sz w:val="24"/>
          <w:szCs w:val="24"/>
          <w:lang w:eastAsia="en-GB"/>
        </w:rPr>
        <w:t>would have on a questionnaire (</w:t>
      </w:r>
      <w:proofErr w:type="spellStart"/>
      <w:r w:rsidR="00D30D18">
        <w:rPr>
          <w:rFonts w:eastAsia="Times New Roman" w:cstheme="minorHAnsi"/>
          <w:color w:val="000000"/>
          <w:sz w:val="24"/>
          <w:szCs w:val="24"/>
          <w:lang w:eastAsia="en-GB"/>
        </w:rPr>
        <w:t>Espedal</w:t>
      </w:r>
      <w:proofErr w:type="spellEnd"/>
      <w:r w:rsidR="00D30D18">
        <w:rPr>
          <w:rFonts w:eastAsia="Times New Roman" w:cstheme="minorHAnsi"/>
          <w:color w:val="000000"/>
          <w:sz w:val="24"/>
          <w:szCs w:val="24"/>
          <w:lang w:eastAsia="en-GB"/>
        </w:rPr>
        <w:t xml:space="preserve">. </w:t>
      </w:r>
      <w:proofErr w:type="gramStart"/>
      <w:r w:rsidR="00D30D18">
        <w:rPr>
          <w:rFonts w:eastAsia="Times New Roman" w:cstheme="minorHAnsi"/>
          <w:color w:val="000000"/>
          <w:sz w:val="24"/>
          <w:szCs w:val="24"/>
          <w:lang w:eastAsia="en-GB"/>
        </w:rPr>
        <w:t>G, 2022).</w:t>
      </w:r>
      <w:proofErr w:type="gramEnd"/>
      <w:r w:rsidR="00D30D18">
        <w:rPr>
          <w:rFonts w:eastAsia="Times New Roman" w:cstheme="minorHAnsi"/>
          <w:color w:val="000000"/>
          <w:sz w:val="24"/>
          <w:szCs w:val="24"/>
          <w:lang w:eastAsia="en-GB"/>
        </w:rPr>
        <w:t xml:space="preserve"> The principal reason I have </w:t>
      </w:r>
      <w:r w:rsidR="00C56EE1">
        <w:rPr>
          <w:rFonts w:eastAsia="Times New Roman" w:cstheme="minorHAnsi"/>
          <w:color w:val="000000"/>
          <w:sz w:val="24"/>
          <w:szCs w:val="24"/>
          <w:lang w:eastAsia="en-GB"/>
        </w:rPr>
        <w:t xml:space="preserve">decided not to conduct </w:t>
      </w:r>
      <w:r w:rsidR="00D30D18">
        <w:rPr>
          <w:rFonts w:eastAsia="Times New Roman" w:cstheme="minorHAnsi"/>
          <w:color w:val="000000"/>
          <w:sz w:val="24"/>
          <w:szCs w:val="24"/>
          <w:lang w:eastAsia="en-GB"/>
        </w:rPr>
        <w:t>interviews is because it would be very time consuming compared to a questionnaire which participants can complete without me being present.</w:t>
      </w:r>
      <w:r w:rsidR="00C56EE1">
        <w:rPr>
          <w:rFonts w:eastAsia="Times New Roman" w:cstheme="minorHAnsi"/>
          <w:color w:val="000000"/>
          <w:sz w:val="24"/>
          <w:szCs w:val="24"/>
          <w:lang w:eastAsia="en-GB"/>
        </w:rPr>
        <w:t xml:space="preserve"> Interviews would provide me with qualitative data.</w:t>
      </w:r>
    </w:p>
    <w:p w:rsidR="00C56EE1" w:rsidRDefault="00C56EE1" w:rsidP="00C56EE1">
      <w:pPr>
        <w:spacing w:after="0"/>
        <w:rPr>
          <w:rFonts w:eastAsia="Times New Roman" w:cstheme="minorHAnsi"/>
          <w:color w:val="000000"/>
          <w:sz w:val="24"/>
          <w:szCs w:val="24"/>
          <w:lang w:eastAsia="en-GB"/>
        </w:rPr>
      </w:pPr>
    </w:p>
    <w:p w:rsidR="00C56EE1" w:rsidRPr="00C56EE1" w:rsidRDefault="00C56EE1" w:rsidP="00C56EE1">
      <w:pPr>
        <w:spacing w:after="0"/>
        <w:rPr>
          <w:rFonts w:eastAsia="Times New Roman" w:cstheme="minorHAnsi"/>
          <w:color w:val="000000"/>
          <w:sz w:val="24"/>
          <w:szCs w:val="24"/>
          <w:lang w:eastAsia="en-GB"/>
        </w:rPr>
      </w:pPr>
      <w:r>
        <w:rPr>
          <w:rFonts w:eastAsia="Times New Roman" w:cstheme="minorHAnsi"/>
          <w:color w:val="000000"/>
          <w:sz w:val="24"/>
          <w:szCs w:val="24"/>
          <w:lang w:eastAsia="en-GB"/>
        </w:rPr>
        <w:t xml:space="preserve">To obtain both quantitative and qualitative data, I will ask closed questions in the questionnaire however also add text boxes where participants can share their explanations and thoughts for their answers. </w:t>
      </w:r>
    </w:p>
    <w:p w:rsidR="005D6EDA" w:rsidRDefault="005D6EDA" w:rsidP="008D2E06">
      <w:pPr>
        <w:spacing w:after="0" w:line="480" w:lineRule="auto"/>
        <w:rPr>
          <w:rFonts w:eastAsia="Times New Roman" w:cstheme="minorHAnsi"/>
          <w:color w:val="000000"/>
          <w:sz w:val="24"/>
          <w:szCs w:val="24"/>
          <w:u w:val="single"/>
          <w:lang w:eastAsia="en-GB"/>
        </w:rPr>
      </w:pPr>
    </w:p>
    <w:p w:rsidR="008D2E06" w:rsidRPr="00897276" w:rsidRDefault="008D2E06" w:rsidP="008D2E06">
      <w:pPr>
        <w:spacing w:after="0" w:line="480" w:lineRule="auto"/>
        <w:rPr>
          <w:rFonts w:eastAsia="Times New Roman" w:cstheme="minorHAnsi"/>
          <w:sz w:val="24"/>
          <w:szCs w:val="24"/>
          <w:lang w:eastAsia="en-GB"/>
        </w:rPr>
      </w:pPr>
      <w:r>
        <w:rPr>
          <w:rFonts w:eastAsia="Times New Roman" w:cstheme="minorHAnsi"/>
          <w:color w:val="000000"/>
          <w:sz w:val="24"/>
          <w:szCs w:val="24"/>
          <w:u w:val="single"/>
          <w:lang w:eastAsia="en-GB"/>
        </w:rPr>
        <w:t>3.5 Sampling</w:t>
      </w:r>
    </w:p>
    <w:p w:rsidR="002E7DBA" w:rsidRDefault="002E7DBA" w:rsidP="002E7DBA">
      <w:pPr>
        <w:spacing w:after="0"/>
        <w:rPr>
          <w:rFonts w:eastAsia="Times New Roman" w:cstheme="minorHAnsi"/>
          <w:sz w:val="24"/>
          <w:szCs w:val="24"/>
          <w:lang w:eastAsia="en-GB"/>
        </w:rPr>
      </w:pPr>
      <w:r>
        <w:rPr>
          <w:rFonts w:eastAsia="Times New Roman" w:cstheme="minorHAnsi"/>
          <w:sz w:val="24"/>
          <w:szCs w:val="24"/>
          <w:lang w:eastAsia="en-GB"/>
        </w:rPr>
        <w:t xml:space="preserve">I have chosen response constables to be my participants as they will have daily contact and interaction with children at risk of criminal exploitation and knife crime. Response constables will have first contact with these children at risk and have a duty to submit Public </w:t>
      </w:r>
      <w:r>
        <w:rPr>
          <w:rFonts w:eastAsia="Times New Roman" w:cstheme="minorHAnsi"/>
          <w:sz w:val="24"/>
          <w:szCs w:val="24"/>
          <w:lang w:eastAsia="en-GB"/>
        </w:rPr>
        <w:lastRenderedPageBreak/>
        <w:t xml:space="preserve">Protection Notifications on behalf of that child and are responsible for that PPN to be shared to social services. </w:t>
      </w:r>
    </w:p>
    <w:p w:rsidR="002E7DBA" w:rsidRDefault="002E7DBA" w:rsidP="002E7DBA">
      <w:pPr>
        <w:spacing w:after="0"/>
        <w:rPr>
          <w:rFonts w:eastAsia="Times New Roman" w:cstheme="minorHAnsi"/>
          <w:sz w:val="24"/>
          <w:szCs w:val="24"/>
          <w:lang w:eastAsia="en-GB"/>
        </w:rPr>
      </w:pPr>
    </w:p>
    <w:p w:rsidR="009309FF" w:rsidRPr="00AD65F7" w:rsidRDefault="002E7DBA" w:rsidP="00AD65F7">
      <w:pPr>
        <w:spacing w:after="0"/>
        <w:rPr>
          <w:rFonts w:eastAsia="Times New Roman" w:cstheme="minorHAnsi"/>
          <w:sz w:val="24"/>
          <w:szCs w:val="24"/>
          <w:lang w:eastAsia="en-GB"/>
        </w:rPr>
      </w:pPr>
      <w:r>
        <w:rPr>
          <w:rFonts w:eastAsia="Times New Roman" w:cstheme="minorHAnsi"/>
          <w:sz w:val="24"/>
          <w:szCs w:val="24"/>
          <w:lang w:eastAsia="en-GB"/>
        </w:rPr>
        <w:t xml:space="preserve">I will enlist these officers by advertising my questionnaire on the Gwent Police intranet where all response officers have access to and will be able to see. This is the best way to reach every response constable across the force. The downside of this is that the questionnaire will be accessible to all police officers and staff and not only response constables so there is a risk of it being completed by someone who is not my targeted participant and could therefore effect the </w:t>
      </w:r>
      <w:r w:rsidR="005B35F9">
        <w:rPr>
          <w:rFonts w:eastAsia="Times New Roman" w:cstheme="minorHAnsi"/>
          <w:sz w:val="24"/>
          <w:szCs w:val="24"/>
          <w:lang w:eastAsia="en-GB"/>
        </w:rPr>
        <w:t xml:space="preserve">results of my data. </w:t>
      </w:r>
    </w:p>
    <w:p w:rsidR="00FA08B3" w:rsidRDefault="00FA08B3" w:rsidP="002B132F">
      <w:pPr>
        <w:rPr>
          <w:b/>
          <w:sz w:val="24"/>
        </w:rPr>
      </w:pPr>
    </w:p>
    <w:p w:rsidR="00D30D18" w:rsidRPr="003F3F50" w:rsidRDefault="009309FF" w:rsidP="002B132F">
      <w:pPr>
        <w:rPr>
          <w:b/>
          <w:sz w:val="24"/>
          <w:u w:val="single"/>
        </w:rPr>
      </w:pPr>
      <w:r w:rsidRPr="003F3F50">
        <w:rPr>
          <w:b/>
          <w:sz w:val="24"/>
          <w:u w:val="single"/>
        </w:rPr>
        <w:t>References:</w:t>
      </w:r>
    </w:p>
    <w:p w:rsidR="0003722D" w:rsidRPr="006B5606" w:rsidRDefault="0003722D" w:rsidP="002B132F">
      <w:pPr>
        <w:rPr>
          <w:b/>
          <w:sz w:val="24"/>
        </w:rPr>
      </w:pPr>
      <w:proofErr w:type="spellStart"/>
      <w:proofErr w:type="gramStart"/>
      <w:r w:rsidRPr="006B5606">
        <w:rPr>
          <w:rFonts w:ascii="Calibri" w:eastAsia="Times New Roman" w:hAnsi="Calibri" w:cs="Calibri"/>
          <w:sz w:val="24"/>
          <w:lang w:eastAsia="en-GB"/>
        </w:rPr>
        <w:t>Barroga</w:t>
      </w:r>
      <w:proofErr w:type="spellEnd"/>
      <w:r w:rsidRPr="006B5606">
        <w:rPr>
          <w:rFonts w:ascii="Calibri" w:eastAsia="Times New Roman" w:hAnsi="Calibri" w:cs="Calibri"/>
          <w:sz w:val="24"/>
          <w:lang w:eastAsia="en-GB"/>
        </w:rPr>
        <w:t>.</w:t>
      </w:r>
      <w:proofErr w:type="gramEnd"/>
      <w:r w:rsidRPr="006B5606">
        <w:rPr>
          <w:rFonts w:ascii="Calibri" w:eastAsia="Times New Roman" w:hAnsi="Calibri" w:cs="Calibri"/>
          <w:sz w:val="24"/>
          <w:lang w:eastAsia="en-GB"/>
        </w:rPr>
        <w:t xml:space="preserve"> E, et al (</w:t>
      </w:r>
      <w:r w:rsidRPr="006B5606">
        <w:rPr>
          <w:rFonts w:ascii="Calibri" w:eastAsia="Times New Roman" w:hAnsi="Calibri" w:cs="Calibri"/>
          <w:sz w:val="24"/>
          <w:lang w:eastAsia="en-GB"/>
        </w:rPr>
        <w:t>2022</w:t>
      </w:r>
      <w:r w:rsidRPr="006B5606">
        <w:rPr>
          <w:rFonts w:ascii="Calibri" w:eastAsia="Times New Roman" w:hAnsi="Calibri" w:cs="Calibri"/>
          <w:sz w:val="24"/>
          <w:lang w:eastAsia="en-GB"/>
        </w:rPr>
        <w:t xml:space="preserve">) </w:t>
      </w:r>
      <w:r w:rsidRPr="006B5606">
        <w:rPr>
          <w:rFonts w:ascii="Calibri" w:eastAsia="Times New Roman" w:hAnsi="Calibri" w:cs="Calibri"/>
          <w:i/>
          <w:sz w:val="24"/>
          <w:lang w:eastAsia="en-GB"/>
        </w:rPr>
        <w:t>‘A practical guide to writing quantitative and qualitative research questions and hypothesis in scholarly articles’</w:t>
      </w:r>
      <w:r w:rsidRPr="006B5606">
        <w:rPr>
          <w:rFonts w:ascii="Calibri" w:eastAsia="Times New Roman" w:hAnsi="Calibri" w:cs="Calibri"/>
          <w:sz w:val="24"/>
          <w:lang w:eastAsia="en-GB"/>
        </w:rPr>
        <w:t xml:space="preserve"> J Korean Medical Science</w:t>
      </w:r>
    </w:p>
    <w:p w:rsidR="00D30D18" w:rsidRPr="006B5606" w:rsidRDefault="00D30D18" w:rsidP="002B132F">
      <w:pPr>
        <w:rPr>
          <w:b/>
          <w:sz w:val="24"/>
        </w:rPr>
      </w:pPr>
      <w:proofErr w:type="spellStart"/>
      <w:proofErr w:type="gramStart"/>
      <w:r w:rsidRPr="006B5606">
        <w:rPr>
          <w:rFonts w:eastAsia="Times New Roman" w:cstheme="minorHAnsi"/>
          <w:sz w:val="24"/>
          <w:szCs w:val="24"/>
          <w:lang w:eastAsia="en-GB"/>
        </w:rPr>
        <w:t>Espedal</w:t>
      </w:r>
      <w:proofErr w:type="spellEnd"/>
      <w:r w:rsidRPr="006B5606">
        <w:rPr>
          <w:rFonts w:eastAsia="Times New Roman" w:cstheme="minorHAnsi"/>
          <w:sz w:val="24"/>
          <w:szCs w:val="24"/>
          <w:lang w:eastAsia="en-GB"/>
        </w:rPr>
        <w:t>.</w:t>
      </w:r>
      <w:proofErr w:type="gramEnd"/>
      <w:r w:rsidRPr="006B5606">
        <w:rPr>
          <w:rFonts w:eastAsia="Times New Roman" w:cstheme="minorHAnsi"/>
          <w:sz w:val="24"/>
          <w:szCs w:val="24"/>
          <w:lang w:eastAsia="en-GB"/>
        </w:rPr>
        <w:t xml:space="preserve"> G</w:t>
      </w:r>
      <w:r w:rsidRPr="006B5606">
        <w:rPr>
          <w:rFonts w:eastAsia="Times New Roman" w:cstheme="minorHAnsi"/>
          <w:sz w:val="24"/>
          <w:szCs w:val="24"/>
          <w:lang w:eastAsia="en-GB"/>
        </w:rPr>
        <w:t xml:space="preserve"> </w:t>
      </w:r>
      <w:r w:rsidRPr="006B5606">
        <w:rPr>
          <w:rFonts w:eastAsia="Times New Roman" w:cstheme="minorHAnsi"/>
          <w:sz w:val="24"/>
          <w:szCs w:val="24"/>
          <w:lang w:eastAsia="en-GB"/>
        </w:rPr>
        <w:t>(</w:t>
      </w:r>
      <w:r w:rsidRPr="006B5606">
        <w:rPr>
          <w:rFonts w:eastAsia="Times New Roman" w:cstheme="minorHAnsi"/>
          <w:sz w:val="24"/>
          <w:szCs w:val="24"/>
          <w:lang w:eastAsia="en-GB"/>
        </w:rPr>
        <w:t>2022</w:t>
      </w:r>
      <w:r w:rsidRPr="006B5606">
        <w:rPr>
          <w:rFonts w:eastAsia="Times New Roman" w:cstheme="minorHAnsi"/>
          <w:sz w:val="24"/>
          <w:szCs w:val="24"/>
          <w:lang w:eastAsia="en-GB"/>
        </w:rPr>
        <w:t xml:space="preserve">) </w:t>
      </w:r>
      <w:r w:rsidRPr="006B5606">
        <w:rPr>
          <w:rFonts w:eastAsia="Times New Roman" w:cstheme="minorHAnsi"/>
          <w:i/>
          <w:sz w:val="24"/>
          <w:szCs w:val="24"/>
          <w:lang w:eastAsia="en-GB"/>
        </w:rPr>
        <w:t>‘</w:t>
      </w:r>
      <w:r w:rsidRPr="006B5606">
        <w:rPr>
          <w:rFonts w:cstheme="minorHAnsi"/>
          <w:i/>
          <w:sz w:val="24"/>
          <w:szCs w:val="24"/>
          <w:shd w:val="clear" w:color="auto" w:fill="FFFFFF"/>
        </w:rPr>
        <w:t>Research Interviews to Investigate and Co-create Values</w:t>
      </w:r>
      <w:r w:rsidRPr="006B5606">
        <w:rPr>
          <w:rFonts w:cstheme="minorHAnsi"/>
          <w:i/>
          <w:sz w:val="24"/>
          <w:szCs w:val="24"/>
          <w:shd w:val="clear" w:color="auto" w:fill="FFFFFF"/>
        </w:rPr>
        <w:t>’</w:t>
      </w:r>
    </w:p>
    <w:p w:rsidR="00BA5194" w:rsidRPr="006B5606" w:rsidRDefault="00BA5194" w:rsidP="002B132F">
      <w:pPr>
        <w:rPr>
          <w:sz w:val="24"/>
        </w:rPr>
      </w:pPr>
      <w:r w:rsidRPr="006B5606">
        <w:rPr>
          <w:sz w:val="24"/>
        </w:rPr>
        <w:t xml:space="preserve">Loughborough University </w:t>
      </w:r>
      <w:r w:rsidR="00435A5A" w:rsidRPr="006B5606">
        <w:rPr>
          <w:sz w:val="24"/>
        </w:rPr>
        <w:t xml:space="preserve">(2024) </w:t>
      </w:r>
      <w:r w:rsidR="00435A5A" w:rsidRPr="006B5606">
        <w:rPr>
          <w:i/>
          <w:sz w:val="24"/>
        </w:rPr>
        <w:t>‘Research Ethics and Integrity’</w:t>
      </w:r>
      <w:r w:rsidR="00435A5A" w:rsidRPr="006B5606">
        <w:rPr>
          <w:sz w:val="24"/>
        </w:rPr>
        <w:t xml:space="preserve"> Available at: </w:t>
      </w:r>
      <w:r w:rsidR="00D97EA8" w:rsidRPr="006B5606">
        <w:rPr>
          <w:sz w:val="24"/>
        </w:rPr>
        <w:t>https://www.lboro.ac.uk/internal/research-ethics-integrity/research-ethics/guidance-investigators/informed_consent/#:~:text=Informed%20consent%20is%20one%20of,without%20explicit%20or%20implicit%20coercion</w:t>
      </w:r>
      <w:r w:rsidR="00435A5A" w:rsidRPr="006B5606">
        <w:rPr>
          <w:sz w:val="24"/>
        </w:rPr>
        <w:t>.</w:t>
      </w:r>
      <w:r w:rsidR="00D97EA8" w:rsidRPr="006B5606">
        <w:rPr>
          <w:sz w:val="24"/>
        </w:rPr>
        <w:t xml:space="preserve">  (Accessed: 08/12/2024)</w:t>
      </w:r>
    </w:p>
    <w:p w:rsidR="00771B5E" w:rsidRPr="006B5606" w:rsidRDefault="00771B5E" w:rsidP="002B132F">
      <w:pPr>
        <w:rPr>
          <w:sz w:val="24"/>
        </w:rPr>
      </w:pPr>
      <w:r w:rsidRPr="006B5606">
        <w:rPr>
          <w:sz w:val="24"/>
        </w:rPr>
        <w:t>Lund Research (2012)</w:t>
      </w:r>
      <w:r w:rsidR="008F04E0" w:rsidRPr="006B5606">
        <w:rPr>
          <w:sz w:val="24"/>
        </w:rPr>
        <w:t xml:space="preserve"> </w:t>
      </w:r>
      <w:r w:rsidR="008F04E0" w:rsidRPr="006B5606">
        <w:rPr>
          <w:i/>
          <w:sz w:val="24"/>
        </w:rPr>
        <w:t xml:space="preserve">‘Principles of research </w:t>
      </w:r>
      <w:proofErr w:type="gramStart"/>
      <w:r w:rsidR="008F04E0" w:rsidRPr="006B5606">
        <w:rPr>
          <w:i/>
          <w:sz w:val="24"/>
        </w:rPr>
        <w:t>ethics’</w:t>
      </w:r>
      <w:r w:rsidR="008F04E0" w:rsidRPr="006B5606">
        <w:rPr>
          <w:sz w:val="24"/>
        </w:rPr>
        <w:t xml:space="preserve">  Available</w:t>
      </w:r>
      <w:proofErr w:type="gramEnd"/>
      <w:r w:rsidR="008F04E0" w:rsidRPr="006B5606">
        <w:rPr>
          <w:sz w:val="24"/>
        </w:rPr>
        <w:t xml:space="preserve"> at: https://dissertation.laerd.com/principles-of-research-ethics.php#:~:text=In%20practice%2C%20these%20ethical%20principles,give%20participants%20the%20right%20to</w:t>
      </w:r>
      <w:r w:rsidR="00D97EA8" w:rsidRPr="006B5606">
        <w:rPr>
          <w:sz w:val="24"/>
        </w:rPr>
        <w:t xml:space="preserve">    (Accessed: 01/1</w:t>
      </w:r>
      <w:r w:rsidR="008F04E0" w:rsidRPr="006B5606">
        <w:rPr>
          <w:sz w:val="24"/>
        </w:rPr>
        <w:t>2/2024)</w:t>
      </w:r>
    </w:p>
    <w:p w:rsidR="00D37FC2" w:rsidRPr="006B5606" w:rsidRDefault="00D37FC2" w:rsidP="002B132F">
      <w:pPr>
        <w:rPr>
          <w:rFonts w:cstheme="minorHAnsi"/>
          <w:sz w:val="24"/>
          <w:szCs w:val="20"/>
          <w:shd w:val="clear" w:color="auto" w:fill="FFFFFF"/>
        </w:rPr>
      </w:pPr>
      <w:proofErr w:type="gramStart"/>
      <w:r w:rsidRPr="006B5606">
        <w:rPr>
          <w:rFonts w:cstheme="minorHAnsi"/>
          <w:sz w:val="24"/>
        </w:rPr>
        <w:t xml:space="preserve">Miller, R.L (2013) </w:t>
      </w:r>
      <w:r w:rsidRPr="006B5606">
        <w:rPr>
          <w:rFonts w:cstheme="minorHAnsi"/>
          <w:i/>
          <w:sz w:val="24"/>
        </w:rPr>
        <w:t>‘</w:t>
      </w:r>
      <w:r w:rsidRPr="006B5606">
        <w:rPr>
          <w:rFonts w:cstheme="minorHAnsi"/>
          <w:i/>
          <w:sz w:val="24"/>
          <w:szCs w:val="20"/>
          <w:shd w:val="clear" w:color="auto" w:fill="FFFFFF"/>
        </w:rPr>
        <w:t>Ethical issues in supervising undergraduate dissertations.</w:t>
      </w:r>
      <w:proofErr w:type="gramEnd"/>
      <w:r w:rsidR="006A191E" w:rsidRPr="006B5606">
        <w:rPr>
          <w:rFonts w:cstheme="minorHAnsi"/>
          <w:i/>
          <w:sz w:val="24"/>
          <w:szCs w:val="20"/>
          <w:shd w:val="clear" w:color="auto" w:fill="FFFFFF"/>
        </w:rPr>
        <w:t xml:space="preserve"> </w:t>
      </w:r>
      <w:r w:rsidR="006A191E" w:rsidRPr="006B5606">
        <w:rPr>
          <w:rFonts w:cstheme="minorHAnsi"/>
          <w:i/>
          <w:iCs/>
          <w:sz w:val="24"/>
          <w:szCs w:val="20"/>
          <w:shd w:val="clear" w:color="auto" w:fill="FFFFFF"/>
        </w:rPr>
        <w:t>S</w:t>
      </w:r>
      <w:r w:rsidRPr="006B5606">
        <w:rPr>
          <w:rFonts w:cstheme="minorHAnsi"/>
          <w:i/>
          <w:iCs/>
          <w:sz w:val="24"/>
          <w:szCs w:val="20"/>
          <w:shd w:val="clear" w:color="auto" w:fill="FFFFFF"/>
        </w:rPr>
        <w:t>upervising and Writing a Good Undergraduate Dissertatio</w:t>
      </w:r>
      <w:r w:rsidRPr="006B5606">
        <w:rPr>
          <w:rFonts w:cstheme="minorHAnsi"/>
          <w:i/>
          <w:sz w:val="24"/>
          <w:szCs w:val="20"/>
          <w:shd w:val="clear" w:color="auto" w:fill="FFFFFF"/>
        </w:rPr>
        <w:t>n</w:t>
      </w:r>
      <w:r w:rsidR="006A191E" w:rsidRPr="006B5606">
        <w:rPr>
          <w:rFonts w:cstheme="minorHAnsi"/>
          <w:i/>
          <w:sz w:val="24"/>
          <w:szCs w:val="20"/>
          <w:shd w:val="clear" w:color="auto" w:fill="FFFFFF"/>
        </w:rPr>
        <w:t>.’</w:t>
      </w:r>
      <w:r w:rsidRPr="006B5606">
        <w:rPr>
          <w:rFonts w:cstheme="minorHAnsi"/>
          <w:i/>
          <w:sz w:val="24"/>
          <w:szCs w:val="20"/>
          <w:shd w:val="clear" w:color="auto" w:fill="FFFFFF"/>
        </w:rPr>
        <w:t xml:space="preserve"> </w:t>
      </w:r>
      <w:r w:rsidRPr="006B5606">
        <w:rPr>
          <w:rFonts w:cstheme="minorHAnsi"/>
          <w:sz w:val="24"/>
          <w:szCs w:val="20"/>
          <w:shd w:val="clear" w:color="auto" w:fill="FFFFFF"/>
        </w:rPr>
        <w:t>Bentham Science Publishers, pp.78-108</w:t>
      </w:r>
    </w:p>
    <w:p w:rsidR="00E47181" w:rsidRPr="006B5606" w:rsidRDefault="00E47181" w:rsidP="002B132F">
      <w:pPr>
        <w:rPr>
          <w:rFonts w:cstheme="minorHAnsi"/>
          <w:i/>
          <w:sz w:val="24"/>
          <w:shd w:val="clear" w:color="auto" w:fill="FFFFFF"/>
        </w:rPr>
      </w:pPr>
      <w:r w:rsidRPr="006B5606">
        <w:rPr>
          <w:rFonts w:cstheme="minorHAnsi"/>
          <w:sz w:val="24"/>
          <w:szCs w:val="20"/>
          <w:shd w:val="clear" w:color="auto" w:fill="FFFFFF"/>
        </w:rPr>
        <w:t xml:space="preserve">Murdoch. M, et al (2014) </w:t>
      </w:r>
      <w:r w:rsidRPr="006B5606">
        <w:rPr>
          <w:rFonts w:cstheme="minorHAnsi"/>
          <w:i/>
          <w:sz w:val="24"/>
          <w:szCs w:val="20"/>
          <w:shd w:val="clear" w:color="auto" w:fill="FFFFFF"/>
        </w:rPr>
        <w:t>‘</w:t>
      </w:r>
      <w:r w:rsidRPr="006B5606">
        <w:rPr>
          <w:rFonts w:cstheme="minorHAnsi"/>
          <w:i/>
          <w:sz w:val="24"/>
          <w:shd w:val="clear" w:color="auto" w:fill="FFFFFF"/>
        </w:rPr>
        <w:t xml:space="preserve">Impact of different privacy conditions and incentives on survey response rate, participant representativeness, and disclosure of sensitive information: a randomized controlled trial’ </w:t>
      </w:r>
    </w:p>
    <w:p w:rsidR="00601852" w:rsidRPr="006B5606" w:rsidRDefault="00601852" w:rsidP="002B132F">
      <w:pPr>
        <w:rPr>
          <w:rFonts w:cstheme="minorHAnsi"/>
          <w:i/>
          <w:sz w:val="24"/>
          <w:shd w:val="clear" w:color="auto" w:fill="FFFFFF"/>
        </w:rPr>
      </w:pPr>
      <w:proofErr w:type="spellStart"/>
      <w:proofErr w:type="gramStart"/>
      <w:r w:rsidRPr="006B5606">
        <w:rPr>
          <w:rFonts w:cstheme="minorHAnsi"/>
          <w:sz w:val="24"/>
          <w:shd w:val="clear" w:color="auto" w:fill="FFFFFF"/>
        </w:rPr>
        <w:t>Pozzo</w:t>
      </w:r>
      <w:proofErr w:type="spellEnd"/>
      <w:r w:rsidRPr="006B5606">
        <w:rPr>
          <w:rFonts w:cstheme="minorHAnsi"/>
          <w:sz w:val="24"/>
          <w:shd w:val="clear" w:color="auto" w:fill="FFFFFF"/>
        </w:rPr>
        <w:t>.</w:t>
      </w:r>
      <w:proofErr w:type="gramEnd"/>
      <w:r w:rsidRPr="006B5606">
        <w:rPr>
          <w:rFonts w:cstheme="minorHAnsi"/>
          <w:sz w:val="24"/>
          <w:shd w:val="clear" w:color="auto" w:fill="FFFFFF"/>
        </w:rPr>
        <w:t xml:space="preserve"> M, et al (2019) </w:t>
      </w:r>
      <w:r w:rsidRPr="006B5606">
        <w:rPr>
          <w:rFonts w:cstheme="minorHAnsi"/>
          <w:i/>
          <w:sz w:val="24"/>
          <w:shd w:val="clear" w:color="auto" w:fill="FFFFFF"/>
        </w:rPr>
        <w:t>‘</w:t>
      </w:r>
      <w:proofErr w:type="gramStart"/>
      <w:r w:rsidRPr="006B5606">
        <w:rPr>
          <w:rFonts w:cstheme="minorHAnsi"/>
          <w:i/>
          <w:sz w:val="24"/>
          <w:shd w:val="clear" w:color="auto" w:fill="FFFFFF"/>
        </w:rPr>
        <w:t>Using</w:t>
      </w:r>
      <w:proofErr w:type="gramEnd"/>
      <w:r w:rsidRPr="006B5606">
        <w:rPr>
          <w:rFonts w:cstheme="minorHAnsi"/>
          <w:i/>
          <w:sz w:val="24"/>
          <w:shd w:val="clear" w:color="auto" w:fill="FFFFFF"/>
        </w:rPr>
        <w:t xml:space="preserve"> questionnaires in research on universities: analysis of experiences from a situated perspective’</w:t>
      </w:r>
    </w:p>
    <w:p w:rsidR="00D37850" w:rsidRPr="006B5606" w:rsidRDefault="00D37850" w:rsidP="002B132F">
      <w:pPr>
        <w:rPr>
          <w:rFonts w:cstheme="minorHAnsi"/>
          <w:sz w:val="24"/>
          <w:szCs w:val="20"/>
          <w:shd w:val="clear" w:color="auto" w:fill="FFFFFF"/>
        </w:rPr>
      </w:pPr>
      <w:proofErr w:type="spellStart"/>
      <w:proofErr w:type="gramStart"/>
      <w:r w:rsidRPr="006B5606">
        <w:rPr>
          <w:rFonts w:cstheme="minorHAnsi"/>
          <w:sz w:val="24"/>
          <w:shd w:val="clear" w:color="auto" w:fill="FFFFFF"/>
        </w:rPr>
        <w:t>Tenny</w:t>
      </w:r>
      <w:proofErr w:type="spellEnd"/>
      <w:r w:rsidRPr="006B5606">
        <w:rPr>
          <w:rFonts w:cstheme="minorHAnsi"/>
          <w:sz w:val="24"/>
          <w:shd w:val="clear" w:color="auto" w:fill="FFFFFF"/>
        </w:rPr>
        <w:t>.</w:t>
      </w:r>
      <w:proofErr w:type="gramEnd"/>
      <w:r w:rsidRPr="006B5606">
        <w:rPr>
          <w:rFonts w:cstheme="minorHAnsi"/>
          <w:sz w:val="24"/>
          <w:shd w:val="clear" w:color="auto" w:fill="FFFFFF"/>
        </w:rPr>
        <w:t xml:space="preserve"> S, et al (2022) </w:t>
      </w:r>
      <w:r w:rsidRPr="006B5606">
        <w:rPr>
          <w:rFonts w:cstheme="minorHAnsi"/>
          <w:i/>
          <w:sz w:val="24"/>
          <w:shd w:val="clear" w:color="auto" w:fill="FFFFFF"/>
        </w:rPr>
        <w:t>‘Qualitative Study’</w:t>
      </w:r>
      <w:r w:rsidRPr="006B5606">
        <w:rPr>
          <w:rFonts w:cstheme="minorHAnsi"/>
          <w:sz w:val="24"/>
          <w:shd w:val="clear" w:color="auto" w:fill="FFFFFF"/>
        </w:rPr>
        <w:t xml:space="preserve"> </w:t>
      </w:r>
      <w:proofErr w:type="spellStart"/>
      <w:r w:rsidRPr="006B5606">
        <w:rPr>
          <w:rFonts w:cstheme="minorHAnsi"/>
          <w:sz w:val="24"/>
          <w:shd w:val="clear" w:color="auto" w:fill="FFFFFF"/>
        </w:rPr>
        <w:t>StatPearls</w:t>
      </w:r>
      <w:proofErr w:type="spellEnd"/>
      <w:r w:rsidRPr="006B5606">
        <w:rPr>
          <w:rFonts w:cstheme="minorHAnsi"/>
          <w:sz w:val="24"/>
          <w:shd w:val="clear" w:color="auto" w:fill="FFFFFF"/>
        </w:rPr>
        <w:t xml:space="preserve"> Publishing</w:t>
      </w:r>
    </w:p>
    <w:p w:rsidR="001C6AAD" w:rsidRPr="006B5606" w:rsidRDefault="001C6AAD" w:rsidP="002B132F">
      <w:pPr>
        <w:rPr>
          <w:rFonts w:cstheme="minorHAnsi"/>
          <w:sz w:val="24"/>
        </w:rPr>
      </w:pPr>
      <w:r w:rsidRPr="006B5606">
        <w:rPr>
          <w:rFonts w:cstheme="minorHAnsi"/>
          <w:sz w:val="24"/>
          <w:szCs w:val="20"/>
          <w:shd w:val="clear" w:color="auto" w:fill="FFFFFF"/>
        </w:rPr>
        <w:t xml:space="preserve">University of St Andrews (2024) </w:t>
      </w:r>
      <w:r w:rsidRPr="006B5606">
        <w:rPr>
          <w:rFonts w:cstheme="minorHAnsi"/>
          <w:i/>
          <w:sz w:val="24"/>
          <w:szCs w:val="20"/>
          <w:shd w:val="clear" w:color="auto" w:fill="FFFFFF"/>
        </w:rPr>
        <w:t>‘Online surveys or questionnaires’</w:t>
      </w:r>
      <w:r w:rsidRPr="006B5606">
        <w:rPr>
          <w:rFonts w:cstheme="minorHAnsi"/>
          <w:sz w:val="24"/>
          <w:szCs w:val="20"/>
          <w:shd w:val="clear" w:color="auto" w:fill="FFFFFF"/>
        </w:rPr>
        <w:t xml:space="preserve"> Available at: https://www.st-andrews.ac.uk/research/integrity-ethics/humans/ethical-guidance/online-surveys-or-questionnaires/   (Accessed: 08/12/2024)</w:t>
      </w:r>
    </w:p>
    <w:p w:rsidR="009309FF" w:rsidRPr="006B5606" w:rsidRDefault="009309FF" w:rsidP="002B132F">
      <w:pPr>
        <w:rPr>
          <w:sz w:val="24"/>
        </w:rPr>
      </w:pPr>
      <w:r w:rsidRPr="006B5606">
        <w:rPr>
          <w:sz w:val="24"/>
        </w:rPr>
        <w:t>University of Westminster (</w:t>
      </w:r>
      <w:proofErr w:type="spellStart"/>
      <w:r w:rsidRPr="006B5606">
        <w:rPr>
          <w:sz w:val="24"/>
        </w:rPr>
        <w:t>n.d</w:t>
      </w:r>
      <w:proofErr w:type="spellEnd"/>
      <w:r w:rsidRPr="006B5606">
        <w:rPr>
          <w:sz w:val="24"/>
        </w:rPr>
        <w:t>)</w:t>
      </w:r>
      <w:r w:rsidR="005519C1" w:rsidRPr="006B5606">
        <w:rPr>
          <w:sz w:val="24"/>
        </w:rPr>
        <w:t xml:space="preserve"> </w:t>
      </w:r>
      <w:r w:rsidR="005519C1" w:rsidRPr="006B5606">
        <w:rPr>
          <w:i/>
          <w:sz w:val="24"/>
        </w:rPr>
        <w:t>‘Dissertations 4: Methodology: Ethics’</w:t>
      </w:r>
      <w:r w:rsidR="005519C1" w:rsidRPr="006B5606">
        <w:rPr>
          <w:sz w:val="24"/>
        </w:rPr>
        <w:t xml:space="preserve"> Available at: libguides.westminster.ac.uk/methodology-for-dissertations/ethics   (Accesse</w:t>
      </w:r>
      <w:bookmarkStart w:id="0" w:name="_GoBack"/>
      <w:bookmarkEnd w:id="0"/>
      <w:r w:rsidR="005519C1" w:rsidRPr="006B5606">
        <w:rPr>
          <w:sz w:val="24"/>
        </w:rPr>
        <w:t>d: 01/12/2024)</w:t>
      </w:r>
    </w:p>
    <w:sectPr w:rsidR="009309FF" w:rsidRPr="006B56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32F"/>
    <w:rsid w:val="0003722D"/>
    <w:rsid w:val="00087F3E"/>
    <w:rsid w:val="000B0F13"/>
    <w:rsid w:val="00125AD8"/>
    <w:rsid w:val="001310DF"/>
    <w:rsid w:val="00165030"/>
    <w:rsid w:val="00187A40"/>
    <w:rsid w:val="001C6AAD"/>
    <w:rsid w:val="002B132F"/>
    <w:rsid w:val="002D4E05"/>
    <w:rsid w:val="002E14EE"/>
    <w:rsid w:val="002E7DBA"/>
    <w:rsid w:val="00332AA2"/>
    <w:rsid w:val="00354362"/>
    <w:rsid w:val="00376CE3"/>
    <w:rsid w:val="003F3F50"/>
    <w:rsid w:val="00435A5A"/>
    <w:rsid w:val="004A2943"/>
    <w:rsid w:val="004B0CC9"/>
    <w:rsid w:val="00526B13"/>
    <w:rsid w:val="005517B3"/>
    <w:rsid w:val="005519C1"/>
    <w:rsid w:val="0059035D"/>
    <w:rsid w:val="005B35F9"/>
    <w:rsid w:val="005C6A89"/>
    <w:rsid w:val="005D6EDA"/>
    <w:rsid w:val="00601852"/>
    <w:rsid w:val="006A191E"/>
    <w:rsid w:val="006B5606"/>
    <w:rsid w:val="006E44E3"/>
    <w:rsid w:val="00771B5E"/>
    <w:rsid w:val="007B11A1"/>
    <w:rsid w:val="007D1FB3"/>
    <w:rsid w:val="00897276"/>
    <w:rsid w:val="008D2E06"/>
    <w:rsid w:val="008F04E0"/>
    <w:rsid w:val="00912AE6"/>
    <w:rsid w:val="009309FF"/>
    <w:rsid w:val="00A2450F"/>
    <w:rsid w:val="00AD65F7"/>
    <w:rsid w:val="00BA5194"/>
    <w:rsid w:val="00C56EE1"/>
    <w:rsid w:val="00C7530F"/>
    <w:rsid w:val="00CD1E4A"/>
    <w:rsid w:val="00D1227D"/>
    <w:rsid w:val="00D30D18"/>
    <w:rsid w:val="00D37850"/>
    <w:rsid w:val="00D37FC2"/>
    <w:rsid w:val="00D97EA8"/>
    <w:rsid w:val="00DD141F"/>
    <w:rsid w:val="00E47181"/>
    <w:rsid w:val="00F82C4D"/>
    <w:rsid w:val="00FA08B3"/>
    <w:rsid w:val="00FE4A0F"/>
    <w:rsid w:val="00FF1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4E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04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248339">
      <w:bodyDiv w:val="1"/>
      <w:marLeft w:val="0"/>
      <w:marRight w:val="0"/>
      <w:marTop w:val="0"/>
      <w:marBottom w:val="0"/>
      <w:divBdr>
        <w:top w:val="none" w:sz="0" w:space="0" w:color="auto"/>
        <w:left w:val="none" w:sz="0" w:space="0" w:color="auto"/>
        <w:bottom w:val="none" w:sz="0" w:space="0" w:color="auto"/>
        <w:right w:val="none" w:sz="0" w:space="0" w:color="auto"/>
      </w:divBdr>
    </w:div>
    <w:div w:id="577445190">
      <w:bodyDiv w:val="1"/>
      <w:marLeft w:val="0"/>
      <w:marRight w:val="0"/>
      <w:marTop w:val="0"/>
      <w:marBottom w:val="0"/>
      <w:divBdr>
        <w:top w:val="none" w:sz="0" w:space="0" w:color="auto"/>
        <w:left w:val="none" w:sz="0" w:space="0" w:color="auto"/>
        <w:bottom w:val="none" w:sz="0" w:space="0" w:color="auto"/>
        <w:right w:val="none" w:sz="0" w:space="0" w:color="auto"/>
      </w:divBdr>
    </w:div>
    <w:div w:id="594364369">
      <w:bodyDiv w:val="1"/>
      <w:marLeft w:val="0"/>
      <w:marRight w:val="0"/>
      <w:marTop w:val="0"/>
      <w:marBottom w:val="0"/>
      <w:divBdr>
        <w:top w:val="none" w:sz="0" w:space="0" w:color="auto"/>
        <w:left w:val="none" w:sz="0" w:space="0" w:color="auto"/>
        <w:bottom w:val="none" w:sz="0" w:space="0" w:color="auto"/>
        <w:right w:val="none" w:sz="0" w:space="0" w:color="auto"/>
      </w:divBdr>
    </w:div>
    <w:div w:id="686491742">
      <w:bodyDiv w:val="1"/>
      <w:marLeft w:val="0"/>
      <w:marRight w:val="0"/>
      <w:marTop w:val="0"/>
      <w:marBottom w:val="0"/>
      <w:divBdr>
        <w:top w:val="none" w:sz="0" w:space="0" w:color="auto"/>
        <w:left w:val="none" w:sz="0" w:space="0" w:color="auto"/>
        <w:bottom w:val="none" w:sz="0" w:space="0" w:color="auto"/>
        <w:right w:val="none" w:sz="0" w:space="0" w:color="auto"/>
      </w:divBdr>
    </w:div>
    <w:div w:id="857621240">
      <w:bodyDiv w:val="1"/>
      <w:marLeft w:val="0"/>
      <w:marRight w:val="0"/>
      <w:marTop w:val="0"/>
      <w:marBottom w:val="0"/>
      <w:divBdr>
        <w:top w:val="none" w:sz="0" w:space="0" w:color="auto"/>
        <w:left w:val="none" w:sz="0" w:space="0" w:color="auto"/>
        <w:bottom w:val="none" w:sz="0" w:space="0" w:color="auto"/>
        <w:right w:val="none" w:sz="0" w:space="0" w:color="auto"/>
      </w:divBdr>
    </w:div>
    <w:div w:id="881094499">
      <w:bodyDiv w:val="1"/>
      <w:marLeft w:val="0"/>
      <w:marRight w:val="0"/>
      <w:marTop w:val="0"/>
      <w:marBottom w:val="0"/>
      <w:divBdr>
        <w:top w:val="none" w:sz="0" w:space="0" w:color="auto"/>
        <w:left w:val="none" w:sz="0" w:space="0" w:color="auto"/>
        <w:bottom w:val="none" w:sz="0" w:space="0" w:color="auto"/>
        <w:right w:val="none" w:sz="0" w:space="0" w:color="auto"/>
      </w:divBdr>
    </w:div>
    <w:div w:id="1075591992">
      <w:bodyDiv w:val="1"/>
      <w:marLeft w:val="0"/>
      <w:marRight w:val="0"/>
      <w:marTop w:val="0"/>
      <w:marBottom w:val="0"/>
      <w:divBdr>
        <w:top w:val="none" w:sz="0" w:space="0" w:color="auto"/>
        <w:left w:val="none" w:sz="0" w:space="0" w:color="auto"/>
        <w:bottom w:val="none" w:sz="0" w:space="0" w:color="auto"/>
        <w:right w:val="none" w:sz="0" w:space="0" w:color="auto"/>
      </w:divBdr>
    </w:div>
    <w:div w:id="1212115084">
      <w:bodyDiv w:val="1"/>
      <w:marLeft w:val="0"/>
      <w:marRight w:val="0"/>
      <w:marTop w:val="0"/>
      <w:marBottom w:val="0"/>
      <w:divBdr>
        <w:top w:val="none" w:sz="0" w:space="0" w:color="auto"/>
        <w:left w:val="none" w:sz="0" w:space="0" w:color="auto"/>
        <w:bottom w:val="none" w:sz="0" w:space="0" w:color="auto"/>
        <w:right w:val="none" w:sz="0" w:space="0" w:color="auto"/>
      </w:divBdr>
    </w:div>
    <w:div w:id="1828665709">
      <w:bodyDiv w:val="1"/>
      <w:marLeft w:val="0"/>
      <w:marRight w:val="0"/>
      <w:marTop w:val="0"/>
      <w:marBottom w:val="0"/>
      <w:divBdr>
        <w:top w:val="none" w:sz="0" w:space="0" w:color="auto"/>
        <w:left w:val="none" w:sz="0" w:space="0" w:color="auto"/>
        <w:bottom w:val="none" w:sz="0" w:space="0" w:color="auto"/>
        <w:right w:val="none" w:sz="0" w:space="0" w:color="auto"/>
      </w:divBdr>
    </w:div>
    <w:div w:id="192113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7454</TotalTime>
  <Pages>3</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Elinor</dc:creator>
  <cp:lastModifiedBy>Elinor</cp:lastModifiedBy>
  <cp:revision>27</cp:revision>
  <dcterms:created xsi:type="dcterms:W3CDTF">2024-12-01T11:06:00Z</dcterms:created>
  <dcterms:modified xsi:type="dcterms:W3CDTF">2024-12-11T23:58:00Z</dcterms:modified>
</cp:coreProperties>
</file>