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16B95" w:rsidRPr="00916B95" w:rsidRDefault="00916B95" w:rsidP="00142245">
      <w:pPr>
        <w:keepNext/>
        <w:spacing w:line="480" w:lineRule="auto"/>
        <w:outlineLvl w:val="0"/>
        <w:rPr>
          <w:rFonts w:ascii="Times New Roman" w:eastAsia="Times New Roman" w:hAnsi="Times New Roman" w:cs="Times New Roman"/>
          <w:bCs/>
          <w:kern w:val="32"/>
          <w:sz w:val="24"/>
          <w:szCs w:val="24"/>
          <w:lang w:val="en-AU" w:eastAsia="en-US"/>
        </w:rPr>
      </w:pPr>
      <w:r w:rsidRPr="00916B95">
        <w:rPr>
          <w:rFonts w:ascii="Times New Roman" w:eastAsia="Times New Roman" w:hAnsi="Times New Roman" w:cs="Times New Roman"/>
          <w:bCs/>
          <w:kern w:val="32"/>
          <w:sz w:val="24"/>
          <w:szCs w:val="24"/>
          <w:lang w:val="en-US" w:eastAsia="en-US"/>
        </w:rPr>
        <w:t>Strategic Analysis of Next Plc. as UK Fashion Retailer</w:t>
      </w:r>
    </w:p>
    <w:p w:rsidR="00916B95" w:rsidRPr="00916B95" w:rsidRDefault="00916B95" w:rsidP="00916B95">
      <w:pPr>
        <w:keepNext/>
        <w:spacing w:line="480" w:lineRule="auto"/>
        <w:jc w:val="center"/>
        <w:outlineLvl w:val="0"/>
        <w:rPr>
          <w:rFonts w:ascii="Times New Roman" w:eastAsia="Times New Roman" w:hAnsi="Times New Roman" w:cs="Times New Roman"/>
          <w:b/>
          <w:bCs/>
          <w:kern w:val="32"/>
          <w:sz w:val="24"/>
          <w:szCs w:val="24"/>
          <w:lang w:val="en-US" w:eastAsia="en-US"/>
        </w:rPr>
      </w:pPr>
      <w:r w:rsidRPr="00916B95">
        <w:rPr>
          <w:rFonts w:ascii="Times New Roman" w:eastAsia="Times New Roman" w:hAnsi="Times New Roman" w:cs="Times New Roman"/>
          <w:b/>
          <w:bCs/>
          <w:kern w:val="32"/>
          <w:sz w:val="24"/>
          <w:szCs w:val="24"/>
          <w:lang w:val="en-US" w:eastAsia="en-US"/>
        </w:rPr>
        <w:t>1.0. Introduction</w:t>
      </w:r>
    </w:p>
    <w:p w:rsidR="00916B95" w:rsidRPr="00916B95" w:rsidRDefault="00916B95" w:rsidP="00916B95">
      <w:pPr>
        <w:spacing w:line="480" w:lineRule="auto"/>
        <w:ind w:firstLine="720"/>
        <w:rPr>
          <w:rFonts w:ascii="Times New Roman" w:eastAsia="Calibri" w:hAnsi="Times New Roman" w:cs="Times New Roman"/>
          <w:sz w:val="24"/>
          <w:szCs w:val="24"/>
          <w:lang w:val="en-US" w:eastAsia="en-US"/>
        </w:rPr>
      </w:pPr>
      <w:r w:rsidRPr="00916B95">
        <w:rPr>
          <w:rFonts w:ascii="Times New Roman" w:eastAsia="Calibri" w:hAnsi="Times New Roman" w:cs="Times New Roman"/>
          <w:noProof/>
          <w:sz w:val="24"/>
          <w:szCs w:val="24"/>
          <w:lang w:val="en-US" w:eastAsia="en-US"/>
        </w:rPr>
        <w:drawing>
          <wp:anchor distT="0" distB="0" distL="114300" distR="114300" simplePos="0" relativeHeight="251659264" behindDoc="1" locked="0" layoutInCell="1" allowOverlap="1">
            <wp:simplePos x="0" y="0"/>
            <wp:positionH relativeFrom="column">
              <wp:posOffset>-95250</wp:posOffset>
            </wp:positionH>
            <wp:positionV relativeFrom="paragraph">
              <wp:posOffset>1613535</wp:posOffset>
            </wp:positionV>
            <wp:extent cx="6356350" cy="3600450"/>
            <wp:effectExtent l="19050" t="0" r="6350" b="0"/>
            <wp:wrapTight wrapText="bothSides">
              <wp:wrapPolygon edited="0">
                <wp:start x="-65" y="0"/>
                <wp:lineTo x="-65" y="21486"/>
                <wp:lineTo x="21622" y="21486"/>
                <wp:lineTo x="21622" y="0"/>
                <wp:lineTo x="-65"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6356350" cy="3600450"/>
                    </a:xfrm>
                    <a:prstGeom prst="rect">
                      <a:avLst/>
                    </a:prstGeom>
                  </pic:spPr>
                </pic:pic>
              </a:graphicData>
            </a:graphic>
          </wp:anchor>
        </w:drawing>
      </w:r>
      <w:r w:rsidRPr="00916B95">
        <w:rPr>
          <w:rFonts w:ascii="Times New Roman" w:eastAsia="Calibri" w:hAnsi="Times New Roman" w:cs="Times New Roman"/>
          <w:sz w:val="24"/>
          <w:szCs w:val="24"/>
          <w:lang w:val="en-US" w:eastAsia="en-US"/>
        </w:rPr>
        <w:t>Apparel retail is a growing business segment in the United Kingdom. Pursuing a gradual and steady uptrend, the market value of the apparel industry in the country has risen from EUR5</w:t>
      </w:r>
      <w:proofErr w:type="gramStart"/>
      <w:r w:rsidRPr="00916B95">
        <w:rPr>
          <w:rFonts w:ascii="Times New Roman" w:eastAsia="Calibri" w:hAnsi="Times New Roman" w:cs="Times New Roman"/>
          <w:sz w:val="24"/>
          <w:szCs w:val="24"/>
          <w:lang w:val="en-US" w:eastAsia="en-US"/>
        </w:rPr>
        <w:t>,700</w:t>
      </w:r>
      <w:proofErr w:type="gramEnd"/>
      <w:r w:rsidRPr="00916B95">
        <w:rPr>
          <w:rFonts w:ascii="Times New Roman" w:eastAsia="Calibri" w:hAnsi="Times New Roman" w:cs="Times New Roman"/>
          <w:sz w:val="24"/>
          <w:szCs w:val="24"/>
          <w:lang w:val="en-US" w:eastAsia="en-US"/>
        </w:rPr>
        <w:t xml:space="preserve"> million as of 2013 to over EUR6,3000 million in 2020 with a positive outlook of growth (Appendix 1). The trend is also reflected in figure 1 given below: </w:t>
      </w:r>
    </w:p>
    <w:p w:rsidR="00916B95" w:rsidRPr="00916B95" w:rsidRDefault="00916B95" w:rsidP="00916B95">
      <w:pPr>
        <w:spacing w:line="480" w:lineRule="auto"/>
        <w:ind w:firstLine="720"/>
        <w:rPr>
          <w:rFonts w:ascii="Times New Roman" w:eastAsiaTheme="minorHAnsi" w:hAnsi="Times New Roman" w:cs="Times New Roman"/>
          <w:bCs/>
          <w:sz w:val="24"/>
          <w:szCs w:val="24"/>
          <w:lang w:val="en-US" w:eastAsia="en-US"/>
        </w:rPr>
      </w:pPr>
      <w:r w:rsidRPr="00916B95">
        <w:rPr>
          <w:rFonts w:ascii="Times New Roman" w:eastAsiaTheme="minorHAnsi" w:hAnsi="Times New Roman" w:cs="Times New Roman"/>
          <w:bCs/>
          <w:i/>
          <w:sz w:val="24"/>
          <w:szCs w:val="24"/>
          <w:lang w:val="en-US" w:eastAsia="en-US"/>
        </w:rPr>
        <w:t xml:space="preserve">Figure 1: </w:t>
      </w:r>
      <w:r w:rsidRPr="00916B95">
        <w:rPr>
          <w:rFonts w:ascii="Times New Roman" w:eastAsiaTheme="minorHAnsi" w:hAnsi="Times New Roman" w:cs="Times New Roman"/>
          <w:bCs/>
          <w:sz w:val="24"/>
          <w:szCs w:val="24"/>
          <w:lang w:val="en-US" w:eastAsia="en-US"/>
        </w:rPr>
        <w:t>Market value of apparel and footwear in the United Kingdom from 2013 to 2020 (in million euros). https://www.statista.com/statistics/491114/apparel-and-footwear-united-kingdom-uk-market-value/</w:t>
      </w:r>
    </w:p>
    <w:p w:rsidR="00916B95" w:rsidRPr="00916B95" w:rsidRDefault="00916B95" w:rsidP="00916B95">
      <w:pPr>
        <w:spacing w:line="480" w:lineRule="auto"/>
        <w:ind w:firstLine="720"/>
        <w:rPr>
          <w:rFonts w:ascii="Times New Roman" w:eastAsia="Calibri" w:hAnsi="Times New Roman" w:cs="Times New Roman"/>
          <w:sz w:val="24"/>
          <w:szCs w:val="24"/>
          <w:lang w:val="en-US" w:eastAsia="en-US"/>
        </w:rPr>
      </w:pPr>
      <w:r w:rsidRPr="00916B95">
        <w:rPr>
          <w:rFonts w:ascii="Times New Roman" w:eastAsia="Calibri" w:hAnsi="Times New Roman" w:cs="Times New Roman"/>
          <w:sz w:val="24"/>
          <w:szCs w:val="24"/>
          <w:lang w:val="en-US" w:eastAsia="en-US"/>
        </w:rPr>
        <w:t xml:space="preserve">The industry caters to customers of different age groups. The findings from </w:t>
      </w:r>
      <w:proofErr w:type="spellStart"/>
      <w:r w:rsidRPr="00916B95">
        <w:rPr>
          <w:rFonts w:ascii="Times New Roman" w:eastAsia="Calibri" w:hAnsi="Times New Roman" w:cs="Times New Roman"/>
          <w:sz w:val="24"/>
          <w:szCs w:val="24"/>
          <w:lang w:val="en-US" w:eastAsia="en-US"/>
        </w:rPr>
        <w:t>Statista</w:t>
      </w:r>
      <w:proofErr w:type="spellEnd"/>
      <w:r w:rsidRPr="00916B95">
        <w:rPr>
          <w:rFonts w:ascii="Times New Roman" w:eastAsia="Calibri" w:hAnsi="Times New Roman" w:cs="Times New Roman"/>
          <w:sz w:val="24"/>
          <w:szCs w:val="24"/>
          <w:lang w:val="en-US" w:eastAsia="en-US"/>
        </w:rPr>
        <w:t xml:space="preserve"> (2020c) reveal that youth has a major share being the target audience of fashion retailers, while it also serves the needs of all other age groups from kids to the elderly. It is also worth mentioning that the online shopping trends in fashion retail in the UK are emerging as uncovered in figure 2: </w:t>
      </w:r>
    </w:p>
    <w:p w:rsidR="00916B95" w:rsidRPr="00916B95" w:rsidRDefault="00916B95" w:rsidP="00916B95">
      <w:pPr>
        <w:keepNext/>
        <w:spacing w:line="480" w:lineRule="auto"/>
        <w:jc w:val="center"/>
        <w:rPr>
          <w:rFonts w:ascii="Times New Roman" w:eastAsia="Calibri" w:hAnsi="Times New Roman" w:cs="Times New Roman"/>
          <w:sz w:val="24"/>
          <w:szCs w:val="24"/>
          <w:lang w:val="en-US" w:eastAsia="en-US"/>
        </w:rPr>
      </w:pPr>
      <w:r w:rsidRPr="00916B95">
        <w:rPr>
          <w:rFonts w:ascii="Times New Roman" w:eastAsia="Calibri" w:hAnsi="Times New Roman" w:cs="Times New Roman"/>
          <w:noProof/>
          <w:sz w:val="24"/>
          <w:szCs w:val="24"/>
          <w:lang w:val="en-US" w:eastAsia="en-US"/>
        </w:rPr>
        <w:lastRenderedPageBreak/>
        <w:drawing>
          <wp:inline distT="0" distB="0" distL="0" distR="0">
            <wp:extent cx="5943600" cy="37909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stretch>
                      <a:fillRect/>
                    </a:stretch>
                  </pic:blipFill>
                  <pic:spPr>
                    <a:xfrm>
                      <a:off x="0" y="0"/>
                      <a:ext cx="5943600" cy="3790950"/>
                    </a:xfrm>
                    <a:prstGeom prst="rect">
                      <a:avLst/>
                    </a:prstGeom>
                  </pic:spPr>
                </pic:pic>
              </a:graphicData>
            </a:graphic>
          </wp:inline>
        </w:drawing>
      </w:r>
    </w:p>
    <w:p w:rsidR="00916B95" w:rsidRPr="00916B95" w:rsidRDefault="00916B95" w:rsidP="00916B95">
      <w:pPr>
        <w:spacing w:line="480" w:lineRule="auto"/>
        <w:ind w:left="720" w:hanging="720"/>
        <w:rPr>
          <w:rFonts w:ascii="Times New Roman" w:eastAsia="Calibri" w:hAnsi="Times New Roman" w:cs="Times New Roman"/>
          <w:bCs/>
          <w:sz w:val="24"/>
          <w:szCs w:val="24"/>
          <w:lang w:val="en-US" w:eastAsia="en-US"/>
        </w:rPr>
      </w:pPr>
      <w:r w:rsidRPr="00916B95">
        <w:rPr>
          <w:rFonts w:ascii="Times New Roman" w:eastAsia="Calibri" w:hAnsi="Times New Roman" w:cs="Times New Roman"/>
          <w:i/>
          <w:sz w:val="24"/>
          <w:szCs w:val="24"/>
          <w:lang w:val="en-US" w:eastAsia="en-US"/>
        </w:rPr>
        <w:t xml:space="preserve">Figure 2: </w:t>
      </w:r>
      <w:r w:rsidRPr="00916B95">
        <w:rPr>
          <w:rFonts w:ascii="Times New Roman" w:eastAsia="Calibri" w:hAnsi="Times New Roman" w:cs="Times New Roman"/>
          <w:bCs/>
          <w:sz w:val="24"/>
          <w:szCs w:val="24"/>
          <w:lang w:val="en-US" w:eastAsia="en-US"/>
        </w:rPr>
        <w:t>Value of monthly internet clothing and footwear retail sales in the UK from January 2013 to September 2019, based on sales per week index.</w:t>
      </w:r>
      <w:hyperlink r:id="rId6" w:history="1">
        <w:r w:rsidRPr="00916B95">
          <w:rPr>
            <w:rFonts w:ascii="Times New Roman" w:eastAsia="Calibri" w:hAnsi="Times New Roman" w:cs="Times New Roman"/>
            <w:color w:val="0000FF"/>
            <w:sz w:val="24"/>
            <w:szCs w:val="24"/>
            <w:u w:val="single"/>
            <w:lang w:val="en-US" w:eastAsia="en-US"/>
          </w:rPr>
          <w:t>https://www.statista.com/statistics/286032/internet-clothing-and-footwear-retail-sales-value-monthly-index-in-the-uk-2013/</w:t>
        </w:r>
      </w:hyperlink>
    </w:p>
    <w:p w:rsidR="00916B95" w:rsidRPr="00916B95" w:rsidRDefault="00916B95" w:rsidP="00916B95">
      <w:pPr>
        <w:spacing w:line="480" w:lineRule="auto"/>
        <w:ind w:firstLine="720"/>
        <w:rPr>
          <w:rFonts w:ascii="Times New Roman" w:eastAsia="Calibri" w:hAnsi="Times New Roman" w:cs="Times New Roman"/>
          <w:sz w:val="24"/>
          <w:szCs w:val="24"/>
          <w:lang w:val="en-US" w:eastAsia="en-US"/>
        </w:rPr>
      </w:pPr>
      <w:r w:rsidRPr="00916B95">
        <w:rPr>
          <w:rFonts w:ascii="Times New Roman" w:eastAsia="Calibri" w:hAnsi="Times New Roman" w:cs="Times New Roman"/>
          <w:sz w:val="24"/>
          <w:szCs w:val="24"/>
          <w:lang w:val="en-US" w:eastAsia="en-US"/>
        </w:rPr>
        <w:t>The figures given above suggest that online retailing in the fashion segment is in the transition phase from innovation to accelerated growth. Moreover, these trends hold positive near and long-term outlook referring to retail lifecycle theory (</w:t>
      </w:r>
      <w:proofErr w:type="spellStart"/>
      <w:r w:rsidRPr="00916B95">
        <w:rPr>
          <w:rFonts w:ascii="Times New Roman" w:eastAsia="Calibri" w:hAnsi="Times New Roman" w:cs="Times New Roman"/>
          <w:sz w:val="24"/>
          <w:szCs w:val="24"/>
          <w:lang w:val="en-US" w:eastAsia="en-US"/>
        </w:rPr>
        <w:t>Goworek</w:t>
      </w:r>
      <w:proofErr w:type="spellEnd"/>
      <w:r w:rsidRPr="00916B95">
        <w:rPr>
          <w:rFonts w:ascii="Times New Roman" w:eastAsia="Calibri" w:hAnsi="Times New Roman" w:cs="Times New Roman"/>
          <w:sz w:val="24"/>
          <w:szCs w:val="24"/>
          <w:lang w:val="en-US" w:eastAsia="en-US"/>
        </w:rPr>
        <w:t xml:space="preserve"> and </w:t>
      </w:r>
      <w:proofErr w:type="spellStart"/>
      <w:r w:rsidRPr="00916B95">
        <w:rPr>
          <w:rFonts w:ascii="Times New Roman" w:eastAsia="Calibri" w:hAnsi="Times New Roman" w:cs="Times New Roman"/>
          <w:sz w:val="24"/>
          <w:szCs w:val="24"/>
          <w:lang w:val="en-US" w:eastAsia="en-US"/>
        </w:rPr>
        <w:t>McGoldrick</w:t>
      </w:r>
      <w:proofErr w:type="spellEnd"/>
      <w:r w:rsidRPr="00916B95">
        <w:rPr>
          <w:rFonts w:ascii="Times New Roman" w:eastAsia="Calibri" w:hAnsi="Times New Roman" w:cs="Times New Roman"/>
          <w:sz w:val="24"/>
          <w:szCs w:val="24"/>
          <w:lang w:val="en-US" w:eastAsia="en-US"/>
        </w:rPr>
        <w:t xml:space="preserve">, 2015). Innovation took place a few years ago when ecommerce was introduced, which is now growing at an accelerated rate.   </w:t>
      </w:r>
    </w:p>
    <w:p w:rsidR="00916B95" w:rsidRPr="00916B95" w:rsidRDefault="00916B95" w:rsidP="00916B95">
      <w:pPr>
        <w:keepNext/>
        <w:spacing w:line="480" w:lineRule="auto"/>
        <w:jc w:val="center"/>
        <w:outlineLvl w:val="0"/>
        <w:rPr>
          <w:rFonts w:ascii="Times New Roman" w:eastAsia="Times New Roman" w:hAnsi="Times New Roman" w:cs="Times New Roman"/>
          <w:b/>
          <w:bCs/>
          <w:kern w:val="32"/>
          <w:sz w:val="24"/>
          <w:szCs w:val="24"/>
          <w:lang w:val="en-US" w:eastAsia="en-US"/>
        </w:rPr>
      </w:pPr>
      <w:r w:rsidRPr="00916B95">
        <w:rPr>
          <w:rFonts w:ascii="Times New Roman" w:eastAsia="Times New Roman" w:hAnsi="Times New Roman" w:cs="Times New Roman"/>
          <w:b/>
          <w:bCs/>
          <w:kern w:val="32"/>
          <w:sz w:val="24"/>
          <w:szCs w:val="24"/>
          <w:lang w:val="en-US" w:eastAsia="en-US"/>
        </w:rPr>
        <w:t>2.0. Introduction to the Company</w:t>
      </w:r>
    </w:p>
    <w:p w:rsidR="00916B95" w:rsidRPr="00916B95" w:rsidRDefault="00916B95" w:rsidP="00916B95">
      <w:pPr>
        <w:spacing w:line="480" w:lineRule="auto"/>
        <w:ind w:firstLine="720"/>
        <w:rPr>
          <w:rFonts w:ascii="Times New Roman" w:eastAsia="Calibri" w:hAnsi="Times New Roman" w:cs="Times New Roman"/>
          <w:sz w:val="24"/>
          <w:szCs w:val="24"/>
          <w:lang w:val="en-US" w:eastAsia="en-US"/>
        </w:rPr>
      </w:pPr>
      <w:r w:rsidRPr="00916B95">
        <w:rPr>
          <w:rFonts w:ascii="Times New Roman" w:eastAsia="Calibri" w:hAnsi="Times New Roman" w:cs="Times New Roman"/>
          <w:sz w:val="24"/>
          <w:szCs w:val="24"/>
          <w:lang w:val="en-US" w:eastAsia="en-US"/>
        </w:rPr>
        <w:t xml:space="preserve">The company chosen for the analysis is Next Plc. headquartered in the UK. The retailer was founded in 1864 and has a long history of success, evolution, expansion and diversification. Next Plc. is a publically traded company with 700 stores across the globe, including 500 in the domestic market. It has established its presence at multiple destinations </w:t>
      </w:r>
      <w:r w:rsidRPr="00916B95">
        <w:rPr>
          <w:rFonts w:ascii="Times New Roman" w:eastAsia="Calibri" w:hAnsi="Times New Roman" w:cs="Times New Roman"/>
          <w:sz w:val="24"/>
          <w:szCs w:val="24"/>
          <w:lang w:val="en-US" w:eastAsia="en-US"/>
        </w:rPr>
        <w:lastRenderedPageBreak/>
        <w:t xml:space="preserve">across Europe, Asia and the Middle East. It enjoys the reputation of being the largest fashion retailer in the UK since 2013 when it </w:t>
      </w:r>
      <w:proofErr w:type="gramStart"/>
      <w:r w:rsidRPr="00916B95">
        <w:rPr>
          <w:rFonts w:ascii="Times New Roman" w:eastAsia="Calibri" w:hAnsi="Times New Roman" w:cs="Times New Roman"/>
          <w:sz w:val="24"/>
          <w:szCs w:val="24"/>
          <w:lang w:val="en-US" w:eastAsia="en-US"/>
        </w:rPr>
        <w:t>overtook  Marks</w:t>
      </w:r>
      <w:proofErr w:type="gramEnd"/>
      <w:r w:rsidRPr="00916B95">
        <w:rPr>
          <w:rFonts w:ascii="Times New Roman" w:eastAsia="Calibri" w:hAnsi="Times New Roman" w:cs="Times New Roman"/>
          <w:sz w:val="24"/>
          <w:szCs w:val="24"/>
          <w:lang w:val="en-US" w:eastAsia="en-US"/>
        </w:rPr>
        <w:t xml:space="preserve"> and Spencer, a big player. Next Plc.’s revenue exceeded $40,000 in 2018, offering a glimpse into its market size and portfolio (</w:t>
      </w:r>
      <w:proofErr w:type="spellStart"/>
      <w:r w:rsidRPr="00916B95">
        <w:rPr>
          <w:rFonts w:ascii="Times New Roman" w:eastAsia="Calibri" w:hAnsi="Times New Roman" w:cs="Times New Roman"/>
          <w:sz w:val="24"/>
          <w:szCs w:val="24"/>
          <w:lang w:val="en-US" w:eastAsia="en-US"/>
        </w:rPr>
        <w:t>Nextplc</w:t>
      </w:r>
      <w:proofErr w:type="spellEnd"/>
      <w:r w:rsidRPr="00916B95">
        <w:rPr>
          <w:rFonts w:ascii="Times New Roman" w:eastAsia="Calibri" w:hAnsi="Times New Roman" w:cs="Times New Roman"/>
          <w:sz w:val="24"/>
          <w:szCs w:val="24"/>
          <w:lang w:val="en-US" w:eastAsia="en-US"/>
        </w:rPr>
        <w:t xml:space="preserve">, 2020). Because of its visible expansion, the company is categorized among the largest fashion retailers internationally. </w:t>
      </w:r>
    </w:p>
    <w:p w:rsidR="00916B95" w:rsidRPr="00916B95" w:rsidRDefault="00916B95" w:rsidP="00916B95">
      <w:pPr>
        <w:spacing w:line="480" w:lineRule="auto"/>
        <w:ind w:firstLine="720"/>
        <w:rPr>
          <w:rFonts w:ascii="Times New Roman" w:eastAsia="Calibri" w:hAnsi="Times New Roman" w:cs="Times New Roman"/>
          <w:sz w:val="24"/>
          <w:szCs w:val="24"/>
          <w:lang w:val="en-US" w:eastAsia="en-US"/>
        </w:rPr>
      </w:pPr>
      <w:r w:rsidRPr="00916B95">
        <w:rPr>
          <w:rFonts w:ascii="Times New Roman" w:eastAsia="Calibri" w:hAnsi="Times New Roman" w:cs="Times New Roman"/>
          <w:sz w:val="24"/>
          <w:szCs w:val="24"/>
          <w:lang w:val="en-US" w:eastAsia="en-US"/>
        </w:rPr>
        <w:t>Next Plc.’s flagship products include clothing and footwear though it has also sufficiently branched out to home products. In an intensely competitive market, the market share of Next Plc. was recorded above 8%, slightly ahead of Marks and Spencer at 7.1% and Primark at 6.9% (SV Investments Ltd, 2019). Even as Next Plc. has a strategic history of continuing as a brick-and-mortar retailer, it recently adapted to the growing trends within the digital domain by opening online stores (</w:t>
      </w:r>
      <w:proofErr w:type="spellStart"/>
      <w:r w:rsidRPr="00916B95">
        <w:rPr>
          <w:rFonts w:ascii="Times New Roman" w:eastAsia="Calibri" w:hAnsi="Times New Roman" w:cs="Times New Roman"/>
          <w:sz w:val="24"/>
          <w:szCs w:val="24"/>
          <w:lang w:val="en-US" w:eastAsia="en-US"/>
        </w:rPr>
        <w:t>Nextplc</w:t>
      </w:r>
      <w:proofErr w:type="spellEnd"/>
      <w:r w:rsidRPr="00916B95">
        <w:rPr>
          <w:rFonts w:ascii="Times New Roman" w:eastAsia="Calibri" w:hAnsi="Times New Roman" w:cs="Times New Roman"/>
          <w:sz w:val="24"/>
          <w:szCs w:val="24"/>
          <w:lang w:val="en-US" w:eastAsia="en-US"/>
        </w:rPr>
        <w:t xml:space="preserve">, 2020). </w:t>
      </w:r>
    </w:p>
    <w:p w:rsidR="00916B95" w:rsidRPr="00916B95" w:rsidRDefault="00916B95" w:rsidP="00916B95">
      <w:pPr>
        <w:keepNext/>
        <w:spacing w:line="480" w:lineRule="auto"/>
        <w:jc w:val="center"/>
        <w:outlineLvl w:val="0"/>
        <w:rPr>
          <w:rFonts w:ascii="Times New Roman" w:eastAsia="Times New Roman" w:hAnsi="Times New Roman" w:cs="Times New Roman"/>
          <w:b/>
          <w:bCs/>
          <w:kern w:val="32"/>
          <w:sz w:val="24"/>
          <w:szCs w:val="24"/>
          <w:lang w:val="en-US" w:eastAsia="en-US"/>
        </w:rPr>
      </w:pPr>
      <w:r w:rsidRPr="00916B95">
        <w:rPr>
          <w:rFonts w:ascii="Times New Roman" w:eastAsia="Times New Roman" w:hAnsi="Times New Roman" w:cs="Times New Roman"/>
          <w:b/>
          <w:bCs/>
          <w:kern w:val="32"/>
          <w:sz w:val="24"/>
          <w:szCs w:val="24"/>
          <w:lang w:val="en-US" w:eastAsia="en-US"/>
        </w:rPr>
        <w:t>3.0. Key Relevant Changes in the UK’s Fashion Retail</w:t>
      </w:r>
    </w:p>
    <w:p w:rsidR="00916B95" w:rsidRPr="00916B95" w:rsidRDefault="00916B95" w:rsidP="00916B95">
      <w:pPr>
        <w:spacing w:line="480" w:lineRule="auto"/>
        <w:ind w:firstLine="720"/>
        <w:rPr>
          <w:rFonts w:ascii="Times New Roman" w:eastAsia="Calibri" w:hAnsi="Times New Roman" w:cs="Times New Roman"/>
          <w:sz w:val="24"/>
          <w:szCs w:val="24"/>
          <w:lang w:val="en-US" w:eastAsia="en-US"/>
        </w:rPr>
      </w:pPr>
      <w:r w:rsidRPr="00916B95">
        <w:rPr>
          <w:rFonts w:ascii="Times New Roman" w:eastAsia="Calibri" w:hAnsi="Times New Roman" w:cs="Times New Roman"/>
          <w:sz w:val="24"/>
          <w:szCs w:val="24"/>
          <w:lang w:val="en-US" w:eastAsia="en-US"/>
        </w:rPr>
        <w:t>The PEST analysis is performed to evaluate the key changes within the retail sector while considering the external factors within the macro environment of fashion retail in the UK.</w:t>
      </w:r>
    </w:p>
    <w:p w:rsidR="00916B95" w:rsidRPr="00916B95" w:rsidRDefault="00916B95" w:rsidP="00916B95">
      <w:pPr>
        <w:keepNext/>
        <w:keepLines/>
        <w:spacing w:line="480" w:lineRule="auto"/>
        <w:outlineLvl w:val="1"/>
        <w:rPr>
          <w:rFonts w:ascii="Times New Roman" w:eastAsiaTheme="majorEastAsia" w:hAnsi="Times New Roman" w:cs="Times New Roman"/>
          <w:b/>
          <w:bCs/>
          <w:sz w:val="24"/>
          <w:szCs w:val="24"/>
          <w:lang w:val="en-US" w:eastAsia="en-US"/>
        </w:rPr>
      </w:pPr>
      <w:r w:rsidRPr="00916B95">
        <w:rPr>
          <w:rFonts w:ascii="Times New Roman" w:eastAsiaTheme="majorEastAsia" w:hAnsi="Times New Roman" w:cs="Times New Roman"/>
          <w:b/>
          <w:bCs/>
          <w:sz w:val="24"/>
          <w:szCs w:val="24"/>
          <w:lang w:val="en-US" w:eastAsia="en-US"/>
        </w:rPr>
        <w:t xml:space="preserve">3.1. Political Factors </w:t>
      </w:r>
    </w:p>
    <w:p w:rsidR="00916B95" w:rsidRPr="00916B95" w:rsidRDefault="00916B95" w:rsidP="00916B95">
      <w:pPr>
        <w:spacing w:line="480" w:lineRule="auto"/>
        <w:ind w:firstLine="720"/>
        <w:rPr>
          <w:rFonts w:ascii="Times New Roman" w:eastAsia="Calibri" w:hAnsi="Times New Roman" w:cs="Times New Roman"/>
          <w:sz w:val="24"/>
          <w:szCs w:val="24"/>
          <w:lang w:val="en-US" w:eastAsia="en-US"/>
        </w:rPr>
      </w:pPr>
      <w:r w:rsidRPr="00916B95">
        <w:rPr>
          <w:rFonts w:ascii="Times New Roman" w:eastAsia="Calibri" w:hAnsi="Times New Roman" w:cs="Times New Roman"/>
          <w:sz w:val="24"/>
          <w:szCs w:val="24"/>
          <w:lang w:val="en-US" w:eastAsia="en-US"/>
        </w:rPr>
        <w:t xml:space="preserve">One of the key political factors hampering the growth of the retail sector, especially fashion retail, is the government’s austerity drive being </w:t>
      </w:r>
      <w:r w:rsidR="003E653F" w:rsidRPr="00916B95">
        <w:rPr>
          <w:rFonts w:ascii="Times New Roman" w:eastAsia="Calibri" w:hAnsi="Times New Roman" w:cs="Times New Roman"/>
          <w:sz w:val="24"/>
          <w:szCs w:val="24"/>
          <w:lang w:val="en-US" w:eastAsia="en-US"/>
        </w:rPr>
        <w:t>fueled</w:t>
      </w:r>
      <w:r w:rsidRPr="00916B95">
        <w:rPr>
          <w:rFonts w:ascii="Times New Roman" w:eastAsia="Calibri" w:hAnsi="Times New Roman" w:cs="Times New Roman"/>
          <w:sz w:val="24"/>
          <w:szCs w:val="24"/>
          <w:lang w:val="en-US" w:eastAsia="en-US"/>
        </w:rPr>
        <w:t xml:space="preserve"> by repeated tax hikes. The increase in corporate and value-added tax has improved the cost of doing business (Kelly, 2019). Retailers, who decide to pass the improved tax stress to customers, are faced with a reduced demand while others have to compromise their bottom-line. </w:t>
      </w:r>
    </w:p>
    <w:p w:rsidR="00916B95" w:rsidRPr="00916B95" w:rsidRDefault="00916B95" w:rsidP="00916B95">
      <w:pPr>
        <w:spacing w:line="480" w:lineRule="auto"/>
        <w:ind w:firstLine="720"/>
        <w:rPr>
          <w:rFonts w:ascii="Times New Roman" w:eastAsia="Calibri" w:hAnsi="Times New Roman" w:cs="Times New Roman"/>
          <w:sz w:val="24"/>
          <w:szCs w:val="24"/>
          <w:lang w:val="en-US" w:eastAsia="en-US"/>
        </w:rPr>
      </w:pPr>
      <w:r w:rsidRPr="00916B95">
        <w:rPr>
          <w:rFonts w:ascii="Times New Roman" w:eastAsia="Calibri" w:hAnsi="Times New Roman" w:cs="Times New Roman"/>
          <w:sz w:val="24"/>
          <w:szCs w:val="24"/>
          <w:lang w:val="en-US" w:eastAsia="en-US"/>
        </w:rPr>
        <w:t xml:space="preserve">Another key factor is the sustainable clothing action plan (SCAP) by the UK government to obligate the retailers to ensure environmental and social protection through their socially responsible practices (Appendix 1). It comes as a dual-edged sword depending on the retailer’s ability to effectively respond to this factor. </w:t>
      </w:r>
    </w:p>
    <w:p w:rsidR="00916B95" w:rsidRPr="00916B95" w:rsidRDefault="00916B95" w:rsidP="00916B95">
      <w:pPr>
        <w:keepNext/>
        <w:keepLines/>
        <w:spacing w:line="480" w:lineRule="auto"/>
        <w:outlineLvl w:val="1"/>
        <w:rPr>
          <w:rFonts w:ascii="Times New Roman" w:eastAsiaTheme="majorEastAsia" w:hAnsi="Times New Roman" w:cs="Times New Roman"/>
          <w:b/>
          <w:bCs/>
          <w:sz w:val="24"/>
          <w:szCs w:val="24"/>
          <w:lang w:val="en-US" w:eastAsia="en-US"/>
        </w:rPr>
      </w:pPr>
      <w:r w:rsidRPr="00916B95">
        <w:rPr>
          <w:rFonts w:ascii="Times New Roman" w:eastAsiaTheme="majorEastAsia" w:hAnsi="Times New Roman" w:cs="Times New Roman"/>
          <w:b/>
          <w:bCs/>
          <w:sz w:val="24"/>
          <w:szCs w:val="24"/>
          <w:lang w:val="en-US" w:eastAsia="en-US"/>
        </w:rPr>
        <w:lastRenderedPageBreak/>
        <w:t xml:space="preserve">3.2. Economic Factors </w:t>
      </w:r>
    </w:p>
    <w:p w:rsidR="00916B95" w:rsidRPr="00916B95" w:rsidRDefault="00916B95" w:rsidP="00916B95">
      <w:pPr>
        <w:spacing w:line="480" w:lineRule="auto"/>
        <w:ind w:firstLine="720"/>
        <w:rPr>
          <w:rFonts w:ascii="Times New Roman" w:eastAsia="Calibri" w:hAnsi="Times New Roman" w:cs="Times New Roman"/>
          <w:sz w:val="24"/>
          <w:szCs w:val="24"/>
          <w:lang w:val="en-US" w:eastAsia="en-US"/>
        </w:rPr>
      </w:pPr>
      <w:r w:rsidRPr="00916B95">
        <w:rPr>
          <w:rFonts w:ascii="Times New Roman" w:eastAsia="Calibri" w:hAnsi="Times New Roman" w:cs="Times New Roman"/>
          <w:sz w:val="24"/>
          <w:szCs w:val="24"/>
          <w:lang w:val="en-US" w:eastAsia="en-US"/>
        </w:rPr>
        <w:t xml:space="preserve">A favorable economic indication for Next Plc. and other fashion retailers is a stable inflation rate in the country. The inflation rate has come down from its peak above 5% in the year 2012 to a stable rate of 2% in 2019 (Appendix 1). The change in inflation is also shown in figure 3 below: </w:t>
      </w:r>
    </w:p>
    <w:p w:rsidR="00916B95" w:rsidRPr="00916B95" w:rsidRDefault="00916B95" w:rsidP="00916B95">
      <w:pPr>
        <w:keepNext/>
        <w:spacing w:line="480" w:lineRule="auto"/>
        <w:jc w:val="center"/>
        <w:rPr>
          <w:rFonts w:ascii="Times New Roman" w:eastAsia="Calibri" w:hAnsi="Times New Roman" w:cs="Times New Roman"/>
          <w:sz w:val="24"/>
          <w:szCs w:val="24"/>
          <w:lang w:val="en-US" w:eastAsia="en-US"/>
        </w:rPr>
      </w:pPr>
      <w:r w:rsidRPr="00916B95">
        <w:rPr>
          <w:rFonts w:ascii="Times New Roman" w:eastAsia="Calibri" w:hAnsi="Times New Roman" w:cs="Times New Roman"/>
          <w:noProof/>
          <w:sz w:val="24"/>
          <w:szCs w:val="24"/>
          <w:lang w:val="en-US" w:eastAsia="en-US"/>
        </w:rPr>
        <w:drawing>
          <wp:inline distT="0" distB="0" distL="0" distR="0">
            <wp:extent cx="5942965" cy="1873250"/>
            <wp:effectExtent l="0" t="0" r="635" b="0"/>
            <wp:docPr id="3" name="Picture 3" descr="United Kingdom Inflation R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ted Kingdom Inflation Rate"/>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943828" cy="1873522"/>
                    </a:xfrm>
                    <a:prstGeom prst="rect">
                      <a:avLst/>
                    </a:prstGeom>
                    <a:noFill/>
                    <a:ln>
                      <a:noFill/>
                    </a:ln>
                  </pic:spPr>
                </pic:pic>
              </a:graphicData>
            </a:graphic>
          </wp:inline>
        </w:drawing>
      </w:r>
    </w:p>
    <w:p w:rsidR="00916B95" w:rsidRPr="00916B95" w:rsidRDefault="00916B95" w:rsidP="00916B95">
      <w:pPr>
        <w:spacing w:line="480" w:lineRule="auto"/>
        <w:rPr>
          <w:rFonts w:ascii="Times New Roman" w:eastAsia="Calibri" w:hAnsi="Times New Roman" w:cs="Times New Roman"/>
          <w:color w:val="0000FF"/>
          <w:sz w:val="24"/>
          <w:szCs w:val="24"/>
          <w:u w:val="single"/>
          <w:lang w:val="en-US" w:eastAsia="en-US"/>
        </w:rPr>
      </w:pPr>
      <w:r w:rsidRPr="00916B95">
        <w:rPr>
          <w:rFonts w:ascii="Times New Roman" w:eastAsia="Calibri" w:hAnsi="Times New Roman" w:cs="Times New Roman"/>
          <w:i/>
          <w:sz w:val="24"/>
          <w:szCs w:val="24"/>
          <w:lang w:val="en-US" w:eastAsia="en-US"/>
        </w:rPr>
        <w:t xml:space="preserve">Figure 3: </w:t>
      </w:r>
      <w:r w:rsidRPr="00916B95">
        <w:rPr>
          <w:rFonts w:ascii="Times New Roman" w:eastAsia="Calibri" w:hAnsi="Times New Roman" w:cs="Times New Roman"/>
          <w:bCs/>
          <w:sz w:val="24"/>
          <w:szCs w:val="24"/>
          <w:lang w:val="en-US" w:eastAsia="en-US"/>
        </w:rPr>
        <w:t>Inflation rate in the UK</w:t>
      </w:r>
      <w:r w:rsidRPr="00916B95">
        <w:rPr>
          <w:rFonts w:ascii="Times New Roman" w:eastAsia="Calibri" w:hAnsi="Times New Roman" w:cs="Times New Roman"/>
          <w:bCs/>
          <w:i/>
          <w:sz w:val="24"/>
          <w:szCs w:val="24"/>
          <w:lang w:val="en-US" w:eastAsia="en-US"/>
        </w:rPr>
        <w:t xml:space="preserve">. </w:t>
      </w:r>
      <w:hyperlink r:id="rId8" w:history="1">
        <w:r w:rsidRPr="00916B95">
          <w:rPr>
            <w:rFonts w:ascii="Times New Roman" w:eastAsia="Calibri" w:hAnsi="Times New Roman" w:cs="Times New Roman"/>
            <w:color w:val="0000FF"/>
            <w:sz w:val="24"/>
            <w:szCs w:val="24"/>
            <w:u w:val="single"/>
            <w:lang w:val="en-US" w:eastAsia="en-US"/>
          </w:rPr>
          <w:t>https://tradingeconomics.com/united-kingdom/inflation-cpi</w:t>
        </w:r>
      </w:hyperlink>
    </w:p>
    <w:p w:rsidR="00916B95" w:rsidRPr="00916B95" w:rsidRDefault="00916B95" w:rsidP="00916B95">
      <w:pPr>
        <w:spacing w:line="480" w:lineRule="auto"/>
        <w:ind w:firstLine="720"/>
        <w:rPr>
          <w:rFonts w:ascii="Times New Roman" w:eastAsia="Calibri" w:hAnsi="Times New Roman" w:cs="Times New Roman"/>
          <w:sz w:val="24"/>
          <w:szCs w:val="24"/>
          <w:lang w:val="en-US" w:eastAsia="en-US"/>
        </w:rPr>
      </w:pPr>
      <w:r w:rsidRPr="00916B95">
        <w:rPr>
          <w:rFonts w:ascii="Times New Roman" w:eastAsia="Calibri" w:hAnsi="Times New Roman" w:cs="Times New Roman"/>
          <w:sz w:val="24"/>
          <w:szCs w:val="24"/>
          <w:lang w:val="en-US" w:eastAsia="en-US"/>
        </w:rPr>
        <w:t xml:space="preserve">This is a positive indication because low inflation encourages aggregate spending, which spurs demand for luxury goods and services (IGI Global, 2015). Thus this is an encouraging indicator for Next Plc. Furthermore, median disposable household income with declining inflation has increased with time, thus presenting opportunities for premium clothing and fashion retailers, including Next Plc. (IGI Global, 2015). The rise in disposable income can also cushion the retail sector against the tax hike, where the findings are depicted through figure 4 given below: </w:t>
      </w:r>
    </w:p>
    <w:p w:rsidR="00916B95" w:rsidRPr="00916B95" w:rsidRDefault="00916B95" w:rsidP="00916B95">
      <w:pPr>
        <w:keepNext/>
        <w:spacing w:line="480" w:lineRule="auto"/>
        <w:jc w:val="center"/>
        <w:rPr>
          <w:rFonts w:ascii="Times New Roman" w:eastAsia="Calibri" w:hAnsi="Times New Roman" w:cs="Times New Roman"/>
          <w:sz w:val="24"/>
          <w:szCs w:val="24"/>
          <w:lang w:val="en-US" w:eastAsia="en-US"/>
        </w:rPr>
      </w:pPr>
      <w:r w:rsidRPr="00916B95">
        <w:rPr>
          <w:rFonts w:ascii="Times New Roman" w:eastAsia="Calibri" w:hAnsi="Times New Roman" w:cs="Times New Roman"/>
          <w:noProof/>
          <w:sz w:val="24"/>
          <w:szCs w:val="24"/>
          <w:lang w:val="en-US" w:eastAsia="en-US"/>
        </w:rPr>
        <w:lastRenderedPageBreak/>
        <w:drawing>
          <wp:inline distT="0" distB="0" distL="0" distR="0">
            <wp:extent cx="5942330" cy="2705100"/>
            <wp:effectExtent l="0" t="0" r="127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945403" cy="2706499"/>
                    </a:xfrm>
                    <a:prstGeom prst="rect">
                      <a:avLst/>
                    </a:prstGeom>
                    <a:noFill/>
                    <a:ln w="9525">
                      <a:noFill/>
                      <a:miter lim="800000"/>
                      <a:headEnd/>
                      <a:tailEnd/>
                    </a:ln>
                  </pic:spPr>
                </pic:pic>
              </a:graphicData>
            </a:graphic>
          </wp:inline>
        </w:drawing>
      </w:r>
    </w:p>
    <w:p w:rsidR="00916B95" w:rsidRPr="00916B95" w:rsidRDefault="00916B95" w:rsidP="00916B95">
      <w:pPr>
        <w:spacing w:line="480" w:lineRule="auto"/>
        <w:ind w:left="720" w:hanging="720"/>
        <w:rPr>
          <w:rFonts w:ascii="Times New Roman" w:eastAsia="Calibri" w:hAnsi="Times New Roman" w:cs="Times New Roman"/>
          <w:bCs/>
          <w:sz w:val="24"/>
          <w:szCs w:val="24"/>
          <w:lang w:val="en-US" w:eastAsia="en-US"/>
        </w:rPr>
      </w:pPr>
      <w:r w:rsidRPr="00916B95">
        <w:rPr>
          <w:rFonts w:ascii="Times New Roman" w:eastAsia="Calibri" w:hAnsi="Times New Roman" w:cs="Times New Roman"/>
          <w:i/>
          <w:sz w:val="24"/>
          <w:szCs w:val="24"/>
          <w:lang w:val="en-US" w:eastAsia="en-US"/>
        </w:rPr>
        <w:t xml:space="preserve">Figure 4: </w:t>
      </w:r>
      <w:r w:rsidRPr="00916B95">
        <w:rPr>
          <w:rFonts w:ascii="Times New Roman" w:eastAsia="Calibri" w:hAnsi="Times New Roman" w:cs="Times New Roman"/>
          <w:sz w:val="24"/>
          <w:szCs w:val="24"/>
          <w:lang w:val="en-US" w:eastAsia="en-US"/>
        </w:rPr>
        <w:t xml:space="preserve">Office for National Statistics. (2019). </w:t>
      </w:r>
      <w:r w:rsidRPr="00916B95">
        <w:rPr>
          <w:rFonts w:ascii="Times New Roman" w:eastAsia="Calibri" w:hAnsi="Times New Roman" w:cs="Times New Roman"/>
          <w:bCs/>
          <w:sz w:val="24"/>
          <w:szCs w:val="24"/>
          <w:lang w:val="en-US" w:eastAsia="en-US"/>
        </w:rPr>
        <w:t>Average household income, UK: Financial year ending 2019(provisional)</w:t>
      </w:r>
      <w:r w:rsidRPr="00916B95">
        <w:rPr>
          <w:rFonts w:ascii="Times New Roman" w:eastAsia="Calibri" w:hAnsi="Times New Roman" w:cs="Times New Roman"/>
          <w:bCs/>
          <w:i/>
          <w:sz w:val="24"/>
          <w:szCs w:val="24"/>
          <w:lang w:val="en-US" w:eastAsia="en-US"/>
        </w:rPr>
        <w:t xml:space="preserve">. </w:t>
      </w:r>
      <w:hyperlink r:id="rId10" w:history="1">
        <w:r w:rsidRPr="00916B95">
          <w:rPr>
            <w:rFonts w:ascii="Times New Roman" w:eastAsia="Calibri" w:hAnsi="Times New Roman" w:cs="Times New Roman"/>
            <w:color w:val="0000FF"/>
            <w:sz w:val="24"/>
            <w:szCs w:val="24"/>
            <w:u w:val="single"/>
            <w:lang w:val="en-US" w:eastAsia="en-US"/>
          </w:rPr>
          <w:t>https://www.ons.gov.uk/peoplepopulationandcommunity/personalandhouseholdfinances/incomeandwealth/bulletins/householddisposableincomeandinequality/financialyearending2019provisional</w:t>
        </w:r>
      </w:hyperlink>
    </w:p>
    <w:p w:rsidR="00916B95" w:rsidRPr="00916B95" w:rsidRDefault="00916B95" w:rsidP="00916B95">
      <w:pPr>
        <w:keepNext/>
        <w:keepLines/>
        <w:spacing w:line="480" w:lineRule="auto"/>
        <w:outlineLvl w:val="1"/>
        <w:rPr>
          <w:rFonts w:ascii="Times New Roman" w:eastAsiaTheme="majorEastAsia" w:hAnsi="Times New Roman" w:cs="Times New Roman"/>
          <w:b/>
          <w:bCs/>
          <w:sz w:val="24"/>
          <w:szCs w:val="24"/>
          <w:lang w:val="en-US" w:eastAsia="en-US"/>
        </w:rPr>
      </w:pPr>
      <w:r w:rsidRPr="00916B95">
        <w:rPr>
          <w:rFonts w:ascii="Times New Roman" w:eastAsiaTheme="majorEastAsia" w:hAnsi="Times New Roman" w:cs="Times New Roman"/>
          <w:b/>
          <w:bCs/>
          <w:sz w:val="24"/>
          <w:szCs w:val="24"/>
          <w:lang w:val="en-US" w:eastAsia="en-US"/>
        </w:rPr>
        <w:t xml:space="preserve">3.3. Social Factors </w:t>
      </w:r>
    </w:p>
    <w:p w:rsidR="00916B95" w:rsidRPr="00916B95" w:rsidRDefault="00916B95" w:rsidP="00916B95">
      <w:pPr>
        <w:spacing w:line="480" w:lineRule="auto"/>
        <w:ind w:firstLine="720"/>
        <w:rPr>
          <w:rFonts w:ascii="Times New Roman" w:eastAsia="Calibri" w:hAnsi="Times New Roman" w:cs="Times New Roman"/>
          <w:sz w:val="24"/>
          <w:szCs w:val="24"/>
          <w:lang w:val="en-US" w:eastAsia="en-US"/>
        </w:rPr>
      </w:pPr>
      <w:r w:rsidRPr="00916B95">
        <w:rPr>
          <w:rFonts w:ascii="Times New Roman" w:eastAsia="Calibri" w:hAnsi="Times New Roman" w:cs="Times New Roman"/>
          <w:sz w:val="24"/>
          <w:szCs w:val="24"/>
          <w:lang w:val="en-US" w:eastAsia="en-US"/>
        </w:rPr>
        <w:t xml:space="preserve">One of the key factors to watch for is the growing diversity in the UK, where the number of immigrants from different ethnic backgrounds has been growing. Besides, growing awareness about diversity and inclusion creates opportunities and challenges for fashion retail in the UK (appendix 1). This is an opportunity for retailers who can respond to awareness and diversify their portfolio, with threat still existing for those whose business models do not allow flexibility. It can be referred to as the continuity of 'environmental evolution' of retail since 1800 (Evans, 2011; Appendix 1). Emerging needs may result in improved diversification and evolution with a growing focus on diversity. Besides, the country is grappling with the issue of the aging population which is likely to grow in the years to come. As of 2019, 40% of the total population is in the age group of 30 and 75, </w:t>
      </w:r>
      <w:r w:rsidRPr="00916B95">
        <w:rPr>
          <w:rFonts w:ascii="Times New Roman" w:eastAsia="Calibri" w:hAnsi="Times New Roman" w:cs="Times New Roman"/>
          <w:sz w:val="24"/>
          <w:szCs w:val="24"/>
          <w:lang w:val="en-US" w:eastAsia="en-US"/>
        </w:rPr>
        <w:lastRenderedPageBreak/>
        <w:t xml:space="preserve">which is expected to rise to 45% by 2033 and 49% by 2039 (OGL, 2016). These facts are also illustrated as under: </w:t>
      </w:r>
    </w:p>
    <w:p w:rsidR="00916B95" w:rsidRPr="00916B95" w:rsidRDefault="00916B95" w:rsidP="00916B95">
      <w:pPr>
        <w:keepNext/>
        <w:spacing w:line="480" w:lineRule="auto"/>
        <w:jc w:val="center"/>
        <w:rPr>
          <w:rFonts w:ascii="Times New Roman" w:eastAsia="Calibri" w:hAnsi="Times New Roman" w:cs="Times New Roman"/>
          <w:sz w:val="24"/>
          <w:szCs w:val="24"/>
          <w:lang w:val="en-US" w:eastAsia="en-US"/>
        </w:rPr>
      </w:pPr>
      <w:r w:rsidRPr="00916B95">
        <w:rPr>
          <w:rFonts w:ascii="Times New Roman" w:eastAsia="Calibri" w:hAnsi="Times New Roman" w:cs="Times New Roman"/>
          <w:noProof/>
          <w:sz w:val="24"/>
          <w:szCs w:val="24"/>
          <w:lang w:val="en-US" w:eastAsia="en-US"/>
        </w:rPr>
        <w:drawing>
          <wp:inline distT="0" distB="0" distL="0" distR="0">
            <wp:extent cx="5200650" cy="26162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srcRect/>
                    <a:stretch>
                      <a:fillRect/>
                    </a:stretch>
                  </pic:blipFill>
                  <pic:spPr bwMode="auto">
                    <a:xfrm>
                      <a:off x="0" y="0"/>
                      <a:ext cx="5200650" cy="2616200"/>
                    </a:xfrm>
                    <a:prstGeom prst="rect">
                      <a:avLst/>
                    </a:prstGeom>
                    <a:noFill/>
                    <a:ln w="9525">
                      <a:noFill/>
                      <a:miter lim="800000"/>
                      <a:headEnd/>
                      <a:tailEnd/>
                    </a:ln>
                  </pic:spPr>
                </pic:pic>
              </a:graphicData>
            </a:graphic>
          </wp:inline>
        </w:drawing>
      </w:r>
    </w:p>
    <w:p w:rsidR="00916B95" w:rsidRPr="00916B95" w:rsidRDefault="00916B95" w:rsidP="00916B95">
      <w:pPr>
        <w:spacing w:line="480" w:lineRule="auto"/>
        <w:ind w:left="720" w:hanging="720"/>
        <w:rPr>
          <w:rFonts w:ascii="Times New Roman" w:eastAsia="Calibri" w:hAnsi="Times New Roman" w:cs="Times New Roman"/>
          <w:sz w:val="24"/>
          <w:szCs w:val="24"/>
          <w:lang w:val="en-US" w:eastAsia="en-US"/>
        </w:rPr>
      </w:pPr>
      <w:r w:rsidRPr="00916B95">
        <w:rPr>
          <w:rFonts w:ascii="Times New Roman" w:eastAsia="Calibri" w:hAnsi="Times New Roman" w:cs="Times New Roman"/>
          <w:i/>
          <w:sz w:val="24"/>
          <w:szCs w:val="24"/>
          <w:lang w:val="en-US" w:eastAsia="en-US"/>
        </w:rPr>
        <w:t>Figure 5:</w:t>
      </w:r>
      <w:r w:rsidRPr="00916B95">
        <w:rPr>
          <w:rFonts w:ascii="Times New Roman" w:eastAsia="Calibri" w:hAnsi="Times New Roman" w:cs="Times New Roman"/>
          <w:sz w:val="24"/>
          <w:szCs w:val="24"/>
          <w:lang w:val="en-US" w:eastAsia="en-US"/>
        </w:rPr>
        <w:t xml:space="preserve"> Future of the aging population. </w:t>
      </w:r>
      <w:hyperlink r:id="rId12" w:history="1">
        <w:r w:rsidRPr="00916B95">
          <w:rPr>
            <w:rFonts w:ascii="Times New Roman" w:eastAsia="Calibri" w:hAnsi="Times New Roman" w:cs="Times New Roman"/>
            <w:color w:val="0000FF"/>
            <w:sz w:val="24"/>
            <w:szCs w:val="24"/>
            <w:u w:val="single"/>
            <w:lang w:val="en-US" w:eastAsia="en-US"/>
          </w:rPr>
          <w:t>https://www.ageing.ox.ac.uk/files/Future_of_Ageing_Report.pdf</w:t>
        </w:r>
      </w:hyperlink>
    </w:p>
    <w:p w:rsidR="00916B95" w:rsidRPr="00916B95" w:rsidRDefault="00916B95" w:rsidP="00916B95">
      <w:pPr>
        <w:spacing w:line="480" w:lineRule="auto"/>
        <w:ind w:firstLine="720"/>
        <w:rPr>
          <w:rFonts w:ascii="Times New Roman" w:eastAsia="Calibri" w:hAnsi="Times New Roman" w:cs="Times New Roman"/>
          <w:sz w:val="24"/>
          <w:szCs w:val="24"/>
          <w:lang w:val="en-US" w:eastAsia="en-US"/>
        </w:rPr>
      </w:pPr>
      <w:r w:rsidRPr="00916B95">
        <w:rPr>
          <w:rFonts w:ascii="Times New Roman" w:eastAsia="Calibri" w:hAnsi="Times New Roman" w:cs="Times New Roman"/>
          <w:sz w:val="24"/>
          <w:szCs w:val="24"/>
          <w:lang w:val="en-US" w:eastAsia="en-US"/>
        </w:rPr>
        <w:t xml:space="preserve">This poses a serious threat because a stronger sense of fashion is attributed to the young generation. These trends indicate a gradual contraction in the size of the primary target audience for fashion retailers. </w:t>
      </w:r>
    </w:p>
    <w:p w:rsidR="00916B95" w:rsidRPr="00916B95" w:rsidRDefault="00916B95" w:rsidP="00916B95">
      <w:pPr>
        <w:keepNext/>
        <w:keepLines/>
        <w:spacing w:line="480" w:lineRule="auto"/>
        <w:outlineLvl w:val="1"/>
        <w:rPr>
          <w:rFonts w:ascii="Times New Roman" w:eastAsiaTheme="majorEastAsia" w:hAnsi="Times New Roman" w:cs="Times New Roman"/>
          <w:b/>
          <w:bCs/>
          <w:sz w:val="24"/>
          <w:szCs w:val="24"/>
          <w:lang w:val="en-US" w:eastAsia="en-US"/>
        </w:rPr>
      </w:pPr>
      <w:r w:rsidRPr="00916B95">
        <w:rPr>
          <w:rFonts w:ascii="Times New Roman" w:eastAsiaTheme="majorEastAsia" w:hAnsi="Times New Roman" w:cs="Times New Roman"/>
          <w:b/>
          <w:bCs/>
          <w:sz w:val="24"/>
          <w:szCs w:val="24"/>
          <w:lang w:val="en-US" w:eastAsia="en-US"/>
        </w:rPr>
        <w:t xml:space="preserve">3.4. Technological Factors </w:t>
      </w:r>
    </w:p>
    <w:p w:rsidR="00916B95" w:rsidRPr="00916B95" w:rsidRDefault="00916B95" w:rsidP="00916B95">
      <w:pPr>
        <w:spacing w:line="480" w:lineRule="auto"/>
        <w:ind w:firstLine="720"/>
        <w:rPr>
          <w:rFonts w:ascii="Times New Roman" w:eastAsia="Calibri" w:hAnsi="Times New Roman" w:cs="Times New Roman"/>
          <w:sz w:val="24"/>
          <w:szCs w:val="24"/>
          <w:lang w:val="en-US" w:eastAsia="en-US"/>
        </w:rPr>
      </w:pPr>
      <w:r w:rsidRPr="00916B95">
        <w:rPr>
          <w:rFonts w:ascii="Times New Roman" w:eastAsia="Calibri" w:hAnsi="Times New Roman" w:cs="Times New Roman"/>
          <w:sz w:val="24"/>
          <w:szCs w:val="24"/>
          <w:lang w:val="en-US" w:eastAsia="en-US"/>
        </w:rPr>
        <w:t>The upsurge in online shopping in fashion retail is a key trend. As shown in figure 2, online shopping trends are on the rise that requires traditional fashion retailers to utilize sales’ transition to the fullest to ensure their long-term survival (</w:t>
      </w:r>
      <w:proofErr w:type="spellStart"/>
      <w:r w:rsidRPr="00916B95">
        <w:rPr>
          <w:rFonts w:ascii="Times New Roman" w:eastAsia="Calibri" w:hAnsi="Times New Roman" w:cs="Times New Roman"/>
          <w:sz w:val="24"/>
          <w:szCs w:val="24"/>
          <w:lang w:val="en-US" w:eastAsia="en-US"/>
        </w:rPr>
        <w:t>Statist</w:t>
      </w:r>
      <w:r w:rsidR="00C13B7A">
        <w:rPr>
          <w:rFonts w:ascii="Times New Roman" w:eastAsia="Calibri" w:hAnsi="Times New Roman" w:cs="Times New Roman"/>
          <w:sz w:val="24"/>
          <w:szCs w:val="24"/>
          <w:lang w:val="en-US" w:eastAsia="en-US"/>
        </w:rPr>
        <w:t>a</w:t>
      </w:r>
      <w:proofErr w:type="spellEnd"/>
      <w:r w:rsidRPr="00916B95">
        <w:rPr>
          <w:rFonts w:ascii="Times New Roman" w:eastAsia="Calibri" w:hAnsi="Times New Roman" w:cs="Times New Roman"/>
          <w:sz w:val="24"/>
          <w:szCs w:val="24"/>
          <w:lang w:val="en-US" w:eastAsia="en-US"/>
        </w:rPr>
        <w:t xml:space="preserve">, 2020). Similarly, digital marketing is on the rise, where social media and other digital marketing channels have bounced over the past decade, creating lucrative opportunities for stakeholders to utilize cheaper alternatives (Mintel, 2019). The fashion retailers can capitalize on these opportunities by creating digital campaigns using robust channels and tools of digital marketing. </w:t>
      </w:r>
    </w:p>
    <w:p w:rsidR="00916B95" w:rsidRPr="00916B95" w:rsidRDefault="00916B95" w:rsidP="00916B95">
      <w:pPr>
        <w:keepNext/>
        <w:spacing w:line="480" w:lineRule="auto"/>
        <w:jc w:val="center"/>
        <w:outlineLvl w:val="0"/>
        <w:rPr>
          <w:rFonts w:ascii="Times New Roman" w:eastAsia="Times New Roman" w:hAnsi="Times New Roman" w:cs="Times New Roman"/>
          <w:b/>
          <w:bCs/>
          <w:kern w:val="32"/>
          <w:sz w:val="24"/>
          <w:szCs w:val="24"/>
          <w:lang w:val="en-US" w:eastAsia="en-US"/>
        </w:rPr>
      </w:pPr>
      <w:r w:rsidRPr="00916B95">
        <w:rPr>
          <w:rFonts w:ascii="Times New Roman" w:eastAsia="Times New Roman" w:hAnsi="Times New Roman" w:cs="Times New Roman"/>
          <w:b/>
          <w:bCs/>
          <w:kern w:val="32"/>
          <w:sz w:val="24"/>
          <w:szCs w:val="24"/>
          <w:lang w:val="en-US" w:eastAsia="en-US"/>
        </w:rPr>
        <w:lastRenderedPageBreak/>
        <w:t>4.0. Porter’s Five Forces Analysis</w:t>
      </w:r>
    </w:p>
    <w:p w:rsidR="00916B95" w:rsidRPr="00916B95" w:rsidRDefault="00916B95" w:rsidP="00916B95">
      <w:pPr>
        <w:spacing w:line="480" w:lineRule="auto"/>
        <w:ind w:firstLine="720"/>
        <w:rPr>
          <w:rFonts w:ascii="Times New Roman" w:eastAsia="Calibri" w:hAnsi="Times New Roman" w:cs="Times New Roman"/>
          <w:sz w:val="24"/>
          <w:szCs w:val="24"/>
          <w:lang w:val="en-US" w:eastAsia="en-US"/>
        </w:rPr>
      </w:pPr>
      <w:r w:rsidRPr="00916B95">
        <w:rPr>
          <w:rFonts w:ascii="Times New Roman" w:eastAsia="Calibri" w:hAnsi="Times New Roman" w:cs="Times New Roman"/>
          <w:sz w:val="24"/>
          <w:szCs w:val="24"/>
          <w:lang w:val="en-US" w:eastAsia="en-US"/>
        </w:rPr>
        <w:t xml:space="preserve">Porter's five forces analysis is to identify key changes in the micro-environment of the retail sector: </w:t>
      </w:r>
    </w:p>
    <w:p w:rsidR="00916B95" w:rsidRPr="00916B95" w:rsidRDefault="00916B95" w:rsidP="00916B95">
      <w:pPr>
        <w:keepNext/>
        <w:keepLines/>
        <w:spacing w:line="480" w:lineRule="auto"/>
        <w:outlineLvl w:val="1"/>
        <w:rPr>
          <w:rFonts w:ascii="Times New Roman" w:eastAsiaTheme="majorEastAsia" w:hAnsi="Times New Roman" w:cs="Times New Roman"/>
          <w:b/>
          <w:bCs/>
          <w:sz w:val="24"/>
          <w:szCs w:val="24"/>
          <w:lang w:val="en-US" w:eastAsia="en-US"/>
        </w:rPr>
      </w:pPr>
      <w:r w:rsidRPr="00916B95">
        <w:rPr>
          <w:rFonts w:ascii="Times New Roman" w:eastAsiaTheme="majorEastAsia" w:hAnsi="Times New Roman" w:cs="Times New Roman"/>
          <w:b/>
          <w:bCs/>
          <w:sz w:val="24"/>
          <w:szCs w:val="24"/>
          <w:lang w:val="en-US" w:eastAsia="en-US"/>
        </w:rPr>
        <w:t>4.1. Bargaining Power of Buyers</w:t>
      </w:r>
    </w:p>
    <w:p w:rsidR="00916B95" w:rsidRPr="00916B95" w:rsidRDefault="00916B95" w:rsidP="00916B95">
      <w:pPr>
        <w:spacing w:line="480" w:lineRule="auto"/>
        <w:ind w:firstLine="720"/>
        <w:rPr>
          <w:rFonts w:ascii="Times New Roman" w:eastAsia="Calibri" w:hAnsi="Times New Roman" w:cs="Times New Roman"/>
          <w:sz w:val="24"/>
          <w:szCs w:val="24"/>
          <w:lang w:val="en-US" w:eastAsia="en-US"/>
        </w:rPr>
      </w:pPr>
      <w:r w:rsidRPr="00916B95">
        <w:rPr>
          <w:rFonts w:ascii="Times New Roman" w:eastAsia="Calibri" w:hAnsi="Times New Roman" w:cs="Times New Roman"/>
          <w:sz w:val="24"/>
          <w:szCs w:val="24"/>
          <w:lang w:val="en-US" w:eastAsia="en-US"/>
        </w:rPr>
        <w:t xml:space="preserve">The bargaining power of buyers is 'moderate' in the industry. The buyers have a vast choice because of a large number of firms in the industry. Besides, switching costs are 'zero', which means that the customers are free to switch among retailers as long as they are not satisfied (IBISWorld, 2019). However, it is important to note that brand and logo obsessions are high, whereas the brand is a source of customers' expression of personality (Mintel, 2020). At the same time, an individual’s average purchase is negligible when compared with the overall sales volume of an average firm (IBISWorld, 2019). Hence, the bargaining power is almost evenly balanced between the vendors and the buyers. </w:t>
      </w:r>
    </w:p>
    <w:p w:rsidR="00916B95" w:rsidRPr="00916B95" w:rsidRDefault="00916B95" w:rsidP="00916B95">
      <w:pPr>
        <w:keepNext/>
        <w:keepLines/>
        <w:spacing w:line="480" w:lineRule="auto"/>
        <w:outlineLvl w:val="1"/>
        <w:rPr>
          <w:rFonts w:ascii="Times New Roman" w:eastAsiaTheme="majorEastAsia" w:hAnsi="Times New Roman" w:cs="Times New Roman"/>
          <w:b/>
          <w:bCs/>
          <w:sz w:val="24"/>
          <w:szCs w:val="24"/>
          <w:lang w:val="en-US" w:eastAsia="en-US"/>
        </w:rPr>
      </w:pPr>
      <w:r w:rsidRPr="00916B95">
        <w:rPr>
          <w:rFonts w:ascii="Times New Roman" w:eastAsiaTheme="majorEastAsia" w:hAnsi="Times New Roman" w:cs="Times New Roman"/>
          <w:b/>
          <w:bCs/>
          <w:sz w:val="24"/>
          <w:szCs w:val="24"/>
          <w:lang w:val="en-US" w:eastAsia="en-US"/>
        </w:rPr>
        <w:t xml:space="preserve">4.2. Threats of New Entrants </w:t>
      </w:r>
    </w:p>
    <w:p w:rsidR="00916B95" w:rsidRPr="00916B95" w:rsidRDefault="00916B95" w:rsidP="00916B95">
      <w:pPr>
        <w:spacing w:line="480" w:lineRule="auto"/>
        <w:ind w:firstLine="720"/>
        <w:rPr>
          <w:rFonts w:ascii="Times New Roman" w:eastAsia="Calibri" w:hAnsi="Times New Roman" w:cs="Times New Roman"/>
          <w:sz w:val="24"/>
          <w:szCs w:val="24"/>
          <w:lang w:val="en-US" w:eastAsia="en-US"/>
        </w:rPr>
      </w:pPr>
      <w:r w:rsidRPr="00916B95">
        <w:rPr>
          <w:rFonts w:ascii="Times New Roman" w:eastAsia="Calibri" w:hAnsi="Times New Roman" w:cs="Times New Roman"/>
          <w:sz w:val="24"/>
          <w:szCs w:val="24"/>
          <w:lang w:val="en-US" w:eastAsia="en-US"/>
        </w:rPr>
        <w:t>The threat of new entrants is also 'moderate'. Established identities of existing brands do not allow for easy and smooth entry. Every new entrant requires more time before it may capture the attention of potential customers, who are already using other renowned brands (Mintel, 2020). Similarly, the knowledge and upfront investment required for this consideration proved to be a barrier for prospective entrants (IBISWorld, 2019). However, cyclical theory of 'wheel of retail' shows that threats may exist as new retailers may enter as discounters without facing competition from up-market increase their prices and competencies after building a loyal customer base (</w:t>
      </w:r>
      <w:proofErr w:type="spellStart"/>
      <w:r w:rsidRPr="00916B95">
        <w:rPr>
          <w:rFonts w:ascii="Times New Roman" w:eastAsia="Calibri" w:hAnsi="Times New Roman" w:cs="Times New Roman"/>
          <w:sz w:val="24"/>
          <w:szCs w:val="24"/>
          <w:lang w:val="en-US" w:eastAsia="en-US"/>
        </w:rPr>
        <w:t>Varley</w:t>
      </w:r>
      <w:proofErr w:type="spellEnd"/>
      <w:r w:rsidRPr="00916B95">
        <w:rPr>
          <w:rFonts w:ascii="Times New Roman" w:eastAsia="Calibri" w:hAnsi="Times New Roman" w:cs="Times New Roman"/>
          <w:sz w:val="24"/>
          <w:szCs w:val="24"/>
          <w:lang w:val="en-US" w:eastAsia="en-US"/>
        </w:rPr>
        <w:t xml:space="preserve">, and </w:t>
      </w:r>
      <w:proofErr w:type="spellStart"/>
      <w:r w:rsidRPr="00916B95">
        <w:rPr>
          <w:rFonts w:ascii="Times New Roman" w:eastAsia="Calibri" w:hAnsi="Times New Roman" w:cs="Times New Roman"/>
          <w:sz w:val="24"/>
          <w:szCs w:val="24"/>
          <w:lang w:val="en-US" w:eastAsia="en-US"/>
        </w:rPr>
        <w:t>Rafiq</w:t>
      </w:r>
      <w:proofErr w:type="spellEnd"/>
      <w:r w:rsidRPr="00916B95">
        <w:rPr>
          <w:rFonts w:ascii="Times New Roman" w:eastAsia="Calibri" w:hAnsi="Times New Roman" w:cs="Times New Roman"/>
          <w:sz w:val="24"/>
          <w:szCs w:val="24"/>
          <w:lang w:val="en-US" w:eastAsia="en-US"/>
        </w:rPr>
        <w:t xml:space="preserve">, 2014; Evans, 2011). Thus, this force largely offset the barriers to entrants discussed earlier. </w:t>
      </w:r>
    </w:p>
    <w:p w:rsidR="00916B95" w:rsidRPr="00916B95" w:rsidRDefault="00916B95" w:rsidP="00916B95">
      <w:pPr>
        <w:keepNext/>
        <w:keepLines/>
        <w:spacing w:line="480" w:lineRule="auto"/>
        <w:outlineLvl w:val="1"/>
        <w:rPr>
          <w:rFonts w:ascii="Times New Roman" w:eastAsiaTheme="majorEastAsia" w:hAnsi="Times New Roman" w:cs="Times New Roman"/>
          <w:b/>
          <w:bCs/>
          <w:sz w:val="24"/>
          <w:szCs w:val="24"/>
          <w:lang w:val="en-US" w:eastAsia="en-US"/>
        </w:rPr>
      </w:pPr>
      <w:r w:rsidRPr="00916B95">
        <w:rPr>
          <w:rFonts w:ascii="Times New Roman" w:eastAsiaTheme="majorEastAsia" w:hAnsi="Times New Roman" w:cs="Times New Roman"/>
          <w:b/>
          <w:bCs/>
          <w:sz w:val="24"/>
          <w:szCs w:val="24"/>
          <w:lang w:val="en-US" w:eastAsia="en-US"/>
        </w:rPr>
        <w:t xml:space="preserve">4.3. Intensity of Competitive Rivalry </w:t>
      </w:r>
    </w:p>
    <w:p w:rsidR="00916B95" w:rsidRPr="00916B95" w:rsidRDefault="00916B95" w:rsidP="00916B95">
      <w:pPr>
        <w:spacing w:line="480" w:lineRule="auto"/>
        <w:ind w:firstLine="720"/>
        <w:rPr>
          <w:rFonts w:ascii="Times New Roman" w:eastAsia="Calibri" w:hAnsi="Times New Roman" w:cs="Times New Roman"/>
          <w:sz w:val="24"/>
          <w:szCs w:val="24"/>
          <w:lang w:val="en-US" w:eastAsia="en-US"/>
        </w:rPr>
      </w:pPr>
      <w:r w:rsidRPr="00916B95">
        <w:rPr>
          <w:rFonts w:ascii="Times New Roman" w:eastAsia="Calibri" w:hAnsi="Times New Roman" w:cs="Times New Roman"/>
          <w:sz w:val="24"/>
          <w:szCs w:val="24"/>
          <w:lang w:val="en-US" w:eastAsia="en-US"/>
        </w:rPr>
        <w:t xml:space="preserve">The intensity of competitive rivalry is 'high' in the industry. Both direct and indirect competition is to be taken into consideration. Direct competition for traditional retailers </w:t>
      </w:r>
      <w:r w:rsidRPr="00916B95">
        <w:rPr>
          <w:rFonts w:ascii="Times New Roman" w:eastAsia="Calibri" w:hAnsi="Times New Roman" w:cs="Times New Roman"/>
          <w:sz w:val="24"/>
          <w:szCs w:val="24"/>
          <w:lang w:val="en-US" w:eastAsia="en-US"/>
        </w:rPr>
        <w:lastRenderedPageBreak/>
        <w:t xml:space="preserve">comes from direct competitors who have established presence in the market and are engaged in aggressive marketing tactics in the race for supremacy (Mintel, 2020). On the other hand, </w:t>
      </w:r>
      <w:r w:rsidR="003320CC" w:rsidRPr="00916B95">
        <w:rPr>
          <w:rFonts w:ascii="Times New Roman" w:eastAsia="Calibri" w:hAnsi="Times New Roman" w:cs="Times New Roman"/>
          <w:sz w:val="24"/>
          <w:szCs w:val="24"/>
          <w:lang w:val="en-US" w:eastAsia="en-US"/>
        </w:rPr>
        <w:t>e-commerce</w:t>
      </w:r>
      <w:r w:rsidRPr="00916B95">
        <w:rPr>
          <w:rFonts w:ascii="Times New Roman" w:eastAsia="Calibri" w:hAnsi="Times New Roman" w:cs="Times New Roman"/>
          <w:sz w:val="24"/>
          <w:szCs w:val="24"/>
          <w:lang w:val="en-US" w:eastAsia="en-US"/>
        </w:rPr>
        <w:t xml:space="preserve"> is the source of indirect competition for physical retailers. The convenience of shopping offered by online retailers poses a serious threat to traditional brick-and-mortar stores (Mintel, 2020). Under this pressure, several firms, including Next Plc., were compelled to introduce online stores (IBISWorld, 2019). However, the retailers failing to adapt to these trends may have to compromise their competitive strength. </w:t>
      </w:r>
    </w:p>
    <w:p w:rsidR="00916B95" w:rsidRPr="00916B95" w:rsidRDefault="00916B95" w:rsidP="00916B95">
      <w:pPr>
        <w:keepNext/>
        <w:spacing w:line="480" w:lineRule="auto"/>
        <w:jc w:val="center"/>
        <w:outlineLvl w:val="0"/>
        <w:rPr>
          <w:rFonts w:ascii="Times New Roman" w:eastAsia="Times New Roman" w:hAnsi="Times New Roman" w:cs="Times New Roman"/>
          <w:b/>
          <w:bCs/>
          <w:kern w:val="32"/>
          <w:sz w:val="24"/>
          <w:szCs w:val="24"/>
          <w:lang w:val="en-US" w:eastAsia="en-US"/>
        </w:rPr>
      </w:pPr>
      <w:r w:rsidRPr="00916B95">
        <w:rPr>
          <w:rFonts w:ascii="Times New Roman" w:eastAsia="Times New Roman" w:hAnsi="Times New Roman" w:cs="Times New Roman"/>
          <w:b/>
          <w:bCs/>
          <w:kern w:val="32"/>
          <w:sz w:val="24"/>
          <w:szCs w:val="24"/>
          <w:lang w:val="en-US" w:eastAsia="en-US"/>
        </w:rPr>
        <w:t>5.0. Strategies and Tactics</w:t>
      </w:r>
    </w:p>
    <w:p w:rsidR="00916B95" w:rsidRPr="00916B95" w:rsidRDefault="00916B95" w:rsidP="00916B95">
      <w:pPr>
        <w:keepNext/>
        <w:keepLines/>
        <w:spacing w:line="480" w:lineRule="auto"/>
        <w:outlineLvl w:val="1"/>
        <w:rPr>
          <w:rFonts w:ascii="Times New Roman" w:eastAsiaTheme="majorEastAsia" w:hAnsi="Times New Roman" w:cs="Times New Roman"/>
          <w:b/>
          <w:bCs/>
          <w:sz w:val="24"/>
          <w:szCs w:val="24"/>
          <w:lang w:val="en-US" w:eastAsia="en-US"/>
        </w:rPr>
      </w:pPr>
      <w:r w:rsidRPr="00916B95">
        <w:rPr>
          <w:rFonts w:ascii="Times New Roman" w:eastAsiaTheme="majorEastAsia" w:hAnsi="Times New Roman" w:cs="Times New Roman"/>
          <w:b/>
          <w:bCs/>
          <w:sz w:val="24"/>
          <w:szCs w:val="24"/>
          <w:lang w:val="en-US" w:eastAsia="en-US"/>
        </w:rPr>
        <w:t>5.1. Response to Key Macro-Environmental Factors</w:t>
      </w:r>
    </w:p>
    <w:p w:rsidR="00916B95" w:rsidRPr="00916B95" w:rsidRDefault="00916B95" w:rsidP="00916B95">
      <w:pPr>
        <w:spacing w:line="480" w:lineRule="auto"/>
        <w:ind w:firstLine="720"/>
        <w:rPr>
          <w:rFonts w:ascii="Times New Roman" w:eastAsia="Calibri" w:hAnsi="Times New Roman" w:cs="Times New Roman"/>
          <w:sz w:val="24"/>
          <w:szCs w:val="24"/>
          <w:lang w:val="en-US" w:eastAsia="en-US"/>
        </w:rPr>
      </w:pPr>
      <w:r w:rsidRPr="00916B95">
        <w:rPr>
          <w:rFonts w:ascii="Times New Roman" w:eastAsia="Calibri" w:hAnsi="Times New Roman" w:cs="Times New Roman"/>
          <w:sz w:val="24"/>
          <w:szCs w:val="24"/>
          <w:lang w:val="en-US" w:eastAsia="en-US"/>
        </w:rPr>
        <w:t>Two major changes within the UK fashion retail segment to which one need to respond tactfully include:</w:t>
      </w:r>
    </w:p>
    <w:p w:rsidR="00916B95" w:rsidRPr="00916B95" w:rsidRDefault="00916B95" w:rsidP="00916B95">
      <w:pPr>
        <w:spacing w:line="480" w:lineRule="auto"/>
        <w:ind w:firstLine="720"/>
        <w:rPr>
          <w:rFonts w:ascii="Times New Roman" w:eastAsia="Calibri" w:hAnsi="Times New Roman" w:cs="Times New Roman"/>
          <w:b/>
          <w:sz w:val="24"/>
          <w:szCs w:val="24"/>
          <w:lang w:val="en-US" w:eastAsia="en-US"/>
        </w:rPr>
      </w:pPr>
      <w:r w:rsidRPr="00916B95">
        <w:rPr>
          <w:rFonts w:ascii="Times New Roman" w:eastAsia="Calibri" w:hAnsi="Times New Roman" w:cs="Times New Roman"/>
          <w:b/>
          <w:sz w:val="24"/>
          <w:szCs w:val="24"/>
          <w:lang w:val="en-US" w:eastAsia="en-US"/>
        </w:rPr>
        <w:t xml:space="preserve">5.1.1. Growing importance of diversity. </w:t>
      </w:r>
      <w:r w:rsidRPr="00916B95">
        <w:rPr>
          <w:rFonts w:ascii="Times New Roman" w:eastAsia="Calibri" w:hAnsi="Times New Roman" w:cs="Times New Roman"/>
          <w:sz w:val="24"/>
          <w:szCs w:val="24"/>
          <w:lang w:val="en-US" w:eastAsia="en-US"/>
        </w:rPr>
        <w:t>It is found in the analysis that the importance of diversity is on a consistent rise. This is an important factor to be considered because this invokes environmental evolution retail theory. It is assumed that environmental retail evolution exists because of the retail sector’s response to key external factors. The theory gives coverage to the retail evolution since 1800 (</w:t>
      </w:r>
      <w:proofErr w:type="spellStart"/>
      <w:r w:rsidRPr="00916B95">
        <w:rPr>
          <w:rFonts w:ascii="Times New Roman" w:eastAsia="Calibri" w:hAnsi="Times New Roman" w:cs="Times New Roman"/>
          <w:sz w:val="24"/>
          <w:szCs w:val="24"/>
          <w:lang w:val="en-US" w:eastAsia="en-US"/>
        </w:rPr>
        <w:t>Jonsen</w:t>
      </w:r>
      <w:proofErr w:type="spellEnd"/>
      <w:r w:rsidRPr="00916B95">
        <w:rPr>
          <w:rFonts w:ascii="Times New Roman" w:eastAsia="Calibri" w:hAnsi="Times New Roman" w:cs="Times New Roman"/>
          <w:sz w:val="24"/>
          <w:szCs w:val="24"/>
          <w:lang w:val="en-US" w:eastAsia="en-US"/>
        </w:rPr>
        <w:t>, Point, &amp;</w:t>
      </w:r>
      <w:proofErr w:type="spellStart"/>
      <w:r w:rsidRPr="00916B95">
        <w:rPr>
          <w:rFonts w:ascii="Times New Roman" w:eastAsia="Calibri" w:hAnsi="Times New Roman" w:cs="Times New Roman"/>
          <w:sz w:val="24"/>
          <w:szCs w:val="24"/>
          <w:lang w:val="en-US" w:eastAsia="en-US"/>
        </w:rPr>
        <w:t>Kelan</w:t>
      </w:r>
      <w:proofErr w:type="spellEnd"/>
      <w:r w:rsidRPr="00916B95">
        <w:rPr>
          <w:rFonts w:ascii="Times New Roman" w:eastAsia="Calibri" w:hAnsi="Times New Roman" w:cs="Times New Roman"/>
          <w:sz w:val="24"/>
          <w:szCs w:val="24"/>
          <w:lang w:val="en-US" w:eastAsia="en-US"/>
        </w:rPr>
        <w:t xml:space="preserve">, 2016). Thus, it is a good time for retailers to accommodate diversity to align their activities and utilize from the emerging trends. </w:t>
      </w:r>
    </w:p>
    <w:p w:rsidR="00916B95" w:rsidRPr="00916B95" w:rsidRDefault="00916B95" w:rsidP="00916B95">
      <w:pPr>
        <w:spacing w:line="480" w:lineRule="auto"/>
        <w:ind w:firstLine="720"/>
        <w:rPr>
          <w:rFonts w:ascii="Times New Roman" w:eastAsia="Calibri" w:hAnsi="Times New Roman" w:cs="Times New Roman"/>
          <w:sz w:val="24"/>
          <w:szCs w:val="24"/>
          <w:lang w:val="en-US" w:eastAsia="en-US"/>
        </w:rPr>
      </w:pPr>
      <w:r w:rsidRPr="00916B95">
        <w:rPr>
          <w:rFonts w:ascii="Times New Roman" w:eastAsia="Calibri" w:hAnsi="Times New Roman" w:cs="Times New Roman"/>
          <w:sz w:val="24"/>
          <w:szCs w:val="24"/>
          <w:lang w:val="en-US" w:eastAsia="en-US"/>
        </w:rPr>
        <w:t>To address the above issue, Next Plc. will have to cater to different ethnic groups while focusing on their choices that closely relate to their social identities. This strategy will not only enable the retailer to respond to the diversity trends as a part of the image-building strategy but also capture the market segments with unmet desires. Moreover, the action helps the brand to connect to a diverse range of customers, eventually opening the door for further expansion and growth (</w:t>
      </w:r>
      <w:proofErr w:type="spellStart"/>
      <w:r w:rsidRPr="00916B95">
        <w:rPr>
          <w:rFonts w:ascii="Times New Roman" w:eastAsia="Calibri" w:hAnsi="Times New Roman" w:cs="Times New Roman"/>
          <w:sz w:val="24"/>
          <w:szCs w:val="24"/>
          <w:lang w:val="en-US" w:eastAsia="en-US"/>
        </w:rPr>
        <w:t>Jonsen</w:t>
      </w:r>
      <w:proofErr w:type="spellEnd"/>
      <w:r w:rsidRPr="00916B95">
        <w:rPr>
          <w:rFonts w:ascii="Times New Roman" w:eastAsia="Calibri" w:hAnsi="Times New Roman" w:cs="Times New Roman"/>
          <w:sz w:val="24"/>
          <w:szCs w:val="24"/>
          <w:lang w:val="en-US" w:eastAsia="en-US"/>
        </w:rPr>
        <w:t>, Point, &amp;</w:t>
      </w:r>
      <w:proofErr w:type="spellStart"/>
      <w:r w:rsidRPr="00916B95">
        <w:rPr>
          <w:rFonts w:ascii="Times New Roman" w:eastAsia="Calibri" w:hAnsi="Times New Roman" w:cs="Times New Roman"/>
          <w:sz w:val="24"/>
          <w:szCs w:val="24"/>
          <w:lang w:val="en-US" w:eastAsia="en-US"/>
        </w:rPr>
        <w:t>Kelan</w:t>
      </w:r>
      <w:proofErr w:type="spellEnd"/>
      <w:r w:rsidRPr="00916B95">
        <w:rPr>
          <w:rFonts w:ascii="Times New Roman" w:eastAsia="Calibri" w:hAnsi="Times New Roman" w:cs="Times New Roman"/>
          <w:sz w:val="24"/>
          <w:szCs w:val="24"/>
          <w:lang w:val="en-US" w:eastAsia="en-US"/>
        </w:rPr>
        <w:t xml:space="preserve">, 2016). Next Plc. should to be among the early ones to introduce these changes so it can enjoy a lasting reputation of being the trendsetter. </w:t>
      </w:r>
    </w:p>
    <w:p w:rsidR="00916B95" w:rsidRPr="00916B95" w:rsidRDefault="00916B95" w:rsidP="00916B95">
      <w:pPr>
        <w:spacing w:line="480" w:lineRule="auto"/>
        <w:ind w:firstLine="720"/>
        <w:rPr>
          <w:rFonts w:ascii="Times New Roman" w:eastAsia="Calibri" w:hAnsi="Times New Roman" w:cs="Times New Roman"/>
          <w:sz w:val="24"/>
          <w:szCs w:val="24"/>
          <w:lang w:val="en-US" w:eastAsia="en-US"/>
        </w:rPr>
      </w:pPr>
      <w:r w:rsidRPr="00916B95">
        <w:rPr>
          <w:rFonts w:ascii="Times New Roman" w:eastAsia="Calibri" w:hAnsi="Times New Roman" w:cs="Times New Roman"/>
          <w:b/>
          <w:sz w:val="24"/>
          <w:szCs w:val="24"/>
          <w:lang w:val="en-US" w:eastAsia="en-US"/>
        </w:rPr>
        <w:lastRenderedPageBreak/>
        <w:t xml:space="preserve">5.1.2. Emerging importance of </w:t>
      </w:r>
      <w:r w:rsidR="003320CC" w:rsidRPr="00916B95">
        <w:rPr>
          <w:rFonts w:ascii="Times New Roman" w:eastAsia="Calibri" w:hAnsi="Times New Roman" w:cs="Times New Roman"/>
          <w:b/>
          <w:sz w:val="24"/>
          <w:szCs w:val="24"/>
          <w:lang w:val="en-US" w:eastAsia="en-US"/>
        </w:rPr>
        <w:t>e-commerce</w:t>
      </w:r>
      <w:r w:rsidRPr="00916B95">
        <w:rPr>
          <w:rFonts w:ascii="Times New Roman" w:eastAsia="Calibri" w:hAnsi="Times New Roman" w:cs="Times New Roman"/>
          <w:b/>
          <w:sz w:val="24"/>
          <w:szCs w:val="24"/>
          <w:lang w:val="en-US" w:eastAsia="en-US"/>
        </w:rPr>
        <w:t xml:space="preserve">. </w:t>
      </w:r>
      <w:r w:rsidR="003320CC" w:rsidRPr="00916B95">
        <w:rPr>
          <w:rFonts w:ascii="Times New Roman" w:eastAsia="Calibri" w:hAnsi="Times New Roman" w:cs="Times New Roman"/>
          <w:sz w:val="24"/>
          <w:szCs w:val="24"/>
          <w:lang w:val="en-US" w:eastAsia="en-US"/>
        </w:rPr>
        <w:t>E-commerce</w:t>
      </w:r>
      <w:r w:rsidRPr="00916B95">
        <w:rPr>
          <w:rFonts w:ascii="Times New Roman" w:eastAsia="Calibri" w:hAnsi="Times New Roman" w:cs="Times New Roman"/>
          <w:sz w:val="24"/>
          <w:szCs w:val="24"/>
          <w:lang w:val="en-US" w:eastAsia="en-US"/>
        </w:rPr>
        <w:t xml:space="preserve"> trends appear to be optimistic. This shows that online fashion retail is in the early phases of its lifecycle. Research shows that online sales are growing and the new entrants are trying their best to deal with this upsurge (Thompson &amp;</w:t>
      </w:r>
      <w:proofErr w:type="spellStart"/>
      <w:r w:rsidRPr="00916B95">
        <w:rPr>
          <w:rFonts w:ascii="Times New Roman" w:eastAsia="Calibri" w:hAnsi="Times New Roman" w:cs="Times New Roman"/>
          <w:sz w:val="24"/>
          <w:szCs w:val="24"/>
          <w:lang w:val="en-US" w:eastAsia="en-US"/>
        </w:rPr>
        <w:t>McLarney</w:t>
      </w:r>
      <w:proofErr w:type="spellEnd"/>
      <w:r w:rsidRPr="00916B95">
        <w:rPr>
          <w:rFonts w:ascii="Times New Roman" w:eastAsia="Calibri" w:hAnsi="Times New Roman" w:cs="Times New Roman"/>
          <w:sz w:val="24"/>
          <w:szCs w:val="24"/>
          <w:lang w:val="en-US" w:eastAsia="en-US"/>
        </w:rPr>
        <w:t xml:space="preserve">, 2017). These trends are characterized by bright prospects and hold positive indications for the future. </w:t>
      </w:r>
    </w:p>
    <w:p w:rsidR="00916B95" w:rsidRPr="00916B95" w:rsidRDefault="00916B95" w:rsidP="00916B95">
      <w:pPr>
        <w:spacing w:line="480" w:lineRule="auto"/>
        <w:ind w:firstLine="720"/>
        <w:rPr>
          <w:rFonts w:ascii="Times New Roman" w:eastAsia="Calibri" w:hAnsi="Times New Roman" w:cs="Times New Roman"/>
          <w:sz w:val="24"/>
          <w:szCs w:val="24"/>
          <w:lang w:val="en-US" w:eastAsia="en-US"/>
        </w:rPr>
      </w:pPr>
      <w:r w:rsidRPr="00916B95">
        <w:rPr>
          <w:rFonts w:ascii="Times New Roman" w:eastAsia="Calibri" w:hAnsi="Times New Roman" w:cs="Times New Roman"/>
          <w:sz w:val="24"/>
          <w:szCs w:val="24"/>
          <w:lang w:val="en-US" w:eastAsia="en-US"/>
        </w:rPr>
        <w:t>With regards to the emerging trends, Next Plc. is advised to pay attention to its competitive strength on the online platforms. The company should compete on convenience as the key success factor in the market (</w:t>
      </w:r>
      <w:proofErr w:type="spellStart"/>
      <w:r w:rsidRPr="00916B95">
        <w:rPr>
          <w:rFonts w:ascii="Times New Roman" w:eastAsia="Calibri" w:hAnsi="Times New Roman" w:cs="Times New Roman"/>
          <w:sz w:val="24"/>
          <w:szCs w:val="24"/>
          <w:lang w:val="en-US" w:eastAsia="en-US"/>
        </w:rPr>
        <w:t>Chernev</w:t>
      </w:r>
      <w:proofErr w:type="spellEnd"/>
      <w:r w:rsidRPr="00916B95">
        <w:rPr>
          <w:rFonts w:ascii="Times New Roman" w:eastAsia="Calibri" w:hAnsi="Times New Roman" w:cs="Times New Roman"/>
          <w:sz w:val="24"/>
          <w:szCs w:val="24"/>
          <w:lang w:val="en-US" w:eastAsia="en-US"/>
        </w:rPr>
        <w:t xml:space="preserve">, 2018). Investing in this growing domain is worthwhile as high sales revenues are expected. Therefore, Next Plc. should keep an eye on the online platforms of its competitors to perform better. Speed, navigability and sleekness of interface as well as the speed of delivery must be fundamental areas to focus on. </w:t>
      </w:r>
    </w:p>
    <w:p w:rsidR="00916B95" w:rsidRPr="00916B95" w:rsidRDefault="00916B95" w:rsidP="00916B95">
      <w:pPr>
        <w:keepNext/>
        <w:keepLines/>
        <w:spacing w:line="480" w:lineRule="auto"/>
        <w:outlineLvl w:val="1"/>
        <w:rPr>
          <w:rFonts w:ascii="Times New Roman" w:eastAsiaTheme="majorEastAsia" w:hAnsi="Times New Roman" w:cs="Times New Roman"/>
          <w:b/>
          <w:bCs/>
          <w:sz w:val="24"/>
          <w:szCs w:val="24"/>
          <w:lang w:val="en-US" w:eastAsia="en-US"/>
        </w:rPr>
      </w:pPr>
      <w:r w:rsidRPr="00916B95">
        <w:rPr>
          <w:rFonts w:ascii="Times New Roman" w:eastAsiaTheme="majorEastAsia" w:hAnsi="Times New Roman" w:cs="Times New Roman"/>
          <w:b/>
          <w:bCs/>
          <w:sz w:val="24"/>
          <w:szCs w:val="24"/>
          <w:lang w:val="en-US" w:eastAsia="en-US"/>
        </w:rPr>
        <w:t xml:space="preserve">5.2. Response to Key Micro-Environmental Factors </w:t>
      </w:r>
    </w:p>
    <w:p w:rsidR="00916B95" w:rsidRPr="00916B95" w:rsidRDefault="00916B95" w:rsidP="00916B95">
      <w:pPr>
        <w:spacing w:line="480" w:lineRule="auto"/>
        <w:ind w:firstLine="720"/>
        <w:rPr>
          <w:rFonts w:ascii="Times New Roman" w:eastAsia="Calibri" w:hAnsi="Times New Roman" w:cs="Times New Roman"/>
          <w:sz w:val="24"/>
          <w:szCs w:val="24"/>
          <w:lang w:val="en-US" w:eastAsia="en-US"/>
        </w:rPr>
      </w:pPr>
      <w:r w:rsidRPr="00916B95">
        <w:rPr>
          <w:rFonts w:ascii="Times New Roman" w:eastAsia="Calibri" w:hAnsi="Times New Roman" w:cs="Times New Roman"/>
          <w:sz w:val="24"/>
          <w:szCs w:val="24"/>
          <w:lang w:val="en-US" w:eastAsia="en-US"/>
        </w:rPr>
        <w:t>Two major changes in the UK fashion retail to be answered include:</w:t>
      </w:r>
    </w:p>
    <w:p w:rsidR="00916B95" w:rsidRPr="00916B95" w:rsidRDefault="00916B95" w:rsidP="00916B95">
      <w:pPr>
        <w:spacing w:line="480" w:lineRule="auto"/>
        <w:ind w:firstLine="720"/>
        <w:rPr>
          <w:rFonts w:ascii="Times New Roman" w:eastAsia="Calibri" w:hAnsi="Times New Roman" w:cs="Times New Roman"/>
          <w:sz w:val="24"/>
          <w:szCs w:val="24"/>
          <w:lang w:val="en-US" w:eastAsia="en-US"/>
        </w:rPr>
      </w:pPr>
      <w:r w:rsidRPr="00916B95">
        <w:rPr>
          <w:rFonts w:ascii="Times New Roman" w:eastAsia="Calibri" w:hAnsi="Times New Roman" w:cs="Times New Roman"/>
          <w:b/>
          <w:sz w:val="24"/>
          <w:szCs w:val="24"/>
          <w:lang w:val="en-US" w:eastAsia="en-US"/>
        </w:rPr>
        <w:t>5.2.1. Doors for new entrants in cheap markets</w:t>
      </w:r>
      <w:r w:rsidRPr="00916B95">
        <w:rPr>
          <w:rFonts w:ascii="Times New Roman" w:eastAsia="Calibri" w:hAnsi="Times New Roman" w:cs="Times New Roman"/>
          <w:sz w:val="24"/>
          <w:szCs w:val="24"/>
          <w:lang w:val="en-US" w:eastAsia="en-US"/>
        </w:rPr>
        <w:t>. It is found that despite a high upfront cost and knowledge required for a strong entry, retailers can find their way from the bottom of the market. The wheel retail theory claims that retailers can be discounters. Research shows that if retailers are able to improve their customer base and visibility, they can be the upscale competitors (</w:t>
      </w:r>
      <w:proofErr w:type="spellStart"/>
      <w:r w:rsidRPr="00916B95">
        <w:rPr>
          <w:rFonts w:ascii="Times New Roman" w:eastAsia="Calibri" w:hAnsi="Times New Roman" w:cs="Times New Roman"/>
          <w:sz w:val="24"/>
          <w:szCs w:val="24"/>
          <w:lang w:val="en-US" w:eastAsia="en-US"/>
        </w:rPr>
        <w:t>Goworek</w:t>
      </w:r>
      <w:proofErr w:type="spellEnd"/>
      <w:r w:rsidRPr="00916B95">
        <w:rPr>
          <w:rFonts w:ascii="Times New Roman" w:eastAsia="Calibri" w:hAnsi="Times New Roman" w:cs="Times New Roman"/>
          <w:sz w:val="24"/>
          <w:szCs w:val="24"/>
          <w:lang w:val="en-US" w:eastAsia="en-US"/>
        </w:rPr>
        <w:t xml:space="preserve">, and </w:t>
      </w:r>
      <w:proofErr w:type="spellStart"/>
      <w:r w:rsidRPr="00916B95">
        <w:rPr>
          <w:rFonts w:ascii="Times New Roman" w:eastAsia="Calibri" w:hAnsi="Times New Roman" w:cs="Times New Roman"/>
          <w:sz w:val="24"/>
          <w:szCs w:val="24"/>
          <w:lang w:val="en-US" w:eastAsia="en-US"/>
        </w:rPr>
        <w:t>Goldrick</w:t>
      </w:r>
      <w:proofErr w:type="spellEnd"/>
      <w:r w:rsidRPr="00916B95">
        <w:rPr>
          <w:rFonts w:ascii="Times New Roman" w:eastAsia="Calibri" w:hAnsi="Times New Roman" w:cs="Times New Roman"/>
          <w:sz w:val="24"/>
          <w:szCs w:val="24"/>
          <w:lang w:val="en-US" w:eastAsia="en-US"/>
        </w:rPr>
        <w:t xml:space="preserve">, 2015). Insights gleaned from these trends indicate that Next Plc. should never relax on the improvement and evolution of its strategic framework. The company should continuously strive to maintain its competitive strength. For this purpose, the firm will have to operate with a flexible model and strategic framework that can be adapted according to any emerging trend.   </w:t>
      </w:r>
    </w:p>
    <w:p w:rsidR="00916B95" w:rsidRPr="00916B95" w:rsidRDefault="00916B95" w:rsidP="00916B95">
      <w:pPr>
        <w:spacing w:line="480" w:lineRule="auto"/>
        <w:ind w:firstLine="720"/>
        <w:rPr>
          <w:rFonts w:ascii="Times New Roman" w:eastAsia="Calibri" w:hAnsi="Times New Roman" w:cs="Times New Roman"/>
          <w:sz w:val="24"/>
          <w:szCs w:val="24"/>
          <w:lang w:val="en-US" w:eastAsia="en-US"/>
        </w:rPr>
      </w:pPr>
      <w:r w:rsidRPr="00916B95">
        <w:rPr>
          <w:rFonts w:ascii="Times New Roman" w:eastAsia="Calibri" w:hAnsi="Times New Roman" w:cs="Times New Roman"/>
          <w:b/>
          <w:sz w:val="24"/>
          <w:szCs w:val="24"/>
          <w:lang w:val="en-US" w:eastAsia="en-US"/>
        </w:rPr>
        <w:t>5.2.2. Intensity of competitive rivalry</w:t>
      </w:r>
      <w:r w:rsidRPr="00916B95">
        <w:rPr>
          <w:rFonts w:ascii="Times New Roman" w:eastAsia="Calibri" w:hAnsi="Times New Roman" w:cs="Times New Roman"/>
          <w:sz w:val="24"/>
          <w:szCs w:val="24"/>
          <w:lang w:val="en-US" w:eastAsia="en-US"/>
        </w:rPr>
        <w:t xml:space="preserve">. Competition is inevitable when it comes to running any business in any sector, where the level of intensity will become greater or lower depending upon the company’s situation. The direct and indirect competitors get influenced </w:t>
      </w:r>
      <w:r w:rsidRPr="00916B95">
        <w:rPr>
          <w:rFonts w:ascii="Times New Roman" w:eastAsia="Calibri" w:hAnsi="Times New Roman" w:cs="Times New Roman"/>
          <w:sz w:val="24"/>
          <w:szCs w:val="24"/>
          <w:lang w:val="en-US" w:eastAsia="en-US"/>
        </w:rPr>
        <w:lastRenderedPageBreak/>
        <w:t xml:space="preserve">by the intensity of competitive rivalry. The competition tends to grow as the market will further evolve in the online segment, which is relatively new but a broad extension (Sadler, 2003; </w:t>
      </w:r>
      <w:proofErr w:type="spellStart"/>
      <w:r w:rsidRPr="00916B95">
        <w:rPr>
          <w:rFonts w:ascii="Times New Roman" w:eastAsia="Calibri" w:hAnsi="Times New Roman" w:cs="Times New Roman"/>
          <w:sz w:val="24"/>
          <w:szCs w:val="24"/>
          <w:lang w:val="en-US" w:eastAsia="en-US"/>
        </w:rPr>
        <w:t>Kachru</w:t>
      </w:r>
      <w:proofErr w:type="spellEnd"/>
      <w:r w:rsidRPr="00916B95">
        <w:rPr>
          <w:rFonts w:ascii="Times New Roman" w:eastAsia="Calibri" w:hAnsi="Times New Roman" w:cs="Times New Roman"/>
          <w:sz w:val="24"/>
          <w:szCs w:val="24"/>
          <w:lang w:val="en-US" w:eastAsia="en-US"/>
        </w:rPr>
        <w:t xml:space="preserve">, 2005). Therefore, it is expected that the competitive rivalry will grow further. </w:t>
      </w:r>
    </w:p>
    <w:p w:rsidR="00916B95" w:rsidRPr="00916B95" w:rsidRDefault="00916B95" w:rsidP="00916B95">
      <w:pPr>
        <w:spacing w:line="480" w:lineRule="auto"/>
        <w:ind w:firstLine="720"/>
        <w:rPr>
          <w:rFonts w:ascii="Times New Roman" w:eastAsia="Calibri" w:hAnsi="Times New Roman" w:cs="Times New Roman"/>
          <w:sz w:val="24"/>
          <w:szCs w:val="24"/>
          <w:lang w:val="en-US" w:eastAsia="en-US"/>
        </w:rPr>
      </w:pPr>
      <w:r w:rsidRPr="00916B95">
        <w:rPr>
          <w:rFonts w:ascii="Times New Roman" w:eastAsia="Calibri" w:hAnsi="Times New Roman" w:cs="Times New Roman"/>
          <w:sz w:val="24"/>
          <w:szCs w:val="24"/>
          <w:lang w:val="en-US" w:eastAsia="en-US"/>
        </w:rPr>
        <w:t>Considering the threats from ever-growing competition, Next Plc. is advised to keep focusing on its research and development. Moreover, the company should identify the gaps and strive to address the unmet needs (</w:t>
      </w:r>
      <w:proofErr w:type="spellStart"/>
      <w:r w:rsidRPr="00916B95">
        <w:rPr>
          <w:rFonts w:ascii="Times New Roman" w:eastAsia="Calibri" w:hAnsi="Times New Roman" w:cs="Times New Roman"/>
          <w:sz w:val="24"/>
          <w:szCs w:val="24"/>
          <w:lang w:val="en-US" w:eastAsia="en-US"/>
        </w:rPr>
        <w:t>Goworek</w:t>
      </w:r>
      <w:proofErr w:type="spellEnd"/>
      <w:r w:rsidRPr="00916B95">
        <w:rPr>
          <w:rFonts w:ascii="Times New Roman" w:eastAsia="Calibri" w:hAnsi="Times New Roman" w:cs="Times New Roman"/>
          <w:sz w:val="24"/>
          <w:szCs w:val="24"/>
          <w:lang w:val="en-US" w:eastAsia="en-US"/>
        </w:rPr>
        <w:t xml:space="preserve">, and </w:t>
      </w:r>
      <w:proofErr w:type="spellStart"/>
      <w:r w:rsidRPr="00916B95">
        <w:rPr>
          <w:rFonts w:ascii="Times New Roman" w:eastAsia="Calibri" w:hAnsi="Times New Roman" w:cs="Times New Roman"/>
          <w:sz w:val="24"/>
          <w:szCs w:val="24"/>
          <w:lang w:val="en-US" w:eastAsia="en-US"/>
        </w:rPr>
        <w:t>Goldrick</w:t>
      </w:r>
      <w:proofErr w:type="spellEnd"/>
      <w:r w:rsidRPr="00916B95">
        <w:rPr>
          <w:rFonts w:ascii="Times New Roman" w:eastAsia="Calibri" w:hAnsi="Times New Roman" w:cs="Times New Roman"/>
          <w:sz w:val="24"/>
          <w:szCs w:val="24"/>
          <w:lang w:val="en-US" w:eastAsia="en-US"/>
        </w:rPr>
        <w:t xml:space="preserve">, 2015; Kent and Omar, 2003). Besides, it is necessary for Next Plc. to maintain strong long-term relations with its loyal customers to reinforce brand name and obsession (Evans, 2011). Rich and historical legacy enables the company to operate in a competitive segment. If the company continues to improve its competitive strength, it will be able to maintain its edge despite a growing intensity of competition. Moreover, this approach would serve as a long-term responsibility for the company’s survival against emerging challenges. </w:t>
      </w:r>
    </w:p>
    <w:p w:rsidR="00916B95" w:rsidRPr="00916B95" w:rsidRDefault="00916B95" w:rsidP="00916B95">
      <w:pPr>
        <w:keepNext/>
        <w:spacing w:line="480" w:lineRule="auto"/>
        <w:jc w:val="center"/>
        <w:outlineLvl w:val="0"/>
        <w:rPr>
          <w:rFonts w:ascii="Times New Roman" w:eastAsia="Times New Roman" w:hAnsi="Times New Roman" w:cs="Times New Roman"/>
          <w:b/>
          <w:bCs/>
          <w:kern w:val="32"/>
          <w:sz w:val="24"/>
          <w:szCs w:val="24"/>
          <w:lang w:val="en-US" w:eastAsia="en-US"/>
        </w:rPr>
      </w:pPr>
      <w:r w:rsidRPr="00916B95">
        <w:rPr>
          <w:rFonts w:ascii="Times New Roman" w:eastAsia="Times New Roman" w:hAnsi="Times New Roman" w:cs="Times New Roman"/>
          <w:b/>
          <w:bCs/>
          <w:kern w:val="32"/>
          <w:sz w:val="24"/>
          <w:szCs w:val="24"/>
          <w:lang w:val="en-US" w:eastAsia="en-US"/>
        </w:rPr>
        <w:t>6.0. Recommendations</w:t>
      </w:r>
    </w:p>
    <w:p w:rsidR="00916B95" w:rsidRPr="00916B95" w:rsidRDefault="00916B95" w:rsidP="00916B95">
      <w:pPr>
        <w:spacing w:line="480" w:lineRule="auto"/>
        <w:ind w:firstLine="720"/>
        <w:rPr>
          <w:rFonts w:ascii="Times New Roman" w:eastAsia="Calibri" w:hAnsi="Times New Roman" w:cs="Times New Roman"/>
          <w:sz w:val="24"/>
          <w:szCs w:val="24"/>
          <w:lang w:val="en-US" w:eastAsia="en-US"/>
        </w:rPr>
      </w:pPr>
      <w:r w:rsidRPr="00916B95">
        <w:rPr>
          <w:rFonts w:ascii="Times New Roman" w:eastAsia="Calibri" w:hAnsi="Times New Roman" w:cs="Times New Roman"/>
          <w:sz w:val="24"/>
          <w:szCs w:val="24"/>
          <w:lang w:val="en-US" w:eastAsia="en-US"/>
        </w:rPr>
        <w:t xml:space="preserve">The facts discovered in this report reveal that Next Plc. is likely to face critical challenges ahead despite its established influence in the market. The company has to ensure that it prepares itself for an effective response to challenges. It is worth mentioning that ever-changing trends in the retail sector and infinite room for innovation are the key contributing factors to this market evolution. Therefore, the company should continuously adapt to emerging trends for which it y has to take help of its business model. </w:t>
      </w:r>
    </w:p>
    <w:p w:rsidR="00916B95" w:rsidRPr="00916B95" w:rsidRDefault="00916B95" w:rsidP="00916B95">
      <w:pPr>
        <w:spacing w:line="480" w:lineRule="auto"/>
        <w:ind w:firstLine="720"/>
        <w:rPr>
          <w:rFonts w:ascii="Times New Roman" w:eastAsia="Calibri" w:hAnsi="Times New Roman" w:cs="Times New Roman"/>
          <w:sz w:val="24"/>
          <w:szCs w:val="24"/>
          <w:lang w:val="en-US" w:eastAsia="en-US"/>
        </w:rPr>
      </w:pPr>
      <w:r w:rsidRPr="00916B95">
        <w:rPr>
          <w:rFonts w:ascii="Times New Roman" w:eastAsia="Calibri" w:hAnsi="Times New Roman" w:cs="Times New Roman"/>
          <w:sz w:val="24"/>
          <w:szCs w:val="24"/>
          <w:lang w:val="en-US" w:eastAsia="en-US"/>
        </w:rPr>
        <w:t xml:space="preserve">On the other hand, flexibility is essential to succeed in an ever-evolving retail environment. Companies sticking to their legacy or conventional wisdom without noticing change may be forced out from the market. Therefore, it is crucial for Next Plc. to understand continuous evolution in line with emerging trends as it is the way to survive, grow and maintain competitive strength as well as outsmart other retailers in the marketplace. Besides, the trends indicate that the future of retail lies in technology. Therefore, Next Plc. is advised </w:t>
      </w:r>
      <w:r w:rsidRPr="00916B95">
        <w:rPr>
          <w:rFonts w:ascii="Times New Roman" w:eastAsia="Calibri" w:hAnsi="Times New Roman" w:cs="Times New Roman"/>
          <w:sz w:val="24"/>
          <w:szCs w:val="24"/>
          <w:lang w:val="en-US" w:eastAsia="en-US"/>
        </w:rPr>
        <w:lastRenderedPageBreak/>
        <w:t xml:space="preserve">to be swift in launching new technologies, especially those relating to digital media and </w:t>
      </w:r>
      <w:r w:rsidR="003320CC" w:rsidRPr="00916B95">
        <w:rPr>
          <w:rFonts w:ascii="Times New Roman" w:eastAsia="Calibri" w:hAnsi="Times New Roman" w:cs="Times New Roman"/>
          <w:sz w:val="24"/>
          <w:szCs w:val="24"/>
          <w:lang w:val="en-US" w:eastAsia="en-US"/>
        </w:rPr>
        <w:t>e-commerce</w:t>
      </w:r>
      <w:r w:rsidRPr="00916B95">
        <w:rPr>
          <w:rFonts w:ascii="Times New Roman" w:eastAsia="Calibri" w:hAnsi="Times New Roman" w:cs="Times New Roman"/>
          <w:sz w:val="24"/>
          <w:szCs w:val="24"/>
          <w:lang w:val="en-US" w:eastAsia="en-US"/>
        </w:rPr>
        <w:t xml:space="preserve">. If Next Plc. shows the technological agility, it will be able to sustain its competitive advantage and market reputation. </w:t>
      </w:r>
    </w:p>
    <w:p w:rsidR="00916B95" w:rsidRPr="00916B95" w:rsidRDefault="00916B95" w:rsidP="00916B95">
      <w:pPr>
        <w:keepNext/>
        <w:spacing w:line="480" w:lineRule="auto"/>
        <w:jc w:val="center"/>
        <w:outlineLvl w:val="0"/>
        <w:rPr>
          <w:rFonts w:ascii="Times New Roman" w:eastAsia="Times New Roman" w:hAnsi="Times New Roman" w:cs="Times New Roman"/>
          <w:b/>
          <w:bCs/>
          <w:kern w:val="32"/>
          <w:sz w:val="24"/>
          <w:szCs w:val="24"/>
          <w:lang w:val="en-US" w:eastAsia="en-US"/>
        </w:rPr>
      </w:pPr>
      <w:r w:rsidRPr="00916B95">
        <w:rPr>
          <w:rFonts w:ascii="Times New Roman" w:eastAsia="Times New Roman" w:hAnsi="Times New Roman" w:cs="Times New Roman"/>
          <w:b/>
          <w:bCs/>
          <w:kern w:val="32"/>
          <w:sz w:val="24"/>
          <w:szCs w:val="24"/>
          <w:lang w:val="en-US" w:eastAsia="en-US"/>
        </w:rPr>
        <w:t>7.0. Conclusion</w:t>
      </w:r>
    </w:p>
    <w:p w:rsidR="00916B95" w:rsidRPr="00916B95" w:rsidRDefault="00916B95" w:rsidP="00916B95">
      <w:pPr>
        <w:spacing w:line="480" w:lineRule="auto"/>
        <w:ind w:firstLine="720"/>
        <w:rPr>
          <w:rFonts w:ascii="Times New Roman" w:eastAsia="Calibri" w:hAnsi="Times New Roman" w:cs="Times New Roman"/>
          <w:sz w:val="24"/>
          <w:szCs w:val="24"/>
          <w:lang w:val="en-US" w:eastAsia="en-US"/>
        </w:rPr>
      </w:pPr>
      <w:r w:rsidRPr="00916B95">
        <w:rPr>
          <w:rFonts w:ascii="Times New Roman" w:eastAsia="Calibri" w:hAnsi="Times New Roman" w:cs="Times New Roman"/>
          <w:sz w:val="24"/>
          <w:szCs w:val="24"/>
          <w:lang w:val="en-US" w:eastAsia="en-US"/>
        </w:rPr>
        <w:t xml:space="preserve">It is found that Next Plc. is a renowned brand with a well-managed portfolio and competitive strength. The key external macro- and micro-environmental factors of the company pose critical threats to retailers who fail to keep pace with emerging trends. In line with these understandings, Next Plc. is required to retain focus on technological adaptation as a means of survival and growth in the face of emerging challenges. </w:t>
      </w:r>
      <w:r w:rsidRPr="00916B95">
        <w:rPr>
          <w:rFonts w:ascii="Times New Roman" w:eastAsia="Calibri" w:hAnsi="Times New Roman" w:cs="Times New Roman"/>
          <w:sz w:val="24"/>
          <w:szCs w:val="24"/>
          <w:lang w:val="en-US" w:eastAsia="en-US"/>
        </w:rPr>
        <w:br w:type="page"/>
      </w:r>
    </w:p>
    <w:p w:rsidR="00916B95" w:rsidRPr="00916B95" w:rsidRDefault="00916B95" w:rsidP="00916B95">
      <w:pPr>
        <w:spacing w:line="480" w:lineRule="auto"/>
        <w:jc w:val="center"/>
        <w:rPr>
          <w:rFonts w:ascii="Times New Roman" w:eastAsia="Calibri" w:hAnsi="Times New Roman" w:cs="Times New Roman"/>
          <w:sz w:val="24"/>
          <w:szCs w:val="24"/>
          <w:lang w:val="en-US" w:eastAsia="en-US"/>
        </w:rPr>
      </w:pPr>
      <w:r w:rsidRPr="00916B95">
        <w:rPr>
          <w:rFonts w:ascii="Times New Roman" w:eastAsia="Calibri" w:hAnsi="Times New Roman" w:cs="Times New Roman"/>
          <w:sz w:val="24"/>
          <w:szCs w:val="24"/>
          <w:lang w:val="en-US" w:eastAsia="en-US"/>
        </w:rPr>
        <w:lastRenderedPageBreak/>
        <w:t>References</w:t>
      </w:r>
    </w:p>
    <w:p w:rsidR="00916B95" w:rsidRPr="00916B95" w:rsidRDefault="00916B95" w:rsidP="00916B95">
      <w:pPr>
        <w:spacing w:line="480" w:lineRule="auto"/>
        <w:ind w:left="450" w:hanging="450"/>
        <w:rPr>
          <w:rFonts w:ascii="Times New Roman" w:eastAsia="Times New Roman" w:hAnsi="Times New Roman" w:cs="Times New Roman"/>
          <w:sz w:val="24"/>
          <w:szCs w:val="24"/>
        </w:rPr>
      </w:pPr>
      <w:r w:rsidRPr="00916B95">
        <w:rPr>
          <w:rFonts w:ascii="Times New Roman" w:eastAsia="Times New Roman" w:hAnsi="Times New Roman" w:cs="Times New Roman"/>
          <w:sz w:val="24"/>
          <w:szCs w:val="24"/>
        </w:rPr>
        <w:t>Abdulla, H. (2019). </w:t>
      </w:r>
      <w:r w:rsidRPr="00916B95">
        <w:rPr>
          <w:rFonts w:ascii="Times New Roman" w:eastAsia="Times New Roman" w:hAnsi="Times New Roman" w:cs="Times New Roman"/>
          <w:i/>
          <w:iCs/>
          <w:sz w:val="24"/>
          <w:szCs w:val="24"/>
        </w:rPr>
        <w:t>UK government outlines steps to fix fast fashion</w:t>
      </w:r>
      <w:r w:rsidRPr="00916B95">
        <w:rPr>
          <w:rFonts w:ascii="Times New Roman" w:eastAsia="Times New Roman" w:hAnsi="Times New Roman" w:cs="Times New Roman"/>
          <w:sz w:val="24"/>
          <w:szCs w:val="24"/>
        </w:rPr>
        <w:t>. [</w:t>
      </w:r>
      <w:proofErr w:type="gramStart"/>
      <w:r w:rsidRPr="00916B95">
        <w:rPr>
          <w:rFonts w:ascii="Times New Roman" w:eastAsia="Times New Roman" w:hAnsi="Times New Roman" w:cs="Times New Roman"/>
          <w:sz w:val="24"/>
          <w:szCs w:val="24"/>
        </w:rPr>
        <w:t>online</w:t>
      </w:r>
      <w:proofErr w:type="gramEnd"/>
      <w:r w:rsidRPr="00916B95">
        <w:rPr>
          <w:rFonts w:ascii="Times New Roman" w:eastAsia="Times New Roman" w:hAnsi="Times New Roman" w:cs="Times New Roman"/>
          <w:sz w:val="24"/>
          <w:szCs w:val="24"/>
        </w:rPr>
        <w:t>] Just-style.com. Available at: https://www.just-style.com/analysis/uk-government-outlines-steps-to-fix-fast-fashion_id136434.aspx.</w:t>
      </w:r>
    </w:p>
    <w:p w:rsidR="00916B95" w:rsidRPr="00916B95" w:rsidRDefault="00916B95" w:rsidP="00916B95">
      <w:pPr>
        <w:spacing w:line="480" w:lineRule="auto"/>
        <w:ind w:left="450" w:hanging="450"/>
        <w:rPr>
          <w:rFonts w:ascii="Times New Roman" w:eastAsia="Times New Roman" w:hAnsi="Times New Roman" w:cs="Times New Roman"/>
          <w:sz w:val="24"/>
          <w:szCs w:val="24"/>
        </w:rPr>
      </w:pPr>
      <w:proofErr w:type="gramStart"/>
      <w:r w:rsidRPr="00916B95">
        <w:rPr>
          <w:rFonts w:ascii="Times New Roman" w:eastAsia="Times New Roman" w:hAnsi="Times New Roman" w:cs="Times New Roman"/>
          <w:sz w:val="24"/>
          <w:szCs w:val="24"/>
        </w:rPr>
        <w:t xml:space="preserve">Angell, R., </w:t>
      </w:r>
      <w:proofErr w:type="spellStart"/>
      <w:r w:rsidRPr="00916B95">
        <w:rPr>
          <w:rFonts w:ascii="Times New Roman" w:eastAsia="Times New Roman" w:hAnsi="Times New Roman" w:cs="Times New Roman"/>
          <w:sz w:val="24"/>
          <w:szCs w:val="24"/>
        </w:rPr>
        <w:t>Megicks</w:t>
      </w:r>
      <w:proofErr w:type="spellEnd"/>
      <w:r w:rsidRPr="00916B95">
        <w:rPr>
          <w:rFonts w:ascii="Times New Roman" w:eastAsia="Times New Roman" w:hAnsi="Times New Roman" w:cs="Times New Roman"/>
          <w:sz w:val="24"/>
          <w:szCs w:val="24"/>
        </w:rPr>
        <w:t xml:space="preserve">, P., </w:t>
      </w:r>
      <w:proofErr w:type="spellStart"/>
      <w:r w:rsidRPr="00916B95">
        <w:rPr>
          <w:rFonts w:ascii="Times New Roman" w:eastAsia="Times New Roman" w:hAnsi="Times New Roman" w:cs="Times New Roman"/>
          <w:sz w:val="24"/>
          <w:szCs w:val="24"/>
        </w:rPr>
        <w:t>Memery</w:t>
      </w:r>
      <w:proofErr w:type="spellEnd"/>
      <w:r w:rsidRPr="00916B95">
        <w:rPr>
          <w:rFonts w:ascii="Times New Roman" w:eastAsia="Times New Roman" w:hAnsi="Times New Roman" w:cs="Times New Roman"/>
          <w:sz w:val="24"/>
          <w:szCs w:val="24"/>
        </w:rPr>
        <w:t>, J., Heffernan, T. and Howell, K. (2012).</w:t>
      </w:r>
      <w:proofErr w:type="gramEnd"/>
      <w:r w:rsidRPr="00916B95">
        <w:rPr>
          <w:rFonts w:ascii="Times New Roman" w:eastAsia="Times New Roman" w:hAnsi="Times New Roman" w:cs="Times New Roman"/>
          <w:sz w:val="24"/>
          <w:szCs w:val="24"/>
        </w:rPr>
        <w:t xml:space="preserve"> </w:t>
      </w:r>
      <w:proofErr w:type="gramStart"/>
      <w:r w:rsidRPr="00916B95">
        <w:rPr>
          <w:rFonts w:ascii="Times New Roman" w:eastAsia="Times New Roman" w:hAnsi="Times New Roman" w:cs="Times New Roman"/>
          <w:sz w:val="24"/>
          <w:szCs w:val="24"/>
        </w:rPr>
        <w:t>Understanding the older shopper: A behavioural typology.</w:t>
      </w:r>
      <w:proofErr w:type="gramEnd"/>
      <w:r w:rsidRPr="00916B95">
        <w:rPr>
          <w:rFonts w:ascii="Times New Roman" w:eastAsia="Times New Roman" w:hAnsi="Times New Roman" w:cs="Times New Roman"/>
          <w:sz w:val="24"/>
          <w:szCs w:val="24"/>
        </w:rPr>
        <w:t> </w:t>
      </w:r>
      <w:proofErr w:type="gramStart"/>
      <w:r w:rsidRPr="00916B95">
        <w:rPr>
          <w:rFonts w:ascii="Times New Roman" w:eastAsia="Times New Roman" w:hAnsi="Times New Roman" w:cs="Times New Roman"/>
          <w:i/>
          <w:iCs/>
          <w:sz w:val="24"/>
          <w:szCs w:val="24"/>
        </w:rPr>
        <w:t>Journal of Retailing and Consumer Services</w:t>
      </w:r>
      <w:r w:rsidRPr="00916B95">
        <w:rPr>
          <w:rFonts w:ascii="Times New Roman" w:eastAsia="Times New Roman" w:hAnsi="Times New Roman" w:cs="Times New Roman"/>
          <w:sz w:val="24"/>
          <w:szCs w:val="24"/>
        </w:rPr>
        <w:t>, 19(2), pp.259-269.</w:t>
      </w:r>
      <w:proofErr w:type="gramEnd"/>
    </w:p>
    <w:p w:rsidR="00916B95" w:rsidRPr="00916B95" w:rsidRDefault="00916B95" w:rsidP="00916B95">
      <w:pPr>
        <w:spacing w:line="480" w:lineRule="auto"/>
        <w:ind w:left="450" w:hanging="450"/>
        <w:rPr>
          <w:rFonts w:ascii="Times New Roman" w:eastAsia="Times New Roman" w:hAnsi="Times New Roman" w:cs="Times New Roman"/>
          <w:sz w:val="24"/>
          <w:szCs w:val="24"/>
        </w:rPr>
      </w:pPr>
      <w:proofErr w:type="gramStart"/>
      <w:r w:rsidRPr="00916B95">
        <w:rPr>
          <w:rFonts w:ascii="Times New Roman" w:eastAsia="Times New Roman" w:hAnsi="Times New Roman" w:cs="Times New Roman"/>
          <w:sz w:val="24"/>
          <w:szCs w:val="24"/>
        </w:rPr>
        <w:t>BBC (2019).</w:t>
      </w:r>
      <w:proofErr w:type="gramEnd"/>
      <w:r w:rsidRPr="00916B95">
        <w:rPr>
          <w:rFonts w:ascii="Times New Roman" w:eastAsia="Times New Roman" w:hAnsi="Times New Roman" w:cs="Times New Roman"/>
          <w:sz w:val="24"/>
          <w:szCs w:val="24"/>
        </w:rPr>
        <w:t> </w:t>
      </w:r>
      <w:r w:rsidRPr="00916B95">
        <w:rPr>
          <w:rFonts w:ascii="Times New Roman" w:eastAsia="Times New Roman" w:hAnsi="Times New Roman" w:cs="Times New Roman"/>
          <w:i/>
          <w:iCs/>
          <w:sz w:val="24"/>
          <w:szCs w:val="24"/>
        </w:rPr>
        <w:t>Changes in ethnic diversity - How the UK population is changing in the 21st century - OCR - GCSE Geography Revision - OCR - BBC Bitesize</w:t>
      </w:r>
      <w:r w:rsidRPr="00916B95">
        <w:rPr>
          <w:rFonts w:ascii="Times New Roman" w:eastAsia="Times New Roman" w:hAnsi="Times New Roman" w:cs="Times New Roman"/>
          <w:sz w:val="24"/>
          <w:szCs w:val="24"/>
        </w:rPr>
        <w:t>. [</w:t>
      </w:r>
      <w:proofErr w:type="gramStart"/>
      <w:r w:rsidRPr="00916B95">
        <w:rPr>
          <w:rFonts w:ascii="Times New Roman" w:eastAsia="Times New Roman" w:hAnsi="Times New Roman" w:cs="Times New Roman"/>
          <w:sz w:val="24"/>
          <w:szCs w:val="24"/>
        </w:rPr>
        <w:t>online</w:t>
      </w:r>
      <w:proofErr w:type="gramEnd"/>
      <w:r w:rsidRPr="00916B95">
        <w:rPr>
          <w:rFonts w:ascii="Times New Roman" w:eastAsia="Times New Roman" w:hAnsi="Times New Roman" w:cs="Times New Roman"/>
          <w:sz w:val="24"/>
          <w:szCs w:val="24"/>
        </w:rPr>
        <w:t xml:space="preserve">] BBC Bitesize. Available at: </w:t>
      </w:r>
      <w:hyperlink r:id="rId13" w:history="1">
        <w:r w:rsidR="006205B3" w:rsidRPr="008A03E2">
          <w:rPr>
            <w:rStyle w:val="Hyperlink"/>
            <w:rFonts w:ascii="Times New Roman" w:eastAsia="Times New Roman" w:hAnsi="Times New Roman" w:cs="Times New Roman"/>
            <w:sz w:val="24"/>
            <w:szCs w:val="24"/>
          </w:rPr>
          <w:t>https://www.bbc.co.uk/bitesize/guides/z334nbk/revision/5</w:t>
        </w:r>
      </w:hyperlink>
      <w:r w:rsidR="006205B3">
        <w:rPr>
          <w:rFonts w:ascii="Times New Roman" w:eastAsia="Times New Roman" w:hAnsi="Times New Roman" w:cs="Times New Roman"/>
          <w:sz w:val="24"/>
          <w:szCs w:val="24"/>
        </w:rPr>
        <w:t xml:space="preserve"> (Accessed: 02/03/2020).</w:t>
      </w:r>
    </w:p>
    <w:p w:rsidR="00916B95" w:rsidRPr="00916B95" w:rsidRDefault="00916B95" w:rsidP="00916B95">
      <w:pPr>
        <w:spacing w:line="480" w:lineRule="auto"/>
        <w:ind w:left="450" w:hanging="450"/>
        <w:rPr>
          <w:rFonts w:ascii="Times New Roman" w:eastAsia="Times New Roman" w:hAnsi="Times New Roman" w:cs="Times New Roman"/>
          <w:sz w:val="24"/>
          <w:szCs w:val="24"/>
        </w:rPr>
      </w:pPr>
      <w:proofErr w:type="spellStart"/>
      <w:r w:rsidRPr="00916B95">
        <w:rPr>
          <w:rFonts w:ascii="Times New Roman" w:eastAsia="Times New Roman" w:hAnsi="Times New Roman" w:cs="Times New Roman"/>
          <w:sz w:val="24"/>
          <w:szCs w:val="24"/>
        </w:rPr>
        <w:t>Chernev</w:t>
      </w:r>
      <w:proofErr w:type="spellEnd"/>
      <w:r w:rsidRPr="00916B95">
        <w:rPr>
          <w:rFonts w:ascii="Times New Roman" w:eastAsia="Times New Roman" w:hAnsi="Times New Roman" w:cs="Times New Roman"/>
          <w:sz w:val="24"/>
          <w:szCs w:val="24"/>
        </w:rPr>
        <w:t>, A. (2018). </w:t>
      </w:r>
      <w:proofErr w:type="gramStart"/>
      <w:r w:rsidRPr="00916B95">
        <w:rPr>
          <w:rFonts w:ascii="Times New Roman" w:eastAsia="Times New Roman" w:hAnsi="Times New Roman" w:cs="Times New Roman"/>
          <w:i/>
          <w:iCs/>
          <w:sz w:val="24"/>
          <w:szCs w:val="24"/>
        </w:rPr>
        <w:t>Strategic marketing management</w:t>
      </w:r>
      <w:r w:rsidRPr="00916B95">
        <w:rPr>
          <w:rFonts w:ascii="Times New Roman" w:eastAsia="Times New Roman" w:hAnsi="Times New Roman" w:cs="Times New Roman"/>
          <w:sz w:val="24"/>
          <w:szCs w:val="24"/>
        </w:rPr>
        <w:t>.</w:t>
      </w:r>
      <w:proofErr w:type="gramEnd"/>
      <w:r w:rsidRPr="00916B95">
        <w:rPr>
          <w:rFonts w:ascii="Times New Roman" w:eastAsia="Times New Roman" w:hAnsi="Times New Roman" w:cs="Times New Roman"/>
          <w:sz w:val="24"/>
          <w:szCs w:val="24"/>
        </w:rPr>
        <w:t xml:space="preserve"> 9th ed. Lewiston, New York: Cerebellum Press.</w:t>
      </w:r>
    </w:p>
    <w:p w:rsidR="00916B95" w:rsidRPr="00916B95" w:rsidRDefault="00916B95" w:rsidP="00916B95">
      <w:pPr>
        <w:spacing w:line="480" w:lineRule="auto"/>
        <w:ind w:left="450" w:hanging="450"/>
        <w:rPr>
          <w:rFonts w:ascii="Times New Roman" w:eastAsia="Times New Roman" w:hAnsi="Times New Roman" w:cs="Times New Roman"/>
          <w:sz w:val="24"/>
          <w:szCs w:val="24"/>
        </w:rPr>
      </w:pPr>
      <w:r w:rsidRPr="00916B95">
        <w:rPr>
          <w:rFonts w:ascii="Times New Roman" w:eastAsia="Times New Roman" w:hAnsi="Times New Roman" w:cs="Times New Roman"/>
          <w:sz w:val="24"/>
          <w:szCs w:val="24"/>
        </w:rPr>
        <w:t>Evans, J. (2011). Retailing in perspective: the past is a prologue to the future. </w:t>
      </w:r>
      <w:proofErr w:type="gramStart"/>
      <w:r w:rsidRPr="00916B95">
        <w:rPr>
          <w:rFonts w:ascii="Times New Roman" w:eastAsia="Times New Roman" w:hAnsi="Times New Roman" w:cs="Times New Roman"/>
          <w:i/>
          <w:iCs/>
          <w:sz w:val="24"/>
          <w:szCs w:val="24"/>
        </w:rPr>
        <w:t>The International Review of Retail, Distribution and Consumer Research</w:t>
      </w:r>
      <w:r w:rsidRPr="00916B95">
        <w:rPr>
          <w:rFonts w:ascii="Times New Roman" w:eastAsia="Times New Roman" w:hAnsi="Times New Roman" w:cs="Times New Roman"/>
          <w:sz w:val="24"/>
          <w:szCs w:val="24"/>
        </w:rPr>
        <w:t>, 21(1), pp.1-31.</w:t>
      </w:r>
      <w:proofErr w:type="gramEnd"/>
    </w:p>
    <w:p w:rsidR="00916B95" w:rsidRPr="00916B95" w:rsidRDefault="00916B95" w:rsidP="00916B95">
      <w:pPr>
        <w:spacing w:line="480" w:lineRule="auto"/>
        <w:ind w:left="450" w:hanging="450"/>
        <w:rPr>
          <w:rFonts w:ascii="Times New Roman" w:eastAsia="Times New Roman" w:hAnsi="Times New Roman" w:cs="Times New Roman"/>
          <w:sz w:val="24"/>
          <w:szCs w:val="24"/>
        </w:rPr>
      </w:pPr>
      <w:proofErr w:type="spellStart"/>
      <w:proofErr w:type="gramStart"/>
      <w:r w:rsidRPr="00916B95">
        <w:rPr>
          <w:rFonts w:ascii="Times New Roman" w:eastAsia="Times New Roman" w:hAnsi="Times New Roman" w:cs="Times New Roman"/>
          <w:sz w:val="24"/>
          <w:szCs w:val="24"/>
        </w:rPr>
        <w:t>Goworek</w:t>
      </w:r>
      <w:proofErr w:type="spellEnd"/>
      <w:r w:rsidRPr="00916B95">
        <w:rPr>
          <w:rFonts w:ascii="Times New Roman" w:eastAsia="Times New Roman" w:hAnsi="Times New Roman" w:cs="Times New Roman"/>
          <w:sz w:val="24"/>
          <w:szCs w:val="24"/>
        </w:rPr>
        <w:t xml:space="preserve">, H. and </w:t>
      </w:r>
      <w:proofErr w:type="spellStart"/>
      <w:r w:rsidRPr="00916B95">
        <w:rPr>
          <w:rFonts w:ascii="Times New Roman" w:eastAsia="Times New Roman" w:hAnsi="Times New Roman" w:cs="Times New Roman"/>
          <w:sz w:val="24"/>
          <w:szCs w:val="24"/>
        </w:rPr>
        <w:t>McGoldrick</w:t>
      </w:r>
      <w:proofErr w:type="spellEnd"/>
      <w:r w:rsidRPr="00916B95">
        <w:rPr>
          <w:rFonts w:ascii="Times New Roman" w:eastAsia="Times New Roman" w:hAnsi="Times New Roman" w:cs="Times New Roman"/>
          <w:sz w:val="24"/>
          <w:szCs w:val="24"/>
        </w:rPr>
        <w:t>, P. (2015).</w:t>
      </w:r>
      <w:proofErr w:type="gramEnd"/>
      <w:r w:rsidRPr="00916B95">
        <w:rPr>
          <w:rFonts w:ascii="Times New Roman" w:eastAsia="Times New Roman" w:hAnsi="Times New Roman" w:cs="Times New Roman"/>
          <w:sz w:val="24"/>
          <w:szCs w:val="24"/>
        </w:rPr>
        <w:t> </w:t>
      </w:r>
      <w:proofErr w:type="gramStart"/>
      <w:r w:rsidRPr="00916B95">
        <w:rPr>
          <w:rFonts w:ascii="Times New Roman" w:eastAsia="Times New Roman" w:hAnsi="Times New Roman" w:cs="Times New Roman"/>
          <w:i/>
          <w:iCs/>
          <w:sz w:val="24"/>
          <w:szCs w:val="24"/>
        </w:rPr>
        <w:t>Retail Marketing Management</w:t>
      </w:r>
      <w:r w:rsidRPr="00916B95">
        <w:rPr>
          <w:rFonts w:ascii="Times New Roman" w:eastAsia="Times New Roman" w:hAnsi="Times New Roman" w:cs="Times New Roman"/>
          <w:sz w:val="24"/>
          <w:szCs w:val="24"/>
        </w:rPr>
        <w:t>.</w:t>
      </w:r>
      <w:proofErr w:type="gramEnd"/>
      <w:r w:rsidRPr="00916B95">
        <w:rPr>
          <w:rFonts w:ascii="Times New Roman" w:eastAsia="Times New Roman" w:hAnsi="Times New Roman" w:cs="Times New Roman"/>
          <w:sz w:val="24"/>
          <w:szCs w:val="24"/>
        </w:rPr>
        <w:t xml:space="preserve"> Harlow, United Kingdom: Pearson Education Limited~, pp.1-368.</w:t>
      </w:r>
    </w:p>
    <w:p w:rsidR="00650EA1" w:rsidRDefault="00916B95" w:rsidP="0052402D">
      <w:pPr>
        <w:spacing w:line="480" w:lineRule="auto"/>
        <w:ind w:left="450" w:hanging="450"/>
        <w:rPr>
          <w:rFonts w:ascii="Times New Roman" w:eastAsia="Times New Roman" w:hAnsi="Times New Roman" w:cs="Times New Roman"/>
          <w:sz w:val="24"/>
          <w:szCs w:val="24"/>
        </w:rPr>
      </w:pPr>
      <w:proofErr w:type="gramStart"/>
      <w:r w:rsidRPr="00916B95">
        <w:rPr>
          <w:rFonts w:ascii="Times New Roman" w:eastAsia="Times New Roman" w:hAnsi="Times New Roman" w:cs="Times New Roman"/>
          <w:sz w:val="24"/>
          <w:szCs w:val="24"/>
        </w:rPr>
        <w:t>IBISWorld (2019).</w:t>
      </w:r>
      <w:proofErr w:type="gramEnd"/>
      <w:r w:rsidRPr="00916B95">
        <w:rPr>
          <w:rFonts w:ascii="Times New Roman" w:eastAsia="Times New Roman" w:hAnsi="Times New Roman" w:cs="Times New Roman"/>
          <w:sz w:val="24"/>
          <w:szCs w:val="24"/>
        </w:rPr>
        <w:t> </w:t>
      </w:r>
      <w:proofErr w:type="gramStart"/>
      <w:r w:rsidRPr="00916B95">
        <w:rPr>
          <w:rFonts w:ascii="Times New Roman" w:eastAsia="Times New Roman" w:hAnsi="Times New Roman" w:cs="Times New Roman"/>
          <w:i/>
          <w:iCs/>
          <w:sz w:val="24"/>
          <w:szCs w:val="24"/>
        </w:rPr>
        <w:t>IBISWorld - Industry market research, reports, and statistics</w:t>
      </w:r>
      <w:r w:rsidRPr="00916B95">
        <w:rPr>
          <w:rFonts w:ascii="Times New Roman" w:eastAsia="Times New Roman" w:hAnsi="Times New Roman" w:cs="Times New Roman"/>
          <w:sz w:val="24"/>
          <w:szCs w:val="24"/>
        </w:rPr>
        <w:t>.</w:t>
      </w:r>
      <w:proofErr w:type="gramEnd"/>
      <w:r w:rsidRPr="00916B95">
        <w:rPr>
          <w:rFonts w:ascii="Times New Roman" w:eastAsia="Times New Roman" w:hAnsi="Times New Roman" w:cs="Times New Roman"/>
          <w:sz w:val="24"/>
          <w:szCs w:val="24"/>
        </w:rPr>
        <w:t xml:space="preserve"> [</w:t>
      </w:r>
      <w:proofErr w:type="gramStart"/>
      <w:r w:rsidRPr="00916B95">
        <w:rPr>
          <w:rFonts w:ascii="Times New Roman" w:eastAsia="Times New Roman" w:hAnsi="Times New Roman" w:cs="Times New Roman"/>
          <w:sz w:val="24"/>
          <w:szCs w:val="24"/>
        </w:rPr>
        <w:t>online</w:t>
      </w:r>
      <w:proofErr w:type="gramEnd"/>
      <w:r w:rsidRPr="00916B95">
        <w:rPr>
          <w:rFonts w:ascii="Times New Roman" w:eastAsia="Times New Roman" w:hAnsi="Times New Roman" w:cs="Times New Roman"/>
          <w:sz w:val="24"/>
          <w:szCs w:val="24"/>
        </w:rPr>
        <w:t xml:space="preserve">] Ibisworld.com. Available at: </w:t>
      </w:r>
      <w:hyperlink r:id="rId14" w:history="1">
        <w:r w:rsidR="0051174D" w:rsidRPr="008A03E2">
          <w:rPr>
            <w:rStyle w:val="Hyperlink"/>
            <w:rFonts w:ascii="Times New Roman" w:eastAsia="Times New Roman" w:hAnsi="Times New Roman" w:cs="Times New Roman"/>
            <w:sz w:val="24"/>
            <w:szCs w:val="24"/>
          </w:rPr>
          <w:t>https://www.ibisworld.com/united-kingdom/market-research-reports/clothing-retailing-industry/</w:t>
        </w:r>
      </w:hyperlink>
      <w:r w:rsidR="0051174D">
        <w:rPr>
          <w:rFonts w:ascii="Times New Roman" w:eastAsia="Times New Roman" w:hAnsi="Times New Roman" w:cs="Times New Roman"/>
          <w:sz w:val="24"/>
          <w:szCs w:val="24"/>
        </w:rPr>
        <w:t xml:space="preserve"> (Accessed</w:t>
      </w:r>
      <w:proofErr w:type="gramStart"/>
      <w:r w:rsidR="0051174D">
        <w:rPr>
          <w:rFonts w:ascii="Times New Roman" w:eastAsia="Times New Roman" w:hAnsi="Times New Roman" w:cs="Times New Roman"/>
          <w:sz w:val="24"/>
          <w:szCs w:val="24"/>
        </w:rPr>
        <w:t>:02</w:t>
      </w:r>
      <w:proofErr w:type="gramEnd"/>
      <w:r w:rsidR="0051174D">
        <w:rPr>
          <w:rFonts w:ascii="Times New Roman" w:eastAsia="Times New Roman" w:hAnsi="Times New Roman" w:cs="Times New Roman"/>
          <w:sz w:val="24"/>
          <w:szCs w:val="24"/>
        </w:rPr>
        <w:t>/03/2020).</w:t>
      </w:r>
    </w:p>
    <w:p w:rsidR="00916B95" w:rsidRDefault="00916B95" w:rsidP="00916B95">
      <w:pPr>
        <w:spacing w:line="480" w:lineRule="auto"/>
        <w:ind w:left="450" w:hanging="450"/>
        <w:rPr>
          <w:rFonts w:ascii="Times New Roman" w:eastAsia="Times New Roman" w:hAnsi="Times New Roman" w:cs="Times New Roman"/>
          <w:sz w:val="24"/>
          <w:szCs w:val="24"/>
        </w:rPr>
      </w:pPr>
      <w:r w:rsidRPr="00916B95">
        <w:rPr>
          <w:rFonts w:ascii="Times New Roman" w:eastAsia="Times New Roman" w:hAnsi="Times New Roman" w:cs="Times New Roman"/>
          <w:sz w:val="24"/>
          <w:szCs w:val="24"/>
        </w:rPr>
        <w:t>.</w:t>
      </w:r>
      <w:r w:rsidR="00650EA1" w:rsidRPr="00650EA1">
        <w:rPr>
          <w:rFonts w:ascii="Times New Roman" w:eastAsia="Times New Roman" w:hAnsi="Times New Roman" w:cs="Times New Roman"/>
          <w:sz w:val="24"/>
          <w:szCs w:val="24"/>
        </w:rPr>
        <w:tab/>
        <w:t>Hershey, P</w:t>
      </w:r>
      <w:r w:rsidR="00650EA1">
        <w:rPr>
          <w:rFonts w:ascii="Times New Roman" w:eastAsia="Times New Roman" w:hAnsi="Times New Roman" w:cs="Times New Roman"/>
          <w:sz w:val="24"/>
          <w:szCs w:val="24"/>
        </w:rPr>
        <w:t xml:space="preserve">.A. (2015) </w:t>
      </w:r>
      <w:r w:rsidR="00650EA1" w:rsidRPr="00650EA1">
        <w:rPr>
          <w:rFonts w:ascii="Times New Roman" w:eastAsia="Times New Roman" w:hAnsi="Times New Roman" w:cs="Times New Roman"/>
          <w:sz w:val="24"/>
          <w:szCs w:val="24"/>
        </w:rPr>
        <w:t xml:space="preserve">Business Science Reference, </w:t>
      </w:r>
      <w:proofErr w:type="gramStart"/>
      <w:r w:rsidR="00650EA1" w:rsidRPr="00650EA1">
        <w:rPr>
          <w:rFonts w:ascii="Times New Roman" w:eastAsia="Times New Roman" w:hAnsi="Times New Roman" w:cs="Times New Roman"/>
          <w:sz w:val="24"/>
          <w:szCs w:val="24"/>
        </w:rPr>
        <w:t>An</w:t>
      </w:r>
      <w:proofErr w:type="gramEnd"/>
      <w:r w:rsidR="00650EA1" w:rsidRPr="00650EA1">
        <w:rPr>
          <w:rFonts w:ascii="Times New Roman" w:eastAsia="Times New Roman" w:hAnsi="Times New Roman" w:cs="Times New Roman"/>
          <w:sz w:val="24"/>
          <w:szCs w:val="24"/>
        </w:rPr>
        <w:t xml:space="preserve"> Imprint of IGI Global</w:t>
      </w:r>
      <w:r w:rsidR="00111BA9">
        <w:rPr>
          <w:rFonts w:ascii="Times New Roman" w:eastAsia="Times New Roman" w:hAnsi="Times New Roman" w:cs="Times New Roman"/>
          <w:sz w:val="24"/>
          <w:szCs w:val="24"/>
        </w:rPr>
        <w:t>.</w:t>
      </w:r>
      <w:r w:rsidR="0052402D" w:rsidRPr="00916B95">
        <w:rPr>
          <w:rFonts w:ascii="Times New Roman" w:eastAsia="Times New Roman" w:hAnsi="Times New Roman" w:cs="Times New Roman"/>
          <w:i/>
          <w:iCs/>
          <w:sz w:val="24"/>
          <w:szCs w:val="24"/>
        </w:rPr>
        <w:t>Economics: Concepts, Methodologies, Tools, and Applications (3 Volumes)</w:t>
      </w:r>
      <w:r w:rsidR="0052402D" w:rsidRPr="00916B95">
        <w:rPr>
          <w:rFonts w:ascii="Times New Roman" w:eastAsia="Times New Roman" w:hAnsi="Times New Roman" w:cs="Times New Roman"/>
          <w:sz w:val="24"/>
          <w:szCs w:val="24"/>
        </w:rPr>
        <w:t>.</w:t>
      </w:r>
    </w:p>
    <w:p w:rsidR="007B22FE" w:rsidRPr="00916B95" w:rsidRDefault="007B22FE" w:rsidP="00916B95">
      <w:pPr>
        <w:spacing w:line="480" w:lineRule="auto"/>
        <w:ind w:left="450" w:hanging="450"/>
        <w:rPr>
          <w:rFonts w:ascii="Times New Roman" w:eastAsia="Times New Roman" w:hAnsi="Times New Roman" w:cs="Times New Roman"/>
          <w:sz w:val="24"/>
          <w:szCs w:val="24"/>
        </w:rPr>
      </w:pPr>
    </w:p>
    <w:p w:rsidR="00916B95" w:rsidRPr="00916B95" w:rsidRDefault="00916B95" w:rsidP="00916B95">
      <w:pPr>
        <w:spacing w:line="480" w:lineRule="auto"/>
        <w:ind w:left="450" w:hanging="450"/>
        <w:rPr>
          <w:rFonts w:ascii="Times New Roman" w:eastAsia="Times New Roman" w:hAnsi="Times New Roman" w:cs="Times New Roman"/>
          <w:sz w:val="24"/>
          <w:szCs w:val="24"/>
        </w:rPr>
      </w:pPr>
      <w:proofErr w:type="spellStart"/>
      <w:r w:rsidRPr="00916B95">
        <w:rPr>
          <w:rFonts w:ascii="Times New Roman" w:eastAsia="Times New Roman" w:hAnsi="Times New Roman" w:cs="Times New Roman"/>
          <w:sz w:val="24"/>
          <w:szCs w:val="24"/>
        </w:rPr>
        <w:lastRenderedPageBreak/>
        <w:t>Jonsen</w:t>
      </w:r>
      <w:proofErr w:type="spellEnd"/>
      <w:r w:rsidRPr="00916B95">
        <w:rPr>
          <w:rFonts w:ascii="Times New Roman" w:eastAsia="Times New Roman" w:hAnsi="Times New Roman" w:cs="Times New Roman"/>
          <w:sz w:val="24"/>
          <w:szCs w:val="24"/>
        </w:rPr>
        <w:t xml:space="preserve">, K., Point, S. and </w:t>
      </w:r>
      <w:proofErr w:type="spellStart"/>
      <w:r w:rsidRPr="00916B95">
        <w:rPr>
          <w:rFonts w:ascii="Times New Roman" w:eastAsia="Times New Roman" w:hAnsi="Times New Roman" w:cs="Times New Roman"/>
          <w:sz w:val="24"/>
          <w:szCs w:val="24"/>
        </w:rPr>
        <w:t>Kelan</w:t>
      </w:r>
      <w:proofErr w:type="spellEnd"/>
      <w:r w:rsidRPr="00916B95">
        <w:rPr>
          <w:rFonts w:ascii="Times New Roman" w:eastAsia="Times New Roman" w:hAnsi="Times New Roman" w:cs="Times New Roman"/>
          <w:sz w:val="24"/>
          <w:szCs w:val="24"/>
        </w:rPr>
        <w:t>, E. (2016). Diversity branding: A Five-Country comparison of corporate websites. </w:t>
      </w:r>
      <w:r w:rsidRPr="00916B95">
        <w:rPr>
          <w:rFonts w:ascii="Times New Roman" w:eastAsia="Times New Roman" w:hAnsi="Times New Roman" w:cs="Times New Roman"/>
          <w:i/>
          <w:iCs/>
          <w:sz w:val="24"/>
          <w:szCs w:val="24"/>
        </w:rPr>
        <w:t>Academy of Management Proceedings</w:t>
      </w:r>
      <w:r w:rsidRPr="00916B95">
        <w:rPr>
          <w:rFonts w:ascii="Times New Roman" w:eastAsia="Times New Roman" w:hAnsi="Times New Roman" w:cs="Times New Roman"/>
          <w:sz w:val="24"/>
          <w:szCs w:val="24"/>
        </w:rPr>
        <w:t>, 2016(1), p.11605.https://doi.org/10.5465/ambpp.2016.11605abstract</w:t>
      </w:r>
    </w:p>
    <w:p w:rsidR="00916B95" w:rsidRPr="00916B95" w:rsidRDefault="00916B95" w:rsidP="00916B95">
      <w:pPr>
        <w:spacing w:line="480" w:lineRule="auto"/>
        <w:ind w:left="450" w:hanging="450"/>
        <w:rPr>
          <w:rFonts w:ascii="Times New Roman" w:eastAsia="Times New Roman" w:hAnsi="Times New Roman" w:cs="Times New Roman"/>
          <w:sz w:val="24"/>
          <w:szCs w:val="24"/>
        </w:rPr>
      </w:pPr>
      <w:proofErr w:type="spellStart"/>
      <w:r w:rsidRPr="00916B95">
        <w:rPr>
          <w:rFonts w:ascii="Times New Roman" w:eastAsia="Times New Roman" w:hAnsi="Times New Roman" w:cs="Times New Roman"/>
          <w:sz w:val="24"/>
          <w:szCs w:val="24"/>
        </w:rPr>
        <w:t>Kachru</w:t>
      </w:r>
      <w:proofErr w:type="spellEnd"/>
      <w:r w:rsidRPr="00916B95">
        <w:rPr>
          <w:rFonts w:ascii="Times New Roman" w:eastAsia="Times New Roman" w:hAnsi="Times New Roman" w:cs="Times New Roman"/>
          <w:sz w:val="24"/>
          <w:szCs w:val="24"/>
        </w:rPr>
        <w:t>, U. (2005). </w:t>
      </w:r>
      <w:r w:rsidRPr="00916B95">
        <w:rPr>
          <w:rFonts w:ascii="Times New Roman" w:eastAsia="Times New Roman" w:hAnsi="Times New Roman" w:cs="Times New Roman"/>
          <w:i/>
          <w:iCs/>
          <w:sz w:val="24"/>
          <w:szCs w:val="24"/>
        </w:rPr>
        <w:t>Strategic Management: Concepts and Cases</w:t>
      </w:r>
      <w:r w:rsidRPr="00916B95">
        <w:rPr>
          <w:rFonts w:ascii="Times New Roman" w:eastAsia="Times New Roman" w:hAnsi="Times New Roman" w:cs="Times New Roman"/>
          <w:sz w:val="24"/>
          <w:szCs w:val="24"/>
        </w:rPr>
        <w:t xml:space="preserve">. 1st </w:t>
      </w:r>
      <w:proofErr w:type="gramStart"/>
      <w:r w:rsidRPr="00916B95">
        <w:rPr>
          <w:rFonts w:ascii="Times New Roman" w:eastAsia="Times New Roman" w:hAnsi="Times New Roman" w:cs="Times New Roman"/>
          <w:sz w:val="24"/>
          <w:szCs w:val="24"/>
        </w:rPr>
        <w:t>ed</w:t>
      </w:r>
      <w:proofErr w:type="gramEnd"/>
      <w:r w:rsidRPr="00916B95">
        <w:rPr>
          <w:rFonts w:ascii="Times New Roman" w:eastAsia="Times New Roman" w:hAnsi="Times New Roman" w:cs="Times New Roman"/>
          <w:sz w:val="24"/>
          <w:szCs w:val="24"/>
        </w:rPr>
        <w:t xml:space="preserve">. New </w:t>
      </w:r>
      <w:proofErr w:type="spellStart"/>
      <w:r w:rsidRPr="00916B95">
        <w:rPr>
          <w:rFonts w:ascii="Times New Roman" w:eastAsia="Times New Roman" w:hAnsi="Times New Roman" w:cs="Times New Roman"/>
          <w:sz w:val="24"/>
          <w:szCs w:val="24"/>
        </w:rPr>
        <w:t>Dehli</w:t>
      </w:r>
      <w:proofErr w:type="spellEnd"/>
      <w:r w:rsidRPr="00916B95">
        <w:rPr>
          <w:rFonts w:ascii="Times New Roman" w:eastAsia="Times New Roman" w:hAnsi="Times New Roman" w:cs="Times New Roman"/>
          <w:sz w:val="24"/>
          <w:szCs w:val="24"/>
        </w:rPr>
        <w:t>, India: Excel Books, pp.1-797.</w:t>
      </w:r>
    </w:p>
    <w:p w:rsidR="00916B95" w:rsidRPr="00916B95" w:rsidRDefault="00916B95" w:rsidP="00916B95">
      <w:pPr>
        <w:spacing w:line="480" w:lineRule="auto"/>
        <w:ind w:left="450" w:hanging="450"/>
        <w:rPr>
          <w:rFonts w:ascii="Times New Roman" w:eastAsia="Times New Roman" w:hAnsi="Times New Roman" w:cs="Times New Roman"/>
          <w:sz w:val="24"/>
          <w:szCs w:val="24"/>
        </w:rPr>
      </w:pPr>
      <w:r w:rsidRPr="00916B95">
        <w:rPr>
          <w:rFonts w:ascii="Times New Roman" w:eastAsia="Times New Roman" w:hAnsi="Times New Roman" w:cs="Times New Roman"/>
          <w:sz w:val="24"/>
          <w:szCs w:val="24"/>
        </w:rPr>
        <w:t>Kelly, D. (2019). </w:t>
      </w:r>
      <w:r w:rsidRPr="00916B95">
        <w:rPr>
          <w:rFonts w:ascii="Times New Roman" w:eastAsia="Times New Roman" w:hAnsi="Times New Roman" w:cs="Times New Roman"/>
          <w:i/>
          <w:iCs/>
          <w:sz w:val="24"/>
          <w:szCs w:val="24"/>
        </w:rPr>
        <w:t>The politics of UK tax rises are as complex as the system</w:t>
      </w:r>
      <w:r w:rsidRPr="00916B95">
        <w:rPr>
          <w:rFonts w:ascii="Times New Roman" w:eastAsia="Times New Roman" w:hAnsi="Times New Roman" w:cs="Times New Roman"/>
          <w:sz w:val="24"/>
          <w:szCs w:val="24"/>
        </w:rPr>
        <w:t>. [</w:t>
      </w:r>
      <w:proofErr w:type="gramStart"/>
      <w:r w:rsidRPr="00916B95">
        <w:rPr>
          <w:rFonts w:ascii="Times New Roman" w:eastAsia="Times New Roman" w:hAnsi="Times New Roman" w:cs="Times New Roman"/>
          <w:sz w:val="24"/>
          <w:szCs w:val="24"/>
        </w:rPr>
        <w:t>online</w:t>
      </w:r>
      <w:proofErr w:type="gramEnd"/>
      <w:r w:rsidRPr="00916B95">
        <w:rPr>
          <w:rFonts w:ascii="Times New Roman" w:eastAsia="Times New Roman" w:hAnsi="Times New Roman" w:cs="Times New Roman"/>
          <w:sz w:val="24"/>
          <w:szCs w:val="24"/>
        </w:rPr>
        <w:t xml:space="preserve">] Ft.com. Available at: </w:t>
      </w:r>
      <w:hyperlink r:id="rId15" w:history="1">
        <w:r w:rsidR="006D4154" w:rsidRPr="008A03E2">
          <w:rPr>
            <w:rStyle w:val="Hyperlink"/>
            <w:rFonts w:ascii="Times New Roman" w:eastAsia="Times New Roman" w:hAnsi="Times New Roman" w:cs="Times New Roman"/>
            <w:sz w:val="24"/>
            <w:szCs w:val="24"/>
          </w:rPr>
          <w:t>https://www.ft.com/content/a13a61f8-0e7b-11e9-b2f2-f4c566a4fc5f</w:t>
        </w:r>
      </w:hyperlink>
      <w:r w:rsidRPr="00916B95">
        <w:rPr>
          <w:rFonts w:ascii="Times New Roman" w:eastAsia="Times New Roman" w:hAnsi="Times New Roman" w:cs="Times New Roman"/>
          <w:sz w:val="24"/>
          <w:szCs w:val="24"/>
        </w:rPr>
        <w:t>.</w:t>
      </w:r>
      <w:r w:rsidR="006D4154">
        <w:rPr>
          <w:rFonts w:ascii="Times New Roman" w:eastAsia="Times New Roman" w:hAnsi="Times New Roman" w:cs="Times New Roman"/>
          <w:sz w:val="24"/>
          <w:szCs w:val="24"/>
        </w:rPr>
        <w:t xml:space="preserve"> (Accessed</w:t>
      </w:r>
      <w:proofErr w:type="gramStart"/>
      <w:r w:rsidR="006D4154">
        <w:rPr>
          <w:rFonts w:ascii="Times New Roman" w:eastAsia="Times New Roman" w:hAnsi="Times New Roman" w:cs="Times New Roman"/>
          <w:sz w:val="24"/>
          <w:szCs w:val="24"/>
        </w:rPr>
        <w:t>:</w:t>
      </w:r>
      <w:r w:rsidR="003179DC">
        <w:rPr>
          <w:rFonts w:ascii="Times New Roman" w:eastAsia="Times New Roman" w:hAnsi="Times New Roman" w:cs="Times New Roman"/>
          <w:sz w:val="24"/>
          <w:szCs w:val="24"/>
        </w:rPr>
        <w:t>16</w:t>
      </w:r>
      <w:proofErr w:type="gramEnd"/>
      <w:r w:rsidR="003179DC">
        <w:rPr>
          <w:rFonts w:ascii="Times New Roman" w:eastAsia="Times New Roman" w:hAnsi="Times New Roman" w:cs="Times New Roman"/>
          <w:sz w:val="24"/>
          <w:szCs w:val="24"/>
        </w:rPr>
        <w:t>/02/2020).</w:t>
      </w:r>
    </w:p>
    <w:p w:rsidR="00916B95" w:rsidRPr="00916B95" w:rsidRDefault="00916B95" w:rsidP="00916B95">
      <w:pPr>
        <w:spacing w:line="480" w:lineRule="auto"/>
        <w:ind w:left="450" w:hanging="450"/>
        <w:rPr>
          <w:rFonts w:ascii="Times New Roman" w:eastAsia="Times New Roman" w:hAnsi="Times New Roman" w:cs="Times New Roman"/>
          <w:sz w:val="24"/>
          <w:szCs w:val="24"/>
        </w:rPr>
      </w:pPr>
      <w:proofErr w:type="gramStart"/>
      <w:r w:rsidRPr="00916B95">
        <w:rPr>
          <w:rFonts w:ascii="Times New Roman" w:eastAsia="Times New Roman" w:hAnsi="Times New Roman" w:cs="Times New Roman"/>
          <w:sz w:val="24"/>
          <w:szCs w:val="24"/>
        </w:rPr>
        <w:t>Kent, T. and Omar, O. (2003).</w:t>
      </w:r>
      <w:proofErr w:type="gramEnd"/>
      <w:r w:rsidRPr="00916B95">
        <w:rPr>
          <w:rFonts w:ascii="Times New Roman" w:eastAsia="Times New Roman" w:hAnsi="Times New Roman" w:cs="Times New Roman"/>
          <w:sz w:val="24"/>
          <w:szCs w:val="24"/>
        </w:rPr>
        <w:t> </w:t>
      </w:r>
      <w:proofErr w:type="gramStart"/>
      <w:r w:rsidRPr="00916B95">
        <w:rPr>
          <w:rFonts w:ascii="Times New Roman" w:eastAsia="Times New Roman" w:hAnsi="Times New Roman" w:cs="Times New Roman"/>
          <w:i/>
          <w:iCs/>
          <w:sz w:val="24"/>
          <w:szCs w:val="24"/>
        </w:rPr>
        <w:t>Retailing</w:t>
      </w:r>
      <w:r w:rsidRPr="00916B95">
        <w:rPr>
          <w:rFonts w:ascii="Times New Roman" w:eastAsia="Times New Roman" w:hAnsi="Times New Roman" w:cs="Times New Roman"/>
          <w:sz w:val="24"/>
          <w:szCs w:val="24"/>
        </w:rPr>
        <w:t>.</w:t>
      </w:r>
      <w:proofErr w:type="gramEnd"/>
      <w:r w:rsidRPr="00916B95">
        <w:rPr>
          <w:rFonts w:ascii="Times New Roman" w:eastAsia="Times New Roman" w:hAnsi="Times New Roman" w:cs="Times New Roman"/>
          <w:sz w:val="24"/>
          <w:szCs w:val="24"/>
        </w:rPr>
        <w:t xml:space="preserve"> London: Palgrave Macmillan, pp.1-526.</w:t>
      </w:r>
    </w:p>
    <w:p w:rsidR="00916B95" w:rsidRDefault="00916B95" w:rsidP="00916B95">
      <w:pPr>
        <w:spacing w:line="480" w:lineRule="auto"/>
        <w:ind w:left="450" w:hanging="450"/>
        <w:rPr>
          <w:rFonts w:ascii="Times New Roman" w:eastAsia="Times New Roman" w:hAnsi="Times New Roman" w:cs="Times New Roman"/>
          <w:sz w:val="24"/>
          <w:szCs w:val="24"/>
        </w:rPr>
      </w:pPr>
      <w:proofErr w:type="gramStart"/>
      <w:r w:rsidRPr="00916B95">
        <w:rPr>
          <w:rFonts w:ascii="Times New Roman" w:eastAsia="Times New Roman" w:hAnsi="Times New Roman" w:cs="Times New Roman"/>
          <w:sz w:val="24"/>
          <w:szCs w:val="24"/>
        </w:rPr>
        <w:t>Mintel (2019).</w:t>
      </w:r>
      <w:proofErr w:type="gramEnd"/>
      <w:r w:rsidRPr="00916B95">
        <w:rPr>
          <w:rFonts w:ascii="Times New Roman" w:eastAsia="Times New Roman" w:hAnsi="Times New Roman" w:cs="Times New Roman"/>
          <w:sz w:val="24"/>
          <w:szCs w:val="24"/>
        </w:rPr>
        <w:t> </w:t>
      </w:r>
      <w:r w:rsidRPr="00916B95">
        <w:rPr>
          <w:rFonts w:ascii="Times New Roman" w:eastAsia="Times New Roman" w:hAnsi="Times New Roman" w:cs="Times New Roman"/>
          <w:i/>
          <w:iCs/>
          <w:sz w:val="24"/>
          <w:szCs w:val="24"/>
        </w:rPr>
        <w:t>UK digital advertising industry report (Updated 2019) | Mintel.com</w:t>
      </w:r>
      <w:r w:rsidRPr="00916B95">
        <w:rPr>
          <w:rFonts w:ascii="Times New Roman" w:eastAsia="Times New Roman" w:hAnsi="Times New Roman" w:cs="Times New Roman"/>
          <w:sz w:val="24"/>
          <w:szCs w:val="24"/>
        </w:rPr>
        <w:t>. [</w:t>
      </w:r>
      <w:proofErr w:type="gramStart"/>
      <w:r w:rsidRPr="00916B95">
        <w:rPr>
          <w:rFonts w:ascii="Times New Roman" w:eastAsia="Times New Roman" w:hAnsi="Times New Roman" w:cs="Times New Roman"/>
          <w:sz w:val="24"/>
          <w:szCs w:val="24"/>
        </w:rPr>
        <w:t>online</w:t>
      </w:r>
      <w:proofErr w:type="gramEnd"/>
      <w:r w:rsidRPr="00916B95">
        <w:rPr>
          <w:rFonts w:ascii="Times New Roman" w:eastAsia="Times New Roman" w:hAnsi="Times New Roman" w:cs="Times New Roman"/>
          <w:sz w:val="24"/>
          <w:szCs w:val="24"/>
        </w:rPr>
        <w:t xml:space="preserve">] Store.mintel.com. Available at: </w:t>
      </w:r>
      <w:hyperlink r:id="rId16" w:history="1">
        <w:r w:rsidR="000718D3" w:rsidRPr="008A03E2">
          <w:rPr>
            <w:rStyle w:val="Hyperlink"/>
            <w:rFonts w:ascii="Times New Roman" w:eastAsia="Times New Roman" w:hAnsi="Times New Roman" w:cs="Times New Roman"/>
            <w:sz w:val="24"/>
            <w:szCs w:val="24"/>
          </w:rPr>
          <w:t>https://store.mintel.com/uk-digital-advertising-market-report</w:t>
        </w:r>
      </w:hyperlink>
      <w:r w:rsidRPr="00916B95">
        <w:rPr>
          <w:rFonts w:ascii="Times New Roman" w:eastAsia="Times New Roman" w:hAnsi="Times New Roman" w:cs="Times New Roman"/>
          <w:sz w:val="24"/>
          <w:szCs w:val="24"/>
        </w:rPr>
        <w:t>.</w:t>
      </w:r>
      <w:r w:rsidR="000718D3">
        <w:rPr>
          <w:rFonts w:ascii="Times New Roman" w:eastAsia="Times New Roman" w:hAnsi="Times New Roman" w:cs="Times New Roman"/>
          <w:sz w:val="24"/>
          <w:szCs w:val="24"/>
        </w:rPr>
        <w:t xml:space="preserve"> (Accessed</w:t>
      </w:r>
      <w:proofErr w:type="gramStart"/>
      <w:r w:rsidR="000718D3">
        <w:rPr>
          <w:rFonts w:ascii="Times New Roman" w:eastAsia="Times New Roman" w:hAnsi="Times New Roman" w:cs="Times New Roman"/>
          <w:sz w:val="24"/>
          <w:szCs w:val="24"/>
        </w:rPr>
        <w:t>:23</w:t>
      </w:r>
      <w:proofErr w:type="gramEnd"/>
      <w:r w:rsidR="000718D3">
        <w:rPr>
          <w:rFonts w:ascii="Times New Roman" w:eastAsia="Times New Roman" w:hAnsi="Times New Roman" w:cs="Times New Roman"/>
          <w:sz w:val="24"/>
          <w:szCs w:val="24"/>
        </w:rPr>
        <w:t>/02</w:t>
      </w:r>
      <w:r w:rsidR="006D4154">
        <w:rPr>
          <w:rFonts w:ascii="Times New Roman" w:eastAsia="Times New Roman" w:hAnsi="Times New Roman" w:cs="Times New Roman"/>
          <w:sz w:val="24"/>
          <w:szCs w:val="24"/>
        </w:rPr>
        <w:t>/2020).</w:t>
      </w:r>
    </w:p>
    <w:p w:rsidR="000718D3" w:rsidRPr="00916B95" w:rsidRDefault="000718D3" w:rsidP="000718D3">
      <w:pPr>
        <w:spacing w:line="480" w:lineRule="auto"/>
        <w:rPr>
          <w:rFonts w:ascii="Times New Roman" w:eastAsia="Times New Roman" w:hAnsi="Times New Roman" w:cs="Times New Roman"/>
          <w:sz w:val="24"/>
          <w:szCs w:val="24"/>
        </w:rPr>
      </w:pPr>
    </w:p>
    <w:p w:rsidR="00916B95" w:rsidRDefault="00916B95" w:rsidP="000718D3">
      <w:pPr>
        <w:spacing w:line="480" w:lineRule="auto"/>
        <w:rPr>
          <w:rFonts w:ascii="Times New Roman" w:eastAsia="Times New Roman" w:hAnsi="Times New Roman" w:cs="Times New Roman"/>
          <w:sz w:val="24"/>
          <w:szCs w:val="24"/>
          <w:shd w:val="clear" w:color="auto" w:fill="FFFFFF"/>
        </w:rPr>
      </w:pPr>
      <w:proofErr w:type="spellStart"/>
      <w:proofErr w:type="gramStart"/>
      <w:r w:rsidRPr="00916B95">
        <w:rPr>
          <w:rFonts w:ascii="Times New Roman" w:eastAsia="Times New Roman" w:hAnsi="Times New Roman" w:cs="Times New Roman"/>
          <w:sz w:val="24"/>
          <w:szCs w:val="24"/>
          <w:shd w:val="clear" w:color="auto" w:fill="FFFFFF"/>
        </w:rPr>
        <w:t>Nextplc</w:t>
      </w:r>
      <w:proofErr w:type="spellEnd"/>
      <w:r w:rsidRPr="00916B95">
        <w:rPr>
          <w:rFonts w:ascii="Times New Roman" w:eastAsia="Times New Roman" w:hAnsi="Times New Roman" w:cs="Times New Roman"/>
          <w:sz w:val="24"/>
          <w:szCs w:val="24"/>
          <w:shd w:val="clear" w:color="auto" w:fill="FFFFFF"/>
        </w:rPr>
        <w:t xml:space="preserve"> (2020).</w:t>
      </w:r>
      <w:proofErr w:type="gramEnd"/>
      <w:r w:rsidRPr="00916B95">
        <w:rPr>
          <w:rFonts w:ascii="Times New Roman" w:eastAsia="Times New Roman" w:hAnsi="Times New Roman" w:cs="Times New Roman"/>
          <w:sz w:val="24"/>
          <w:szCs w:val="24"/>
          <w:shd w:val="clear" w:color="auto" w:fill="FFFFFF"/>
        </w:rPr>
        <w:t> </w:t>
      </w:r>
      <w:proofErr w:type="gramStart"/>
      <w:r w:rsidRPr="00916B95">
        <w:rPr>
          <w:rFonts w:ascii="Times New Roman" w:eastAsia="Times New Roman" w:hAnsi="Times New Roman" w:cs="Times New Roman"/>
          <w:i/>
          <w:iCs/>
          <w:sz w:val="24"/>
          <w:szCs w:val="24"/>
          <w:shd w:val="clear" w:color="auto" w:fill="FFFFFF"/>
        </w:rPr>
        <w:t>At a glance</w:t>
      </w:r>
      <w:r w:rsidRPr="00916B95">
        <w:rPr>
          <w:rFonts w:ascii="Times New Roman" w:eastAsia="Times New Roman" w:hAnsi="Times New Roman" w:cs="Times New Roman"/>
          <w:sz w:val="24"/>
          <w:szCs w:val="24"/>
          <w:shd w:val="clear" w:color="auto" w:fill="FFFFFF"/>
        </w:rPr>
        <w:t>.</w:t>
      </w:r>
      <w:proofErr w:type="gramEnd"/>
      <w:r w:rsidRPr="00916B95">
        <w:rPr>
          <w:rFonts w:ascii="Times New Roman" w:eastAsia="Times New Roman" w:hAnsi="Times New Roman" w:cs="Times New Roman"/>
          <w:sz w:val="24"/>
          <w:szCs w:val="24"/>
          <w:shd w:val="clear" w:color="auto" w:fill="FFFFFF"/>
        </w:rPr>
        <w:t xml:space="preserve"> [</w:t>
      </w:r>
      <w:proofErr w:type="gramStart"/>
      <w:r w:rsidRPr="00916B95">
        <w:rPr>
          <w:rFonts w:ascii="Times New Roman" w:eastAsia="Times New Roman" w:hAnsi="Times New Roman" w:cs="Times New Roman"/>
          <w:sz w:val="24"/>
          <w:szCs w:val="24"/>
          <w:shd w:val="clear" w:color="auto" w:fill="FFFFFF"/>
        </w:rPr>
        <w:t>online</w:t>
      </w:r>
      <w:proofErr w:type="gramEnd"/>
      <w:r w:rsidRPr="00916B95">
        <w:rPr>
          <w:rFonts w:ascii="Times New Roman" w:eastAsia="Times New Roman" w:hAnsi="Times New Roman" w:cs="Times New Roman"/>
          <w:sz w:val="24"/>
          <w:szCs w:val="24"/>
          <w:shd w:val="clear" w:color="auto" w:fill="FFFFFF"/>
        </w:rPr>
        <w:t xml:space="preserve">] Nextplc.co.uk. Available at: </w:t>
      </w:r>
      <w:hyperlink r:id="rId17" w:history="1">
        <w:r w:rsidR="000718D3" w:rsidRPr="008A03E2">
          <w:rPr>
            <w:rStyle w:val="Hyperlink"/>
            <w:rFonts w:ascii="Times New Roman" w:eastAsia="Times New Roman" w:hAnsi="Times New Roman" w:cs="Times New Roman"/>
            <w:sz w:val="24"/>
            <w:szCs w:val="24"/>
            <w:shd w:val="clear" w:color="auto" w:fill="FFFFFF"/>
          </w:rPr>
          <w:t>https://www.nextplc.co.uk/about-next/at-a-glance</w:t>
        </w:r>
      </w:hyperlink>
      <w:r w:rsidRPr="00916B95">
        <w:rPr>
          <w:rFonts w:ascii="Times New Roman" w:eastAsia="Times New Roman" w:hAnsi="Times New Roman" w:cs="Times New Roman"/>
          <w:sz w:val="24"/>
          <w:szCs w:val="24"/>
          <w:shd w:val="clear" w:color="auto" w:fill="FFFFFF"/>
        </w:rPr>
        <w:t>.</w:t>
      </w:r>
      <w:r w:rsidR="006D4154">
        <w:rPr>
          <w:rFonts w:ascii="Times New Roman" w:eastAsia="Times New Roman" w:hAnsi="Times New Roman" w:cs="Times New Roman"/>
          <w:sz w:val="24"/>
          <w:szCs w:val="24"/>
          <w:shd w:val="clear" w:color="auto" w:fill="FFFFFF"/>
        </w:rPr>
        <w:t xml:space="preserve"> (Accessed 22/02/2020).</w:t>
      </w:r>
    </w:p>
    <w:p w:rsidR="000718D3" w:rsidRPr="00916B95" w:rsidRDefault="000718D3" w:rsidP="00916B95">
      <w:pPr>
        <w:spacing w:line="480" w:lineRule="auto"/>
        <w:ind w:left="450" w:hanging="450"/>
        <w:rPr>
          <w:rFonts w:ascii="Times New Roman" w:eastAsia="Times New Roman" w:hAnsi="Times New Roman" w:cs="Times New Roman"/>
          <w:sz w:val="24"/>
          <w:szCs w:val="24"/>
        </w:rPr>
      </w:pPr>
    </w:p>
    <w:p w:rsidR="00916B95" w:rsidRPr="00916B95" w:rsidRDefault="00916B95" w:rsidP="00916B95">
      <w:pPr>
        <w:spacing w:line="480" w:lineRule="auto"/>
        <w:ind w:left="450" w:hanging="450"/>
        <w:rPr>
          <w:rFonts w:ascii="Times New Roman" w:eastAsia="Times New Roman" w:hAnsi="Times New Roman" w:cs="Times New Roman"/>
          <w:sz w:val="24"/>
          <w:szCs w:val="24"/>
        </w:rPr>
      </w:pPr>
      <w:proofErr w:type="gramStart"/>
      <w:r w:rsidRPr="00916B95">
        <w:rPr>
          <w:rFonts w:ascii="Times New Roman" w:eastAsia="Times New Roman" w:hAnsi="Times New Roman" w:cs="Times New Roman"/>
          <w:sz w:val="24"/>
          <w:szCs w:val="24"/>
          <w:shd w:val="clear" w:color="auto" w:fill="FFFFFF"/>
        </w:rPr>
        <w:t>Office for National Statistics (2019).</w:t>
      </w:r>
      <w:proofErr w:type="gramEnd"/>
      <w:r w:rsidRPr="00916B95">
        <w:rPr>
          <w:rFonts w:ascii="Times New Roman" w:eastAsia="Times New Roman" w:hAnsi="Times New Roman" w:cs="Times New Roman"/>
          <w:sz w:val="24"/>
          <w:szCs w:val="24"/>
          <w:shd w:val="clear" w:color="auto" w:fill="FFFFFF"/>
        </w:rPr>
        <w:t> </w:t>
      </w:r>
      <w:r w:rsidRPr="00916B95">
        <w:rPr>
          <w:rFonts w:ascii="Times New Roman" w:eastAsia="Times New Roman" w:hAnsi="Times New Roman" w:cs="Times New Roman"/>
          <w:i/>
          <w:iCs/>
          <w:sz w:val="24"/>
          <w:szCs w:val="24"/>
          <w:shd w:val="clear" w:color="auto" w:fill="FFFFFF"/>
        </w:rPr>
        <w:t>Average household income, UK - Office for National Statistics</w:t>
      </w:r>
      <w:r w:rsidRPr="00916B95">
        <w:rPr>
          <w:rFonts w:ascii="Times New Roman" w:eastAsia="Times New Roman" w:hAnsi="Times New Roman" w:cs="Times New Roman"/>
          <w:sz w:val="24"/>
          <w:szCs w:val="24"/>
          <w:shd w:val="clear" w:color="auto" w:fill="FFFFFF"/>
        </w:rPr>
        <w:t>. [</w:t>
      </w:r>
      <w:proofErr w:type="gramStart"/>
      <w:r w:rsidRPr="00916B95">
        <w:rPr>
          <w:rFonts w:ascii="Times New Roman" w:eastAsia="Times New Roman" w:hAnsi="Times New Roman" w:cs="Times New Roman"/>
          <w:sz w:val="24"/>
          <w:szCs w:val="24"/>
          <w:shd w:val="clear" w:color="auto" w:fill="FFFFFF"/>
        </w:rPr>
        <w:t>online</w:t>
      </w:r>
      <w:proofErr w:type="gramEnd"/>
      <w:r w:rsidRPr="00916B95">
        <w:rPr>
          <w:rFonts w:ascii="Times New Roman" w:eastAsia="Times New Roman" w:hAnsi="Times New Roman" w:cs="Times New Roman"/>
          <w:sz w:val="24"/>
          <w:szCs w:val="24"/>
          <w:shd w:val="clear" w:color="auto" w:fill="FFFFFF"/>
        </w:rPr>
        <w:t xml:space="preserve">] Ons.gov.uk. Available at: </w:t>
      </w:r>
      <w:hyperlink r:id="rId18" w:history="1">
        <w:r w:rsidR="003179DC" w:rsidRPr="008A03E2">
          <w:rPr>
            <w:rStyle w:val="Hyperlink"/>
            <w:rFonts w:ascii="Times New Roman" w:eastAsia="Times New Roman" w:hAnsi="Times New Roman" w:cs="Times New Roman"/>
            <w:sz w:val="24"/>
            <w:szCs w:val="24"/>
            <w:shd w:val="clear" w:color="auto" w:fill="FFFFFF"/>
          </w:rPr>
          <w:t>https://www.ons.gov.uk/peoplepopulationandcommunity/personalandhouseholdfinances/incomeandwealth/bulletins/householddisposableincomeandinequality/financialyearending2019provisional</w:t>
        </w:r>
      </w:hyperlink>
      <w:r w:rsidRPr="00916B95">
        <w:rPr>
          <w:rFonts w:ascii="Times New Roman" w:eastAsia="Times New Roman" w:hAnsi="Times New Roman" w:cs="Times New Roman"/>
          <w:sz w:val="24"/>
          <w:szCs w:val="24"/>
          <w:shd w:val="clear" w:color="auto" w:fill="FFFFFF"/>
        </w:rPr>
        <w:t>.</w:t>
      </w:r>
      <w:r w:rsidR="003179DC">
        <w:rPr>
          <w:rFonts w:ascii="Times New Roman" w:eastAsia="Times New Roman" w:hAnsi="Times New Roman" w:cs="Times New Roman"/>
          <w:sz w:val="24"/>
          <w:szCs w:val="24"/>
          <w:shd w:val="clear" w:color="auto" w:fill="FFFFFF"/>
        </w:rPr>
        <w:t xml:space="preserve"> (Accessed</w:t>
      </w:r>
      <w:proofErr w:type="gramStart"/>
      <w:r w:rsidR="003179DC">
        <w:rPr>
          <w:rFonts w:ascii="Times New Roman" w:eastAsia="Times New Roman" w:hAnsi="Times New Roman" w:cs="Times New Roman"/>
          <w:sz w:val="24"/>
          <w:szCs w:val="24"/>
          <w:shd w:val="clear" w:color="auto" w:fill="FFFFFF"/>
        </w:rPr>
        <w:t>:03</w:t>
      </w:r>
      <w:proofErr w:type="gramEnd"/>
      <w:r w:rsidR="003179DC">
        <w:rPr>
          <w:rFonts w:ascii="Times New Roman" w:eastAsia="Times New Roman" w:hAnsi="Times New Roman" w:cs="Times New Roman"/>
          <w:sz w:val="24"/>
          <w:szCs w:val="24"/>
          <w:shd w:val="clear" w:color="auto" w:fill="FFFFFF"/>
        </w:rPr>
        <w:t xml:space="preserve">/03/2020). </w:t>
      </w:r>
    </w:p>
    <w:p w:rsidR="00916B95" w:rsidRPr="00916B95" w:rsidRDefault="00916B95" w:rsidP="00916B95">
      <w:pPr>
        <w:spacing w:line="480" w:lineRule="auto"/>
        <w:ind w:left="450" w:hanging="450"/>
        <w:rPr>
          <w:rFonts w:ascii="Times New Roman" w:eastAsia="Times New Roman" w:hAnsi="Times New Roman" w:cs="Times New Roman"/>
          <w:sz w:val="24"/>
          <w:szCs w:val="24"/>
        </w:rPr>
      </w:pPr>
      <w:proofErr w:type="gramStart"/>
      <w:r w:rsidRPr="00916B95">
        <w:rPr>
          <w:rFonts w:ascii="Times New Roman" w:eastAsia="Times New Roman" w:hAnsi="Times New Roman" w:cs="Times New Roman"/>
          <w:sz w:val="24"/>
          <w:szCs w:val="24"/>
        </w:rPr>
        <w:t>OGL (2016).</w:t>
      </w:r>
      <w:proofErr w:type="gramEnd"/>
      <w:r w:rsidRPr="00916B95">
        <w:rPr>
          <w:rFonts w:ascii="Times New Roman" w:eastAsia="Times New Roman" w:hAnsi="Times New Roman" w:cs="Times New Roman"/>
          <w:sz w:val="24"/>
          <w:szCs w:val="24"/>
        </w:rPr>
        <w:t> </w:t>
      </w:r>
      <w:proofErr w:type="gramStart"/>
      <w:r w:rsidRPr="00916B95">
        <w:rPr>
          <w:rFonts w:ascii="Times New Roman" w:eastAsia="Times New Roman" w:hAnsi="Times New Roman" w:cs="Times New Roman"/>
          <w:i/>
          <w:iCs/>
          <w:sz w:val="24"/>
          <w:szCs w:val="24"/>
        </w:rPr>
        <w:t>Future of an ageing population</w:t>
      </w:r>
      <w:r w:rsidRPr="00916B95">
        <w:rPr>
          <w:rFonts w:ascii="Times New Roman" w:eastAsia="Times New Roman" w:hAnsi="Times New Roman" w:cs="Times New Roman"/>
          <w:sz w:val="24"/>
          <w:szCs w:val="24"/>
        </w:rPr>
        <w:t>.</w:t>
      </w:r>
      <w:proofErr w:type="gramEnd"/>
      <w:r w:rsidRPr="00916B95">
        <w:rPr>
          <w:rFonts w:ascii="Times New Roman" w:eastAsia="Times New Roman" w:hAnsi="Times New Roman" w:cs="Times New Roman"/>
          <w:sz w:val="24"/>
          <w:szCs w:val="24"/>
        </w:rPr>
        <w:t xml:space="preserve"> [</w:t>
      </w:r>
      <w:proofErr w:type="gramStart"/>
      <w:r w:rsidRPr="00916B95">
        <w:rPr>
          <w:rFonts w:ascii="Times New Roman" w:eastAsia="Times New Roman" w:hAnsi="Times New Roman" w:cs="Times New Roman"/>
          <w:sz w:val="24"/>
          <w:szCs w:val="24"/>
        </w:rPr>
        <w:t>online</w:t>
      </w:r>
      <w:proofErr w:type="gramEnd"/>
      <w:r w:rsidRPr="00916B95">
        <w:rPr>
          <w:rFonts w:ascii="Times New Roman" w:eastAsia="Times New Roman" w:hAnsi="Times New Roman" w:cs="Times New Roman"/>
          <w:sz w:val="24"/>
          <w:szCs w:val="24"/>
        </w:rPr>
        <w:t xml:space="preserve">] Ageing.ox.ac.uk. Available at: </w:t>
      </w:r>
      <w:hyperlink r:id="rId19" w:history="1">
        <w:r w:rsidR="003B4664" w:rsidRPr="008A03E2">
          <w:rPr>
            <w:rStyle w:val="Hyperlink"/>
            <w:rFonts w:ascii="Times New Roman" w:eastAsia="Times New Roman" w:hAnsi="Times New Roman" w:cs="Times New Roman"/>
            <w:sz w:val="24"/>
            <w:szCs w:val="24"/>
          </w:rPr>
          <w:t>https://www.ageing.ox.ac.uk/files/Future_of_Ageing_Report.pdf</w:t>
        </w:r>
      </w:hyperlink>
      <w:r w:rsidR="003B4664">
        <w:rPr>
          <w:rFonts w:ascii="Times New Roman" w:eastAsia="Times New Roman" w:hAnsi="Times New Roman" w:cs="Times New Roman"/>
          <w:sz w:val="24"/>
          <w:szCs w:val="24"/>
        </w:rPr>
        <w:t xml:space="preserve"> (Accessed</w:t>
      </w:r>
      <w:proofErr w:type="gramStart"/>
      <w:r w:rsidR="003B4664">
        <w:rPr>
          <w:rFonts w:ascii="Times New Roman" w:eastAsia="Times New Roman" w:hAnsi="Times New Roman" w:cs="Times New Roman"/>
          <w:sz w:val="24"/>
          <w:szCs w:val="24"/>
        </w:rPr>
        <w:t>:12</w:t>
      </w:r>
      <w:proofErr w:type="gramEnd"/>
      <w:r w:rsidR="003B4664">
        <w:rPr>
          <w:rFonts w:ascii="Times New Roman" w:eastAsia="Times New Roman" w:hAnsi="Times New Roman" w:cs="Times New Roman"/>
          <w:sz w:val="24"/>
          <w:szCs w:val="24"/>
        </w:rPr>
        <w:t>/03/2020)</w:t>
      </w:r>
    </w:p>
    <w:p w:rsidR="00BB4CFC" w:rsidRDefault="00916B95" w:rsidP="00BB4CFC">
      <w:pPr>
        <w:spacing w:line="480" w:lineRule="auto"/>
        <w:ind w:left="720" w:hanging="720"/>
        <w:rPr>
          <w:rFonts w:ascii="Times New Roman" w:eastAsia="Calibri" w:hAnsi="Times New Roman" w:cs="Times New Roman"/>
          <w:color w:val="0000FF"/>
          <w:sz w:val="24"/>
          <w:szCs w:val="24"/>
          <w:u w:val="single"/>
          <w:lang w:val="en-US" w:eastAsia="en-US"/>
        </w:rPr>
      </w:pPr>
      <w:proofErr w:type="spellStart"/>
      <w:proofErr w:type="gramStart"/>
      <w:r w:rsidRPr="00916B95">
        <w:rPr>
          <w:rFonts w:ascii="Times New Roman" w:eastAsia="Calibri" w:hAnsi="Times New Roman" w:cs="Times New Roman"/>
          <w:sz w:val="24"/>
          <w:szCs w:val="24"/>
          <w:lang w:val="en-US" w:eastAsia="en-US"/>
        </w:rPr>
        <w:t>Statista</w:t>
      </w:r>
      <w:proofErr w:type="spellEnd"/>
      <w:r w:rsidRPr="00916B95">
        <w:rPr>
          <w:rFonts w:ascii="Times New Roman" w:eastAsia="Calibri" w:hAnsi="Times New Roman" w:cs="Times New Roman"/>
          <w:sz w:val="24"/>
          <w:szCs w:val="24"/>
          <w:lang w:val="en-US" w:eastAsia="en-US"/>
        </w:rPr>
        <w:t>.</w:t>
      </w:r>
      <w:proofErr w:type="gramEnd"/>
      <w:r w:rsidRPr="00916B95">
        <w:rPr>
          <w:rFonts w:ascii="Times New Roman" w:eastAsia="Calibri" w:hAnsi="Times New Roman" w:cs="Times New Roman"/>
          <w:sz w:val="24"/>
          <w:szCs w:val="24"/>
          <w:lang w:val="en-US" w:eastAsia="en-US"/>
        </w:rPr>
        <w:t xml:space="preserve"> </w:t>
      </w:r>
      <w:proofErr w:type="gramStart"/>
      <w:r w:rsidRPr="00916B95">
        <w:rPr>
          <w:rFonts w:ascii="Times New Roman" w:eastAsia="Calibri" w:hAnsi="Times New Roman" w:cs="Times New Roman"/>
          <w:sz w:val="24"/>
          <w:szCs w:val="24"/>
          <w:lang w:val="en-US" w:eastAsia="en-US"/>
        </w:rPr>
        <w:t xml:space="preserve">(2020a). </w:t>
      </w:r>
      <w:r w:rsidRPr="00916B95">
        <w:rPr>
          <w:rFonts w:ascii="Times New Roman" w:eastAsia="Calibri" w:hAnsi="Times New Roman" w:cs="Times New Roman"/>
          <w:bCs/>
          <w:i/>
          <w:sz w:val="24"/>
          <w:szCs w:val="24"/>
          <w:lang w:val="en-US" w:eastAsia="en-US"/>
        </w:rPr>
        <w:t>Market value of apparel and footwear in the United Kingdom (UK) from 2013 to 2020 (in million euros).</w:t>
      </w:r>
      <w:proofErr w:type="gramEnd"/>
      <w:r w:rsidRPr="00916B95">
        <w:rPr>
          <w:rFonts w:ascii="Times New Roman" w:eastAsia="Calibri" w:hAnsi="Times New Roman" w:cs="Times New Roman"/>
          <w:bCs/>
          <w:i/>
          <w:sz w:val="24"/>
          <w:szCs w:val="24"/>
          <w:lang w:val="en-US" w:eastAsia="en-US"/>
        </w:rPr>
        <w:t xml:space="preserve"> </w:t>
      </w:r>
      <w:r w:rsidRPr="00916B95">
        <w:rPr>
          <w:rFonts w:ascii="Times New Roman" w:eastAsia="Calibri" w:hAnsi="Times New Roman" w:cs="Times New Roman"/>
          <w:bCs/>
          <w:sz w:val="24"/>
          <w:szCs w:val="24"/>
          <w:lang w:val="en-US" w:eastAsia="en-US"/>
        </w:rPr>
        <w:t xml:space="preserve">Available at: </w:t>
      </w:r>
      <w:hyperlink r:id="rId20" w:history="1">
        <w:r w:rsidRPr="00916B95">
          <w:rPr>
            <w:rFonts w:ascii="Times New Roman" w:eastAsia="Calibri" w:hAnsi="Times New Roman" w:cs="Times New Roman"/>
            <w:color w:val="0000FF"/>
            <w:sz w:val="24"/>
            <w:szCs w:val="24"/>
            <w:u w:val="single"/>
            <w:lang w:val="en-US" w:eastAsia="en-US"/>
          </w:rPr>
          <w:t>https://www.statista.com/statistics/491114/apparel-and-footwear-united-kingdom-uk-market-value/</w:t>
        </w:r>
      </w:hyperlink>
      <w:r w:rsidR="00BB4CFC">
        <w:rPr>
          <w:rFonts w:ascii="Times New Roman" w:eastAsia="Calibri" w:hAnsi="Times New Roman" w:cs="Times New Roman"/>
          <w:color w:val="0000FF"/>
          <w:sz w:val="24"/>
          <w:szCs w:val="24"/>
          <w:u w:val="single"/>
          <w:lang w:val="en-US" w:eastAsia="en-US"/>
        </w:rPr>
        <w:t xml:space="preserve">  (Accessed</w:t>
      </w:r>
      <w:proofErr w:type="gramStart"/>
      <w:r w:rsidR="00BB4CFC">
        <w:rPr>
          <w:rFonts w:ascii="Times New Roman" w:eastAsia="Calibri" w:hAnsi="Times New Roman" w:cs="Times New Roman"/>
          <w:color w:val="0000FF"/>
          <w:sz w:val="24"/>
          <w:szCs w:val="24"/>
          <w:u w:val="single"/>
          <w:lang w:val="en-US" w:eastAsia="en-US"/>
        </w:rPr>
        <w:t>:12</w:t>
      </w:r>
      <w:proofErr w:type="gramEnd"/>
      <w:r w:rsidR="00BB4CFC">
        <w:rPr>
          <w:rFonts w:ascii="Times New Roman" w:eastAsia="Calibri" w:hAnsi="Times New Roman" w:cs="Times New Roman"/>
          <w:color w:val="0000FF"/>
          <w:sz w:val="24"/>
          <w:szCs w:val="24"/>
          <w:u w:val="single"/>
          <w:lang w:val="en-US" w:eastAsia="en-US"/>
        </w:rPr>
        <w:t xml:space="preserve">/03/2020). </w:t>
      </w:r>
    </w:p>
    <w:p w:rsidR="00BB4CFC" w:rsidRPr="00BB4CFC" w:rsidRDefault="00BB4CFC" w:rsidP="00BB4CFC">
      <w:pPr>
        <w:spacing w:line="480" w:lineRule="auto"/>
        <w:ind w:left="720" w:hanging="720"/>
        <w:rPr>
          <w:rFonts w:ascii="Times New Roman" w:eastAsia="Calibri" w:hAnsi="Times New Roman" w:cs="Times New Roman"/>
          <w:color w:val="0000FF"/>
          <w:sz w:val="24"/>
          <w:szCs w:val="24"/>
          <w:u w:val="single"/>
          <w:lang w:val="en-US" w:eastAsia="en-US"/>
        </w:rPr>
      </w:pPr>
    </w:p>
    <w:p w:rsidR="00916B95" w:rsidRPr="00916B95" w:rsidRDefault="00916B95" w:rsidP="00916B95">
      <w:pPr>
        <w:spacing w:line="480" w:lineRule="auto"/>
        <w:ind w:left="720" w:hanging="720"/>
        <w:rPr>
          <w:rFonts w:ascii="Times New Roman" w:eastAsia="Calibri" w:hAnsi="Times New Roman" w:cs="Times New Roman"/>
          <w:bCs/>
          <w:sz w:val="24"/>
          <w:szCs w:val="24"/>
          <w:lang w:val="en-US" w:eastAsia="en-US"/>
        </w:rPr>
      </w:pPr>
      <w:proofErr w:type="spellStart"/>
      <w:proofErr w:type="gramStart"/>
      <w:r w:rsidRPr="00916B95">
        <w:rPr>
          <w:rFonts w:ascii="Times New Roman" w:eastAsia="Calibri" w:hAnsi="Times New Roman" w:cs="Times New Roman"/>
          <w:sz w:val="24"/>
          <w:szCs w:val="24"/>
          <w:lang w:val="en-US" w:eastAsia="en-US"/>
        </w:rPr>
        <w:t>Statista</w:t>
      </w:r>
      <w:proofErr w:type="spellEnd"/>
      <w:r w:rsidRPr="00916B95">
        <w:rPr>
          <w:rFonts w:ascii="Times New Roman" w:eastAsia="Calibri" w:hAnsi="Times New Roman" w:cs="Times New Roman"/>
          <w:sz w:val="24"/>
          <w:szCs w:val="24"/>
          <w:lang w:val="en-US" w:eastAsia="en-US"/>
        </w:rPr>
        <w:t>.</w:t>
      </w:r>
      <w:proofErr w:type="gramEnd"/>
      <w:r w:rsidRPr="00916B95">
        <w:rPr>
          <w:rFonts w:ascii="Times New Roman" w:eastAsia="Calibri" w:hAnsi="Times New Roman" w:cs="Times New Roman"/>
          <w:sz w:val="24"/>
          <w:szCs w:val="24"/>
          <w:lang w:val="en-US" w:eastAsia="en-US"/>
        </w:rPr>
        <w:t xml:space="preserve"> </w:t>
      </w:r>
      <w:proofErr w:type="gramStart"/>
      <w:r w:rsidRPr="00916B95">
        <w:rPr>
          <w:rFonts w:ascii="Times New Roman" w:eastAsia="Calibri" w:hAnsi="Times New Roman" w:cs="Times New Roman"/>
          <w:sz w:val="24"/>
          <w:szCs w:val="24"/>
          <w:lang w:val="en-US" w:eastAsia="en-US"/>
        </w:rPr>
        <w:t xml:space="preserve">(2020b). </w:t>
      </w:r>
      <w:r w:rsidRPr="00916B95">
        <w:rPr>
          <w:rFonts w:ascii="Times New Roman" w:eastAsia="Calibri" w:hAnsi="Times New Roman" w:cs="Times New Roman"/>
          <w:bCs/>
          <w:i/>
          <w:sz w:val="24"/>
          <w:szCs w:val="24"/>
          <w:lang w:val="en-US" w:eastAsia="en-US"/>
        </w:rPr>
        <w:t>Average weekly household expenditure on clothing and footwear in the United Kingdom (UK) in 2018, by age of household reference person.</w:t>
      </w:r>
      <w:proofErr w:type="gramEnd"/>
      <w:r w:rsidRPr="00916B95">
        <w:rPr>
          <w:rFonts w:ascii="Times New Roman" w:eastAsia="Calibri" w:hAnsi="Times New Roman" w:cs="Times New Roman"/>
          <w:bCs/>
          <w:i/>
          <w:sz w:val="24"/>
          <w:szCs w:val="24"/>
          <w:lang w:val="en-US" w:eastAsia="en-US"/>
        </w:rPr>
        <w:t xml:space="preserve"> </w:t>
      </w:r>
      <w:r w:rsidRPr="00916B95">
        <w:rPr>
          <w:rFonts w:ascii="Times New Roman" w:eastAsia="Calibri" w:hAnsi="Times New Roman" w:cs="Times New Roman"/>
          <w:bCs/>
          <w:sz w:val="24"/>
          <w:szCs w:val="24"/>
          <w:lang w:val="en-US" w:eastAsia="en-US"/>
        </w:rPr>
        <w:t xml:space="preserve">Available at: </w:t>
      </w:r>
      <w:hyperlink r:id="rId21" w:history="1">
        <w:r w:rsidRPr="00916B95">
          <w:rPr>
            <w:rFonts w:ascii="Times New Roman" w:eastAsia="Calibri" w:hAnsi="Times New Roman" w:cs="Times New Roman"/>
            <w:color w:val="0000FF"/>
            <w:sz w:val="24"/>
            <w:szCs w:val="24"/>
            <w:u w:val="single"/>
            <w:lang w:val="en-US" w:eastAsia="en-US"/>
          </w:rPr>
          <w:t>https://www.statista.com/statistics/285586/clothing-and-footwear-weekly-uk-household-expenditure-by-age/</w:t>
        </w:r>
      </w:hyperlink>
    </w:p>
    <w:p w:rsidR="00916B95" w:rsidRPr="00916B95" w:rsidRDefault="00916B95" w:rsidP="00916B95">
      <w:pPr>
        <w:spacing w:line="480" w:lineRule="auto"/>
        <w:ind w:left="720" w:hanging="720"/>
        <w:rPr>
          <w:rFonts w:ascii="Times New Roman" w:eastAsia="Calibri" w:hAnsi="Times New Roman" w:cs="Times New Roman"/>
          <w:bCs/>
          <w:sz w:val="24"/>
          <w:szCs w:val="24"/>
          <w:lang w:val="en-US" w:eastAsia="en-US"/>
        </w:rPr>
      </w:pPr>
      <w:proofErr w:type="spellStart"/>
      <w:proofErr w:type="gramStart"/>
      <w:r w:rsidRPr="00916B95">
        <w:rPr>
          <w:rFonts w:ascii="Times New Roman" w:eastAsia="Calibri" w:hAnsi="Times New Roman" w:cs="Times New Roman"/>
          <w:sz w:val="24"/>
          <w:szCs w:val="24"/>
          <w:lang w:val="en-US" w:eastAsia="en-US"/>
        </w:rPr>
        <w:t>Statistia</w:t>
      </w:r>
      <w:proofErr w:type="spellEnd"/>
      <w:r w:rsidRPr="00916B95">
        <w:rPr>
          <w:rFonts w:ascii="Times New Roman" w:eastAsia="Calibri" w:hAnsi="Times New Roman" w:cs="Times New Roman"/>
          <w:sz w:val="24"/>
          <w:szCs w:val="24"/>
          <w:lang w:val="en-US" w:eastAsia="en-US"/>
        </w:rPr>
        <w:t>.</w:t>
      </w:r>
      <w:proofErr w:type="gramEnd"/>
      <w:r w:rsidRPr="00916B95">
        <w:rPr>
          <w:rFonts w:ascii="Times New Roman" w:eastAsia="Calibri" w:hAnsi="Times New Roman" w:cs="Times New Roman"/>
          <w:sz w:val="24"/>
          <w:szCs w:val="24"/>
          <w:lang w:val="en-US" w:eastAsia="en-US"/>
        </w:rPr>
        <w:t xml:space="preserve"> (2020c). </w:t>
      </w:r>
      <w:r w:rsidRPr="00916B95">
        <w:rPr>
          <w:rFonts w:ascii="Times New Roman" w:eastAsia="Calibri" w:hAnsi="Times New Roman" w:cs="Times New Roman"/>
          <w:bCs/>
          <w:i/>
          <w:sz w:val="24"/>
          <w:szCs w:val="24"/>
          <w:lang w:val="en-US" w:eastAsia="en-US"/>
        </w:rPr>
        <w:t xml:space="preserve">Value of monthly internet clothing and footwear retail sales in the United Kingdom (UK) from January 2013 to September 2019, based on sales per week index. </w:t>
      </w:r>
      <w:r w:rsidRPr="00916B95">
        <w:rPr>
          <w:rFonts w:ascii="Times New Roman" w:eastAsia="Calibri" w:hAnsi="Times New Roman" w:cs="Times New Roman"/>
          <w:bCs/>
          <w:sz w:val="24"/>
          <w:szCs w:val="24"/>
          <w:lang w:val="en-US" w:eastAsia="en-US"/>
        </w:rPr>
        <w:t xml:space="preserve">Available at: </w:t>
      </w:r>
      <w:hyperlink r:id="rId22" w:history="1">
        <w:r w:rsidRPr="00916B95">
          <w:rPr>
            <w:rFonts w:ascii="Times New Roman" w:eastAsia="Calibri" w:hAnsi="Times New Roman" w:cs="Times New Roman"/>
            <w:color w:val="0000FF"/>
            <w:sz w:val="24"/>
            <w:szCs w:val="24"/>
            <w:u w:val="single"/>
            <w:lang w:val="en-US" w:eastAsia="en-US"/>
          </w:rPr>
          <w:t>https://www.statista.com/statistics/286032/internet-clothing-and-footwear-retail-sales-value-monthly-index-in-the-uk-2013/</w:t>
        </w:r>
      </w:hyperlink>
    </w:p>
    <w:p w:rsidR="00916B95" w:rsidRPr="00916B95" w:rsidRDefault="00916B95" w:rsidP="00916B95">
      <w:pPr>
        <w:spacing w:line="480" w:lineRule="auto"/>
        <w:ind w:left="450" w:hanging="450"/>
        <w:rPr>
          <w:rFonts w:ascii="Times New Roman" w:eastAsia="Times New Roman" w:hAnsi="Times New Roman" w:cs="Times New Roman"/>
          <w:sz w:val="24"/>
          <w:szCs w:val="24"/>
        </w:rPr>
      </w:pPr>
      <w:r w:rsidRPr="00916B95">
        <w:rPr>
          <w:rFonts w:ascii="Times New Roman" w:eastAsia="Times New Roman" w:hAnsi="Times New Roman" w:cs="Times New Roman"/>
          <w:sz w:val="24"/>
          <w:szCs w:val="24"/>
        </w:rPr>
        <w:t>SV Investments Ltd (2019). </w:t>
      </w:r>
      <w:proofErr w:type="gramStart"/>
      <w:r w:rsidRPr="00916B95">
        <w:rPr>
          <w:rFonts w:ascii="Times New Roman" w:eastAsia="Times New Roman" w:hAnsi="Times New Roman" w:cs="Times New Roman"/>
          <w:i/>
          <w:iCs/>
          <w:sz w:val="24"/>
          <w:szCs w:val="24"/>
        </w:rPr>
        <w:t>Next PLC (NXT) Share Price Live</w:t>
      </w:r>
      <w:r w:rsidRPr="00916B95">
        <w:rPr>
          <w:rFonts w:ascii="Times New Roman" w:eastAsia="Times New Roman" w:hAnsi="Times New Roman" w:cs="Times New Roman"/>
          <w:sz w:val="24"/>
          <w:szCs w:val="24"/>
        </w:rPr>
        <w:t>.</w:t>
      </w:r>
      <w:proofErr w:type="gramEnd"/>
      <w:r w:rsidRPr="00916B95">
        <w:rPr>
          <w:rFonts w:ascii="Times New Roman" w:eastAsia="Times New Roman" w:hAnsi="Times New Roman" w:cs="Times New Roman"/>
          <w:sz w:val="24"/>
          <w:szCs w:val="24"/>
        </w:rPr>
        <w:t xml:space="preserve"> [</w:t>
      </w:r>
      <w:proofErr w:type="gramStart"/>
      <w:r w:rsidRPr="00916B95">
        <w:rPr>
          <w:rFonts w:ascii="Times New Roman" w:eastAsia="Times New Roman" w:hAnsi="Times New Roman" w:cs="Times New Roman"/>
          <w:sz w:val="24"/>
          <w:szCs w:val="24"/>
        </w:rPr>
        <w:t>online</w:t>
      </w:r>
      <w:proofErr w:type="gramEnd"/>
      <w:r w:rsidRPr="00916B95">
        <w:rPr>
          <w:rFonts w:ascii="Times New Roman" w:eastAsia="Times New Roman" w:hAnsi="Times New Roman" w:cs="Times New Roman"/>
          <w:sz w:val="24"/>
          <w:szCs w:val="24"/>
        </w:rPr>
        <w:t>] Capital.com. Available at: https://capital.com/next-share-price.</w:t>
      </w:r>
    </w:p>
    <w:p w:rsidR="00916B95" w:rsidRPr="00916B95" w:rsidRDefault="00916B95" w:rsidP="00916B95">
      <w:pPr>
        <w:spacing w:line="480" w:lineRule="auto"/>
        <w:ind w:left="720" w:hanging="720"/>
        <w:rPr>
          <w:rFonts w:ascii="Times New Roman" w:eastAsia="Calibri" w:hAnsi="Times New Roman" w:cs="Times New Roman"/>
          <w:sz w:val="24"/>
          <w:szCs w:val="24"/>
          <w:lang w:val="en-US" w:eastAsia="en-US"/>
        </w:rPr>
      </w:pPr>
      <w:proofErr w:type="gramStart"/>
      <w:r w:rsidRPr="00916B95">
        <w:rPr>
          <w:rFonts w:ascii="Times New Roman" w:eastAsia="Calibri" w:hAnsi="Times New Roman" w:cs="Times New Roman"/>
          <w:sz w:val="24"/>
          <w:szCs w:val="24"/>
          <w:lang w:val="en-US" w:eastAsia="en-US"/>
        </w:rPr>
        <w:t>Thompson, J., &amp;</w:t>
      </w:r>
      <w:proofErr w:type="spellStart"/>
      <w:r w:rsidRPr="00916B95">
        <w:rPr>
          <w:rFonts w:ascii="Times New Roman" w:eastAsia="Calibri" w:hAnsi="Times New Roman" w:cs="Times New Roman"/>
          <w:sz w:val="24"/>
          <w:szCs w:val="24"/>
          <w:lang w:val="en-US" w:eastAsia="en-US"/>
        </w:rPr>
        <w:t>McLarney</w:t>
      </w:r>
      <w:proofErr w:type="spellEnd"/>
      <w:r w:rsidRPr="00916B95">
        <w:rPr>
          <w:rFonts w:ascii="Times New Roman" w:eastAsia="Calibri" w:hAnsi="Times New Roman" w:cs="Times New Roman"/>
          <w:sz w:val="24"/>
          <w:szCs w:val="24"/>
          <w:lang w:val="en-US" w:eastAsia="en-US"/>
        </w:rPr>
        <w:t>, C. (2017).</w:t>
      </w:r>
      <w:proofErr w:type="gramEnd"/>
      <w:r w:rsidRPr="00916B95">
        <w:rPr>
          <w:rFonts w:ascii="Times New Roman" w:eastAsia="Calibri" w:hAnsi="Times New Roman" w:cs="Times New Roman"/>
          <w:sz w:val="24"/>
          <w:szCs w:val="24"/>
          <w:lang w:val="en-US" w:eastAsia="en-US"/>
        </w:rPr>
        <w:t xml:space="preserve"> What effects will the strategy changes undertaken by next Plc have on themselves and their competition in the UK Clothing Retail Market? </w:t>
      </w:r>
      <w:r w:rsidRPr="00916B95">
        <w:rPr>
          <w:rFonts w:ascii="Times New Roman" w:eastAsia="Calibri" w:hAnsi="Times New Roman" w:cs="Times New Roman"/>
          <w:i/>
          <w:iCs/>
          <w:sz w:val="24"/>
          <w:szCs w:val="24"/>
          <w:lang w:val="en-US" w:eastAsia="en-US"/>
        </w:rPr>
        <w:t>Journal of Commerce and Management Thought</w:t>
      </w:r>
      <w:r w:rsidRPr="00916B95">
        <w:rPr>
          <w:rFonts w:ascii="Times New Roman" w:eastAsia="Calibri" w:hAnsi="Times New Roman" w:cs="Times New Roman"/>
          <w:sz w:val="24"/>
          <w:szCs w:val="24"/>
          <w:lang w:val="en-US" w:eastAsia="en-US"/>
        </w:rPr>
        <w:t>, </w:t>
      </w:r>
      <w:r w:rsidRPr="00916B95">
        <w:rPr>
          <w:rFonts w:ascii="Times New Roman" w:eastAsia="Calibri" w:hAnsi="Times New Roman" w:cs="Times New Roman"/>
          <w:iCs/>
          <w:sz w:val="24"/>
          <w:szCs w:val="24"/>
          <w:lang w:val="en-US" w:eastAsia="en-US"/>
        </w:rPr>
        <w:t>8(</w:t>
      </w:r>
      <w:r w:rsidRPr="00916B95">
        <w:rPr>
          <w:rFonts w:ascii="Times New Roman" w:eastAsia="Calibri" w:hAnsi="Times New Roman" w:cs="Times New Roman"/>
          <w:sz w:val="24"/>
          <w:szCs w:val="24"/>
          <w:lang w:val="en-US" w:eastAsia="en-US"/>
        </w:rPr>
        <w:t>2), pp. 234. http://dox.doi.org/10.5958/0976-478x.2017.00013.1</w:t>
      </w:r>
    </w:p>
    <w:p w:rsidR="00916B95" w:rsidRPr="00916B95" w:rsidRDefault="00916B95" w:rsidP="00916B95">
      <w:pPr>
        <w:spacing w:line="480" w:lineRule="auto"/>
        <w:ind w:left="720" w:hanging="720"/>
        <w:rPr>
          <w:rFonts w:ascii="Times New Roman" w:eastAsia="Calibri" w:hAnsi="Times New Roman" w:cs="Times New Roman"/>
          <w:sz w:val="24"/>
          <w:szCs w:val="24"/>
          <w:lang w:val="en-US" w:eastAsia="en-US"/>
        </w:rPr>
      </w:pPr>
      <w:proofErr w:type="gramStart"/>
      <w:r w:rsidRPr="00916B95">
        <w:rPr>
          <w:rFonts w:ascii="Times New Roman" w:eastAsia="Calibri" w:hAnsi="Times New Roman" w:cs="Times New Roman"/>
          <w:sz w:val="24"/>
          <w:szCs w:val="24"/>
          <w:lang w:val="en-US" w:eastAsia="en-US"/>
        </w:rPr>
        <w:t>Trading Economics.</w:t>
      </w:r>
      <w:proofErr w:type="gramEnd"/>
      <w:r w:rsidRPr="00916B95">
        <w:rPr>
          <w:rFonts w:ascii="Times New Roman" w:eastAsia="Calibri" w:hAnsi="Times New Roman" w:cs="Times New Roman"/>
          <w:sz w:val="24"/>
          <w:szCs w:val="24"/>
          <w:lang w:val="en-US" w:eastAsia="en-US"/>
        </w:rPr>
        <w:t xml:space="preserve"> </w:t>
      </w:r>
      <w:proofErr w:type="gramStart"/>
      <w:r w:rsidRPr="00916B95">
        <w:rPr>
          <w:rFonts w:ascii="Times New Roman" w:eastAsia="Calibri" w:hAnsi="Times New Roman" w:cs="Times New Roman"/>
          <w:sz w:val="24"/>
          <w:szCs w:val="24"/>
          <w:lang w:val="en-US" w:eastAsia="en-US"/>
        </w:rPr>
        <w:t xml:space="preserve">(2019). </w:t>
      </w:r>
      <w:r w:rsidRPr="00916B95">
        <w:rPr>
          <w:rFonts w:ascii="Times New Roman" w:eastAsia="Calibri" w:hAnsi="Times New Roman" w:cs="Times New Roman"/>
          <w:bCs/>
          <w:i/>
          <w:sz w:val="24"/>
          <w:szCs w:val="24"/>
          <w:lang w:val="en-US" w:eastAsia="en-US"/>
        </w:rPr>
        <w:t>United Kingdom inflation rate.</w:t>
      </w:r>
      <w:proofErr w:type="gramEnd"/>
      <w:r w:rsidRPr="00916B95">
        <w:rPr>
          <w:rFonts w:ascii="Times New Roman" w:eastAsia="Calibri" w:hAnsi="Times New Roman" w:cs="Times New Roman"/>
          <w:bCs/>
          <w:i/>
          <w:sz w:val="24"/>
          <w:szCs w:val="24"/>
          <w:lang w:val="en-US" w:eastAsia="en-US"/>
        </w:rPr>
        <w:t xml:space="preserve"> </w:t>
      </w:r>
      <w:r w:rsidRPr="00916B95">
        <w:rPr>
          <w:rFonts w:ascii="Times New Roman" w:eastAsia="Calibri" w:hAnsi="Times New Roman" w:cs="Times New Roman"/>
          <w:bCs/>
          <w:sz w:val="24"/>
          <w:szCs w:val="24"/>
          <w:lang w:val="en-US" w:eastAsia="en-US"/>
        </w:rPr>
        <w:t xml:space="preserve">Available at </w:t>
      </w:r>
      <w:hyperlink r:id="rId23" w:history="1">
        <w:r w:rsidRPr="00916B95">
          <w:rPr>
            <w:rFonts w:ascii="Times New Roman" w:eastAsia="Calibri" w:hAnsi="Times New Roman" w:cs="Times New Roman"/>
            <w:color w:val="0000FF"/>
            <w:sz w:val="24"/>
            <w:szCs w:val="24"/>
            <w:u w:val="single"/>
            <w:lang w:val="en-US" w:eastAsia="en-US"/>
          </w:rPr>
          <w:t>https://tradingeconomics.com/united-kingdom/inflation-cpi</w:t>
        </w:r>
      </w:hyperlink>
    </w:p>
    <w:p w:rsidR="00916B95" w:rsidRPr="00916B95" w:rsidRDefault="00916B95" w:rsidP="00916B95">
      <w:pPr>
        <w:spacing w:line="480" w:lineRule="auto"/>
        <w:ind w:left="720" w:hanging="720"/>
        <w:rPr>
          <w:rFonts w:ascii="Times New Roman" w:eastAsia="Calibri" w:hAnsi="Times New Roman" w:cs="Times New Roman"/>
          <w:sz w:val="24"/>
          <w:szCs w:val="24"/>
          <w:lang w:val="en-US" w:eastAsia="en-US"/>
        </w:rPr>
      </w:pPr>
      <w:proofErr w:type="spellStart"/>
      <w:proofErr w:type="gramStart"/>
      <w:r w:rsidRPr="00916B95">
        <w:rPr>
          <w:rFonts w:ascii="Times New Roman" w:eastAsia="Calibri" w:hAnsi="Times New Roman" w:cs="Times New Roman"/>
          <w:sz w:val="24"/>
          <w:szCs w:val="24"/>
          <w:lang w:val="en-US" w:eastAsia="en-US"/>
        </w:rPr>
        <w:t>Varley</w:t>
      </w:r>
      <w:proofErr w:type="spellEnd"/>
      <w:r w:rsidRPr="00916B95">
        <w:rPr>
          <w:rFonts w:ascii="Times New Roman" w:eastAsia="Calibri" w:hAnsi="Times New Roman" w:cs="Times New Roman"/>
          <w:sz w:val="24"/>
          <w:szCs w:val="24"/>
          <w:lang w:val="en-US" w:eastAsia="en-US"/>
        </w:rPr>
        <w:t xml:space="preserve">, R. and </w:t>
      </w:r>
      <w:proofErr w:type="spellStart"/>
      <w:r w:rsidRPr="00916B95">
        <w:rPr>
          <w:rFonts w:ascii="Times New Roman" w:eastAsia="Calibri" w:hAnsi="Times New Roman" w:cs="Times New Roman"/>
          <w:sz w:val="24"/>
          <w:szCs w:val="24"/>
          <w:lang w:val="en-US" w:eastAsia="en-US"/>
        </w:rPr>
        <w:t>Rafiq</w:t>
      </w:r>
      <w:proofErr w:type="spellEnd"/>
      <w:r w:rsidRPr="00916B95">
        <w:rPr>
          <w:rFonts w:ascii="Times New Roman" w:eastAsia="Calibri" w:hAnsi="Times New Roman" w:cs="Times New Roman"/>
          <w:sz w:val="24"/>
          <w:szCs w:val="24"/>
          <w:lang w:val="en-US" w:eastAsia="en-US"/>
        </w:rPr>
        <w:t>, M. (2014) </w:t>
      </w:r>
      <w:r w:rsidRPr="00916B95">
        <w:rPr>
          <w:rFonts w:ascii="Times New Roman" w:eastAsia="Calibri" w:hAnsi="Times New Roman" w:cs="Times New Roman"/>
          <w:i/>
          <w:sz w:val="24"/>
          <w:szCs w:val="24"/>
          <w:lang w:val="en-US" w:eastAsia="en-US"/>
        </w:rPr>
        <w:t>Principles of retailing</w:t>
      </w:r>
      <w:r w:rsidRPr="00916B95">
        <w:rPr>
          <w:rFonts w:ascii="Times New Roman" w:eastAsia="Calibri" w:hAnsi="Times New Roman" w:cs="Times New Roman"/>
          <w:sz w:val="24"/>
          <w:szCs w:val="24"/>
          <w:lang w:val="en-US" w:eastAsia="en-US"/>
        </w:rPr>
        <w:t>.</w:t>
      </w:r>
      <w:proofErr w:type="gramEnd"/>
      <w:r w:rsidRPr="00916B95">
        <w:rPr>
          <w:rFonts w:ascii="Times New Roman" w:eastAsia="Calibri" w:hAnsi="Times New Roman" w:cs="Times New Roman"/>
          <w:sz w:val="24"/>
          <w:szCs w:val="24"/>
          <w:lang w:val="en-US" w:eastAsia="en-US"/>
        </w:rPr>
        <w:t xml:space="preserve"> Basingstoke: Palgrave Macmillan. </w:t>
      </w:r>
    </w:p>
    <w:p w:rsidR="00916B95" w:rsidRPr="00916B95" w:rsidRDefault="00916B95" w:rsidP="00916B95">
      <w:pPr>
        <w:spacing w:line="480" w:lineRule="auto"/>
        <w:ind w:left="450" w:hanging="450"/>
        <w:rPr>
          <w:rFonts w:ascii="Times New Roman" w:eastAsia="Times New Roman" w:hAnsi="Times New Roman" w:cs="Times New Roman"/>
          <w:sz w:val="24"/>
          <w:szCs w:val="24"/>
          <w:shd w:val="clear" w:color="auto" w:fill="FFFFFF"/>
          <w:lang w:val="en-AU"/>
        </w:rPr>
      </w:pPr>
    </w:p>
    <w:p w:rsidR="00916B95" w:rsidRPr="00916B95" w:rsidRDefault="00916B95" w:rsidP="00916B95">
      <w:pPr>
        <w:spacing w:line="480" w:lineRule="auto"/>
        <w:jc w:val="center"/>
        <w:rPr>
          <w:rFonts w:ascii="Times New Roman" w:eastAsia="Calibri" w:hAnsi="Times New Roman" w:cs="Times New Roman"/>
          <w:sz w:val="24"/>
          <w:szCs w:val="24"/>
          <w:lang w:val="en-US" w:eastAsia="en-US"/>
        </w:rPr>
      </w:pPr>
    </w:p>
    <w:p w:rsidR="00916B95" w:rsidRPr="00916B95" w:rsidRDefault="00916B95" w:rsidP="00916B95">
      <w:pPr>
        <w:spacing w:line="480" w:lineRule="auto"/>
        <w:rPr>
          <w:rFonts w:ascii="Times New Roman" w:eastAsia="Calibri" w:hAnsi="Times New Roman" w:cs="Times New Roman"/>
          <w:sz w:val="24"/>
          <w:szCs w:val="24"/>
          <w:lang w:val="en-US" w:eastAsia="en-US"/>
        </w:rPr>
      </w:pPr>
    </w:p>
    <w:p w:rsidR="00916B95" w:rsidRPr="00916B95" w:rsidRDefault="00916B95" w:rsidP="00916B95">
      <w:pPr>
        <w:spacing w:line="480" w:lineRule="auto"/>
        <w:rPr>
          <w:rFonts w:ascii="Times New Roman" w:eastAsia="Calibri" w:hAnsi="Times New Roman" w:cs="Times New Roman"/>
          <w:sz w:val="24"/>
          <w:szCs w:val="24"/>
          <w:lang w:val="en-US" w:eastAsia="en-US"/>
        </w:rPr>
      </w:pPr>
      <w:r w:rsidRPr="00916B95">
        <w:rPr>
          <w:rFonts w:ascii="Times New Roman" w:eastAsia="Calibri" w:hAnsi="Times New Roman" w:cs="Times New Roman"/>
          <w:sz w:val="24"/>
          <w:szCs w:val="24"/>
          <w:lang w:val="en-US" w:eastAsia="en-US"/>
        </w:rPr>
        <w:br w:type="page"/>
      </w:r>
    </w:p>
    <w:p w:rsidR="00916B95" w:rsidRPr="00916B95" w:rsidRDefault="00916B95" w:rsidP="00916B95">
      <w:pPr>
        <w:keepNext/>
        <w:spacing w:line="480" w:lineRule="auto"/>
        <w:jc w:val="center"/>
        <w:outlineLvl w:val="0"/>
        <w:rPr>
          <w:rFonts w:ascii="Times New Roman" w:eastAsia="Times New Roman" w:hAnsi="Times New Roman" w:cs="Times New Roman"/>
          <w:b/>
          <w:bCs/>
          <w:kern w:val="32"/>
          <w:sz w:val="24"/>
          <w:szCs w:val="24"/>
          <w:lang w:val="en-US" w:eastAsia="en-US"/>
        </w:rPr>
      </w:pPr>
      <w:r w:rsidRPr="00916B95">
        <w:rPr>
          <w:rFonts w:ascii="Times New Roman" w:eastAsia="Times New Roman" w:hAnsi="Times New Roman" w:cs="Times New Roman"/>
          <w:b/>
          <w:bCs/>
          <w:kern w:val="32"/>
          <w:sz w:val="24"/>
          <w:szCs w:val="24"/>
          <w:lang w:val="en-US" w:eastAsia="en-US"/>
        </w:rPr>
        <w:lastRenderedPageBreak/>
        <w:t>Appendices</w:t>
      </w:r>
    </w:p>
    <w:p w:rsidR="00916B95" w:rsidRPr="00916B95" w:rsidRDefault="00916B95" w:rsidP="00916B95">
      <w:pPr>
        <w:keepNext/>
        <w:keepLines/>
        <w:spacing w:line="480" w:lineRule="auto"/>
        <w:outlineLvl w:val="1"/>
        <w:rPr>
          <w:rFonts w:ascii="Times New Roman" w:eastAsiaTheme="majorEastAsia" w:hAnsi="Times New Roman" w:cs="Times New Roman"/>
          <w:bCs/>
          <w:sz w:val="24"/>
          <w:szCs w:val="24"/>
          <w:lang w:val="en-US" w:eastAsia="en-US"/>
        </w:rPr>
      </w:pPr>
      <w:r w:rsidRPr="00916B95">
        <w:rPr>
          <w:rFonts w:ascii="Times New Roman" w:eastAsiaTheme="majorEastAsia" w:hAnsi="Times New Roman" w:cs="Times New Roman"/>
          <w:bCs/>
          <w:sz w:val="24"/>
          <w:szCs w:val="24"/>
          <w:lang w:val="en-US" w:eastAsia="en-US"/>
        </w:rPr>
        <w:t>Appendix 1</w:t>
      </w:r>
    </w:p>
    <w:p w:rsidR="00916B95" w:rsidRPr="00916B95" w:rsidRDefault="00916B95" w:rsidP="00916B95">
      <w:pPr>
        <w:keepNext/>
        <w:keepLines/>
        <w:spacing w:line="480" w:lineRule="auto"/>
        <w:outlineLvl w:val="1"/>
        <w:rPr>
          <w:rFonts w:ascii="Times New Roman" w:eastAsiaTheme="majorEastAsia" w:hAnsi="Times New Roman" w:cs="Times New Roman"/>
          <w:bCs/>
          <w:i/>
          <w:sz w:val="24"/>
          <w:szCs w:val="24"/>
          <w:lang w:val="en-US" w:eastAsia="en-US"/>
        </w:rPr>
      </w:pPr>
      <w:r w:rsidRPr="00916B95">
        <w:rPr>
          <w:rFonts w:ascii="Times New Roman" w:eastAsiaTheme="majorEastAsia" w:hAnsi="Times New Roman" w:cs="Times New Roman"/>
          <w:bCs/>
          <w:i/>
          <w:sz w:val="24"/>
          <w:szCs w:val="24"/>
          <w:lang w:val="en-US" w:eastAsia="en-US"/>
        </w:rPr>
        <w:t xml:space="preserve">UK Fashion Retail Pest Analysis </w:t>
      </w:r>
      <w:r w:rsidRPr="00916B95">
        <w:rPr>
          <w:rFonts w:ascii="Times New Roman" w:eastAsiaTheme="majorEastAsia" w:hAnsi="Times New Roman" w:cs="Times New Roman"/>
          <w:bCs/>
          <w:sz w:val="24"/>
          <w:szCs w:val="24"/>
          <w:lang w:val="en-US" w:eastAsia="en-US"/>
        </w:rPr>
        <w:t xml:space="preserve">(Abdulla, 2019; Trading Economics, 2019; BBC, 2019; </w:t>
      </w:r>
      <w:proofErr w:type="spellStart"/>
      <w:r w:rsidRPr="00916B95">
        <w:rPr>
          <w:rFonts w:ascii="Times New Roman" w:eastAsiaTheme="majorEastAsia" w:hAnsi="Times New Roman" w:cs="Times New Roman"/>
          <w:bCs/>
          <w:sz w:val="24"/>
          <w:szCs w:val="24"/>
          <w:lang w:val="en-US" w:eastAsia="en-US"/>
        </w:rPr>
        <w:t>Statistia</w:t>
      </w:r>
      <w:proofErr w:type="spellEnd"/>
      <w:r w:rsidRPr="00916B95">
        <w:rPr>
          <w:rFonts w:ascii="Times New Roman" w:eastAsiaTheme="majorEastAsia" w:hAnsi="Times New Roman" w:cs="Times New Roman"/>
          <w:bCs/>
          <w:sz w:val="24"/>
          <w:szCs w:val="24"/>
          <w:lang w:val="en-US" w:eastAsia="en-US"/>
        </w:rPr>
        <w:t>, 2020a; Evans, 2011; Angell et al., 2012)</w:t>
      </w:r>
    </w:p>
    <w:tbl>
      <w:tblPr>
        <w:tblStyle w:val="TableGrid"/>
        <w:tblW w:w="9558" w:type="dxa"/>
        <w:tblLook w:val="04A0"/>
      </w:tblPr>
      <w:tblGrid>
        <w:gridCol w:w="1643"/>
        <w:gridCol w:w="5310"/>
        <w:gridCol w:w="2605"/>
      </w:tblGrid>
      <w:tr w:rsidR="00916B95" w:rsidRPr="00916B95" w:rsidTr="00D73735">
        <w:tc>
          <w:tcPr>
            <w:tcW w:w="1643" w:type="dxa"/>
          </w:tcPr>
          <w:p w:rsidR="00916B95" w:rsidRPr="00916B95" w:rsidRDefault="00916B95" w:rsidP="00916B95">
            <w:pPr>
              <w:rPr>
                <w:rFonts w:ascii="Times New Roman" w:hAnsi="Times New Roman"/>
                <w:b/>
                <w:sz w:val="24"/>
                <w:szCs w:val="24"/>
                <w:lang w:val="en-US"/>
              </w:rPr>
            </w:pPr>
            <w:r w:rsidRPr="00916B95">
              <w:rPr>
                <w:rFonts w:ascii="Times New Roman" w:hAnsi="Times New Roman"/>
                <w:b/>
                <w:sz w:val="24"/>
                <w:szCs w:val="24"/>
                <w:lang w:val="en-US"/>
              </w:rPr>
              <w:t xml:space="preserve">Component </w:t>
            </w:r>
          </w:p>
        </w:tc>
        <w:tc>
          <w:tcPr>
            <w:tcW w:w="5310" w:type="dxa"/>
          </w:tcPr>
          <w:p w:rsidR="00916B95" w:rsidRPr="00916B95" w:rsidRDefault="00916B95" w:rsidP="00916B95">
            <w:pPr>
              <w:rPr>
                <w:rFonts w:ascii="Times New Roman" w:hAnsi="Times New Roman"/>
                <w:b/>
                <w:sz w:val="24"/>
                <w:szCs w:val="24"/>
                <w:lang w:val="en-US"/>
              </w:rPr>
            </w:pPr>
            <w:r w:rsidRPr="00916B95">
              <w:rPr>
                <w:rFonts w:ascii="Times New Roman" w:hAnsi="Times New Roman"/>
                <w:b/>
                <w:sz w:val="24"/>
                <w:szCs w:val="24"/>
                <w:lang w:val="en-US"/>
              </w:rPr>
              <w:t>Key Forces</w:t>
            </w:r>
          </w:p>
        </w:tc>
        <w:tc>
          <w:tcPr>
            <w:tcW w:w="2605" w:type="dxa"/>
          </w:tcPr>
          <w:p w:rsidR="00916B95" w:rsidRPr="00916B95" w:rsidRDefault="00916B95" w:rsidP="00916B95">
            <w:pPr>
              <w:rPr>
                <w:rFonts w:ascii="Times New Roman" w:hAnsi="Times New Roman"/>
                <w:b/>
                <w:sz w:val="24"/>
                <w:szCs w:val="24"/>
                <w:lang w:val="en-US"/>
              </w:rPr>
            </w:pPr>
            <w:r w:rsidRPr="00916B95">
              <w:rPr>
                <w:rFonts w:ascii="Times New Roman" w:hAnsi="Times New Roman"/>
                <w:b/>
                <w:sz w:val="24"/>
                <w:szCs w:val="24"/>
                <w:lang w:val="en-US"/>
              </w:rPr>
              <w:t>Opportunity or Threat</w:t>
            </w:r>
          </w:p>
        </w:tc>
      </w:tr>
      <w:tr w:rsidR="00916B95" w:rsidRPr="00916B95" w:rsidTr="00D73735">
        <w:tc>
          <w:tcPr>
            <w:tcW w:w="1643" w:type="dxa"/>
            <w:vMerge w:val="restart"/>
          </w:tcPr>
          <w:p w:rsidR="00916B95" w:rsidRPr="00916B95" w:rsidRDefault="00916B95" w:rsidP="00916B95">
            <w:pPr>
              <w:rPr>
                <w:rFonts w:ascii="Times New Roman" w:hAnsi="Times New Roman"/>
                <w:b/>
                <w:sz w:val="24"/>
                <w:szCs w:val="24"/>
                <w:lang w:val="en-US"/>
              </w:rPr>
            </w:pPr>
            <w:r w:rsidRPr="00916B95">
              <w:rPr>
                <w:rFonts w:ascii="Times New Roman" w:hAnsi="Times New Roman"/>
                <w:b/>
                <w:sz w:val="24"/>
                <w:szCs w:val="24"/>
                <w:lang w:val="en-US"/>
              </w:rPr>
              <w:t>Political</w:t>
            </w:r>
          </w:p>
        </w:tc>
        <w:tc>
          <w:tcPr>
            <w:tcW w:w="5310" w:type="dxa"/>
          </w:tcPr>
          <w:p w:rsidR="00916B95" w:rsidRPr="00916B95" w:rsidRDefault="00916B95" w:rsidP="00916B95">
            <w:pPr>
              <w:rPr>
                <w:rFonts w:ascii="Times New Roman" w:hAnsi="Times New Roman"/>
                <w:sz w:val="24"/>
                <w:szCs w:val="24"/>
                <w:lang w:val="en-US"/>
              </w:rPr>
            </w:pPr>
            <w:r w:rsidRPr="00916B95">
              <w:rPr>
                <w:rFonts w:ascii="Times New Roman" w:hAnsi="Times New Roman"/>
                <w:sz w:val="24"/>
                <w:szCs w:val="24"/>
                <w:lang w:val="en-US"/>
              </w:rPr>
              <w:t>Austerity drive of government resulting in text hikes</w:t>
            </w:r>
          </w:p>
        </w:tc>
        <w:tc>
          <w:tcPr>
            <w:tcW w:w="2605" w:type="dxa"/>
          </w:tcPr>
          <w:p w:rsidR="00916B95" w:rsidRPr="00916B95" w:rsidRDefault="00916B95" w:rsidP="00916B95">
            <w:pPr>
              <w:rPr>
                <w:rFonts w:ascii="Times New Roman" w:hAnsi="Times New Roman"/>
                <w:sz w:val="24"/>
                <w:szCs w:val="24"/>
                <w:lang w:val="en-US"/>
              </w:rPr>
            </w:pPr>
            <w:r w:rsidRPr="00916B95">
              <w:rPr>
                <w:rFonts w:ascii="Times New Roman" w:hAnsi="Times New Roman"/>
                <w:sz w:val="24"/>
                <w:szCs w:val="24"/>
                <w:lang w:val="en-US"/>
              </w:rPr>
              <w:t>Threat</w:t>
            </w:r>
          </w:p>
        </w:tc>
      </w:tr>
      <w:tr w:rsidR="00916B95" w:rsidRPr="00916B95" w:rsidTr="00D73735">
        <w:tc>
          <w:tcPr>
            <w:tcW w:w="1643" w:type="dxa"/>
            <w:vMerge/>
          </w:tcPr>
          <w:p w:rsidR="00916B95" w:rsidRPr="00916B95" w:rsidRDefault="00916B95" w:rsidP="00916B95">
            <w:pPr>
              <w:rPr>
                <w:rFonts w:ascii="Times New Roman" w:hAnsi="Times New Roman"/>
                <w:b/>
                <w:sz w:val="24"/>
                <w:szCs w:val="24"/>
                <w:lang w:val="en-US"/>
              </w:rPr>
            </w:pPr>
          </w:p>
        </w:tc>
        <w:tc>
          <w:tcPr>
            <w:tcW w:w="5310" w:type="dxa"/>
          </w:tcPr>
          <w:p w:rsidR="00916B95" w:rsidRPr="00916B95" w:rsidRDefault="00916B95" w:rsidP="00916B95">
            <w:pPr>
              <w:rPr>
                <w:rFonts w:ascii="Times New Roman" w:hAnsi="Times New Roman"/>
                <w:sz w:val="24"/>
                <w:szCs w:val="24"/>
                <w:lang w:val="en-US"/>
              </w:rPr>
            </w:pPr>
            <w:r w:rsidRPr="00916B95">
              <w:rPr>
                <w:rFonts w:ascii="Times New Roman" w:hAnsi="Times New Roman"/>
                <w:sz w:val="24"/>
                <w:szCs w:val="24"/>
                <w:lang w:val="en-US"/>
              </w:rPr>
              <w:t>SCAP</w:t>
            </w:r>
          </w:p>
        </w:tc>
        <w:tc>
          <w:tcPr>
            <w:tcW w:w="2605" w:type="dxa"/>
          </w:tcPr>
          <w:p w:rsidR="00916B95" w:rsidRPr="00916B95" w:rsidRDefault="00916B95" w:rsidP="00916B95">
            <w:pPr>
              <w:rPr>
                <w:rFonts w:ascii="Times New Roman" w:hAnsi="Times New Roman"/>
                <w:sz w:val="24"/>
                <w:szCs w:val="24"/>
                <w:lang w:val="en-US"/>
              </w:rPr>
            </w:pPr>
            <w:r w:rsidRPr="00916B95">
              <w:rPr>
                <w:rFonts w:ascii="Times New Roman" w:hAnsi="Times New Roman"/>
                <w:sz w:val="24"/>
                <w:szCs w:val="24"/>
                <w:lang w:val="en-US"/>
              </w:rPr>
              <w:t>Both</w:t>
            </w:r>
          </w:p>
        </w:tc>
      </w:tr>
      <w:tr w:rsidR="00916B95" w:rsidRPr="00916B95" w:rsidTr="00D73735">
        <w:tc>
          <w:tcPr>
            <w:tcW w:w="1643" w:type="dxa"/>
            <w:vMerge w:val="restart"/>
          </w:tcPr>
          <w:p w:rsidR="00916B95" w:rsidRPr="00916B95" w:rsidRDefault="00916B95" w:rsidP="00916B95">
            <w:pPr>
              <w:rPr>
                <w:rFonts w:ascii="Times New Roman" w:hAnsi="Times New Roman"/>
                <w:b/>
                <w:sz w:val="24"/>
                <w:szCs w:val="24"/>
                <w:lang w:val="en-US"/>
              </w:rPr>
            </w:pPr>
            <w:r w:rsidRPr="00916B95">
              <w:rPr>
                <w:rFonts w:ascii="Times New Roman" w:hAnsi="Times New Roman"/>
                <w:b/>
                <w:sz w:val="24"/>
                <w:szCs w:val="24"/>
                <w:lang w:val="en-US"/>
              </w:rPr>
              <w:t xml:space="preserve">Economic </w:t>
            </w:r>
          </w:p>
        </w:tc>
        <w:tc>
          <w:tcPr>
            <w:tcW w:w="5310" w:type="dxa"/>
          </w:tcPr>
          <w:p w:rsidR="00916B95" w:rsidRPr="00916B95" w:rsidRDefault="00916B95" w:rsidP="00916B95">
            <w:pPr>
              <w:rPr>
                <w:rFonts w:ascii="Times New Roman" w:hAnsi="Times New Roman"/>
                <w:sz w:val="24"/>
                <w:szCs w:val="24"/>
                <w:lang w:val="en-US"/>
              </w:rPr>
            </w:pPr>
            <w:r w:rsidRPr="00916B95">
              <w:rPr>
                <w:rFonts w:ascii="Times New Roman" w:hAnsi="Times New Roman"/>
                <w:sz w:val="24"/>
                <w:szCs w:val="24"/>
                <w:lang w:val="en-US"/>
              </w:rPr>
              <w:t xml:space="preserve">Stable inflation </w:t>
            </w:r>
          </w:p>
        </w:tc>
        <w:tc>
          <w:tcPr>
            <w:tcW w:w="2605" w:type="dxa"/>
          </w:tcPr>
          <w:p w:rsidR="00916B95" w:rsidRPr="00916B95" w:rsidRDefault="00916B95" w:rsidP="00916B95">
            <w:pPr>
              <w:rPr>
                <w:rFonts w:ascii="Times New Roman" w:hAnsi="Times New Roman"/>
                <w:sz w:val="24"/>
                <w:szCs w:val="24"/>
                <w:lang w:val="en-US"/>
              </w:rPr>
            </w:pPr>
            <w:r w:rsidRPr="00916B95">
              <w:rPr>
                <w:rFonts w:ascii="Times New Roman" w:hAnsi="Times New Roman"/>
                <w:sz w:val="24"/>
                <w:szCs w:val="24"/>
                <w:lang w:val="en-US"/>
              </w:rPr>
              <w:t>Opportunity</w:t>
            </w:r>
          </w:p>
        </w:tc>
      </w:tr>
      <w:tr w:rsidR="00916B95" w:rsidRPr="00916B95" w:rsidTr="00D73735">
        <w:tc>
          <w:tcPr>
            <w:tcW w:w="1643" w:type="dxa"/>
            <w:vMerge/>
          </w:tcPr>
          <w:p w:rsidR="00916B95" w:rsidRPr="00916B95" w:rsidRDefault="00916B95" w:rsidP="00916B95">
            <w:pPr>
              <w:rPr>
                <w:rFonts w:ascii="Times New Roman" w:hAnsi="Times New Roman"/>
                <w:b/>
                <w:sz w:val="24"/>
                <w:szCs w:val="24"/>
                <w:lang w:val="en-US"/>
              </w:rPr>
            </w:pPr>
          </w:p>
        </w:tc>
        <w:tc>
          <w:tcPr>
            <w:tcW w:w="5310" w:type="dxa"/>
          </w:tcPr>
          <w:p w:rsidR="00916B95" w:rsidRPr="00916B95" w:rsidRDefault="00916B95" w:rsidP="00916B95">
            <w:pPr>
              <w:rPr>
                <w:rFonts w:ascii="Times New Roman" w:hAnsi="Times New Roman"/>
                <w:sz w:val="24"/>
                <w:szCs w:val="24"/>
                <w:lang w:val="en-US"/>
              </w:rPr>
            </w:pPr>
            <w:r w:rsidRPr="00916B95">
              <w:rPr>
                <w:rFonts w:ascii="Times New Roman" w:hAnsi="Times New Roman"/>
                <w:sz w:val="24"/>
                <w:szCs w:val="24"/>
                <w:lang w:val="en-US"/>
              </w:rPr>
              <w:t>Rising household income</w:t>
            </w:r>
          </w:p>
        </w:tc>
        <w:tc>
          <w:tcPr>
            <w:tcW w:w="2605" w:type="dxa"/>
          </w:tcPr>
          <w:p w:rsidR="00916B95" w:rsidRPr="00916B95" w:rsidRDefault="00916B95" w:rsidP="00916B95">
            <w:pPr>
              <w:rPr>
                <w:rFonts w:ascii="Times New Roman" w:hAnsi="Times New Roman"/>
                <w:sz w:val="24"/>
                <w:szCs w:val="24"/>
                <w:lang w:val="en-US"/>
              </w:rPr>
            </w:pPr>
            <w:r w:rsidRPr="00916B95">
              <w:rPr>
                <w:rFonts w:ascii="Times New Roman" w:hAnsi="Times New Roman"/>
                <w:sz w:val="24"/>
                <w:szCs w:val="24"/>
                <w:lang w:val="en-US"/>
              </w:rPr>
              <w:t>Opportunity</w:t>
            </w:r>
          </w:p>
        </w:tc>
      </w:tr>
      <w:tr w:rsidR="00916B95" w:rsidRPr="00916B95" w:rsidTr="00D73735">
        <w:tc>
          <w:tcPr>
            <w:tcW w:w="1643" w:type="dxa"/>
            <w:vMerge w:val="restart"/>
          </w:tcPr>
          <w:p w:rsidR="00916B95" w:rsidRPr="00916B95" w:rsidRDefault="00916B95" w:rsidP="00916B95">
            <w:pPr>
              <w:rPr>
                <w:rFonts w:ascii="Times New Roman" w:hAnsi="Times New Roman"/>
                <w:b/>
                <w:sz w:val="24"/>
                <w:szCs w:val="24"/>
                <w:lang w:val="en-US"/>
              </w:rPr>
            </w:pPr>
            <w:r w:rsidRPr="00916B95">
              <w:rPr>
                <w:rFonts w:ascii="Times New Roman" w:hAnsi="Times New Roman"/>
                <w:b/>
                <w:sz w:val="24"/>
                <w:szCs w:val="24"/>
                <w:lang w:val="en-US"/>
              </w:rPr>
              <w:t xml:space="preserve">Social </w:t>
            </w:r>
          </w:p>
        </w:tc>
        <w:tc>
          <w:tcPr>
            <w:tcW w:w="5310" w:type="dxa"/>
          </w:tcPr>
          <w:p w:rsidR="00916B95" w:rsidRPr="00916B95" w:rsidRDefault="00916B95" w:rsidP="00916B95">
            <w:pPr>
              <w:rPr>
                <w:rFonts w:ascii="Times New Roman" w:hAnsi="Times New Roman"/>
                <w:sz w:val="24"/>
                <w:szCs w:val="24"/>
                <w:lang w:val="en-US"/>
              </w:rPr>
            </w:pPr>
            <w:r w:rsidRPr="00916B95">
              <w:rPr>
                <w:rFonts w:ascii="Times New Roman" w:hAnsi="Times New Roman"/>
                <w:sz w:val="24"/>
                <w:szCs w:val="24"/>
                <w:lang w:val="en-US"/>
              </w:rPr>
              <w:t xml:space="preserve">Growing importance of diversity and inclusion </w:t>
            </w:r>
          </w:p>
        </w:tc>
        <w:tc>
          <w:tcPr>
            <w:tcW w:w="2605" w:type="dxa"/>
          </w:tcPr>
          <w:p w:rsidR="00916B95" w:rsidRPr="00916B95" w:rsidRDefault="00916B95" w:rsidP="00916B95">
            <w:pPr>
              <w:rPr>
                <w:rFonts w:ascii="Times New Roman" w:hAnsi="Times New Roman"/>
                <w:sz w:val="24"/>
                <w:szCs w:val="24"/>
                <w:lang w:val="en-US"/>
              </w:rPr>
            </w:pPr>
            <w:r w:rsidRPr="00916B95">
              <w:rPr>
                <w:rFonts w:ascii="Times New Roman" w:hAnsi="Times New Roman"/>
                <w:sz w:val="24"/>
                <w:szCs w:val="24"/>
                <w:lang w:val="en-US"/>
              </w:rPr>
              <w:t>Opportunity</w:t>
            </w:r>
          </w:p>
        </w:tc>
      </w:tr>
      <w:tr w:rsidR="00916B95" w:rsidRPr="00916B95" w:rsidTr="00D73735">
        <w:tc>
          <w:tcPr>
            <w:tcW w:w="1643" w:type="dxa"/>
            <w:vMerge/>
          </w:tcPr>
          <w:p w:rsidR="00916B95" w:rsidRPr="00916B95" w:rsidRDefault="00916B95" w:rsidP="00916B95">
            <w:pPr>
              <w:rPr>
                <w:rFonts w:ascii="Times New Roman" w:hAnsi="Times New Roman"/>
                <w:b/>
                <w:sz w:val="24"/>
                <w:szCs w:val="24"/>
                <w:lang w:val="en-US"/>
              </w:rPr>
            </w:pPr>
          </w:p>
        </w:tc>
        <w:tc>
          <w:tcPr>
            <w:tcW w:w="5310" w:type="dxa"/>
          </w:tcPr>
          <w:p w:rsidR="00916B95" w:rsidRPr="00916B95" w:rsidRDefault="00916B95" w:rsidP="00916B95">
            <w:pPr>
              <w:rPr>
                <w:rFonts w:ascii="Times New Roman" w:hAnsi="Times New Roman"/>
                <w:sz w:val="24"/>
                <w:szCs w:val="24"/>
                <w:lang w:val="en-US"/>
              </w:rPr>
            </w:pPr>
            <w:r w:rsidRPr="00916B95">
              <w:rPr>
                <w:rFonts w:ascii="Times New Roman" w:hAnsi="Times New Roman"/>
                <w:sz w:val="24"/>
                <w:szCs w:val="24"/>
                <w:lang w:val="en-US"/>
              </w:rPr>
              <w:t xml:space="preserve">Aging population </w:t>
            </w:r>
          </w:p>
        </w:tc>
        <w:tc>
          <w:tcPr>
            <w:tcW w:w="2605" w:type="dxa"/>
          </w:tcPr>
          <w:p w:rsidR="00916B95" w:rsidRPr="00916B95" w:rsidRDefault="00916B95" w:rsidP="00916B95">
            <w:pPr>
              <w:rPr>
                <w:rFonts w:ascii="Times New Roman" w:hAnsi="Times New Roman"/>
                <w:sz w:val="24"/>
                <w:szCs w:val="24"/>
                <w:lang w:val="en-US"/>
              </w:rPr>
            </w:pPr>
            <w:r w:rsidRPr="00916B95">
              <w:rPr>
                <w:rFonts w:ascii="Times New Roman" w:hAnsi="Times New Roman"/>
                <w:sz w:val="24"/>
                <w:szCs w:val="24"/>
                <w:lang w:val="en-US"/>
              </w:rPr>
              <w:t>Threat</w:t>
            </w:r>
          </w:p>
        </w:tc>
      </w:tr>
      <w:tr w:rsidR="00916B95" w:rsidRPr="00916B95" w:rsidTr="00D73735">
        <w:tc>
          <w:tcPr>
            <w:tcW w:w="1643" w:type="dxa"/>
            <w:vMerge w:val="restart"/>
          </w:tcPr>
          <w:p w:rsidR="00916B95" w:rsidRPr="00916B95" w:rsidRDefault="00916B95" w:rsidP="00916B95">
            <w:pPr>
              <w:rPr>
                <w:rFonts w:ascii="Times New Roman" w:hAnsi="Times New Roman"/>
                <w:b/>
                <w:sz w:val="24"/>
                <w:szCs w:val="24"/>
                <w:lang w:val="en-US"/>
              </w:rPr>
            </w:pPr>
            <w:r w:rsidRPr="00916B95">
              <w:rPr>
                <w:rFonts w:ascii="Times New Roman" w:hAnsi="Times New Roman"/>
                <w:b/>
                <w:sz w:val="24"/>
                <w:szCs w:val="24"/>
                <w:lang w:val="en-US"/>
              </w:rPr>
              <w:t xml:space="preserve">Technological </w:t>
            </w:r>
          </w:p>
        </w:tc>
        <w:tc>
          <w:tcPr>
            <w:tcW w:w="5310" w:type="dxa"/>
          </w:tcPr>
          <w:p w:rsidR="00916B95" w:rsidRPr="00916B95" w:rsidRDefault="00916B95" w:rsidP="00916B95">
            <w:pPr>
              <w:rPr>
                <w:rFonts w:ascii="Times New Roman" w:hAnsi="Times New Roman"/>
                <w:sz w:val="24"/>
                <w:szCs w:val="24"/>
                <w:lang w:val="en-US"/>
              </w:rPr>
            </w:pPr>
            <w:r w:rsidRPr="00916B95">
              <w:rPr>
                <w:rFonts w:ascii="Times New Roman" w:hAnsi="Times New Roman"/>
                <w:sz w:val="24"/>
                <w:szCs w:val="24"/>
                <w:lang w:val="en-US"/>
              </w:rPr>
              <w:t>Rise of ecommerce</w:t>
            </w:r>
          </w:p>
        </w:tc>
        <w:tc>
          <w:tcPr>
            <w:tcW w:w="2605" w:type="dxa"/>
          </w:tcPr>
          <w:p w:rsidR="00916B95" w:rsidRPr="00916B95" w:rsidRDefault="00916B95" w:rsidP="00916B95">
            <w:pPr>
              <w:rPr>
                <w:rFonts w:ascii="Times New Roman" w:hAnsi="Times New Roman"/>
                <w:sz w:val="24"/>
                <w:szCs w:val="24"/>
                <w:lang w:val="en-US"/>
              </w:rPr>
            </w:pPr>
            <w:r w:rsidRPr="00916B95">
              <w:rPr>
                <w:rFonts w:ascii="Times New Roman" w:hAnsi="Times New Roman"/>
                <w:sz w:val="24"/>
                <w:szCs w:val="24"/>
                <w:lang w:val="en-US"/>
              </w:rPr>
              <w:t xml:space="preserve">Opportunity </w:t>
            </w:r>
          </w:p>
        </w:tc>
      </w:tr>
      <w:tr w:rsidR="00916B95" w:rsidRPr="00916B95" w:rsidTr="00D73735">
        <w:tc>
          <w:tcPr>
            <w:tcW w:w="1643" w:type="dxa"/>
            <w:vMerge/>
          </w:tcPr>
          <w:p w:rsidR="00916B95" w:rsidRPr="00916B95" w:rsidRDefault="00916B95" w:rsidP="00916B95">
            <w:pPr>
              <w:rPr>
                <w:rFonts w:ascii="Times New Roman" w:hAnsi="Times New Roman"/>
                <w:sz w:val="24"/>
                <w:szCs w:val="24"/>
                <w:lang w:val="en-US"/>
              </w:rPr>
            </w:pPr>
          </w:p>
        </w:tc>
        <w:tc>
          <w:tcPr>
            <w:tcW w:w="5310" w:type="dxa"/>
          </w:tcPr>
          <w:p w:rsidR="00916B95" w:rsidRPr="00916B95" w:rsidRDefault="00916B95" w:rsidP="00916B95">
            <w:pPr>
              <w:rPr>
                <w:rFonts w:ascii="Times New Roman" w:hAnsi="Times New Roman"/>
                <w:sz w:val="24"/>
                <w:szCs w:val="24"/>
                <w:lang w:val="en-US"/>
              </w:rPr>
            </w:pPr>
            <w:r w:rsidRPr="00916B95">
              <w:rPr>
                <w:rFonts w:ascii="Times New Roman" w:hAnsi="Times New Roman"/>
                <w:sz w:val="24"/>
                <w:szCs w:val="24"/>
                <w:lang w:val="en-US"/>
              </w:rPr>
              <w:t xml:space="preserve">Rise of digital marketing </w:t>
            </w:r>
          </w:p>
        </w:tc>
        <w:tc>
          <w:tcPr>
            <w:tcW w:w="2605" w:type="dxa"/>
          </w:tcPr>
          <w:p w:rsidR="00916B95" w:rsidRPr="00916B95" w:rsidRDefault="00916B95" w:rsidP="00916B95">
            <w:pPr>
              <w:rPr>
                <w:rFonts w:ascii="Times New Roman" w:hAnsi="Times New Roman"/>
                <w:sz w:val="24"/>
                <w:szCs w:val="24"/>
                <w:lang w:val="en-US"/>
              </w:rPr>
            </w:pPr>
            <w:r w:rsidRPr="00916B95">
              <w:rPr>
                <w:rFonts w:ascii="Times New Roman" w:hAnsi="Times New Roman"/>
                <w:sz w:val="24"/>
                <w:szCs w:val="24"/>
                <w:lang w:val="en-US"/>
              </w:rPr>
              <w:t>Opportunity</w:t>
            </w:r>
          </w:p>
        </w:tc>
      </w:tr>
    </w:tbl>
    <w:p w:rsidR="00916B95" w:rsidRPr="00916B95" w:rsidRDefault="00916B95" w:rsidP="00916B95">
      <w:pPr>
        <w:spacing w:line="480" w:lineRule="auto"/>
        <w:rPr>
          <w:rFonts w:ascii="Times New Roman" w:eastAsia="Calibri" w:hAnsi="Times New Roman" w:cs="Times New Roman"/>
          <w:sz w:val="24"/>
          <w:szCs w:val="24"/>
          <w:lang w:val="en-US" w:eastAsia="en-US"/>
        </w:rPr>
      </w:pPr>
    </w:p>
    <w:p w:rsidR="00916B95" w:rsidRPr="00916B95" w:rsidRDefault="00916B95" w:rsidP="00916B9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rPr>
          <w:rFonts w:ascii="Times New Roman" w:eastAsia="SimSun" w:hAnsi="Times New Roman" w:cs="Times New Roman"/>
          <w:sz w:val="24"/>
          <w:szCs w:val="24"/>
          <w:lang w:val="en-AU" w:eastAsia="zh-CN"/>
        </w:rPr>
      </w:pPr>
    </w:p>
    <w:p w:rsidR="00916B95" w:rsidRDefault="00916B95"/>
    <w:sectPr w:rsidR="00916B95" w:rsidSect="00AA104D">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imSun">
    <w:altName w:val="宋体"/>
    <w:panose1 w:val="02010600030101010101"/>
    <w:charset w:val="86"/>
    <w:family w:val="auto"/>
    <w:notTrueType/>
    <w:pitch w:val="variable"/>
    <w:sig w:usb0="00000001" w:usb1="080E0000" w:usb2="00000010" w:usb3="00000000" w:csb0="00040000"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9"/>
  <w:proofState w:spelling="clean" w:grammar="clean"/>
  <w:defaultTabStop w:val="720"/>
  <w:characterSpacingControl w:val="doNotCompress"/>
  <w:compat>
    <w:useFELayout/>
  </w:compat>
  <w:rsids>
    <w:rsidRoot w:val="00916B95"/>
    <w:rsid w:val="000718D3"/>
    <w:rsid w:val="00111BA9"/>
    <w:rsid w:val="00142245"/>
    <w:rsid w:val="003179DC"/>
    <w:rsid w:val="003320CC"/>
    <w:rsid w:val="00337199"/>
    <w:rsid w:val="003B4664"/>
    <w:rsid w:val="003E653F"/>
    <w:rsid w:val="0051174D"/>
    <w:rsid w:val="0052402D"/>
    <w:rsid w:val="006205B3"/>
    <w:rsid w:val="00650EA1"/>
    <w:rsid w:val="006543C6"/>
    <w:rsid w:val="006D4154"/>
    <w:rsid w:val="007B22FE"/>
    <w:rsid w:val="00916B95"/>
    <w:rsid w:val="00981542"/>
    <w:rsid w:val="00AA104D"/>
    <w:rsid w:val="00AF7522"/>
    <w:rsid w:val="00BB4CFC"/>
    <w:rsid w:val="00C03E90"/>
    <w:rsid w:val="00C13B7A"/>
    <w:rsid w:val="00D50E4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A104D"/>
  </w:style>
  <w:style w:type="paragraph" w:styleId="Heading1">
    <w:name w:val="heading 1"/>
    <w:basedOn w:val="Normal"/>
    <w:next w:val="Normal"/>
    <w:link w:val="Heading1Char"/>
    <w:uiPriority w:val="9"/>
    <w:qFormat/>
    <w:rsid w:val="00916B9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6B9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6B9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16B95"/>
    <w:rPr>
      <w:rFonts w:asciiTheme="majorHAnsi" w:eastAsiaTheme="majorEastAsia" w:hAnsiTheme="majorHAnsi" w:cstheme="majorBidi"/>
      <w:color w:val="2F5496" w:themeColor="accent1" w:themeShade="BF"/>
      <w:sz w:val="26"/>
      <w:szCs w:val="26"/>
    </w:rPr>
  </w:style>
  <w:style w:type="character" w:styleId="Hyperlink">
    <w:name w:val="Hyperlink"/>
    <w:uiPriority w:val="99"/>
    <w:rsid w:val="00916B95"/>
    <w:rPr>
      <w:color w:val="0000FF"/>
      <w:u w:val="single"/>
    </w:rPr>
  </w:style>
  <w:style w:type="paragraph" w:styleId="NormalWeb">
    <w:name w:val="Normal (Web)"/>
    <w:basedOn w:val="Normal"/>
    <w:uiPriority w:val="99"/>
    <w:unhideWhenUsed/>
    <w:rsid w:val="00916B95"/>
    <w:pPr>
      <w:spacing w:before="100" w:beforeAutospacing="1" w:after="100" w:afterAutospacing="1"/>
    </w:pPr>
    <w:rPr>
      <w:rFonts w:ascii="Times New Roman" w:eastAsia="Times New Roman" w:hAnsi="Times New Roman" w:cs="Times New Roman"/>
      <w:sz w:val="24"/>
      <w:szCs w:val="24"/>
    </w:rPr>
  </w:style>
  <w:style w:type="paragraph" w:styleId="HTMLPreformatted">
    <w:name w:val="HTML Preformatted"/>
    <w:basedOn w:val="Normal"/>
    <w:link w:val="HTMLPreformattedChar"/>
    <w:uiPriority w:val="99"/>
    <w:unhideWhenUsed/>
    <w:rsid w:val="00916B9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SimSun" w:eastAsia="SimSun" w:hAnsi="SimSun" w:cs="SimSun"/>
      <w:sz w:val="24"/>
      <w:szCs w:val="24"/>
      <w:lang w:val="en-US" w:eastAsia="zh-CN"/>
    </w:rPr>
  </w:style>
  <w:style w:type="character" w:customStyle="1" w:styleId="HTMLPreformattedChar">
    <w:name w:val="HTML Preformatted Char"/>
    <w:basedOn w:val="DefaultParagraphFont"/>
    <w:link w:val="HTMLPreformatted"/>
    <w:uiPriority w:val="99"/>
    <w:rsid w:val="00916B95"/>
    <w:rPr>
      <w:rFonts w:ascii="SimSun" w:eastAsia="SimSun" w:hAnsi="SimSun" w:cs="SimSun"/>
      <w:sz w:val="24"/>
      <w:szCs w:val="24"/>
      <w:lang w:val="en-US" w:eastAsia="zh-CN"/>
    </w:rPr>
  </w:style>
  <w:style w:type="table" w:styleId="TableGrid">
    <w:name w:val="Table Grid"/>
    <w:basedOn w:val="TableNormal"/>
    <w:uiPriority w:val="59"/>
    <w:rsid w:val="00916B95"/>
    <w:rPr>
      <w:rFonts w:ascii="Calibri" w:eastAsia="Calibri" w:hAnsi="Calibri" w:cs="Times New Roman"/>
      <w:sz w:val="20"/>
      <w:szCs w:val="20"/>
      <w:lang w:val="ru-RU" w:eastAsia="ru-RU"/>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UnresolvedMention">
    <w:name w:val="Unresolved Mention"/>
    <w:basedOn w:val="DefaultParagraphFont"/>
    <w:uiPriority w:val="99"/>
    <w:semiHidden/>
    <w:unhideWhenUsed/>
    <w:rsid w:val="006205B3"/>
    <w:rPr>
      <w:color w:val="605E5C"/>
      <w:shd w:val="clear" w:color="auto" w:fill="E1DFDD"/>
    </w:rPr>
  </w:style>
  <w:style w:type="paragraph" w:styleId="BalloonText">
    <w:name w:val="Balloon Text"/>
    <w:basedOn w:val="Normal"/>
    <w:link w:val="BalloonTextChar"/>
    <w:uiPriority w:val="99"/>
    <w:semiHidden/>
    <w:unhideWhenUsed/>
    <w:rsid w:val="00C03E90"/>
    <w:rPr>
      <w:rFonts w:ascii="Tahoma" w:hAnsi="Tahoma" w:cs="Tahoma"/>
      <w:sz w:val="16"/>
      <w:szCs w:val="16"/>
    </w:rPr>
  </w:style>
  <w:style w:type="character" w:customStyle="1" w:styleId="BalloonTextChar">
    <w:name w:val="Balloon Text Char"/>
    <w:basedOn w:val="DefaultParagraphFont"/>
    <w:link w:val="BalloonText"/>
    <w:uiPriority w:val="99"/>
    <w:semiHidden/>
    <w:rsid w:val="00C03E9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radingeconomics.com/united-kingdom/inflation-cpi" TargetMode="External"/><Relationship Id="rId13" Type="http://schemas.openxmlformats.org/officeDocument/2006/relationships/hyperlink" Target="https://www.bbc.co.uk/bitesize/guides/z334nbk/revision/5" TargetMode="External"/><Relationship Id="rId18" Type="http://schemas.openxmlformats.org/officeDocument/2006/relationships/hyperlink" Target="https://www.ons.gov.uk/peoplepopulationandcommunity/personalandhouseholdfinances/incomeandwealth/bulletins/householddisposableincomeandinequality/financialyearending2019provisional" TargetMode="External"/><Relationship Id="rId3" Type="http://schemas.openxmlformats.org/officeDocument/2006/relationships/webSettings" Target="webSettings.xml"/><Relationship Id="rId21" Type="http://schemas.openxmlformats.org/officeDocument/2006/relationships/hyperlink" Target="https://www.statista.com/statistics/285586/clothing-and-footwear-weekly-uk-household-expenditure-by-age/" TargetMode="External"/><Relationship Id="rId7" Type="http://schemas.openxmlformats.org/officeDocument/2006/relationships/image" Target="media/image3.png"/><Relationship Id="rId12" Type="http://schemas.openxmlformats.org/officeDocument/2006/relationships/hyperlink" Target="https://www.ageing.ox.ac.uk/files/Future_of_Ageing_Report.pdf" TargetMode="External"/><Relationship Id="rId17" Type="http://schemas.openxmlformats.org/officeDocument/2006/relationships/hyperlink" Target="https://www.nextplc.co.uk/about-next/at-a-glance"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store.mintel.com/uk-digital-advertising-market-report" TargetMode="External"/><Relationship Id="rId20" Type="http://schemas.openxmlformats.org/officeDocument/2006/relationships/hyperlink" Target="https://www.statista.com/statistics/491114/apparel-and-footwear-united-kingdom-uk-market-value/" TargetMode="External"/><Relationship Id="rId1" Type="http://schemas.openxmlformats.org/officeDocument/2006/relationships/styles" Target="styles.xml"/><Relationship Id="rId6" Type="http://schemas.openxmlformats.org/officeDocument/2006/relationships/hyperlink" Target="https://www.statista.com/statistics/286032/internet-clothing-and-footwear-retail-sales-value-monthly-index-in-the-uk-2013/" TargetMode="Externa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image" Target="media/image2.png"/><Relationship Id="rId15" Type="http://schemas.openxmlformats.org/officeDocument/2006/relationships/hyperlink" Target="https://www.ft.com/content/a13a61f8-0e7b-11e9-b2f2-f4c566a4fc5f" TargetMode="External"/><Relationship Id="rId23" Type="http://schemas.openxmlformats.org/officeDocument/2006/relationships/hyperlink" Target="https://tradingeconomics.com/united-kingdom/inflation-cpi" TargetMode="External"/><Relationship Id="rId10" Type="http://schemas.openxmlformats.org/officeDocument/2006/relationships/hyperlink" Target="https://www.ons.gov.uk/peoplepopulationandcommunity/personalandhouseholdfinances/incomeandwealth/bulletins/householddisposableincomeandinequality/financialyearending2019provisional" TargetMode="External"/><Relationship Id="rId19" Type="http://schemas.openxmlformats.org/officeDocument/2006/relationships/hyperlink" Target="https://www.ageing.ox.ac.uk/files/Future_of_Ageing_Report.pdf" TargetMode="External"/><Relationship Id="rId4" Type="http://schemas.openxmlformats.org/officeDocument/2006/relationships/image" Target="media/image1.png"/><Relationship Id="rId9" Type="http://schemas.openxmlformats.org/officeDocument/2006/relationships/image" Target="media/image4.png"/><Relationship Id="rId14" Type="http://schemas.openxmlformats.org/officeDocument/2006/relationships/hyperlink" Target="https://www.ibisworld.com/united-kingdom/market-research-reports/clothing-retailing-industry/" TargetMode="External"/><Relationship Id="rId22" Type="http://schemas.openxmlformats.org/officeDocument/2006/relationships/hyperlink" Target="https://www.statista.com/statistics/286032/internet-clothing-and-footwear-retail-sales-value-monthly-index-in-the-uk-20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3383</Words>
  <Characters>19289</Characters>
  <Application>Microsoft Office Word</Application>
  <DocSecurity>0</DocSecurity>
  <Lines>160</Lines>
  <Paragraphs>45</Paragraphs>
  <ScaleCrop>false</ScaleCrop>
  <Company/>
  <LinksUpToDate>false</LinksUpToDate>
  <CharactersWithSpaces>22627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Andreea Maftei</dc:creator>
  <cp:lastModifiedBy>Alina</cp:lastModifiedBy>
  <cp:revision>2</cp:revision>
  <dcterms:created xsi:type="dcterms:W3CDTF">2022-01-10T04:13:00Z</dcterms:created>
  <dcterms:modified xsi:type="dcterms:W3CDTF">2022-01-10T04:13:00Z</dcterms:modified>
</cp:coreProperties>
</file>