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95648" w14:textId="77777777" w:rsidR="00B23F0B" w:rsidRPr="00B23F0B" w:rsidRDefault="00B23F0B" w:rsidP="00B23F0B">
      <w:r w:rsidRPr="00B23F0B">
        <w:t>Classical criminology is one of the earliest schools of thought in criminology, which emerged during the Enlightenment period in the 18th century. It is characterized by the belief that crime is a rational choice made by individuals who weigh the benefits and risks of their actions. This approach emphasizes the importance of punishment as a deterrent to crime and focuses on the idea of proportionality between crime and punishment. Evidence-based policing, on the other hand, is a modern approach that seeks to improve policing practices by relying on scientific evidence to guide decision-making. This essay will explore how classical criminology informs evidence-based policing, with a particular focus on the crime of terrorism.</w:t>
      </w:r>
    </w:p>
    <w:p w14:paraId="46BFC154" w14:textId="77777777" w:rsidR="00B23F0B" w:rsidRPr="00B23F0B" w:rsidRDefault="00B23F0B" w:rsidP="00B23F0B">
      <w:r w:rsidRPr="00B23F0B">
        <w:t>Key Ideas and Theories of Classical Criminology</w:t>
      </w:r>
    </w:p>
    <w:p w14:paraId="45687DB2" w14:textId="77777777" w:rsidR="00B23F0B" w:rsidRPr="00B23F0B" w:rsidRDefault="00B23F0B" w:rsidP="00B23F0B">
      <w:r w:rsidRPr="00B23F0B">
        <w:t>Classical criminology is based on the belief that humans are rational beings who make choices based on their self-interest. According to this approach, crime is a result of a rational decision made by an individual who weighs the benefits and risks of their actions. Therefore, to deter crime, punishment must be swift, certain, and proportionate to the offense committed (Beccaria, 1764). This approach also emphasizes the importance of the social contract between the individual and the state, which involves individuals giving up some of their rights in exchange for protection from the state.</w:t>
      </w:r>
    </w:p>
    <w:p w14:paraId="54AAE8C2" w14:textId="06F24DEB" w:rsidR="00B23F0B" w:rsidRPr="00B23F0B" w:rsidRDefault="00B23F0B" w:rsidP="00B23F0B">
      <w:r w:rsidRPr="00B23F0B">
        <w:t xml:space="preserve">Classical criminology also posits that crime is a result of societal conditions rather than individual traits or characteristics. For example, poverty, unemployment, and social inequality are seen as contributing factors to crime. Therefore, addressing these social conditions is seen </w:t>
      </w:r>
      <w:r w:rsidRPr="00B23F0B">
        <w:t>to</w:t>
      </w:r>
      <w:r w:rsidRPr="00B23F0B">
        <w:t xml:space="preserve"> prevent crime (Bentham, 1789).</w:t>
      </w:r>
    </w:p>
    <w:p w14:paraId="3BB0452D" w14:textId="77777777" w:rsidR="00B23F0B" w:rsidRPr="00B23F0B" w:rsidRDefault="00B23F0B" w:rsidP="00B23F0B">
      <w:r w:rsidRPr="00B23F0B">
        <w:t>The Importance of Classical Criminology in Understanding Crime and Criminality</w:t>
      </w:r>
    </w:p>
    <w:p w14:paraId="745A9BFF" w14:textId="77777777" w:rsidR="00B23F0B" w:rsidRPr="00B23F0B" w:rsidRDefault="00B23F0B" w:rsidP="00B23F0B">
      <w:r w:rsidRPr="00B23F0B">
        <w:t>Classical criminology provides a framework for understanding crime and criminality. By focusing on the rational decision-making process, classical criminology helps to explain why individuals choose to engage in criminal activities. It also emphasizes the importance of punishment as a deterrent to crime. Therefore, it provides a justification for the criminal justice system's use of punishment as a means of preventing crime.</w:t>
      </w:r>
    </w:p>
    <w:p w14:paraId="531F7EDF" w14:textId="77777777" w:rsidR="00B23F0B" w:rsidRPr="00B23F0B" w:rsidRDefault="00B23F0B" w:rsidP="00B23F0B">
      <w:r w:rsidRPr="00B23F0B">
        <w:t>Classical criminology also highlights the importance of social conditions in contributing to crime. By recognizing the role of poverty, unemployment, and social inequality, classical criminology provides insights into the underlying causes of crime. This understanding can be used to develop policies and interventions aimed at addressing these social conditions and preventing crime.</w:t>
      </w:r>
    </w:p>
    <w:p w14:paraId="7A5306F4" w14:textId="77777777" w:rsidR="00B23F0B" w:rsidRPr="00B23F0B" w:rsidRDefault="00B23F0B" w:rsidP="00B23F0B">
      <w:r w:rsidRPr="00B23F0B">
        <w:t>Models of Evidence-Based Policing</w:t>
      </w:r>
    </w:p>
    <w:p w14:paraId="5E3EA597" w14:textId="77777777" w:rsidR="00B23F0B" w:rsidRPr="00B23F0B" w:rsidRDefault="00B23F0B" w:rsidP="00B23F0B">
      <w:r w:rsidRPr="00B23F0B">
        <w:t xml:space="preserve">Evidence-based policing is a modern approach that seeks to improve policing practices by relying on scientific evidence to guide decision-making. There are several models of evidence-based policing, including Problem-Oriented Policing (POP), Scanning, Analysis, Response, and Assessment (SARA), and </w:t>
      </w:r>
      <w:proofErr w:type="spellStart"/>
      <w:r w:rsidRPr="00B23F0B">
        <w:t>HotSpot</w:t>
      </w:r>
      <w:proofErr w:type="spellEnd"/>
      <w:r w:rsidRPr="00B23F0B">
        <w:t xml:space="preserve"> Policing.</w:t>
      </w:r>
    </w:p>
    <w:p w14:paraId="246381E0" w14:textId="5DA50D47" w:rsidR="00B23F0B" w:rsidRPr="00B23F0B" w:rsidRDefault="00B23F0B" w:rsidP="00B23F0B">
      <w:r w:rsidRPr="00B23F0B">
        <w:t xml:space="preserve">Problem-Oriented Policing (POP) is a problem-solving approach that involves identifying specific problems in a community and developing targeted interventions to address those problems. This model emphasizes the importance of </w:t>
      </w:r>
      <w:r w:rsidRPr="00B23F0B">
        <w:t>analysing</w:t>
      </w:r>
      <w:r w:rsidRPr="00B23F0B">
        <w:t xml:space="preserve"> data to identify patterns and trends, developing evidence-based interventions, and evaluating the effectiveness of those interventions.</w:t>
      </w:r>
    </w:p>
    <w:p w14:paraId="187A370F" w14:textId="31C3CE4C" w:rsidR="00B23F0B" w:rsidRPr="00B23F0B" w:rsidRDefault="00B23F0B" w:rsidP="00B23F0B">
      <w:r w:rsidRPr="00B23F0B">
        <w:t xml:space="preserve">Scanning, Analysis, Response, and Assessment (SARA) is a problem-solving model that involves four stages: scanning, analysis, response, and assessment. This model emphasizes the importance of understanding the underlying causes of crime and developing evidence-based interventions that </w:t>
      </w:r>
      <w:r w:rsidRPr="00B23F0B">
        <w:lastRenderedPageBreak/>
        <w:t xml:space="preserve">address those causes. The assessment stage involves evaluating the effectiveness of the interventions and </w:t>
      </w:r>
      <w:r w:rsidRPr="00B23F0B">
        <w:t>adjusting</w:t>
      </w:r>
      <w:r w:rsidRPr="00B23F0B">
        <w:t xml:space="preserve"> as necessary.</w:t>
      </w:r>
    </w:p>
    <w:p w14:paraId="239EF545" w14:textId="77777777" w:rsidR="00B23F0B" w:rsidRPr="00B23F0B" w:rsidRDefault="00B23F0B" w:rsidP="00B23F0B">
      <w:proofErr w:type="spellStart"/>
      <w:r w:rsidRPr="00B23F0B">
        <w:t>HotSpot</w:t>
      </w:r>
      <w:proofErr w:type="spellEnd"/>
      <w:r w:rsidRPr="00B23F0B">
        <w:t xml:space="preserve"> Policing involves targeting specific high-crime areas with increased police presence and patrols. This model is based on the idea that crime is not evenly distributed throughout a community but is concentrated in specific areas. By targeting these areas, police can prevent crime from occurring and improve public safety.</w:t>
      </w:r>
    </w:p>
    <w:p w14:paraId="24342219" w14:textId="77777777" w:rsidR="00B23F0B" w:rsidRPr="00B23F0B" w:rsidRDefault="00B23F0B" w:rsidP="00B23F0B">
      <w:r w:rsidRPr="00B23F0B">
        <w:t>Classical Criminology and Evidence-Based Policing</w:t>
      </w:r>
    </w:p>
    <w:p w14:paraId="36059151" w14:textId="355B8234" w:rsidR="00B23F0B" w:rsidRPr="00B23F0B" w:rsidRDefault="00B23F0B" w:rsidP="00B23F0B">
      <w:r w:rsidRPr="00B23F0B">
        <w:t>Classical criminology provides a theoretical framework for understanding the reasoning behind evidence-based policing models. By emphasizing the importance of punishment as</w:t>
      </w:r>
      <w:r w:rsidRPr="00B23F0B">
        <w:t xml:space="preserve"> </w:t>
      </w:r>
      <w:r w:rsidRPr="00B23F0B">
        <w:t>a deterrent to crime, classical criminology supports the use of interventions that seek to prevent crime from occurring in the first place. Evidence-based policing models such as POP and SARA are based on the idea of developing targeted interventions to address specific problems in a community. This approach is consistent with classical criminology's emphasis on the social conditions that contribute to crime.</w:t>
      </w:r>
    </w:p>
    <w:p w14:paraId="0EA49151" w14:textId="77777777" w:rsidR="00B23F0B" w:rsidRPr="00B23F0B" w:rsidRDefault="00B23F0B" w:rsidP="00B23F0B">
      <w:r w:rsidRPr="00B23F0B">
        <w:t>Additionally, classical criminology's focus on the rational decision-making process can inform evidence-based policing approaches. For example, understanding the rational decision-making process behind terrorism can inform interventions aimed at preventing terrorism. This can include targeting the underlying factors that motivate individuals to engage in terrorist activities, such as political grievances, economic conditions, or ideological beliefs.</w:t>
      </w:r>
    </w:p>
    <w:p w14:paraId="5A678F70" w14:textId="77777777" w:rsidR="00B23F0B" w:rsidRPr="00B23F0B" w:rsidRDefault="00B23F0B" w:rsidP="00B23F0B">
      <w:r w:rsidRPr="00B23F0B">
        <w:t>Applying Classical Criminology and Evidence-Based Policing to Terrorism</w:t>
      </w:r>
    </w:p>
    <w:p w14:paraId="51F6B2AC" w14:textId="77777777" w:rsidR="00B23F0B" w:rsidRPr="00B23F0B" w:rsidRDefault="00B23F0B" w:rsidP="00B23F0B">
      <w:r w:rsidRPr="00B23F0B">
        <w:t>Terrorism is a complex and multifaceted crime that poses significant challenges for law enforcement agencies. Applying classical criminology and evidence-based policing to terrorism can provide insights into the underlying causes of terrorism and inform interventions aimed at preventing it.</w:t>
      </w:r>
    </w:p>
    <w:p w14:paraId="00315B69" w14:textId="77777777" w:rsidR="00B23F0B" w:rsidRPr="00B23F0B" w:rsidRDefault="00B23F0B" w:rsidP="00B23F0B">
      <w:r w:rsidRPr="00B23F0B">
        <w:t>Classical criminology's emphasis on punishment as a deterrent to crime is relevant to terrorism. Counter-terrorism measures such as increased surveillance, intelligence gathering, and targeted strikes are designed to punish individuals who engage in terrorist activities and deter others from following suit. However, these measures are not always effective in preventing terrorism.</w:t>
      </w:r>
    </w:p>
    <w:p w14:paraId="008C8658" w14:textId="16FA09F6" w:rsidR="00B23F0B" w:rsidRPr="00B23F0B" w:rsidRDefault="00B23F0B" w:rsidP="00B23F0B">
      <w:r w:rsidRPr="00B23F0B">
        <w:t xml:space="preserve">Evidence-based policing models such as POP and SARA can also be applied to terrorism. These models emphasize the importance of </w:t>
      </w:r>
      <w:r w:rsidRPr="00B23F0B">
        <w:t>analysing</w:t>
      </w:r>
      <w:r w:rsidRPr="00B23F0B">
        <w:t xml:space="preserve"> data to identify patterns and trends, developing evidence-based interventions, and evaluating the effectiveness of those interventions. This approach can be applied to counter-terrorism efforts by </w:t>
      </w:r>
      <w:r w:rsidRPr="00B23F0B">
        <w:t>analysing</w:t>
      </w:r>
      <w:r w:rsidRPr="00B23F0B">
        <w:t xml:space="preserve"> data on terrorist activities to identify patterns and trends, developing targeted interventions aimed at preventing terrorism, and evaluating the effectiveness of those interventions.</w:t>
      </w:r>
    </w:p>
    <w:p w14:paraId="2A0A7E1E" w14:textId="2890CA24" w:rsidR="00B23F0B" w:rsidRPr="00B23F0B" w:rsidRDefault="00B23F0B" w:rsidP="00B23F0B">
      <w:r w:rsidRPr="00B23F0B">
        <w:t xml:space="preserve">One example of an evidence-based policing approach to </w:t>
      </w:r>
      <w:r w:rsidRPr="00B23F0B">
        <w:t>counter terrorism</w:t>
      </w:r>
      <w:r w:rsidRPr="00B23F0B">
        <w:t xml:space="preserve"> is the UK's Prevent program. This program aims to prevent individuals from becoming involved in terrorism by identifying and addressing the underlying factors that contribute to radicalization. The program is based on the idea that terrorism is a result of a rational decision-making process and that by addressing the underlying factors that contribute to radicalization, individuals can be deterred from engaging in terrorist activities.</w:t>
      </w:r>
    </w:p>
    <w:p w14:paraId="6F9503D3" w14:textId="77777777" w:rsidR="00B23F0B" w:rsidRPr="00B23F0B" w:rsidRDefault="00B23F0B" w:rsidP="00B23F0B">
      <w:r w:rsidRPr="00B23F0B">
        <w:t>Strengths and Weaknesses of Classical Criminology and Evidence-Based Policing</w:t>
      </w:r>
    </w:p>
    <w:p w14:paraId="42C09A48" w14:textId="77777777" w:rsidR="00B23F0B" w:rsidRPr="00B23F0B" w:rsidRDefault="00B23F0B" w:rsidP="00B23F0B">
      <w:r w:rsidRPr="00B23F0B">
        <w:t>Classical criminology and evidence-based policing both have strengths and weaknesses.</w:t>
      </w:r>
    </w:p>
    <w:p w14:paraId="71EB93E5" w14:textId="77777777" w:rsidR="00B23F0B" w:rsidRPr="00B23F0B" w:rsidRDefault="00B23F0B" w:rsidP="00B23F0B">
      <w:r w:rsidRPr="00B23F0B">
        <w:lastRenderedPageBreak/>
        <w:t>One of the strengths of classical criminology is that it provides a theoretical framework for understanding crime and criminality. By focusing on the rational decision-making process, classical criminology helps to explain why individuals engage in criminal activities. This understanding can inform interventions aimed at preventing crime.</w:t>
      </w:r>
    </w:p>
    <w:p w14:paraId="7595ACED" w14:textId="129ECEFF" w:rsidR="00B23F0B" w:rsidRPr="00B23F0B" w:rsidRDefault="00B23F0B" w:rsidP="00B23F0B">
      <w:r w:rsidRPr="00B23F0B">
        <w:t>One of the strengths of evidence-based policing is that it relies on scientific evidence to guide decision-making. This approach can lead to more effective interventions that are based on empirical data rather than anecdotal evidence or intuition.</w:t>
      </w:r>
    </w:p>
    <w:p w14:paraId="7177D8C3" w14:textId="77777777" w:rsidR="00B23F0B" w:rsidRPr="00B23F0B" w:rsidRDefault="00B23F0B" w:rsidP="00B23F0B"/>
    <w:p w14:paraId="7941D10A" w14:textId="1F2DB197" w:rsidR="00B23F0B" w:rsidRPr="00B23F0B" w:rsidRDefault="00B23F0B" w:rsidP="00B23F0B">
      <w:r w:rsidRPr="00B23F0B">
        <w:t>However, both classical criminology and evidence-based policing have weaknesses. Classical criminology's emphasis on punishment as a deterrent to crime has been criticized for failing to address the underlying social conditions that contribute</w:t>
      </w:r>
      <w:r w:rsidRPr="00B23F0B">
        <w:t xml:space="preserve"> </w:t>
      </w:r>
      <w:r w:rsidRPr="00B23F0B">
        <w:t>the underlying causes of terrorism and inform interventions aimed at preventing it. However, both classical criminology and evidence-based policing have limitations and their use in policing must be carefully considered.</w:t>
      </w:r>
    </w:p>
    <w:p w14:paraId="6CFD55FB" w14:textId="77777777" w:rsidR="00B23F0B" w:rsidRPr="00B23F0B" w:rsidRDefault="00B23F0B" w:rsidP="00B23F0B">
      <w:r w:rsidRPr="00B23F0B">
        <w:t>In the case of terrorism, it is important to address the underlying social, political, and economic factors that contribute to radicalization. This requires a multidisciplinary approach that involves addressing social inequalities, providing education and employment opportunities, and promoting social cohesion. While counter-terrorism measures such as increased surveillance and intelligence gathering can be effective in preventing terrorism, they must be balanced against the need to protect civil liberties and human rights.</w:t>
      </w:r>
    </w:p>
    <w:p w14:paraId="4DD86702" w14:textId="3BE73330" w:rsidR="00B23F0B" w:rsidRPr="00B23F0B" w:rsidRDefault="00B23F0B" w:rsidP="00B23F0B">
      <w:r w:rsidRPr="00B23F0B">
        <w:t xml:space="preserve">Overall, classical criminology and evidence-based policing can provide valuable insights into the prevention of crime and terrorism. However, their limitations must be acknowledged and a multidisciplinary approach that </w:t>
      </w:r>
      <w:r w:rsidRPr="00B23F0B">
        <w:t>considers</w:t>
      </w:r>
      <w:r w:rsidRPr="00B23F0B">
        <w:t xml:space="preserve"> the complex and multifaceted nature of crime and terrorism is needed. Effective policing requires a combination of theoretical understanding, scientific evidence, and a commitment to addressing the underlying social conditions that contribute to crime and terrorism.</w:t>
      </w:r>
    </w:p>
    <w:p w14:paraId="21CB5D35" w14:textId="77777777" w:rsidR="00B23F0B" w:rsidRPr="00B23F0B" w:rsidRDefault="00B23F0B" w:rsidP="00B23F0B">
      <w:r w:rsidRPr="00B23F0B">
        <w:t xml:space="preserve">Anderson, D., &amp; </w:t>
      </w:r>
      <w:proofErr w:type="spellStart"/>
      <w:r w:rsidRPr="00B23F0B">
        <w:t>Kovaleski</w:t>
      </w:r>
      <w:proofErr w:type="spellEnd"/>
      <w:r w:rsidRPr="00B23F0B">
        <w:t xml:space="preserve">, S. F. (2015). Behind the Sudden Rise in Counterterrorism Arrests. The New York Times. Retrieved from </w:t>
      </w:r>
      <w:hyperlink r:id="rId4" w:tgtFrame="_new" w:history="1">
        <w:r w:rsidRPr="00B23F0B">
          <w:rPr>
            <w:rStyle w:val="Hyperlink"/>
          </w:rPr>
          <w:t>https://www.nytimes.com/2015/02/26/us/behind-the-sudden-rise-in-counterterrorism-arrests.html</w:t>
        </w:r>
      </w:hyperlink>
    </w:p>
    <w:p w14:paraId="11C37A52" w14:textId="77777777" w:rsidR="00B23F0B" w:rsidRPr="00B23F0B" w:rsidRDefault="00B23F0B" w:rsidP="00B23F0B">
      <w:r w:rsidRPr="00B23F0B">
        <w:t xml:space="preserve">Bratton, W. J., &amp; </w:t>
      </w:r>
      <w:proofErr w:type="spellStart"/>
      <w:r w:rsidRPr="00B23F0B">
        <w:t>Knobler</w:t>
      </w:r>
      <w:proofErr w:type="spellEnd"/>
      <w:r w:rsidRPr="00B23F0B">
        <w:t>, P. (1998). Turnaround: How America's top cop reversed the crime epidemic. Random House.</w:t>
      </w:r>
    </w:p>
    <w:p w14:paraId="13385AE2" w14:textId="77777777" w:rsidR="00B23F0B" w:rsidRPr="00B23F0B" w:rsidRDefault="00B23F0B" w:rsidP="00B23F0B">
      <w:r w:rsidRPr="00B23F0B">
        <w:t>Clarke, R. V., &amp; Eck, J. E. (2005). Crime analysis for problem solvers: In 60 small steps. DIANE Publishing.</w:t>
      </w:r>
    </w:p>
    <w:p w14:paraId="74034154" w14:textId="77777777" w:rsidR="00B23F0B" w:rsidRPr="00B23F0B" w:rsidRDefault="00B23F0B" w:rsidP="00B23F0B">
      <w:r w:rsidRPr="00B23F0B">
        <w:t>Felson, M., &amp; Boba, R. (2010). Crime and everyday life. Sage Publications.</w:t>
      </w:r>
    </w:p>
    <w:p w14:paraId="3BEE1A51" w14:textId="77777777" w:rsidR="00B23F0B" w:rsidRPr="00B23F0B" w:rsidRDefault="00B23F0B" w:rsidP="00B23F0B">
      <w:r w:rsidRPr="00B23F0B">
        <w:t>Merton, R. K. (1938). Social structure and anomie. American Sociological Review, 3(5), 672-682.</w:t>
      </w:r>
    </w:p>
    <w:p w14:paraId="3874775C" w14:textId="77777777" w:rsidR="00B23F0B" w:rsidRPr="00B23F0B" w:rsidRDefault="00B23F0B" w:rsidP="00B23F0B">
      <w:r w:rsidRPr="00B23F0B">
        <w:t>Reiner, R. (2007). Law and order: An honest citizen's guide to crime and control. Polity.</w:t>
      </w:r>
    </w:p>
    <w:p w14:paraId="273FC9A5" w14:textId="77777777" w:rsidR="00B23F0B" w:rsidRPr="00B23F0B" w:rsidRDefault="00B23F0B" w:rsidP="00B23F0B">
      <w:r w:rsidRPr="00B23F0B">
        <w:t>Sherman, L. W. (1998). Evidence-based policing. Ideas in American Policing, No. 6. Washington, DC: Police Foundation.</w:t>
      </w:r>
    </w:p>
    <w:p w14:paraId="5527927C" w14:textId="77777777" w:rsidR="00B23F0B" w:rsidRPr="00B23F0B" w:rsidRDefault="00B23F0B" w:rsidP="00B23F0B">
      <w:r w:rsidRPr="00B23F0B">
        <w:t>Skolnick, J. H. (2011). Justice without trial: Law enforcement in democratic society. Quid Pro Books.</w:t>
      </w:r>
    </w:p>
    <w:p w14:paraId="6A2B8D30" w14:textId="77777777" w:rsidR="00B23F0B" w:rsidRPr="00B23F0B" w:rsidRDefault="00B23F0B" w:rsidP="00B23F0B">
      <w:r w:rsidRPr="00B23F0B">
        <w:t>Sutherland, E. H. (1949). White-collar crime. American Sociological Review, 14(1), 1-12.</w:t>
      </w:r>
    </w:p>
    <w:p w14:paraId="23D46B17" w14:textId="77777777" w:rsidR="00B23F0B" w:rsidRPr="00B23F0B" w:rsidRDefault="00B23F0B" w:rsidP="00B23F0B">
      <w:r w:rsidRPr="00B23F0B">
        <w:lastRenderedPageBreak/>
        <w:t xml:space="preserve">UK Government. (2011). Prevent Strategy. Retrieved from </w:t>
      </w:r>
      <w:hyperlink r:id="rId5" w:tgtFrame="_new" w:history="1">
        <w:r w:rsidRPr="00B23F0B">
          <w:rPr>
            <w:rStyle w:val="Hyperlink"/>
          </w:rPr>
          <w:t>https://assets.publishing.service.gov.uk/government/uploads/system/uploads/attachment_data/file/97976/prevent-strategy-review.pdf</w:t>
        </w:r>
      </w:hyperlink>
    </w:p>
    <w:p w14:paraId="271D267A" w14:textId="05EC66CE" w:rsidR="00B23F0B" w:rsidRPr="00B23F0B" w:rsidRDefault="00B23F0B" w:rsidP="00B23F0B">
      <w:r w:rsidRPr="00B23F0B">
        <w:t xml:space="preserve">Wilson, J. Q., &amp; Kelling, G. L. (1982). Broken windows: The police and </w:t>
      </w:r>
      <w:r w:rsidRPr="00B23F0B">
        <w:t>neighbourhood</w:t>
      </w:r>
      <w:r w:rsidRPr="00B23F0B">
        <w:t xml:space="preserve"> safety. The Atlantic Monthly, 249(3), 29-38.</w:t>
      </w:r>
    </w:p>
    <w:p w14:paraId="0A18004E" w14:textId="01F49611" w:rsidR="00B23F0B" w:rsidRPr="00B23F0B" w:rsidRDefault="00B23F0B" w:rsidP="00B23F0B"/>
    <w:p w14:paraId="7F0CDE3D" w14:textId="55D05BB8" w:rsidR="00B23F0B" w:rsidRPr="00B23F0B" w:rsidRDefault="00B23F0B" w:rsidP="00B23F0B"/>
    <w:p w14:paraId="7250CA34" w14:textId="77777777" w:rsidR="007F3825" w:rsidRPr="00B23F0B" w:rsidRDefault="007F3825" w:rsidP="00B23F0B"/>
    <w:sectPr w:rsidR="007F3825" w:rsidRPr="00B23F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1CD"/>
    <w:rsid w:val="004A21CD"/>
    <w:rsid w:val="007F3825"/>
    <w:rsid w:val="00B23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42287"/>
  <w15:chartTrackingRefBased/>
  <w15:docId w15:val="{F5F424DE-D9A1-4F27-8700-52FDE2FE0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21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3F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3733">
      <w:bodyDiv w:val="1"/>
      <w:marLeft w:val="0"/>
      <w:marRight w:val="0"/>
      <w:marTop w:val="0"/>
      <w:marBottom w:val="0"/>
      <w:divBdr>
        <w:top w:val="none" w:sz="0" w:space="0" w:color="auto"/>
        <w:left w:val="none" w:sz="0" w:space="0" w:color="auto"/>
        <w:bottom w:val="none" w:sz="0" w:space="0" w:color="auto"/>
        <w:right w:val="none" w:sz="0" w:space="0" w:color="auto"/>
      </w:divBdr>
    </w:div>
    <w:div w:id="137233210">
      <w:bodyDiv w:val="1"/>
      <w:marLeft w:val="0"/>
      <w:marRight w:val="0"/>
      <w:marTop w:val="0"/>
      <w:marBottom w:val="0"/>
      <w:divBdr>
        <w:top w:val="none" w:sz="0" w:space="0" w:color="auto"/>
        <w:left w:val="none" w:sz="0" w:space="0" w:color="auto"/>
        <w:bottom w:val="none" w:sz="0" w:space="0" w:color="auto"/>
        <w:right w:val="none" w:sz="0" w:space="0" w:color="auto"/>
      </w:divBdr>
    </w:div>
    <w:div w:id="211234431">
      <w:bodyDiv w:val="1"/>
      <w:marLeft w:val="0"/>
      <w:marRight w:val="0"/>
      <w:marTop w:val="0"/>
      <w:marBottom w:val="0"/>
      <w:divBdr>
        <w:top w:val="none" w:sz="0" w:space="0" w:color="auto"/>
        <w:left w:val="none" w:sz="0" w:space="0" w:color="auto"/>
        <w:bottom w:val="none" w:sz="0" w:space="0" w:color="auto"/>
        <w:right w:val="none" w:sz="0" w:space="0" w:color="auto"/>
      </w:divBdr>
    </w:div>
    <w:div w:id="239608045">
      <w:bodyDiv w:val="1"/>
      <w:marLeft w:val="0"/>
      <w:marRight w:val="0"/>
      <w:marTop w:val="0"/>
      <w:marBottom w:val="0"/>
      <w:divBdr>
        <w:top w:val="none" w:sz="0" w:space="0" w:color="auto"/>
        <w:left w:val="none" w:sz="0" w:space="0" w:color="auto"/>
        <w:bottom w:val="none" w:sz="0" w:space="0" w:color="auto"/>
        <w:right w:val="none" w:sz="0" w:space="0" w:color="auto"/>
      </w:divBdr>
    </w:div>
    <w:div w:id="425076337">
      <w:bodyDiv w:val="1"/>
      <w:marLeft w:val="0"/>
      <w:marRight w:val="0"/>
      <w:marTop w:val="0"/>
      <w:marBottom w:val="0"/>
      <w:divBdr>
        <w:top w:val="none" w:sz="0" w:space="0" w:color="auto"/>
        <w:left w:val="none" w:sz="0" w:space="0" w:color="auto"/>
        <w:bottom w:val="none" w:sz="0" w:space="0" w:color="auto"/>
        <w:right w:val="none" w:sz="0" w:space="0" w:color="auto"/>
      </w:divBdr>
    </w:div>
    <w:div w:id="643044936">
      <w:bodyDiv w:val="1"/>
      <w:marLeft w:val="0"/>
      <w:marRight w:val="0"/>
      <w:marTop w:val="0"/>
      <w:marBottom w:val="0"/>
      <w:divBdr>
        <w:top w:val="none" w:sz="0" w:space="0" w:color="auto"/>
        <w:left w:val="none" w:sz="0" w:space="0" w:color="auto"/>
        <w:bottom w:val="none" w:sz="0" w:space="0" w:color="auto"/>
        <w:right w:val="none" w:sz="0" w:space="0" w:color="auto"/>
      </w:divBdr>
    </w:div>
    <w:div w:id="695810632">
      <w:bodyDiv w:val="1"/>
      <w:marLeft w:val="0"/>
      <w:marRight w:val="0"/>
      <w:marTop w:val="0"/>
      <w:marBottom w:val="0"/>
      <w:divBdr>
        <w:top w:val="none" w:sz="0" w:space="0" w:color="auto"/>
        <w:left w:val="none" w:sz="0" w:space="0" w:color="auto"/>
        <w:bottom w:val="none" w:sz="0" w:space="0" w:color="auto"/>
        <w:right w:val="none" w:sz="0" w:space="0" w:color="auto"/>
      </w:divBdr>
    </w:div>
    <w:div w:id="1088499245">
      <w:bodyDiv w:val="1"/>
      <w:marLeft w:val="0"/>
      <w:marRight w:val="0"/>
      <w:marTop w:val="0"/>
      <w:marBottom w:val="0"/>
      <w:divBdr>
        <w:top w:val="none" w:sz="0" w:space="0" w:color="auto"/>
        <w:left w:val="none" w:sz="0" w:space="0" w:color="auto"/>
        <w:bottom w:val="none" w:sz="0" w:space="0" w:color="auto"/>
        <w:right w:val="none" w:sz="0" w:space="0" w:color="auto"/>
      </w:divBdr>
    </w:div>
    <w:div w:id="1129594788">
      <w:bodyDiv w:val="1"/>
      <w:marLeft w:val="0"/>
      <w:marRight w:val="0"/>
      <w:marTop w:val="0"/>
      <w:marBottom w:val="0"/>
      <w:divBdr>
        <w:top w:val="none" w:sz="0" w:space="0" w:color="auto"/>
        <w:left w:val="none" w:sz="0" w:space="0" w:color="auto"/>
        <w:bottom w:val="none" w:sz="0" w:space="0" w:color="auto"/>
        <w:right w:val="none" w:sz="0" w:space="0" w:color="auto"/>
      </w:divBdr>
    </w:div>
    <w:div w:id="1246303909">
      <w:bodyDiv w:val="1"/>
      <w:marLeft w:val="0"/>
      <w:marRight w:val="0"/>
      <w:marTop w:val="0"/>
      <w:marBottom w:val="0"/>
      <w:divBdr>
        <w:top w:val="none" w:sz="0" w:space="0" w:color="auto"/>
        <w:left w:val="none" w:sz="0" w:space="0" w:color="auto"/>
        <w:bottom w:val="none" w:sz="0" w:space="0" w:color="auto"/>
        <w:right w:val="none" w:sz="0" w:space="0" w:color="auto"/>
      </w:divBdr>
    </w:div>
    <w:div w:id="1354457675">
      <w:bodyDiv w:val="1"/>
      <w:marLeft w:val="0"/>
      <w:marRight w:val="0"/>
      <w:marTop w:val="0"/>
      <w:marBottom w:val="0"/>
      <w:divBdr>
        <w:top w:val="none" w:sz="0" w:space="0" w:color="auto"/>
        <w:left w:val="none" w:sz="0" w:space="0" w:color="auto"/>
        <w:bottom w:val="none" w:sz="0" w:space="0" w:color="auto"/>
        <w:right w:val="none" w:sz="0" w:space="0" w:color="auto"/>
      </w:divBdr>
    </w:div>
    <w:div w:id="1465611965">
      <w:bodyDiv w:val="1"/>
      <w:marLeft w:val="0"/>
      <w:marRight w:val="0"/>
      <w:marTop w:val="0"/>
      <w:marBottom w:val="0"/>
      <w:divBdr>
        <w:top w:val="none" w:sz="0" w:space="0" w:color="auto"/>
        <w:left w:val="none" w:sz="0" w:space="0" w:color="auto"/>
        <w:bottom w:val="none" w:sz="0" w:space="0" w:color="auto"/>
        <w:right w:val="none" w:sz="0" w:space="0" w:color="auto"/>
      </w:divBdr>
    </w:div>
    <w:div w:id="2071608027">
      <w:bodyDiv w:val="1"/>
      <w:marLeft w:val="0"/>
      <w:marRight w:val="0"/>
      <w:marTop w:val="0"/>
      <w:marBottom w:val="0"/>
      <w:divBdr>
        <w:top w:val="none" w:sz="0" w:space="0" w:color="auto"/>
        <w:left w:val="none" w:sz="0" w:space="0" w:color="auto"/>
        <w:bottom w:val="none" w:sz="0" w:space="0" w:color="auto"/>
        <w:right w:val="none" w:sz="0" w:space="0" w:color="auto"/>
      </w:divBdr>
    </w:div>
    <w:div w:id="2111468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97976/prevent-strategy-review.pdf" TargetMode="External"/><Relationship Id="rId4" Type="http://schemas.openxmlformats.org/officeDocument/2006/relationships/hyperlink" Target="https://www.nytimes.com/2015/02/26/us/behind-the-sudden-rise-in-counterterrorism-arre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4</Pages>
  <Words>1611</Words>
  <Characters>9183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Terrel</dc:creator>
  <cp:keywords/>
  <dc:description/>
  <cp:lastModifiedBy>Terrel</cp:lastModifiedBy>
  <cp:revision>1</cp:revision>
  <dcterms:created xsi:type="dcterms:W3CDTF">2023-03-08T23:24:00Z</dcterms:created>
  <dcterms:modified xsi:type="dcterms:W3CDTF">2023-03-09T00:47:00Z</dcterms:modified>
</cp:coreProperties>
</file>