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jpeg" ContentType="image/jpe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jc w:val="left"/>
        <w:rPr>
          <w:rFonts w:eastAsia="Times New Roman" w:cs="Times New Roman"/>
          <w:b/>
          <w:b/>
          <w:bCs/>
          <w:color w:val="00000A"/>
          <w:sz w:val="22"/>
        </w:rPr>
      </w:pPr>
      <w:r>
        <w:rPr>
          <w:rFonts w:eastAsia="Times New Roman" w:cs="Times New Roman"/>
          <w:b/>
          <w:bCs/>
          <w:color w:val="00000A"/>
          <w:sz w:val="22"/>
        </w:rPr>
      </w:r>
    </w:p>
    <w:p>
      <w:pPr>
        <w:pStyle w:val="Normal"/>
        <w:bidi w:val="0"/>
        <w:jc w:val="left"/>
        <w:rPr>
          <w:rFonts w:eastAsia="Times New Roman" w:cs="Times New Roman"/>
          <w:b/>
          <w:b/>
          <w:bCs/>
          <w:color w:val="00000A"/>
          <w:sz w:val="22"/>
        </w:rPr>
      </w:pPr>
      <w:r>
        <w:rPr>
          <w:rFonts w:eastAsia="Times New Roman" w:cs="Times New Roman"/>
          <w:b/>
          <w:bCs/>
          <w:color w:val="00000A"/>
          <w:sz w:val="22"/>
        </w:rPr>
      </w:r>
    </w:p>
    <w:p>
      <w:pPr>
        <w:pStyle w:val="Normal"/>
        <w:bidi w:val="0"/>
        <w:jc w:val="left"/>
        <w:rPr>
          <w:rFonts w:eastAsia="Times New Roman" w:cs="Times New Roman"/>
          <w:b/>
          <w:b/>
          <w:bCs/>
          <w:color w:val="00000A"/>
          <w:sz w:val="22"/>
        </w:rPr>
      </w:pPr>
      <w:r>
        <w:rPr>
          <w:rFonts w:eastAsia="Times New Roman" w:cs="Times New Roman"/>
          <w:b/>
          <w:bCs/>
          <w:color w:val="00000A"/>
          <w:sz w:val="22"/>
        </w:rPr>
      </w:r>
    </w:p>
    <w:p>
      <w:pPr>
        <w:pStyle w:val="Normal"/>
        <w:bidi w:val="0"/>
        <w:jc w:val="left"/>
        <w:rPr>
          <w:rFonts w:eastAsia="Times New Roman" w:cs="Times New Roman"/>
          <w:b/>
          <w:b/>
          <w:bCs/>
          <w:color w:val="00000A"/>
          <w:sz w:val="22"/>
        </w:rPr>
      </w:pPr>
      <w:r>
        <w:rPr>
          <w:rFonts w:eastAsia="Times New Roman" w:cs="Times New Roman"/>
          <w:b/>
          <w:bCs/>
          <w:color w:val="00000A"/>
          <w:sz w:val="22"/>
        </w:rPr>
      </w:r>
    </w:p>
    <w:p>
      <w:pPr>
        <w:pStyle w:val="Normal"/>
        <w:bidi w:val="0"/>
        <w:jc w:val="left"/>
        <w:rPr>
          <w:rFonts w:eastAsia="Times New Roman" w:cs="Times New Roman"/>
          <w:b/>
          <w:b/>
          <w:bCs/>
          <w:color w:val="00000A"/>
          <w:sz w:val="22"/>
        </w:rPr>
      </w:pPr>
      <w:r>
        <w:rPr>
          <w:rFonts w:eastAsia="Times New Roman" w:cs="Times New Roman"/>
          <w:b/>
          <w:bCs/>
          <w:color w:val="00000A"/>
          <w:sz w:val="22"/>
        </w:rPr>
      </w:r>
    </w:p>
    <w:p>
      <w:pPr>
        <w:pStyle w:val="Normal"/>
        <w:bidi w:val="0"/>
        <w:jc w:val="left"/>
        <w:rPr>
          <w:rFonts w:eastAsia="Times New Roman" w:cs="Times New Roman"/>
          <w:b/>
          <w:b/>
          <w:bCs/>
          <w:color w:val="00000A"/>
          <w:sz w:val="22"/>
        </w:rPr>
      </w:pPr>
      <w:r>
        <w:rPr>
          <w:rFonts w:eastAsia="Times New Roman" w:cs="Times New Roman"/>
          <w:b/>
          <w:bCs/>
          <w:color w:val="00000A"/>
          <w:sz w:val="22"/>
        </w:rPr>
      </w:r>
    </w:p>
    <w:p>
      <w:pPr>
        <w:pStyle w:val="Normal"/>
        <w:bidi w:val="0"/>
        <w:jc w:val="left"/>
        <w:rPr>
          <w:rFonts w:eastAsia="Times New Roman" w:cs="Times New Roman"/>
          <w:b/>
          <w:b/>
          <w:bCs/>
          <w:color w:val="00000A"/>
          <w:sz w:val="22"/>
        </w:rPr>
      </w:pPr>
      <w:r>
        <w:rPr>
          <w:rFonts w:eastAsia="Times New Roman" w:cs="Times New Roman"/>
          <w:b/>
          <w:bCs/>
          <w:color w:val="00000A"/>
          <w:sz w:val="22"/>
        </w:rPr>
      </w:r>
    </w:p>
    <w:p>
      <w:pPr>
        <w:pStyle w:val="Normal"/>
        <w:bidi w:val="0"/>
        <w:jc w:val="left"/>
        <w:rPr>
          <w:rFonts w:eastAsia="Times New Roman" w:cs="Times New Roman"/>
          <w:b/>
          <w:b/>
          <w:bCs/>
          <w:color w:val="00000A"/>
          <w:sz w:val="22"/>
        </w:rPr>
      </w:pPr>
      <w:r>
        <w:rPr>
          <w:rFonts w:eastAsia="Times New Roman" w:cs="Times New Roman"/>
          <w:b/>
          <w:bCs/>
          <w:color w:val="00000A"/>
          <w:sz w:val="22"/>
        </w:rPr>
      </w:r>
    </w:p>
    <w:p>
      <w:pPr>
        <w:pStyle w:val="Normal"/>
        <w:bidi w:val="0"/>
        <w:jc w:val="left"/>
        <w:rPr>
          <w:rFonts w:eastAsia="Times New Roman" w:cs="Times New Roman"/>
          <w:b/>
          <w:b/>
          <w:bCs/>
          <w:color w:val="00000A"/>
          <w:sz w:val="22"/>
        </w:rPr>
      </w:pPr>
      <w:r>
        <w:rPr>
          <w:rFonts w:eastAsia="Times New Roman" w:cs="Times New Roman"/>
          <w:b/>
          <w:bCs/>
          <w:color w:val="00000A"/>
          <w:sz w:val="22"/>
        </w:rPr>
      </w:r>
    </w:p>
    <w:p>
      <w:pPr>
        <w:pStyle w:val="Normal"/>
        <w:bidi w:val="0"/>
        <w:jc w:val="left"/>
        <w:rPr>
          <w:rFonts w:eastAsia="Times New Roman" w:cs="Times New Roman"/>
          <w:b/>
          <w:b/>
          <w:bCs/>
          <w:color w:val="00000A"/>
          <w:sz w:val="22"/>
        </w:rPr>
      </w:pPr>
      <w:r>
        <w:rPr>
          <w:rFonts w:eastAsia="Times New Roman" w:cs="Times New Roman"/>
          <w:b/>
          <w:bCs/>
          <w:color w:val="00000A"/>
          <w:sz w:val="22"/>
        </w:rPr>
      </w:r>
    </w:p>
    <w:p>
      <w:pPr>
        <w:pStyle w:val="Normal"/>
        <w:bidi w:val="0"/>
        <w:jc w:val="left"/>
        <w:rPr>
          <w:rFonts w:eastAsia="Times New Roman" w:cs="Times New Roman"/>
          <w:b/>
          <w:b/>
          <w:bCs/>
          <w:color w:val="00000A"/>
          <w:sz w:val="22"/>
        </w:rPr>
      </w:pPr>
      <w:r>
        <w:rPr>
          <w:rFonts w:eastAsia="Times New Roman" w:cs="Times New Roman"/>
          <w:b/>
          <w:bCs/>
          <w:color w:val="00000A"/>
          <w:sz w:val="22"/>
        </w:rPr>
      </w:r>
    </w:p>
    <w:p>
      <w:pPr>
        <w:pStyle w:val="Normal"/>
        <w:bidi w:val="0"/>
        <w:jc w:val="left"/>
        <w:rPr>
          <w:rFonts w:eastAsia="Times New Roman" w:cs="Times New Roman"/>
          <w:b/>
          <w:b/>
          <w:bCs/>
          <w:color w:val="00000A"/>
          <w:sz w:val="22"/>
        </w:rPr>
      </w:pPr>
      <w:r>
        <w:rPr>
          <w:rFonts w:eastAsia="Times New Roman" w:cs="Times New Roman"/>
          <w:b/>
          <w:bCs/>
          <w:color w:val="00000A"/>
          <w:sz w:val="22"/>
        </w:rPr>
      </w:r>
    </w:p>
    <w:p>
      <w:pPr>
        <w:pStyle w:val="Normal"/>
        <w:bidi w:val="0"/>
        <w:jc w:val="left"/>
        <w:rPr>
          <w:rFonts w:eastAsia="Times New Roman" w:cs="Times New Roman"/>
          <w:b/>
          <w:b/>
          <w:bCs/>
          <w:color w:val="00000A"/>
          <w:sz w:val="22"/>
        </w:rPr>
      </w:pPr>
      <w:r>
        <w:rPr>
          <w:rFonts w:eastAsia="Times New Roman" w:cs="Times New Roman"/>
          <w:b/>
          <w:bCs/>
          <w:color w:val="00000A"/>
          <w:sz w:val="22"/>
        </w:rPr>
      </w:r>
    </w:p>
    <w:p>
      <w:pPr>
        <w:pStyle w:val="Normal"/>
        <w:bidi w:val="0"/>
        <w:jc w:val="left"/>
        <w:rPr>
          <w:rFonts w:eastAsia="Times New Roman" w:cs="Times New Roman"/>
          <w:b/>
          <w:b/>
          <w:bCs/>
          <w:color w:val="00000A"/>
          <w:sz w:val="22"/>
        </w:rPr>
      </w:pPr>
      <w:r>
        <w:rPr>
          <w:rFonts w:eastAsia="Times New Roman" w:cs="Times New Roman"/>
          <w:b/>
          <w:bCs/>
          <w:color w:val="00000A"/>
          <w:sz w:val="22"/>
        </w:rPr>
      </w:r>
    </w:p>
    <w:p>
      <w:pPr>
        <w:pStyle w:val="Normal"/>
        <w:bidi w:val="0"/>
        <w:jc w:val="left"/>
        <w:rPr>
          <w:rFonts w:eastAsia="Times New Roman" w:cs="Times New Roman"/>
          <w:b/>
          <w:b/>
          <w:bCs/>
          <w:color w:val="00000A"/>
          <w:sz w:val="22"/>
        </w:rPr>
      </w:pPr>
      <w:r>
        <w:rPr>
          <w:rFonts w:eastAsia="Times New Roman" w:cs="Times New Roman"/>
          <w:b/>
          <w:bCs/>
          <w:color w:val="00000A"/>
          <w:sz w:val="22"/>
        </w:rPr>
      </w:r>
    </w:p>
    <w:p>
      <w:pPr>
        <w:pStyle w:val="Normal"/>
        <w:bidi w:val="0"/>
        <w:jc w:val="left"/>
        <w:rPr>
          <w:rFonts w:eastAsia="Times New Roman" w:cs="Times New Roman"/>
          <w:b/>
          <w:b/>
          <w:bCs/>
          <w:color w:val="00000A"/>
          <w:sz w:val="22"/>
        </w:rPr>
      </w:pPr>
      <w:r>
        <w:rPr>
          <w:rFonts w:eastAsia="Times New Roman" w:cs="Times New Roman"/>
          <w:b/>
          <w:bCs/>
          <w:color w:val="00000A"/>
          <w:sz w:val="22"/>
        </w:rPr>
      </w:r>
    </w:p>
    <w:tbl>
      <w:tblPr>
        <w:tblW w:w="9330" w:type="dxa"/>
        <w:jc w:val="center"/>
        <w:tblInd w:w="0" w:type="dxa"/>
        <w:tblLayout w:type="fixed"/>
        <w:tblCellMar>
          <w:top w:w="0" w:type="dxa"/>
          <w:left w:w="108" w:type="dxa"/>
          <w:bottom w:w="0" w:type="dxa"/>
          <w:right w:w="108" w:type="dxa"/>
        </w:tblCellMar>
      </w:tblPr>
      <w:tblGrid>
        <w:gridCol w:w="5328"/>
        <w:gridCol w:w="4001"/>
      </w:tblGrid>
      <w:tr>
        <w:trPr>
          <w:trHeight w:val="2706" w:hRule="atLeast"/>
        </w:trPr>
        <w:tc>
          <w:tcPr>
            <w:tcW w:w="5328"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bidi w:val="0"/>
              <w:jc w:val="both"/>
              <w:rPr>
                <w:rFonts w:eastAsia="Times New Roman" w:cs="Times New Roman"/>
                <w:b/>
                <w:b/>
                <w:bCs/>
                <w:color w:val="00000A"/>
                <w:sz w:val="22"/>
              </w:rPr>
            </w:pPr>
            <w:r>
              <w:rPr>
                <w:rFonts w:eastAsia="Times New Roman" w:cs="Times New Roman"/>
                <w:b/>
                <w:bCs/>
                <w:color w:val="00000A"/>
                <w:sz w:val="22"/>
              </w:rPr>
            </w:r>
          </w:p>
          <w:p>
            <w:pPr>
              <w:pStyle w:val="Normal"/>
              <w:widowControl w:val="false"/>
              <w:bidi w:val="0"/>
              <w:jc w:val="both"/>
              <w:rPr/>
            </w:pPr>
            <w:r>
              <w:rPr>
                <w:rFonts w:eastAsia="Times New Roman" w:cs="Times New Roman"/>
                <w:b/>
                <w:bCs/>
                <w:color w:val="00000A"/>
                <w:sz w:val="22"/>
              </w:rPr>
              <w:t>Student N</w:t>
            </w:r>
            <w:r>
              <w:rPr>
                <w:rFonts w:eastAsia="Times New Roman" w:cs="Times New Roman"/>
                <w:b/>
                <w:bCs/>
                <w:color w:val="000000"/>
                <w:sz w:val="22"/>
              </w:rPr>
              <w:t xml:space="preserve">ame: </w:t>
            </w:r>
            <w:r>
              <w:rPr>
                <w:rFonts w:eastAsia="Times New Roman" w:cs="Times New Roman"/>
                <w:b/>
                <w:bCs/>
                <w:i/>
                <w:iCs/>
                <w:color w:val="000000"/>
                <w:sz w:val="22"/>
                <w:lang w:val="zxx" w:eastAsia="zxx" w:bidi="zxx"/>
              </w:rPr>
              <w:t>Danut Gheorghe Muzicantu</w:t>
            </w:r>
          </w:p>
          <w:p>
            <w:pPr>
              <w:pStyle w:val="Normal"/>
              <w:keepNext w:val="true"/>
              <w:widowControl w:val="false"/>
              <w:bidi w:val="0"/>
              <w:spacing w:lineRule="auto" w:line="276" w:before="120" w:after="0"/>
              <w:jc w:val="both"/>
              <w:rPr/>
            </w:pPr>
            <w:r>
              <w:rPr>
                <w:rFonts w:eastAsia="Times New Roman" w:cs="Times New Roman"/>
                <w:b/>
                <w:bCs/>
                <w:color w:val="000000"/>
                <w:sz w:val="22"/>
                <w:lang w:val="en-AU"/>
              </w:rPr>
              <w:t>Student ID:</w:t>
            </w:r>
            <w:r>
              <w:rPr>
                <w:rFonts w:cs="Times New Roman"/>
                <w:b/>
                <w:bCs/>
                <w:color w:val="000000"/>
                <w:sz w:val="22"/>
                <w:lang w:eastAsia="en-GB"/>
              </w:rPr>
              <w:t xml:space="preserve"> </w:t>
            </w:r>
            <w:r>
              <w:rPr>
                <w:rFonts w:cs="Times New Roman"/>
                <w:b/>
                <w:bCs/>
                <w:i/>
                <w:iCs/>
                <w:color w:val="000000"/>
                <w:sz w:val="22"/>
                <w:lang w:eastAsia="en-GB"/>
              </w:rPr>
              <w:t>2233416</w:t>
            </w:r>
          </w:p>
          <w:p>
            <w:pPr>
              <w:pStyle w:val="Normal"/>
              <w:widowControl w:val="false"/>
              <w:bidi w:val="0"/>
              <w:spacing w:lineRule="auto" w:line="276" w:before="120" w:after="0"/>
              <w:jc w:val="both"/>
              <w:rPr/>
            </w:pPr>
            <w:r>
              <w:rPr>
                <w:rFonts w:eastAsia="Times New Roman" w:cs="Times New Roman"/>
                <w:b/>
                <w:bCs/>
                <w:color w:val="000000"/>
                <w:sz w:val="22"/>
                <w:lang w:val="en-AU"/>
              </w:rPr>
              <w:t>Module Title:</w:t>
            </w:r>
            <w:r>
              <w:rPr>
                <w:rFonts w:cs="Times New Roman"/>
                <w:b/>
                <w:bCs/>
                <w:i/>
                <w:iCs/>
                <w:color w:val="000000"/>
                <w:sz w:val="22"/>
              </w:rPr>
              <w:t xml:space="preserve">  BMIH5001</w:t>
            </w:r>
            <w:r>
              <w:rPr>
                <w:rFonts w:cs="Times New Roman"/>
                <w:b/>
                <w:bCs/>
                <w:i/>
                <w:iCs/>
                <w:color w:val="000000"/>
                <w:sz w:val="22"/>
                <w:lang w:eastAsia="en-GB"/>
              </w:rPr>
              <w:t xml:space="preserve"> –    Entrepreneurship </w:t>
            </w:r>
          </w:p>
          <w:p>
            <w:pPr>
              <w:pStyle w:val="Normal"/>
              <w:keepNext w:val="true"/>
              <w:widowControl w:val="false"/>
              <w:bidi w:val="0"/>
              <w:spacing w:lineRule="auto" w:line="276" w:before="120" w:after="0"/>
              <w:jc w:val="both"/>
              <w:rPr/>
            </w:pPr>
            <w:r>
              <w:rPr>
                <w:rFonts w:eastAsia="Times New Roman" w:cs="Times New Roman"/>
                <w:b/>
                <w:bCs/>
                <w:color w:val="000000"/>
                <w:sz w:val="22"/>
                <w:lang w:val="en-AU"/>
              </w:rPr>
              <w:t>Lecturer:</w:t>
            </w:r>
            <w:r>
              <w:rPr>
                <w:rFonts w:cs="Times New Roman"/>
                <w:b/>
                <w:bCs/>
                <w:i/>
                <w:iCs/>
                <w:color w:val="000000"/>
                <w:sz w:val="22"/>
              </w:rPr>
              <w:t xml:space="preserve"> Neil Dyer</w:t>
            </w:r>
          </w:p>
          <w:p>
            <w:pPr>
              <w:pStyle w:val="Normal"/>
              <w:keepNext w:val="true"/>
              <w:widowControl w:val="false"/>
              <w:bidi w:val="0"/>
              <w:spacing w:lineRule="auto" w:line="276" w:before="120" w:after="0"/>
              <w:jc w:val="both"/>
              <w:rPr/>
            </w:pPr>
            <w:r>
              <w:rPr>
                <w:rFonts w:cs="Times New Roman"/>
                <w:b/>
                <w:bCs/>
                <w:color w:val="000000"/>
                <w:sz w:val="22"/>
              </w:rPr>
              <w:t>Date:</w:t>
            </w:r>
            <w:r>
              <w:rPr>
                <w:rFonts w:cs="Times New Roman"/>
                <w:b/>
                <w:bCs/>
                <w:i/>
                <w:iCs/>
                <w:color w:val="000000"/>
                <w:sz w:val="22"/>
              </w:rPr>
              <w:t xml:space="preserve"> 13/05/2024</w:t>
            </w:r>
          </w:p>
          <w:p>
            <w:pPr>
              <w:pStyle w:val="Normal"/>
              <w:widowControl w:val="false"/>
              <w:bidi w:val="0"/>
              <w:spacing w:lineRule="auto" w:line="276" w:before="120" w:after="0"/>
              <w:jc w:val="both"/>
              <w:rPr>
                <w:rFonts w:cs="Times New Roman"/>
                <w:b/>
                <w:b/>
                <w:bCs/>
                <w:i/>
                <w:i/>
                <w:iCs/>
                <w:color w:val="000000"/>
                <w:sz w:val="22"/>
              </w:rPr>
            </w:pPr>
            <w:r>
              <w:rPr>
                <w:rFonts w:cs="Times New Roman"/>
                <w:b/>
                <w:bCs/>
                <w:i w:val="false"/>
                <w:iCs w:val="false"/>
                <w:color w:val="000000"/>
                <w:sz w:val="22"/>
              </w:rPr>
              <w:t>Word count:</w:t>
            </w:r>
            <w:r>
              <w:rPr>
                <w:rFonts w:cs="Times New Roman"/>
                <w:b/>
                <w:bCs/>
                <w:i/>
                <w:iCs/>
                <w:color w:val="000000"/>
                <w:sz w:val="22"/>
              </w:rPr>
              <w:t xml:space="preserve"> </w:t>
            </w:r>
            <w:r>
              <w:rPr>
                <w:rFonts w:cs="Times New Roman"/>
                <w:b/>
                <w:bCs/>
                <w:i/>
                <w:iCs/>
                <w:color w:val="000000"/>
                <w:sz w:val="22"/>
              </w:rPr>
              <w:t>2011</w:t>
            </w:r>
          </w:p>
        </w:tc>
        <w:tc>
          <w:tcPr>
            <w:tcW w:w="4001" w:type="dxa"/>
            <w:tcBorders>
              <w:top w:val="single" w:sz="4" w:space="0" w:color="000000"/>
              <w:left w:val="single" w:sz="4" w:space="0" w:color="000000"/>
              <w:bottom w:val="single" w:sz="4" w:space="0" w:color="000000"/>
              <w:right w:val="single" w:sz="4" w:space="0" w:color="000000"/>
            </w:tcBorders>
            <w:shd w:fill="DBDBDB" w:val="clear"/>
          </w:tcPr>
          <w:p>
            <w:pPr>
              <w:pStyle w:val="Normal"/>
              <w:keepNext w:val="true"/>
              <w:widowControl w:val="false"/>
              <w:bidi w:val="0"/>
              <w:snapToGrid w:val="false"/>
              <w:spacing w:lineRule="auto" w:line="276" w:before="120" w:after="0"/>
              <w:jc w:val="left"/>
              <w:rPr>
                <w:rFonts w:ascii="Arial" w:hAnsi="Arial" w:eastAsia="Times New Roman" w:cs="Arial"/>
                <w:b/>
                <w:b/>
                <w:bCs/>
                <w:color w:val="00000A"/>
                <w:sz w:val="20"/>
                <w:szCs w:val="20"/>
              </w:rPr>
            </w:pPr>
            <w:r>
              <w:rPr>
                <w:rFonts w:eastAsia="Times New Roman" w:cs="Arial" w:ascii="Arial" w:hAnsi="Arial"/>
                <w:b/>
                <w:bCs/>
                <w:color w:val="00000A"/>
                <w:sz w:val="20"/>
                <w:szCs w:val="20"/>
              </w:rPr>
              <w:drawing>
                <wp:anchor behindDoc="0" distT="0" distB="0" distL="0" distR="0" simplePos="0" locked="0" layoutInCell="1" allowOverlap="1" relativeHeight="2">
                  <wp:simplePos x="0" y="0"/>
                  <wp:positionH relativeFrom="column">
                    <wp:posOffset>154940</wp:posOffset>
                  </wp:positionH>
                  <wp:positionV relativeFrom="paragraph">
                    <wp:posOffset>399415</wp:posOffset>
                  </wp:positionV>
                  <wp:extent cx="2098040" cy="934085"/>
                  <wp:effectExtent l="0" t="0" r="0" b="0"/>
                  <wp:wrapNone/>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rcRect l="-34" t="-77" r="-34" b="-77"/>
                          <a:stretch>
                            <a:fillRect/>
                          </a:stretch>
                        </pic:blipFill>
                        <pic:spPr bwMode="auto">
                          <a:xfrm>
                            <a:off x="0" y="0"/>
                            <a:ext cx="2098040" cy="934085"/>
                          </a:xfrm>
                          <a:prstGeom prst="rect">
                            <a:avLst/>
                          </a:prstGeom>
                        </pic:spPr>
                      </pic:pic>
                    </a:graphicData>
                  </a:graphic>
                </wp:anchor>
              </w:drawing>
            </w:r>
          </w:p>
        </w:tc>
      </w:tr>
    </w:tbl>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center"/>
        <w:rPr>
          <w:b/>
          <w:b/>
          <w:bCs/>
        </w:rPr>
      </w:pPr>
      <w:r>
        <w:rPr>
          <w:b/>
          <w:bCs/>
        </w:rPr>
      </w:r>
    </w:p>
    <w:p>
      <w:pPr>
        <w:pStyle w:val="Normal"/>
        <w:bidi w:val="0"/>
        <w:jc w:val="center"/>
        <w:rPr>
          <w:b/>
          <w:b/>
          <w:bCs/>
        </w:rPr>
      </w:pPr>
      <w:r>
        <w:rPr>
          <w:b/>
          <w:bCs/>
        </w:rPr>
      </w:r>
    </w:p>
    <w:p>
      <w:pPr>
        <w:pStyle w:val="Normal"/>
        <w:bidi w:val="0"/>
        <w:jc w:val="center"/>
        <w:rPr>
          <w:b/>
          <w:b/>
          <w:bCs/>
        </w:rPr>
      </w:pPr>
      <w:r>
        <w:rPr>
          <w:b/>
          <w:bCs/>
        </w:rPr>
      </w:r>
    </w:p>
    <w:p>
      <w:pPr>
        <w:pStyle w:val="Normal"/>
        <w:bidi w:val="0"/>
        <w:jc w:val="center"/>
        <w:rPr>
          <w:b/>
          <w:b/>
          <w:bCs/>
        </w:rPr>
      </w:pPr>
      <w:r>
        <w:rPr>
          <w:b/>
          <w:bCs/>
        </w:rPr>
      </w:r>
    </w:p>
    <w:p>
      <w:pPr>
        <w:pStyle w:val="Normal"/>
        <w:bidi w:val="0"/>
        <w:jc w:val="center"/>
        <w:rPr>
          <w:b/>
          <w:b/>
          <w:bCs/>
        </w:rPr>
      </w:pPr>
      <w:r>
        <w:rPr>
          <w:b/>
          <w:bCs/>
        </w:rPr>
      </w:r>
    </w:p>
    <w:p>
      <w:pPr>
        <w:pStyle w:val="Normal"/>
        <w:bidi w:val="0"/>
        <w:jc w:val="center"/>
        <w:rPr>
          <w:b/>
          <w:b/>
          <w:bCs/>
        </w:rPr>
      </w:pPr>
      <w:r>
        <w:rPr>
          <w:b/>
          <w:bCs/>
        </w:rPr>
      </w:r>
    </w:p>
    <w:p>
      <w:pPr>
        <w:pStyle w:val="Normal"/>
        <w:bidi w:val="0"/>
        <w:jc w:val="center"/>
        <w:rPr>
          <w:b/>
          <w:b/>
          <w:bCs/>
        </w:rPr>
      </w:pPr>
      <w:r>
        <w:rPr>
          <w:b/>
          <w:bCs/>
        </w:rPr>
      </w:r>
    </w:p>
    <w:p>
      <w:pPr>
        <w:pStyle w:val="Normal"/>
        <w:bidi w:val="0"/>
        <w:jc w:val="center"/>
        <w:rPr>
          <w:b/>
          <w:b/>
          <w:bCs/>
        </w:rPr>
      </w:pPr>
      <w:r>
        <w:rPr>
          <w:b/>
          <w:bCs/>
        </w:rPr>
      </w:r>
    </w:p>
    <w:p>
      <w:pPr>
        <w:pStyle w:val="Normal"/>
        <w:bidi w:val="0"/>
        <w:jc w:val="center"/>
        <w:rPr>
          <w:b/>
          <w:b/>
          <w:bCs/>
        </w:rPr>
      </w:pPr>
      <w:r>
        <w:rPr>
          <w:b/>
          <w:bCs/>
        </w:rPr>
      </w:r>
    </w:p>
    <w:p>
      <w:pPr>
        <w:pStyle w:val="Normal"/>
        <w:bidi w:val="0"/>
        <w:jc w:val="center"/>
        <w:rPr>
          <w:b/>
          <w:b/>
          <w:bCs/>
        </w:rPr>
      </w:pPr>
      <w:r>
        <w:rPr>
          <w:b/>
          <w:bCs/>
        </w:rPr>
      </w:r>
    </w:p>
    <w:p>
      <w:pPr>
        <w:pStyle w:val="Normal"/>
        <w:bidi w:val="0"/>
        <w:jc w:val="center"/>
        <w:rPr>
          <w:b/>
          <w:b/>
          <w:bCs/>
        </w:rPr>
      </w:pPr>
      <w:r>
        <w:rPr>
          <w:b/>
          <w:bCs/>
        </w:rPr>
      </w:r>
    </w:p>
    <w:p>
      <w:pPr>
        <w:pStyle w:val="Normal"/>
        <w:bidi w:val="0"/>
        <w:jc w:val="center"/>
        <w:rPr>
          <w:b/>
          <w:b/>
          <w:bCs/>
        </w:rPr>
      </w:pPr>
      <w:r>
        <w:rPr>
          <w:b/>
          <w:bCs/>
        </w:rPr>
      </w:r>
    </w:p>
    <w:p>
      <w:pPr>
        <w:pStyle w:val="Normal"/>
        <w:bidi w:val="0"/>
        <w:jc w:val="center"/>
        <w:rPr>
          <w:b/>
          <w:b/>
          <w:bCs/>
        </w:rPr>
      </w:pPr>
      <w:r>
        <w:rPr>
          <w:b/>
          <w:bCs/>
        </w:rPr>
      </w:r>
    </w:p>
    <w:p>
      <w:pPr>
        <w:pStyle w:val="Normal"/>
        <w:bidi w:val="0"/>
        <w:jc w:val="center"/>
        <w:rPr>
          <w:b/>
          <w:b/>
          <w:bCs/>
        </w:rPr>
      </w:pPr>
      <w:r>
        <w:rPr>
          <w:b/>
          <w:bCs/>
        </w:rPr>
      </w:r>
    </w:p>
    <w:p>
      <w:pPr>
        <w:pStyle w:val="Normal"/>
        <w:bidi w:val="0"/>
        <w:jc w:val="center"/>
        <w:rPr>
          <w:b/>
          <w:b/>
          <w:bCs/>
        </w:rPr>
      </w:pPr>
      <w:r>
        <w:rPr>
          <w:b/>
          <w:bCs/>
        </w:rPr>
      </w:r>
    </w:p>
    <w:p>
      <w:pPr>
        <w:pStyle w:val="Normal"/>
        <w:bidi w:val="0"/>
        <w:jc w:val="center"/>
        <w:rPr>
          <w:b/>
          <w:b/>
          <w:bCs/>
        </w:rPr>
      </w:pPr>
      <w:r>
        <w:rPr>
          <w:b/>
          <w:bCs/>
        </w:rPr>
      </w:r>
    </w:p>
    <w:p>
      <w:pPr>
        <w:pStyle w:val="Normal"/>
        <w:bidi w:val="0"/>
        <w:jc w:val="center"/>
        <w:rPr>
          <w:b/>
          <w:b/>
          <w:bCs/>
        </w:rPr>
      </w:pPr>
      <w:r>
        <w:rPr>
          <w:b/>
          <w:bCs/>
        </w:rPr>
      </w:r>
    </w:p>
    <w:p>
      <w:pPr>
        <w:pStyle w:val="Normal"/>
        <w:bidi w:val="0"/>
        <w:jc w:val="center"/>
        <w:rPr>
          <w:b/>
          <w:b/>
          <w:bCs/>
        </w:rPr>
      </w:pPr>
      <w:r>
        <w:rPr>
          <w:b/>
          <w:bCs/>
        </w:rPr>
      </w:r>
    </w:p>
    <w:p>
      <w:pPr>
        <w:pStyle w:val="Normal"/>
        <w:bidi w:val="0"/>
        <w:jc w:val="center"/>
        <w:rPr>
          <w:b/>
          <w:b/>
          <w:bCs/>
        </w:rPr>
      </w:pPr>
      <w:r>
        <w:rPr>
          <w:b/>
          <w:bCs/>
        </w:rPr>
      </w:r>
    </w:p>
    <w:p>
      <w:pPr>
        <w:pStyle w:val="Normal"/>
        <w:bidi w:val="0"/>
        <w:jc w:val="center"/>
        <w:rPr>
          <w:b w:val="false"/>
          <w:b w:val="false"/>
          <w:bCs w:val="false"/>
        </w:rPr>
      </w:pPr>
      <w:r>
        <w:rPr>
          <w:b w:val="false"/>
          <w:bCs w:val="false"/>
        </w:rPr>
        <w:t xml:space="preserve">Essay – Entrepreneurial traits, motivations and characteristics </w:t>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rFonts w:ascii="Arial" w:hAnsi="Arial"/>
          <w:b/>
          <w:b/>
          <w:bCs/>
        </w:rPr>
      </w:pPr>
      <w:r>
        <w:rPr>
          <w:rFonts w:ascii="Arial" w:hAnsi="Arial"/>
          <w:b/>
          <w:bCs/>
        </w:rPr>
      </w:r>
    </w:p>
    <w:p>
      <w:pPr>
        <w:pStyle w:val="Normal"/>
        <w:bidi w:val="0"/>
        <w:jc w:val="left"/>
        <w:rPr>
          <w:rFonts w:ascii="Arial" w:hAnsi="Arial"/>
          <w:b/>
          <w:b/>
          <w:bCs/>
        </w:rPr>
      </w:pPr>
      <w:r>
        <w:rPr>
          <w:rFonts w:ascii="Arial" w:hAnsi="Arial"/>
          <w:b/>
          <w:bCs/>
        </w:rPr>
      </w:r>
    </w:p>
    <w:p>
      <w:pPr>
        <w:pStyle w:val="Normal"/>
        <w:bidi w:val="0"/>
        <w:jc w:val="left"/>
        <w:rPr>
          <w:rFonts w:ascii="Arial" w:hAnsi="Arial"/>
          <w:b/>
          <w:b/>
          <w:bCs/>
        </w:rPr>
      </w:pPr>
      <w:r>
        <w:rPr>
          <w:rFonts w:ascii="Arial" w:hAnsi="Arial"/>
          <w:b/>
          <w:bCs/>
        </w:rPr>
      </w:r>
    </w:p>
    <w:p>
      <w:pPr>
        <w:pStyle w:val="Normal"/>
        <w:bidi w:val="0"/>
        <w:jc w:val="left"/>
        <w:rPr>
          <w:rFonts w:ascii="Arial" w:hAnsi="Arial"/>
          <w:b/>
          <w:b/>
          <w:bCs/>
        </w:rPr>
      </w:pPr>
      <w:r>
        <w:rPr>
          <w:rFonts w:ascii="Arial" w:hAnsi="Arial"/>
          <w:b/>
          <w:bCs/>
        </w:rPr>
      </w:r>
    </w:p>
    <w:p>
      <w:pPr>
        <w:pStyle w:val="Normal"/>
        <w:bidi w:val="0"/>
        <w:jc w:val="left"/>
        <w:rPr>
          <w:rFonts w:ascii="Arial" w:hAnsi="Arial"/>
          <w:b/>
          <w:b/>
          <w:bCs/>
        </w:rPr>
      </w:pPr>
      <w:r>
        <w:rPr>
          <w:rFonts w:ascii="Arial" w:hAnsi="Arial"/>
          <w:b/>
          <w:bCs/>
        </w:rPr>
      </w:r>
    </w:p>
    <w:p>
      <w:pPr>
        <w:pStyle w:val="Normal"/>
        <w:bidi w:val="0"/>
        <w:jc w:val="left"/>
        <w:rPr>
          <w:rFonts w:ascii="Arial" w:hAnsi="Arial"/>
          <w:b/>
          <w:b/>
          <w:bCs/>
        </w:rPr>
      </w:pPr>
      <w:r>
        <w:rPr>
          <w:rFonts w:ascii="Arial" w:hAnsi="Arial"/>
          <w:b/>
          <w:bCs/>
        </w:rPr>
      </w:r>
    </w:p>
    <w:p>
      <w:pPr>
        <w:pStyle w:val="Normal"/>
        <w:bidi w:val="0"/>
        <w:jc w:val="left"/>
        <w:rPr>
          <w:rFonts w:ascii="Arial" w:hAnsi="Arial"/>
          <w:b/>
          <w:b/>
          <w:bCs/>
        </w:rPr>
      </w:pPr>
      <w:r>
        <w:rPr>
          <w:rFonts w:ascii="Arial" w:hAnsi="Arial"/>
          <w:b/>
          <w:bCs/>
        </w:rPr>
      </w:r>
    </w:p>
    <w:p>
      <w:pPr>
        <w:pStyle w:val="Normal"/>
        <w:bidi w:val="0"/>
        <w:jc w:val="left"/>
        <w:rPr>
          <w:rFonts w:ascii="Arial" w:hAnsi="Arial"/>
          <w:b/>
          <w:b/>
          <w:bCs/>
        </w:rPr>
      </w:pPr>
      <w:r>
        <w:rPr>
          <w:rFonts w:ascii="Arial" w:hAnsi="Arial"/>
          <w:b/>
          <w:bCs/>
        </w:rPr>
      </w:r>
    </w:p>
    <w:p>
      <w:pPr>
        <w:pStyle w:val="Normal"/>
        <w:bidi w:val="0"/>
        <w:jc w:val="left"/>
        <w:rPr>
          <w:rFonts w:ascii="Arial" w:hAnsi="Arial"/>
          <w:b/>
          <w:b/>
          <w:bCs/>
        </w:rPr>
      </w:pPr>
      <w:r>
        <w:rPr>
          <w:rFonts w:ascii="Arial" w:hAnsi="Arial"/>
          <w:b/>
          <w:bCs/>
        </w:rPr>
      </w:r>
    </w:p>
    <w:p>
      <w:pPr>
        <w:pStyle w:val="Normal"/>
        <w:bidi w:val="0"/>
        <w:jc w:val="left"/>
        <w:rPr>
          <w:rFonts w:ascii="Arial" w:hAnsi="Arial"/>
          <w:b/>
          <w:b/>
          <w:bCs/>
        </w:rPr>
      </w:pPr>
      <w:r>
        <w:rPr>
          <w:rFonts w:ascii="Arial" w:hAnsi="Arial"/>
          <w:b/>
          <w:bCs/>
        </w:rPr>
      </w:r>
    </w:p>
    <w:p>
      <w:pPr>
        <w:pStyle w:val="Normal"/>
        <w:bidi w:val="0"/>
        <w:jc w:val="left"/>
        <w:rPr>
          <w:rFonts w:ascii="Arial" w:hAnsi="Arial"/>
          <w:b/>
          <w:b/>
          <w:bCs/>
        </w:rPr>
      </w:pPr>
      <w:r>
        <w:rPr>
          <w:rFonts w:ascii="Arial" w:hAnsi="Arial"/>
          <w:b/>
          <w:bCs/>
        </w:rPr>
      </w:r>
    </w:p>
    <w:p>
      <w:pPr>
        <w:pStyle w:val="Normal"/>
        <w:bidi w:val="0"/>
        <w:jc w:val="left"/>
        <w:rPr>
          <w:rFonts w:ascii="Arial" w:hAnsi="Arial"/>
          <w:b/>
          <w:b/>
          <w:bCs/>
        </w:rPr>
      </w:pPr>
      <w:r>
        <w:rPr>
          <w:rFonts w:ascii="Arial" w:hAnsi="Arial"/>
          <w:b/>
          <w:bCs/>
        </w:rPr>
      </w:r>
    </w:p>
    <w:p>
      <w:pPr>
        <w:pStyle w:val="Normal"/>
        <w:bidi w:val="0"/>
        <w:jc w:val="left"/>
        <w:rPr>
          <w:rFonts w:ascii="Arial" w:hAnsi="Arial"/>
          <w:b/>
          <w:b/>
          <w:bCs/>
        </w:rPr>
      </w:pPr>
      <w:r>
        <w:rPr>
          <w:rFonts w:ascii="Arial" w:hAnsi="Arial"/>
          <w:b/>
          <w:bCs/>
        </w:rPr>
      </w:r>
    </w:p>
    <w:p>
      <w:pPr>
        <w:pStyle w:val="Normal"/>
        <w:bidi w:val="0"/>
        <w:jc w:val="left"/>
        <w:rPr>
          <w:rFonts w:ascii="Arial" w:hAnsi="Arial"/>
          <w:b/>
          <w:b/>
          <w:bCs/>
        </w:rPr>
      </w:pPr>
      <w:r>
        <w:rPr>
          <w:rFonts w:ascii="Arial" w:hAnsi="Arial"/>
          <w:b/>
          <w:bCs/>
        </w:rPr>
      </w:r>
    </w:p>
    <w:p>
      <w:pPr>
        <w:pStyle w:val="Normal"/>
        <w:bidi w:val="0"/>
        <w:jc w:val="left"/>
        <w:rPr>
          <w:rFonts w:ascii="Arial" w:hAnsi="Arial"/>
          <w:b/>
          <w:b/>
          <w:bCs/>
        </w:rPr>
      </w:pPr>
      <w:r>
        <w:rPr>
          <w:rFonts w:ascii="Arial" w:hAnsi="Arial"/>
          <w:b/>
          <w:bCs/>
        </w:rPr>
      </w:r>
    </w:p>
    <w:p>
      <w:pPr>
        <w:pStyle w:val="Normal"/>
        <w:bidi w:val="0"/>
        <w:jc w:val="left"/>
        <w:rPr>
          <w:rFonts w:ascii="Arial" w:hAnsi="Arial"/>
          <w:b/>
          <w:b/>
          <w:bCs/>
        </w:rPr>
      </w:pPr>
      <w:r>
        <w:rPr>
          <w:rFonts w:ascii="Arial" w:hAnsi="Arial"/>
          <w:b/>
          <w:bCs/>
        </w:rPr>
      </w:r>
    </w:p>
    <w:p>
      <w:pPr>
        <w:pStyle w:val="Normal"/>
        <w:bidi w:val="0"/>
        <w:jc w:val="left"/>
        <w:rPr>
          <w:rFonts w:ascii="Arial" w:hAnsi="Arial"/>
          <w:b/>
          <w:b/>
          <w:bCs/>
        </w:rPr>
      </w:pPr>
      <w:r>
        <w:rPr>
          <w:rFonts w:ascii="Arial" w:hAnsi="Arial"/>
          <w:b/>
          <w:bCs/>
        </w:rPr>
      </w:r>
    </w:p>
    <w:p>
      <w:pPr>
        <w:pStyle w:val="Normal"/>
        <w:bidi w:val="0"/>
        <w:jc w:val="left"/>
        <w:rPr>
          <w:rFonts w:ascii="Arial" w:hAnsi="Arial"/>
          <w:b/>
          <w:b/>
          <w:bCs/>
        </w:rPr>
      </w:pPr>
      <w:r>
        <w:rPr>
          <w:rFonts w:ascii="Arial" w:hAnsi="Arial"/>
          <w:b/>
          <w:bCs/>
        </w:rPr>
      </w:r>
    </w:p>
    <w:p>
      <w:pPr>
        <w:pStyle w:val="Normal"/>
        <w:bidi w:val="0"/>
        <w:spacing w:lineRule="auto" w:line="360"/>
        <w:jc w:val="both"/>
        <w:rPr/>
      </w:pPr>
      <w:r>
        <w:rPr/>
        <w:tab/>
        <w:t>Entrepreneurship itself is a phenomenon with various characteristics, drivers and features that characterise a successful entrepreneur. The entrepreneurship began as a way to change the traditional way of managing a business company (Rumelt, 2005). Being an entrepreneur involves risk-taking and product or service innovation which change an existing industry into a better one, therefore they are always prepared to assume risks in order to achieve their ambitions (Hayes, 2024). This essay aims to critically examine various entrepreneurial characteristics and motivations by using relevant theories and academic approaches. At the same time, the discussion will be strengthened with evidence from successful entrepreneurs from diverse environments, illustrating how these traits and motivations are captured.</w:t>
      </w:r>
    </w:p>
    <w:p>
      <w:pPr>
        <w:pStyle w:val="Normal"/>
        <w:bidi w:val="0"/>
        <w:spacing w:lineRule="auto" w:line="360"/>
        <w:jc w:val="both"/>
        <w:rPr/>
      </w:pPr>
      <w:r>
        <w:rPr/>
        <w:tab/>
        <w:t>In entrepreneurship, a mix of various traits and motivations trigger people to actively engage in innovative projects and generate significant market outcomes. Among the most valuable traits and motivations for an entreprenur are: motivation, passion and vision, resilience, assuming risks or adaptability (Meier, 2024). These attributes and motivations are analysed below, based on relevant theories, research and analysis.</w:t>
      </w:r>
    </w:p>
    <w:p>
      <w:pPr>
        <w:pStyle w:val="Normal"/>
        <w:bidi w:val="0"/>
        <w:spacing w:lineRule="auto" w:line="360"/>
        <w:jc w:val="both"/>
        <w:rPr/>
      </w:pPr>
      <w:r>
        <w:rPr/>
        <w:tab/>
        <w:t xml:space="preserve">A fundamental characteristic of entrepreneurs is motivation, as it causes them to be determined, passionate and dedicated to chase innovative ideas and to overcome all obstacles (Timmons and Spinelli, 2003). The Generalist Trait Theory, when applied in entrepreneurship, states that talented entrepreneurs demonstrate different traits and attributes that allow them to adjust to various types of challenges and to exploit new opportunities (Cherry, 2022). According to the Generalist Trait Theory, one of the essential characteristics that defines an entrepreneur is motivation which allows them to accomplish their objectives and fulfil their ambitions. Entrepeneurs with high levels of motivation are frequently motivated by different factors, which include personal satisfaction, self-reliance, financial reward and willingness to contribute in a positive way in society (Harper, 2008; Stephan </w:t>
      </w:r>
      <w:r>
        <w:rPr>
          <w:i/>
          <w:iCs/>
        </w:rPr>
        <w:t>et al</w:t>
      </w:r>
      <w:r>
        <w:rPr/>
        <w:t>., 2015).  Tania Boler portrays the motivation trait very well, as Elvie was developed by her, driven by her own experience as a pregnant woman where she understood that there was limited technologies available to assist these women. Thus, in 2013, Tania established Elvie with her partner, Alexander Asseily, launching the Elvie Trainer, which is a Kegel exerciser. Driven and motivated by the challenges presented by women's "taboo" issues, Tania aimed to develop a global center where women's wellness and lifestyle products are interconnected (Dornbrack, 2019).</w:t>
      </w:r>
    </w:p>
    <w:p>
      <w:pPr>
        <w:pStyle w:val="Normal"/>
        <w:bidi w:val="0"/>
        <w:spacing w:lineRule="auto" w:line="360"/>
        <w:jc w:val="both"/>
        <w:rPr/>
      </w:pPr>
      <w:r>
        <w:rPr/>
        <w:tab/>
        <w:t xml:space="preserve">Passion and vision are underlying drivers that inspire entrepreneurs to follow their dreams with dedication and clear scope. </w:t>
      </w:r>
      <w:r>
        <w:rPr>
          <w:color w:val="000000"/>
        </w:rPr>
        <w:t>Based on the Self-Determination Theory (SDT) developed by Deci and Ryan (1985), intrinsic motivation, as passion and vision, can contribute to a higher level of commitment, productivity and fulfillment in the entrepreneurial effort (Rigby and Ryan, 2018).</w:t>
      </w:r>
      <w:r>
        <w:rPr/>
        <w:t xml:space="preserve"> Studies suggest that successful entrepreneurs who are ambitious are more likely to succeed in their projects, exceed barriers, thrive in challenges and obtain longer-term success (Rae, 2017; Kiritikos, 2024). In addition, a clear vision empowers entrepreneurs with a clear map to their entrepreneurial mission, guiding them in their decision making and encouraging others to share their vision. </w:t>
      </w:r>
    </w:p>
    <w:p>
      <w:pPr>
        <w:pStyle w:val="Normal"/>
        <w:bidi w:val="0"/>
        <w:spacing w:lineRule="auto" w:line="360"/>
        <w:jc w:val="both"/>
        <w:rPr/>
      </w:pPr>
      <w:r>
        <w:rPr/>
        <w:tab/>
        <w:t>The main reasons why passion and vision are importand to suceed as an entrepreneur are: because it inspires the vision for a project, whether that business is in a certain industry where nobody used to do it, helps develop an genuine brand and story for the particular business, provides a solid foundation for the business, but also helps connect with people who have similar interests (Ducker, 2015)</w:t>
      </w:r>
      <w:r>
        <w:rPr>
          <w:shd w:fill="auto" w:val="clear"/>
        </w:rPr>
        <w:t xml:space="preserve">. </w:t>
      </w:r>
      <w:r>
        <w:rPr>
          <w:shd w:fill="auto" w:val="clear"/>
          <w:lang w:val="en-GB" w:eastAsia="zxx" w:bidi="zxx"/>
        </w:rPr>
        <w:t xml:space="preserve">Sir Terry </w:t>
      </w:r>
      <w:r>
        <w:rPr>
          <w:shd w:fill="auto" w:val="clear"/>
          <w:lang w:val="zxx" w:eastAsia="zxx" w:bidi="zxx"/>
        </w:rPr>
        <w:t>Leahy,</w:t>
      </w:r>
      <w:r>
        <w:rPr>
          <w:shd w:fill="auto" w:val="clear"/>
          <w:lang w:val="en-GB" w:eastAsia="zxx" w:bidi="zxx"/>
        </w:rPr>
        <w:t xml:space="preserve"> is one of the most influential entrepreneurs known to be directly linked to </w:t>
      </w:r>
      <w:r>
        <w:rPr>
          <w:shd w:fill="auto" w:val="clear"/>
          <w:lang w:val="zxx" w:eastAsia="zxx" w:bidi="zxx"/>
        </w:rPr>
        <w:t xml:space="preserve">TESCO, </w:t>
      </w:r>
      <w:r>
        <w:rPr>
          <w:shd w:fill="auto" w:val="clear"/>
          <w:lang w:val="en-GB" w:eastAsia="zxx" w:bidi="zxx"/>
        </w:rPr>
        <w:t>exemplifies well the way passion and vision shaped his entrepreneurial journey. He has made a substantial impression in UK's entrepreneurial arena through strategic endeavours, displaying the impact in venture capital and being recognised through awards for inspiration and creativity. Through his visionary entrepreneurial mindset and his understanding for venture capital, it has also become invaluable in sustaining and nurturing aspiring companies, contributing to the UK's entrepreneurial environment (Dooley, 2024). As</w:t>
      </w:r>
      <w:r>
        <w:rPr>
          <w:shd w:fill="auto" w:val="clear"/>
          <w:lang w:val="zxx" w:eastAsia="zxx" w:bidi="zxx"/>
        </w:rPr>
        <w:t xml:space="preserve"> TESCO's CEO, Leahy was a transformational force, transforming a company into a "world-class" brand which outperformed its competitors such as J Sainsbury's, Morrison's, Asda or Marks &amp; Spencer.  Mr Leahy and his management team from Tesco have demonstrated remarkable vision and imagination in transforming the way the company operates, alongside their proven success in managing costs and investments (Brummer, 2010).</w:t>
      </w:r>
    </w:p>
    <w:p>
      <w:pPr>
        <w:pStyle w:val="Normal"/>
        <w:bidi w:val="0"/>
        <w:spacing w:lineRule="auto" w:line="360"/>
        <w:jc w:val="both"/>
        <w:rPr/>
      </w:pPr>
      <w:r>
        <w:rPr>
          <w:lang w:val="en-GB" w:eastAsia="zxx" w:bidi="zxx"/>
        </w:rPr>
        <w:tab/>
        <w:t xml:space="preserve">Resilience has been a vital attribute for entrepreneurs, enabling them to cope with the ongoing challenges, downturns or unpredictable circumstances that are inevitable in any entrepreneurial journey (Faster Capital, 2024). According to </w:t>
      </w:r>
      <w:r>
        <w:rPr>
          <w:b w:val="false"/>
          <w:i w:val="false"/>
          <w:caps w:val="false"/>
          <w:smallCaps w:val="false"/>
          <w:color w:val="000000"/>
          <w:spacing w:val="0"/>
          <w:sz w:val="24"/>
          <w:szCs w:val="24"/>
          <w:lang w:val="zxx" w:eastAsia="zxx" w:bidi="zxx"/>
        </w:rPr>
        <w:t>Çavuş and Gökçen</w:t>
      </w:r>
      <w:r>
        <w:rPr>
          <w:b w:val="false"/>
          <w:i w:val="false"/>
          <w:caps w:val="false"/>
          <w:smallCaps w:val="false"/>
          <w:color w:val="000000"/>
          <w:spacing w:val="0"/>
          <w:sz w:val="24"/>
          <w:szCs w:val="24"/>
          <w:lang w:val="en-GB" w:eastAsia="zxx" w:bidi="zxx"/>
        </w:rPr>
        <w:t xml:space="preserve"> (2015), in the</w:t>
      </w:r>
      <w:r>
        <w:rPr>
          <w:lang w:val="en-GB" w:eastAsia="zxx" w:bidi="zxx"/>
        </w:rPr>
        <w:t xml:space="preserve"> Psychological Capital Theory, resilience relates to a psychological component that contributes to a person's ability to deal with challenges while prospering in dynamic environments. Resilience is tightly connected with motivation and determination, which helps any entrepreneur to remain focused (</w:t>
      </w:r>
      <w:r>
        <w:rPr>
          <w:b w:val="false"/>
          <w:i w:val="false"/>
          <w:caps w:val="false"/>
          <w:smallCaps w:val="false"/>
          <w:color w:val="000000"/>
          <w:spacing w:val="0"/>
          <w:sz w:val="24"/>
          <w:szCs w:val="24"/>
          <w:lang w:val="zxx" w:eastAsia="zxx" w:bidi="zxx"/>
        </w:rPr>
        <w:t>Korber and McNaughton, 2018)</w:t>
      </w:r>
      <w:r>
        <w:rPr>
          <w:lang w:val="zxx" w:eastAsia="zxx" w:bidi="zxx"/>
        </w:rPr>
        <w:t xml:space="preserve">. </w:t>
      </w:r>
    </w:p>
    <w:p>
      <w:pPr>
        <w:pStyle w:val="Normal"/>
        <w:bidi w:val="0"/>
        <w:spacing w:lineRule="auto" w:line="360"/>
        <w:jc w:val="both"/>
        <w:rPr/>
      </w:pPr>
      <w:r>
        <w:rPr>
          <w:lang w:val="zxx" w:eastAsia="zxx" w:bidi="zxx"/>
        </w:rPr>
        <w:tab/>
        <w:t xml:space="preserve">As a resilient entrepreneur, a blend of assertiveness, ambition, passion, adaptability and strong community support allows to overcome challenges and manage a successful and sustainable business model even when confronting obstacles. In this case, Elon Musk or Jeff Bezos exemplify the best a "resilient entreprenur" (FatRank, 2024). One example of resilience in entrepreneurial efforts is for instance Elon Musk, who founded Tesla and SpaceX (Addy </w:t>
      </w:r>
      <w:r>
        <w:rPr>
          <w:i/>
          <w:iCs/>
          <w:lang w:val="zxx" w:eastAsia="zxx" w:bidi="zxx"/>
        </w:rPr>
        <w:t>et al</w:t>
      </w:r>
      <w:r>
        <w:rPr>
          <w:lang w:val="zxx" w:eastAsia="zxx" w:bidi="zxx"/>
        </w:rPr>
        <w:t>., 2024). Although he experienced many obstacles and failures in his dream to colonise Mars, such as exploding rockets and manufacturing issues, he continued to perseverate with an incredible resilience. Its continued resilience after failures and the ability to concentrate on a long-term strategy is a reflection of his entrepreneurial resilience (Faster Capital, 2024). The SpaceX project may be Musk's most ambitious plan so far. Its spacecraft are intended to be entirely reusable, reducing space travelling expenses significantly and allowing people to travel to different planets. As a result of its ongoing design process which involves extensive prototyping and testing, Musk's ambitious SpaceX is one step closer to turn his vision in to a reality (Krause, 2023).</w:t>
      </w:r>
    </w:p>
    <w:p>
      <w:pPr>
        <w:pStyle w:val="Normal"/>
        <w:bidi w:val="0"/>
        <w:spacing w:lineRule="auto" w:line="360"/>
        <w:jc w:val="both"/>
        <w:rPr/>
      </w:pPr>
      <w:r>
        <w:rPr>
          <w:lang w:val="zxx" w:eastAsia="zxx" w:bidi="zxx"/>
        </w:rPr>
        <w:tab/>
        <w:t xml:space="preserve">Risk-taking represents an additional crucial trait for entrepreneurs, because it requires a strong commitment to assuming measured risks and aiming for new opportunities regardless of results (Talmage-Rostron, 2024). </w:t>
      </w:r>
      <w:r>
        <w:rPr>
          <w:shd w:fill="auto" w:val="clear"/>
          <w:lang w:val="en-GB" w:eastAsia="zxx" w:bidi="zxx"/>
        </w:rPr>
        <w:t xml:space="preserve">According to Knight's theory, risk is defined as a circumstance determining the probability of an event and therefore ensuring a certain outcome. Conversely, uncertainty describes an uncertain outcome where the probability is unknown. Knight asserted that an entrepreneur would earn profits to compensate for uncertainty even on a long-term balance </w:t>
      </w:r>
      <w:r>
        <w:rPr>
          <w:shd w:fill="auto" w:val="clear"/>
          <w:lang w:val="zxx" w:eastAsia="zxx" w:bidi="zxx"/>
        </w:rPr>
        <w:t>(Econlib, 2023). An entrepreneur operates in an environment defined by Knight`s uncertainty, which forces him to make decisions based on imperfect information and subjective judgments. In Knight`s view, entrepreneurs' performance results from their ability to accurately perceive and respond to new opportunities in an uncertain environment (Audretsch and Belitski, 2021). As entrepreneurs navigate through uncertainty and develop greater value by recognizing and capitalizing on market failures, Knight`s theory emphasizes the critical role played by judgment, instinct, and creative thinking in the entrepreneurial approach. At its core, Knight outlines the inevitable uncertainty in economic activities and the essential role of entrepreneurial judgment in dealing with uncertainties.</w:t>
      </w:r>
    </w:p>
    <w:p>
      <w:pPr>
        <w:pStyle w:val="Normal"/>
        <w:bidi w:val="0"/>
        <w:spacing w:lineRule="auto" w:line="360"/>
        <w:jc w:val="both"/>
        <w:rPr/>
      </w:pPr>
      <w:r>
        <w:rPr>
          <w:lang w:val="en-GB" w:eastAsia="zxx" w:bidi="zxx"/>
        </w:rPr>
        <w:tab/>
        <w:t xml:space="preserve">A great illustration of risk-taking in entrepreneurship is provided by Richard Branson, the founder of Virgin Group. Richard Branson's venture "explosions" are legendary. His advice, it is therefore "always take risks, not avoid them" (Coleman, 2018). His entrepreneurial journey started with a magazine he published at the age of 16 called "Student". Although this early endeavour proved not to be particularly successful, it established the basis of his career as an entrepreneur, which taught him some of the fundamentals of entrepreneurship and how crucial it was to respond to the needs of a particular public </w:t>
      </w:r>
      <w:r>
        <w:rPr>
          <w:lang w:val="zxx" w:eastAsia="zxx" w:bidi="zxx"/>
        </w:rPr>
        <w:t xml:space="preserve">(Rizvi, 2024). </w:t>
      </w:r>
      <w:r>
        <w:rPr>
          <w:lang w:val="en-GB" w:eastAsia="zxx" w:bidi="zxx"/>
        </w:rPr>
        <w:t>During his entire career, Branson began various companies in many industries, including music and airlines, to telecommunications and aerospace travel. Yet his openness for risk-taking, such as founding Virgin Atlantic Airways in the economic downturn, mirrors his entrepreneurial spirit and determination to exploit new opportunities (Coleman, 2018). Ever since his early beginnings, Branson has understood how important customer satisfaction and innovation will remain at the core of his ventures.</w:t>
      </w:r>
    </w:p>
    <w:p>
      <w:pPr>
        <w:pStyle w:val="Normal"/>
        <w:bidi w:val="0"/>
        <w:spacing w:lineRule="auto" w:line="360"/>
        <w:jc w:val="both"/>
        <w:rPr/>
      </w:pPr>
      <w:r>
        <w:rPr/>
        <w:tab/>
        <w:t xml:space="preserve">Adaptability and agility have become fundamental traits for entrepreneurs in this fast-changing environment. As part of adaptation, business entrepreneurs must be able to identify and react to the changes in the market (Schindehutte and Morris, 2001). For example, this may include variations in consumer behaviour, improvements in technologies, legislative measures or competitive forces. Entrepreneurs who can adapt will be able to guide their strategies, services or products as a response to such changes, thereby assuring the ongoing success and viability of their companies (Jenkins, 2009). According to Schumpeter's theory, entrepreneurship is characterised by innovation, as entrepreneurs create and launch new ideas or products, services or business concepts that stimulate a specific market or create economic growth (Friis </w:t>
      </w:r>
      <w:r>
        <w:rPr>
          <w:i/>
          <w:iCs/>
        </w:rPr>
        <w:t>et al.</w:t>
      </w:r>
      <w:r>
        <w:rPr/>
        <w:t>, 2006). The concept of creative disruption is at the heart of Schumpeter's theory, where existing economic patterns are replaced by new ones over and over again by innovation through the entrepreneurial process.</w:t>
      </w:r>
    </w:p>
    <w:p>
      <w:pPr>
        <w:pStyle w:val="Normal"/>
        <w:bidi w:val="0"/>
        <w:spacing w:lineRule="auto" w:line="360"/>
        <w:jc w:val="both"/>
        <w:rPr/>
      </w:pPr>
      <w:r>
        <w:rPr/>
        <w:tab/>
        <w:t>Schumpeter's theory resonates with the entrepreneurial necessity to adapt, highlighting in particular how important innovation is in stimulating an economy's progression (O`Connor, 2013). Entrepreneurs who embrace Schumpeter's approach to innovate will not only adapt to these constantly changing conditions, but also to actively bring about change by implementing new approaches and products. Although Schumpeter's theory provides valuable guidance regarding adaptability and agility importance in entrepreneurship, it also brings some criticism. For example, as entrepreneurs can succeed through innovation and business reform, they often face economic and social implications related to replacing traditional businesses and creating disturbances in existing structures (Austin</w:t>
      </w:r>
      <w:r>
        <w:rPr>
          <w:i/>
          <w:iCs/>
        </w:rPr>
        <w:t xml:space="preserve"> et al.</w:t>
      </w:r>
      <w:r>
        <w:rPr/>
        <w:t>, 2006).  As such, it is vital that entrepreneurs reflect on these implications and strive to innovate in a responsible manner to balance social well-being and economic progression.</w:t>
      </w:r>
    </w:p>
    <w:p>
      <w:pPr>
        <w:pStyle w:val="Normal"/>
        <w:bidi w:val="0"/>
        <w:spacing w:lineRule="auto" w:line="360"/>
        <w:jc w:val="both"/>
        <w:rPr/>
      </w:pPr>
      <w:r>
        <w:rPr/>
        <w:tab/>
        <w:t xml:space="preserve">McClelland's theory of needs is also important in entrepreneurship, as it suggests that an entrepreneur is driven primarily by the need for achievement. People with a high need for accomplishment are driven by an inherent desire to achieve excellence, to define and achieve demanding goals, or to receive positive feedback on their progress </w:t>
      </w:r>
      <w:r>
        <w:rPr/>
        <w:t xml:space="preserve">(Wu </w:t>
      </w:r>
      <w:r>
        <w:rPr>
          <w:i/>
          <w:iCs/>
        </w:rPr>
        <w:t>et al.</w:t>
      </w:r>
      <w:r>
        <w:rPr/>
        <w:t>, 2007)</w:t>
      </w:r>
      <w:r>
        <w:rPr/>
        <w:t xml:space="preserve">. This translates into a willingness to assume risks, innovate and persevere in order to be successful. Successful entrepreneurs who have a strong need for achievement are highly proactive in finding new opportunities, demonstrate a high level of self-esteem and a willingness to assume direct responsibility for their outcomes. By developing an appreciation and understanding of achievement as a need in entrepreneurship, they can develop and exploit it to successfully navigate their way through the many challenges of launching and expanding a successful venture </w:t>
      </w:r>
      <w:r>
        <w:rPr/>
        <w:t>(Park, 2005)</w:t>
      </w:r>
      <w:r>
        <w:rPr/>
        <w:t xml:space="preserve">. </w:t>
      </w:r>
      <w:r>
        <w:rPr/>
        <w:t>This theory can also be applied to Elon Musk because even he failed in some of his projects, he never stopped to seek new opportunities.</w:t>
      </w:r>
    </w:p>
    <w:p>
      <w:pPr>
        <w:pStyle w:val="Normal"/>
        <w:bidi w:val="0"/>
        <w:spacing w:lineRule="auto" w:line="360"/>
        <w:jc w:val="both"/>
        <w:rPr/>
      </w:pPr>
      <w:r>
        <w:rPr/>
        <w:tab/>
        <w:t>Analysing the above traits, it can be observed that some entrepreneurs enjoy risks, regarding it as an opportunity to grow and innovate, while some may be more reticent to risk, choosing to reduce the uncertainty and minimise potential financial losses. As outlined above, risk and adaptability are two essential traits in entrepreneurship, although with different accents. While risk-taking guides innovation and seeking new opportunities, adaptability provides resilience and enables survival in demanding business environments. Successful entrepreneurs, like Elon Musk, are balancing both of these traits, taking risks to exploit opportunities whilst using adaptability to tackle encountered challenges.</w:t>
      </w:r>
    </w:p>
    <w:p>
      <w:pPr>
        <w:pStyle w:val="Normal"/>
        <w:bidi w:val="0"/>
        <w:spacing w:lineRule="auto" w:line="360"/>
        <w:jc w:val="both"/>
        <w:rPr/>
      </w:pPr>
      <w:r>
        <w:rPr/>
        <w:tab/>
        <w:t xml:space="preserve">To </w:t>
      </w:r>
      <w:r>
        <w:rPr/>
        <w:t>conclude</w:t>
      </w:r>
      <w:r>
        <w:rPr/>
        <w:t xml:space="preserve">, success in entrepreneurship is a complex combination of various traits, motivations and abilities </w:t>
      </w:r>
      <w:r>
        <w:rPr/>
        <w:t xml:space="preserve">(Kerr </w:t>
      </w:r>
      <w:r>
        <w:rPr>
          <w:i/>
          <w:iCs/>
        </w:rPr>
        <w:t>et al.</w:t>
      </w:r>
      <w:r>
        <w:rPr/>
        <w:t>, 2018)</w:t>
      </w:r>
      <w:r>
        <w:rPr/>
        <w:t xml:space="preserve">. While passion and vision offer the basic impulse and direction, resilience serves as a foundation that allows entrepreneurs to resist failure and persevere under challenges. Risk-taking is an essential trait for exploiting new opportunities and leveraging innovation, but it needs to be balanced with adaptability in order to successfully operate in changing and uncertain contexts. Those entrepreneurs who demonstrate a mix of risk-taking and adaptability can exploit opportunities while minimising any potential failures. In addition, by understanding and utilising motivations, like the need for achievement, affiliation or power, entrepreneurs can sustain their endeavours </w:t>
      </w:r>
      <w:r>
        <w:rPr/>
        <w:t>(Miller, 2020)</w:t>
      </w:r>
      <w:r>
        <w:rPr/>
        <w:t>. Lastly, responsible and successful entrepreneurs demonstrate a complex approach, using to their advantage a unique blend of traits, strengths, motivations and abilities to tackle new challenges, embrace emerging opportunities and achieve their goals.</w:t>
      </w:r>
    </w:p>
    <w:p>
      <w:pPr>
        <w:pStyle w:val="Normal"/>
        <w:bidi w:val="0"/>
        <w:spacing w:lineRule="auto" w:line="360"/>
        <w:jc w:val="both"/>
        <w:rPr/>
      </w:pPr>
      <w:r>
        <w:rPr/>
      </w:r>
    </w:p>
    <w:p>
      <w:pPr>
        <w:pStyle w:val="Normal"/>
        <w:bidi w:val="0"/>
        <w:spacing w:lineRule="auto" w:line="360"/>
        <w:jc w:val="both"/>
        <w:rPr>
          <w:highlight w:val="none"/>
          <w:shd w:fill="FFFF00" w:val="clear"/>
        </w:rPr>
      </w:pPr>
      <w:r>
        <w:rPr>
          <w:shd w:fill="FFFF00" w:val="clear"/>
        </w:rPr>
      </w:r>
    </w:p>
    <w:p>
      <w:pPr>
        <w:pStyle w:val="Normal"/>
        <w:bidi w:val="0"/>
        <w:spacing w:lineRule="auto" w:line="360"/>
        <w:jc w:val="both"/>
        <w:rPr/>
      </w:pPr>
      <w:r>
        <w:rPr/>
      </w:r>
    </w:p>
    <w:p>
      <w:pPr>
        <w:pStyle w:val="Normal"/>
        <w:bidi w:val="0"/>
        <w:spacing w:lineRule="auto" w:line="360"/>
        <w:jc w:val="both"/>
        <w:rPr/>
      </w:pPr>
      <w:r>
        <w:rPr/>
      </w:r>
    </w:p>
    <w:p>
      <w:pPr>
        <w:pStyle w:val="Normal"/>
        <w:bidi w:val="0"/>
        <w:spacing w:lineRule="auto" w:line="360"/>
        <w:jc w:val="both"/>
        <w:rPr/>
      </w:pPr>
      <w:r>
        <w:rPr/>
      </w:r>
    </w:p>
    <w:p>
      <w:pPr>
        <w:pStyle w:val="Normal"/>
        <w:bidi w:val="0"/>
        <w:spacing w:lineRule="auto" w:line="360"/>
        <w:jc w:val="both"/>
        <w:rPr/>
      </w:pPr>
      <w:r>
        <w:rPr/>
      </w:r>
    </w:p>
    <w:p>
      <w:pPr>
        <w:pStyle w:val="Normal"/>
        <w:bidi w:val="0"/>
        <w:spacing w:lineRule="auto" w:line="360"/>
        <w:jc w:val="both"/>
        <w:rPr/>
      </w:pPr>
      <w:r>
        <w:rPr/>
      </w:r>
    </w:p>
    <w:p>
      <w:pPr>
        <w:pStyle w:val="Normal"/>
        <w:bidi w:val="0"/>
        <w:spacing w:lineRule="auto" w:line="360"/>
        <w:jc w:val="both"/>
        <w:rPr/>
      </w:pPr>
      <w:r>
        <w:rPr/>
      </w:r>
    </w:p>
    <w:p>
      <w:pPr>
        <w:pStyle w:val="Normal"/>
        <w:bidi w:val="0"/>
        <w:spacing w:lineRule="auto" w:line="360"/>
        <w:jc w:val="both"/>
        <w:rPr/>
      </w:pPr>
      <w:r>
        <w:rPr/>
      </w:r>
    </w:p>
    <w:p>
      <w:pPr>
        <w:pStyle w:val="Normal"/>
        <w:bidi w:val="0"/>
        <w:spacing w:lineRule="auto" w:line="360"/>
        <w:jc w:val="both"/>
        <w:rPr/>
      </w:pPr>
      <w:r>
        <w:rPr/>
      </w:r>
    </w:p>
    <w:p>
      <w:pPr>
        <w:pStyle w:val="Normal"/>
        <w:bidi w:val="0"/>
        <w:spacing w:lineRule="auto" w:line="360"/>
        <w:jc w:val="both"/>
        <w:rPr/>
      </w:pPr>
      <w:r>
        <w:rPr/>
      </w:r>
    </w:p>
    <w:p>
      <w:pPr>
        <w:pStyle w:val="Normal"/>
        <w:bidi w:val="0"/>
        <w:spacing w:lineRule="auto" w:line="360"/>
        <w:jc w:val="both"/>
        <w:rPr/>
      </w:pPr>
      <w:r>
        <w:rPr/>
      </w:r>
    </w:p>
    <w:p>
      <w:pPr>
        <w:pStyle w:val="Normal"/>
        <w:bidi w:val="0"/>
        <w:spacing w:lineRule="auto" w:line="360"/>
        <w:jc w:val="both"/>
        <w:rPr/>
      </w:pPr>
      <w:r>
        <w:rPr/>
      </w:r>
    </w:p>
    <w:p>
      <w:pPr>
        <w:pStyle w:val="Normal"/>
        <w:bidi w:val="0"/>
        <w:spacing w:lineRule="auto" w:line="360"/>
        <w:jc w:val="both"/>
        <w:rPr/>
      </w:pPr>
      <w:r>
        <w:rPr/>
      </w:r>
    </w:p>
    <w:p>
      <w:pPr>
        <w:pStyle w:val="Normal"/>
        <w:bidi w:val="0"/>
        <w:spacing w:lineRule="auto" w:line="360"/>
        <w:jc w:val="both"/>
        <w:rPr>
          <w:b w:val="false"/>
          <w:b w:val="false"/>
          <w:bCs w:val="false"/>
        </w:rPr>
      </w:pPr>
      <w:r>
        <w:rPr>
          <w:b w:val="false"/>
          <w:bCs w:val="false"/>
        </w:rPr>
      </w:r>
    </w:p>
    <w:p>
      <w:pPr>
        <w:pStyle w:val="Normal"/>
        <w:bidi w:val="0"/>
        <w:spacing w:lineRule="auto" w:line="360"/>
        <w:jc w:val="both"/>
        <w:rPr>
          <w:b w:val="false"/>
          <w:b w:val="false"/>
          <w:bCs w:val="false"/>
        </w:rPr>
      </w:pPr>
      <w:r>
        <w:rPr>
          <w:b w:val="false"/>
          <w:bCs w:val="false"/>
        </w:rPr>
      </w:r>
    </w:p>
    <w:p>
      <w:pPr>
        <w:pStyle w:val="Normal"/>
        <w:bidi w:val="0"/>
        <w:spacing w:lineRule="auto" w:line="360"/>
        <w:jc w:val="both"/>
        <w:rPr>
          <w:b w:val="false"/>
          <w:b w:val="false"/>
          <w:bCs w:val="false"/>
        </w:rPr>
      </w:pPr>
      <w:r>
        <w:rPr>
          <w:b w:val="false"/>
          <w:bCs w:val="false"/>
        </w:rPr>
      </w:r>
    </w:p>
    <w:p>
      <w:pPr>
        <w:pStyle w:val="Normal"/>
        <w:bidi w:val="0"/>
        <w:spacing w:lineRule="auto" w:line="360"/>
        <w:jc w:val="both"/>
        <w:rPr>
          <w:b w:val="false"/>
          <w:b w:val="false"/>
          <w:bCs w:val="false"/>
        </w:rPr>
      </w:pPr>
      <w:r>
        <w:rPr>
          <w:b w:val="false"/>
          <w:bCs w:val="false"/>
        </w:rPr>
        <w:t>References:</w:t>
      </w:r>
    </w:p>
    <w:p>
      <w:pPr>
        <w:pStyle w:val="Normal"/>
        <w:bidi w:val="0"/>
        <w:spacing w:lineRule="auto" w:line="360"/>
        <w:jc w:val="both"/>
        <w:rPr/>
      </w:pPr>
      <w:r>
        <w:rPr/>
        <w:tab/>
      </w:r>
      <w:r>
        <w:rPr>
          <w:b w:val="false"/>
          <w:i w:val="false"/>
          <w:caps w:val="false"/>
          <w:smallCaps w:val="false"/>
          <w:color w:val="000000"/>
          <w:spacing w:val="0"/>
          <w:sz w:val="24"/>
          <w:szCs w:val="24"/>
        </w:rPr>
        <w:t xml:space="preserve">Addy, W.A., Ajayi-Nifise, A.O., Bello, B.G., Tula, S.T., Odeyemi, O. and Falaiye, T. (2024) Entrepreneurial leadership in high-tech industries: A review of key traits and success strategies. </w:t>
      </w:r>
      <w:r>
        <w:rPr>
          <w:b w:val="false"/>
          <w:i/>
          <w:color w:val="000000"/>
          <w:spacing w:val="0"/>
          <w:sz w:val="24"/>
          <w:szCs w:val="24"/>
        </w:rPr>
        <w:t>GSC Advanced Research and Reviews</w:t>
      </w:r>
      <w:r>
        <w:rPr>
          <w:b w:val="false"/>
          <w:i w:val="false"/>
          <w:caps w:val="false"/>
          <w:smallCaps w:val="false"/>
          <w:color w:val="000000"/>
          <w:spacing w:val="0"/>
          <w:sz w:val="24"/>
          <w:szCs w:val="24"/>
        </w:rPr>
        <w:t xml:space="preserve">, </w:t>
      </w:r>
      <w:r>
        <w:rPr>
          <w:b w:val="false"/>
          <w:i/>
          <w:color w:val="000000"/>
          <w:spacing w:val="0"/>
          <w:sz w:val="24"/>
          <w:szCs w:val="24"/>
        </w:rPr>
        <w:t>18</w:t>
      </w:r>
      <w:r>
        <w:rPr>
          <w:b w:val="false"/>
          <w:i w:val="false"/>
          <w:caps w:val="false"/>
          <w:smallCaps w:val="false"/>
          <w:color w:val="000000"/>
          <w:spacing w:val="0"/>
          <w:sz w:val="24"/>
          <w:szCs w:val="24"/>
        </w:rPr>
        <w:t>(2), pp.286-296.</w:t>
      </w:r>
      <w:r>
        <w:rPr>
          <w:color w:val="000000"/>
          <w:sz w:val="24"/>
          <w:szCs w:val="24"/>
        </w:rPr>
        <w:t xml:space="preserve"> Available at: </w:t>
      </w:r>
      <w:hyperlink r:id="rId3">
        <w:r>
          <w:rPr>
            <w:rStyle w:val="InternetLink"/>
            <w:color w:val="000000"/>
            <w:sz w:val="24"/>
            <w:szCs w:val="24"/>
          </w:rPr>
          <w:t>https://gsconlinepress.com/journals/gscarr/content/entrepreneurial-leadership-high-tech-industries-review-key-traits-and-success-strategies</w:t>
        </w:r>
      </w:hyperlink>
      <w:r>
        <w:rPr>
          <w:color w:val="000000"/>
          <w:sz w:val="24"/>
          <w:szCs w:val="24"/>
        </w:rPr>
        <w:t xml:space="preserve"> [Accessed: 27 April 2024]</w:t>
      </w:r>
    </w:p>
    <w:p>
      <w:pPr>
        <w:pStyle w:val="Normal"/>
        <w:bidi w:val="0"/>
        <w:spacing w:lineRule="auto" w:line="360"/>
        <w:jc w:val="both"/>
        <w:rPr>
          <w:rFonts w:ascii="Times New Roman" w:hAnsi="Times New Roman"/>
          <w:color w:val="000000"/>
          <w:sz w:val="24"/>
          <w:szCs w:val="24"/>
        </w:rPr>
      </w:pPr>
      <w:r>
        <w:rPr>
          <w:color w:val="000000"/>
          <w:sz w:val="24"/>
          <w:szCs w:val="24"/>
        </w:rPr>
        <w:tab/>
      </w:r>
      <w:r>
        <w:rPr>
          <w:b w:val="false"/>
          <w:i w:val="false"/>
          <w:caps w:val="false"/>
          <w:smallCaps w:val="false"/>
          <w:color w:val="000000"/>
          <w:spacing w:val="0"/>
          <w:sz w:val="24"/>
          <w:szCs w:val="24"/>
        </w:rPr>
        <w:t xml:space="preserve">Audretsch, D.B. and Belitski, M. (2021) Frank Knight, uncertainty and knowledge spillover entrepreneurship. </w:t>
      </w:r>
      <w:r>
        <w:rPr>
          <w:b w:val="false"/>
          <w:i/>
          <w:color w:val="000000"/>
          <w:spacing w:val="0"/>
          <w:sz w:val="24"/>
          <w:szCs w:val="24"/>
        </w:rPr>
        <w:t>Journal of Institutional Economics</w:t>
      </w:r>
      <w:r>
        <w:rPr>
          <w:b w:val="false"/>
          <w:i w:val="false"/>
          <w:caps w:val="false"/>
          <w:smallCaps w:val="false"/>
          <w:color w:val="000000"/>
          <w:spacing w:val="0"/>
          <w:sz w:val="24"/>
          <w:szCs w:val="24"/>
        </w:rPr>
        <w:t xml:space="preserve">, </w:t>
      </w:r>
      <w:r>
        <w:rPr>
          <w:b w:val="false"/>
          <w:i/>
          <w:color w:val="000000"/>
          <w:spacing w:val="0"/>
          <w:sz w:val="24"/>
          <w:szCs w:val="24"/>
        </w:rPr>
        <w:t>17</w:t>
      </w:r>
      <w:r>
        <w:rPr>
          <w:b w:val="false"/>
          <w:i w:val="false"/>
          <w:caps w:val="false"/>
          <w:smallCaps w:val="false"/>
          <w:color w:val="000000"/>
          <w:spacing w:val="0"/>
          <w:sz w:val="24"/>
          <w:szCs w:val="24"/>
        </w:rPr>
        <w:t>(6), pp.1005-1031.</w:t>
      </w:r>
      <w:r>
        <w:rPr>
          <w:color w:val="000000"/>
          <w:sz w:val="24"/>
          <w:szCs w:val="24"/>
        </w:rPr>
        <w:t xml:space="preserve"> Available at: </w:t>
      </w:r>
      <w:hyperlink r:id="rId4">
        <w:r>
          <w:rPr>
            <w:rStyle w:val="InternetLink"/>
            <w:color w:val="000000"/>
            <w:sz w:val="24"/>
            <w:szCs w:val="24"/>
          </w:rPr>
          <w:t>https://www.cambridge.org/core/journals/journal-of-institutional-economics/article/frank-knight-uncertainty-and-knowledge-spillover-entrepreneurship/F300A918645A049FA78307C3FABE5865</w:t>
        </w:r>
      </w:hyperlink>
      <w:r>
        <w:rPr>
          <w:color w:val="000000"/>
          <w:sz w:val="24"/>
          <w:szCs w:val="24"/>
        </w:rPr>
        <w:t xml:space="preserve"> [Accessed: 08 May 2024]</w:t>
      </w:r>
    </w:p>
    <w:p>
      <w:pPr>
        <w:pStyle w:val="Normal"/>
        <w:bidi w:val="0"/>
        <w:spacing w:lineRule="auto" w:line="360"/>
        <w:jc w:val="both"/>
        <w:rPr/>
      </w:pPr>
      <w:r>
        <w:rPr>
          <w:color w:val="000000"/>
          <w:sz w:val="24"/>
          <w:szCs w:val="24"/>
        </w:rPr>
        <w:tab/>
      </w:r>
      <w:r>
        <w:rPr>
          <w:b w:val="false"/>
          <w:i w:val="false"/>
          <w:caps w:val="false"/>
          <w:smallCaps w:val="false"/>
          <w:color w:val="000000"/>
          <w:spacing w:val="0"/>
          <w:sz w:val="24"/>
          <w:szCs w:val="24"/>
        </w:rPr>
        <w:t xml:space="preserve">Austin, J., Stevenson, H. and Wei–Skillern, J. (2006) Social and commercial entrepreneurship: same, different, or both? </w:t>
      </w:r>
      <w:r>
        <w:rPr>
          <w:b w:val="false"/>
          <w:i/>
          <w:color w:val="000000"/>
          <w:spacing w:val="0"/>
          <w:sz w:val="24"/>
          <w:szCs w:val="24"/>
        </w:rPr>
        <w:t>Entrepreneurship theory and practice</w:t>
      </w:r>
      <w:r>
        <w:rPr>
          <w:b w:val="false"/>
          <w:i w:val="false"/>
          <w:caps w:val="false"/>
          <w:smallCaps w:val="false"/>
          <w:color w:val="000000"/>
          <w:spacing w:val="0"/>
          <w:sz w:val="24"/>
          <w:szCs w:val="24"/>
        </w:rPr>
        <w:t xml:space="preserve">, </w:t>
      </w:r>
      <w:r>
        <w:rPr>
          <w:b w:val="false"/>
          <w:i/>
          <w:color w:val="000000"/>
          <w:spacing w:val="0"/>
          <w:sz w:val="24"/>
          <w:szCs w:val="24"/>
        </w:rPr>
        <w:t>30</w:t>
      </w:r>
      <w:r>
        <w:rPr>
          <w:b w:val="false"/>
          <w:i w:val="false"/>
          <w:caps w:val="false"/>
          <w:smallCaps w:val="false"/>
          <w:color w:val="000000"/>
          <w:spacing w:val="0"/>
          <w:sz w:val="24"/>
          <w:szCs w:val="24"/>
        </w:rPr>
        <w:t>(1), pp.1-22.</w:t>
      </w:r>
      <w:r>
        <w:rPr>
          <w:color w:val="000000"/>
          <w:sz w:val="24"/>
          <w:szCs w:val="24"/>
        </w:rPr>
        <w:t xml:space="preserve"> Available at: </w:t>
      </w:r>
      <w:hyperlink r:id="rId5">
        <w:r>
          <w:rPr>
            <w:rStyle w:val="InternetLink"/>
            <w:color w:val="000000"/>
            <w:sz w:val="24"/>
            <w:szCs w:val="24"/>
          </w:rPr>
          <w:t>https://doi.org/10.1111/j.1540-6520.2006.00107.x</w:t>
        </w:r>
      </w:hyperlink>
      <w:r>
        <w:rPr>
          <w:color w:val="000000"/>
          <w:sz w:val="24"/>
          <w:szCs w:val="24"/>
        </w:rPr>
        <w:t xml:space="preserve"> [Accessed: 09 May 2024]</w:t>
      </w:r>
    </w:p>
    <w:p>
      <w:pPr>
        <w:pStyle w:val="Normal"/>
        <w:bidi w:val="0"/>
        <w:spacing w:lineRule="auto" w:line="360"/>
        <w:jc w:val="both"/>
        <w:rPr/>
      </w:pPr>
      <w:r>
        <w:rPr>
          <w:color w:val="000000"/>
          <w:sz w:val="24"/>
          <w:szCs w:val="24"/>
        </w:rPr>
        <w:tab/>
        <w:t xml:space="preserve">Brummer, A. (2010) </w:t>
      </w:r>
      <w:r>
        <w:rPr>
          <w:i/>
          <w:iCs/>
          <w:color w:val="000000"/>
          <w:sz w:val="24"/>
          <w:szCs w:val="24"/>
        </w:rPr>
        <w:t>A visionary who changed the face of shopping: If our leaders had one iota of Tesco boss Sir Terry Leahy's drive and flair, Britain wouldn't be in such a mess.</w:t>
      </w:r>
      <w:r>
        <w:rPr>
          <w:color w:val="000000"/>
          <w:sz w:val="24"/>
          <w:szCs w:val="24"/>
        </w:rPr>
        <w:t xml:space="preserve"> Available at: </w:t>
      </w:r>
      <w:hyperlink r:id="rId6">
        <w:r>
          <w:rPr>
            <w:rStyle w:val="InternetLink"/>
            <w:color w:val="000000"/>
            <w:sz w:val="24"/>
            <w:szCs w:val="24"/>
          </w:rPr>
          <w:t>https://www.dailymail.co.uk/debate/article-1285127/Tescos-Terry-Leahy-visionary-changed-face-shopping.html</w:t>
        </w:r>
      </w:hyperlink>
      <w:r>
        <w:rPr>
          <w:color w:val="000000"/>
          <w:sz w:val="24"/>
          <w:szCs w:val="24"/>
        </w:rPr>
        <w:t xml:space="preserve"> [Accessed: 08 May 2024]</w:t>
      </w:r>
    </w:p>
    <w:p>
      <w:pPr>
        <w:pStyle w:val="Normal"/>
        <w:bidi w:val="0"/>
        <w:spacing w:lineRule="auto" w:line="360"/>
        <w:jc w:val="both"/>
        <w:rPr/>
      </w:pPr>
      <w:r>
        <w:rPr/>
        <w:tab/>
      </w:r>
      <w:r>
        <w:rPr>
          <w:b w:val="false"/>
          <w:i w:val="false"/>
          <w:caps w:val="false"/>
          <w:smallCaps w:val="false"/>
          <w:color w:val="000000"/>
          <w:spacing w:val="0"/>
          <w:sz w:val="24"/>
          <w:szCs w:val="24"/>
        </w:rPr>
        <w:t xml:space="preserve">Çavuş, M.F. and Gökçen, A. (2015) Psychological capital: Definition, components and effects. </w:t>
      </w:r>
      <w:r>
        <w:rPr>
          <w:b w:val="false"/>
          <w:i/>
          <w:color w:val="000000"/>
          <w:spacing w:val="0"/>
          <w:sz w:val="24"/>
          <w:szCs w:val="24"/>
        </w:rPr>
        <w:t>British Journal of Education, Society and Behavioural Science</w:t>
      </w:r>
      <w:r>
        <w:rPr>
          <w:b w:val="false"/>
          <w:i w:val="false"/>
          <w:caps w:val="false"/>
          <w:smallCaps w:val="false"/>
          <w:color w:val="000000"/>
          <w:spacing w:val="0"/>
          <w:sz w:val="24"/>
          <w:szCs w:val="24"/>
        </w:rPr>
        <w:t xml:space="preserve">, </w:t>
      </w:r>
      <w:r>
        <w:rPr>
          <w:b w:val="false"/>
          <w:i/>
          <w:color w:val="000000"/>
          <w:spacing w:val="0"/>
          <w:sz w:val="24"/>
          <w:szCs w:val="24"/>
        </w:rPr>
        <w:t>5</w:t>
      </w:r>
      <w:r>
        <w:rPr>
          <w:b w:val="false"/>
          <w:i w:val="false"/>
          <w:caps w:val="false"/>
          <w:smallCaps w:val="false"/>
          <w:color w:val="000000"/>
          <w:spacing w:val="0"/>
          <w:sz w:val="24"/>
          <w:szCs w:val="24"/>
        </w:rPr>
        <w:t>(3), pp.244-255.</w:t>
      </w:r>
      <w:r>
        <w:rPr>
          <w:color w:val="000000"/>
          <w:sz w:val="24"/>
          <w:szCs w:val="24"/>
        </w:rPr>
        <w:t xml:space="preserve"> </w:t>
      </w:r>
    </w:p>
    <w:p>
      <w:pPr>
        <w:pStyle w:val="Normal"/>
        <w:bidi w:val="0"/>
        <w:spacing w:lineRule="auto" w:line="360"/>
        <w:jc w:val="both"/>
        <w:rPr/>
      </w:pPr>
      <w:r>
        <w:rPr>
          <w:color w:val="000000"/>
          <w:sz w:val="24"/>
          <w:szCs w:val="24"/>
        </w:rPr>
        <w:tab/>
        <w:t xml:space="preserve">Cherry, K. (2022) </w:t>
      </w:r>
      <w:r>
        <w:rPr>
          <w:i/>
          <w:iCs/>
          <w:color w:val="000000"/>
          <w:sz w:val="24"/>
          <w:szCs w:val="24"/>
        </w:rPr>
        <w:t>Understanding the Trait Theory of Leadership. Can certain traits predict your leadership success?</w:t>
      </w:r>
      <w:r>
        <w:rPr>
          <w:color w:val="000000"/>
          <w:sz w:val="24"/>
          <w:szCs w:val="24"/>
        </w:rPr>
        <w:t xml:space="preserve"> Available at: </w:t>
      </w:r>
      <w:hyperlink r:id="rId7">
        <w:r>
          <w:rPr>
            <w:rStyle w:val="InternetLink"/>
            <w:color w:val="000000"/>
            <w:sz w:val="24"/>
            <w:szCs w:val="24"/>
          </w:rPr>
          <w:t>https://www.verywellmind.com/what-is-the-trait-theory-of-leadership-2795322</w:t>
        </w:r>
      </w:hyperlink>
      <w:r>
        <w:rPr>
          <w:color w:val="000000"/>
          <w:sz w:val="24"/>
          <w:szCs w:val="24"/>
        </w:rPr>
        <w:t xml:space="preserve"> [Accessed: 02 May 2024]</w:t>
      </w:r>
    </w:p>
    <w:p>
      <w:pPr>
        <w:pStyle w:val="Normal"/>
        <w:bidi w:val="0"/>
        <w:spacing w:lineRule="auto" w:line="360"/>
        <w:jc w:val="both"/>
        <w:rPr/>
      </w:pPr>
      <w:r>
        <w:rPr>
          <w:color w:val="000000"/>
          <w:sz w:val="24"/>
          <w:szCs w:val="24"/>
        </w:rPr>
        <w:tab/>
        <w:t xml:space="preserve">Coleman, A. (2018) How Entrepreneurs Like Richard Branson Handle Business Risk. Available at: </w:t>
      </w:r>
      <w:hyperlink r:id="rId8">
        <w:r>
          <w:rPr>
            <w:rStyle w:val="InternetLink"/>
            <w:color w:val="000000"/>
            <w:sz w:val="24"/>
            <w:szCs w:val="24"/>
          </w:rPr>
          <w:t>https://www.forbes.com/sites/alisoncoleman/2018/12/21/how-entrepreneurs-like-richard-branson-handle-business-risk/</w:t>
        </w:r>
      </w:hyperlink>
      <w:r>
        <w:rPr>
          <w:color w:val="000000"/>
          <w:sz w:val="24"/>
          <w:szCs w:val="24"/>
        </w:rPr>
        <w:t xml:space="preserve"> [Accessed: 28 April 2024]</w:t>
      </w:r>
    </w:p>
    <w:p>
      <w:pPr>
        <w:pStyle w:val="Normal"/>
        <w:bidi w:val="0"/>
        <w:spacing w:lineRule="auto" w:line="360"/>
        <w:jc w:val="both"/>
        <w:rPr/>
      </w:pPr>
      <w:r>
        <w:rPr>
          <w:color w:val="000000"/>
          <w:sz w:val="24"/>
          <w:szCs w:val="24"/>
        </w:rPr>
        <w:tab/>
        <w:t xml:space="preserve">Dooley, J. (2024) </w:t>
      </w:r>
      <w:r>
        <w:rPr>
          <w:i/>
          <w:iCs/>
          <w:color w:val="000000"/>
          <w:sz w:val="24"/>
          <w:szCs w:val="24"/>
        </w:rPr>
        <w:t>Top UK Entrepreneurs.</w:t>
      </w:r>
      <w:r>
        <w:rPr>
          <w:color w:val="000000"/>
          <w:sz w:val="24"/>
          <w:szCs w:val="24"/>
        </w:rPr>
        <w:t xml:space="preserve"> Available at: </w:t>
      </w:r>
      <w:hyperlink r:id="rId9">
        <w:r>
          <w:rPr>
            <w:rStyle w:val="InternetLink"/>
            <w:color w:val="000000"/>
            <w:sz w:val="24"/>
            <w:szCs w:val="24"/>
          </w:rPr>
          <w:t>https://www.linkedin.com/pulse/top-uk-entrepreneurs-james-dooley-wv66e/</w:t>
        </w:r>
      </w:hyperlink>
      <w:r>
        <w:rPr>
          <w:color w:val="000000"/>
          <w:sz w:val="24"/>
          <w:szCs w:val="24"/>
        </w:rPr>
        <w:t xml:space="preserve"> [Accessed: 08 May 2024]</w:t>
      </w:r>
    </w:p>
    <w:p>
      <w:pPr>
        <w:pStyle w:val="Normal"/>
        <w:bidi w:val="0"/>
        <w:spacing w:lineRule="auto" w:line="360"/>
        <w:jc w:val="both"/>
        <w:rPr/>
      </w:pPr>
      <w:r>
        <w:rPr/>
        <w:tab/>
        <w:t xml:space="preserve">Ducker, C. (2015) </w:t>
      </w:r>
      <w:r>
        <w:rPr>
          <w:i/>
          <w:iCs/>
        </w:rPr>
        <w:t>Entrepreneurial traits, motivations and characteristics</w:t>
      </w:r>
      <w:r>
        <w:rPr/>
        <w:t xml:space="preserve">. Available at: </w:t>
      </w:r>
      <w:hyperlink r:id="rId10">
        <w:r>
          <w:rPr>
            <w:rStyle w:val="InternetLink"/>
          </w:rPr>
          <w:t>https://youpreneur.com/why-passion-is-essential-to-entrepreneurship-and-building-a-thriving-business/</w:t>
        </w:r>
      </w:hyperlink>
      <w:r>
        <w:rPr/>
        <w:t xml:space="preserve"> [Accessed: 25 April 2024]</w:t>
      </w:r>
    </w:p>
    <w:p>
      <w:pPr>
        <w:pStyle w:val="Normal"/>
        <w:bidi w:val="0"/>
        <w:spacing w:lineRule="auto" w:line="360"/>
        <w:jc w:val="both"/>
        <w:rPr/>
      </w:pPr>
      <w:r>
        <w:rPr/>
        <w:tab/>
        <w:t xml:space="preserve">Econlib (2023) </w:t>
      </w:r>
      <w:r>
        <w:rPr>
          <w:i/>
          <w:iCs/>
        </w:rPr>
        <w:t>Frank Hyneman Knigh</w:t>
      </w:r>
      <w:r>
        <w:rPr/>
        <w:t xml:space="preserve">t. Available at: </w:t>
      </w:r>
      <w:hyperlink r:id="rId11">
        <w:r>
          <w:rPr>
            <w:rStyle w:val="InternetLink"/>
          </w:rPr>
          <w:t>https://www.econlib.org/library/Enc/bios/Knight.html</w:t>
        </w:r>
      </w:hyperlink>
      <w:r>
        <w:rPr/>
        <w:t xml:space="preserve"> [Accessed: 08 May 2024]</w:t>
      </w:r>
    </w:p>
    <w:p>
      <w:pPr>
        <w:pStyle w:val="Normal"/>
        <w:bidi w:val="0"/>
        <w:spacing w:lineRule="auto" w:line="360"/>
        <w:jc w:val="both"/>
        <w:rPr/>
      </w:pPr>
      <w:r>
        <w:rPr/>
        <w:tab/>
        <w:t xml:space="preserve">FatRank (2024) </w:t>
      </w:r>
      <w:r>
        <w:rPr>
          <w:i/>
          <w:iCs/>
        </w:rPr>
        <w:t>Importance of Resilience in Entrepreneurship.</w:t>
      </w:r>
      <w:r>
        <w:rPr/>
        <w:t xml:space="preserve"> Available at: </w:t>
      </w:r>
      <w:hyperlink r:id="rId12">
        <w:r>
          <w:rPr>
            <w:rStyle w:val="InternetLink"/>
          </w:rPr>
          <w:t>https://www.fatrank.com/importance-of-resilience-in-entrepreneurship/</w:t>
        </w:r>
      </w:hyperlink>
      <w:r>
        <w:rPr/>
        <w:t xml:space="preserve"> [Accessed: 26 April 2024]</w:t>
      </w:r>
    </w:p>
    <w:p>
      <w:pPr>
        <w:pStyle w:val="Normal"/>
        <w:bidi w:val="0"/>
        <w:spacing w:lineRule="auto" w:line="360"/>
        <w:jc w:val="both"/>
        <w:rPr/>
      </w:pPr>
      <w:r>
        <w:rPr/>
        <w:tab/>
        <w:t xml:space="preserve">Faster Capital (2024) </w:t>
      </w:r>
      <w:r>
        <w:rPr>
          <w:i/>
          <w:iCs/>
        </w:rPr>
        <w:t>Adaptability And Resilience In The Entrepreneurial Journey</w:t>
      </w:r>
      <w:r>
        <w:rPr/>
        <w:t xml:space="preserve">. Available at: </w:t>
      </w:r>
      <w:hyperlink r:id="rId13">
        <w:r>
          <w:rPr>
            <w:rStyle w:val="InternetLink"/>
          </w:rPr>
          <w:t>https://fastercapital.com/topics/adaptability-and-resilience-in-the-entrepreneurial-journey.html</w:t>
        </w:r>
      </w:hyperlink>
      <w:r>
        <w:rPr/>
        <w:t xml:space="preserve"> [Accessed: 26 April 2024]</w:t>
      </w:r>
    </w:p>
    <w:p>
      <w:pPr>
        <w:pStyle w:val="Normal"/>
        <w:bidi w:val="0"/>
        <w:spacing w:lineRule="auto" w:line="360"/>
        <w:jc w:val="both"/>
        <w:rPr/>
      </w:pPr>
      <w:r>
        <w:rPr/>
        <w:tab/>
        <w:t xml:space="preserve">Faster Capital (2024) </w:t>
      </w:r>
      <w:r>
        <w:rPr>
          <w:i/>
          <w:iCs/>
        </w:rPr>
        <w:t>What Are Some Examples Of Successful Entrepreneurs Who Embody The Entrepreneurial Mindset.</w:t>
      </w:r>
      <w:r>
        <w:rPr/>
        <w:t xml:space="preserve"> Available at: </w:t>
      </w:r>
      <w:hyperlink r:id="rId14">
        <w:r>
          <w:rPr>
            <w:rStyle w:val="InternetLink"/>
          </w:rPr>
          <w:t>https://fastercapital.com/topics/what-are-some-examples-of-successful-entrepreneurs-who-embody-the-entrepreneurial-mindset.html</w:t>
        </w:r>
      </w:hyperlink>
      <w:r>
        <w:rPr/>
        <w:t xml:space="preserve"> [Accessed: 27 April 2024]</w:t>
      </w:r>
    </w:p>
    <w:p>
      <w:pPr>
        <w:pStyle w:val="Normal"/>
        <w:bidi w:val="0"/>
        <w:spacing w:lineRule="auto" w:line="360"/>
        <w:jc w:val="both"/>
        <w:rPr/>
      </w:pPr>
      <w:r>
        <w:rPr/>
        <w:tab/>
      </w:r>
      <w:r>
        <w:rPr>
          <w:b w:val="false"/>
          <w:i w:val="false"/>
          <w:caps w:val="false"/>
          <w:smallCaps w:val="false"/>
          <w:color w:val="000000"/>
          <w:spacing w:val="0"/>
          <w:sz w:val="24"/>
          <w:szCs w:val="24"/>
        </w:rPr>
        <w:t xml:space="preserve">Friis, C., Karlsson, C. and Paulsson, T. (2006) Relating entrepreneurship to economic growth. In </w:t>
      </w:r>
      <w:r>
        <w:rPr>
          <w:b w:val="false"/>
          <w:i/>
          <w:color w:val="000000"/>
          <w:spacing w:val="0"/>
          <w:sz w:val="24"/>
          <w:szCs w:val="24"/>
        </w:rPr>
        <w:t>The Emerging Digital Economy: Entrepreneurship, Clusters, and Policy</w:t>
      </w:r>
      <w:r>
        <w:rPr>
          <w:b w:val="false"/>
          <w:i/>
          <w:caps w:val="false"/>
          <w:smallCaps w:val="false"/>
          <w:color w:val="000000"/>
          <w:spacing w:val="0"/>
          <w:sz w:val="24"/>
          <w:szCs w:val="24"/>
        </w:rPr>
        <w:t xml:space="preserve"> </w:t>
      </w:r>
      <w:r>
        <w:rPr>
          <w:b w:val="false"/>
          <w:i w:val="false"/>
          <w:caps w:val="false"/>
          <w:smallCaps w:val="false"/>
          <w:color w:val="000000"/>
          <w:spacing w:val="0"/>
          <w:sz w:val="24"/>
          <w:szCs w:val="24"/>
        </w:rPr>
        <w:t>(pp. 83-111). Berlin, Heidelberg: Springer Berlin Heidelberg.</w:t>
      </w:r>
      <w:r>
        <w:rPr>
          <w:color w:val="000000"/>
          <w:sz w:val="24"/>
          <w:szCs w:val="24"/>
        </w:rPr>
        <w:t xml:space="preserve"> Available at: </w:t>
      </w:r>
      <w:hyperlink r:id="rId15">
        <w:r>
          <w:rPr>
            <w:rStyle w:val="InternetLink"/>
            <w:color w:val="000000"/>
            <w:sz w:val="24"/>
            <w:szCs w:val="24"/>
          </w:rPr>
          <w:t>https://link.springer.com/chapter/10.1007/3-540-34488-8_5</w:t>
        </w:r>
      </w:hyperlink>
      <w:r>
        <w:rPr>
          <w:color w:val="000000"/>
          <w:sz w:val="24"/>
          <w:szCs w:val="24"/>
        </w:rPr>
        <w:t xml:space="preserve"> [Accessed: 09 May 2024]</w:t>
      </w:r>
    </w:p>
    <w:p>
      <w:pPr>
        <w:pStyle w:val="Normal"/>
        <w:bidi w:val="0"/>
        <w:spacing w:lineRule="auto" w:line="360"/>
        <w:jc w:val="both"/>
        <w:rPr/>
      </w:pPr>
      <w:r>
        <w:rPr/>
        <w:tab/>
        <w:t xml:space="preserve">Hayes, A. (2024) </w:t>
      </w:r>
      <w:r>
        <w:rPr>
          <w:i/>
          <w:iCs/>
        </w:rPr>
        <w:t xml:space="preserve">Entrepreneur: What It Means to Be One and How to Get Started. </w:t>
      </w:r>
      <w:r>
        <w:rPr/>
        <w:t xml:space="preserve">Available at: </w:t>
      </w:r>
      <w:hyperlink r:id="rId16">
        <w:r>
          <w:rPr>
            <w:rStyle w:val="InternetLink"/>
          </w:rPr>
          <w:t>https://www.investopedia.com/terms/e/entrepreneur.asp</w:t>
        </w:r>
      </w:hyperlink>
      <w:r>
        <w:rPr/>
        <w:t xml:space="preserve"> [Accessed: 25 April 2024]</w:t>
      </w:r>
    </w:p>
    <w:p>
      <w:pPr>
        <w:pStyle w:val="Normal"/>
        <w:bidi w:val="0"/>
        <w:spacing w:lineRule="auto" w:line="360"/>
        <w:jc w:val="both"/>
        <w:rPr/>
      </w:pPr>
      <w:r>
        <w:rPr/>
        <w:tab/>
      </w:r>
      <w:r>
        <w:rPr>
          <w:b w:val="false"/>
          <w:i w:val="false"/>
          <w:caps w:val="false"/>
          <w:smallCaps w:val="false"/>
          <w:color w:val="000000"/>
          <w:spacing w:val="0"/>
          <w:sz w:val="24"/>
          <w:szCs w:val="24"/>
        </w:rPr>
        <w:t xml:space="preserve">Harper, D.A. (2008) Towards a theory of entrepreneurial teams. </w:t>
      </w:r>
      <w:r>
        <w:rPr>
          <w:b w:val="false"/>
          <w:i/>
          <w:color w:val="000000"/>
          <w:spacing w:val="0"/>
          <w:sz w:val="24"/>
          <w:szCs w:val="24"/>
        </w:rPr>
        <w:t>Journal of business venturing</w:t>
      </w:r>
      <w:r>
        <w:rPr>
          <w:b w:val="false"/>
          <w:i w:val="false"/>
          <w:caps w:val="false"/>
          <w:smallCaps w:val="false"/>
          <w:color w:val="000000"/>
          <w:spacing w:val="0"/>
          <w:sz w:val="24"/>
          <w:szCs w:val="24"/>
        </w:rPr>
        <w:t xml:space="preserve">, </w:t>
      </w:r>
      <w:r>
        <w:rPr>
          <w:b w:val="false"/>
          <w:i/>
          <w:color w:val="000000"/>
          <w:spacing w:val="0"/>
          <w:sz w:val="24"/>
          <w:szCs w:val="24"/>
        </w:rPr>
        <w:t>23</w:t>
      </w:r>
      <w:r>
        <w:rPr>
          <w:b w:val="false"/>
          <w:i w:val="false"/>
          <w:caps w:val="false"/>
          <w:smallCaps w:val="false"/>
          <w:color w:val="000000"/>
          <w:spacing w:val="0"/>
          <w:sz w:val="24"/>
          <w:szCs w:val="24"/>
        </w:rPr>
        <w:t>(6), pp.613-626.</w:t>
      </w:r>
      <w:r>
        <w:rPr>
          <w:color w:val="000000"/>
          <w:sz w:val="24"/>
          <w:szCs w:val="24"/>
        </w:rPr>
        <w:t xml:space="preserve"> Available at: </w:t>
      </w:r>
      <w:hyperlink r:id="rId17">
        <w:r>
          <w:rPr>
            <w:rStyle w:val="InternetLink"/>
            <w:color w:val="000000"/>
            <w:sz w:val="24"/>
            <w:szCs w:val="24"/>
          </w:rPr>
          <w:t>https://www.sciencedirect.com/science/article/pii/S0883902608000062</w:t>
        </w:r>
      </w:hyperlink>
      <w:r>
        <w:rPr>
          <w:color w:val="000000"/>
          <w:sz w:val="24"/>
          <w:szCs w:val="24"/>
        </w:rPr>
        <w:t xml:space="preserve"> [Accessed: 25 April 2024]</w:t>
      </w:r>
    </w:p>
    <w:p>
      <w:pPr>
        <w:pStyle w:val="Normal"/>
        <w:bidi w:val="0"/>
        <w:spacing w:lineRule="auto" w:line="360"/>
        <w:jc w:val="both"/>
        <w:rPr/>
      </w:pPr>
      <w:r>
        <w:rPr>
          <w:color w:val="000000"/>
          <w:sz w:val="24"/>
          <w:szCs w:val="24"/>
        </w:rPr>
        <w:tab/>
      </w:r>
      <w:r>
        <w:rPr>
          <w:b w:val="false"/>
          <w:i w:val="false"/>
          <w:caps w:val="false"/>
          <w:smallCaps w:val="false"/>
          <w:color w:val="000000"/>
          <w:spacing w:val="0"/>
          <w:sz w:val="24"/>
          <w:szCs w:val="24"/>
        </w:rPr>
        <w:t xml:space="preserve">Jenkins, H. (2009) A ‘business opportunity’model of corporate social responsibility for small‐and medium‐sized enterprises. </w:t>
      </w:r>
      <w:r>
        <w:rPr>
          <w:b w:val="false"/>
          <w:i/>
          <w:color w:val="000000"/>
          <w:spacing w:val="0"/>
          <w:sz w:val="24"/>
          <w:szCs w:val="24"/>
        </w:rPr>
        <w:t>Business ethics: A European review</w:t>
      </w:r>
      <w:r>
        <w:rPr>
          <w:b w:val="false"/>
          <w:i w:val="false"/>
          <w:caps w:val="false"/>
          <w:smallCaps w:val="false"/>
          <w:color w:val="000000"/>
          <w:spacing w:val="0"/>
          <w:sz w:val="24"/>
          <w:szCs w:val="24"/>
        </w:rPr>
        <w:t xml:space="preserve">, </w:t>
      </w:r>
      <w:r>
        <w:rPr>
          <w:b w:val="false"/>
          <w:i/>
          <w:color w:val="000000"/>
          <w:spacing w:val="0"/>
          <w:sz w:val="24"/>
          <w:szCs w:val="24"/>
        </w:rPr>
        <w:t>18</w:t>
      </w:r>
      <w:r>
        <w:rPr>
          <w:b w:val="false"/>
          <w:i w:val="false"/>
          <w:caps w:val="false"/>
          <w:smallCaps w:val="false"/>
          <w:color w:val="000000"/>
          <w:spacing w:val="0"/>
          <w:sz w:val="24"/>
          <w:szCs w:val="24"/>
        </w:rPr>
        <w:t>(1), pp.21-36.</w:t>
      </w:r>
      <w:r>
        <w:rPr>
          <w:color w:val="000000"/>
          <w:sz w:val="24"/>
          <w:szCs w:val="24"/>
        </w:rPr>
        <w:t xml:space="preserve"> Available at: </w:t>
      </w:r>
      <w:hyperlink r:id="rId18">
        <w:r>
          <w:rPr>
            <w:rStyle w:val="InternetLink"/>
            <w:color w:val="000000"/>
            <w:sz w:val="24"/>
            <w:szCs w:val="24"/>
          </w:rPr>
          <w:t>https://doi.org/10.1111/j.1467-8608.2009.01546.x</w:t>
        </w:r>
      </w:hyperlink>
      <w:r>
        <w:rPr>
          <w:color w:val="000000"/>
          <w:sz w:val="24"/>
          <w:szCs w:val="24"/>
        </w:rPr>
        <w:t xml:space="preserve"> [Accessed: 09 May 2024]</w:t>
      </w:r>
    </w:p>
    <w:p>
      <w:pPr>
        <w:pStyle w:val="Normal"/>
        <w:bidi w:val="0"/>
        <w:spacing w:lineRule="auto" w:line="360"/>
        <w:jc w:val="both"/>
        <w:rPr/>
      </w:pPr>
      <w:r>
        <w:rPr>
          <w:color w:val="000000"/>
          <w:sz w:val="24"/>
          <w:szCs w:val="24"/>
        </w:rPr>
        <w:tab/>
      </w:r>
      <w:r>
        <w:rPr>
          <w:rFonts w:ascii="Times New Roman" w:hAnsi="Times New Roman"/>
          <w:b w:val="false"/>
          <w:i w:val="false"/>
          <w:caps w:val="false"/>
          <w:smallCaps w:val="false"/>
          <w:color w:val="000000"/>
          <w:spacing w:val="0"/>
          <w:sz w:val="24"/>
          <w:szCs w:val="24"/>
        </w:rPr>
        <w:t xml:space="preserve">Kerr, S.P., Kerr, W.R. and Xu, T. </w:t>
      </w:r>
      <w:r>
        <w:rPr>
          <w:rFonts w:ascii="Times New Roman" w:hAnsi="Times New Roman"/>
          <w:b w:val="false"/>
          <w:i w:val="false"/>
          <w:caps w:val="false"/>
          <w:smallCaps w:val="false"/>
          <w:color w:val="000000"/>
          <w:spacing w:val="0"/>
          <w:sz w:val="24"/>
          <w:szCs w:val="24"/>
        </w:rPr>
        <w:t>(</w:t>
      </w:r>
      <w:r>
        <w:rPr>
          <w:rFonts w:ascii="Times New Roman" w:hAnsi="Times New Roman"/>
          <w:b w:val="false"/>
          <w:i w:val="false"/>
          <w:caps w:val="false"/>
          <w:smallCaps w:val="false"/>
          <w:color w:val="000000"/>
          <w:spacing w:val="0"/>
          <w:sz w:val="24"/>
          <w:szCs w:val="24"/>
        </w:rPr>
        <w:t>2018</w:t>
      </w:r>
      <w:r>
        <w:rPr>
          <w:rFonts w:ascii="Times New Roman" w:hAnsi="Times New Roman"/>
          <w:b w:val="false"/>
          <w:i w:val="false"/>
          <w:caps w:val="false"/>
          <w:smallCaps w:val="false"/>
          <w:color w:val="000000"/>
          <w:spacing w:val="0"/>
          <w:sz w:val="24"/>
          <w:szCs w:val="24"/>
        </w:rPr>
        <w:t>)</w:t>
      </w:r>
      <w:r>
        <w:rPr>
          <w:rFonts w:ascii="Times New Roman" w:hAnsi="Times New Roman"/>
          <w:b w:val="false"/>
          <w:i w:val="false"/>
          <w:caps w:val="false"/>
          <w:smallCaps w:val="false"/>
          <w:color w:val="000000"/>
          <w:spacing w:val="0"/>
          <w:sz w:val="24"/>
          <w:szCs w:val="24"/>
        </w:rPr>
        <w:t xml:space="preserve"> Personality traits of entrepreneurs: A review of recent literature. </w:t>
      </w:r>
      <w:r>
        <w:rPr>
          <w:rFonts w:ascii="Times New Roman" w:hAnsi="Times New Roman"/>
          <w:b w:val="false"/>
          <w:i/>
          <w:color w:val="000000"/>
          <w:spacing w:val="0"/>
          <w:sz w:val="24"/>
          <w:szCs w:val="24"/>
        </w:rPr>
        <w:t>Foundations and Trends® in Entrepreneurship</w:t>
      </w:r>
      <w:r>
        <w:rPr>
          <w:rFonts w:ascii="Times New Roman" w:hAnsi="Times New Roman"/>
          <w:b w:val="false"/>
          <w:i w:val="false"/>
          <w:caps w:val="false"/>
          <w:smallCaps w:val="false"/>
          <w:color w:val="000000"/>
          <w:spacing w:val="0"/>
          <w:sz w:val="24"/>
          <w:szCs w:val="24"/>
        </w:rPr>
        <w:t xml:space="preserve">, </w:t>
      </w:r>
      <w:r>
        <w:rPr>
          <w:rFonts w:ascii="Times New Roman" w:hAnsi="Times New Roman"/>
          <w:b w:val="false"/>
          <w:i/>
          <w:color w:val="000000"/>
          <w:spacing w:val="0"/>
          <w:sz w:val="24"/>
          <w:szCs w:val="24"/>
        </w:rPr>
        <w:t>14</w:t>
      </w:r>
      <w:r>
        <w:rPr>
          <w:rFonts w:ascii="Times New Roman" w:hAnsi="Times New Roman"/>
          <w:b w:val="false"/>
          <w:i w:val="false"/>
          <w:caps w:val="false"/>
          <w:smallCaps w:val="false"/>
          <w:color w:val="000000"/>
          <w:spacing w:val="0"/>
          <w:sz w:val="24"/>
          <w:szCs w:val="24"/>
        </w:rPr>
        <w:t>(3), pp.279-356.</w:t>
      </w:r>
      <w:r>
        <w:rPr>
          <w:rFonts w:ascii="Times New Roman" w:hAnsi="Times New Roman"/>
          <w:color w:val="000000"/>
          <w:sz w:val="24"/>
          <w:szCs w:val="24"/>
        </w:rPr>
        <w:t xml:space="preserve"> </w:t>
      </w:r>
      <w:r>
        <w:rPr>
          <w:rFonts w:ascii="Times New Roman" w:hAnsi="Times New Roman"/>
          <w:color w:val="000000"/>
          <w:sz w:val="24"/>
          <w:szCs w:val="24"/>
        </w:rPr>
        <w:t xml:space="preserve">Available at: </w:t>
      </w:r>
      <w:hyperlink r:id="rId19">
        <w:r>
          <w:rPr>
            <w:rStyle w:val="InternetLink"/>
            <w:rFonts w:ascii="Times New Roman" w:hAnsi="Times New Roman"/>
            <w:color w:val="000000"/>
            <w:sz w:val="24"/>
            <w:szCs w:val="24"/>
          </w:rPr>
          <w:t>https://www.hbs.edu/ris/Publication%20Files/18-047_b0074a64-5428-479b-8c83-16f2a0e97eb6.pdf</w:t>
        </w:r>
      </w:hyperlink>
      <w:hyperlink r:id="rId20">
        <w:r>
          <w:rPr>
            <w:rFonts w:ascii="Times New Roman" w:hAnsi="Times New Roman"/>
            <w:color w:val="000000"/>
            <w:sz w:val="24"/>
            <w:szCs w:val="24"/>
          </w:rPr>
          <w:t xml:space="preserve"> [Accessed: 09 May 2024]</w:t>
        </w:r>
      </w:hyperlink>
    </w:p>
    <w:p>
      <w:pPr>
        <w:pStyle w:val="Normal"/>
        <w:bidi w:val="0"/>
        <w:spacing w:lineRule="auto" w:line="360"/>
        <w:jc w:val="both"/>
        <w:rPr/>
      </w:pPr>
      <w:r>
        <w:rPr/>
        <w:tab/>
      </w:r>
      <w:r>
        <w:rPr>
          <w:b w:val="false"/>
          <w:i w:val="false"/>
          <w:caps w:val="false"/>
          <w:smallCaps w:val="false"/>
          <w:color w:val="000000"/>
          <w:spacing w:val="0"/>
          <w:sz w:val="24"/>
          <w:szCs w:val="24"/>
        </w:rPr>
        <w:t xml:space="preserve">Korber, S. and McNaughton, R.B. (2018) Resilience and entrepreneurship: a systematic literature review. </w:t>
      </w:r>
      <w:r>
        <w:rPr>
          <w:b w:val="false"/>
          <w:i/>
          <w:color w:val="000000"/>
          <w:spacing w:val="0"/>
          <w:sz w:val="24"/>
          <w:szCs w:val="24"/>
        </w:rPr>
        <w:t>International Journal of Entrepreneurial Behavior &amp; Research</w:t>
      </w:r>
      <w:r>
        <w:rPr>
          <w:b w:val="false"/>
          <w:i w:val="false"/>
          <w:caps w:val="false"/>
          <w:smallCaps w:val="false"/>
          <w:color w:val="000000"/>
          <w:spacing w:val="0"/>
          <w:sz w:val="24"/>
          <w:szCs w:val="24"/>
        </w:rPr>
        <w:t xml:space="preserve">, </w:t>
      </w:r>
      <w:r>
        <w:rPr>
          <w:b w:val="false"/>
          <w:i/>
          <w:color w:val="000000"/>
          <w:spacing w:val="0"/>
          <w:sz w:val="24"/>
          <w:szCs w:val="24"/>
        </w:rPr>
        <w:t>24</w:t>
      </w:r>
      <w:r>
        <w:rPr>
          <w:b w:val="false"/>
          <w:i w:val="false"/>
          <w:caps w:val="false"/>
          <w:smallCaps w:val="false"/>
          <w:color w:val="000000"/>
          <w:spacing w:val="0"/>
          <w:sz w:val="24"/>
          <w:szCs w:val="24"/>
        </w:rPr>
        <w:t>(7), pp.1129-1154.</w:t>
      </w:r>
      <w:r>
        <w:rPr>
          <w:color w:val="000000"/>
          <w:sz w:val="24"/>
          <w:szCs w:val="24"/>
        </w:rPr>
        <w:t xml:space="preserve"> Available at: </w:t>
      </w:r>
      <w:hyperlink r:id="rId21">
        <w:r>
          <w:rPr>
            <w:rStyle w:val="InternetLink"/>
            <w:color w:val="000000"/>
            <w:sz w:val="24"/>
            <w:szCs w:val="24"/>
          </w:rPr>
          <w:t>https://www.emerald.com/insight/content/doi/10.1108/IJEBR-10-2016-0356/full/html</w:t>
        </w:r>
      </w:hyperlink>
      <w:r>
        <w:rPr>
          <w:color w:val="000000"/>
          <w:sz w:val="24"/>
          <w:szCs w:val="24"/>
        </w:rPr>
        <w:t xml:space="preserve"> [Accessed: 26 April 2024]</w:t>
      </w:r>
    </w:p>
    <w:p>
      <w:pPr>
        <w:pStyle w:val="Normal"/>
        <w:bidi w:val="0"/>
        <w:spacing w:lineRule="auto" w:line="360"/>
        <w:jc w:val="both"/>
        <w:rPr/>
      </w:pPr>
      <w:r>
        <w:rPr>
          <w:color w:val="000000"/>
          <w:sz w:val="24"/>
          <w:szCs w:val="24"/>
        </w:rPr>
        <w:tab/>
        <w:t xml:space="preserve">Krause, C. (2023) </w:t>
      </w:r>
      <w:r>
        <w:rPr>
          <w:i/>
          <w:iCs/>
          <w:color w:val="000000"/>
          <w:sz w:val="24"/>
          <w:szCs w:val="24"/>
        </w:rPr>
        <w:t>From Trial to Triumph: The Resilience and Disruptive Strategies of Elon Musk, Albert Einstein, Jeff Bezos, and Steve Jobs.</w:t>
      </w:r>
      <w:r>
        <w:rPr>
          <w:color w:val="000000"/>
          <w:sz w:val="24"/>
          <w:szCs w:val="24"/>
        </w:rPr>
        <w:t xml:space="preserve"> Available at: </w:t>
      </w:r>
      <w:hyperlink r:id="rId22">
        <w:r>
          <w:rPr>
            <w:rStyle w:val="InternetLink"/>
            <w:color w:val="000000"/>
            <w:sz w:val="24"/>
            <w:szCs w:val="24"/>
          </w:rPr>
          <w:t>https://medium.com/@carsten.krause/from-trial-to-triumph-the-resilience-and-disruptive-strategies-of-elon-musk-albert-einstein-jeff-49be7bc3dbcd</w:t>
        </w:r>
      </w:hyperlink>
      <w:r>
        <w:rPr>
          <w:color w:val="000000"/>
          <w:sz w:val="24"/>
          <w:szCs w:val="24"/>
        </w:rPr>
        <w:t xml:space="preserve"> [Accessed: 27 April 2024]</w:t>
      </w:r>
    </w:p>
    <w:p>
      <w:pPr>
        <w:pStyle w:val="Normal"/>
        <w:bidi w:val="0"/>
        <w:spacing w:lineRule="auto" w:line="360"/>
        <w:jc w:val="both"/>
        <w:rPr/>
      </w:pPr>
      <w:r>
        <w:rPr/>
        <w:tab/>
        <w:t xml:space="preserve">Kritikos, A.S. (2024) </w:t>
      </w:r>
      <w:r>
        <w:rPr>
          <w:i/>
          <w:iCs/>
        </w:rPr>
        <w:t>Entrepreneurs and their impact on jobs and economic growth.</w:t>
      </w:r>
      <w:r>
        <w:rPr/>
        <w:t xml:space="preserve"> Available at: </w:t>
      </w:r>
      <w:hyperlink r:id="rId23">
        <w:r>
          <w:rPr>
            <w:rStyle w:val="InternetLink"/>
          </w:rPr>
          <w:t>https://wol.iza.org/articles/entrepreneurs-and-their-impact-on-jobs-and-economic-growth/long</w:t>
        </w:r>
      </w:hyperlink>
      <w:r>
        <w:rPr/>
        <w:t xml:space="preserve"> [Accessed: 25 April 2024]</w:t>
      </w:r>
    </w:p>
    <w:p>
      <w:pPr>
        <w:pStyle w:val="Normal"/>
        <w:bidi w:val="0"/>
        <w:spacing w:lineRule="auto" w:line="360"/>
        <w:jc w:val="both"/>
        <w:rPr/>
      </w:pPr>
      <w:r>
        <w:rPr/>
        <w:tab/>
        <w:t xml:space="preserve">Meier, J. (2024) </w:t>
      </w:r>
      <w:r>
        <w:rPr>
          <w:i/>
          <w:iCs/>
        </w:rPr>
        <w:t>5 Characteristics to Cultivate Your Entrepreneurial Mindset</w:t>
      </w:r>
      <w:r>
        <w:rPr/>
        <w:t xml:space="preserve">. Available at: </w:t>
      </w:r>
      <w:hyperlink r:id="rId24">
        <w:r>
          <w:rPr>
            <w:rStyle w:val="InternetLink"/>
          </w:rPr>
          <w:t>https://jdmeier.com/entrepreneurial-mindset-characteristics/</w:t>
        </w:r>
      </w:hyperlink>
      <w:r>
        <w:rPr/>
        <w:t xml:space="preserve"> [Accessed: 25 April 2024]</w:t>
      </w:r>
    </w:p>
    <w:p>
      <w:pPr>
        <w:pStyle w:val="Normal"/>
        <w:bidi w:val="0"/>
        <w:spacing w:lineRule="auto" w:line="360"/>
        <w:jc w:val="both"/>
        <w:rPr/>
      </w:pPr>
      <w:r>
        <w:rPr/>
        <w:tab/>
      </w:r>
      <w:r>
        <w:rPr/>
        <w:t xml:space="preserve">Miller, K. (2020) </w:t>
      </w:r>
      <w:r>
        <w:rPr>
          <w:i/>
          <w:iCs/>
        </w:rPr>
        <w:t xml:space="preserve">10 characteristics of successful </w:t>
      </w:r>
      <w:r>
        <w:rPr>
          <w:b w:val="false"/>
          <w:i/>
          <w:iCs/>
          <w:caps w:val="false"/>
          <w:smallCaps w:val="false"/>
          <w:color w:val="000000"/>
          <w:spacing w:val="0"/>
          <w:sz w:val="24"/>
          <w:szCs w:val="24"/>
        </w:rPr>
        <w:t>entrepreneurs.</w:t>
      </w:r>
      <w:r>
        <w:rPr>
          <w:b w:val="false"/>
          <w:i w:val="false"/>
          <w:caps w:val="false"/>
          <w:smallCaps w:val="false"/>
          <w:color w:val="000000"/>
          <w:spacing w:val="0"/>
          <w:sz w:val="24"/>
          <w:szCs w:val="24"/>
        </w:rPr>
        <w:t xml:space="preserve"> Available at: </w:t>
      </w:r>
      <w:hyperlink r:id="rId25">
        <w:r>
          <w:rPr>
            <w:rStyle w:val="InternetLink"/>
            <w:b w:val="false"/>
            <w:i w:val="false"/>
            <w:caps w:val="false"/>
            <w:smallCaps w:val="false"/>
            <w:color w:val="000000"/>
            <w:spacing w:val="0"/>
            <w:sz w:val="24"/>
            <w:szCs w:val="24"/>
          </w:rPr>
          <w:t>https://online.hbs.edu/blog/post/characteristics-of-successful-entrepreneurs</w:t>
        </w:r>
      </w:hyperlink>
      <w:r>
        <w:rPr>
          <w:b w:val="false"/>
          <w:i w:val="false"/>
          <w:caps w:val="false"/>
          <w:smallCaps w:val="false"/>
          <w:color w:val="000000"/>
          <w:spacing w:val="0"/>
          <w:sz w:val="24"/>
          <w:szCs w:val="24"/>
        </w:rPr>
        <w:t xml:space="preserve"> [Accessed: 09 May 2024]</w:t>
      </w:r>
    </w:p>
    <w:p>
      <w:pPr>
        <w:pStyle w:val="Normal"/>
        <w:bidi w:val="0"/>
        <w:spacing w:lineRule="auto" w:line="360"/>
        <w:jc w:val="both"/>
        <w:rPr/>
      </w:pPr>
      <w:r>
        <w:rPr/>
        <w:tab/>
      </w:r>
      <w:r>
        <w:rPr>
          <w:b w:val="false"/>
          <w:i w:val="false"/>
          <w:caps w:val="false"/>
          <w:smallCaps w:val="false"/>
          <w:color w:val="000000"/>
          <w:spacing w:val="0"/>
          <w:sz w:val="24"/>
          <w:szCs w:val="24"/>
        </w:rPr>
        <w:t xml:space="preserve">O'Connor, A. (2013) A conceptual framework for entrepreneurship education policy: Meeting government and economic purposes. </w:t>
      </w:r>
      <w:r>
        <w:rPr>
          <w:b w:val="false"/>
          <w:i/>
          <w:color w:val="000000"/>
          <w:spacing w:val="0"/>
          <w:sz w:val="24"/>
          <w:szCs w:val="24"/>
        </w:rPr>
        <w:t>Journal of business venturing</w:t>
      </w:r>
      <w:r>
        <w:rPr>
          <w:b w:val="false"/>
          <w:i w:val="false"/>
          <w:caps w:val="false"/>
          <w:smallCaps w:val="false"/>
          <w:color w:val="000000"/>
          <w:spacing w:val="0"/>
          <w:sz w:val="24"/>
          <w:szCs w:val="24"/>
        </w:rPr>
        <w:t xml:space="preserve">, </w:t>
      </w:r>
      <w:r>
        <w:rPr>
          <w:b w:val="false"/>
          <w:i/>
          <w:color w:val="000000"/>
          <w:spacing w:val="0"/>
          <w:sz w:val="24"/>
          <w:szCs w:val="24"/>
        </w:rPr>
        <w:t>28</w:t>
      </w:r>
      <w:r>
        <w:rPr>
          <w:b w:val="false"/>
          <w:i w:val="false"/>
          <w:caps w:val="false"/>
          <w:smallCaps w:val="false"/>
          <w:color w:val="000000"/>
          <w:spacing w:val="0"/>
          <w:sz w:val="24"/>
          <w:szCs w:val="24"/>
        </w:rPr>
        <w:t>(4), pp.546-563.</w:t>
      </w:r>
      <w:r>
        <w:rPr>
          <w:color w:val="000000"/>
          <w:sz w:val="24"/>
          <w:szCs w:val="24"/>
        </w:rPr>
        <w:t xml:space="preserve"> Available at: </w:t>
      </w:r>
      <w:hyperlink r:id="rId26">
        <w:r>
          <w:rPr>
            <w:rStyle w:val="InternetLink"/>
            <w:color w:val="000000"/>
            <w:sz w:val="24"/>
            <w:szCs w:val="24"/>
          </w:rPr>
          <w:t>https://doi.org/10.1016/j.jbusvent.2012.07.003</w:t>
        </w:r>
      </w:hyperlink>
      <w:r>
        <w:rPr>
          <w:color w:val="000000"/>
          <w:sz w:val="24"/>
          <w:szCs w:val="24"/>
        </w:rPr>
        <w:t xml:space="preserve"> [Accessed: 09 May 2024]</w:t>
      </w:r>
    </w:p>
    <w:p>
      <w:pPr>
        <w:pStyle w:val="Normal"/>
        <w:bidi w:val="0"/>
        <w:spacing w:lineRule="auto" w:line="360"/>
        <w:jc w:val="both"/>
        <w:rPr/>
      </w:pPr>
      <w:r>
        <w:rPr>
          <w:color w:val="000000"/>
          <w:sz w:val="24"/>
          <w:szCs w:val="24"/>
        </w:rPr>
        <w:tab/>
      </w:r>
      <w:r>
        <w:rPr>
          <w:rFonts w:ascii="Calibri" w:hAnsi="Calibri"/>
          <w:b w:val="false"/>
          <w:i w:val="false"/>
          <w:caps w:val="false"/>
          <w:smallCaps w:val="false"/>
          <w:color w:val="000000"/>
          <w:spacing w:val="0"/>
          <w:sz w:val="24"/>
          <w:szCs w:val="24"/>
        </w:rPr>
        <w:t xml:space="preserve">Park, J.S. </w:t>
      </w:r>
      <w:r>
        <w:rPr>
          <w:rFonts w:ascii="Calibri" w:hAnsi="Calibri"/>
          <w:b w:val="false"/>
          <w:i w:val="false"/>
          <w:caps w:val="false"/>
          <w:smallCaps w:val="false"/>
          <w:color w:val="000000"/>
          <w:spacing w:val="0"/>
          <w:sz w:val="24"/>
          <w:szCs w:val="24"/>
        </w:rPr>
        <w:t>(</w:t>
      </w:r>
      <w:r>
        <w:rPr>
          <w:rFonts w:ascii="Calibri" w:hAnsi="Calibri"/>
          <w:b w:val="false"/>
          <w:i w:val="false"/>
          <w:caps w:val="false"/>
          <w:smallCaps w:val="false"/>
          <w:color w:val="000000"/>
          <w:spacing w:val="0"/>
          <w:sz w:val="24"/>
          <w:szCs w:val="24"/>
        </w:rPr>
        <w:t>2005</w:t>
      </w:r>
      <w:r>
        <w:rPr>
          <w:rFonts w:ascii="Calibri" w:hAnsi="Calibri"/>
          <w:b w:val="false"/>
          <w:i w:val="false"/>
          <w:caps w:val="false"/>
          <w:smallCaps w:val="false"/>
          <w:color w:val="000000"/>
          <w:spacing w:val="0"/>
          <w:sz w:val="24"/>
          <w:szCs w:val="24"/>
        </w:rPr>
        <w:t>)</w:t>
      </w:r>
      <w:r>
        <w:rPr>
          <w:rFonts w:ascii="Calibri" w:hAnsi="Calibri"/>
          <w:b w:val="false"/>
          <w:i w:val="false"/>
          <w:caps w:val="false"/>
          <w:smallCaps w:val="false"/>
          <w:color w:val="000000"/>
          <w:spacing w:val="0"/>
          <w:sz w:val="24"/>
          <w:szCs w:val="24"/>
        </w:rPr>
        <w:t xml:space="preserve"> Opportunity recognition and product innovation in entrepreneurial hi-tech start-ups: a new perspective and supporting case study. </w:t>
      </w:r>
      <w:r>
        <w:rPr>
          <w:rFonts w:ascii="Calibri" w:hAnsi="Calibri"/>
          <w:b w:val="false"/>
          <w:i/>
          <w:color w:val="000000"/>
          <w:spacing w:val="0"/>
          <w:sz w:val="24"/>
          <w:szCs w:val="24"/>
        </w:rPr>
        <w:t>Technovation</w:t>
      </w:r>
      <w:r>
        <w:rPr>
          <w:rFonts w:ascii="Calibri" w:hAnsi="Calibri"/>
          <w:b w:val="false"/>
          <w:i w:val="false"/>
          <w:caps w:val="false"/>
          <w:smallCaps w:val="false"/>
          <w:color w:val="000000"/>
          <w:spacing w:val="0"/>
          <w:sz w:val="24"/>
          <w:szCs w:val="24"/>
        </w:rPr>
        <w:t xml:space="preserve">, </w:t>
      </w:r>
      <w:r>
        <w:rPr>
          <w:rFonts w:ascii="Calibri" w:hAnsi="Calibri"/>
          <w:b w:val="false"/>
          <w:i/>
          <w:color w:val="000000"/>
          <w:spacing w:val="0"/>
          <w:sz w:val="24"/>
          <w:szCs w:val="24"/>
        </w:rPr>
        <w:t>25</w:t>
      </w:r>
      <w:r>
        <w:rPr>
          <w:rFonts w:ascii="Calibri" w:hAnsi="Calibri"/>
          <w:b w:val="false"/>
          <w:i w:val="false"/>
          <w:caps w:val="false"/>
          <w:smallCaps w:val="false"/>
          <w:color w:val="000000"/>
          <w:spacing w:val="0"/>
          <w:sz w:val="24"/>
          <w:szCs w:val="24"/>
        </w:rPr>
        <w:t>(7), pp.739-752.</w:t>
      </w:r>
      <w:r>
        <w:rPr>
          <w:rFonts w:ascii="Calibri" w:hAnsi="Calibri"/>
          <w:color w:val="000000"/>
          <w:sz w:val="24"/>
          <w:szCs w:val="24"/>
        </w:rPr>
        <w:t xml:space="preserve"> </w:t>
      </w:r>
      <w:r>
        <w:rPr>
          <w:rFonts w:ascii="Calibri" w:hAnsi="Calibri"/>
          <w:color w:val="000000"/>
          <w:sz w:val="24"/>
          <w:szCs w:val="24"/>
        </w:rPr>
        <w:t xml:space="preserve">Available at: </w:t>
      </w:r>
      <w:hyperlink r:id="rId27">
        <w:r>
          <w:rPr>
            <w:rStyle w:val="InternetLink"/>
            <w:rFonts w:ascii="Calibri" w:hAnsi="Calibri"/>
            <w:color w:val="000000"/>
            <w:sz w:val="24"/>
            <w:szCs w:val="24"/>
          </w:rPr>
          <w:t>https://doi.org/10.1016/j.technovation.2004.01.006</w:t>
        </w:r>
      </w:hyperlink>
      <w:hyperlink r:id="rId28">
        <w:r>
          <w:rPr>
            <w:rFonts w:ascii="Calibri" w:hAnsi="Calibri"/>
            <w:color w:val="000000"/>
            <w:sz w:val="24"/>
            <w:szCs w:val="24"/>
          </w:rPr>
          <w:t xml:space="preserve"> [Accessed: 09 May 2024]</w:t>
        </w:r>
      </w:hyperlink>
    </w:p>
    <w:p>
      <w:pPr>
        <w:pStyle w:val="Normal"/>
        <w:bidi w:val="0"/>
        <w:spacing w:lineRule="auto" w:line="360"/>
        <w:jc w:val="both"/>
        <w:rPr/>
      </w:pPr>
      <w:r>
        <w:rPr/>
        <w:tab/>
      </w:r>
      <w:r>
        <w:rPr>
          <w:b w:val="false"/>
          <w:i w:val="false"/>
          <w:caps w:val="false"/>
          <w:smallCaps w:val="false"/>
          <w:color w:val="000000"/>
          <w:spacing w:val="0"/>
          <w:sz w:val="24"/>
          <w:szCs w:val="24"/>
        </w:rPr>
        <w:t xml:space="preserve">Rae, D. (2017) Developing entrepreneurial leadership: the challenge for sustainable organisations. </w:t>
      </w:r>
      <w:r>
        <w:rPr>
          <w:b w:val="false"/>
          <w:i/>
          <w:color w:val="000000"/>
          <w:spacing w:val="0"/>
          <w:sz w:val="24"/>
          <w:szCs w:val="24"/>
        </w:rPr>
        <w:t>International Journal of Work Innovation</w:t>
      </w:r>
      <w:r>
        <w:rPr>
          <w:b w:val="false"/>
          <w:i w:val="false"/>
          <w:caps w:val="false"/>
          <w:smallCaps w:val="false"/>
          <w:color w:val="000000"/>
          <w:spacing w:val="0"/>
          <w:sz w:val="24"/>
          <w:szCs w:val="24"/>
        </w:rPr>
        <w:t xml:space="preserve">, </w:t>
      </w:r>
      <w:r>
        <w:rPr>
          <w:b w:val="false"/>
          <w:i/>
          <w:color w:val="000000"/>
          <w:spacing w:val="0"/>
          <w:sz w:val="24"/>
          <w:szCs w:val="24"/>
        </w:rPr>
        <w:t>2</w:t>
      </w:r>
      <w:r>
        <w:rPr>
          <w:b w:val="false"/>
          <w:i w:val="false"/>
          <w:caps w:val="false"/>
          <w:smallCaps w:val="false"/>
          <w:color w:val="000000"/>
          <w:spacing w:val="0"/>
          <w:sz w:val="24"/>
          <w:szCs w:val="24"/>
        </w:rPr>
        <w:t>(1), pp.76-100.</w:t>
      </w:r>
      <w:r>
        <w:rPr>
          <w:color w:val="000000"/>
          <w:sz w:val="24"/>
          <w:szCs w:val="24"/>
        </w:rPr>
        <w:t xml:space="preserve"> Available at: </w:t>
      </w:r>
      <w:hyperlink r:id="rId29">
        <w:r>
          <w:rPr>
            <w:rStyle w:val="InternetLink"/>
            <w:color w:val="000000"/>
            <w:sz w:val="24"/>
            <w:szCs w:val="24"/>
          </w:rPr>
          <w:t>https://doi.org/10.1504/IJWI.2017.080725</w:t>
        </w:r>
      </w:hyperlink>
      <w:r>
        <w:rPr>
          <w:color w:val="000000"/>
          <w:sz w:val="24"/>
          <w:szCs w:val="24"/>
        </w:rPr>
        <w:t xml:space="preserve"> [Accessed: 25 April 2024]</w:t>
      </w:r>
    </w:p>
    <w:p>
      <w:pPr>
        <w:pStyle w:val="Normal"/>
        <w:bidi w:val="0"/>
        <w:spacing w:lineRule="auto" w:line="360"/>
        <w:jc w:val="both"/>
        <w:rPr/>
      </w:pPr>
      <w:r>
        <w:rPr/>
        <w:tab/>
      </w:r>
      <w:r>
        <w:rPr>
          <w:b w:val="false"/>
          <w:i w:val="false"/>
          <w:caps w:val="false"/>
          <w:smallCaps w:val="false"/>
          <w:color w:val="000000"/>
          <w:spacing w:val="0"/>
          <w:sz w:val="24"/>
          <w:szCs w:val="24"/>
        </w:rPr>
        <w:t xml:space="preserve">Rigby, C.S. and Ryan, R.M. (2018) Self-determination theory in human resource development: New directions and practical considerations. </w:t>
      </w:r>
      <w:r>
        <w:rPr>
          <w:b w:val="false"/>
          <w:i/>
          <w:color w:val="000000"/>
          <w:spacing w:val="0"/>
          <w:sz w:val="24"/>
          <w:szCs w:val="24"/>
        </w:rPr>
        <w:t>Advances in developing human resources</w:t>
      </w:r>
      <w:r>
        <w:rPr>
          <w:b w:val="false"/>
          <w:i w:val="false"/>
          <w:caps w:val="false"/>
          <w:smallCaps w:val="false"/>
          <w:color w:val="000000"/>
          <w:spacing w:val="0"/>
          <w:sz w:val="24"/>
          <w:szCs w:val="24"/>
        </w:rPr>
        <w:t xml:space="preserve">, </w:t>
      </w:r>
      <w:r>
        <w:rPr>
          <w:b w:val="false"/>
          <w:i/>
          <w:color w:val="000000"/>
          <w:spacing w:val="0"/>
          <w:sz w:val="24"/>
          <w:szCs w:val="24"/>
        </w:rPr>
        <w:t>20</w:t>
      </w:r>
      <w:r>
        <w:rPr>
          <w:b w:val="false"/>
          <w:i w:val="false"/>
          <w:caps w:val="false"/>
          <w:smallCaps w:val="false"/>
          <w:color w:val="000000"/>
          <w:spacing w:val="0"/>
          <w:sz w:val="24"/>
          <w:szCs w:val="24"/>
        </w:rPr>
        <w:t>(2), pp.133-147.</w:t>
      </w:r>
      <w:r>
        <w:rPr>
          <w:color w:val="000000"/>
          <w:sz w:val="24"/>
          <w:szCs w:val="24"/>
        </w:rPr>
        <w:t xml:space="preserve"> Available at: </w:t>
      </w:r>
      <w:hyperlink r:id="rId30">
        <w:r>
          <w:rPr>
            <w:rStyle w:val="InternetLink"/>
            <w:color w:val="000000"/>
            <w:sz w:val="24"/>
            <w:szCs w:val="24"/>
          </w:rPr>
          <w:t>https://doi.org/10.1177/1523422318756954</w:t>
        </w:r>
      </w:hyperlink>
      <w:r>
        <w:rPr>
          <w:color w:val="000000"/>
          <w:sz w:val="24"/>
          <w:szCs w:val="24"/>
        </w:rPr>
        <w:t xml:space="preserve"> [Accessed: 25 April 2024]</w:t>
      </w:r>
    </w:p>
    <w:p>
      <w:pPr>
        <w:pStyle w:val="Normal"/>
        <w:bidi w:val="0"/>
        <w:spacing w:lineRule="auto" w:line="360"/>
        <w:jc w:val="both"/>
        <w:rPr/>
      </w:pPr>
      <w:r>
        <w:rPr>
          <w:color w:val="000000"/>
          <w:sz w:val="24"/>
          <w:szCs w:val="24"/>
        </w:rPr>
        <w:tab/>
        <w:t xml:space="preserve">Rizvi, H. (2024) </w:t>
      </w:r>
      <w:r>
        <w:rPr>
          <w:i/>
          <w:iCs/>
          <w:color w:val="000000"/>
          <w:sz w:val="24"/>
          <w:szCs w:val="24"/>
        </w:rPr>
        <w:t>Richard Branson Leadership Style: Secrets to Building a Global Empire.</w:t>
      </w:r>
      <w:r>
        <w:rPr>
          <w:color w:val="000000"/>
          <w:sz w:val="24"/>
          <w:szCs w:val="24"/>
        </w:rPr>
        <w:t xml:space="preserve"> Available at: </w:t>
      </w:r>
      <w:hyperlink r:id="rId31">
        <w:r>
          <w:rPr>
            <w:rStyle w:val="InternetLink"/>
            <w:color w:val="000000"/>
            <w:sz w:val="24"/>
            <w:szCs w:val="24"/>
          </w:rPr>
          <w:t>https://hidayatrizvi.com/richard-branson-leadership-style/</w:t>
        </w:r>
      </w:hyperlink>
      <w:r>
        <w:rPr>
          <w:color w:val="000000"/>
          <w:sz w:val="24"/>
          <w:szCs w:val="24"/>
        </w:rPr>
        <w:t xml:space="preserve"> [Accessed: 29 April 2024]</w:t>
      </w:r>
    </w:p>
    <w:p>
      <w:pPr>
        <w:pStyle w:val="Normal"/>
        <w:bidi w:val="0"/>
        <w:spacing w:lineRule="auto" w:line="360"/>
        <w:jc w:val="both"/>
        <w:rPr>
          <w:rFonts w:ascii="Times New Roman" w:hAnsi="Times New Roman"/>
          <w:color w:val="000000"/>
          <w:sz w:val="24"/>
          <w:szCs w:val="24"/>
          <w:highlight w:val="none"/>
          <w:shd w:fill="auto" w:val="clear"/>
        </w:rPr>
      </w:pPr>
      <w:r>
        <w:rPr>
          <w:b w:val="false"/>
          <w:i w:val="false"/>
          <w:caps w:val="false"/>
          <w:smallCaps w:val="false"/>
          <w:color w:val="000000"/>
          <w:spacing w:val="0"/>
          <w:sz w:val="24"/>
          <w:szCs w:val="24"/>
          <w:shd w:fill="auto" w:val="clear"/>
        </w:rPr>
        <w:tab/>
        <w:t xml:space="preserve">Rumelt, R.P. (2005) Theory, strategy, and entrepreneurship. In </w:t>
      </w:r>
      <w:r>
        <w:rPr>
          <w:b w:val="false"/>
          <w:i/>
          <w:color w:val="000000"/>
          <w:spacing w:val="0"/>
          <w:sz w:val="24"/>
          <w:szCs w:val="24"/>
          <w:shd w:fill="auto" w:val="clear"/>
        </w:rPr>
        <w:t>Handbook of entrepreneurship research: Interdisciplinary perspectives</w:t>
      </w:r>
      <w:r>
        <w:rPr>
          <w:b w:val="false"/>
          <w:i/>
          <w:caps w:val="false"/>
          <w:smallCaps w:val="false"/>
          <w:color w:val="000000"/>
          <w:spacing w:val="0"/>
          <w:sz w:val="24"/>
          <w:szCs w:val="24"/>
          <w:shd w:fill="auto" w:val="clear"/>
        </w:rPr>
        <w:t xml:space="preserve"> </w:t>
      </w:r>
      <w:r>
        <w:rPr>
          <w:b w:val="false"/>
          <w:i w:val="false"/>
          <w:caps w:val="false"/>
          <w:smallCaps w:val="false"/>
          <w:color w:val="000000"/>
          <w:spacing w:val="0"/>
          <w:sz w:val="24"/>
          <w:szCs w:val="24"/>
          <w:shd w:fill="auto" w:val="clear"/>
        </w:rPr>
        <w:t>(pp. 11-32). Boston, MA: Springer US.</w:t>
      </w:r>
      <w:r>
        <w:rPr>
          <w:color w:val="000000"/>
          <w:sz w:val="24"/>
          <w:szCs w:val="24"/>
          <w:shd w:fill="auto" w:val="clear"/>
        </w:rPr>
        <w:t xml:space="preserve"> Available at: </w:t>
      </w:r>
      <w:hyperlink r:id="rId32">
        <w:r>
          <w:rPr>
            <w:rStyle w:val="InternetLink"/>
            <w:color w:val="000000"/>
            <w:sz w:val="24"/>
            <w:szCs w:val="24"/>
            <w:shd w:fill="auto" w:val="clear"/>
          </w:rPr>
          <w:t>https://link.springer.com/content/pdf/10.1007/0-387-23622-8_2.pdf</w:t>
        </w:r>
      </w:hyperlink>
      <w:r>
        <w:rPr>
          <w:color w:val="000000"/>
          <w:sz w:val="24"/>
          <w:szCs w:val="24"/>
          <w:shd w:fill="auto" w:val="clear"/>
        </w:rPr>
        <w:t xml:space="preserve"> [Accessed: 25 April 2024]</w:t>
      </w:r>
    </w:p>
    <w:p>
      <w:pPr>
        <w:pStyle w:val="Normal"/>
        <w:bidi w:val="0"/>
        <w:spacing w:lineRule="auto" w:line="360"/>
        <w:jc w:val="both"/>
        <w:rPr>
          <w:rFonts w:ascii="Times New Roman" w:hAnsi="Times New Roman"/>
          <w:color w:val="000000"/>
          <w:sz w:val="24"/>
          <w:szCs w:val="24"/>
          <w:highlight w:val="none"/>
          <w:shd w:fill="auto" w:val="clear"/>
        </w:rPr>
      </w:pPr>
      <w:r>
        <w:rPr>
          <w:color w:val="000000"/>
          <w:sz w:val="24"/>
          <w:szCs w:val="24"/>
          <w:shd w:fill="auto" w:val="clear"/>
        </w:rPr>
        <w:tab/>
      </w:r>
      <w:r>
        <w:rPr>
          <w:b w:val="false"/>
          <w:i w:val="false"/>
          <w:caps w:val="false"/>
          <w:smallCaps w:val="false"/>
          <w:color w:val="000000"/>
          <w:spacing w:val="0"/>
          <w:sz w:val="24"/>
          <w:szCs w:val="24"/>
          <w:shd w:fill="auto" w:val="clear"/>
        </w:rPr>
        <w:t xml:space="preserve">Schindehutte, M. and Morris, M.H. (2001) Understanding strategic adaptation in small firms. </w:t>
      </w:r>
      <w:r>
        <w:rPr>
          <w:b w:val="false"/>
          <w:i/>
          <w:color w:val="000000"/>
          <w:spacing w:val="0"/>
          <w:sz w:val="24"/>
          <w:szCs w:val="24"/>
          <w:shd w:fill="auto" w:val="clear"/>
        </w:rPr>
        <w:t>International Journal of Entrepreneurial Behavior &amp; Research</w:t>
      </w:r>
      <w:r>
        <w:rPr>
          <w:b w:val="false"/>
          <w:i w:val="false"/>
          <w:caps w:val="false"/>
          <w:smallCaps w:val="false"/>
          <w:color w:val="000000"/>
          <w:spacing w:val="0"/>
          <w:sz w:val="24"/>
          <w:szCs w:val="24"/>
          <w:shd w:fill="auto" w:val="clear"/>
        </w:rPr>
        <w:t xml:space="preserve">, </w:t>
      </w:r>
      <w:r>
        <w:rPr>
          <w:b w:val="false"/>
          <w:i/>
          <w:color w:val="000000"/>
          <w:spacing w:val="0"/>
          <w:sz w:val="24"/>
          <w:szCs w:val="24"/>
          <w:shd w:fill="auto" w:val="clear"/>
        </w:rPr>
        <w:t>7</w:t>
      </w:r>
      <w:r>
        <w:rPr>
          <w:b w:val="false"/>
          <w:i w:val="false"/>
          <w:caps w:val="false"/>
          <w:smallCaps w:val="false"/>
          <w:color w:val="000000"/>
          <w:spacing w:val="0"/>
          <w:sz w:val="24"/>
          <w:szCs w:val="24"/>
          <w:shd w:fill="auto" w:val="clear"/>
        </w:rPr>
        <w:t>(3), pp.84-107.</w:t>
      </w:r>
      <w:r>
        <w:rPr>
          <w:color w:val="000000"/>
          <w:sz w:val="24"/>
          <w:szCs w:val="24"/>
          <w:shd w:fill="auto" w:val="clear"/>
        </w:rPr>
        <w:t xml:space="preserve"> Available at: </w:t>
      </w:r>
      <w:hyperlink r:id="rId33">
        <w:r>
          <w:rPr>
            <w:rStyle w:val="InternetLink"/>
            <w:color w:val="000000"/>
            <w:sz w:val="24"/>
            <w:szCs w:val="24"/>
            <w:shd w:fill="auto" w:val="clear"/>
          </w:rPr>
          <w:t>https://www.emerald.com/insight/content/doi/10.1108/EUM0000000005532/full/html?casa_token=rLaVutXUSQ4AAAAA:PWXKXJMt6rrVn2F4LaOtELpHbcCzwnPjr4Sf32EZhyxVS986HMP0MTtgO4eBK3MMTlOnXF6aAK8YasjTZkGRhd77XB7QlZJpNx2zFIQ7OQeO30dl4kE</w:t>
        </w:r>
      </w:hyperlink>
      <w:r>
        <w:rPr>
          <w:color w:val="000000"/>
          <w:sz w:val="24"/>
          <w:szCs w:val="24"/>
          <w:shd w:fill="auto" w:val="clear"/>
        </w:rPr>
        <w:t xml:space="preserve"> [Accessed: 09 May 2024]</w:t>
      </w:r>
    </w:p>
    <w:p>
      <w:pPr>
        <w:pStyle w:val="Normal"/>
        <w:bidi w:val="0"/>
        <w:spacing w:lineRule="auto" w:line="360"/>
        <w:jc w:val="both"/>
        <w:rPr>
          <w:rFonts w:ascii="Times New Roman" w:hAnsi="Times New Roman"/>
          <w:color w:val="000000"/>
          <w:sz w:val="24"/>
          <w:szCs w:val="24"/>
          <w:highlight w:val="none"/>
          <w:shd w:fill="auto" w:val="clear"/>
        </w:rPr>
      </w:pPr>
      <w:r>
        <w:rPr>
          <w:color w:val="000000"/>
          <w:sz w:val="24"/>
          <w:szCs w:val="24"/>
          <w:shd w:fill="auto" w:val="clear"/>
        </w:rPr>
        <w:tab/>
        <w:t>Spendelow,</w:t>
      </w:r>
      <w:r>
        <w:rPr>
          <w:color w:val="000000"/>
          <w:sz w:val="24"/>
          <w:szCs w:val="24"/>
          <w:shd w:fill="auto" w:val="clear"/>
        </w:rPr>
        <w:t xml:space="preserve"> R. (2024) </w:t>
      </w:r>
      <w:r>
        <w:rPr>
          <w:i/>
          <w:iCs/>
          <w:color w:val="000000"/>
          <w:sz w:val="24"/>
          <w:szCs w:val="24"/>
          <w:shd w:fill="auto" w:val="clear"/>
        </w:rPr>
        <w:t>Prospect Theory.</w:t>
      </w:r>
      <w:r>
        <w:rPr>
          <w:color w:val="000000"/>
          <w:sz w:val="24"/>
          <w:szCs w:val="24"/>
          <w:shd w:fill="auto" w:val="clear"/>
        </w:rPr>
        <w:t xml:space="preserve"> Available at: </w:t>
      </w:r>
      <w:hyperlink r:id="rId34">
        <w:r>
          <w:rPr>
            <w:rStyle w:val="InternetLink"/>
            <w:color w:val="000000"/>
            <w:sz w:val="24"/>
            <w:szCs w:val="24"/>
            <w:shd w:fill="auto" w:val="clear"/>
          </w:rPr>
          <w:t>https://corporatefinanceinstitute.com/resources/career-map/sell-side/capital-markets/prospect-theory/</w:t>
        </w:r>
      </w:hyperlink>
      <w:r>
        <w:rPr>
          <w:color w:val="000000"/>
          <w:sz w:val="24"/>
          <w:szCs w:val="24"/>
          <w:shd w:fill="auto" w:val="clear"/>
        </w:rPr>
        <w:t xml:space="preserve"> [Accessed: 27 April 2024]</w:t>
      </w:r>
    </w:p>
    <w:p>
      <w:pPr>
        <w:pStyle w:val="Normal"/>
        <w:bidi w:val="0"/>
        <w:spacing w:lineRule="auto" w:line="360"/>
        <w:jc w:val="both"/>
        <w:rPr>
          <w:rFonts w:ascii="Times New Roman" w:hAnsi="Times New Roman"/>
          <w:color w:val="000000"/>
          <w:sz w:val="24"/>
          <w:szCs w:val="24"/>
          <w:highlight w:val="none"/>
          <w:shd w:fill="auto" w:val="clear"/>
        </w:rPr>
      </w:pPr>
      <w:r>
        <w:rPr>
          <w:color w:val="000000"/>
          <w:sz w:val="24"/>
          <w:szCs w:val="24"/>
          <w:shd w:fill="auto" w:val="clear"/>
        </w:rPr>
        <w:tab/>
      </w:r>
      <w:r>
        <w:rPr>
          <w:b w:val="false"/>
          <w:i w:val="false"/>
          <w:caps w:val="false"/>
          <w:smallCaps w:val="false"/>
          <w:color w:val="000000"/>
          <w:spacing w:val="0"/>
          <w:sz w:val="24"/>
          <w:szCs w:val="24"/>
          <w:shd w:fill="auto" w:val="clear"/>
        </w:rPr>
        <w:t xml:space="preserve">Stephan, U., Hart, M. and Drews, C.C. (2015) </w:t>
      </w:r>
      <w:r>
        <w:rPr>
          <w:b w:val="false"/>
          <w:i/>
          <w:iCs/>
          <w:caps w:val="false"/>
          <w:smallCaps w:val="false"/>
          <w:color w:val="000000"/>
          <w:spacing w:val="0"/>
          <w:sz w:val="24"/>
          <w:szCs w:val="24"/>
          <w:shd w:fill="auto" w:val="clear"/>
        </w:rPr>
        <w:t>Understanding motivations for entrepreneurship: A review of recent research evidence.</w:t>
      </w:r>
      <w:r>
        <w:rPr>
          <w:color w:val="000000"/>
          <w:sz w:val="24"/>
          <w:szCs w:val="24"/>
          <w:shd w:fill="auto" w:val="clear"/>
        </w:rPr>
        <w:t xml:space="preserve"> Available at: </w:t>
      </w:r>
      <w:hyperlink r:id="rId35">
        <w:r>
          <w:rPr>
            <w:rStyle w:val="InternetLink"/>
            <w:color w:val="000000"/>
            <w:sz w:val="24"/>
            <w:szCs w:val="24"/>
            <w:shd w:fill="auto" w:val="clear"/>
          </w:rPr>
          <w:t>https://publications.aston.ac.uk/id/eprint/25172/1/Understanding_motivations_for_entrepreneurship.pdf</w:t>
        </w:r>
      </w:hyperlink>
      <w:r>
        <w:rPr>
          <w:color w:val="000000"/>
          <w:sz w:val="24"/>
          <w:szCs w:val="24"/>
          <w:shd w:fill="auto" w:val="clear"/>
        </w:rPr>
        <w:t xml:space="preserve"> [Accessed: 07 May 2024]</w:t>
      </w:r>
    </w:p>
    <w:p>
      <w:pPr>
        <w:pStyle w:val="Normal"/>
        <w:bidi w:val="0"/>
        <w:spacing w:lineRule="auto" w:line="360"/>
        <w:jc w:val="both"/>
        <w:rPr>
          <w:rFonts w:ascii="Times New Roman" w:hAnsi="Times New Roman"/>
          <w:color w:val="000000"/>
          <w:sz w:val="24"/>
          <w:szCs w:val="24"/>
          <w:highlight w:val="none"/>
          <w:shd w:fill="auto" w:val="clear"/>
        </w:rPr>
      </w:pPr>
      <w:r>
        <w:rPr>
          <w:color w:val="000000"/>
          <w:sz w:val="24"/>
          <w:szCs w:val="24"/>
          <w:shd w:fill="auto" w:val="clear"/>
        </w:rPr>
        <w:tab/>
      </w:r>
      <w:r>
        <w:rPr>
          <w:color w:val="000000"/>
          <w:sz w:val="24"/>
          <w:szCs w:val="24"/>
          <w:shd w:fill="auto" w:val="clear"/>
          <w:lang w:val="zxx" w:eastAsia="zxx" w:bidi="zxx"/>
        </w:rPr>
        <w:t xml:space="preserve">Talmage-Rostron, M. (2024) </w:t>
      </w:r>
      <w:r>
        <w:rPr>
          <w:i/>
          <w:iCs/>
          <w:color w:val="000000"/>
          <w:sz w:val="24"/>
          <w:szCs w:val="24"/>
          <w:shd w:fill="auto" w:val="clear"/>
          <w:lang w:val="zxx" w:eastAsia="zxx" w:bidi="zxx"/>
        </w:rPr>
        <w:t>Types &amp; Importance of Risk Taking in Entrepreneurship 2024.</w:t>
      </w:r>
      <w:r>
        <w:rPr>
          <w:color w:val="000000"/>
          <w:sz w:val="24"/>
          <w:szCs w:val="24"/>
          <w:shd w:fill="auto" w:val="clear"/>
          <w:lang w:val="zxx" w:eastAsia="zxx" w:bidi="zxx"/>
        </w:rPr>
        <w:t xml:space="preserve"> Available at: </w:t>
      </w:r>
      <w:hyperlink r:id="rId36">
        <w:r>
          <w:rPr>
            <w:rStyle w:val="InternetLink"/>
            <w:color w:val="000000"/>
            <w:sz w:val="24"/>
            <w:szCs w:val="24"/>
            <w:shd w:fill="auto" w:val="clear"/>
            <w:lang w:val="zxx" w:eastAsia="zxx" w:bidi="zxx"/>
          </w:rPr>
          <w:t>https://www.nexford.edu/insights/risk-taking-in-entrepreneurship</w:t>
        </w:r>
      </w:hyperlink>
      <w:r>
        <w:rPr>
          <w:color w:val="000000"/>
          <w:sz w:val="24"/>
          <w:szCs w:val="24"/>
          <w:shd w:fill="auto" w:val="clear"/>
          <w:lang w:val="zxx" w:eastAsia="zxx" w:bidi="zxx"/>
        </w:rPr>
        <w:t xml:space="preserve"> [Accessed: 28 April 2024]</w:t>
      </w:r>
    </w:p>
    <w:p>
      <w:pPr>
        <w:pStyle w:val="Normal"/>
        <w:bidi w:val="0"/>
        <w:spacing w:lineRule="auto" w:line="360"/>
        <w:jc w:val="both"/>
        <w:rPr>
          <w:rFonts w:ascii="Times New Roman" w:hAnsi="Times New Roman"/>
          <w:color w:val="000000"/>
          <w:sz w:val="24"/>
          <w:szCs w:val="24"/>
          <w:highlight w:val="none"/>
          <w:shd w:fill="auto" w:val="clear"/>
        </w:rPr>
      </w:pPr>
      <w:r>
        <w:rPr>
          <w:color w:val="000000"/>
          <w:sz w:val="24"/>
          <w:szCs w:val="24"/>
          <w:shd w:fill="auto" w:val="clear"/>
          <w:lang w:val="zxx" w:eastAsia="zxx" w:bidi="zxx"/>
        </w:rPr>
        <w:tab/>
      </w:r>
      <w:r>
        <w:rPr>
          <w:b w:val="false"/>
          <w:i w:val="false"/>
          <w:caps w:val="false"/>
          <w:smallCaps w:val="false"/>
          <w:color w:val="000000"/>
          <w:spacing w:val="0"/>
          <w:sz w:val="24"/>
          <w:szCs w:val="24"/>
          <w:shd w:fill="auto" w:val="clear"/>
          <w:lang w:val="zxx" w:eastAsia="zxx" w:bidi="zxx"/>
        </w:rPr>
        <w:t xml:space="preserve">Timmons, E. and Spinelli, S. (2003) Entrepreneurship for the 21 St Century. </w:t>
      </w:r>
      <w:r>
        <w:rPr>
          <w:b w:val="false"/>
          <w:i/>
          <w:color w:val="000000"/>
          <w:spacing w:val="0"/>
          <w:sz w:val="24"/>
          <w:szCs w:val="24"/>
          <w:shd w:fill="auto" w:val="clear"/>
          <w:lang w:val="zxx" w:eastAsia="zxx" w:bidi="zxx"/>
        </w:rPr>
        <w:t>New venture creation</w:t>
      </w:r>
      <w:r>
        <w:rPr>
          <w:b w:val="false"/>
          <w:i w:val="false"/>
          <w:caps w:val="false"/>
          <w:smallCaps w:val="false"/>
          <w:color w:val="000000"/>
          <w:spacing w:val="0"/>
          <w:sz w:val="24"/>
          <w:szCs w:val="24"/>
          <w:shd w:fill="auto" w:val="clear"/>
          <w:lang w:val="zxx" w:eastAsia="zxx" w:bidi="zxx"/>
        </w:rPr>
        <w:t xml:space="preserve">, </w:t>
      </w:r>
      <w:r>
        <w:rPr>
          <w:b w:val="false"/>
          <w:i/>
          <w:color w:val="000000"/>
          <w:spacing w:val="0"/>
          <w:sz w:val="24"/>
          <w:szCs w:val="24"/>
          <w:shd w:fill="auto" w:val="clear"/>
          <w:lang w:val="zxx" w:eastAsia="zxx" w:bidi="zxx"/>
        </w:rPr>
        <w:t>3</w:t>
      </w:r>
      <w:r>
        <w:rPr>
          <w:b w:val="false"/>
          <w:i w:val="false"/>
          <w:caps w:val="false"/>
          <w:smallCaps w:val="false"/>
          <w:color w:val="000000"/>
          <w:spacing w:val="0"/>
          <w:sz w:val="24"/>
          <w:szCs w:val="24"/>
          <w:shd w:fill="auto" w:val="clear"/>
          <w:lang w:val="zxx" w:eastAsia="zxx" w:bidi="zxx"/>
        </w:rPr>
        <w:t>, pp.249-256.</w:t>
      </w:r>
      <w:r>
        <w:rPr>
          <w:color w:val="000000"/>
          <w:sz w:val="24"/>
          <w:szCs w:val="24"/>
          <w:shd w:fill="auto" w:val="clear"/>
          <w:lang w:val="zxx" w:eastAsia="zxx" w:bidi="zxx"/>
        </w:rPr>
        <w:t xml:space="preserve"> </w:t>
      </w:r>
    </w:p>
    <w:p>
      <w:pPr>
        <w:pStyle w:val="Normal"/>
        <w:bidi w:val="0"/>
        <w:spacing w:lineRule="auto" w:line="360"/>
        <w:jc w:val="both"/>
        <w:rPr>
          <w:rFonts w:ascii="Times New Roman" w:hAnsi="Times New Roman"/>
          <w:color w:val="000000"/>
          <w:sz w:val="24"/>
          <w:szCs w:val="24"/>
          <w:highlight w:val="none"/>
          <w:shd w:fill="auto" w:val="clear"/>
        </w:rPr>
      </w:pPr>
      <w:r>
        <w:rPr>
          <w:color w:val="000000"/>
          <w:sz w:val="24"/>
          <w:szCs w:val="24"/>
          <w:shd w:fill="auto" w:val="clear"/>
          <w:lang w:val="zxx" w:eastAsia="zxx" w:bidi="zxx"/>
        </w:rPr>
        <w:tab/>
      </w:r>
      <w:r>
        <w:rPr>
          <w:rFonts w:ascii="Calibri" w:hAnsi="Calibri"/>
          <w:b w:val="false"/>
          <w:i w:val="false"/>
          <w:caps w:val="false"/>
          <w:smallCaps w:val="false"/>
          <w:color w:val="000000"/>
          <w:spacing w:val="0"/>
          <w:sz w:val="24"/>
          <w:szCs w:val="24"/>
          <w:shd w:fill="auto" w:val="clear"/>
          <w:lang w:val="zxx" w:eastAsia="zxx" w:bidi="zxx"/>
        </w:rPr>
        <w:t xml:space="preserve">Wu, S., Matthews and Dagher, G.K. </w:t>
      </w:r>
      <w:r>
        <w:rPr>
          <w:rFonts w:ascii="Calibri" w:hAnsi="Calibri"/>
          <w:b w:val="false"/>
          <w:i w:val="false"/>
          <w:caps w:val="false"/>
          <w:smallCaps w:val="false"/>
          <w:color w:val="000000"/>
          <w:spacing w:val="0"/>
          <w:sz w:val="24"/>
          <w:szCs w:val="24"/>
          <w:shd w:fill="auto" w:val="clear"/>
          <w:lang w:val="zxx" w:eastAsia="zxx" w:bidi="zxx"/>
        </w:rPr>
        <w:t>(</w:t>
      </w:r>
      <w:r>
        <w:rPr>
          <w:rFonts w:ascii="Calibri" w:hAnsi="Calibri"/>
          <w:b w:val="false"/>
          <w:i w:val="false"/>
          <w:caps w:val="false"/>
          <w:smallCaps w:val="false"/>
          <w:color w:val="000000"/>
          <w:spacing w:val="0"/>
          <w:sz w:val="24"/>
          <w:szCs w:val="24"/>
          <w:shd w:fill="auto" w:val="clear"/>
          <w:lang w:val="zxx" w:eastAsia="zxx" w:bidi="zxx"/>
        </w:rPr>
        <w:t>2007</w:t>
      </w:r>
      <w:r>
        <w:rPr>
          <w:rFonts w:ascii="Calibri" w:hAnsi="Calibri"/>
          <w:b w:val="false"/>
          <w:i w:val="false"/>
          <w:caps w:val="false"/>
          <w:smallCaps w:val="false"/>
          <w:color w:val="000000"/>
          <w:spacing w:val="0"/>
          <w:sz w:val="24"/>
          <w:szCs w:val="24"/>
          <w:shd w:fill="auto" w:val="clear"/>
          <w:lang w:val="zxx" w:eastAsia="zxx" w:bidi="zxx"/>
        </w:rPr>
        <w:t>)</w:t>
      </w:r>
      <w:r>
        <w:rPr>
          <w:rFonts w:ascii="Calibri" w:hAnsi="Calibri"/>
          <w:b w:val="false"/>
          <w:i w:val="false"/>
          <w:caps w:val="false"/>
          <w:smallCaps w:val="false"/>
          <w:color w:val="000000"/>
          <w:spacing w:val="0"/>
          <w:sz w:val="24"/>
          <w:szCs w:val="24"/>
          <w:shd w:fill="auto" w:val="clear"/>
          <w:lang w:val="zxx" w:eastAsia="zxx" w:bidi="zxx"/>
        </w:rPr>
        <w:t xml:space="preserve"> Need for achievement, business goals, and entrepreneurial persistence. </w:t>
      </w:r>
      <w:r>
        <w:rPr>
          <w:rFonts w:ascii="Calibri" w:hAnsi="Calibri"/>
          <w:b w:val="false"/>
          <w:i/>
          <w:color w:val="000000"/>
          <w:spacing w:val="0"/>
          <w:sz w:val="24"/>
          <w:szCs w:val="24"/>
          <w:shd w:fill="auto" w:val="clear"/>
          <w:lang w:val="zxx" w:eastAsia="zxx" w:bidi="zxx"/>
        </w:rPr>
        <w:t>Management Research News</w:t>
      </w:r>
      <w:r>
        <w:rPr>
          <w:rFonts w:ascii="Calibri" w:hAnsi="Calibri"/>
          <w:b w:val="false"/>
          <w:i w:val="false"/>
          <w:caps w:val="false"/>
          <w:smallCaps w:val="false"/>
          <w:color w:val="000000"/>
          <w:spacing w:val="0"/>
          <w:sz w:val="24"/>
          <w:szCs w:val="24"/>
          <w:shd w:fill="auto" w:val="clear"/>
          <w:lang w:val="zxx" w:eastAsia="zxx" w:bidi="zxx"/>
        </w:rPr>
        <w:t xml:space="preserve">, </w:t>
      </w:r>
      <w:r>
        <w:rPr>
          <w:rFonts w:ascii="Calibri" w:hAnsi="Calibri"/>
          <w:b w:val="false"/>
          <w:i/>
          <w:color w:val="000000"/>
          <w:spacing w:val="0"/>
          <w:sz w:val="24"/>
          <w:szCs w:val="24"/>
          <w:shd w:fill="auto" w:val="clear"/>
          <w:lang w:val="zxx" w:eastAsia="zxx" w:bidi="zxx"/>
        </w:rPr>
        <w:t>30</w:t>
      </w:r>
      <w:r>
        <w:rPr>
          <w:rFonts w:ascii="Calibri" w:hAnsi="Calibri"/>
          <w:b w:val="false"/>
          <w:i w:val="false"/>
          <w:caps w:val="false"/>
          <w:smallCaps w:val="false"/>
          <w:color w:val="000000"/>
          <w:spacing w:val="0"/>
          <w:sz w:val="24"/>
          <w:szCs w:val="24"/>
          <w:shd w:fill="auto" w:val="clear"/>
          <w:lang w:val="zxx" w:eastAsia="zxx" w:bidi="zxx"/>
        </w:rPr>
        <w:t>(12), pp.928-941.</w:t>
      </w:r>
      <w:r>
        <w:rPr>
          <w:rFonts w:ascii="Calibri" w:hAnsi="Calibri"/>
          <w:color w:val="000000"/>
          <w:sz w:val="24"/>
          <w:szCs w:val="24"/>
          <w:shd w:fill="auto" w:val="clear"/>
          <w:lang w:val="zxx" w:eastAsia="zxx" w:bidi="zxx"/>
        </w:rPr>
        <w:t xml:space="preserve"> </w:t>
      </w:r>
      <w:r>
        <w:rPr>
          <w:rFonts w:ascii="Calibri" w:hAnsi="Calibri"/>
          <w:color w:val="000000"/>
          <w:sz w:val="24"/>
          <w:szCs w:val="24"/>
          <w:shd w:fill="auto" w:val="clear"/>
          <w:lang w:val="zxx" w:eastAsia="zxx" w:bidi="zxx"/>
        </w:rPr>
        <w:t xml:space="preserve">Available at: </w:t>
      </w:r>
      <w:hyperlink r:id="rId37">
        <w:r>
          <w:rPr>
            <w:rStyle w:val="InternetLink"/>
            <w:rFonts w:ascii="Calibri" w:hAnsi="Calibri"/>
            <w:color w:val="000000"/>
            <w:sz w:val="24"/>
            <w:szCs w:val="24"/>
            <w:shd w:fill="auto" w:val="clear"/>
            <w:lang w:val="zxx" w:eastAsia="zxx" w:bidi="zxx"/>
          </w:rPr>
          <w:t>https://www.emerald.com/insight/content/doi/10.1108/01409170710833358/full/html?casa_token=zj1t5wCctpAAAAAA:TnEfRJ0nWbVRTgllp9eGb7ZF6qMxav_7_gYkue06MgoSjK-2f3UHdFS3fOOi0x8-26H8bt3YiBJg53--6SCrNHVtj6Tdr5wUDsS_2lX1JTZRHw8Z0r0</w:t>
        </w:r>
      </w:hyperlink>
      <w:hyperlink r:id="rId38">
        <w:r>
          <w:rPr>
            <w:rFonts w:ascii="Calibri" w:hAnsi="Calibri"/>
            <w:color w:val="000000"/>
            <w:sz w:val="24"/>
            <w:szCs w:val="24"/>
            <w:shd w:fill="auto" w:val="clear"/>
            <w:lang w:val="zxx" w:eastAsia="zxx" w:bidi="zxx"/>
          </w:rPr>
          <w:t xml:space="preserve"> [Accessed: 09 May 2024]</w:t>
        </w:r>
      </w:hyperlink>
    </w:p>
    <w:p>
      <w:pPr>
        <w:pStyle w:val="Normal"/>
        <w:bidi w:val="0"/>
        <w:jc w:val="left"/>
        <w:rPr>
          <w:rFonts w:ascii="Arial" w:hAnsi="Arial"/>
          <w:b/>
          <w:b/>
          <w:bCs/>
        </w:rPr>
      </w:pPr>
      <w:r>
        <w:rPr>
          <w:rFonts w:ascii="Arial" w:hAnsi="Arial"/>
          <w:b/>
          <w:bCs/>
        </w:rPr>
      </w:r>
    </w:p>
    <w:p>
      <w:pPr>
        <w:pStyle w:val="Normal"/>
        <w:bidi w:val="0"/>
        <w:jc w:val="left"/>
        <w:rPr>
          <w:rFonts w:ascii="Arial" w:hAnsi="Arial"/>
          <w:b/>
          <w:b/>
          <w:bCs/>
        </w:rPr>
      </w:pPr>
      <w:r>
        <w:rPr/>
      </w:r>
    </w:p>
    <w:sectPr>
      <w:footerReference w:type="default" r:id="rId39"/>
      <w:type w:val="nextPage"/>
      <w:pgSz w:w="11906" w:h="16838"/>
      <w:pgMar w:left="1134" w:right="1134" w:gutter="0" w:header="0" w:top="1134" w:footer="1134" w:bottom="1693"/>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Times New Roman">
    <w:charset w:val="01"/>
    <w:family w:val="roman"/>
    <w:pitch w:val="variable"/>
  </w:font>
  <w:font w:name="Calibri">
    <w:charset w:val="01"/>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suppressLineNumbers/>
      <w:bidi w:val="0"/>
      <w:jc w:val="left"/>
      <w:rPr/>
    </w:pPr>
    <w:r>
      <w:rPr/>
      <w:tab/>
      <w:tab/>
    </w:r>
    <w:r>
      <w:rPr/>
      <w:fldChar w:fldCharType="begin"/>
    </w:r>
    <w:r>
      <w:rPr/>
      <w:instrText xml:space="preserve"> PAGE </w:instrText>
    </w:r>
    <w:r>
      <w:rPr/>
      <w:fldChar w:fldCharType="separate"/>
    </w:r>
    <w:r>
      <w:rPr/>
      <w:t>11</w:t>
    </w:r>
    <w:r>
      <w:rPr/>
      <w:fldChar w:fldCharType="end"/>
    </w:r>
  </w:p>
</w:ftr>
</file>

<file path=word/settings.xml><?xml version="1.0" encoding="utf-8"?>
<w:settings xmlns:w="http://schemas.openxmlformats.org/wordprocessingml/2006/main">
  <w:zoom w:percent="85"/>
  <w:defaultTabStop w:val="706"/>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ndale Sans UI" w:cs="Tahoma"/>
        <w:kern w:val="2"/>
        <w:sz w:val="24"/>
        <w:szCs w:val="24"/>
        <w:lang w:val="de-DE" w:eastAsia="ja-JP" w:bidi="fa-IR"/>
      </w:rPr>
    </w:rPrDefault>
    <w:pPrDefault>
      <w:pPr>
        <w:suppressAutoHyphens w:val="true"/>
      </w:pPr>
    </w:pPrDefault>
  </w:docDefaults>
  <w:style w:type="paragraph" w:styleId="Normal">
    <w:name w:val="Normal"/>
    <w:qFormat/>
    <w:pPr>
      <w:widowControl w:val="false"/>
      <w:suppressAutoHyphens w:val="true"/>
      <w:overflowPunct w:val="true"/>
      <w:bidi w:val="0"/>
      <w:spacing w:before="0" w:after="0"/>
      <w:jc w:val="left"/>
    </w:pPr>
    <w:rPr>
      <w:rFonts w:ascii="Times New Roman" w:hAnsi="Times New Roman" w:eastAsia="Andale Sans UI" w:cs="Tahoma"/>
      <w:color w:val="auto"/>
      <w:kern w:val="2"/>
      <w:sz w:val="24"/>
      <w:szCs w:val="24"/>
      <w:lang w:val="zxx" w:eastAsia="zxx" w:bidi="zxx"/>
    </w:rPr>
  </w:style>
  <w:style w:type="character" w:styleId="InternetLink">
    <w:name w:val="Hyperlink"/>
    <w:rPr>
      <w:color w:val="000080"/>
      <w:u w:val="single"/>
      <w:lang w:val="zxx" w:eastAsia="zxx" w:bidi="zxx"/>
    </w:rPr>
  </w:style>
  <w:style w:type="paragraph" w:styleId="Heading">
    <w:name w:val="Heading"/>
    <w:basedOn w:val="Normal"/>
    <w:next w:val="TextBody"/>
    <w:qFormat/>
    <w:pPr>
      <w:keepNext w:val="true"/>
      <w:spacing w:before="240" w:after="120"/>
    </w:pPr>
    <w:rPr>
      <w:rFonts w:ascii="Arial" w:hAnsi="Arial" w:eastAsia="Andale Sans UI" w:cs="Tahoma"/>
      <w:sz w:val="28"/>
      <w:szCs w:val="28"/>
    </w:rPr>
  </w:style>
  <w:style w:type="paragraph" w:styleId="TextBody">
    <w:name w:val="Body Text"/>
    <w:basedOn w:val="Normal"/>
    <w:pPr>
      <w:spacing w:before="0" w:after="120"/>
    </w:pPr>
    <w:rPr/>
  </w:style>
  <w:style w:type="paragraph" w:styleId="List">
    <w:name w:val="List"/>
    <w:basedOn w:val="TextBody"/>
    <w:pPr/>
    <w:rPr>
      <w:rFonts w:cs="Tahoma"/>
    </w:rPr>
  </w:style>
  <w:style w:type="paragraph" w:styleId="Caption">
    <w:name w:val="Caption"/>
    <w:basedOn w:val="Normal"/>
    <w:qFormat/>
    <w:pPr>
      <w:suppressLineNumbers/>
      <w:spacing w:before="120" w:after="120"/>
    </w:pPr>
    <w:rPr>
      <w:rFonts w:cs="Tahoma"/>
      <w:i/>
      <w:iCs/>
      <w:sz w:val="24"/>
      <w:szCs w:val="24"/>
    </w:rPr>
  </w:style>
  <w:style w:type="paragraph" w:styleId="Index">
    <w:name w:val="Index"/>
    <w:basedOn w:val="Normal"/>
    <w:qFormat/>
    <w:pPr>
      <w:suppressLineNumbers/>
    </w:pPr>
    <w:rPr>
      <w:rFonts w:cs="Tahoma"/>
    </w:rPr>
  </w:style>
  <w:style w:type="paragraph" w:styleId="HeaderandFooter">
    <w:name w:val="Header and Footer"/>
    <w:basedOn w:val="Normal"/>
    <w:qFormat/>
    <w:pPr>
      <w:suppressLineNumbers/>
      <w:tabs>
        <w:tab w:val="clear" w:pos="706"/>
        <w:tab w:val="center" w:pos="4818" w:leader="none"/>
        <w:tab w:val="right" w:pos="9637" w:leader="none"/>
      </w:tabs>
    </w:pPr>
    <w:rPr/>
  </w:style>
  <w:style w:type="paragraph" w:styleId="Footer">
    <w:name w:val="Footer"/>
    <w:basedOn w:val="HeaderandFooter"/>
    <w:pPr>
      <w:suppressLineNumbers/>
    </w:pPr>
    <w:rPr/>
  </w:style>
  <w:style w:type="paragraph" w:styleId="TableContents">
    <w:name w:val="Table Contents"/>
    <w:basedOn w:val="Normal"/>
    <w:qFormat/>
    <w:pPr>
      <w:widowControl w:val="false"/>
      <w:suppressLineNumbers/>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gsconlinepress.com/journals/gscarr/content/entrepreneurial-leadership-high-tech-industries-review-key-traits-and-success-strategies" TargetMode="External"/><Relationship Id="rId4" Type="http://schemas.openxmlformats.org/officeDocument/2006/relationships/hyperlink" Target="https://www.cambridge.org/core/journals/journal-of-institutional-economics/article/frank-knight-uncertainty-and-knowledge-spillover-entrepreneurship/F300A918645A049FA78307C3FABE5865" TargetMode="External"/><Relationship Id="rId5" Type="http://schemas.openxmlformats.org/officeDocument/2006/relationships/hyperlink" Target="https://doi.org/10.1111/j.1540-6520.2006.00107.x" TargetMode="External"/><Relationship Id="rId6" Type="http://schemas.openxmlformats.org/officeDocument/2006/relationships/hyperlink" Target="https://www.dailymail.co.uk/debate/article-1285127/Tescos-Terry-Leahy-visionary-changed-face-shopping.html" TargetMode="External"/><Relationship Id="rId7" Type="http://schemas.openxmlformats.org/officeDocument/2006/relationships/hyperlink" Target="https://www.verywellmind.com/what-is-the-trait-theory-of-leadership-2795322" TargetMode="External"/><Relationship Id="rId8" Type="http://schemas.openxmlformats.org/officeDocument/2006/relationships/hyperlink" Target="https://www.forbes.com/sites/alisoncoleman/2018/12/21/how-entrepreneurs-like-richard-branson-handle-business-risk/" TargetMode="External"/><Relationship Id="rId9" Type="http://schemas.openxmlformats.org/officeDocument/2006/relationships/hyperlink" Target="https://www.linkedin.com/pulse/top-uk-entrepreneurs-james-dooley-wv66e/" TargetMode="External"/><Relationship Id="rId10" Type="http://schemas.openxmlformats.org/officeDocument/2006/relationships/hyperlink" Target="https://youpreneur.com/why-passion-is-essential-to-entrepreneurship-and-building-a-thriving-business/" TargetMode="External"/><Relationship Id="rId11" Type="http://schemas.openxmlformats.org/officeDocument/2006/relationships/hyperlink" Target="https://www.econlib.org/library/Enc/bios/Knight.html" TargetMode="External"/><Relationship Id="rId12" Type="http://schemas.openxmlformats.org/officeDocument/2006/relationships/hyperlink" Target="https://www.fatrank.com/importance-of-resilience-in-entrepreneurship/" TargetMode="External"/><Relationship Id="rId13" Type="http://schemas.openxmlformats.org/officeDocument/2006/relationships/hyperlink" Target="https://fastercapital.com/topics/adaptability-and-resilience-in-the-entrepreneurial-journey.html" TargetMode="External"/><Relationship Id="rId14" Type="http://schemas.openxmlformats.org/officeDocument/2006/relationships/hyperlink" Target="https://fastercapital.com/topics/what-are-some-examples-of-successful-entrepreneurs-who-embody-the-entrepreneurial-mindset.html" TargetMode="External"/><Relationship Id="rId15" Type="http://schemas.openxmlformats.org/officeDocument/2006/relationships/hyperlink" Target="https://link.springer.com/chapter/10.1007/3-540-34488-8_5" TargetMode="External"/><Relationship Id="rId16" Type="http://schemas.openxmlformats.org/officeDocument/2006/relationships/hyperlink" Target="https://www.investopedia.com/terms/e/entrepreneur.asp" TargetMode="External"/><Relationship Id="rId17" Type="http://schemas.openxmlformats.org/officeDocument/2006/relationships/hyperlink" Target="https://www.sciencedirect.com/science/article/pii/S0883902608000062" TargetMode="External"/><Relationship Id="rId18" Type="http://schemas.openxmlformats.org/officeDocument/2006/relationships/hyperlink" Target="https://doi.org/10.1111/j.1467-8608.2009.01546.x" TargetMode="External"/><Relationship Id="rId19" Type="http://schemas.openxmlformats.org/officeDocument/2006/relationships/hyperlink" Target="https://www.hbs.edu/ris/Publication Files/18-047_b0074a64-5428-479b-8c83-16f2a0e97eb6.pdf" TargetMode="External"/><Relationship Id="rId20" Type="http://schemas.openxmlformats.org/officeDocument/2006/relationships/hyperlink" Target="" TargetMode="External"/><Relationship Id="rId21" Type="http://schemas.openxmlformats.org/officeDocument/2006/relationships/hyperlink" Target="https://www.emerald.com/insight/content/doi/10.1108/IJEBR-10-2016-0356/full/html" TargetMode="External"/><Relationship Id="rId22" Type="http://schemas.openxmlformats.org/officeDocument/2006/relationships/hyperlink" Target="https://medium.com/@carsten.krause/from-trial-to-triumph-the-resilience-and-disruptive-strategies-of-elon-musk-albert-einstein-jeff-49be7bc3dbcd" TargetMode="External"/><Relationship Id="rId23" Type="http://schemas.openxmlformats.org/officeDocument/2006/relationships/hyperlink" Target="https://wol.iza.org/articles/entrepreneurs-and-their-impact-on-jobs-and-economic-growth/long" TargetMode="External"/><Relationship Id="rId24" Type="http://schemas.openxmlformats.org/officeDocument/2006/relationships/hyperlink" Target="https://jdmeier.com/entrepreneurial-mindset-characteristics/" TargetMode="External"/><Relationship Id="rId25" Type="http://schemas.openxmlformats.org/officeDocument/2006/relationships/hyperlink" Target="https://online.hbs.edu/blog/post/characteristics-of-successful-entrepreneurs" TargetMode="External"/><Relationship Id="rId26" Type="http://schemas.openxmlformats.org/officeDocument/2006/relationships/hyperlink" Target="https://doi.org/10.1016/j.jbusvent.2012.07.003" TargetMode="External"/><Relationship Id="rId27" Type="http://schemas.openxmlformats.org/officeDocument/2006/relationships/hyperlink" Target="https://doi.org/10.1016/j.technovation.2004.01.006" TargetMode="External"/><Relationship Id="rId28" Type="http://schemas.openxmlformats.org/officeDocument/2006/relationships/hyperlink" Target="" TargetMode="External"/><Relationship Id="rId29" Type="http://schemas.openxmlformats.org/officeDocument/2006/relationships/hyperlink" Target="https://doi.org/10.1504/IJWI.2017.080725" TargetMode="External"/><Relationship Id="rId30" Type="http://schemas.openxmlformats.org/officeDocument/2006/relationships/hyperlink" Target="https://doi.org/10.1177/1523422318756954" TargetMode="External"/><Relationship Id="rId31" Type="http://schemas.openxmlformats.org/officeDocument/2006/relationships/hyperlink" Target="https://hidayatrizvi.com/richard-branson-leadership-style/" TargetMode="External"/><Relationship Id="rId32" Type="http://schemas.openxmlformats.org/officeDocument/2006/relationships/hyperlink" Target="https://link.springer.com/content/pdf/10.1007/0-387-23622-8_2.pdf" TargetMode="External"/><Relationship Id="rId33" Type="http://schemas.openxmlformats.org/officeDocument/2006/relationships/hyperlink" Target="https://www.emerald.com/insight/content/doi/10.1108/EUM0000000005532/full/html?casa_token=rLaVutXUSQ4AAAAA:PWXKXJMt6rrVn2F4LaOtELpHbcCzwnPjr4Sf32EZhyxVS986HMP0MTtgO4eBK3MMTlOnXF6aAK8YasjTZkGRhd77XB7QlZJpNx2zFIQ7OQeO30dl4kE" TargetMode="External"/><Relationship Id="rId34" Type="http://schemas.openxmlformats.org/officeDocument/2006/relationships/hyperlink" Target="https://corporatefinanceinstitute.com/resources/career-map/sell-side/capital-markets/prospect-theory/" TargetMode="External"/><Relationship Id="rId35" Type="http://schemas.openxmlformats.org/officeDocument/2006/relationships/hyperlink" Target="https://publications.aston.ac.uk/id/eprint/25172/1/Understanding_motivations_for_entrepreneurship.pdf" TargetMode="External"/><Relationship Id="rId36" Type="http://schemas.openxmlformats.org/officeDocument/2006/relationships/hyperlink" Target="https://www.nexford.edu/insights/risk-taking-in-entrepreneurship" TargetMode="External"/><Relationship Id="rId37" Type="http://schemas.openxmlformats.org/officeDocument/2006/relationships/hyperlink" Target="https://www.emerald.com/insight/content/doi/10.1108/01409170710833358/full/html?casa_token=zj1t5wCctpAAAAAA:TnEfRJ0nWbVRTgllp9eGb7ZF6qMxav_7_gYkue06MgoSjK-2f3UHdFS3fOOi0x8-26H8bt3YiBJg53--6SCrNHVtj6Tdr5wUDsS_2lX1JTZRHw8Z0r0" TargetMode="External"/><Relationship Id="rId38" Type="http://schemas.openxmlformats.org/officeDocument/2006/relationships/hyperlink" Target="" TargetMode="External"/><Relationship Id="rId39" Type="http://schemas.openxmlformats.org/officeDocument/2006/relationships/footer" Target="footer1.xml"/><Relationship Id="rId40" Type="http://schemas.openxmlformats.org/officeDocument/2006/relationships/fontTable" Target="fontTable.xml"/><Relationship Id="rId4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1987</TotalTime>
  <Application>Real_Office/7.4.0.3$Windows_X86_64 LibreOffice_project/</Application>
  <AppVersion>15.0000</AppVersion>
  <Pages>11</Pages>
  <Words>2869</Words>
  <Characters>20286</Characters>
  <CharactersWithSpaces>23161</CharactersWithSpaces>
  <Paragraphs>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2009-04-16T11:32:02Z</dcterms:created>
  <dc:creator/>
  <dc:description/>
  <dc:language>en-GB</dc:language>
  <cp:lastModifiedBy/>
  <dcterms:modified xsi:type="dcterms:W3CDTF">2024-05-12T23:08:36Z</dcterms:modified>
  <cp:revision>37</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ies>
</file>