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bCs/>
          <w:sz w:val="30"/>
          <w:szCs w:val="30"/>
        </w:rPr>
      </w:pPr>
      <w:r>
        <w:rPr>
          <w:rFonts w:hint="default" w:ascii="Times New Roman" w:hAnsi="Times New Roman" w:cs="Times New Roman"/>
          <w:b/>
          <w:sz w:val="30"/>
          <w:szCs w:val="30"/>
        </w:rPr>
        <w:t>BMMB7012</w:t>
      </w:r>
      <w:r>
        <w:rPr>
          <w:rFonts w:hint="eastAsia" w:ascii="Times New Roman" w:hAnsi="Times New Roman" w:eastAsia="宋体" w:cs="Times New Roman"/>
          <w:b/>
          <w:sz w:val="30"/>
          <w:szCs w:val="30"/>
          <w:lang w:val="en-US" w:eastAsia="zh-CN"/>
        </w:rPr>
        <w:t xml:space="preserve"> </w:t>
      </w:r>
      <w:r>
        <w:rPr>
          <w:rFonts w:hint="default" w:ascii="Times New Roman" w:hAnsi="Times New Roman" w:cs="Times New Roman"/>
          <w:b/>
          <w:bCs/>
          <w:sz w:val="30"/>
          <w:szCs w:val="30"/>
        </w:rPr>
        <w:t>MARKETING MANAGEMENT</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r>
        <w:rPr>
          <w:rFonts w:hint="default" w:ascii="Times New Roman" w:hAnsi="Times New Roman" w:cs="Times New Roman"/>
          <w:b/>
          <w:sz w:val="30"/>
          <w:szCs w:val="30"/>
        </w:rPr>
        <w:t>Future Developments in the Field of Marketing</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Student Name: </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Lu </w:t>
      </w:r>
      <w:r>
        <w:rPr>
          <w:rFonts w:hint="default" w:ascii="Times New Roman" w:hAnsi="Times New Roman" w:eastAsia="宋体" w:cs="Times New Roman"/>
          <w:sz w:val="24"/>
          <w:szCs w:val="24"/>
          <w:lang w:eastAsia="zh-CN"/>
        </w:rPr>
        <w:t>Yuewen</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Student Number: </w:t>
      </w:r>
      <w:r>
        <w:rPr>
          <w:rFonts w:hint="default" w:ascii="Times New Roman" w:hAnsi="Times New Roman" w:eastAsia="宋体" w:cs="Times New Roman"/>
          <w:sz w:val="24"/>
          <w:szCs w:val="24"/>
          <w:lang w:eastAsia="zh-CN"/>
        </w:rPr>
        <w:t xml:space="preserve"> 2232638</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bookmarkStart w:id="21" w:name="_GoBack"/>
      <w:bookmarkEnd w:id="21"/>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b/>
          <w:sz w:val="30"/>
          <w:szCs w:val="30"/>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imes New Roman" w:hAnsi="Times New Roman" w:eastAsia="宋体" w:cs="Times New Roman"/>
          <w:b/>
          <w:sz w:val="30"/>
          <w:szCs w:val="30"/>
          <w:lang w:val="en-US" w:eastAsia="zh-CN"/>
        </w:rPr>
      </w:pPr>
      <w:r>
        <w:rPr>
          <w:rFonts w:hint="eastAsia" w:ascii="Times New Roman" w:hAnsi="Times New Roman" w:eastAsia="宋体" w:cs="Times New Roman"/>
          <w:b/>
          <w:sz w:val="30"/>
          <w:szCs w:val="30"/>
          <w:lang w:val="en-US" w:eastAsia="zh-CN"/>
        </w:rPr>
        <w:t>Contents</w:t>
      </w:r>
    </w:p>
    <w:p>
      <w:pPr>
        <w:pStyle w:val="3"/>
        <w:tabs>
          <w:tab w:val="right" w:leader="dot" w:pos="8306"/>
        </w:tabs>
      </w:pPr>
      <w:r>
        <w:rPr>
          <w:rFonts w:hint="default" w:ascii="Times New Roman" w:hAnsi="Times New Roman" w:eastAsia="宋体" w:cs="Times New Roman"/>
          <w:b/>
          <w:sz w:val="30"/>
          <w:szCs w:val="30"/>
          <w:lang w:val="en-US" w:eastAsia="zh-CN"/>
        </w:rPr>
        <w:fldChar w:fldCharType="begin"/>
      </w:r>
      <w:r>
        <w:rPr>
          <w:rFonts w:hint="default" w:ascii="Times New Roman" w:hAnsi="Times New Roman" w:eastAsia="宋体" w:cs="Times New Roman"/>
          <w:b/>
          <w:sz w:val="30"/>
          <w:szCs w:val="30"/>
          <w:lang w:val="en-US" w:eastAsia="zh-CN"/>
        </w:rPr>
        <w:instrText xml:space="preserve">TOC \o "1-3" \h \u </w:instrText>
      </w:r>
      <w:r>
        <w:rPr>
          <w:rFonts w:hint="default" w:ascii="Times New Roman" w:hAnsi="Times New Roman" w:eastAsia="宋体" w:cs="Times New Roman"/>
          <w:b/>
          <w:sz w:val="30"/>
          <w:szCs w:val="30"/>
          <w:lang w:val="en-US" w:eastAsia="zh-CN"/>
        </w:rPr>
        <w:fldChar w:fldCharType="separate"/>
      </w: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_Toc3343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szCs w:val="24"/>
          <w:lang w:val="en-US" w:eastAsia="zh-CN"/>
        </w:rPr>
        <w:t>1. Introduction</w:t>
      </w:r>
      <w:r>
        <w:tab/>
      </w:r>
      <w:r>
        <w:fldChar w:fldCharType="begin"/>
      </w:r>
      <w:r>
        <w:instrText xml:space="preserve"> PAGEREF _Toc3343 \h </w:instrText>
      </w:r>
      <w:r>
        <w:fldChar w:fldCharType="separate"/>
      </w:r>
      <w:r>
        <w:t>3</w:t>
      </w:r>
      <w:r>
        <w:fldChar w:fldCharType="end"/>
      </w:r>
      <w:r>
        <w:rPr>
          <w:rFonts w:hint="default" w:ascii="Times New Roman" w:hAnsi="Times New Roman" w:eastAsia="宋体" w:cs="Times New Roman"/>
          <w:szCs w:val="30"/>
          <w:lang w:val="en-US" w:eastAsia="zh-CN"/>
        </w:rPr>
        <w:fldChar w:fldCharType="end"/>
      </w:r>
    </w:p>
    <w:p>
      <w:pPr>
        <w:pStyle w:val="3"/>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_Toc6338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szCs w:val="24"/>
          <w:lang w:val="en-US" w:eastAsia="zh-CN"/>
        </w:rPr>
        <w:t>2. Concept of Marketing</w:t>
      </w:r>
      <w:r>
        <w:tab/>
      </w:r>
      <w:r>
        <w:fldChar w:fldCharType="begin"/>
      </w:r>
      <w:r>
        <w:instrText xml:space="preserve"> PAGEREF _Toc6338 \h </w:instrText>
      </w:r>
      <w:r>
        <w:fldChar w:fldCharType="separate"/>
      </w:r>
      <w:r>
        <w:t>3</w:t>
      </w:r>
      <w:r>
        <w:fldChar w:fldCharType="end"/>
      </w:r>
      <w:r>
        <w:rPr>
          <w:rFonts w:hint="default" w:ascii="Times New Roman" w:hAnsi="Times New Roman" w:eastAsia="宋体" w:cs="Times New Roman"/>
          <w:szCs w:val="30"/>
          <w:lang w:val="en-US" w:eastAsia="zh-CN"/>
        </w:rPr>
        <w:fldChar w:fldCharType="end"/>
      </w:r>
    </w:p>
    <w:p>
      <w:pPr>
        <w:pStyle w:val="3"/>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_Toc21635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szCs w:val="24"/>
          <w:lang w:val="en-US" w:eastAsia="zh-CN"/>
        </w:rPr>
        <w:t>3. Macro and Micro Environment of the Organization</w:t>
      </w:r>
      <w:r>
        <w:tab/>
      </w:r>
      <w:r>
        <w:fldChar w:fldCharType="begin"/>
      </w:r>
      <w:r>
        <w:instrText xml:space="preserve"> PAGEREF _Toc21635 \h </w:instrText>
      </w:r>
      <w:r>
        <w:fldChar w:fldCharType="separate"/>
      </w:r>
      <w:r>
        <w:t>5</w:t>
      </w:r>
      <w:r>
        <w:fldChar w:fldCharType="end"/>
      </w:r>
      <w:r>
        <w:rPr>
          <w:rFonts w:hint="default" w:ascii="Times New Roman" w:hAnsi="Times New Roman" w:eastAsia="宋体" w:cs="Times New Roman"/>
          <w:szCs w:val="30"/>
          <w:lang w:val="en-US" w:eastAsia="zh-CN"/>
        </w:rPr>
        <w:fldChar w:fldCharType="end"/>
      </w:r>
    </w:p>
    <w:p>
      <w:pPr>
        <w:pStyle w:val="4"/>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_Toc12450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szCs w:val="24"/>
          <w:lang w:val="en-US" w:eastAsia="zh-CN"/>
        </w:rPr>
        <w:t>3.1 PESTEL Analysis</w:t>
      </w:r>
      <w:r>
        <w:tab/>
      </w:r>
      <w:r>
        <w:fldChar w:fldCharType="begin"/>
      </w:r>
      <w:r>
        <w:instrText xml:space="preserve"> PAGEREF _Toc12450 \h </w:instrText>
      </w:r>
      <w:r>
        <w:fldChar w:fldCharType="separate"/>
      </w:r>
      <w:r>
        <w:t>5</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_Toc10834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szCs w:val="24"/>
          <w:lang w:val="en-US" w:eastAsia="zh-CN"/>
        </w:rPr>
        <w:t>3.1.1 Political Environment</w:t>
      </w:r>
      <w:r>
        <w:tab/>
      </w:r>
      <w:r>
        <w:fldChar w:fldCharType="begin"/>
      </w:r>
      <w:r>
        <w:instrText xml:space="preserve"> PAGEREF _Toc10834 \h </w:instrText>
      </w:r>
      <w:r>
        <w:fldChar w:fldCharType="separate"/>
      </w:r>
      <w:r>
        <w:t>5</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_Toc7820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3.1.2 Economic Environment</w:t>
      </w:r>
      <w:r>
        <w:tab/>
      </w:r>
      <w:r>
        <w:fldChar w:fldCharType="begin"/>
      </w:r>
      <w:r>
        <w:instrText xml:space="preserve"> PAGEREF _Toc7820 \h </w:instrText>
      </w:r>
      <w:r>
        <w:fldChar w:fldCharType="separate"/>
      </w:r>
      <w:r>
        <w:t>5</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_Toc15276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3.1.3 Technical Environment</w:t>
      </w:r>
      <w:r>
        <w:tab/>
      </w:r>
      <w:r>
        <w:fldChar w:fldCharType="begin"/>
      </w:r>
      <w:r>
        <w:instrText xml:space="preserve"> PAGEREF _Toc15276 \h </w:instrText>
      </w:r>
      <w:r>
        <w:fldChar w:fldCharType="separate"/>
      </w:r>
      <w:r>
        <w:t>5</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_Toc24021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3.1.4 Social Environment</w:t>
      </w:r>
      <w:r>
        <w:tab/>
      </w:r>
      <w:r>
        <w:fldChar w:fldCharType="begin"/>
      </w:r>
      <w:r>
        <w:instrText xml:space="preserve"> PAGEREF _Toc24021 \h </w:instrText>
      </w:r>
      <w:r>
        <w:fldChar w:fldCharType="separate"/>
      </w:r>
      <w:r>
        <w:t>5</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_Toc5614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3.1.5 Legal Environment</w:t>
      </w:r>
      <w:r>
        <w:tab/>
      </w:r>
      <w:r>
        <w:fldChar w:fldCharType="begin"/>
      </w:r>
      <w:r>
        <w:instrText xml:space="preserve"> PAGEREF _Toc5614 \h </w:instrText>
      </w:r>
      <w:r>
        <w:fldChar w:fldCharType="separate"/>
      </w:r>
      <w:r>
        <w:t>6</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_Toc12374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3.1.6 Environment Factors</w:t>
      </w:r>
      <w:r>
        <w:tab/>
      </w:r>
      <w:r>
        <w:fldChar w:fldCharType="begin"/>
      </w:r>
      <w:r>
        <w:instrText xml:space="preserve"> PAGEREF _Toc12374 \h </w:instrText>
      </w:r>
      <w:r>
        <w:fldChar w:fldCharType="separate"/>
      </w:r>
      <w:r>
        <w:t>6</w:t>
      </w:r>
      <w:r>
        <w:fldChar w:fldCharType="end"/>
      </w:r>
      <w:r>
        <w:rPr>
          <w:rFonts w:hint="default" w:ascii="Times New Roman" w:hAnsi="Times New Roman" w:eastAsia="宋体" w:cs="Times New Roman"/>
          <w:szCs w:val="30"/>
          <w:lang w:val="en-US" w:eastAsia="zh-CN"/>
        </w:rPr>
        <w:fldChar w:fldCharType="end"/>
      </w:r>
    </w:p>
    <w:p>
      <w:pPr>
        <w:pStyle w:val="4"/>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_Toc32184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3.2 SWOT Analysis</w:t>
      </w:r>
      <w:r>
        <w:tab/>
      </w:r>
      <w:r>
        <w:fldChar w:fldCharType="begin"/>
      </w:r>
      <w:r>
        <w:instrText xml:space="preserve"> PAGEREF _Toc32184 \h </w:instrText>
      </w:r>
      <w:r>
        <w:fldChar w:fldCharType="separate"/>
      </w:r>
      <w:r>
        <w:t>6</w:t>
      </w:r>
      <w:r>
        <w:fldChar w:fldCharType="end"/>
      </w:r>
      <w:r>
        <w:rPr>
          <w:rFonts w:hint="default" w:ascii="Times New Roman" w:hAnsi="Times New Roman" w:eastAsia="宋体" w:cs="Times New Roman"/>
          <w:szCs w:val="30"/>
          <w:lang w:val="en-US" w:eastAsia="zh-CN"/>
        </w:rPr>
        <w:fldChar w:fldCharType="end"/>
      </w:r>
    </w:p>
    <w:p>
      <w:pPr>
        <w:pStyle w:val="3"/>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_Toc20911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4. Target Markets</w:t>
      </w:r>
      <w:r>
        <w:tab/>
      </w:r>
      <w:r>
        <w:fldChar w:fldCharType="begin"/>
      </w:r>
      <w:r>
        <w:instrText xml:space="preserve"> PAGEREF _Toc20911 \h </w:instrText>
      </w:r>
      <w:r>
        <w:fldChar w:fldCharType="separate"/>
      </w:r>
      <w:r>
        <w:t>7</w:t>
      </w:r>
      <w:r>
        <w:fldChar w:fldCharType="end"/>
      </w:r>
      <w:r>
        <w:rPr>
          <w:rFonts w:hint="default" w:ascii="Times New Roman" w:hAnsi="Times New Roman" w:eastAsia="宋体" w:cs="Times New Roman"/>
          <w:szCs w:val="30"/>
          <w:lang w:val="en-US" w:eastAsia="zh-CN"/>
        </w:rPr>
        <w:fldChar w:fldCharType="end"/>
      </w:r>
    </w:p>
    <w:p>
      <w:pPr>
        <w:pStyle w:val="4"/>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_Toc11172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4.1 STP Marketing Application</w:t>
      </w:r>
      <w:r>
        <w:tab/>
      </w:r>
      <w:r>
        <w:fldChar w:fldCharType="begin"/>
      </w:r>
      <w:r>
        <w:instrText xml:space="preserve"> PAGEREF _Toc11172 \h </w:instrText>
      </w:r>
      <w:r>
        <w:fldChar w:fldCharType="separate"/>
      </w:r>
      <w:r>
        <w:t>7</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_Toc15786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4.1.1 Segmentation</w:t>
      </w:r>
      <w:r>
        <w:tab/>
      </w:r>
      <w:r>
        <w:fldChar w:fldCharType="begin"/>
      </w:r>
      <w:r>
        <w:instrText xml:space="preserve"> PAGEREF _Toc15786 \h </w:instrText>
      </w:r>
      <w:r>
        <w:fldChar w:fldCharType="separate"/>
      </w:r>
      <w:r>
        <w:t>7</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_Toc926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Arial" w:cs="Times New Roman"/>
          <w:bCs/>
          <w:i w:val="0"/>
          <w:iCs w:val="0"/>
          <w:caps w:val="0"/>
          <w:spacing w:val="0"/>
          <w:szCs w:val="24"/>
          <w:shd w:val="clear" w:fill="FFFFFF"/>
          <w:lang w:val="en-US" w:eastAsia="zh-CN"/>
        </w:rPr>
        <w:t>4.1.2 Targeting</w:t>
      </w:r>
      <w:r>
        <w:tab/>
      </w:r>
      <w:r>
        <w:fldChar w:fldCharType="begin"/>
      </w:r>
      <w:r>
        <w:instrText xml:space="preserve"> PAGEREF _Toc926 \h </w:instrText>
      </w:r>
      <w:r>
        <w:fldChar w:fldCharType="separate"/>
      </w:r>
      <w:r>
        <w:t>7</w:t>
      </w:r>
      <w:r>
        <w:fldChar w:fldCharType="end"/>
      </w:r>
      <w:r>
        <w:rPr>
          <w:rFonts w:hint="default" w:ascii="Times New Roman" w:hAnsi="Times New Roman" w:eastAsia="宋体" w:cs="Times New Roman"/>
          <w:szCs w:val="30"/>
          <w:lang w:val="en-US" w:eastAsia="zh-CN"/>
        </w:rPr>
        <w:fldChar w:fldCharType="end"/>
      </w:r>
    </w:p>
    <w:p>
      <w:pPr>
        <w:pStyle w:val="2"/>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_Toc27293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Arial" w:cs="Times New Roman"/>
          <w:bCs/>
          <w:i w:val="0"/>
          <w:iCs w:val="0"/>
          <w:caps w:val="0"/>
          <w:spacing w:val="0"/>
          <w:szCs w:val="24"/>
          <w:shd w:val="clear" w:fill="FFFFFF"/>
          <w:lang w:val="en-US" w:eastAsia="zh-CN"/>
        </w:rPr>
        <w:t>4.1.3 Positioning</w:t>
      </w:r>
      <w:r>
        <w:tab/>
      </w:r>
      <w:r>
        <w:fldChar w:fldCharType="begin"/>
      </w:r>
      <w:r>
        <w:instrText xml:space="preserve"> PAGEREF _Toc27293 \h </w:instrText>
      </w:r>
      <w:r>
        <w:fldChar w:fldCharType="separate"/>
      </w:r>
      <w:r>
        <w:t>8</w:t>
      </w:r>
      <w:r>
        <w:fldChar w:fldCharType="end"/>
      </w:r>
      <w:r>
        <w:rPr>
          <w:rFonts w:hint="default" w:ascii="Times New Roman" w:hAnsi="Times New Roman" w:eastAsia="宋体" w:cs="Times New Roman"/>
          <w:szCs w:val="30"/>
          <w:lang w:val="en-US" w:eastAsia="zh-CN"/>
        </w:rPr>
        <w:fldChar w:fldCharType="end"/>
      </w:r>
    </w:p>
    <w:p>
      <w:pPr>
        <w:pStyle w:val="4"/>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_Toc17467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4.2 Marketing MIX</w:t>
      </w:r>
      <w:r>
        <w:tab/>
      </w:r>
      <w:r>
        <w:fldChar w:fldCharType="begin"/>
      </w:r>
      <w:r>
        <w:instrText xml:space="preserve"> PAGEREF _Toc17467 \h </w:instrText>
      </w:r>
      <w:r>
        <w:fldChar w:fldCharType="separate"/>
      </w:r>
      <w:r>
        <w:t>9</w:t>
      </w:r>
      <w:r>
        <w:fldChar w:fldCharType="end"/>
      </w:r>
      <w:r>
        <w:rPr>
          <w:rFonts w:hint="default" w:ascii="Times New Roman" w:hAnsi="Times New Roman" w:eastAsia="宋体" w:cs="Times New Roman"/>
          <w:szCs w:val="30"/>
          <w:lang w:val="en-US" w:eastAsia="zh-CN"/>
        </w:rPr>
        <w:fldChar w:fldCharType="end"/>
      </w:r>
    </w:p>
    <w:p>
      <w:pPr>
        <w:pStyle w:val="4"/>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_Toc8194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4.3 Key Channels of Marketing</w:t>
      </w:r>
      <w:r>
        <w:tab/>
      </w:r>
      <w:r>
        <w:fldChar w:fldCharType="begin"/>
      </w:r>
      <w:r>
        <w:instrText xml:space="preserve"> PAGEREF _Toc8194 \h </w:instrText>
      </w:r>
      <w:r>
        <w:fldChar w:fldCharType="separate"/>
      </w:r>
      <w:r>
        <w:t>10</w:t>
      </w:r>
      <w:r>
        <w:fldChar w:fldCharType="end"/>
      </w:r>
      <w:r>
        <w:rPr>
          <w:rFonts w:hint="default" w:ascii="Times New Roman" w:hAnsi="Times New Roman" w:eastAsia="宋体" w:cs="Times New Roman"/>
          <w:szCs w:val="30"/>
          <w:lang w:val="en-US" w:eastAsia="zh-CN"/>
        </w:rPr>
        <w:fldChar w:fldCharType="end"/>
      </w:r>
    </w:p>
    <w:p>
      <w:pPr>
        <w:pStyle w:val="4"/>
        <w:tabs>
          <w:tab w:val="right" w:leader="dot" w:pos="8306"/>
        </w:tabs>
      </w:pP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_Toc21882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4.4 Success of the Marketing Strategy</w:t>
      </w:r>
      <w:r>
        <w:tab/>
      </w:r>
      <w:r>
        <w:fldChar w:fldCharType="begin"/>
      </w:r>
      <w:r>
        <w:instrText xml:space="preserve"> PAGEREF _Toc21882 \h </w:instrText>
      </w:r>
      <w:r>
        <w:fldChar w:fldCharType="separate"/>
      </w:r>
      <w:r>
        <w:t>10</w:t>
      </w:r>
      <w:r>
        <w:fldChar w:fldCharType="end"/>
      </w:r>
      <w:r>
        <w:rPr>
          <w:rFonts w:hint="default" w:ascii="Times New Roman" w:hAnsi="Times New Roman" w:eastAsia="宋体" w:cs="Times New Roman"/>
          <w:szCs w:val="30"/>
          <w:lang w:val="en-US" w:eastAsia="zh-CN"/>
        </w:rPr>
        <w:fldChar w:fldCharType="end"/>
      </w:r>
    </w:p>
    <w:p>
      <w:pPr>
        <w:pStyle w:val="3"/>
        <w:tabs>
          <w:tab w:val="right" w:leader="dot" w:pos="8306"/>
        </w:tabs>
      </w:pPr>
      <w:r>
        <w:rPr>
          <w:rFonts w:hint="eastAsia" w:ascii="Times New Roman" w:hAnsi="Times New Roman" w:eastAsia="宋体" w:cs="Times New Roman"/>
          <w:szCs w:val="30"/>
          <w:lang w:val="en-US" w:eastAsia="zh-CN"/>
        </w:rPr>
        <w:t>5.</w:t>
      </w: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_Toc4762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Conclusion</w:t>
      </w:r>
      <w:r>
        <w:tab/>
      </w:r>
      <w:r>
        <w:fldChar w:fldCharType="begin"/>
      </w:r>
      <w:r>
        <w:instrText xml:space="preserve"> PAGEREF _Toc4762 \h </w:instrText>
      </w:r>
      <w:r>
        <w:fldChar w:fldCharType="separate"/>
      </w:r>
      <w:r>
        <w:t>10</w:t>
      </w:r>
      <w:r>
        <w:fldChar w:fldCharType="end"/>
      </w:r>
      <w:r>
        <w:rPr>
          <w:rFonts w:hint="default" w:ascii="Times New Roman" w:hAnsi="Times New Roman" w:eastAsia="宋体" w:cs="Times New Roman"/>
          <w:szCs w:val="30"/>
          <w:lang w:val="en-US" w:eastAsia="zh-CN"/>
        </w:rPr>
        <w:fldChar w:fldCharType="end"/>
      </w:r>
    </w:p>
    <w:p>
      <w:pPr>
        <w:pStyle w:val="3"/>
        <w:tabs>
          <w:tab w:val="right" w:leader="dot" w:pos="8306"/>
        </w:tabs>
      </w:pPr>
      <w:r>
        <w:rPr>
          <w:rFonts w:hint="eastAsia" w:ascii="Times New Roman" w:hAnsi="Times New Roman" w:eastAsia="宋体" w:cs="Times New Roman"/>
          <w:szCs w:val="30"/>
          <w:lang w:val="en-US" w:eastAsia="zh-CN"/>
        </w:rPr>
        <w:t>6.</w:t>
      </w:r>
      <w:r>
        <w:rPr>
          <w:rFonts w:hint="default" w:ascii="Times New Roman" w:hAnsi="Times New Roman" w:eastAsia="宋体" w:cs="Times New Roman"/>
          <w:szCs w:val="30"/>
          <w:lang w:val="en-US" w:eastAsia="zh-CN"/>
        </w:rPr>
        <w:fldChar w:fldCharType="begin"/>
      </w:r>
      <w:r>
        <w:rPr>
          <w:rFonts w:hint="default" w:ascii="Times New Roman" w:hAnsi="Times New Roman" w:eastAsia="宋体" w:cs="Times New Roman"/>
          <w:szCs w:val="30"/>
          <w:lang w:val="en-US" w:eastAsia="zh-CN"/>
        </w:rPr>
        <w:instrText xml:space="preserve"> HYPERLINK \l _Toc23250 </w:instrText>
      </w:r>
      <w:r>
        <w:rPr>
          <w:rFonts w:hint="default" w:ascii="Times New Roman" w:hAnsi="Times New Roman" w:eastAsia="宋体" w:cs="Times New Roman"/>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Recommendations</w:t>
      </w:r>
      <w:r>
        <w:tab/>
      </w:r>
      <w:r>
        <w:fldChar w:fldCharType="begin"/>
      </w:r>
      <w:r>
        <w:instrText xml:space="preserve"> PAGEREF _Toc23250 \h </w:instrText>
      </w:r>
      <w:r>
        <w:fldChar w:fldCharType="separate"/>
      </w:r>
      <w:r>
        <w:t>11</w:t>
      </w:r>
      <w:r>
        <w:fldChar w:fldCharType="end"/>
      </w:r>
      <w:r>
        <w:rPr>
          <w:rFonts w:hint="default" w:ascii="Times New Roman" w:hAnsi="Times New Roman" w:eastAsia="宋体" w:cs="Times New Roman"/>
          <w:szCs w:val="30"/>
          <w:lang w:val="en-US" w:eastAsia="zh-CN"/>
        </w:rPr>
        <w:fldChar w:fldCharType="end"/>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szCs w:val="30"/>
          <w:lang w:val="en-US" w:eastAsia="zh-CN"/>
        </w:rPr>
      </w:pPr>
      <w:r>
        <w:rPr>
          <w:rFonts w:hint="default" w:ascii="Times New Roman" w:hAnsi="Times New Roman" w:eastAsia="宋体" w:cs="Times New Roman"/>
          <w:szCs w:val="30"/>
          <w:lang w:val="en-US" w:eastAsia="zh-CN"/>
        </w:rPr>
        <w:fldChar w:fldCharType="end"/>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szCs w:val="30"/>
          <w:lang w:val="en-US" w:eastAsia="zh-CN"/>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szCs w:val="30"/>
          <w:lang w:val="en-US" w:eastAsia="zh-CN"/>
        </w:rPr>
      </w:pP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szCs w:val="30"/>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0"/>
        <w:jc w:val="both"/>
        <w:textAlignment w:val="auto"/>
        <w:outlineLvl w:val="0"/>
        <w:rPr>
          <w:rFonts w:hint="default" w:ascii="Times New Roman" w:hAnsi="Times New Roman" w:eastAsia="宋体" w:cs="Times New Roman"/>
          <w:b/>
          <w:bCs/>
          <w:sz w:val="24"/>
          <w:szCs w:val="24"/>
          <w:lang w:val="en-US" w:eastAsia="zh-CN"/>
        </w:rPr>
      </w:pPr>
      <w:bookmarkStart w:id="0" w:name="_Toc3343"/>
      <w:r>
        <w:rPr>
          <w:rFonts w:hint="default" w:ascii="Times New Roman" w:hAnsi="Times New Roman" w:eastAsia="宋体" w:cs="Times New Roman"/>
          <w:b/>
          <w:bCs/>
          <w:sz w:val="24"/>
          <w:szCs w:val="24"/>
          <w:lang w:val="en-US" w:eastAsia="zh-CN"/>
        </w:rPr>
        <w:t>Introduction</w:t>
      </w:r>
      <w:bookmarkEnd w:id="0"/>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Jilin Oasis Beverage Co., Ltd. is located in the Laohuaide Agricultural Industrial Park in Gongzhuling, Jilin Province. The company is located in one of the important blueberry production areas in Northeast China. As a processing and trading company, the transportation and communication of this industrial park can meet the requirements of transportation and customers. With the development of China's industry and manufacturing in recent years, the production process of Jilin Oasis has also been improved, with advanced and complete processing equipment, testing equipment, and sanitation and disinfection equipment. The company's main products are blueberry series beverages, and it is worth emphasizing that in 2009, the company was also listed as a key supporting enterprise for Gongzhuling agricultural product processing. Like many enterprises in Northeast China, Oasis Company mainly adheres to the creed of "reputation and quality". The company believes that companies without reputation and quality assurance will not have long-term development and progress. Therefore, the company has always chosen high-quality raw materials (wild blueberries), and all products come from the best production areas in Northeast China. In the local area, Oasis Blueberry Juice has always been known for its green, natural, and pollution-free quality. Of course, as is well known, blueberries themselves are a rare healthy food in the world</w:t>
      </w:r>
      <w:r>
        <w:rPr>
          <w:rFonts w:hint="eastAsia" w:ascii="Times New Roman" w:hAnsi="Times New Roman" w:eastAsia="宋体" w:cs="Times New Roman"/>
          <w:sz w:val="24"/>
          <w:szCs w:val="24"/>
          <w:lang w:val="en-US" w:eastAsia="zh-CN"/>
        </w:rPr>
        <w:t xml:space="preserve"> (Luiz, 2021)</w:t>
      </w:r>
      <w:r>
        <w:rPr>
          <w:rFonts w:hint="default" w:ascii="Times New Roman" w:hAnsi="Times New Roman" w:eastAsia="宋体" w:cs="Times New Roman"/>
          <w:sz w:val="24"/>
          <w:szCs w:val="24"/>
          <w:lang w:val="en-US" w:eastAsia="zh-CN"/>
        </w:rPr>
        <w:t>. Oasis Company uses Northeast blueberries as raw materials to produce healthy and delicious beverages, which should have been welcomed by various parts of China and even the world. However, this is not the case in reality. The author believes that a large part of the reason why such a good product has not been recognized by consumers is because the enterprise has not established its own marketing system.</w:t>
      </w:r>
    </w:p>
    <w:p>
      <w:pPr>
        <w:keepNext w:val="0"/>
        <w:keepLines w:val="0"/>
        <w:pageBreakBefore w:val="0"/>
        <w:widowControl/>
        <w:numPr>
          <w:ilvl w:val="0"/>
          <w:numId w:val="0"/>
        </w:numPr>
        <w:kinsoku/>
        <w:wordWrap/>
        <w:overflowPunct/>
        <w:topLinePunct w:val="0"/>
        <w:autoSpaceDE/>
        <w:autoSpaceDN/>
        <w:bidi w:val="0"/>
        <w:adjustRightInd/>
        <w:snapToGrid/>
        <w:spacing w:after="0"/>
        <w:ind w:firstLine="440"/>
        <w:jc w:val="both"/>
        <w:textAlignment w:val="auto"/>
        <w:rPr>
          <w:rFonts w:hint="default" w:ascii="Times New Roman" w:hAnsi="Times New Roman" w:eastAsia="宋体" w:cs="Times New Roman"/>
          <w:sz w:val="24"/>
          <w:szCs w:val="24"/>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0"/>
        <w:ind w:left="0" w:leftChars="0" w:firstLine="0" w:firstLineChars="0"/>
        <w:jc w:val="both"/>
        <w:textAlignment w:val="auto"/>
        <w:outlineLvl w:val="0"/>
        <w:rPr>
          <w:rFonts w:hint="default" w:ascii="Times New Roman" w:hAnsi="Times New Roman" w:eastAsia="宋体" w:cs="Times New Roman"/>
          <w:b/>
          <w:bCs/>
          <w:sz w:val="24"/>
          <w:szCs w:val="24"/>
          <w:lang w:val="en-US" w:eastAsia="zh-CN"/>
        </w:rPr>
      </w:pPr>
      <w:bookmarkStart w:id="1" w:name="_Toc6338"/>
      <w:r>
        <w:rPr>
          <w:rFonts w:hint="default" w:ascii="Times New Roman" w:hAnsi="Times New Roman" w:eastAsia="宋体" w:cs="Times New Roman"/>
          <w:b/>
          <w:bCs/>
          <w:sz w:val="24"/>
          <w:szCs w:val="24"/>
          <w:lang w:val="en-US" w:eastAsia="zh-CN"/>
        </w:rPr>
        <w:t>Concept of Marketing</w:t>
      </w:r>
      <w:bookmarkEnd w:id="1"/>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eastAsia="微软雅黑" w:cs="Times New Roman"/>
          <w:i w:val="0"/>
          <w:iCs w:val="0"/>
          <w:caps w:val="0"/>
          <w:color w:val="auto"/>
          <w:spacing w:val="0"/>
          <w:sz w:val="24"/>
          <w:szCs w:val="24"/>
          <w:shd w:val="clear" w:fill="FFFFFF"/>
        </w:rPr>
      </w:pPr>
      <w:r>
        <w:rPr>
          <w:rFonts w:hint="default" w:ascii="Times New Roman" w:hAnsi="Times New Roman" w:eastAsia="微软雅黑" w:cs="Times New Roman"/>
          <w:i w:val="0"/>
          <w:iCs w:val="0"/>
          <w:caps w:val="0"/>
          <w:color w:val="auto"/>
          <w:spacing w:val="0"/>
          <w:sz w:val="24"/>
          <w:szCs w:val="24"/>
          <w:shd w:val="clear" w:fill="FFFFFF"/>
        </w:rPr>
        <w:t>Peter Drucker, a master of management, believes that marketing originated in 17th century Japan rather than Europe. He pointed out that the earliest practitioners of marketing were the Japanese Mitsui family (Wang Shiquan&amp;Yang Bin, 2009</w:t>
      </w:r>
      <w:r>
        <w:rPr>
          <w:rFonts w:hint="eastAsia" w:ascii="Times New Roman" w:hAnsi="Times New Roman" w:eastAsia="微软雅黑" w:cs="Times New Roman"/>
          <w:i w:val="0"/>
          <w:iCs w:val="0"/>
          <w:caps w:val="0"/>
          <w:color w:val="auto"/>
          <w:spacing w:val="0"/>
          <w:sz w:val="24"/>
          <w:szCs w:val="24"/>
          <w:shd w:val="clear" w:fill="FFFFFF"/>
          <w:lang w:val="en-US" w:eastAsia="zh-CN"/>
        </w:rPr>
        <w:t>)</w:t>
      </w:r>
      <w:r>
        <w:rPr>
          <w:rFonts w:hint="default" w:ascii="Times New Roman" w:hAnsi="Times New Roman" w:eastAsia="微软雅黑" w:cs="Times New Roman"/>
          <w:i w:val="0"/>
          <w:iCs w:val="0"/>
          <w:caps w:val="0"/>
          <w:color w:val="auto"/>
          <w:spacing w:val="0"/>
          <w:sz w:val="24"/>
          <w:szCs w:val="24"/>
          <w:shd w:val="clear" w:fill="FFFFFF"/>
        </w:rPr>
        <w:t>. In the 1750s, as merchants, the Mitsui family established the world's first department store and established some operating principles for the store. This is considered the earliest marketing practice. But this is only practical and has not risen to the level of theory. Peter Drucker also pointed out that marketing in the United States did not emerge until the mid-19th century. The first person to consider marketing as a central function of a company and to consider meeting customer needs as a specialized task of management was Cyrus H. McCormick of the American International Harvester Company (1809-1884). Although history books only mention him as the inventor of the harvester (McCormick&amp;Cyrus, 1915), in fact, he also invented basic tools for modern marketing, including market research and analysis, market positioning concepts, pricing policies, providing parts and various services to customers, and providing installment credit (William</w:t>
      </w:r>
      <w:r>
        <w:rPr>
          <w:rFonts w:hint="eastAsia" w:ascii="Times New Roman" w:hAnsi="Times New Roman" w:eastAsia="微软雅黑" w:cs="Times New Roman"/>
          <w:i w:val="0"/>
          <w:iCs w:val="0"/>
          <w:caps w:val="0"/>
          <w:color w:val="auto"/>
          <w:spacing w:val="0"/>
          <w:sz w:val="24"/>
          <w:szCs w:val="24"/>
          <w:shd w:val="clear" w:fill="FFFFFF"/>
          <w:lang w:val="en-US" w:eastAsia="zh-CN"/>
        </w:rPr>
        <w:t xml:space="preserve"> et al</w:t>
      </w:r>
      <w:r>
        <w:rPr>
          <w:rFonts w:hint="default" w:ascii="Times New Roman" w:hAnsi="Times New Roman" w:eastAsia="微软雅黑" w:cs="Times New Roman"/>
          <w:i w:val="0"/>
          <w:iCs w:val="0"/>
          <w:caps w:val="0"/>
          <w:color w:val="auto"/>
          <w:spacing w:val="0"/>
          <w:sz w:val="24"/>
          <w:szCs w:val="24"/>
          <w:shd w:val="clear" w:fill="FFFFFF"/>
        </w:rPr>
        <w:t>, 2006).</w:t>
      </w: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eastAsia="微软雅黑" w:cs="Times New Roman"/>
          <w:i w:val="0"/>
          <w:iCs w:val="0"/>
          <w:caps w:val="0"/>
          <w:color w:val="auto"/>
          <w:spacing w:val="0"/>
          <w:sz w:val="24"/>
          <w:szCs w:val="24"/>
          <w:shd w:val="clear" w:fill="FFFFFF"/>
          <w:lang w:val="en-US" w:eastAsia="zh-CN"/>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eastAsia="微软雅黑" w:cs="Times New Roman"/>
          <w:i w:val="0"/>
          <w:iCs w:val="0"/>
          <w:caps w:val="0"/>
          <w:color w:val="auto"/>
          <w:spacing w:val="0"/>
          <w:sz w:val="24"/>
          <w:szCs w:val="24"/>
          <w:shd w:val="clear" w:fill="FFFFFF"/>
          <w:lang w:val="en-US" w:eastAsia="zh-CN"/>
        </w:rPr>
      </w:pPr>
      <w:r>
        <w:rPr>
          <w:rFonts w:hint="default" w:ascii="Times New Roman" w:hAnsi="Times New Roman" w:eastAsia="微软雅黑" w:cs="Times New Roman"/>
          <w:i w:val="0"/>
          <w:iCs w:val="0"/>
          <w:caps w:val="0"/>
          <w:color w:val="auto"/>
          <w:spacing w:val="0"/>
          <w:sz w:val="24"/>
          <w:szCs w:val="24"/>
          <w:shd w:val="clear" w:fill="FFFFFF"/>
          <w:lang w:val="en-US" w:eastAsia="zh-CN"/>
        </w:rPr>
        <w:t>From the historical process of marketing development, we can roughly understand the true meaning of marketing. When the concept of marketing was just formed, that is, at the beginning of the 20th century, the teachers who were responsible for business teaching in universities began to pay attention to the research on pricing, distribution and advertising in the field of exchange, and began to offer related courses in succession. However, the theoretical system of marketing has not yet been formed, and economic theory is often used for teaching (Yan Guoxiang&amp;Yu Jielong, 2013). Subsequently, with the gradual growth of the wholesale and retail industries, advertising and promotional technology also underwent further development. Academics began to use the product research method, institutional research method and functional research method to study marketing issues, and gradually put forward some new concepts of marketing discipline. Marketing gradually formed its own discipline system. After decades of integration, expansion, and improvement, this system gradually formed modern marketing theory in the 1950s. Its main characteristics are: the explanation of marketing theory is more accurate; Widely absorb the concepts and principles of other disciplines, and enrich the theoretical system; Pay attention to marketing decision-making research and quantitative research; Emphasizing that marketing activities must adapt to changes in consumer demand; Emphasize the important role of target marketing, marketing information, and marketing systems. In the 1970s, marketing changed from the original general, inductive and general analysis and research to specialized research that differentiated different research objects and determined specific research contents, and divided into many sub disciplines, such as service marketing, International marketing, non-profit organization marketing, real estate marketing, etc. It is worth mentioning that by the 1980s, marketing had changed from simply discussing the marketing activities of enterprises or organizations to emphasizing the social responsibilities, social obligations and business ethics associated with enterprise marketing activities, and emphasizing the use of marketing principles and methods to promote the development of social undertakings and the realization of social goals (Dominic, Kim</w:t>
      </w:r>
      <w:r>
        <w:rPr>
          <w:rFonts w:hint="eastAsia" w:ascii="Times New Roman" w:hAnsi="Times New Roman" w:eastAsia="微软雅黑" w:cs="Times New Roman"/>
          <w:i w:val="0"/>
          <w:iCs w:val="0"/>
          <w:caps w:val="0"/>
          <w:color w:val="auto"/>
          <w:spacing w:val="0"/>
          <w:sz w:val="24"/>
          <w:szCs w:val="24"/>
          <w:shd w:val="clear" w:fill="FFFFFF"/>
          <w:lang w:val="en-US" w:eastAsia="zh-CN"/>
        </w:rPr>
        <w:t>&amp;</w:t>
      </w:r>
      <w:r>
        <w:rPr>
          <w:rFonts w:hint="default" w:ascii="Times New Roman" w:hAnsi="Times New Roman" w:eastAsia="微软雅黑" w:cs="Times New Roman"/>
          <w:i w:val="0"/>
          <w:iCs w:val="0"/>
          <w:caps w:val="0"/>
          <w:color w:val="auto"/>
          <w:spacing w:val="0"/>
          <w:sz w:val="24"/>
          <w:szCs w:val="24"/>
          <w:shd w:val="clear" w:fill="FFFFFF"/>
          <w:lang w:val="en-US" w:eastAsia="zh-CN"/>
        </w:rPr>
        <w:t>Steve, 2005). That is to say, marketing can not only promote the increase of economic benefits, but also promote the construction of social spiritual civilization. Subsequently, marketing went through the process of internationalization, and with the development of science and technology, scholars have applied modern science and technology (such as IT and the Internet) to conduct marketing teaching and research, analyzing the opportunities and challenges that science and technology bring to marketing (V. Kumar, et al., 2013).</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In today's society, enterprises will find ways to promote and sell their products or services, and the methods of promoting and selling have also been explored, resulting in many new sales methods. Many enterprises realize that traditional product marketing methods cannot meet the needs of modern people, and gradually shift their focus to managing customer and service combination marketing. Classify and aggregate customer messages to establish a complete database, providing a data foundation for analyzing customer needs, and then design products based on customer needs to achieve targeted results.</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0"/>
        <w:ind w:left="0" w:leftChars="0" w:firstLine="0" w:firstLineChars="0"/>
        <w:jc w:val="both"/>
        <w:textAlignment w:val="auto"/>
        <w:outlineLvl w:val="0"/>
        <w:rPr>
          <w:rFonts w:hint="default" w:ascii="Times New Roman" w:hAnsi="Times New Roman" w:eastAsia="宋体" w:cs="Times New Roman"/>
          <w:b/>
          <w:bCs/>
          <w:sz w:val="24"/>
          <w:szCs w:val="24"/>
          <w:lang w:val="en-US" w:eastAsia="zh-CN"/>
        </w:rPr>
      </w:pPr>
      <w:bookmarkStart w:id="2" w:name="_Toc21635"/>
      <w:r>
        <w:rPr>
          <w:rFonts w:hint="default" w:ascii="Times New Roman" w:hAnsi="Times New Roman" w:eastAsia="宋体" w:cs="Times New Roman"/>
          <w:b/>
          <w:bCs/>
          <w:sz w:val="24"/>
          <w:szCs w:val="24"/>
          <w:lang w:val="en-US" w:eastAsia="zh-CN"/>
        </w:rPr>
        <w:t>Macro and Micro Environment of the Organization</w:t>
      </w:r>
      <w:bookmarkEnd w:id="2"/>
    </w:p>
    <w:p>
      <w:pPr>
        <w:keepNext w:val="0"/>
        <w:keepLines w:val="0"/>
        <w:pageBreakBefore w:val="0"/>
        <w:widowControl/>
        <w:numPr>
          <w:ilvl w:val="1"/>
          <w:numId w:val="1"/>
        </w:numPr>
        <w:kinsoku/>
        <w:wordWrap/>
        <w:overflowPunct/>
        <w:topLinePunct w:val="0"/>
        <w:autoSpaceDE/>
        <w:autoSpaceDN/>
        <w:bidi w:val="0"/>
        <w:adjustRightInd/>
        <w:snapToGrid/>
        <w:spacing w:after="0"/>
        <w:ind w:leftChars="0"/>
        <w:jc w:val="both"/>
        <w:textAlignment w:val="auto"/>
        <w:outlineLvl w:val="1"/>
        <w:rPr>
          <w:rFonts w:hint="default" w:ascii="Times New Roman" w:hAnsi="Times New Roman" w:eastAsia="宋体" w:cs="Times New Roman"/>
          <w:b/>
          <w:bCs/>
          <w:sz w:val="24"/>
          <w:szCs w:val="24"/>
          <w:lang w:val="en-US" w:eastAsia="zh-CN"/>
        </w:rPr>
      </w:pPr>
      <w:bookmarkStart w:id="3" w:name="_Toc12450"/>
      <w:r>
        <w:rPr>
          <w:rFonts w:hint="default" w:ascii="Times New Roman" w:hAnsi="Times New Roman" w:eastAsia="宋体" w:cs="Times New Roman"/>
          <w:b/>
          <w:bCs/>
          <w:sz w:val="24"/>
          <w:szCs w:val="24"/>
          <w:lang w:val="en-US" w:eastAsia="zh-CN"/>
        </w:rPr>
        <w:t>PESTEL Analysis</w:t>
      </w:r>
      <w:bookmarkEnd w:id="3"/>
    </w:p>
    <w:p>
      <w:pPr>
        <w:keepNext w:val="0"/>
        <w:keepLines w:val="0"/>
        <w:pageBreakBefore w:val="0"/>
        <w:widowControl/>
        <w:numPr>
          <w:ilvl w:val="2"/>
          <w:numId w:val="1"/>
        </w:numPr>
        <w:kinsoku/>
        <w:wordWrap/>
        <w:overflowPunct/>
        <w:topLinePunct w:val="0"/>
        <w:autoSpaceDE/>
        <w:autoSpaceDN/>
        <w:bidi w:val="0"/>
        <w:adjustRightInd/>
        <w:snapToGrid/>
        <w:spacing w:after="0"/>
        <w:ind w:left="0" w:leftChars="0" w:firstLine="0" w:firstLineChars="0"/>
        <w:jc w:val="both"/>
        <w:textAlignment w:val="auto"/>
        <w:outlineLvl w:val="2"/>
        <w:rPr>
          <w:rFonts w:hint="default" w:ascii="Times New Roman" w:hAnsi="Times New Roman" w:eastAsia="宋体" w:cs="Times New Roman"/>
          <w:b/>
          <w:bCs/>
          <w:sz w:val="24"/>
          <w:szCs w:val="24"/>
          <w:lang w:val="en-US" w:eastAsia="zh-CN"/>
        </w:rPr>
      </w:pPr>
      <w:bookmarkStart w:id="4" w:name="_Toc10834"/>
      <w:r>
        <w:rPr>
          <w:rFonts w:hint="default" w:ascii="Times New Roman" w:hAnsi="Times New Roman" w:eastAsia="宋体" w:cs="Times New Roman"/>
          <w:b/>
          <w:bCs/>
          <w:sz w:val="24"/>
          <w:szCs w:val="24"/>
          <w:lang w:val="en-US" w:eastAsia="zh-CN"/>
        </w:rPr>
        <w:t>Political Environment</w:t>
      </w:r>
      <w:bookmarkEnd w:id="4"/>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From a political perspective, Oasis Company mainly faces the problem of heavy tax burden, with the value-added tax on beverage products reaching 13% even after being reduced. In addition, enterprises will also be charged 25% corporate income tax. If shareholders want to get funds from the company, they will also have to pay 20% Personal income tax. Although the cost of beverage products produced by the company is relatively low compared to other industries, the heavy tax burden has almost crushed the company, reducing the profit margin of the products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(Marcel, 2019)</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Oasis company is also pleased that the local government has been encouraging people to purchase local specialties, which has not put a lot of sales pressure on the company. </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2"/>
          <w:numId w:val="1"/>
        </w:numPr>
        <w:kinsoku/>
        <w:wordWrap/>
        <w:overflowPunct/>
        <w:topLinePunct w:val="0"/>
        <w:autoSpaceDE/>
        <w:autoSpaceDN/>
        <w:bidi w:val="0"/>
        <w:adjustRightInd/>
        <w:snapToGrid/>
        <w:spacing w:after="0"/>
        <w:ind w:left="0" w:leftChars="0" w:firstLine="0" w:firstLineChars="0"/>
        <w:jc w:val="both"/>
        <w:textAlignment w:val="auto"/>
        <w:outlineLvl w:val="2"/>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5" w:name="_Toc7820"/>
      <w:r>
        <w:rPr>
          <w:rFonts w:hint="default" w:ascii="Times New Roman" w:hAnsi="Times New Roman" w:eastAsia="宋体" w:cs="Times New Roman"/>
          <w:b/>
          <w:bCs/>
          <w:i w:val="0"/>
          <w:iCs w:val="0"/>
          <w:caps w:val="0"/>
          <w:color w:val="auto"/>
          <w:spacing w:val="0"/>
          <w:sz w:val="24"/>
          <w:szCs w:val="24"/>
          <w:shd w:val="clear" w:fill="FFFFFF"/>
          <w:lang w:val="en-US" w:eastAsia="zh-CN"/>
        </w:rPr>
        <w:t>Economic Environment</w:t>
      </w:r>
      <w:bookmarkEnd w:id="5"/>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At present, the Chinese market environment is very poor, and consumers have almost no spare money to spend, which has brought heavy pressure to beverage companies such as Beverage Oasis Company. Famous manufacturers such as Coca Cola, Pepsi or Master Kong, which have occupied the market for many years, can barely support their popularity, but enterprises like Oasis, which are unknown in the market, are still on the edge of the market</w:t>
      </w:r>
      <w:r>
        <w:rPr>
          <w:rFonts w:hint="eastAsia" w:ascii="Times New Roman" w:hAnsi="Times New Roman" w:eastAsia="宋体" w:cs="Times New Roman"/>
          <w:i w:val="0"/>
          <w:iCs w:val="0"/>
          <w:caps w:val="0"/>
          <w:color w:val="auto"/>
          <w:spacing w:val="0"/>
          <w:sz w:val="24"/>
          <w:szCs w:val="24"/>
          <w:shd w:val="clear" w:fill="FFFFFF"/>
          <w:lang w:val="en-US" w:eastAsia="zh-CN"/>
        </w:rPr>
        <w:t>(Darrell et al, 2023)</w:t>
      </w:r>
      <w:r>
        <w:rPr>
          <w:rFonts w:hint="default" w:ascii="Times New Roman" w:hAnsi="Times New Roman" w:eastAsia="宋体" w:cs="Times New Roman"/>
          <w:i w:val="0"/>
          <w:iCs w:val="0"/>
          <w:caps w:val="0"/>
          <w:color w:val="auto"/>
          <w:spacing w:val="0"/>
          <w:sz w:val="24"/>
          <w:szCs w:val="24"/>
          <w:shd w:val="clear" w:fill="FFFFFF"/>
          <w:lang w:val="en-US" w:eastAsia="zh-CN"/>
        </w:rPr>
        <w:t>. As is well known, human resources are the most valuable resource for enterprises. However, with the increase in human resource costs, enterprises have already borne a huge tax burden, but there is still a need to continue increasing human resource expenditures, and the consequences can be imagined.</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2"/>
          <w:numId w:val="1"/>
        </w:numPr>
        <w:kinsoku/>
        <w:wordWrap/>
        <w:overflowPunct/>
        <w:topLinePunct w:val="0"/>
        <w:autoSpaceDE/>
        <w:autoSpaceDN/>
        <w:bidi w:val="0"/>
        <w:adjustRightInd/>
        <w:snapToGrid/>
        <w:spacing w:after="0"/>
        <w:ind w:left="0" w:leftChars="0" w:firstLine="0" w:firstLineChars="0"/>
        <w:jc w:val="both"/>
        <w:textAlignment w:val="auto"/>
        <w:outlineLvl w:val="2"/>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6" w:name="_Toc15276"/>
      <w:r>
        <w:rPr>
          <w:rFonts w:hint="default" w:ascii="Times New Roman" w:hAnsi="Times New Roman" w:eastAsia="宋体" w:cs="Times New Roman"/>
          <w:b/>
          <w:bCs/>
          <w:i w:val="0"/>
          <w:iCs w:val="0"/>
          <w:caps w:val="0"/>
          <w:color w:val="auto"/>
          <w:spacing w:val="0"/>
          <w:sz w:val="24"/>
          <w:szCs w:val="24"/>
          <w:shd w:val="clear" w:fill="FFFFFF"/>
          <w:lang w:val="en-US" w:eastAsia="zh-CN"/>
        </w:rPr>
        <w:t>Technical Environment</w:t>
      </w:r>
      <w:bookmarkEnd w:id="6"/>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From the perspective of the Technical environment, with the development of technology, many businesses and peers are increasingly using digital technology, increasing the use of data analysis models in the business environment, which has brought pressure to Oasis company, which has never undergone digital upgrades in sales. </w:t>
      </w:r>
    </w:p>
    <w:p>
      <w:pPr>
        <w:keepNext w:val="0"/>
        <w:keepLines w:val="0"/>
        <w:pageBreakBefore w:val="0"/>
        <w:widowControl/>
        <w:numPr>
          <w:ilvl w:val="2"/>
          <w:numId w:val="1"/>
        </w:numPr>
        <w:kinsoku/>
        <w:wordWrap/>
        <w:overflowPunct/>
        <w:topLinePunct w:val="0"/>
        <w:autoSpaceDE/>
        <w:autoSpaceDN/>
        <w:bidi w:val="0"/>
        <w:adjustRightInd/>
        <w:snapToGrid/>
        <w:spacing w:after="0"/>
        <w:ind w:left="0" w:leftChars="0" w:firstLine="0" w:firstLineChars="0"/>
        <w:jc w:val="both"/>
        <w:textAlignment w:val="auto"/>
        <w:outlineLvl w:val="2"/>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7" w:name="_Toc24021"/>
      <w:r>
        <w:rPr>
          <w:rFonts w:hint="default" w:ascii="Times New Roman" w:hAnsi="Times New Roman" w:eastAsia="宋体" w:cs="Times New Roman"/>
          <w:b/>
          <w:bCs/>
          <w:i w:val="0"/>
          <w:iCs w:val="0"/>
          <w:caps w:val="0"/>
          <w:color w:val="auto"/>
          <w:spacing w:val="0"/>
          <w:sz w:val="24"/>
          <w:szCs w:val="24"/>
          <w:shd w:val="clear" w:fill="FFFFFF"/>
          <w:lang w:val="en-US" w:eastAsia="zh-CN"/>
        </w:rPr>
        <w:t>Social Environment</w:t>
      </w:r>
      <w:bookmarkEnd w:id="7"/>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From the perspective of social environment, people are full of longing for a healthy lifestyle, and their love for the natural environment is increasing year by year. The pure natural health drinks produced by the company have been loved by a large number of consumers. Blueberries are organic products that grow naturally. During the growth process of blueberries, people generally do not use fertilizers and pesticides, which plays a protective role in the land and natural environment, allowing the land that has been ravaged by fertilizers and pesticides to be repaired, improving the environment for human life, and promoting the sustainable development of land, crops, and food processing.</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2"/>
          <w:numId w:val="1"/>
        </w:numPr>
        <w:kinsoku/>
        <w:wordWrap/>
        <w:overflowPunct/>
        <w:topLinePunct w:val="0"/>
        <w:autoSpaceDE/>
        <w:autoSpaceDN/>
        <w:bidi w:val="0"/>
        <w:adjustRightInd/>
        <w:snapToGrid/>
        <w:spacing w:after="0"/>
        <w:ind w:left="0" w:leftChars="0" w:firstLine="0" w:firstLineChars="0"/>
        <w:jc w:val="both"/>
        <w:textAlignment w:val="auto"/>
        <w:outlineLvl w:val="2"/>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8" w:name="_Toc5614"/>
      <w:r>
        <w:rPr>
          <w:rFonts w:hint="default" w:ascii="Times New Roman" w:hAnsi="Times New Roman" w:eastAsia="宋体" w:cs="Times New Roman"/>
          <w:b/>
          <w:bCs/>
          <w:i w:val="0"/>
          <w:iCs w:val="0"/>
          <w:caps w:val="0"/>
          <w:color w:val="auto"/>
          <w:spacing w:val="0"/>
          <w:sz w:val="24"/>
          <w:szCs w:val="24"/>
          <w:shd w:val="clear" w:fill="FFFFFF"/>
          <w:lang w:val="en-US" w:eastAsia="zh-CN"/>
        </w:rPr>
        <w:t>Legal Environment</w:t>
      </w:r>
      <w:bookmarkEnd w:id="8"/>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From the perspective of the legal environment, the main trend in the current law is to tighten the Anti Corruption Law. At the same time, the government is also increasing the F&amp;B regulation (esp. post Covid), and tightening the Data Collection Act. In fact, the biggest headache for companies is the labor law. All companies are happy to provide employees with a social security life. However, the rising social security prices in China every year do increase the burden on both enterprises and employees. Some employees even resist the company paying social security because the cost is too high, and employees feel unreasonable.</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outlineLvl w:val="2"/>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9" w:name="_Toc12374"/>
      <w:r>
        <w:rPr>
          <w:rFonts w:hint="default" w:ascii="Times New Roman" w:hAnsi="Times New Roman" w:eastAsia="宋体" w:cs="Times New Roman"/>
          <w:b/>
          <w:bCs/>
          <w:i w:val="0"/>
          <w:iCs w:val="0"/>
          <w:caps w:val="0"/>
          <w:color w:val="auto"/>
          <w:spacing w:val="0"/>
          <w:sz w:val="24"/>
          <w:szCs w:val="24"/>
          <w:shd w:val="clear" w:fill="FFFFFF"/>
          <w:lang w:val="en-US" w:eastAsia="zh-CN"/>
        </w:rPr>
        <w:t>3.1.6 Environment Factors</w:t>
      </w:r>
      <w:bookmarkEnd w:id="9"/>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In terms of natural environment, as mentioned earlier, Oasis Company has the best growth conditions for blueberries in the region, providing important guarantees for enterprise raw material procurement.</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1"/>
          <w:numId w:val="1"/>
        </w:numPr>
        <w:kinsoku/>
        <w:wordWrap/>
        <w:overflowPunct/>
        <w:topLinePunct w:val="0"/>
        <w:autoSpaceDE/>
        <w:autoSpaceDN/>
        <w:bidi w:val="0"/>
        <w:adjustRightInd/>
        <w:snapToGrid/>
        <w:spacing w:after="0"/>
        <w:ind w:left="0" w:leftChars="0" w:firstLine="0" w:firstLineChars="0"/>
        <w:jc w:val="both"/>
        <w:textAlignment w:val="auto"/>
        <w:outlineLvl w:val="1"/>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10" w:name="_Toc32184"/>
      <w:r>
        <w:rPr>
          <w:rFonts w:hint="default" w:ascii="Times New Roman" w:hAnsi="Times New Roman" w:eastAsia="宋体" w:cs="Times New Roman"/>
          <w:b/>
          <w:bCs/>
          <w:i w:val="0"/>
          <w:iCs w:val="0"/>
          <w:caps w:val="0"/>
          <w:color w:val="auto"/>
          <w:spacing w:val="0"/>
          <w:sz w:val="24"/>
          <w:szCs w:val="24"/>
          <w:shd w:val="clear" w:fill="FFFFFF"/>
          <w:lang w:val="en-US" w:eastAsia="zh-CN"/>
        </w:rPr>
        <w:t>SWOT Analysis</w:t>
      </w:r>
      <w:bookmarkEnd w:id="10"/>
    </w:p>
    <w:p>
      <w:pPr>
        <w:keepNext w:val="0"/>
        <w:keepLines w:val="0"/>
        <w:pageBreakBefore w:val="0"/>
        <w:widowControl/>
        <w:numPr>
          <w:ilvl w:val="0"/>
          <w:numId w:val="0"/>
        </w:numPr>
        <w:kinsoku/>
        <w:wordWrap/>
        <w:overflowPunct/>
        <w:topLinePunct w:val="0"/>
        <w:autoSpaceDE/>
        <w:autoSpaceDN/>
        <w:bidi w:val="0"/>
        <w:adjustRightInd/>
        <w:snapToGrid/>
        <w:spacing w:after="0"/>
        <w:ind w:leftChars="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Oasis's biggest enemy is actually new entrants to the market, as the entry threshold for the beverage industry is relatively low. Beverage processing technology and equipment are already very easy to obtain in industrialized China, and as long as there is a certain amount of funds, it can be invested in building factories. In supermarkets, from low-end to high-end beverages, the excessive selection of beverages continues to attract consumers, making it difficult for beverage industry practitioners to establish customer loyalty systems</w:t>
      </w:r>
      <w:r>
        <w:rPr>
          <w:rFonts w:hint="eastAsia" w:ascii="Times New Roman" w:hAnsi="Times New Roman" w:eastAsia="宋体" w:cs="Times New Roman"/>
          <w:i w:val="0"/>
          <w:iCs w:val="0"/>
          <w:caps w:val="0"/>
          <w:color w:val="auto"/>
          <w:spacing w:val="0"/>
          <w:sz w:val="24"/>
          <w:szCs w:val="24"/>
          <w:shd w:val="clear" w:fill="FFFFFF"/>
          <w:lang w:val="en-US" w:eastAsia="zh-CN"/>
        </w:rPr>
        <w:t>(Tomasz, 2021)</w:t>
      </w:r>
      <w:r>
        <w:rPr>
          <w:rFonts w:hint="default" w:ascii="Times New Roman" w:hAnsi="Times New Roman" w:eastAsia="宋体" w:cs="Times New Roman"/>
          <w:i w:val="0"/>
          <w:iCs w:val="0"/>
          <w:caps w:val="0"/>
          <w:color w:val="auto"/>
          <w:spacing w:val="0"/>
          <w:sz w:val="24"/>
          <w:szCs w:val="24"/>
          <w:shd w:val="clear" w:fill="FFFFFF"/>
          <w:lang w:val="en-US" w:eastAsia="zh-CN"/>
        </w:rPr>
        <w:t>. For Oasis, a company located in China, the reality is even more brutal, as the market is becoming increasingly sluggish, competition in the market is becoming increasingly fierce, and more and more competitors are participating in related industries. These competitors are also very good at using more attractive promotional activities to retain customers. Blueberry beverages also have many alternatives, such as water, juice, tea drinks, and so on. These are all market disadvantages of Oasis Company.</w:t>
      </w: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However, fortunately, the raw material suppliers of blueberry drinks still have low Bargaining power, and the company still has some channels to obtain high cost performance raw materials. At the same time, consumers' Bargaining power in the beverage industry is also in a relatively low position. Moreover, through the above summary, it can be found that Oasis company not only has a complete processing and quality control system, but also has a pure natural and pollution-free product source, which caters to the taste of consumers who love health, are passionate about protecting the environment, and value the public interest</w:t>
      </w:r>
      <w:r>
        <w:rPr>
          <w:rFonts w:hint="eastAsia" w:ascii="Times New Roman" w:hAnsi="Times New Roman" w:eastAsia="宋体" w:cs="Times New Roman"/>
          <w:i w:val="0"/>
          <w:iCs w:val="0"/>
          <w:caps w:val="0"/>
          <w:color w:val="auto"/>
          <w:spacing w:val="0"/>
          <w:sz w:val="24"/>
          <w:szCs w:val="24"/>
          <w:shd w:val="clear" w:fill="FFFFFF"/>
          <w:lang w:val="en-US" w:eastAsia="zh-CN"/>
        </w:rPr>
        <w:t>(Zharina, 2019)</w:t>
      </w:r>
      <w:r>
        <w:rPr>
          <w:rFonts w:hint="default" w:ascii="Times New Roman" w:hAnsi="Times New Roman" w:eastAsia="宋体" w:cs="Times New Roman"/>
          <w:i w:val="0"/>
          <w:iCs w:val="0"/>
          <w:caps w:val="0"/>
          <w:color w:val="auto"/>
          <w:spacing w:val="0"/>
          <w:sz w:val="24"/>
          <w:szCs w:val="24"/>
          <w:shd w:val="clear" w:fill="FFFFFF"/>
          <w:lang w:val="en-US" w:eastAsia="zh-CN"/>
        </w:rPr>
        <w:t>. That is to say, Oasis company has a certain market advantage.</w:t>
      </w:r>
    </w:p>
    <w:p>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drawing>
          <wp:inline distT="0" distB="0" distL="114300" distR="114300">
            <wp:extent cx="5527040" cy="3210560"/>
            <wp:effectExtent l="0" t="0" r="16510" b="889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5527040" cy="3210560"/>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kern w:val="0"/>
          <w:sz w:val="24"/>
          <w:szCs w:val="24"/>
          <w:lang w:val="en-US" w:eastAsia="zh-CN" w:bidi="ar"/>
        </w:rPr>
      </w:pPr>
      <w:r>
        <w:rPr>
          <w:rFonts w:hint="eastAsia" w:ascii="Times New Roman" w:hAnsi="Times New Roman" w:eastAsia="宋体" w:cs="Times New Roman"/>
          <w:kern w:val="0"/>
          <w:sz w:val="24"/>
          <w:szCs w:val="24"/>
          <w:lang w:val="en-US" w:eastAsia="zh-CN" w:bidi="ar"/>
        </w:rPr>
        <w:t>Figure 1:SWOT analysis for Oasis Company</w:t>
      </w:r>
    </w:p>
    <w:p>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kern w:val="0"/>
          <w:sz w:val="24"/>
          <w:szCs w:val="24"/>
          <w:lang w:val="en-US" w:eastAsia="zh-CN" w:bidi="ar"/>
        </w:rPr>
      </w:pPr>
    </w:p>
    <w:p>
      <w:pPr>
        <w:keepNext w:val="0"/>
        <w:keepLines w:val="0"/>
        <w:pageBreakBefore w:val="0"/>
        <w:widowControl/>
        <w:numPr>
          <w:ilvl w:val="0"/>
          <w:numId w:val="1"/>
        </w:numPr>
        <w:kinsoku/>
        <w:wordWrap/>
        <w:overflowPunct/>
        <w:topLinePunct w:val="0"/>
        <w:autoSpaceDE/>
        <w:autoSpaceDN/>
        <w:bidi w:val="0"/>
        <w:adjustRightInd/>
        <w:snapToGrid/>
        <w:spacing w:after="0"/>
        <w:ind w:left="0" w:leftChars="0" w:firstLine="0" w:firstLineChars="0"/>
        <w:jc w:val="both"/>
        <w:textAlignment w:val="auto"/>
        <w:outlineLvl w:val="0"/>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11" w:name="_Toc20911"/>
      <w:r>
        <w:rPr>
          <w:rFonts w:hint="default" w:ascii="Times New Roman" w:hAnsi="Times New Roman" w:eastAsia="宋体" w:cs="Times New Roman"/>
          <w:b/>
          <w:bCs/>
          <w:i w:val="0"/>
          <w:iCs w:val="0"/>
          <w:caps w:val="0"/>
          <w:color w:val="auto"/>
          <w:spacing w:val="0"/>
          <w:sz w:val="24"/>
          <w:szCs w:val="24"/>
          <w:shd w:val="clear" w:fill="FFFFFF"/>
          <w:lang w:val="en-US" w:eastAsia="zh-CN"/>
        </w:rPr>
        <w:t>Target Markets</w:t>
      </w:r>
      <w:bookmarkEnd w:id="11"/>
    </w:p>
    <w:p>
      <w:pPr>
        <w:keepNext w:val="0"/>
        <w:keepLines w:val="0"/>
        <w:pageBreakBefore w:val="0"/>
        <w:widowControl/>
        <w:numPr>
          <w:ilvl w:val="1"/>
          <w:numId w:val="1"/>
        </w:numPr>
        <w:kinsoku/>
        <w:wordWrap/>
        <w:overflowPunct/>
        <w:topLinePunct w:val="0"/>
        <w:autoSpaceDE/>
        <w:autoSpaceDN/>
        <w:bidi w:val="0"/>
        <w:adjustRightInd/>
        <w:snapToGrid/>
        <w:spacing w:after="0"/>
        <w:ind w:left="0" w:leftChars="0" w:firstLine="0" w:firstLineChars="0"/>
        <w:jc w:val="both"/>
        <w:textAlignment w:val="auto"/>
        <w:outlineLvl w:val="1"/>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12" w:name="_Toc11172"/>
      <w:r>
        <w:rPr>
          <w:rFonts w:hint="default" w:ascii="Times New Roman" w:hAnsi="Times New Roman" w:eastAsia="宋体" w:cs="Times New Roman"/>
          <w:b/>
          <w:bCs/>
          <w:i w:val="0"/>
          <w:iCs w:val="0"/>
          <w:caps w:val="0"/>
          <w:color w:val="auto"/>
          <w:spacing w:val="0"/>
          <w:sz w:val="24"/>
          <w:szCs w:val="24"/>
          <w:shd w:val="clear" w:fill="FFFFFF"/>
          <w:lang w:val="en-US" w:eastAsia="zh-CN"/>
        </w:rPr>
        <w:t>STP Marketing Application</w:t>
      </w:r>
      <w:bookmarkEnd w:id="12"/>
    </w:p>
    <w:p>
      <w:pPr>
        <w:keepNext w:val="0"/>
        <w:keepLines w:val="0"/>
        <w:pageBreakBefore w:val="0"/>
        <w:widowControl/>
        <w:numPr>
          <w:ilvl w:val="2"/>
          <w:numId w:val="1"/>
        </w:numPr>
        <w:kinsoku/>
        <w:wordWrap/>
        <w:overflowPunct/>
        <w:topLinePunct w:val="0"/>
        <w:autoSpaceDE/>
        <w:autoSpaceDN/>
        <w:bidi w:val="0"/>
        <w:adjustRightInd/>
        <w:snapToGrid/>
        <w:spacing w:after="0"/>
        <w:ind w:left="0" w:leftChars="0" w:firstLine="0" w:firstLineChars="0"/>
        <w:jc w:val="both"/>
        <w:textAlignment w:val="auto"/>
        <w:outlineLvl w:val="2"/>
        <w:rPr>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13" w:name="_Toc15786"/>
      <w:r>
        <w:rPr>
          <w:rFonts w:hint="default" w:ascii="Times New Roman" w:hAnsi="Times New Roman" w:eastAsia="宋体" w:cs="Times New Roman"/>
          <w:b/>
          <w:bCs/>
          <w:i w:val="0"/>
          <w:iCs w:val="0"/>
          <w:caps w:val="0"/>
          <w:color w:val="auto"/>
          <w:spacing w:val="0"/>
          <w:sz w:val="24"/>
          <w:szCs w:val="24"/>
          <w:shd w:val="clear" w:fill="FFFFFF"/>
          <w:lang w:val="en-US" w:eastAsia="zh-CN"/>
        </w:rPr>
        <w:t>Segmentation</w:t>
      </w:r>
      <w:bookmarkEnd w:id="13"/>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If Oasis company continues to carry out marketing activities in the direction of traditional beverages, it will face a market that has entered a period of saturation and decline, as well as picky consumers. Therefore, Oasis needs to market segment its products</w:t>
      </w:r>
      <w:r>
        <w:rPr>
          <w:rFonts w:hint="eastAsia" w:ascii="Times New Roman" w:hAnsi="Times New Roman" w:eastAsia="宋体" w:cs="Times New Roman"/>
          <w:i w:val="0"/>
          <w:iCs w:val="0"/>
          <w:caps w:val="0"/>
          <w:color w:val="auto"/>
          <w:spacing w:val="0"/>
          <w:sz w:val="24"/>
          <w:szCs w:val="24"/>
          <w:shd w:val="clear" w:fill="FFFFFF"/>
          <w:lang w:val="en-US" w:eastAsia="zh-CN"/>
        </w:rPr>
        <w:t>(Mari, 2009)</w:t>
      </w:r>
      <w:r>
        <w:rPr>
          <w:rFonts w:hint="default" w:ascii="Times New Roman" w:hAnsi="Times New Roman" w:eastAsia="宋体" w:cs="Times New Roman"/>
          <w:i w:val="0"/>
          <w:iCs w:val="0"/>
          <w:caps w:val="0"/>
          <w:color w:val="auto"/>
          <w:spacing w:val="0"/>
          <w:sz w:val="24"/>
          <w:szCs w:val="24"/>
          <w:shd w:val="clear" w:fill="FFFFFF"/>
          <w:lang w:val="en-US" w:eastAsia="zh-CN"/>
        </w:rPr>
        <w:t>. Classify blueberry beverages as health functional beverages to ensure rapid growth in product sales. From the perspective of product attributes, the mainstream consumer group in China is gradually transitioning from carbonated drinks to packaged water, and then to tea drinks and fruit juice drinks. The segmented market of health functional drinks may become a new growth point in the industry in the future.</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pStyle w:val="5"/>
        <w:keepNext w:val="0"/>
        <w:keepLines w:val="0"/>
        <w:pageBreakBefore w:val="0"/>
        <w:widowControl/>
        <w:numPr>
          <w:ilvl w:val="2"/>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leftChars="0" w:right="0" w:firstLine="0" w:firstLineChars="0"/>
        <w:jc w:val="both"/>
        <w:textAlignment w:val="auto"/>
        <w:outlineLvl w:val="2"/>
        <w:rPr>
          <w:rFonts w:hint="default" w:ascii="Times New Roman" w:hAnsi="Times New Roman" w:eastAsia="Arial" w:cs="Times New Roman"/>
          <w:b/>
          <w:bCs/>
          <w:i w:val="0"/>
          <w:iCs w:val="0"/>
          <w:caps w:val="0"/>
          <w:color w:val="191919"/>
          <w:spacing w:val="0"/>
          <w:sz w:val="24"/>
          <w:szCs w:val="24"/>
          <w:shd w:val="clear" w:fill="FFFFFF"/>
          <w:lang w:val="en-US" w:eastAsia="zh-CN"/>
        </w:rPr>
      </w:pPr>
      <w:bookmarkStart w:id="14" w:name="_Toc926"/>
      <w:r>
        <w:rPr>
          <w:rFonts w:hint="default" w:ascii="Times New Roman" w:hAnsi="Times New Roman" w:eastAsia="Arial" w:cs="Times New Roman"/>
          <w:b/>
          <w:bCs/>
          <w:i w:val="0"/>
          <w:iCs w:val="0"/>
          <w:caps w:val="0"/>
          <w:color w:val="191919"/>
          <w:spacing w:val="0"/>
          <w:sz w:val="24"/>
          <w:szCs w:val="24"/>
          <w:shd w:val="clear" w:fill="FFFFFF"/>
          <w:lang w:val="en-US" w:eastAsia="zh-CN"/>
        </w:rPr>
        <w:t>Targeting</w:t>
      </w:r>
      <w:bookmarkEnd w:id="14"/>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88" w:lineRule="auto"/>
        <w:ind w:right="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When consumers purchase beverages, they often hold different purposes. Some consumers are for quenching their thirst, some are for eliminating fatigue, some are for finding a cool feeling, some are looking for drinks to replenish energy because they are hungry, and some are simply for tasting delicious beverages. Regardless of the reason, most consumers cannot sacrifice their health to purchase beverages that are not beneficial to their bodies. Nowadays, various blended beverages, carbonated beverages, and high sugar beverages are flooding the market, and in this environment, consumers are eager for healthy and delicious beverages</w:t>
      </w:r>
      <w:r>
        <w:rPr>
          <w:rFonts w:hint="eastAsia" w:ascii="Times New Roman" w:hAnsi="Times New Roman" w:eastAsia="Arial" w:cs="Times New Roman"/>
          <w:i w:val="0"/>
          <w:iCs w:val="0"/>
          <w:caps w:val="0"/>
          <w:color w:val="191919"/>
          <w:spacing w:val="0"/>
          <w:sz w:val="24"/>
          <w:szCs w:val="24"/>
          <w:shd w:val="clear" w:fill="FFFFFF"/>
          <w:lang w:val="en-US" w:eastAsia="zh-CN"/>
        </w:rPr>
        <w:t>(Michael, 2014)</w:t>
      </w:r>
      <w:r>
        <w:rPr>
          <w:rFonts w:hint="default" w:ascii="Times New Roman" w:hAnsi="Times New Roman" w:eastAsia="Arial" w:cs="Times New Roman"/>
          <w:i w:val="0"/>
          <w:iCs w:val="0"/>
          <w:caps w:val="0"/>
          <w:color w:val="191919"/>
          <w:spacing w:val="0"/>
          <w:sz w:val="24"/>
          <w:szCs w:val="24"/>
          <w:shd w:val="clear" w:fill="FFFFFF"/>
          <w:lang w:val="en-US" w:eastAsia="zh-CN"/>
        </w:rPr>
        <w:t>. Therefore, Oasis's goal should be for consumers who aspire to healthy, pollution-free, and delicious beverages. Taking the tea beverage industry as an example, Sullivan's statistical data shows that in 2019, the market size of China's tea beverage industry was about 78.7 billion yuan, of which the retail sales of sugary tea beverages reached 74.6 billion yuan, accounting for 94.8% of the overall tea beverage retail sales; The retail sales of sugar free tea beverages reached 4.1 billion yuan, accounting for 5.2% of the overall retail sales of tea beverages. Driven by the increasing health awareness of Chinese consumers, the retail sales of sugar free tea beverages have continued to grow rapidly. From 2014 to 2019, the CAGR of sugar free tea beverage retail sales reached 32.6%, while sugar containing tea beverages were only 3.0%. These data indicate that consumers are beginning to pay attention to whether the presence of sugar and other components in beverages will affect people's health. Blueberries are known as the "king of fruits in the world". Due to its high content of amino acids, vitamins, and trace elements such as zinc, calcium, iron, and copper, it is listed as one of the five major health foods for human beings by the International Food and Agriculture Organization. Blueberry beverages perfectly cater to the needs of consumers, and what Oasis needs to do is expand and promote this concept. The target group of the company can take the Generation Z as the main consumption force, and the post-80s and post-90s who love healthy life and pay attention to product nutrition as the auxiliary force.</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p>
    <w:p>
      <w:pPr>
        <w:pStyle w:val="5"/>
        <w:keepNext w:val="0"/>
        <w:keepLines w:val="0"/>
        <w:pageBreakBefore w:val="0"/>
        <w:widowControl/>
        <w:numPr>
          <w:ilvl w:val="2"/>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left="0" w:leftChars="0" w:right="0" w:firstLine="0" w:firstLineChars="0"/>
        <w:jc w:val="both"/>
        <w:textAlignment w:val="auto"/>
        <w:outlineLvl w:val="2"/>
        <w:rPr>
          <w:rFonts w:hint="default" w:ascii="Times New Roman" w:hAnsi="Times New Roman" w:eastAsia="Arial" w:cs="Times New Roman"/>
          <w:b/>
          <w:bCs/>
          <w:i w:val="0"/>
          <w:iCs w:val="0"/>
          <w:caps w:val="0"/>
          <w:color w:val="191919"/>
          <w:spacing w:val="0"/>
          <w:sz w:val="24"/>
          <w:szCs w:val="24"/>
          <w:shd w:val="clear" w:fill="FFFFFF"/>
          <w:lang w:val="en-US" w:eastAsia="zh-CN"/>
        </w:rPr>
      </w:pPr>
      <w:bookmarkStart w:id="15" w:name="_Toc27293"/>
      <w:r>
        <w:rPr>
          <w:rFonts w:hint="default" w:ascii="Times New Roman" w:hAnsi="Times New Roman" w:eastAsia="Arial" w:cs="Times New Roman"/>
          <w:b/>
          <w:bCs/>
          <w:i w:val="0"/>
          <w:iCs w:val="0"/>
          <w:caps w:val="0"/>
          <w:color w:val="191919"/>
          <w:spacing w:val="0"/>
          <w:sz w:val="24"/>
          <w:szCs w:val="24"/>
          <w:shd w:val="clear" w:fill="FFFFFF"/>
          <w:lang w:val="en-US" w:eastAsia="zh-CN"/>
        </w:rPr>
        <w:t>Positioning</w:t>
      </w:r>
      <w:bookmarkEnd w:id="15"/>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88" w:lineRule="auto"/>
        <w:ind w:right="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The company should establish a new concept of nature, pollution-free, healthy, and organic. Since Oasis Company aims to promote a series of healthy and natural drinks with a brand tone of "health", it needs to find ways to cater to the lifestyle of the target audience pursuing health preservation. Chinese people value legitimacy, and Oasis company should use its excellent processing techniques to make its products healthier, and obtain recognition from relevant standards based on healthy products, such as organic certification or promoting its sustainable development concept. This will make more consumers happy to know this product. Then, blueberry beverage can be used as a brand that focuses on health and nature, further tying the concept of organic and pollution-free to Oasis company. The promotion of this concept and the adjustment of products, as the core marketing strategy of the brand, need to be further expanded in the future marketing level, ultimately occupying a unique position in the minds of consumers.</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88" w:lineRule="auto"/>
        <w:ind w:right="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p>
    <w:p>
      <w:pPr>
        <w:pStyle w:val="5"/>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left="0" w:leftChars="0" w:right="0" w:firstLine="0" w:firstLineChars="0"/>
        <w:jc w:val="both"/>
        <w:textAlignment w:val="auto"/>
        <w:outlineLvl w:val="1"/>
        <w:rPr>
          <w:rFonts w:hint="default" w:ascii="Times New Roman" w:hAnsi="Times New Roman" w:eastAsia="宋体" w:cs="Times New Roman"/>
          <w:b/>
          <w:bCs/>
          <w:i w:val="0"/>
          <w:iCs w:val="0"/>
          <w:caps w:val="0"/>
          <w:color w:val="222222"/>
          <w:spacing w:val="0"/>
          <w:sz w:val="24"/>
          <w:szCs w:val="24"/>
          <w:shd w:val="clear" w:fill="FFFFFF"/>
          <w:lang w:val="en-US" w:eastAsia="zh-CN"/>
        </w:rPr>
      </w:pPr>
      <w:bookmarkStart w:id="16" w:name="_Toc17467"/>
      <w:r>
        <w:rPr>
          <w:rFonts w:hint="default" w:ascii="Times New Roman" w:hAnsi="Times New Roman" w:eastAsia="宋体" w:cs="Times New Roman"/>
          <w:b/>
          <w:bCs/>
          <w:i w:val="0"/>
          <w:iCs w:val="0"/>
          <w:caps w:val="0"/>
          <w:color w:val="222222"/>
          <w:spacing w:val="0"/>
          <w:sz w:val="24"/>
          <w:szCs w:val="24"/>
          <w:shd w:val="clear" w:fill="FFFFFF"/>
          <w:lang w:val="en-US" w:eastAsia="zh-CN"/>
        </w:rPr>
        <w:t>Marketing MIX</w:t>
      </w:r>
      <w:bookmarkEnd w:id="16"/>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right="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According to the 4P Marketing mix strategy, first of all, Oasis needs to improve the product layout. Blueberry tastes sour. Professional beverage practitioners know that as long as a drop of concentrated blueberry juice is dropped into a glass of clean water, the taste and taste of this glass of water can be qualitatively changed. Therefore, blueberry drinks have the potential to produce functional drinks with both taste personality and low sugar health. At the same time, Oasis company should not give up on the dairy market. The combination of organic blueberries and healthy milk will definitely be loved by children and those who love a healthy life. And the fresh and delicious blueberry juice must be placed in the first column of the company brochure. In terms of pricing strategy, Oasis company not only ensures product quality, but also ensures that the price of its products is easily accepted by young people who have not yet earned a job and middle-aged people with heavy living burdens</w:t>
      </w:r>
      <w:r>
        <w:rPr>
          <w:rFonts w:hint="eastAsia" w:ascii="Times New Roman" w:hAnsi="Times New Roman" w:eastAsia="宋体" w:cs="Times New Roman"/>
          <w:i w:val="0"/>
          <w:iCs w:val="0"/>
          <w:caps w:val="0"/>
          <w:color w:val="222222"/>
          <w:spacing w:val="0"/>
          <w:sz w:val="24"/>
          <w:szCs w:val="24"/>
          <w:shd w:val="clear" w:fill="FFFFFF"/>
          <w:lang w:val="en-US" w:eastAsia="zh-CN"/>
        </w:rPr>
        <w:t>(Crawford&amp;Julian, 2015)</w:t>
      </w:r>
      <w:r>
        <w:rPr>
          <w:rFonts w:hint="default" w:ascii="Times New Roman" w:hAnsi="Times New Roman" w:eastAsia="宋体" w:cs="Times New Roman"/>
          <w:i w:val="0"/>
          <w:iCs w:val="0"/>
          <w:caps w:val="0"/>
          <w:color w:val="222222"/>
          <w:spacing w:val="0"/>
          <w:sz w:val="24"/>
          <w:szCs w:val="24"/>
          <w:shd w:val="clear" w:fill="FFFFFF"/>
          <w:lang w:val="en-US" w:eastAsia="zh-CN"/>
        </w:rPr>
        <w:t>. When conducting online marketing, the author suggests that the company can launch an "online purchase, 10% discount" campaign to promote the flow of product marketing on the internet. During the promotion, stars can be invited to endorse or find Internet celebrities to promote the product, and even Meituan, Ele.me and other business platforms can be used to cooperate. The purpose is to first let everyone realize the healthy, natural, nutritious and energetic characteristics of blueberry drinks. Regarding "place", with the improvement of the overall marketing strategy in the market, the company has more and more choices. On online platforms, Oasis company can choose traditional e-commerce (such as Taobao, Tmall, and JD.com) for wholesale and retail, or choose e-commerce on social media for in-depth promotion. Offline, convenience stores and vending machines are still the most visited places for people in communities, schools, and hospitals, and traditional commercial supermarkets are certainly the biggest customers that companies cannot afford to miss.</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right="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Style w:val="5"/>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left="0" w:leftChars="0" w:right="0" w:firstLine="0" w:firstLineChars="0"/>
        <w:jc w:val="both"/>
        <w:textAlignment w:val="auto"/>
        <w:outlineLvl w:val="1"/>
        <w:rPr>
          <w:rFonts w:hint="default" w:ascii="Times New Roman" w:hAnsi="Times New Roman" w:eastAsia="宋体" w:cs="Times New Roman"/>
          <w:b/>
          <w:bCs/>
          <w:i w:val="0"/>
          <w:iCs w:val="0"/>
          <w:caps w:val="0"/>
          <w:color w:val="222222"/>
          <w:spacing w:val="0"/>
          <w:sz w:val="24"/>
          <w:szCs w:val="24"/>
          <w:shd w:val="clear" w:fill="FFFFFF"/>
          <w:lang w:val="en-US" w:eastAsia="zh-CN"/>
        </w:rPr>
      </w:pPr>
      <w:bookmarkStart w:id="17" w:name="_Toc8194"/>
      <w:r>
        <w:rPr>
          <w:rFonts w:hint="default" w:ascii="Times New Roman" w:hAnsi="Times New Roman" w:eastAsia="宋体" w:cs="Times New Roman"/>
          <w:b/>
          <w:bCs/>
          <w:i w:val="0"/>
          <w:iCs w:val="0"/>
          <w:caps w:val="0"/>
          <w:color w:val="222222"/>
          <w:spacing w:val="0"/>
          <w:sz w:val="24"/>
          <w:szCs w:val="24"/>
          <w:shd w:val="clear" w:fill="FFFFFF"/>
          <w:lang w:val="en-US" w:eastAsia="zh-CN"/>
        </w:rPr>
        <w:t>Key Channels of Marketing</w:t>
      </w:r>
      <w:bookmarkEnd w:id="17"/>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According to the previous paper, the existence of intermediaries is still necessary for key channels of marketing suitable for Oasis company. It is obvious that Oasis company does not have a platform or energy for independent product promotion and sales</w:t>
      </w:r>
      <w:r>
        <w:rPr>
          <w:rFonts w:hint="eastAsia" w:ascii="Times New Roman" w:hAnsi="Times New Roman" w:eastAsia="宋体" w:cs="Times New Roman"/>
          <w:i w:val="0"/>
          <w:iCs w:val="0"/>
          <w:caps w:val="0"/>
          <w:color w:val="222222"/>
          <w:spacing w:val="0"/>
          <w:sz w:val="24"/>
          <w:szCs w:val="24"/>
          <w:shd w:val="clear" w:fill="FFFFFF"/>
          <w:lang w:val="en-US" w:eastAsia="zh-CN"/>
        </w:rPr>
        <w:t>(Wu Yujing, Qiu Qiaohong, Sui Chan, 2018)</w:t>
      </w:r>
      <w:r>
        <w:rPr>
          <w:rFonts w:hint="default" w:ascii="Times New Roman" w:hAnsi="Times New Roman" w:eastAsia="宋体" w:cs="Times New Roman"/>
          <w:i w:val="0"/>
          <w:iCs w:val="0"/>
          <w:caps w:val="0"/>
          <w:color w:val="222222"/>
          <w:spacing w:val="0"/>
          <w:sz w:val="24"/>
          <w:szCs w:val="24"/>
          <w:shd w:val="clear" w:fill="FFFFFF"/>
          <w:lang w:val="en-US" w:eastAsia="zh-CN"/>
        </w:rPr>
        <w:t>. Companies can promote their products from the entire social level through the powerful advertising effect and customer traffic of online intermediary platforms. When selling offline, distribution density should be reduced, product intermediaries should be reduced, and consumers should receive real benefits.</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Style w:val="5"/>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leftChars="0" w:right="0" w:firstLine="0" w:firstLineChars="0"/>
        <w:jc w:val="both"/>
        <w:textAlignment w:val="auto"/>
        <w:outlineLvl w:val="1"/>
        <w:rPr>
          <w:rFonts w:hint="default" w:ascii="Times New Roman" w:hAnsi="Times New Roman" w:eastAsia="宋体" w:cs="Times New Roman"/>
          <w:b/>
          <w:bCs/>
          <w:i w:val="0"/>
          <w:iCs w:val="0"/>
          <w:caps w:val="0"/>
          <w:color w:val="191919"/>
          <w:spacing w:val="0"/>
          <w:sz w:val="24"/>
          <w:szCs w:val="24"/>
          <w:shd w:val="clear" w:fill="FFFFFF"/>
          <w:lang w:val="en-US" w:eastAsia="zh-CN"/>
        </w:rPr>
      </w:pPr>
      <w:bookmarkStart w:id="18" w:name="_Toc21882"/>
      <w:r>
        <w:rPr>
          <w:rFonts w:hint="default" w:ascii="Times New Roman" w:hAnsi="Times New Roman" w:eastAsia="宋体" w:cs="Times New Roman"/>
          <w:b/>
          <w:bCs/>
          <w:i w:val="0"/>
          <w:iCs w:val="0"/>
          <w:caps w:val="0"/>
          <w:color w:val="191919"/>
          <w:spacing w:val="0"/>
          <w:sz w:val="24"/>
          <w:szCs w:val="24"/>
          <w:shd w:val="clear" w:fill="FFFFFF"/>
          <w:lang w:val="en-US" w:eastAsia="zh-CN"/>
        </w:rPr>
        <w:t>Success of the Marketing Strategy</w:t>
      </w:r>
      <w:bookmarkEnd w:id="18"/>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r>
        <w:rPr>
          <w:rFonts w:hint="default" w:ascii="Times New Roman" w:hAnsi="Times New Roman" w:eastAsia="宋体" w:cs="Times New Roman"/>
          <w:i w:val="0"/>
          <w:iCs w:val="0"/>
          <w:caps w:val="0"/>
          <w:color w:val="191919"/>
          <w:spacing w:val="0"/>
          <w:sz w:val="24"/>
          <w:szCs w:val="24"/>
          <w:shd w:val="clear" w:fill="FFFFFF"/>
          <w:lang w:val="en-US" w:eastAsia="zh-CN"/>
        </w:rPr>
        <w:t>From 2021 to 2022, the company's sales of blueberry beverages halved, and the company's profits decreased by 50%. In the company, the efficiency of distribution, brand communication and promotion, the work efficiency of marketing personnel, and the overall operational efficiency of research and development, production, and sales have all decreased. These are the main manifestations of the lack of reasonable and scientific marketing strategies and marketing behaviors. If the company implements a reasonable marketing strategy, resulting in an increase in sales, profit growth, and an improvement in production efficiency and inventory turnover, it indicates that the new marketing strategy is effective</w:t>
      </w:r>
      <w:r>
        <w:rPr>
          <w:rFonts w:hint="eastAsia" w:ascii="Times New Roman" w:hAnsi="Times New Roman" w:eastAsia="宋体" w:cs="Times New Roman"/>
          <w:i w:val="0"/>
          <w:iCs w:val="0"/>
          <w:caps w:val="0"/>
          <w:color w:val="191919"/>
          <w:spacing w:val="0"/>
          <w:sz w:val="24"/>
          <w:szCs w:val="24"/>
          <w:shd w:val="clear" w:fill="FFFFFF"/>
          <w:lang w:val="en-US" w:eastAsia="zh-CN"/>
        </w:rPr>
        <w:t>(Vania&amp;Christina, 2021)</w:t>
      </w:r>
      <w:r>
        <w:rPr>
          <w:rFonts w:hint="default" w:ascii="Times New Roman" w:hAnsi="Times New Roman" w:eastAsia="宋体" w:cs="Times New Roman"/>
          <w:i w:val="0"/>
          <w:iCs w:val="0"/>
          <w:caps w:val="0"/>
          <w:color w:val="191919"/>
          <w:spacing w:val="0"/>
          <w:sz w:val="24"/>
          <w:szCs w:val="24"/>
          <w:shd w:val="clear" w:fill="FFFFFF"/>
          <w:lang w:val="en-US" w:eastAsia="zh-CN"/>
        </w:rPr>
        <w:t>. Sales, profits, production efficiency, and turnover are all lifelines of a company. Once these data show a slowdown, it indicates that the company is entering a recovery stage. At the same time, the overall personnel assessment of the human resources department and the monthly performance bonus distribution are also barometers of enterprise efficiency.</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both"/>
        <w:textAlignment w:val="auto"/>
        <w:outlineLvl w:val="0"/>
        <w:rPr>
          <w:rFonts w:hint="default" w:ascii="Times New Roman" w:hAnsi="Times New Roman" w:eastAsia="宋体" w:cs="Times New Roman"/>
          <w:b/>
          <w:bCs/>
          <w:i w:val="0"/>
          <w:iCs w:val="0"/>
          <w:caps w:val="0"/>
          <w:color w:val="191919"/>
          <w:spacing w:val="0"/>
          <w:sz w:val="24"/>
          <w:szCs w:val="24"/>
          <w:shd w:val="clear" w:fill="FFFFFF"/>
          <w:lang w:val="en-US" w:eastAsia="zh-CN"/>
        </w:rPr>
      </w:pPr>
      <w:bookmarkStart w:id="19" w:name="_Toc4762"/>
      <w:r>
        <w:rPr>
          <w:rFonts w:hint="eastAsia" w:ascii="Times New Roman" w:hAnsi="Times New Roman" w:eastAsia="宋体" w:cs="Times New Roman"/>
          <w:b/>
          <w:bCs/>
          <w:i w:val="0"/>
          <w:iCs w:val="0"/>
          <w:caps w:val="0"/>
          <w:color w:val="191919"/>
          <w:spacing w:val="0"/>
          <w:sz w:val="24"/>
          <w:szCs w:val="24"/>
          <w:shd w:val="clear" w:fill="FFFFFF"/>
          <w:lang w:val="en-US" w:eastAsia="zh-CN"/>
        </w:rPr>
        <w:t>5.</w:t>
      </w:r>
      <w:r>
        <w:rPr>
          <w:rFonts w:hint="default" w:ascii="Times New Roman" w:hAnsi="Times New Roman" w:eastAsia="宋体" w:cs="Times New Roman"/>
          <w:b/>
          <w:bCs/>
          <w:i w:val="0"/>
          <w:iCs w:val="0"/>
          <w:caps w:val="0"/>
          <w:color w:val="191919"/>
          <w:spacing w:val="0"/>
          <w:sz w:val="24"/>
          <w:szCs w:val="24"/>
          <w:shd w:val="clear" w:fill="FFFFFF"/>
          <w:lang w:val="en-US" w:eastAsia="zh-CN"/>
        </w:rPr>
        <w:t>Conclusion</w:t>
      </w:r>
      <w:bookmarkEnd w:id="19"/>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r>
        <w:rPr>
          <w:rFonts w:hint="default" w:ascii="Times New Roman" w:hAnsi="Times New Roman" w:eastAsia="宋体" w:cs="Times New Roman"/>
          <w:i w:val="0"/>
          <w:iCs w:val="0"/>
          <w:caps w:val="0"/>
          <w:color w:val="191919"/>
          <w:spacing w:val="0"/>
          <w:sz w:val="24"/>
          <w:szCs w:val="24"/>
          <w:shd w:val="clear" w:fill="FFFFFF"/>
          <w:lang w:val="en-US" w:eastAsia="zh-CN"/>
        </w:rPr>
        <w:t>Peter Senge, a management master, said that every company has two theories, one is the theory it claims, the other is the theory it uses. This sentence also applies to the beverage industry</w:t>
      </w:r>
      <w:r>
        <w:rPr>
          <w:rFonts w:hint="eastAsia" w:ascii="Times New Roman" w:hAnsi="Times New Roman" w:eastAsia="宋体" w:cs="Times New Roman"/>
          <w:i w:val="0"/>
          <w:iCs w:val="0"/>
          <w:caps w:val="0"/>
          <w:color w:val="191919"/>
          <w:spacing w:val="0"/>
          <w:sz w:val="24"/>
          <w:szCs w:val="24"/>
          <w:shd w:val="clear" w:fill="FFFFFF"/>
          <w:lang w:val="en-US" w:eastAsia="zh-CN"/>
        </w:rPr>
        <w:t>(Tiffany, 2022)</w:t>
      </w:r>
      <w:r>
        <w:rPr>
          <w:rFonts w:hint="default" w:ascii="Times New Roman" w:hAnsi="Times New Roman" w:eastAsia="宋体" w:cs="Times New Roman"/>
          <w:i w:val="0"/>
          <w:iCs w:val="0"/>
          <w:caps w:val="0"/>
          <w:color w:val="191919"/>
          <w:spacing w:val="0"/>
          <w:sz w:val="24"/>
          <w:szCs w:val="24"/>
          <w:shd w:val="clear" w:fill="FFFFFF"/>
          <w:lang w:val="en-US" w:eastAsia="zh-CN"/>
        </w:rPr>
        <w:t>. When at a company's marketing strategy from an industry perspective, it is a model, a circulation value chain, a sales network, but behind it is actually a management system that maintains the operation of this system, and a strong organizational ability of a company. In order for beverage companies to maintain a high level of marketing performance all year round, they must organically combine their management system with the breadth of marketing, the length of the chain, and the density of outlets. This is the most challenging task that Oasis Company needs to complete.</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rightChars="0"/>
        <w:jc w:val="both"/>
        <w:textAlignment w:val="auto"/>
        <w:outlineLvl w:val="0"/>
        <w:rPr>
          <w:rFonts w:hint="default" w:ascii="Times New Roman" w:hAnsi="Times New Roman" w:eastAsia="宋体" w:cs="Times New Roman"/>
          <w:b/>
          <w:bCs/>
          <w:i w:val="0"/>
          <w:iCs w:val="0"/>
          <w:caps w:val="0"/>
          <w:color w:val="191919"/>
          <w:spacing w:val="0"/>
          <w:sz w:val="24"/>
          <w:szCs w:val="24"/>
          <w:shd w:val="clear" w:fill="FFFFFF"/>
          <w:lang w:val="en-US" w:eastAsia="zh-CN"/>
        </w:rPr>
      </w:pPr>
      <w:bookmarkStart w:id="20" w:name="_Toc23250"/>
      <w:r>
        <w:rPr>
          <w:rFonts w:hint="eastAsia" w:ascii="Times New Roman" w:hAnsi="Times New Roman" w:eastAsia="宋体" w:cs="Times New Roman"/>
          <w:b/>
          <w:bCs/>
          <w:i w:val="0"/>
          <w:iCs w:val="0"/>
          <w:caps w:val="0"/>
          <w:color w:val="191919"/>
          <w:spacing w:val="0"/>
          <w:sz w:val="24"/>
          <w:szCs w:val="24"/>
          <w:shd w:val="clear" w:fill="FFFFFF"/>
          <w:lang w:val="en-US" w:eastAsia="zh-CN"/>
        </w:rPr>
        <w:t>6.</w:t>
      </w:r>
      <w:r>
        <w:rPr>
          <w:rFonts w:hint="default" w:ascii="Times New Roman" w:hAnsi="Times New Roman" w:eastAsia="宋体" w:cs="Times New Roman"/>
          <w:b/>
          <w:bCs/>
          <w:i w:val="0"/>
          <w:iCs w:val="0"/>
          <w:caps w:val="0"/>
          <w:color w:val="191919"/>
          <w:spacing w:val="0"/>
          <w:sz w:val="24"/>
          <w:szCs w:val="24"/>
          <w:shd w:val="clear" w:fill="FFFFFF"/>
          <w:lang w:val="en-US" w:eastAsia="zh-CN"/>
        </w:rPr>
        <w:t>Recommendations</w:t>
      </w:r>
      <w:bookmarkEnd w:id="20"/>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r>
        <w:rPr>
          <w:rFonts w:hint="default" w:ascii="Times New Roman" w:hAnsi="Times New Roman" w:eastAsia="宋体" w:cs="Times New Roman"/>
          <w:i w:val="0"/>
          <w:iCs w:val="0"/>
          <w:caps w:val="0"/>
          <w:color w:val="191919"/>
          <w:spacing w:val="0"/>
          <w:sz w:val="24"/>
          <w:szCs w:val="24"/>
          <w:shd w:val="clear" w:fill="FFFFFF"/>
          <w:lang w:val="en-US" w:eastAsia="zh-CN"/>
        </w:rPr>
        <w:t>The author believes that Oasis Company's Marketing mix can open up a new marketing path for products. However, there are still many precautions to be taken during the implementation process. Firstly, in the process of improving product quality and categories, it is necessary to always pay attention to the different consumers faced by different product categories, that is, different products should be designed and packaged with the preferred flavors and packaging of the target market. This requires professional marketing personnel to design and formulate. Secondly, when conducting organic certification of products, it is necessary to choose certification companies with low costs and good qualifications</w:t>
      </w:r>
      <w:r>
        <w:rPr>
          <w:rFonts w:hint="eastAsia" w:ascii="Times New Roman" w:hAnsi="Times New Roman" w:eastAsia="宋体" w:cs="Times New Roman"/>
          <w:i w:val="0"/>
          <w:iCs w:val="0"/>
          <w:caps w:val="0"/>
          <w:color w:val="191919"/>
          <w:spacing w:val="0"/>
          <w:sz w:val="24"/>
          <w:szCs w:val="24"/>
          <w:shd w:val="clear" w:fill="FFFFFF"/>
          <w:lang w:val="en-US" w:eastAsia="zh-CN"/>
        </w:rPr>
        <w:t>(Yingjie Liu, Hongzhong Shan, 2021)</w:t>
      </w:r>
      <w:r>
        <w:rPr>
          <w:rFonts w:hint="default" w:ascii="Times New Roman" w:hAnsi="Times New Roman" w:eastAsia="宋体" w:cs="Times New Roman"/>
          <w:i w:val="0"/>
          <w:iCs w:val="0"/>
          <w:caps w:val="0"/>
          <w:color w:val="191919"/>
          <w:spacing w:val="0"/>
          <w:sz w:val="24"/>
          <w:szCs w:val="24"/>
          <w:shd w:val="clear" w:fill="FFFFFF"/>
          <w:lang w:val="en-US" w:eastAsia="zh-CN"/>
        </w:rPr>
        <w:t>. They generally control the sales and export of products and issue certificates quickly. Thirdly, it is best to enter large supermarkets after the product has already been online, and sales in convenience stores and vending machines have reached a certain scale. Because the company will eventually find that large supermarkets, as distributors, are often the most difficult to handle and the conditions they offer are also the most demanding.</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r>
        <w:rPr>
          <w:rFonts w:hint="default" w:ascii="Times New Roman" w:hAnsi="Times New Roman" w:eastAsia="宋体" w:cs="Times New Roman"/>
          <w:i w:val="0"/>
          <w:iCs w:val="0"/>
          <w:caps w:val="0"/>
          <w:color w:val="191919"/>
          <w:spacing w:val="0"/>
          <w:sz w:val="24"/>
          <w:szCs w:val="24"/>
          <w:shd w:val="clear" w:fill="FFFFFF"/>
          <w:lang w:val="en-US" w:eastAsia="zh-CN"/>
        </w:rPr>
        <w:t xml:space="preserve">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both"/>
        <w:textAlignment w:val="auto"/>
        <w:rPr>
          <w:rFonts w:hint="default" w:ascii="Times New Roman" w:hAnsi="Times New Roman" w:eastAsia="宋体" w:cs="Times New Roman"/>
          <w:i w:val="0"/>
          <w:iCs w:val="0"/>
          <w:caps w:val="0"/>
          <w:color w:val="191919"/>
          <w:spacing w:val="0"/>
          <w:sz w:val="24"/>
          <w:szCs w:val="24"/>
          <w:shd w:val="clear" w:fill="FFFFFF"/>
          <w:lang w:val="en-US" w:eastAsia="zh-CN"/>
        </w:rPr>
      </w:pPr>
      <w:r>
        <w:rPr>
          <w:rFonts w:hint="default" w:ascii="Times New Roman" w:hAnsi="Times New Roman" w:eastAsia="宋体" w:cs="Times New Roman"/>
          <w:i w:val="0"/>
          <w:iCs w:val="0"/>
          <w:caps w:val="0"/>
          <w:color w:val="191919"/>
          <w:spacing w:val="0"/>
          <w:sz w:val="24"/>
          <w:szCs w:val="24"/>
          <w:shd w:val="clear" w:fill="FFFFFF"/>
          <w:lang w:val="en-US" w:eastAsia="zh-CN"/>
        </w:rPr>
        <w:t xml:space="preserve">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leftChars="0" w:right="0" w:right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left="0" w:right="0"/>
        <w:jc w:val="both"/>
        <w:textAlignment w:val="auto"/>
        <w:rPr>
          <w:rFonts w:hint="default" w:ascii="Times New Roman" w:hAnsi="Times New Roman" w:eastAsia="宋体" w:cs="Times New Roman"/>
          <w:color w:val="222222"/>
          <w:sz w:val="24"/>
          <w:szCs w:val="24"/>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atLeast"/>
        <w:ind w:leftChars="0" w:right="0" w:rightChars="0"/>
        <w:jc w:val="both"/>
        <w:textAlignment w:val="auto"/>
        <w:rPr>
          <w:rFonts w:hint="eastAsia" w:ascii="Times New Roman" w:hAnsi="Times New Roman" w:eastAsia="宋体" w:cs="Times New Roman"/>
          <w:b/>
          <w:bCs/>
          <w:i w:val="0"/>
          <w:iCs w:val="0"/>
          <w:caps w:val="0"/>
          <w:color w:val="222222"/>
          <w:spacing w:val="0"/>
          <w:sz w:val="30"/>
          <w:szCs w:val="30"/>
          <w:shd w:val="clear" w:fill="FFFFFF"/>
          <w:lang w:val="en-US" w:eastAsia="zh-CN"/>
        </w:rPr>
      </w:pPr>
      <w:r>
        <w:rPr>
          <w:rFonts w:hint="eastAsia" w:ascii="Times New Roman" w:hAnsi="Times New Roman" w:eastAsia="宋体" w:cs="Times New Roman"/>
          <w:b/>
          <w:bCs/>
          <w:i w:val="0"/>
          <w:iCs w:val="0"/>
          <w:caps w:val="0"/>
          <w:color w:val="222222"/>
          <w:spacing w:val="0"/>
          <w:sz w:val="30"/>
          <w:szCs w:val="30"/>
          <w:shd w:val="clear" w:fill="FFFFFF"/>
          <w:lang w:val="en-US" w:eastAsia="zh-CN"/>
        </w:rPr>
        <w:t>Reference List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left"/>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Allied Market Research (2023). ‘Bubble tea market size, share and trends research report - 2027: @Allied_MR’. </w:t>
      </w:r>
      <w:r>
        <w:rPr>
          <w:rFonts w:hint="eastAsia" w:ascii="Times New Roman" w:hAnsi="Times New Roman" w:eastAsia="Arial" w:cs="Times New Roman"/>
          <w:i w:val="0"/>
          <w:iCs w:val="0"/>
          <w:caps w:val="0"/>
          <w:color w:val="191919"/>
          <w:spacing w:val="0"/>
          <w:sz w:val="24"/>
          <w:szCs w:val="24"/>
          <w:shd w:val="clear" w:fill="FFFFFF"/>
          <w:lang w:val="en-US" w:eastAsia="zh-CN"/>
        </w:rPr>
        <w:t>[Online]</w:t>
      </w:r>
      <w:r>
        <w:rPr>
          <w:rFonts w:hint="default" w:ascii="Times New Roman" w:hAnsi="Times New Roman" w:eastAsia="Arial" w:cs="Times New Roman"/>
          <w:i w:val="0"/>
          <w:iCs w:val="0"/>
          <w:caps w:val="0"/>
          <w:color w:val="191919"/>
          <w:spacing w:val="0"/>
          <w:sz w:val="24"/>
          <w:szCs w:val="24"/>
          <w:shd w:val="clear" w:fill="FFFFFF"/>
          <w:lang w:val="en-US" w:eastAsia="zh-CN"/>
        </w:rPr>
        <w:t xml:space="preserve">Available at: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leftChars="218" w:right="0" w:firstLine="0" w:firstLineChars="0"/>
        <w:jc w:val="left"/>
        <w:textAlignment w:val="auto"/>
        <w:rPr>
          <w:rFonts w:hint="default" w:ascii="Times New Roman" w:hAnsi="Times New Roman" w:eastAsia="Arial" w:cs="Times New Roman"/>
          <w:i w:val="0"/>
          <w:iCs w:val="0"/>
          <w:caps w:val="0"/>
          <w:color w:val="191919"/>
          <w:spacing w:val="0"/>
          <w:sz w:val="24"/>
          <w:szCs w:val="24"/>
          <w:u w:val="none"/>
          <w:shd w:val="clear" w:fill="FFFFFF"/>
          <w:lang w:val="en-US" w:eastAsia="zh-CN"/>
        </w:rPr>
      </w:pPr>
      <w:r>
        <w:rPr>
          <w:rFonts w:hint="default" w:ascii="Times New Roman" w:hAnsi="Times New Roman" w:eastAsia="Arial" w:cs="Times New Roman"/>
          <w:i w:val="0"/>
          <w:iCs w:val="0"/>
          <w:caps w:val="0"/>
          <w:color w:val="191919"/>
          <w:spacing w:val="0"/>
          <w:sz w:val="24"/>
          <w:szCs w:val="24"/>
          <w:u w:val="single"/>
          <w:shd w:val="clear" w:fill="FFFFFF"/>
          <w:lang w:val="en-US" w:eastAsia="zh-CN"/>
        </w:rPr>
        <w:t>https://www.alliedmarketresearch.com/bubble-tea-market</w:t>
      </w:r>
      <w:r>
        <w:rPr>
          <w:rFonts w:hint="eastAsia" w:ascii="Times New Roman" w:hAnsi="Times New Roman" w:eastAsia="Arial" w:cs="Times New Roman"/>
          <w:i w:val="0"/>
          <w:iCs w:val="0"/>
          <w:caps w:val="0"/>
          <w:color w:val="191919"/>
          <w:spacing w:val="0"/>
          <w:sz w:val="24"/>
          <w:szCs w:val="24"/>
          <w:u w:val="none"/>
          <w:shd w:val="clear" w:fill="FFFFFF"/>
          <w:lang w:val="en-US" w:eastAsia="zh-CN"/>
        </w:rPr>
        <w:t>(Accessed January 2023)</w:t>
      </w:r>
      <w:r>
        <w:rPr>
          <w:rFonts w:hint="default" w:ascii="Times New Roman" w:hAnsi="Times New Roman" w:eastAsia="Arial" w:cs="Times New Roman"/>
          <w:i w:val="0"/>
          <w:iCs w:val="0"/>
          <w:caps w:val="0"/>
          <w:color w:val="191919"/>
          <w:spacing w:val="0"/>
          <w:sz w:val="24"/>
          <w:szCs w:val="24"/>
          <w:u w:val="none"/>
          <w:shd w:val="clear" w:fill="FFFFFF"/>
          <w:lang w:val="en-US"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Chaabane, N. (2021). ‘Indonesia wants to reach net-zero plastic pollution by 2040. Do you have a big idea to help them do it?’.</w:t>
      </w:r>
      <w:r>
        <w:rPr>
          <w:rFonts w:hint="eastAsia" w:ascii="Times New Roman" w:hAnsi="Times New Roman" w:eastAsia="Arial" w:cs="Times New Roman"/>
          <w:i w:val="0"/>
          <w:iCs w:val="0"/>
          <w:caps w:val="0"/>
          <w:color w:val="191919"/>
          <w:spacing w:val="0"/>
          <w:sz w:val="24"/>
          <w:szCs w:val="24"/>
          <w:shd w:val="clear" w:fill="FFFFFF"/>
          <w:lang w:val="en-US" w:eastAsia="zh-CN"/>
        </w:rPr>
        <w:t>[Online]</w:t>
      </w:r>
      <w:r>
        <w:rPr>
          <w:rFonts w:hint="default" w:ascii="Times New Roman" w:hAnsi="Times New Roman" w:eastAsia="Arial" w:cs="Times New Roman"/>
          <w:i w:val="0"/>
          <w:iCs w:val="0"/>
          <w:caps w:val="0"/>
          <w:color w:val="191919"/>
          <w:spacing w:val="0"/>
          <w:sz w:val="24"/>
          <w:szCs w:val="24"/>
          <w:shd w:val="clear" w:fill="FFFFFF"/>
          <w:lang w:val="en-US" w:eastAsia="zh-CN"/>
        </w:rPr>
        <w:t xml:space="preserve"> Available at: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leftChars="218" w:right="0" w:firstLine="0" w:firstLineChars="0"/>
        <w:jc w:val="both"/>
        <w:textAlignment w:val="auto"/>
        <w:rPr>
          <w:rFonts w:hint="default" w:ascii="Times New Roman" w:hAnsi="Times New Roman" w:eastAsia="Arial" w:cs="Times New Roman"/>
          <w:i w:val="0"/>
          <w:iCs w:val="0"/>
          <w:caps w:val="0"/>
          <w:color w:val="191919"/>
          <w:spacing w:val="0"/>
          <w:sz w:val="24"/>
          <w:szCs w:val="24"/>
          <w:u w:val="single"/>
          <w:shd w:val="clear" w:fill="FFFFFF"/>
          <w:lang w:val="en-US" w:eastAsia="zh-CN"/>
        </w:rPr>
      </w:pPr>
      <w:r>
        <w:rPr>
          <w:rFonts w:hint="default" w:ascii="Times New Roman" w:hAnsi="Times New Roman" w:eastAsia="Arial" w:cs="Times New Roman"/>
          <w:i w:val="0"/>
          <w:iCs w:val="0"/>
          <w:caps w:val="0"/>
          <w:color w:val="191919"/>
          <w:spacing w:val="0"/>
          <w:sz w:val="24"/>
          <w:szCs w:val="24"/>
          <w:u w:val="single"/>
          <w:shd w:val="clear" w:fill="FFFFFF"/>
          <w:lang w:val="en-US" w:eastAsia="zh-CN"/>
        </w:rPr>
        <w:t>https://wri-indonesia.org/en/insights/indonesia-wants-reach-net-zero-plastic-pollution-2040-do-you-have-big-idea-help-them-do-it.</w:t>
      </w:r>
      <w:r>
        <w:rPr>
          <w:rFonts w:hint="default" w:ascii="Times New Roman" w:hAnsi="Times New Roman" w:eastAsia="Arial" w:cs="Times New Roman"/>
          <w:i w:val="0"/>
          <w:iCs w:val="0"/>
          <w:caps w:val="0"/>
          <w:color w:val="191919"/>
          <w:spacing w:val="0"/>
          <w:sz w:val="24"/>
          <w:szCs w:val="24"/>
          <w:u w:val="single"/>
          <w:shd w:val="clear" w:fill="FFFFFF"/>
          <w:lang w:val="en-US" w:eastAsia="zh-CN"/>
        </w:rPr>
        <w:br w:type="textWrapping"/>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leftChars="0" w:right="0" w:hanging="480" w:hangingChars="200"/>
        <w:jc w:val="both"/>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 xml:space="preserve">Crawford, K., Mellentin, Julian (2015) </w:t>
      </w:r>
      <w:r>
        <w:rPr>
          <w:rFonts w:hint="default" w:ascii="Times New Roman" w:hAnsi="Times New Roman" w:cs="Times New Roman"/>
          <w:i/>
          <w:iCs/>
        </w:rPr>
        <w:t>Successful superfruit strategy</w:t>
      </w:r>
      <w:r>
        <w:rPr>
          <w:rFonts w:hint="default" w:ascii="Times New Roman" w:hAnsi="Times New Roman" w:cs="Times New Roman"/>
          <w:i/>
          <w:iCs/>
          <w:lang w:val="en-US" w:eastAsia="zh-CN"/>
        </w:rPr>
        <w:t xml:space="preserve">. </w:t>
      </w:r>
      <w:r>
        <w:rPr>
          <w:rFonts w:hint="default" w:ascii="Times New Roman" w:hAnsi="Times New Roman" w:cs="Times New Roman"/>
        </w:rPr>
        <w:t>Woodhead Publishing Limited</w:t>
      </w:r>
      <w:r>
        <w:rPr>
          <w:rFonts w:hint="default" w:ascii="Times New Roman" w:hAnsi="Times New Roman" w:cs="Times New Roman"/>
          <w:lang w:val="en-US" w:eastAsia="zh-CN"/>
        </w:rPr>
        <w:t xml:space="preserve">. pp. </w:t>
      </w:r>
      <w:r>
        <w:rPr>
          <w:rFonts w:hint="default" w:ascii="Times New Roman" w:hAnsi="Times New Roman" w:cs="Times New Roman"/>
        </w:rPr>
        <w:t>88</w:t>
      </w:r>
      <w:r>
        <w:rPr>
          <w:rFonts w:hint="default" w:ascii="Times New Roman" w:hAnsi="Times New Roman" w:cs="Times New Roman"/>
          <w:lang w:val="en-US" w:eastAsia="zh-CN"/>
        </w:rPr>
        <w:t>-</w:t>
      </w:r>
      <w:r>
        <w:rPr>
          <w:rFonts w:hint="default" w:ascii="Times New Roman" w:hAnsi="Times New Roman" w:cs="Times New Roman"/>
        </w:rPr>
        <w:t>115</w:t>
      </w:r>
      <w:r>
        <w:rPr>
          <w:rFonts w:hint="default" w:ascii="Times New Roman" w:hAnsi="Times New Roman" w:cs="Times New Roman"/>
          <w:lang w:val="en-US" w:eastAsia="zh-CN"/>
        </w:rPr>
        <w:t xml:space="preserve">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leftChars="0" w:right="0" w:hanging="480" w:hangingChars="200"/>
        <w:jc w:val="both"/>
        <w:textAlignment w:val="auto"/>
        <w:rPr>
          <w:rFonts w:hint="default" w:ascii="Times New Roman" w:hAnsi="Times New Roman" w:eastAsia="Arial" w:cs="Times New Roman"/>
          <w:i w:val="0"/>
          <w:iCs w:val="0"/>
          <w:caps w:val="0"/>
          <w:color w:val="191919"/>
          <w:spacing w:val="0"/>
          <w:sz w:val="24"/>
          <w:szCs w:val="24"/>
          <w:u w:val="single"/>
          <w:shd w:val="clear" w:fill="FFFFFF"/>
          <w:lang w:val="en-US" w:eastAsia="zh-CN"/>
        </w:rPr>
      </w:pPr>
      <w:r>
        <w:rPr>
          <w:rFonts w:hint="default" w:ascii="Times New Roman" w:hAnsi="Times New Roman" w:cs="Times New Roman"/>
        </w:rPr>
        <w:t>Darrell Norman Burrell, Eugene J. Lewis, Kevin Richardson</w:t>
      </w:r>
      <w:r>
        <w:rPr>
          <w:rFonts w:hint="default" w:ascii="Times New Roman" w:hAnsi="Times New Roman" w:cs="Times New Roman"/>
          <w:lang w:val="en-US" w:eastAsia="zh-CN"/>
        </w:rPr>
        <w:t>(2023)‘</w:t>
      </w:r>
      <w:r>
        <w:rPr>
          <w:rFonts w:hint="default" w:ascii="Times New Roman" w:hAnsi="Times New Roman" w:cs="Times New Roman"/>
        </w:rPr>
        <w:t>Adaptive Marketing, Management Strategy, and Technology Innovation in Beverage and Hospitality Markets</w:t>
      </w:r>
      <w:r>
        <w:rPr>
          <w:rFonts w:hint="default" w:ascii="Times New Roman" w:hAnsi="Times New Roman" w:cs="Times New Roman"/>
          <w:lang w:val="en-US" w:eastAsia="zh-CN"/>
        </w:rPr>
        <w:t xml:space="preserve">’ </w:t>
      </w:r>
      <w:r>
        <w:rPr>
          <w:rFonts w:hint="default" w:ascii="Times New Roman" w:hAnsi="Times New Roman" w:cs="Times New Roman"/>
          <w:i/>
          <w:iCs/>
        </w:rPr>
        <w:t>International Journal of Innovation in the Digital Economy</w:t>
      </w:r>
      <w:r>
        <w:rPr>
          <w:rFonts w:hint="default" w:ascii="Times New Roman" w:hAnsi="Times New Roman" w:cs="Times New Roman"/>
          <w:i/>
          <w:iCs/>
          <w:lang w:val="en-US" w:eastAsia="zh-CN"/>
        </w:rPr>
        <w:t xml:space="preserve">, </w:t>
      </w:r>
      <w:r>
        <w:rPr>
          <w:rFonts w:hint="default" w:ascii="Times New Roman" w:hAnsi="Times New Roman" w:cs="Times New Roman"/>
        </w:rPr>
        <w:t>14:1</w:t>
      </w:r>
      <w:r>
        <w:rPr>
          <w:rFonts w:hint="default" w:ascii="Times New Roman" w:hAnsi="Times New Roman" w:cs="Times New Roman"/>
          <w:lang w:val="en-US" w:eastAsia="zh-CN"/>
        </w:rPr>
        <w:t>. pp.</w:t>
      </w:r>
      <w:r>
        <w:rPr>
          <w:rFonts w:hint="default" w:ascii="Times New Roman" w:hAnsi="Times New Roman" w:cs="Times New Roman"/>
        </w:rPr>
        <w:t>1</w:t>
      </w:r>
      <w:r>
        <w:rPr>
          <w:rFonts w:hint="default" w:ascii="Times New Roman" w:hAnsi="Times New Roman" w:cs="Times New Roman"/>
          <w:lang w:val="en-US" w:eastAsia="zh-CN"/>
        </w:rPr>
        <w:t>-</w:t>
      </w:r>
      <w:r>
        <w:rPr>
          <w:rFonts w:hint="default" w:ascii="Times New Roman" w:hAnsi="Times New Roman" w:cs="Times New Roman"/>
        </w:rPr>
        <w:t>10</w:t>
      </w:r>
    </w:p>
    <w:p>
      <w:pPr>
        <w:pStyle w:val="9"/>
        <w:keepNext w:val="0"/>
        <w:keepLines w:val="0"/>
        <w:pageBreakBefore w:val="0"/>
        <w:widowControl/>
        <w:tabs>
          <w:tab w:val="left" w:pos="1484"/>
        </w:tabs>
        <w:kinsoku/>
        <w:wordWrap/>
        <w:overflowPunct/>
        <w:topLinePunct w:val="0"/>
        <w:bidi w:val="0"/>
        <w:adjustRightInd/>
        <w:snapToGrid/>
        <w:spacing w:line="240" w:lineRule="auto"/>
        <w:ind w:left="420" w:hanging="480" w:hangingChars="200"/>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宋体" w:cs="Times New Roman"/>
          <w:color w:val="auto"/>
          <w:kern w:val="2"/>
          <w:sz w:val="24"/>
          <w:szCs w:val="24"/>
          <w:lang w:eastAsia="zh-CN"/>
        </w:rPr>
        <w:t>Dominic Elliott,</w:t>
      </w:r>
      <w:r>
        <w:rPr>
          <w:rFonts w:hint="default"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eastAsia="zh-CN"/>
        </w:rPr>
        <w:t xml:space="preserve">Kim Harris,Steve Baron. </w:t>
      </w:r>
      <w:r>
        <w:rPr>
          <w:rFonts w:hint="default" w:ascii="Times New Roman" w:hAnsi="Times New Roman" w:eastAsia="宋体" w:cs="Times New Roman"/>
          <w:color w:val="auto"/>
          <w:kern w:val="2"/>
          <w:sz w:val="24"/>
          <w:szCs w:val="24"/>
          <w:lang w:val="en-US" w:eastAsia="zh-CN"/>
        </w:rPr>
        <w:t>(2005). “</w:t>
      </w:r>
      <w:r>
        <w:rPr>
          <w:rFonts w:hint="default" w:ascii="Times New Roman" w:hAnsi="Times New Roman" w:eastAsia="宋体" w:cs="Times New Roman"/>
          <w:color w:val="auto"/>
          <w:kern w:val="2"/>
          <w:sz w:val="24"/>
          <w:szCs w:val="24"/>
          <w:lang w:eastAsia="zh-CN"/>
        </w:rPr>
        <w:t>Crisis management and services marketing</w:t>
      </w:r>
      <w:r>
        <w:rPr>
          <w:rFonts w:hint="default" w:ascii="Times New Roman" w:hAnsi="Times New Roman" w:eastAsia="宋体" w:cs="Times New Roman"/>
          <w:color w:val="auto"/>
          <w:kern w:val="2"/>
          <w:sz w:val="24"/>
          <w:szCs w:val="24"/>
          <w:lang w:val="en-US" w:eastAsia="zh-CN"/>
        </w:rPr>
        <w:t>”</w:t>
      </w:r>
      <w:r>
        <w:rPr>
          <w:rFonts w:hint="default" w:ascii="Times New Roman" w:hAnsi="Times New Roman" w:eastAsia="宋体" w:cs="Times New Roman"/>
          <w:color w:val="auto"/>
          <w:kern w:val="2"/>
          <w:sz w:val="24"/>
          <w:szCs w:val="24"/>
          <w:lang w:eastAsia="zh-CN"/>
        </w:rPr>
        <w:t xml:space="preserve">. </w:t>
      </w:r>
      <w:r>
        <w:rPr>
          <w:rFonts w:hint="default" w:ascii="Times New Roman" w:hAnsi="Times New Roman" w:eastAsia="宋体" w:cs="Times New Roman"/>
          <w:i/>
          <w:iCs/>
          <w:color w:val="auto"/>
          <w:kern w:val="2"/>
          <w:sz w:val="24"/>
          <w:szCs w:val="24"/>
          <w:lang w:eastAsia="zh-CN"/>
        </w:rPr>
        <w:t>Journal of Services Marketing</w:t>
      </w:r>
      <w:r>
        <w:rPr>
          <w:rFonts w:hint="default"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eastAsia="zh-CN"/>
        </w:rPr>
        <w:t>2005,195:</w:t>
      </w:r>
      <w:r>
        <w:rPr>
          <w:rFonts w:hint="default" w:ascii="Times New Roman" w:hAnsi="Times New Roman" w:eastAsia="宋体" w:cs="Times New Roman"/>
          <w:color w:val="auto"/>
          <w:kern w:val="2"/>
          <w:sz w:val="24"/>
          <w:szCs w:val="24"/>
          <w:lang w:val="en-US" w:eastAsia="zh-CN"/>
        </w:rPr>
        <w:t xml:space="preserve"> pp. 59-63.</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宋体" w:cs="Times New Roman"/>
          <w:color w:val="auto"/>
          <w:kern w:val="2"/>
          <w:sz w:val="24"/>
          <w:szCs w:val="24"/>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Eissa, M., et al. (2018). ‘Evaluation of natural fertilizer extracted from expired dairy products as a soil amendment’</w:t>
      </w:r>
      <w:r>
        <w:rPr>
          <w:rFonts w:hint="default" w:ascii="Times New Roman" w:hAnsi="Times New Roman" w:eastAsia="Arial" w:cs="Times New Roman"/>
          <w:i/>
          <w:iCs/>
          <w:caps w:val="0"/>
          <w:color w:val="191919"/>
          <w:spacing w:val="0"/>
          <w:sz w:val="24"/>
          <w:szCs w:val="24"/>
          <w:shd w:val="clear" w:fill="FFFFFF"/>
          <w:lang w:val="en-US" w:eastAsia="zh-CN"/>
        </w:rPr>
        <w:t xml:space="preserve"> Journal of soil science and plant nutrition</w:t>
      </w:r>
      <w:r>
        <w:rPr>
          <w:rFonts w:hint="default" w:ascii="Times New Roman" w:hAnsi="Times New Roman" w:eastAsia="Arial" w:cs="Times New Roman"/>
          <w:i w:val="0"/>
          <w:iCs w:val="0"/>
          <w:caps w:val="0"/>
          <w:color w:val="191919"/>
          <w:spacing w:val="0"/>
          <w:sz w:val="24"/>
          <w:szCs w:val="24"/>
          <w:shd w:val="clear" w:fill="FFFFFF"/>
          <w:lang w:val="en-US" w:eastAsia="zh-CN"/>
        </w:rPr>
        <w:t>, 18.</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En-Jiu, W.(2010). ‘Research on the ecology of the wild blueberry reproduction in daxinganling region’. </w:t>
      </w:r>
      <w:r>
        <w:rPr>
          <w:rFonts w:hint="default" w:ascii="Times New Roman" w:hAnsi="Times New Roman" w:eastAsia="Arial" w:cs="Times New Roman"/>
          <w:i/>
          <w:iCs/>
          <w:caps w:val="0"/>
          <w:color w:val="191919"/>
          <w:spacing w:val="0"/>
          <w:sz w:val="24"/>
          <w:szCs w:val="24"/>
          <w:shd w:val="clear" w:fill="FFFFFF"/>
          <w:lang w:val="en-US" w:eastAsia="zh-CN"/>
        </w:rPr>
        <w:t>Journal of Anhui Agricultural Sciences</w:t>
      </w:r>
      <w:r>
        <w:rPr>
          <w:rFonts w:hint="default" w:ascii="Times New Roman" w:hAnsi="Times New Roman" w:eastAsia="Arial" w:cs="Times New Roman"/>
          <w:i w:val="0"/>
          <w:iCs w:val="0"/>
          <w:caps w:val="0"/>
          <w:color w:val="191919"/>
          <w:spacing w:val="0"/>
          <w:sz w:val="24"/>
          <w:szCs w:val="24"/>
          <w:shd w:val="clear" w:fill="FFFFFF"/>
          <w:lang w:val="en-US" w:eastAsia="zh-CN"/>
        </w:rPr>
        <w:t>.</w:t>
      </w:r>
      <w:r>
        <w:rPr>
          <w:rFonts w:hint="eastAsia" w:ascii="Times New Roman" w:hAnsi="Times New Roman" w:eastAsia="Arial" w:cs="Times New Roman"/>
          <w:i w:val="0"/>
          <w:iCs w:val="0"/>
          <w:caps w:val="0"/>
          <w:color w:val="191919"/>
          <w:spacing w:val="0"/>
          <w:sz w:val="24"/>
          <w:szCs w:val="24"/>
          <w:shd w:val="clear" w:fill="FFFFFF"/>
          <w:lang w:val="en-US" w:eastAsia="zh-CN"/>
        </w:rPr>
        <w:t xml:space="preserve"> </w:t>
      </w:r>
      <w:r>
        <w:rPr>
          <w:rFonts w:hint="default" w:ascii="Times New Roman" w:hAnsi="Times New Roman" w:eastAsia="Arial" w:cs="Times New Roman"/>
          <w:i w:val="0"/>
          <w:iCs w:val="0"/>
          <w:caps w:val="0"/>
          <w:color w:val="191919"/>
          <w:spacing w:val="0"/>
          <w:sz w:val="24"/>
          <w:szCs w:val="24"/>
          <w:shd w:val="clear" w:fill="FFFFFF"/>
          <w:lang w:val="en-US" w:eastAsia="zh-CN"/>
        </w:rPr>
        <w:t>pp.96-101.</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Jun, L., Yan-Hong, H., &amp; Chun-Xia, L. V. (2010). ‘Development strategy for the blue berry industry of jiaonan based on swot analysis’. </w:t>
      </w:r>
      <w:r>
        <w:rPr>
          <w:rFonts w:hint="default" w:ascii="Times New Roman" w:hAnsi="Times New Roman" w:eastAsia="Arial" w:cs="Times New Roman"/>
          <w:i/>
          <w:iCs/>
          <w:caps w:val="0"/>
          <w:color w:val="191919"/>
          <w:spacing w:val="0"/>
          <w:sz w:val="24"/>
          <w:szCs w:val="24"/>
          <w:shd w:val="clear" w:fill="FFFFFF"/>
          <w:lang w:val="en-US" w:eastAsia="zh-CN"/>
        </w:rPr>
        <w:t>Journal of Chongqing University of Technology(Social Science)</w:t>
      </w:r>
      <w:r>
        <w:rPr>
          <w:rFonts w:hint="default" w:ascii="Times New Roman" w:hAnsi="Times New Roman" w:eastAsia="Arial" w:cs="Times New Roman"/>
          <w:i w:val="0"/>
          <w:iCs w:val="0"/>
          <w:caps w:val="0"/>
          <w:color w:val="191919"/>
          <w:spacing w:val="0"/>
          <w:sz w:val="24"/>
          <w:szCs w:val="24"/>
          <w:shd w:val="clear" w:fill="FFFFFF"/>
          <w:lang w:val="en-US" w:eastAsia="zh-CN"/>
        </w:rPr>
        <w:t>, 59(3), 119–124.</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left"/>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Karlsson, C. (1996). ‘Radically new production systems’ </w:t>
      </w:r>
      <w:r>
        <w:rPr>
          <w:rFonts w:hint="default" w:ascii="Times New Roman" w:hAnsi="Times New Roman" w:eastAsia="Arial" w:cs="Times New Roman"/>
          <w:i/>
          <w:iCs/>
          <w:caps w:val="0"/>
          <w:color w:val="191919"/>
          <w:spacing w:val="0"/>
          <w:sz w:val="24"/>
          <w:szCs w:val="24"/>
          <w:shd w:val="clear" w:fill="FFFFFF"/>
          <w:lang w:val="en-US" w:eastAsia="zh-CN"/>
        </w:rPr>
        <w:t>International Journal of Operations and Production Management</w:t>
      </w:r>
      <w:r>
        <w:rPr>
          <w:rFonts w:hint="default" w:ascii="Times New Roman" w:hAnsi="Times New Roman" w:eastAsia="Arial" w:cs="Times New Roman"/>
          <w:i w:val="0"/>
          <w:iCs w:val="0"/>
          <w:caps w:val="0"/>
          <w:color w:val="191919"/>
          <w:spacing w:val="0"/>
          <w:sz w:val="24"/>
          <w:szCs w:val="24"/>
          <w:shd w:val="clear" w:fill="FFFFFF"/>
          <w:lang w:val="en-US" w:eastAsia="zh-CN"/>
        </w:rPr>
        <w:t>,</w:t>
      </w:r>
      <w:r>
        <w:rPr>
          <w:rFonts w:hint="eastAsia" w:ascii="Times New Roman" w:hAnsi="Times New Roman" w:eastAsia="Arial" w:cs="Times New Roman"/>
          <w:i w:val="0"/>
          <w:iCs w:val="0"/>
          <w:caps w:val="0"/>
          <w:color w:val="191919"/>
          <w:spacing w:val="0"/>
          <w:sz w:val="24"/>
          <w:szCs w:val="24"/>
          <w:shd w:val="clear" w:fill="FFFFFF"/>
          <w:lang w:val="en-US" w:eastAsia="zh-CN"/>
        </w:rPr>
        <w:t xml:space="preserve"> </w:t>
      </w:r>
      <w:r>
        <w:rPr>
          <w:rFonts w:hint="default" w:ascii="Times New Roman" w:hAnsi="Times New Roman" w:eastAsia="Arial" w:cs="Times New Roman"/>
          <w:i w:val="0"/>
          <w:iCs w:val="0"/>
          <w:caps w:val="0"/>
          <w:color w:val="191919"/>
          <w:spacing w:val="0"/>
          <w:sz w:val="24"/>
          <w:szCs w:val="24"/>
          <w:shd w:val="clear" w:fill="FFFFFF"/>
          <w:lang w:val="en-US" w:eastAsia="zh-CN"/>
        </w:rPr>
        <w:t>16. DOI:</w:t>
      </w:r>
      <w:r>
        <w:rPr>
          <w:rFonts w:hint="eastAsia" w:ascii="Times New Roman" w:hAnsi="Times New Roman" w:eastAsia="Arial" w:cs="Times New Roman"/>
          <w:i w:val="0"/>
          <w:iCs w:val="0"/>
          <w:caps w:val="0"/>
          <w:color w:val="191919"/>
          <w:spacing w:val="0"/>
          <w:sz w:val="24"/>
          <w:szCs w:val="24"/>
          <w:shd w:val="clear" w:fill="FFFFFF"/>
          <w:lang w:val="en-US" w:eastAsia="zh-CN"/>
        </w:rPr>
        <w:t xml:space="preserve"> </w:t>
      </w:r>
      <w:r>
        <w:rPr>
          <w:rFonts w:hint="default" w:ascii="Times New Roman" w:hAnsi="Times New Roman" w:eastAsia="Arial" w:cs="Times New Roman"/>
          <w:i w:val="0"/>
          <w:iCs w:val="0"/>
          <w:caps w:val="0"/>
          <w:color w:val="191919"/>
          <w:spacing w:val="0"/>
          <w:sz w:val="24"/>
          <w:szCs w:val="24"/>
          <w:shd w:val="clear" w:fill="FFFFFF"/>
          <w:lang w:val="en-US" w:eastAsia="zh-CN"/>
        </w:rPr>
        <w:t>10.1108/01443579610131429.</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Kim, A., McInerney, P., Smith, T. R. &amp; Yamakawa, N. (2020). ‘What makes asia−pacific’s generation z different?’. </w:t>
      </w:r>
      <w:r>
        <w:rPr>
          <w:rFonts w:hint="eastAsia" w:ascii="Times New Roman" w:hAnsi="Times New Roman" w:eastAsia="Arial" w:cs="Times New Roman"/>
          <w:i w:val="0"/>
          <w:iCs w:val="0"/>
          <w:caps w:val="0"/>
          <w:color w:val="191919"/>
          <w:spacing w:val="0"/>
          <w:sz w:val="24"/>
          <w:szCs w:val="24"/>
          <w:shd w:val="clear" w:fill="FFFFFF"/>
          <w:lang w:val="en-US" w:eastAsia="zh-CN"/>
        </w:rPr>
        <w:t>[Online]</w:t>
      </w:r>
      <w:r>
        <w:rPr>
          <w:rFonts w:hint="default" w:ascii="Times New Roman" w:hAnsi="Times New Roman" w:eastAsia="Arial" w:cs="Times New Roman"/>
          <w:i w:val="0"/>
          <w:iCs w:val="0"/>
          <w:caps w:val="0"/>
          <w:color w:val="191919"/>
          <w:spacing w:val="0"/>
          <w:sz w:val="24"/>
          <w:szCs w:val="24"/>
          <w:shd w:val="clear" w:fill="FFFFFF"/>
          <w:lang w:val="en-US" w:eastAsia="zh-CN"/>
        </w:rPr>
        <w:t xml:space="preserve">Available at: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leftChars="218" w:right="0" w:firstLine="0" w:firstLineChars="0"/>
        <w:jc w:val="both"/>
        <w:textAlignment w:val="auto"/>
        <w:rPr>
          <w:rFonts w:hint="default" w:ascii="Times New Roman" w:hAnsi="Times New Roman" w:eastAsia="Arial" w:cs="Times New Roman"/>
          <w:i w:val="0"/>
          <w:iCs w:val="0"/>
          <w:caps w:val="0"/>
          <w:color w:val="191919"/>
          <w:spacing w:val="0"/>
          <w:sz w:val="24"/>
          <w:szCs w:val="24"/>
          <w:u w:val="single"/>
          <w:shd w:val="clear" w:fill="FFFFFF"/>
          <w:lang w:val="en-US" w:eastAsia="zh-CN"/>
        </w:rPr>
      </w:pPr>
      <w:r>
        <w:rPr>
          <w:rFonts w:hint="default" w:ascii="Times New Roman" w:hAnsi="Times New Roman" w:eastAsia="Arial" w:cs="Times New Roman"/>
          <w:i w:val="0"/>
          <w:iCs w:val="0"/>
          <w:caps w:val="0"/>
          <w:color w:val="191919"/>
          <w:spacing w:val="0"/>
          <w:sz w:val="24"/>
          <w:szCs w:val="24"/>
          <w:u w:val="single"/>
          <w:shd w:val="clear" w:fill="FFFFFF"/>
          <w:lang w:val="en-US" w:eastAsia="zh-CN"/>
        </w:rPr>
        <w:t>https://www.mckinsey.com/capabilities/growth-marketing-and-sales/our-insights/what-makes-asia-pacifics-generation-z-different.</w:t>
      </w:r>
    </w:p>
    <w:p>
      <w:pPr>
        <w:spacing w:line="240" w:lineRule="auto"/>
        <w:ind w:left="439" w:leftChars="0" w:hanging="439" w:hangingChars="183"/>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Li, D. (2017). ‘Research on the Enterprise Marketing Strategy Analysis Based on Modern Consumer Behavior’. </w:t>
      </w:r>
      <w:r>
        <w:rPr>
          <w:rFonts w:hint="default" w:ascii="Times New Roman" w:hAnsi="Times New Roman" w:eastAsia="Arial" w:cs="Times New Roman"/>
          <w:i/>
          <w:iCs/>
          <w:caps w:val="0"/>
          <w:color w:val="191919"/>
          <w:spacing w:val="0"/>
          <w:sz w:val="24"/>
          <w:szCs w:val="24"/>
          <w:shd w:val="clear" w:fill="FFFFFF"/>
          <w:lang w:val="en-US" w:eastAsia="zh-CN"/>
        </w:rPr>
        <w:t>International Conference on Management Science,</w:t>
      </w:r>
      <w:r>
        <w:rPr>
          <w:rFonts w:hint="default" w:ascii="Times New Roman" w:hAnsi="Times New Roman" w:eastAsia="Arial" w:cs="Times New Roman"/>
          <w:i w:val="0"/>
          <w:iCs w:val="0"/>
          <w:caps w:val="0"/>
          <w:color w:val="191919"/>
          <w:spacing w:val="0"/>
          <w:sz w:val="24"/>
          <w:szCs w:val="24"/>
          <w:shd w:val="clear" w:fill="FFFFFF"/>
          <w:lang w:val="en-US" w:eastAsia="zh-CN"/>
        </w:rPr>
        <w:t xml:space="preserve"> Education Technology, Arts, Social Science and Economics.</w:t>
      </w:r>
    </w:p>
    <w:p>
      <w:pPr>
        <w:spacing w:line="240" w:lineRule="auto"/>
        <w:ind w:left="439" w:leftChars="0" w:hanging="439" w:hangingChars="183"/>
        <w:rPr>
          <w:rFonts w:hint="default" w:ascii="Times New Roman" w:hAnsi="Times New Roman" w:cs="Times New Roman"/>
          <w:sz w:val="24"/>
          <w:szCs w:val="24"/>
        </w:rPr>
      </w:pPr>
      <w:r>
        <w:rPr>
          <w:rFonts w:hint="default" w:ascii="Times New Roman" w:hAnsi="Times New Roman" w:cs="Times New Roman"/>
          <w:sz w:val="24"/>
          <w:szCs w:val="24"/>
        </w:rPr>
        <w:t>Luiz Moutinho</w:t>
      </w:r>
      <w:r>
        <w:rPr>
          <w:rFonts w:hint="default" w:ascii="Times New Roman" w:hAnsi="Times New Roman" w:cs="Times New Roman"/>
          <w:sz w:val="24"/>
          <w:szCs w:val="24"/>
          <w:lang w:val="en-US" w:eastAsia="zh-CN"/>
        </w:rPr>
        <w:t xml:space="preserve"> (2021) </w:t>
      </w:r>
      <w:r>
        <w:rPr>
          <w:rFonts w:hint="default" w:ascii="Times New Roman" w:hAnsi="Times New Roman" w:cs="Times New Roman"/>
          <w:i/>
          <w:iCs/>
          <w:sz w:val="24"/>
          <w:szCs w:val="24"/>
        </w:rPr>
        <w:t>The Routledge Companion to Marketing</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rPr>
        <w:t>Research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Edition:1</w:t>
      </w:r>
      <w:r>
        <w:rPr>
          <w:rFonts w:hint="default" w:ascii="Times New Roman" w:hAnsi="Times New Roman" w:cs="Times New Roman"/>
          <w:sz w:val="24"/>
          <w:szCs w:val="24"/>
          <w:lang w:val="en-US" w:eastAsia="zh-CN"/>
        </w:rPr>
        <w:t>). New York</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Routledge</w:t>
      </w:r>
      <w:r>
        <w:rPr>
          <w:rFonts w:hint="default" w:ascii="Times New Roman" w:hAnsi="Times New Roman" w:cs="Times New Roman"/>
          <w:sz w:val="24"/>
          <w:szCs w:val="24"/>
          <w:lang w:val="en-US" w:eastAsia="zh-CN"/>
        </w:rPr>
        <w:t xml:space="preserve">. pp. </w:t>
      </w:r>
      <w:r>
        <w:rPr>
          <w:rFonts w:hint="default" w:ascii="Times New Roman" w:hAnsi="Times New Roman" w:cs="Times New Roman"/>
          <w:sz w:val="24"/>
          <w:szCs w:val="24"/>
        </w:rPr>
        <w:t>522</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539</w:t>
      </w:r>
    </w:p>
    <w:p>
      <w:pPr>
        <w:spacing w:line="240" w:lineRule="auto"/>
        <w:ind w:left="439" w:leftChars="0" w:hanging="439" w:hangingChars="183"/>
        <w:rPr>
          <w:rFonts w:hint="default" w:ascii="Times New Roman" w:hAnsi="Times New Roman" w:cs="Times New Roman"/>
          <w:sz w:val="24"/>
          <w:szCs w:val="24"/>
        </w:rPr>
      </w:pPr>
      <w:r>
        <w:rPr>
          <w:rFonts w:hint="default" w:ascii="Times New Roman" w:hAnsi="Times New Roman" w:cs="Times New Roman"/>
          <w:sz w:val="24"/>
          <w:szCs w:val="24"/>
        </w:rPr>
        <w:t>Mari D. González</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2009</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Interactive Food &amp; Beverage Marketing</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rPr>
        <w:t>The Journal of Internationalization and Localization</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sz w:val="24"/>
          <w:szCs w:val="24"/>
        </w:rPr>
        <w:t>1</w:t>
      </w:r>
      <w:r>
        <w:rPr>
          <w:rFonts w:hint="default" w:ascii="Times New Roman" w:hAnsi="Times New Roman" w:cs="Times New Roman"/>
          <w:sz w:val="24"/>
          <w:szCs w:val="24"/>
          <w:lang w:val="en-US" w:eastAsia="zh-CN"/>
        </w:rPr>
        <w:t xml:space="preserve">, pp. </w:t>
      </w:r>
      <w:r>
        <w:rPr>
          <w:rFonts w:hint="default" w:ascii="Times New Roman" w:hAnsi="Times New Roman" w:cs="Times New Roman"/>
          <w:sz w:val="24"/>
          <w:szCs w:val="24"/>
        </w:rPr>
        <w:t>4</w:t>
      </w:r>
      <w:r>
        <w:rPr>
          <w:rFonts w:hint="eastAsia" w:ascii="Times New Roman" w:hAnsi="Times New Roman" w:eastAsia="宋体" w:cs="Times New Roman"/>
          <w:sz w:val="24"/>
          <w:szCs w:val="24"/>
          <w:lang w:val="en-US" w:eastAsia="zh-CN"/>
        </w:rPr>
        <w:t>-</w:t>
      </w:r>
      <w:r>
        <w:rPr>
          <w:rFonts w:hint="default" w:ascii="Times New Roman" w:hAnsi="Times New Roman" w:cs="Times New Roman"/>
          <w:sz w:val="24"/>
          <w:szCs w:val="24"/>
        </w:rPr>
        <w:t>39</w:t>
      </w:r>
    </w:p>
    <w:p>
      <w:pPr>
        <w:spacing w:line="240" w:lineRule="auto"/>
        <w:ind w:left="439" w:leftChars="0" w:hanging="439" w:hangingChars="183"/>
        <w:rPr>
          <w:rFonts w:hint="default" w:ascii="Times New Roman" w:hAnsi="Times New Roman" w:cs="Times New Roman"/>
          <w:sz w:val="24"/>
          <w:szCs w:val="24"/>
        </w:rPr>
      </w:pPr>
      <w:r>
        <w:rPr>
          <w:rFonts w:hint="default" w:ascii="Times New Roman" w:hAnsi="Times New Roman" w:cs="Times New Roman"/>
          <w:sz w:val="24"/>
          <w:szCs w:val="24"/>
          <w:lang w:val="en-US" w:eastAsia="zh-CN"/>
        </w:rPr>
        <w:t>Marcel Planellas (</w:t>
      </w:r>
      <w:r>
        <w:rPr>
          <w:rFonts w:hint="default" w:ascii="Times New Roman" w:hAnsi="Times New Roman" w:cs="Times New Roman"/>
          <w:sz w:val="24"/>
          <w:szCs w:val="24"/>
        </w:rPr>
        <w:t>2019</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rPr>
        <w:t>Strategic Decisions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Cambridge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Cambridge University</w:t>
      </w:r>
      <w:r>
        <w:rPr>
          <w:rFonts w:hint="default" w:ascii="Times New Roman" w:hAnsi="Times New Roman" w:cs="Times New Roman"/>
          <w:sz w:val="24"/>
          <w:szCs w:val="24"/>
          <w:lang w:val="en-US" w:eastAsia="zh-CN"/>
        </w:rPr>
        <w:t>, pp.</w:t>
      </w:r>
      <w:r>
        <w:rPr>
          <w:rFonts w:hint="default" w:ascii="Times New Roman" w:hAnsi="Times New Roman" w:cs="Times New Roman"/>
          <w:sz w:val="24"/>
          <w:szCs w:val="24"/>
        </w:rPr>
        <w:t>72</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75</w:t>
      </w:r>
    </w:p>
    <w:p>
      <w:pPr>
        <w:spacing w:line="240" w:lineRule="auto"/>
        <w:ind w:left="439" w:leftChars="0" w:hanging="439" w:hangingChars="183"/>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cs="Times New Roman"/>
          <w:sz w:val="24"/>
          <w:szCs w:val="24"/>
        </w:rPr>
        <w:t>Michael J. Baker</w:t>
      </w:r>
      <w:r>
        <w:rPr>
          <w:rFonts w:hint="default" w:ascii="Times New Roman" w:hAnsi="Times New Roman" w:cs="Times New Roman"/>
          <w:sz w:val="24"/>
          <w:szCs w:val="24"/>
          <w:lang w:val="en-US" w:eastAsia="zh-CN"/>
        </w:rPr>
        <w:t xml:space="preserve"> (2014</w:t>
      </w:r>
      <w:r>
        <w:rPr>
          <w:rFonts w:hint="default" w:ascii="Times New Roman" w:hAnsi="Times New Roman" w:cs="Times New Roman"/>
          <w:i/>
          <w:iCs/>
          <w:sz w:val="24"/>
          <w:szCs w:val="24"/>
          <w:lang w:val="en-US" w:eastAsia="zh-CN"/>
        </w:rPr>
        <w:t>)</w:t>
      </w:r>
      <w:r>
        <w:rPr>
          <w:rFonts w:hint="default" w:ascii="Times New Roman" w:hAnsi="Times New Roman" w:cs="Times New Roman"/>
          <w:i/>
          <w:iCs/>
          <w:sz w:val="24"/>
          <w:szCs w:val="24"/>
        </w:rPr>
        <w:t>Marketing Strategy and Management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London: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Macmillan Education UK</w:t>
      </w:r>
      <w:r>
        <w:rPr>
          <w:rFonts w:hint="default" w:ascii="Times New Roman" w:hAnsi="Times New Roman" w:cs="Times New Roman"/>
          <w:sz w:val="24"/>
          <w:szCs w:val="24"/>
          <w:lang w:val="en-US" w:eastAsia="zh-CN"/>
        </w:rPr>
        <w:t xml:space="preserve">. pp. </w:t>
      </w:r>
      <w:r>
        <w:rPr>
          <w:rFonts w:hint="default" w:ascii="Times New Roman" w:hAnsi="Times New Roman" w:cs="Times New Roman"/>
          <w:sz w:val="24"/>
          <w:szCs w:val="24"/>
        </w:rPr>
        <w:t>194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211</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left"/>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Maze, J. (2022). ‘Starbucks’ beverage modifiers become a $1b business’.   Available at:</w:t>
      </w:r>
      <w:r>
        <w:rPr>
          <w:rFonts w:hint="eastAsia" w:ascii="Times New Roman" w:hAnsi="Times New Roman" w:eastAsia="Arial" w:cs="Times New Roman"/>
          <w:i w:val="0"/>
          <w:iCs w:val="0"/>
          <w:caps w:val="0"/>
          <w:color w:val="191919"/>
          <w:spacing w:val="0"/>
          <w:sz w:val="24"/>
          <w:szCs w:val="24"/>
          <w:shd w:val="clear" w:fill="FFFFFF"/>
          <w:lang w:val="en-US" w:eastAsia="zh-CN"/>
        </w:rPr>
        <w:t xml:space="preserve"> </w:t>
      </w:r>
      <w:r>
        <w:rPr>
          <w:rFonts w:hint="default" w:ascii="Times New Roman" w:hAnsi="Times New Roman" w:eastAsia="Arial" w:cs="Times New Roman"/>
          <w:i w:val="0"/>
          <w:iCs w:val="0"/>
          <w:caps w:val="0"/>
          <w:color w:val="191919"/>
          <w:spacing w:val="0"/>
          <w:sz w:val="24"/>
          <w:szCs w:val="24"/>
          <w:u w:val="single"/>
          <w:shd w:val="clear" w:fill="FFFFFF"/>
          <w:lang w:val="en-US" w:eastAsia="zh-CN"/>
        </w:rPr>
        <w:t>https://restaurantbusinessonline.com/financing/starbucks-beverage-modifiers-become-1b-business</w:t>
      </w:r>
      <w:r>
        <w:rPr>
          <w:rFonts w:hint="eastAsia" w:ascii="Times New Roman" w:hAnsi="Times New Roman" w:eastAsia="Arial" w:cs="Times New Roman"/>
          <w:i w:val="0"/>
          <w:iCs w:val="0"/>
          <w:caps w:val="0"/>
          <w:color w:val="191919"/>
          <w:spacing w:val="0"/>
          <w:sz w:val="24"/>
          <w:szCs w:val="24"/>
          <w:u w:val="single"/>
          <w:shd w:val="clear" w:fill="FFFFFF"/>
          <w:lang w:val="en-US" w:eastAsia="zh-CN"/>
        </w:rPr>
        <w:t xml:space="preserve"> </w:t>
      </w:r>
      <w:r>
        <w:rPr>
          <w:rFonts w:hint="eastAsia" w:ascii="Times New Roman" w:hAnsi="Times New Roman" w:eastAsia="宋体" w:cs="Times New Roman"/>
          <w:color w:val="auto"/>
          <w:kern w:val="2"/>
          <w:sz w:val="24"/>
          <w:szCs w:val="24"/>
          <w:lang w:val="en-US" w:eastAsia="zh-CN"/>
        </w:rPr>
        <w:t>(Accessed May, 2022)</w:t>
      </w:r>
      <w:r>
        <w:rPr>
          <w:rFonts w:hint="default" w:ascii="Times New Roman" w:hAnsi="Times New Roman" w:eastAsia="Arial" w:cs="Times New Roman"/>
          <w:i w:val="0"/>
          <w:iCs w:val="0"/>
          <w:caps w:val="0"/>
          <w:color w:val="191919"/>
          <w:spacing w:val="0"/>
          <w:sz w:val="24"/>
          <w:szCs w:val="24"/>
          <w:shd w:val="clear" w:fill="FFFFFF"/>
          <w:lang w:val="en-US" w:eastAsia="zh-CN"/>
        </w:rPr>
        <w:t>.</w:t>
      </w:r>
    </w:p>
    <w:p>
      <w:pPr>
        <w:pStyle w:val="9"/>
        <w:keepNext w:val="0"/>
        <w:keepLines w:val="0"/>
        <w:pageBreakBefore w:val="0"/>
        <w:widowControl/>
        <w:tabs>
          <w:tab w:val="left" w:pos="1484"/>
        </w:tabs>
        <w:kinsoku/>
        <w:wordWrap/>
        <w:overflowPunct/>
        <w:topLinePunct w:val="0"/>
        <w:bidi w:val="0"/>
        <w:adjustRightInd/>
        <w:snapToGrid/>
        <w:spacing w:line="240" w:lineRule="auto"/>
        <w:ind w:left="420" w:hanging="480" w:hangingChars="200"/>
        <w:textAlignment w:val="auto"/>
        <w:rPr>
          <w:rFonts w:hint="eastAsia" w:ascii="Times New Roman" w:hAnsi="Times New Roman" w:eastAsia="宋体" w:cs="Times New Roman"/>
          <w:color w:val="auto"/>
          <w:kern w:val="2"/>
          <w:sz w:val="24"/>
          <w:szCs w:val="24"/>
          <w:lang w:val="en-US" w:eastAsia="zh-CN"/>
        </w:rPr>
      </w:pPr>
      <w:r>
        <w:rPr>
          <w:rFonts w:hint="default" w:ascii="Times New Roman" w:hAnsi="Times New Roman" w:eastAsia="宋体" w:cs="Times New Roman"/>
          <w:color w:val="auto"/>
          <w:kern w:val="2"/>
          <w:sz w:val="24"/>
          <w:szCs w:val="24"/>
          <w:lang w:val="en-US" w:eastAsia="zh-CN"/>
        </w:rPr>
        <w:t>McCormick, &amp; Cyrus, H. (1915). “Seventy years of invention”</w:t>
      </w:r>
      <w:r>
        <w:rPr>
          <w:rFonts w:hint="default" w:ascii="Times New Roman" w:hAnsi="Times New Roman" w:eastAsia="宋体" w:cs="Times New Roman"/>
          <w:i/>
          <w:iCs/>
          <w:color w:val="auto"/>
          <w:kern w:val="2"/>
          <w:sz w:val="24"/>
          <w:szCs w:val="24"/>
          <w:lang w:val="en-US" w:eastAsia="zh-CN"/>
        </w:rPr>
        <w:t>.</w:t>
      </w:r>
      <w:r>
        <w:rPr>
          <w:rFonts w:hint="eastAsia" w:ascii="Times New Roman" w:hAnsi="Times New Roman" w:eastAsia="宋体" w:cs="Times New Roman"/>
          <w:i/>
          <w:iCs/>
          <w:color w:val="auto"/>
          <w:kern w:val="2"/>
          <w:sz w:val="24"/>
          <w:szCs w:val="24"/>
          <w:lang w:val="en-US" w:eastAsia="zh-CN"/>
        </w:rPr>
        <w:t xml:space="preserve"> </w:t>
      </w:r>
      <w:r>
        <w:rPr>
          <w:rFonts w:hint="default" w:ascii="Times New Roman" w:hAnsi="Times New Roman" w:eastAsia="宋体" w:cs="Times New Roman"/>
          <w:i/>
          <w:iCs/>
          <w:color w:val="auto"/>
          <w:kern w:val="2"/>
          <w:sz w:val="24"/>
          <w:szCs w:val="24"/>
          <w:lang w:val="en-US" w:eastAsia="zh-CN"/>
        </w:rPr>
        <w:t>Journal of Scientific American</w:t>
      </w:r>
      <w:r>
        <w:rPr>
          <w:rFonts w:hint="default" w:ascii="Times New Roman" w:hAnsi="Times New Roman" w:eastAsia="宋体" w:cs="Times New Roman"/>
          <w:color w:val="auto"/>
          <w:kern w:val="2"/>
          <w:sz w:val="24"/>
          <w:szCs w:val="24"/>
          <w:lang w:val="en-US" w:eastAsia="zh-CN"/>
        </w:rPr>
        <w:t>, 112(23), 511-520.</w:t>
      </w:r>
    </w:p>
    <w:p>
      <w:pPr>
        <w:pStyle w:val="9"/>
        <w:keepNext w:val="0"/>
        <w:keepLines w:val="0"/>
        <w:pageBreakBefore w:val="0"/>
        <w:widowControl/>
        <w:numPr>
          <w:ilvl w:val="0"/>
          <w:numId w:val="0"/>
        </w:numPr>
        <w:tabs>
          <w:tab w:val="left" w:pos="1484"/>
        </w:tabs>
        <w:kinsoku/>
        <w:wordWrap/>
        <w:overflowPunct/>
        <w:topLinePunct w:val="0"/>
        <w:bidi w:val="0"/>
        <w:adjustRightInd/>
        <w:snapToGrid/>
        <w:spacing w:line="240" w:lineRule="auto"/>
        <w:ind w:left="480" w:leftChars="0" w:hanging="480" w:hangingChars="200"/>
        <w:textAlignment w:val="auto"/>
        <w:rPr>
          <w:rFonts w:hint="default" w:ascii="Times New Roman" w:hAnsi="Times New Roman" w:eastAsia="宋体" w:cs="Times New Roman"/>
          <w:color w:val="auto"/>
          <w:kern w:val="2"/>
          <w:sz w:val="24"/>
          <w:szCs w:val="24"/>
          <w:lang w:val="en-US" w:eastAsia="zh-CN"/>
        </w:rPr>
      </w:pPr>
      <w:r>
        <w:rPr>
          <w:rFonts w:hint="default" w:ascii="Times New Roman" w:hAnsi="Times New Roman" w:eastAsia="宋体" w:cs="Times New Roman"/>
          <w:color w:val="auto"/>
          <w:kern w:val="2"/>
          <w:sz w:val="24"/>
          <w:szCs w:val="24"/>
          <w:lang w:val="en-US" w:eastAsia="zh-CN" w:bidi="ar-SA"/>
        </w:rPr>
        <w:t>O.</w:t>
      </w:r>
      <w:r>
        <w:rPr>
          <w:rFonts w:hint="default" w:ascii="Times New Roman" w:hAnsi="Times New Roman" w:cs="Times New Roman"/>
          <w:sz w:val="24"/>
          <w:szCs w:val="24"/>
        </w:rPr>
        <w:t>Y. Zharina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2019</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Non-Alcoholic Drinks Marketing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Current issues in the beverage industry</w:t>
      </w:r>
      <w:r>
        <w:rPr>
          <w:rFonts w:hint="default" w:ascii="Times New Roman" w:hAnsi="Times New Roman" w:cs="Times New Roman"/>
          <w:sz w:val="24"/>
          <w:szCs w:val="24"/>
          <w:lang w:val="en-US" w:eastAsia="zh-CN"/>
        </w:rPr>
        <w:t xml:space="preserve"> [Online] Available at: </w:t>
      </w:r>
      <w:r>
        <w:rPr>
          <w:rStyle w:val="8"/>
          <w:rFonts w:hint="default" w:ascii="Times New Roman" w:hAnsi="Times New Roman" w:cs="Times New Roman"/>
          <w:color w:val="auto"/>
          <w:sz w:val="24"/>
          <w:szCs w:val="24"/>
        </w:rPr>
        <w:t>http://dx.doi.org/10.21323/978-5-6043128-4-1-2019-3-92-94</w:t>
      </w:r>
    </w:p>
    <w:p>
      <w:pPr>
        <w:pStyle w:val="9"/>
        <w:keepNext w:val="0"/>
        <w:keepLines w:val="0"/>
        <w:pageBreakBefore w:val="0"/>
        <w:widowControl/>
        <w:numPr>
          <w:numId w:val="0"/>
        </w:numPr>
        <w:tabs>
          <w:tab w:val="left" w:pos="1484"/>
        </w:tabs>
        <w:kinsoku/>
        <w:wordWrap/>
        <w:overflowPunct/>
        <w:topLinePunct w:val="0"/>
        <w:bidi w:val="0"/>
        <w:adjustRightInd/>
        <w:snapToGrid/>
        <w:spacing w:line="240" w:lineRule="auto"/>
        <w:ind w:left="438" w:leftChars="18" w:hanging="398" w:hangingChars="166"/>
        <w:textAlignment w:val="auto"/>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 xml:space="preserve">Tiffany Bennett (2022) </w:t>
      </w:r>
      <w:r>
        <w:rPr>
          <w:rFonts w:hint="default" w:ascii="Times New Roman" w:hAnsi="Times New Roman" w:eastAsia="宋体" w:cs="Times New Roman"/>
          <w:color w:val="auto"/>
          <w:kern w:val="2"/>
          <w:sz w:val="24"/>
          <w:szCs w:val="24"/>
          <w:lang w:val="en-US" w:eastAsia="zh-CN"/>
        </w:rPr>
        <w:t>‘</w:t>
      </w:r>
      <w:r>
        <w:rPr>
          <w:rFonts w:hint="eastAsia" w:ascii="Times New Roman" w:hAnsi="Times New Roman" w:eastAsia="宋体" w:cs="Times New Roman"/>
          <w:color w:val="auto"/>
          <w:kern w:val="2"/>
          <w:sz w:val="24"/>
          <w:szCs w:val="24"/>
          <w:lang w:val="en-US" w:eastAsia="zh-CN"/>
        </w:rPr>
        <w:t>Organizational Change Management - The Marriage of  Kotter and Senge</w:t>
      </w:r>
      <w:r>
        <w:rPr>
          <w:rFonts w:hint="default" w:ascii="Times New Roman" w:hAnsi="Times New Roman" w:eastAsia="宋体" w:cs="Times New Roman"/>
          <w:color w:val="auto"/>
          <w:kern w:val="2"/>
          <w:sz w:val="24"/>
          <w:szCs w:val="24"/>
          <w:lang w:val="en-US" w:eastAsia="zh-CN"/>
        </w:rPr>
        <w:t>’</w:t>
      </w:r>
      <w:r>
        <w:rPr>
          <w:rFonts w:hint="eastAsia" w:ascii="Times New Roman" w:hAnsi="Times New Roman" w:eastAsia="宋体" w:cs="Times New Roman"/>
          <w:color w:val="auto"/>
          <w:kern w:val="2"/>
          <w:sz w:val="24"/>
          <w:szCs w:val="24"/>
          <w:lang w:val="en-US" w:eastAsia="zh-CN"/>
        </w:rPr>
        <w:t xml:space="preserve"> [Online] Available at: </w:t>
      </w:r>
      <w:r>
        <w:rPr>
          <w:rFonts w:hint="eastAsia" w:ascii="Times New Roman" w:hAnsi="Times New Roman" w:eastAsia="宋体" w:cs="Times New Roman"/>
          <w:color w:val="auto"/>
          <w:kern w:val="2"/>
          <w:sz w:val="24"/>
          <w:szCs w:val="24"/>
          <w:u w:val="single"/>
          <w:lang w:val="en-US" w:eastAsia="zh-CN"/>
        </w:rPr>
        <w:t>https://www.linkedin.com/pulse/organizational-change-management-marriage-kotter-senge-bennett</w:t>
      </w:r>
      <w:r>
        <w:rPr>
          <w:rFonts w:hint="eastAsia" w:ascii="Times New Roman" w:hAnsi="Times New Roman" w:eastAsia="宋体" w:cs="Times New Roman"/>
          <w:color w:val="auto"/>
          <w:kern w:val="2"/>
          <w:sz w:val="24"/>
          <w:szCs w:val="24"/>
          <w:lang w:val="en-US" w:eastAsia="zh-CN"/>
        </w:rPr>
        <w:t>(Accessed March 29, 2022)</w:t>
      </w:r>
    </w:p>
    <w:p>
      <w:pPr>
        <w:ind w:left="440" w:hanging="480" w:hangingChars="200"/>
        <w:rPr>
          <w:rFonts w:hint="default" w:ascii="Times New Roman" w:hAnsi="Times New Roman" w:eastAsia="宋体" w:cs="Times New Roman"/>
          <w:color w:val="auto"/>
          <w:kern w:val="2"/>
          <w:sz w:val="24"/>
          <w:szCs w:val="24"/>
          <w:lang w:val="en-US" w:eastAsia="zh-CN"/>
        </w:rPr>
      </w:pPr>
      <w:r>
        <w:rPr>
          <w:rFonts w:hint="default" w:ascii="Times New Roman" w:hAnsi="Times New Roman" w:cs="Times New Roman"/>
          <w:sz w:val="24"/>
          <w:szCs w:val="24"/>
        </w:rPr>
        <w:t>Tomasz Trojanowski</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2021</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SWOT Analysis of Sustainable Marketing Mix of Food Industry Enterprises</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rPr>
        <w:t>WSEAS TRANSACTIONS ON ENVIRONMENT AND DEVELOPMENT</w:t>
      </w:r>
      <w:r>
        <w:rPr>
          <w:rFonts w:hint="default" w:ascii="Times New Roman" w:hAnsi="Times New Roman" w:cs="Times New Roman"/>
          <w:i/>
          <w:iCs/>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17</w:t>
      </w:r>
      <w:r>
        <w:rPr>
          <w:rFonts w:hint="default" w:ascii="Times New Roman" w:hAnsi="Times New Roman" w:cs="Times New Roman"/>
          <w:sz w:val="24"/>
          <w:szCs w:val="24"/>
          <w:lang w:val="en-US" w:eastAsia="zh-CN"/>
        </w:rPr>
        <w:t xml:space="preserve">, pp. </w:t>
      </w:r>
      <w:r>
        <w:rPr>
          <w:rFonts w:hint="default" w:ascii="Times New Roman" w:hAnsi="Times New Roman" w:cs="Times New Roman"/>
          <w:sz w:val="24"/>
          <w:szCs w:val="24"/>
        </w:rPr>
        <w:t>997</w:t>
      </w:r>
      <w:r>
        <w:rPr>
          <w:rFonts w:hint="eastAsia" w:ascii="Times New Roman" w:hAnsi="Times New Roman" w:eastAsia="宋体" w:cs="Times New Roman"/>
          <w:sz w:val="24"/>
          <w:szCs w:val="24"/>
          <w:lang w:val="en-US" w:eastAsia="zh-CN"/>
        </w:rPr>
        <w:t>-</w:t>
      </w:r>
      <w:r>
        <w:rPr>
          <w:rFonts w:hint="default" w:ascii="Times New Roman" w:hAnsi="Times New Roman" w:cs="Times New Roman"/>
          <w:sz w:val="24"/>
          <w:szCs w:val="24"/>
        </w:rPr>
        <w:t>1003</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Van Assen, M. F. (2018). ‘The moderating effect of management behavior for lean and process improvement’ </w:t>
      </w:r>
      <w:r>
        <w:rPr>
          <w:rFonts w:hint="default" w:ascii="Times New Roman" w:hAnsi="Times New Roman" w:eastAsia="Arial" w:cs="Times New Roman"/>
          <w:i/>
          <w:iCs/>
          <w:caps w:val="0"/>
          <w:color w:val="191919"/>
          <w:spacing w:val="0"/>
          <w:sz w:val="24"/>
          <w:szCs w:val="24"/>
          <w:shd w:val="clear" w:fill="FFFFFF"/>
          <w:lang w:val="en-US" w:eastAsia="zh-CN"/>
        </w:rPr>
        <w:t xml:space="preserve">Operations Management Research, </w:t>
      </w:r>
      <w:r>
        <w:rPr>
          <w:rFonts w:hint="default" w:ascii="Times New Roman" w:hAnsi="Times New Roman" w:eastAsia="Arial" w:cs="Times New Roman"/>
          <w:i w:val="0"/>
          <w:iCs w:val="0"/>
          <w:caps w:val="0"/>
          <w:color w:val="191919"/>
          <w:spacing w:val="0"/>
          <w:sz w:val="24"/>
          <w:szCs w:val="24"/>
          <w:shd w:val="clear" w:fill="FFFFFF"/>
          <w:lang w:val="en-US" w:eastAsia="zh-CN"/>
        </w:rPr>
        <w:t>11 (1-2), pp. 1-13.  DOI: 10.1007/s12063-018-0129-8</w:t>
      </w:r>
      <w:r>
        <w:rPr>
          <w:rFonts w:hint="eastAsia" w:ascii="Times New Roman" w:hAnsi="Times New Roman" w:eastAsia="Arial" w:cs="Times New Roman"/>
          <w:i w:val="0"/>
          <w:iCs w:val="0"/>
          <w:caps w:val="0"/>
          <w:color w:val="191919"/>
          <w:spacing w:val="0"/>
          <w:sz w:val="24"/>
          <w:szCs w:val="24"/>
          <w:shd w:val="clear" w:fill="FFFFFF"/>
          <w:lang w:val="en-US" w:eastAsia="zh-CN"/>
        </w:rPr>
        <w:t xml:space="preserve">. </w:t>
      </w:r>
      <w:r>
        <w:rPr>
          <w:rFonts w:hint="default" w:ascii="Times New Roman" w:hAnsi="Times New Roman" w:eastAsia="Arial" w:cs="Times New Roman"/>
          <w:i w:val="0"/>
          <w:iCs w:val="0"/>
          <w:caps w:val="0"/>
          <w:color w:val="191919"/>
          <w:spacing w:val="0"/>
          <w:sz w:val="24"/>
          <w:szCs w:val="24"/>
          <w:shd w:val="clear" w:fill="FFFFFF"/>
          <w:lang w:val="en-US" w:eastAsia="zh-CN"/>
        </w:rPr>
        <w:t xml:space="preserve">Available at: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leftChars="218" w:right="0" w:firstLine="0" w:firstLineChars="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u w:val="single"/>
          <w:shd w:val="clear" w:fill="FFFFFF"/>
          <w:lang w:val="en-US" w:eastAsia="zh-CN"/>
        </w:rPr>
        <w:t xml:space="preserve">https://link.springer.com/content/pdf/10.1007%2Fs12063-018-0129-8.pdf </w:t>
      </w:r>
      <w:r>
        <w:rPr>
          <w:rFonts w:hint="default" w:ascii="Times New Roman" w:hAnsi="Times New Roman" w:eastAsia="Arial" w:cs="Times New Roman"/>
          <w:i w:val="0"/>
          <w:iCs w:val="0"/>
          <w:caps w:val="0"/>
          <w:color w:val="191919"/>
          <w:spacing w:val="0"/>
          <w:sz w:val="24"/>
          <w:szCs w:val="24"/>
          <w:shd w:val="clear" w:fill="FFFFFF"/>
          <w:lang w:val="en-US" w:eastAsia="zh-CN"/>
        </w:rPr>
        <w:t>(Accessed: 2023-03-13).</w:t>
      </w:r>
    </w:p>
    <w:p>
      <w:pPr>
        <w:pStyle w:val="9"/>
        <w:keepNext w:val="0"/>
        <w:keepLines w:val="0"/>
        <w:pageBreakBefore w:val="0"/>
        <w:widowControl/>
        <w:tabs>
          <w:tab w:val="left" w:pos="1484"/>
        </w:tabs>
        <w:kinsoku/>
        <w:wordWrap/>
        <w:overflowPunct/>
        <w:topLinePunct w:val="0"/>
        <w:bidi w:val="0"/>
        <w:adjustRightInd/>
        <w:snapToGrid/>
        <w:spacing w:line="240" w:lineRule="auto"/>
        <w:ind w:left="420" w:hanging="480" w:hangingChars="200"/>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color w:val="auto"/>
          <w:kern w:val="2"/>
          <w:sz w:val="24"/>
          <w:szCs w:val="24"/>
          <w:lang w:eastAsia="zh-CN"/>
        </w:rPr>
        <w:t>V.Kumar,Veena Chattaraman,Carmen Neghina,Bernd Skiera,</w:t>
      </w:r>
      <w:r>
        <w:rPr>
          <w:rFonts w:hint="eastAsia"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eastAsia="zh-CN"/>
        </w:rPr>
        <w:t>Lerzan Aksoy,</w:t>
      </w:r>
      <w:r>
        <w:rPr>
          <w:rFonts w:hint="eastAsia"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eastAsia="zh-CN"/>
        </w:rPr>
        <w:t xml:space="preserve">Alexander Buoye,Joerg Henseler. </w:t>
      </w:r>
      <w:r>
        <w:rPr>
          <w:rFonts w:hint="default" w:ascii="Times New Roman" w:hAnsi="Times New Roman" w:eastAsia="宋体" w:cs="Times New Roman"/>
          <w:color w:val="auto"/>
          <w:kern w:val="2"/>
          <w:sz w:val="24"/>
          <w:szCs w:val="24"/>
          <w:lang w:val="en-US" w:eastAsia="zh-CN"/>
        </w:rPr>
        <w:t>(2013). “</w:t>
      </w:r>
      <w:r>
        <w:rPr>
          <w:rFonts w:hint="default" w:ascii="Times New Roman" w:hAnsi="Times New Roman" w:eastAsia="宋体" w:cs="Times New Roman"/>
          <w:color w:val="auto"/>
          <w:kern w:val="2"/>
          <w:sz w:val="24"/>
          <w:szCs w:val="24"/>
          <w:lang w:eastAsia="zh-CN"/>
        </w:rPr>
        <w:t>Data-driven services marketing in a connected world</w:t>
      </w:r>
      <w:r>
        <w:rPr>
          <w:rFonts w:hint="default" w:ascii="Times New Roman" w:hAnsi="Times New Roman" w:eastAsia="宋体" w:cs="Times New Roman"/>
          <w:color w:val="auto"/>
          <w:kern w:val="2"/>
          <w:sz w:val="24"/>
          <w:szCs w:val="24"/>
          <w:lang w:val="en-US" w:eastAsia="zh-CN"/>
        </w:rPr>
        <w:t>”</w:t>
      </w:r>
      <w:r>
        <w:rPr>
          <w:rFonts w:hint="default" w:ascii="Times New Roman" w:hAnsi="Times New Roman" w:eastAsia="宋体" w:cs="Times New Roman"/>
          <w:color w:val="auto"/>
          <w:kern w:val="2"/>
          <w:sz w:val="24"/>
          <w:szCs w:val="24"/>
          <w:lang w:eastAsia="zh-CN"/>
        </w:rPr>
        <w:t xml:space="preserve">. </w:t>
      </w:r>
      <w:r>
        <w:rPr>
          <w:rFonts w:hint="default" w:ascii="Times New Roman" w:hAnsi="Times New Roman" w:eastAsia="宋体" w:cs="Times New Roman"/>
          <w:i/>
          <w:iCs/>
          <w:color w:val="auto"/>
          <w:kern w:val="2"/>
          <w:sz w:val="24"/>
          <w:szCs w:val="24"/>
          <w:lang w:eastAsia="zh-CN"/>
        </w:rPr>
        <w:t>Journal of Service Management,</w:t>
      </w:r>
      <w:r>
        <w:rPr>
          <w:rFonts w:hint="default" w:ascii="Times New Roman" w:hAnsi="Times New Roman" w:eastAsia="宋体" w:cs="Times New Roman"/>
          <w:i/>
          <w:iCs/>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val="en-US" w:eastAsia="zh-CN"/>
        </w:rPr>
        <w:t xml:space="preserve">2(12). pp. </w:t>
      </w:r>
      <w:r>
        <w:rPr>
          <w:rFonts w:hint="default" w:ascii="Times New Roman" w:hAnsi="Times New Roman" w:eastAsia="宋体" w:cs="Times New Roman"/>
          <w:color w:val="auto"/>
          <w:kern w:val="2"/>
          <w:sz w:val="24"/>
          <w:szCs w:val="24"/>
          <w:lang w:eastAsia="zh-CN"/>
        </w:rPr>
        <w:t>243</w:t>
      </w:r>
      <w:r>
        <w:rPr>
          <w:rFonts w:hint="default" w:ascii="Times New Roman" w:hAnsi="Times New Roman" w:eastAsia="宋体" w:cs="Times New Roman"/>
          <w:color w:val="auto"/>
          <w:kern w:val="2"/>
          <w:sz w:val="24"/>
          <w:szCs w:val="24"/>
          <w:lang w:val="en-US" w:eastAsia="zh-CN"/>
        </w:rPr>
        <w:t>-246</w:t>
      </w:r>
      <w:r>
        <w:rPr>
          <w:rFonts w:hint="eastAsia" w:ascii="Times New Roman" w:hAnsi="Times New Roman" w:eastAsia="宋体" w:cs="Times New Roman"/>
          <w:color w:val="auto"/>
          <w:kern w:val="2"/>
          <w:sz w:val="24"/>
          <w:szCs w:val="24"/>
          <w:lang w:val="en-US" w:eastAsia="zh-CN"/>
        </w:rPr>
        <w:t>.</w:t>
      </w:r>
    </w:p>
    <w:p>
      <w:pPr>
        <w:pStyle w:val="9"/>
        <w:keepNext w:val="0"/>
        <w:keepLines w:val="0"/>
        <w:pageBreakBefore w:val="0"/>
        <w:widowControl/>
        <w:numPr>
          <w:ilvl w:val="0"/>
          <w:numId w:val="0"/>
        </w:numPr>
        <w:tabs>
          <w:tab w:val="left" w:pos="1484"/>
        </w:tabs>
        <w:kinsoku/>
        <w:wordWrap/>
        <w:overflowPunct/>
        <w:topLinePunct w:val="0"/>
        <w:bidi w:val="0"/>
        <w:adjustRightInd/>
        <w:snapToGrid/>
        <w:spacing w:line="240" w:lineRule="auto"/>
        <w:ind w:left="480" w:hanging="480" w:hangingChars="200"/>
        <w:textAlignment w:val="auto"/>
        <w:rPr>
          <w:rFonts w:hint="default" w:ascii="Times New Roman" w:hAnsi="Times New Roman" w:eastAsia="宋体" w:cs="Times New Roman"/>
          <w:color w:val="auto"/>
          <w:kern w:val="2"/>
          <w:sz w:val="24"/>
          <w:szCs w:val="24"/>
          <w:lang w:val="en-US" w:eastAsia="zh-CN"/>
        </w:rPr>
      </w:pPr>
      <w:r>
        <w:rPr>
          <w:rFonts w:hint="default" w:ascii="Times New Roman" w:hAnsi="Times New Roman" w:eastAsia="宋体" w:cs="Times New Roman"/>
          <w:color w:val="auto"/>
          <w:kern w:val="2"/>
          <w:sz w:val="24"/>
          <w:szCs w:val="24"/>
          <w:lang w:eastAsia="zh-CN"/>
        </w:rPr>
        <w:t xml:space="preserve">Wang Shiquan,&amp;Yang Bin (2009) </w:t>
      </w:r>
      <w:r>
        <w:rPr>
          <w:rFonts w:hint="default" w:ascii="Times New Roman" w:hAnsi="Times New Roman" w:eastAsia="宋体" w:cs="Times New Roman"/>
          <w:color w:val="auto"/>
          <w:kern w:val="2"/>
          <w:sz w:val="24"/>
          <w:szCs w:val="24"/>
          <w:lang w:val="en-US" w:eastAsia="zh-CN"/>
        </w:rPr>
        <w:t>“</w:t>
      </w:r>
      <w:r>
        <w:rPr>
          <w:rFonts w:hint="default" w:ascii="Times New Roman" w:hAnsi="Times New Roman" w:eastAsia="宋体" w:cs="Times New Roman"/>
          <w:color w:val="auto"/>
          <w:kern w:val="2"/>
          <w:sz w:val="24"/>
          <w:szCs w:val="24"/>
          <w:lang w:eastAsia="zh-CN"/>
        </w:rPr>
        <w:t>Ownership Control and Family Business Growth: A Case Study Based on Mitsui in Japan</w:t>
      </w:r>
      <w:r>
        <w:rPr>
          <w:rFonts w:hint="default"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i/>
          <w:iCs/>
          <w:color w:val="auto"/>
          <w:kern w:val="2"/>
          <w:sz w:val="24"/>
          <w:szCs w:val="24"/>
          <w:lang w:eastAsia="zh-CN"/>
        </w:rPr>
        <w:t>Journal of Management</w:t>
      </w:r>
      <w:r>
        <w:rPr>
          <w:rFonts w:hint="default" w:ascii="Times New Roman" w:hAnsi="Times New Roman" w:eastAsia="宋体" w:cs="Times New Roman"/>
          <w:color w:val="auto"/>
          <w:kern w:val="2"/>
          <w:sz w:val="24"/>
          <w:szCs w:val="24"/>
          <w:lang w:eastAsia="zh-CN"/>
        </w:rPr>
        <w:t xml:space="preserve"> (12), 7</w:t>
      </w:r>
      <w:r>
        <w:rPr>
          <w:rFonts w:hint="default" w:ascii="Times New Roman" w:hAnsi="Times New Roman" w:eastAsia="宋体" w:cs="Times New Roman"/>
          <w:color w:val="auto"/>
          <w:kern w:val="2"/>
          <w:sz w:val="24"/>
          <w:szCs w:val="24"/>
          <w:lang w:val="en-US" w:eastAsia="zh-CN"/>
        </w:rPr>
        <w:t>.</w:t>
      </w:r>
    </w:p>
    <w:p>
      <w:pPr>
        <w:ind w:left="439" w:leftChars="0" w:hanging="439" w:hangingChars="183"/>
        <w:rPr>
          <w:rFonts w:hint="default" w:ascii="Times New Roman" w:hAnsi="Times New Roman" w:eastAsia="宋体" w:cs="Times New Roman"/>
          <w:color w:val="auto"/>
          <w:kern w:val="2"/>
          <w:sz w:val="24"/>
          <w:szCs w:val="24"/>
          <w:lang w:val="en-US" w:eastAsia="zh-CN"/>
        </w:rPr>
      </w:pPr>
      <w:r>
        <w:rPr>
          <w:rFonts w:hint="default" w:ascii="Times New Roman" w:hAnsi="Times New Roman" w:eastAsia="宋体" w:cs="Times New Roman"/>
          <w:color w:val="auto"/>
          <w:kern w:val="2"/>
          <w:sz w:val="24"/>
          <w:szCs w:val="24"/>
          <w:lang w:eastAsia="zh-CN"/>
        </w:rPr>
        <w:t xml:space="preserve">William D. Perrot, Jr.,&amp;Eugenie E. McCarthy. (2006) </w:t>
      </w:r>
      <w:r>
        <w:rPr>
          <w:rFonts w:hint="default" w:ascii="Times New Roman" w:hAnsi="Times New Roman" w:eastAsia="宋体" w:cs="Times New Roman"/>
          <w:i/>
          <w:iCs/>
          <w:color w:val="auto"/>
          <w:kern w:val="2"/>
          <w:sz w:val="24"/>
          <w:szCs w:val="24"/>
          <w:lang w:eastAsia="zh-CN"/>
        </w:rPr>
        <w:t>Basic Marketing</w:t>
      </w:r>
      <w:r>
        <w:rPr>
          <w:rFonts w:hint="default" w:ascii="Times New Roman" w:hAnsi="Times New Roman" w:eastAsia="宋体" w:cs="Times New Roman"/>
          <w:i/>
          <w:iCs/>
          <w:color w:val="auto"/>
          <w:kern w:val="2"/>
          <w:sz w:val="24"/>
          <w:szCs w:val="24"/>
          <w:lang w:val="en-US" w:eastAsia="zh-CN"/>
        </w:rPr>
        <w:t>.</w:t>
      </w:r>
      <w:r>
        <w:rPr>
          <w:rFonts w:hint="default" w:ascii="Times New Roman" w:hAnsi="Times New Roman" w:eastAsia="宋体" w:cs="Times New Roman"/>
          <w:color w:val="auto"/>
          <w:kern w:val="2"/>
          <w:sz w:val="24"/>
          <w:szCs w:val="24"/>
          <w:lang w:eastAsia="zh-CN"/>
        </w:rPr>
        <w:t xml:space="preserve"> Shanghai</w:t>
      </w:r>
      <w:r>
        <w:rPr>
          <w:rFonts w:hint="eastAsia"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eastAsia="zh-CN"/>
        </w:rPr>
        <w:t>People's Publishing House</w:t>
      </w:r>
      <w:r>
        <w:rPr>
          <w:rFonts w:hint="default" w:ascii="Times New Roman" w:hAnsi="Times New Roman" w:eastAsia="宋体" w:cs="Times New Roman"/>
          <w:color w:val="auto"/>
          <w:kern w:val="2"/>
          <w:sz w:val="24"/>
          <w:szCs w:val="24"/>
          <w:lang w:val="en-US" w:eastAsia="zh-CN"/>
        </w:rPr>
        <w:t>.</w:t>
      </w:r>
    </w:p>
    <w:p>
      <w:pPr>
        <w:ind w:left="439" w:leftChars="0" w:hanging="439" w:hangingChars="183"/>
        <w:rPr>
          <w:rFonts w:hint="default" w:ascii="Times New Roman" w:hAnsi="Times New Roman" w:eastAsia="宋体" w:cs="Times New Roman"/>
          <w:color w:val="auto"/>
          <w:kern w:val="2"/>
          <w:sz w:val="24"/>
          <w:szCs w:val="24"/>
          <w:lang w:val="en-US" w:eastAsia="zh-CN"/>
        </w:rPr>
      </w:pPr>
      <w:r>
        <w:rPr>
          <w:rFonts w:hint="default" w:ascii="Times New Roman" w:hAnsi="Times New Roman" w:cs="Times New Roman"/>
          <w:sz w:val="24"/>
          <w:szCs w:val="24"/>
          <w:lang w:val="en-US" w:eastAsia="zh-CN"/>
        </w:rPr>
        <w:t>Wu Yujing, Qiu Qiaohong, Sui Chan (</w:t>
      </w:r>
      <w:r>
        <w:rPr>
          <w:rFonts w:hint="default" w:ascii="Times New Roman" w:hAnsi="Times New Roman" w:cs="Times New Roman"/>
          <w:sz w:val="24"/>
          <w:szCs w:val="24"/>
        </w:rPr>
        <w:t>2018</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 xml:space="preserve">Comparative Study on Marketing Strategy of </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Chinese and Western Beverage Advertisements</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rPr>
        <w:t>International Journal of Humanities, Social Sciences and Education</w:t>
      </w:r>
      <w:r>
        <w:rPr>
          <w:rFonts w:hint="default" w:ascii="Times New Roman" w:hAnsi="Times New Roman" w:cs="Times New Roman"/>
          <w:i/>
          <w:iCs/>
          <w:sz w:val="24"/>
          <w:szCs w:val="24"/>
          <w:lang w:val="en-US" w:eastAsia="zh-CN"/>
        </w:rPr>
        <w:t>,</w:t>
      </w:r>
      <w:r>
        <w:rPr>
          <w:rFonts w:hint="default" w:ascii="Times New Roman" w:hAnsi="Times New Roman" w:cs="Times New Roman"/>
          <w:sz w:val="24"/>
          <w:szCs w:val="24"/>
        </w:rPr>
        <w:t>5:4</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80" w:right="0" w:hanging="480" w:hangingChars="200"/>
        <w:jc w:val="both"/>
        <w:textAlignment w:val="auto"/>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eastAsia="Arial" w:cs="Times New Roman"/>
          <w:i w:val="0"/>
          <w:iCs w:val="0"/>
          <w:caps w:val="0"/>
          <w:color w:val="191919"/>
          <w:spacing w:val="0"/>
          <w:sz w:val="24"/>
          <w:szCs w:val="24"/>
          <w:shd w:val="clear" w:fill="FFFFFF"/>
          <w:lang w:val="en-US" w:eastAsia="zh-CN"/>
        </w:rPr>
        <w:t xml:space="preserve">Xi-Ping, Y., Sheng-Li, Z, Ju-Gang, W.,&amp; Shu-Lan, B. (2012). ‘Research on blueberry in </w:t>
      </w:r>
      <w:r>
        <w:rPr>
          <w:rFonts w:hint="eastAsia" w:ascii="Times New Roman" w:hAnsi="Times New Roman" w:eastAsia="Arial" w:cs="Times New Roman"/>
          <w:i w:val="0"/>
          <w:iCs w:val="0"/>
          <w:caps w:val="0"/>
          <w:color w:val="191919"/>
          <w:spacing w:val="0"/>
          <w:sz w:val="24"/>
          <w:szCs w:val="24"/>
          <w:shd w:val="clear" w:fill="FFFFFF"/>
          <w:lang w:val="en-US" w:eastAsia="zh-CN"/>
        </w:rPr>
        <w:t>C</w:t>
      </w:r>
      <w:r>
        <w:rPr>
          <w:rFonts w:hint="default" w:ascii="Times New Roman" w:hAnsi="Times New Roman" w:eastAsia="Arial" w:cs="Times New Roman"/>
          <w:i w:val="0"/>
          <w:iCs w:val="0"/>
          <w:caps w:val="0"/>
          <w:color w:val="191919"/>
          <w:spacing w:val="0"/>
          <w:sz w:val="24"/>
          <w:szCs w:val="24"/>
          <w:shd w:val="clear" w:fill="FFFFFF"/>
          <w:lang w:val="en-US" w:eastAsia="zh-CN"/>
        </w:rPr>
        <w:t xml:space="preserve">hina’. </w:t>
      </w:r>
      <w:r>
        <w:rPr>
          <w:rFonts w:hint="default" w:ascii="Times New Roman" w:hAnsi="Times New Roman" w:eastAsia="Arial" w:cs="Times New Roman"/>
          <w:i/>
          <w:iCs/>
          <w:caps w:val="0"/>
          <w:color w:val="191919"/>
          <w:spacing w:val="0"/>
          <w:sz w:val="24"/>
          <w:szCs w:val="24"/>
          <w:shd w:val="clear" w:fill="FFFFFF"/>
          <w:lang w:val="en-US" w:eastAsia="zh-CN"/>
        </w:rPr>
        <w:t>Journal of Inner Mongolia Forestry Science and Technology</w:t>
      </w:r>
      <w:r>
        <w:rPr>
          <w:rFonts w:hint="default" w:ascii="Times New Roman" w:hAnsi="Times New Roman" w:eastAsia="Arial" w:cs="Times New Roman"/>
          <w:i w:val="0"/>
          <w:iCs w:val="0"/>
          <w:caps w:val="0"/>
          <w:color w:val="191919"/>
          <w:spacing w:val="0"/>
          <w:sz w:val="24"/>
          <w:szCs w:val="24"/>
          <w:shd w:val="clear" w:fill="FFFFFF"/>
          <w:lang w:val="en-US" w:eastAsia="zh-CN"/>
        </w:rPr>
        <w:t>.</w:t>
      </w:r>
      <w:r>
        <w:rPr>
          <w:rFonts w:hint="eastAsia" w:ascii="Times New Roman" w:hAnsi="Times New Roman" w:eastAsia="Arial" w:cs="Times New Roman"/>
          <w:i w:val="0"/>
          <w:iCs w:val="0"/>
          <w:caps w:val="0"/>
          <w:color w:val="191919"/>
          <w:spacing w:val="0"/>
          <w:sz w:val="24"/>
          <w:szCs w:val="24"/>
          <w:shd w:val="clear" w:fill="FFFFFF"/>
          <w:lang w:val="en-US" w:eastAsia="zh-CN"/>
        </w:rPr>
        <w:t xml:space="preserve"> </w:t>
      </w:r>
      <w:r>
        <w:rPr>
          <w:rFonts w:hint="default" w:ascii="Times New Roman" w:hAnsi="Times New Roman" w:eastAsia="Arial" w:cs="Times New Roman"/>
          <w:i w:val="0"/>
          <w:iCs w:val="0"/>
          <w:caps w:val="0"/>
          <w:color w:val="191919"/>
          <w:spacing w:val="0"/>
          <w:sz w:val="24"/>
          <w:szCs w:val="24"/>
          <w:shd w:val="clear" w:fill="FFFFFF"/>
          <w:lang w:val="en-US" w:eastAsia="zh-CN"/>
        </w:rPr>
        <w:t>pp.45-48.</w:t>
      </w:r>
    </w:p>
    <w:p>
      <w:pPr>
        <w:ind w:left="439" w:leftChars="0" w:hanging="439" w:hangingChars="183"/>
        <w:rPr>
          <w:rFonts w:hint="default" w:ascii="Times New Roman" w:hAnsi="Times New Roman" w:cs="Times New Roman"/>
          <w:sz w:val="24"/>
          <w:szCs w:val="24"/>
        </w:rPr>
      </w:pPr>
      <w:r>
        <w:rPr>
          <w:rFonts w:hint="default" w:ascii="Times New Roman" w:hAnsi="Times New Roman" w:cs="Times New Roman"/>
          <w:sz w:val="24"/>
          <w:szCs w:val="24"/>
        </w:rPr>
        <w:t>Vania Carolina, Christina Wirawan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2021</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Marketing Strategy Proposal for Fresh Beverage Product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rPr>
        <w:t>Journal of Management and Energy Business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1:1</w:t>
      </w:r>
      <w:r>
        <w:rPr>
          <w:rFonts w:hint="default" w:ascii="Times New Roman" w:hAnsi="Times New Roman" w:cs="Times New Roman"/>
          <w:sz w:val="24"/>
          <w:szCs w:val="24"/>
          <w:lang w:val="en-US" w:eastAsia="zh-CN"/>
        </w:rPr>
        <w:t xml:space="preserve">. pp. </w:t>
      </w:r>
      <w:r>
        <w:rPr>
          <w:rFonts w:hint="default" w:ascii="Times New Roman" w:hAnsi="Times New Roman" w:cs="Times New Roman"/>
          <w:sz w:val="24"/>
          <w:szCs w:val="24"/>
        </w:rPr>
        <w:t>35</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50</w:t>
      </w:r>
    </w:p>
    <w:p>
      <w:pPr>
        <w:ind w:left="439" w:leftChars="0" w:hanging="439" w:hangingChars="183"/>
        <w:rPr>
          <w:rFonts w:hint="default" w:ascii="Times New Roman" w:hAnsi="Times New Roman" w:eastAsia="Arial" w:cs="Times New Roman"/>
          <w:i w:val="0"/>
          <w:iCs w:val="0"/>
          <w:caps w:val="0"/>
          <w:color w:val="191919"/>
          <w:spacing w:val="0"/>
          <w:sz w:val="24"/>
          <w:szCs w:val="24"/>
          <w:shd w:val="clear" w:fill="FFFFFF"/>
          <w:lang w:val="en-US" w:eastAsia="zh-CN"/>
        </w:rPr>
      </w:pPr>
      <w:r>
        <w:rPr>
          <w:rFonts w:hint="default" w:ascii="Times New Roman" w:hAnsi="Times New Roman" w:cs="Times New Roman"/>
          <w:sz w:val="24"/>
          <w:szCs w:val="24"/>
        </w:rPr>
        <w:t>Yingjie Liu, Hongzhong Shan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2021</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Fresh Fruit Time based on STP analysis and statistics method (Changchun) Word-of-mouth marketing strategy research</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rPr>
        <w:t>E3S Web of Conferences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233</w:t>
      </w:r>
      <w:r>
        <w:rPr>
          <w:rFonts w:hint="default" w:ascii="Times New Roman" w:hAnsi="Times New Roman" w:cs="Times New Roman"/>
          <w:sz w:val="24"/>
          <w:szCs w:val="24"/>
          <w:lang w:val="en-US" w:eastAsia="zh-CN"/>
        </w:rPr>
        <w:t>, pp.</w:t>
      </w:r>
      <w:r>
        <w:rPr>
          <w:rFonts w:hint="default" w:ascii="Times New Roman" w:hAnsi="Times New Roman" w:cs="Times New Roman"/>
          <w:sz w:val="24"/>
          <w:szCs w:val="24"/>
        </w:rPr>
        <w:t>02055</w:t>
      </w:r>
      <w:r>
        <w:rPr>
          <w:rFonts w:hint="default" w:ascii="Times New Roman" w:hAnsi="Times New Roman" w:cs="Times New Roman"/>
          <w:sz w:val="24"/>
          <w:szCs w:val="24"/>
          <w:lang w:val="en-US" w:eastAsia="zh-CN"/>
        </w:rPr>
        <w:t>. Available at: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u w:val="single"/>
        </w:rPr>
        <w:t>http://dx.doi.org/10.1051/e3sconf/202123302055</w:t>
      </w:r>
    </w:p>
    <w:p>
      <w:pPr>
        <w:pStyle w:val="9"/>
        <w:keepNext w:val="0"/>
        <w:keepLines w:val="0"/>
        <w:pageBreakBefore w:val="0"/>
        <w:widowControl/>
        <w:tabs>
          <w:tab w:val="left" w:pos="1484"/>
        </w:tabs>
        <w:kinsoku/>
        <w:wordWrap/>
        <w:overflowPunct/>
        <w:topLinePunct w:val="0"/>
        <w:bidi w:val="0"/>
        <w:adjustRightInd/>
        <w:snapToGrid/>
        <w:spacing w:line="240" w:lineRule="auto"/>
        <w:ind w:left="420" w:hanging="480" w:hangingChars="200"/>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kern w:val="2"/>
          <w:sz w:val="24"/>
          <w:szCs w:val="24"/>
          <w:lang w:val="en-US" w:eastAsia="zh-CN"/>
        </w:rPr>
        <w:t xml:space="preserve">Yan Guoxiang,&amp;Yu Jielong (2013) “Review and Prospects of Marketing Theory Schools”. </w:t>
      </w:r>
      <w:r>
        <w:rPr>
          <w:rFonts w:hint="default" w:ascii="Times New Roman" w:hAnsi="Times New Roman" w:eastAsia="宋体" w:cs="Times New Roman"/>
          <w:i/>
          <w:iCs/>
          <w:color w:val="auto"/>
          <w:kern w:val="2"/>
          <w:sz w:val="24"/>
          <w:szCs w:val="24"/>
          <w:lang w:val="en-US" w:eastAsia="zh-CN"/>
        </w:rPr>
        <w:t>Journal of Hunan University of Business</w:t>
      </w:r>
      <w:r>
        <w:rPr>
          <w:rFonts w:hint="default" w:ascii="Times New Roman" w:hAnsi="Times New Roman" w:eastAsia="宋体" w:cs="Times New Roman"/>
          <w:color w:val="auto"/>
          <w:kern w:val="2"/>
          <w:sz w:val="24"/>
          <w:szCs w:val="24"/>
          <w:lang w:val="en-US" w:eastAsia="zh-CN"/>
        </w:rPr>
        <w:t>, 20 (2), 6.</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jc w:val="both"/>
        <w:textAlignment w:val="auto"/>
        <w:rPr>
          <w:rFonts w:hint="default" w:ascii="Times New Roman" w:hAnsi="Times New Roman" w:eastAsia="宋体" w:cs="Times New Roman"/>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Noto Sans CJK JP Regular">
    <w:altName w:val="Arial"/>
    <w:panose1 w:val="00000000000000000000"/>
    <w:charset w:val="00"/>
    <w:family w:val="swiss"/>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92AC75"/>
    <w:multiLevelType w:val="multilevel"/>
    <w:tmpl w:val="0692AC75"/>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jZjhjMGYwMWJlZmMwYTZmMjI1MzQwNTU1YTNlNmYifQ=="/>
  </w:docVars>
  <w:rsids>
    <w:rsidRoot w:val="00000000"/>
    <w:rsid w:val="097567CF"/>
    <w:rsid w:val="0E994BF4"/>
    <w:rsid w:val="103E61FE"/>
    <w:rsid w:val="1B494668"/>
    <w:rsid w:val="1C066073"/>
    <w:rsid w:val="2544056A"/>
    <w:rsid w:val="28283C05"/>
    <w:rsid w:val="2C306A4F"/>
    <w:rsid w:val="2C504900"/>
    <w:rsid w:val="39130435"/>
    <w:rsid w:val="3D6661FB"/>
    <w:rsid w:val="42A93A4F"/>
    <w:rsid w:val="4C8D6624"/>
    <w:rsid w:val="50291C13"/>
    <w:rsid w:val="5D167C00"/>
    <w:rsid w:val="5D4F268E"/>
    <w:rsid w:val="60795357"/>
    <w:rsid w:val="640C52A0"/>
    <w:rsid w:val="66AF46A7"/>
    <w:rsid w:val="6CE56E4D"/>
    <w:rsid w:val="6FDF3D80"/>
    <w:rsid w:val="770657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toc 1"/>
    <w:basedOn w:val="1"/>
    <w:next w:val="1"/>
    <w:qFormat/>
    <w:uiPriority w:val="0"/>
  </w:style>
  <w:style w:type="paragraph" w:styleId="4">
    <w:name w:val="toc 2"/>
    <w:basedOn w:val="1"/>
    <w:next w:val="1"/>
    <w:qFormat/>
    <w:uiPriority w:val="0"/>
    <w:pPr>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 w:type="paragraph" w:styleId="9">
    <w:name w:val="List Paragraph"/>
    <w:basedOn w:val="1"/>
    <w:qFormat/>
    <w:uiPriority w:val="1"/>
    <w:pPr>
      <w:autoSpaceDE w:val="0"/>
      <w:autoSpaceDN w:val="0"/>
      <w:spacing w:line="400" w:lineRule="exact"/>
      <w:ind w:left="2224" w:hanging="660"/>
    </w:pPr>
    <w:rPr>
      <w:rFonts w:ascii="Noto Sans CJK JP Regular" w:hAnsi="Noto Sans CJK JP Regular" w:eastAsia="Noto Sans CJK JP Regular" w:cs="Noto Sans CJK JP Regular"/>
      <w:kern w:val="0"/>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3773</Words>
  <Characters>21809</Characters>
  <Lines>0</Lines>
  <Paragraphs>0</Paragraphs>
  <TotalTime>3</TotalTime>
  <ScaleCrop>false</ScaleCrop>
  <LinksUpToDate>false</LinksUpToDate>
  <CharactersWithSpaces>25532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2023-07-12T01:25:00Z</dcterms:created>
  <dc:creator>Lenovo</dc:creator>
  <cp:lastModifiedBy>kittij徐</cp:lastModifiedBy>
  <dcterms:modified xsi:type="dcterms:W3CDTF">2023-07-13T02:44:49Z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DB56DD85B54E4F7696F0F35C41BC8414_12</vt:lpwstr>
  </property>
</Properties>
</file>