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1F57C" w14:textId="06BAC0AB" w:rsidR="00D5413C" w:rsidRDefault="00907AEC">
      <w:pPr>
        <w:pStyle w:val="Photo"/>
      </w:pPr>
      <w:r>
        <w:rPr>
          <w:noProof/>
        </w:rPr>
        <w:drawing>
          <wp:inline distT="0" distB="0" distL="0" distR="0" wp14:anchorId="4058187B" wp14:editId="6011324F">
            <wp:extent cx="5575850" cy="3446780"/>
            <wp:effectExtent l="0" t="0" r="6350" b="1270"/>
            <wp:docPr id="1510065201" name="Picture 3" descr="Explosive Materials Analysis Laboratory | National Defense Corp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xplosive Materials Analysis Laboratory | National Defense Corpor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0132" cy="3467972"/>
                    </a:xfrm>
                    <a:prstGeom prst="rect">
                      <a:avLst/>
                    </a:prstGeom>
                    <a:noFill/>
                    <a:ln>
                      <a:noFill/>
                    </a:ln>
                  </pic:spPr>
                </pic:pic>
              </a:graphicData>
            </a:graphic>
          </wp:inline>
        </w:drawing>
      </w:r>
    </w:p>
    <w:p w14:paraId="1AA37E20" w14:textId="468FA168" w:rsidR="001638F6" w:rsidRPr="00953C97" w:rsidRDefault="007C0871" w:rsidP="00D5413C">
      <w:pPr>
        <w:pStyle w:val="Title"/>
        <w:rPr>
          <w:rFonts w:ascii="Arial" w:hAnsi="Arial" w:cs="Arial"/>
          <w:color w:val="auto"/>
        </w:rPr>
      </w:pPr>
      <w:r w:rsidRPr="00953C97">
        <w:rPr>
          <w:rFonts w:ascii="Arial" w:hAnsi="Arial" w:cs="Arial"/>
          <w:color w:val="auto"/>
        </w:rPr>
        <w:t>Data Capture and Analysis of an OME item</w:t>
      </w:r>
    </w:p>
    <w:p w14:paraId="0D2A5091" w14:textId="393A689D" w:rsidR="001638F6" w:rsidRPr="00953C97" w:rsidRDefault="007C0871" w:rsidP="00D5413C">
      <w:pPr>
        <w:pStyle w:val="Subtitle"/>
        <w:rPr>
          <w:rFonts w:ascii="Arial" w:hAnsi="Arial" w:cs="Arial"/>
          <w:caps w:val="0"/>
        </w:rPr>
      </w:pPr>
      <w:r w:rsidRPr="00953C97">
        <w:rPr>
          <w:rFonts w:ascii="Arial" w:hAnsi="Arial" w:cs="Arial"/>
          <w:caps w:val="0"/>
        </w:rPr>
        <w:t>Laboratory Report</w:t>
      </w:r>
    </w:p>
    <w:p w14:paraId="1E796E71" w14:textId="77777777" w:rsidR="00F61162" w:rsidRDefault="007C0871" w:rsidP="004A1BE9">
      <w:pPr>
        <w:pStyle w:val="ContactInfo"/>
        <w:rPr>
          <w:rFonts w:ascii="Arial" w:hAnsi="Arial" w:cs="Arial"/>
        </w:rPr>
      </w:pPr>
      <w:r w:rsidRPr="00953C97">
        <w:rPr>
          <w:rFonts w:ascii="Arial" w:hAnsi="Arial" w:cs="Arial"/>
        </w:rPr>
        <w:t>Fraser Goodwin</w:t>
      </w:r>
      <w:r w:rsidR="00D5413C" w:rsidRPr="00953C97">
        <w:rPr>
          <w:rFonts w:ascii="Arial" w:hAnsi="Arial" w:cs="Arial"/>
          <w:lang w:val="en-GB" w:bidi="en-GB"/>
        </w:rPr>
        <w:t xml:space="preserve"> | </w:t>
      </w:r>
      <w:r w:rsidRPr="00953C97">
        <w:rPr>
          <w:rFonts w:ascii="Arial" w:hAnsi="Arial" w:cs="Arial"/>
        </w:rPr>
        <w:t>ACDA 6021</w:t>
      </w:r>
      <w:r w:rsidR="00D5413C" w:rsidRPr="00953C97">
        <w:rPr>
          <w:rFonts w:ascii="Arial" w:hAnsi="Arial" w:cs="Arial"/>
          <w:lang w:val="en-GB" w:bidi="en-GB"/>
        </w:rPr>
        <w:t xml:space="preserve"> | </w:t>
      </w:r>
      <w:r w:rsidR="00F61162">
        <w:rPr>
          <w:rFonts w:ascii="Arial" w:hAnsi="Arial" w:cs="Arial"/>
        </w:rPr>
        <w:t>17/12/2025</w:t>
      </w:r>
    </w:p>
    <w:p w14:paraId="03B17FDC" w14:textId="77777777" w:rsidR="00F61162" w:rsidRDefault="00F61162" w:rsidP="004A1BE9">
      <w:pPr>
        <w:pStyle w:val="ContactInfo"/>
        <w:rPr>
          <w:rFonts w:ascii="Arial" w:hAnsi="Arial" w:cs="Arial"/>
        </w:rPr>
      </w:pPr>
    </w:p>
    <w:p w14:paraId="5EBB7CF2" w14:textId="4BCDDEC8" w:rsidR="00694D17" w:rsidRDefault="00F61162" w:rsidP="004A1BE9">
      <w:pPr>
        <w:pStyle w:val="ContactInfo"/>
        <w:rPr>
          <w:rFonts w:ascii="Arial" w:hAnsi="Arial" w:cs="Arial"/>
        </w:rPr>
      </w:pPr>
      <w:r>
        <w:rPr>
          <w:rFonts w:ascii="Arial" w:hAnsi="Arial" w:cs="Arial"/>
        </w:rPr>
        <w:t xml:space="preserve">Word Count: </w:t>
      </w:r>
      <w:r w:rsidR="00694D17">
        <w:rPr>
          <w:rFonts w:ascii="Arial" w:hAnsi="Arial" w:cs="Arial"/>
        </w:rPr>
        <w:t>259</w:t>
      </w:r>
      <w:r w:rsidR="00A84B5B">
        <w:rPr>
          <w:rFonts w:ascii="Arial" w:hAnsi="Arial" w:cs="Arial"/>
        </w:rPr>
        <w:t>2</w:t>
      </w:r>
    </w:p>
    <w:p w14:paraId="160FA2CA" w14:textId="77777777" w:rsidR="00694D17" w:rsidRDefault="00694D17" w:rsidP="004A1BE9">
      <w:pPr>
        <w:pStyle w:val="ContactInfo"/>
        <w:rPr>
          <w:rFonts w:ascii="Arial" w:hAnsi="Arial" w:cs="Arial"/>
        </w:rPr>
      </w:pPr>
    </w:p>
    <w:p w14:paraId="1568D45F" w14:textId="77777777" w:rsidR="00694D17" w:rsidRDefault="00694D17" w:rsidP="004A1BE9">
      <w:pPr>
        <w:pStyle w:val="ContactInfo"/>
        <w:rPr>
          <w:rFonts w:ascii="Arial" w:hAnsi="Arial" w:cs="Arial"/>
        </w:rPr>
      </w:pPr>
    </w:p>
    <w:p w14:paraId="56EB58AE" w14:textId="77777777" w:rsidR="00694D17" w:rsidRDefault="00694D17" w:rsidP="004A1BE9">
      <w:pPr>
        <w:pStyle w:val="ContactInfo"/>
        <w:rPr>
          <w:rFonts w:ascii="Arial" w:hAnsi="Arial" w:cs="Arial"/>
        </w:rPr>
      </w:pPr>
    </w:p>
    <w:p w14:paraId="6734E8FA" w14:textId="77777777" w:rsidR="00694D17" w:rsidRDefault="00694D17" w:rsidP="004A1BE9">
      <w:pPr>
        <w:pStyle w:val="ContactInfo"/>
        <w:rPr>
          <w:rFonts w:ascii="Arial" w:hAnsi="Arial" w:cs="Arial"/>
        </w:rPr>
      </w:pPr>
    </w:p>
    <w:p w14:paraId="2801F052" w14:textId="77777777" w:rsidR="00694D17" w:rsidRDefault="00694D17" w:rsidP="004A1BE9">
      <w:pPr>
        <w:pStyle w:val="ContactInfo"/>
        <w:rPr>
          <w:rFonts w:ascii="Arial" w:hAnsi="Arial" w:cs="Arial"/>
        </w:rPr>
      </w:pPr>
    </w:p>
    <w:sdt>
      <w:sdtPr>
        <w:rPr>
          <w:lang w:val="en-GB"/>
        </w:rPr>
        <w:id w:val="-307639628"/>
        <w:docPartObj>
          <w:docPartGallery w:val="Table of Contents"/>
          <w:docPartUnique/>
        </w:docPartObj>
      </w:sdtPr>
      <w:sdtEndPr>
        <w:rPr>
          <w:rFonts w:asciiTheme="minorHAnsi" w:eastAsiaTheme="minorEastAsia" w:hAnsiTheme="minorHAnsi" w:cstheme="minorBidi"/>
          <w:b/>
          <w:bCs/>
          <w:sz w:val="22"/>
          <w:szCs w:val="22"/>
          <w:lang w:val="en-US"/>
        </w:rPr>
      </w:sdtEndPr>
      <w:sdtContent>
        <w:p w14:paraId="4B1087B3" w14:textId="25638AEA" w:rsidR="00AB0A61" w:rsidRDefault="00AB0A61">
          <w:pPr>
            <w:pStyle w:val="TOCHeading"/>
          </w:pPr>
          <w:r>
            <w:rPr>
              <w:lang w:val="en-GB"/>
            </w:rPr>
            <w:t>Table of Contents</w:t>
          </w:r>
        </w:p>
        <w:p w14:paraId="5E79D6D5" w14:textId="6C3CBB61" w:rsidR="00A84B5B" w:rsidRDefault="00AB0A61">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6862292" w:history="1">
            <w:r w:rsidR="00A84B5B" w:rsidRPr="00D5444D">
              <w:rPr>
                <w:rStyle w:val="Hyperlink"/>
                <w:noProof/>
              </w:rPr>
              <w:t>Aim</w:t>
            </w:r>
            <w:r w:rsidR="00A84B5B">
              <w:rPr>
                <w:noProof/>
                <w:webHidden/>
              </w:rPr>
              <w:tab/>
            </w:r>
            <w:r w:rsidR="00A84B5B">
              <w:rPr>
                <w:noProof/>
                <w:webHidden/>
              </w:rPr>
              <w:fldChar w:fldCharType="begin"/>
            </w:r>
            <w:r w:rsidR="00A84B5B">
              <w:rPr>
                <w:noProof/>
                <w:webHidden/>
              </w:rPr>
              <w:instrText xml:space="preserve"> PAGEREF _Toc216862292 \h </w:instrText>
            </w:r>
            <w:r w:rsidR="00A84B5B">
              <w:rPr>
                <w:noProof/>
                <w:webHidden/>
              </w:rPr>
            </w:r>
            <w:r w:rsidR="00A84B5B">
              <w:rPr>
                <w:noProof/>
                <w:webHidden/>
              </w:rPr>
              <w:fldChar w:fldCharType="separate"/>
            </w:r>
            <w:r w:rsidR="00A84B5B">
              <w:rPr>
                <w:noProof/>
                <w:webHidden/>
              </w:rPr>
              <w:t>3</w:t>
            </w:r>
            <w:r w:rsidR="00A84B5B">
              <w:rPr>
                <w:noProof/>
                <w:webHidden/>
              </w:rPr>
              <w:fldChar w:fldCharType="end"/>
            </w:r>
          </w:hyperlink>
        </w:p>
        <w:p w14:paraId="03338A6A" w14:textId="5F4C8EBA" w:rsidR="00A84B5B" w:rsidRDefault="00A84B5B">
          <w:pPr>
            <w:pStyle w:val="TOC1"/>
            <w:tabs>
              <w:tab w:val="right" w:leader="dot" w:pos="8630"/>
            </w:tabs>
            <w:rPr>
              <w:noProof/>
              <w:kern w:val="2"/>
              <w:sz w:val="24"/>
              <w:szCs w:val="24"/>
              <w:lang w:val="en-GB" w:eastAsia="en-GB"/>
              <w14:ligatures w14:val="standardContextual"/>
            </w:rPr>
          </w:pPr>
          <w:hyperlink w:anchor="_Toc216862293" w:history="1">
            <w:r w:rsidRPr="00D5444D">
              <w:rPr>
                <w:rStyle w:val="Hyperlink"/>
                <w:noProof/>
              </w:rPr>
              <w:t>Method</w:t>
            </w:r>
            <w:r>
              <w:rPr>
                <w:noProof/>
                <w:webHidden/>
              </w:rPr>
              <w:tab/>
            </w:r>
            <w:r>
              <w:rPr>
                <w:noProof/>
                <w:webHidden/>
              </w:rPr>
              <w:fldChar w:fldCharType="begin"/>
            </w:r>
            <w:r>
              <w:rPr>
                <w:noProof/>
                <w:webHidden/>
              </w:rPr>
              <w:instrText xml:space="preserve"> PAGEREF _Toc216862293 \h </w:instrText>
            </w:r>
            <w:r>
              <w:rPr>
                <w:noProof/>
                <w:webHidden/>
              </w:rPr>
            </w:r>
            <w:r>
              <w:rPr>
                <w:noProof/>
                <w:webHidden/>
              </w:rPr>
              <w:fldChar w:fldCharType="separate"/>
            </w:r>
            <w:r>
              <w:rPr>
                <w:noProof/>
                <w:webHidden/>
              </w:rPr>
              <w:t>3</w:t>
            </w:r>
            <w:r>
              <w:rPr>
                <w:noProof/>
                <w:webHidden/>
              </w:rPr>
              <w:fldChar w:fldCharType="end"/>
            </w:r>
          </w:hyperlink>
        </w:p>
        <w:p w14:paraId="6B51C099" w14:textId="513A9F31" w:rsidR="00A84B5B" w:rsidRDefault="00A84B5B">
          <w:pPr>
            <w:pStyle w:val="TOC2"/>
            <w:tabs>
              <w:tab w:val="right" w:leader="dot" w:pos="8630"/>
            </w:tabs>
            <w:rPr>
              <w:noProof/>
              <w:kern w:val="2"/>
              <w:sz w:val="24"/>
              <w:szCs w:val="24"/>
              <w:lang w:val="en-GB" w:eastAsia="en-GB"/>
              <w14:ligatures w14:val="standardContextual"/>
            </w:rPr>
          </w:pPr>
          <w:hyperlink w:anchor="_Toc216862294" w:history="1">
            <w:r w:rsidRPr="00D5444D">
              <w:rPr>
                <w:rStyle w:val="Hyperlink"/>
                <w:noProof/>
              </w:rPr>
              <w:t>Trial Arena Set Up</w:t>
            </w:r>
            <w:r>
              <w:rPr>
                <w:noProof/>
                <w:webHidden/>
              </w:rPr>
              <w:tab/>
            </w:r>
            <w:r>
              <w:rPr>
                <w:noProof/>
                <w:webHidden/>
              </w:rPr>
              <w:fldChar w:fldCharType="begin"/>
            </w:r>
            <w:r>
              <w:rPr>
                <w:noProof/>
                <w:webHidden/>
              </w:rPr>
              <w:instrText xml:space="preserve"> PAGEREF _Toc216862294 \h </w:instrText>
            </w:r>
            <w:r>
              <w:rPr>
                <w:noProof/>
                <w:webHidden/>
              </w:rPr>
            </w:r>
            <w:r>
              <w:rPr>
                <w:noProof/>
                <w:webHidden/>
              </w:rPr>
              <w:fldChar w:fldCharType="separate"/>
            </w:r>
            <w:r>
              <w:rPr>
                <w:noProof/>
                <w:webHidden/>
              </w:rPr>
              <w:t>3</w:t>
            </w:r>
            <w:r>
              <w:rPr>
                <w:noProof/>
                <w:webHidden/>
              </w:rPr>
              <w:fldChar w:fldCharType="end"/>
            </w:r>
          </w:hyperlink>
        </w:p>
        <w:p w14:paraId="3A56A159" w14:textId="2081455F" w:rsidR="00A84B5B" w:rsidRDefault="00A84B5B">
          <w:pPr>
            <w:pStyle w:val="TOC3"/>
            <w:tabs>
              <w:tab w:val="right" w:leader="dot" w:pos="8630"/>
            </w:tabs>
            <w:rPr>
              <w:i w:val="0"/>
              <w:iCs w:val="0"/>
              <w:noProof/>
              <w:kern w:val="2"/>
              <w:sz w:val="24"/>
              <w:szCs w:val="24"/>
              <w:lang w:val="en-GB" w:eastAsia="en-GB"/>
              <w14:ligatures w14:val="standardContextual"/>
            </w:rPr>
          </w:pPr>
          <w:hyperlink w:anchor="_Toc216862295" w:history="1">
            <w:r w:rsidRPr="00D5444D">
              <w:rPr>
                <w:rStyle w:val="Hyperlink"/>
                <w:noProof/>
              </w:rPr>
              <w:t>Strawboards</w:t>
            </w:r>
            <w:r>
              <w:rPr>
                <w:noProof/>
                <w:webHidden/>
              </w:rPr>
              <w:tab/>
            </w:r>
            <w:r>
              <w:rPr>
                <w:noProof/>
                <w:webHidden/>
              </w:rPr>
              <w:fldChar w:fldCharType="begin"/>
            </w:r>
            <w:r>
              <w:rPr>
                <w:noProof/>
                <w:webHidden/>
              </w:rPr>
              <w:instrText xml:space="preserve"> PAGEREF _Toc216862295 \h </w:instrText>
            </w:r>
            <w:r>
              <w:rPr>
                <w:noProof/>
                <w:webHidden/>
              </w:rPr>
            </w:r>
            <w:r>
              <w:rPr>
                <w:noProof/>
                <w:webHidden/>
              </w:rPr>
              <w:fldChar w:fldCharType="separate"/>
            </w:r>
            <w:r>
              <w:rPr>
                <w:noProof/>
                <w:webHidden/>
              </w:rPr>
              <w:t>3</w:t>
            </w:r>
            <w:r>
              <w:rPr>
                <w:noProof/>
                <w:webHidden/>
              </w:rPr>
              <w:fldChar w:fldCharType="end"/>
            </w:r>
          </w:hyperlink>
        </w:p>
        <w:p w14:paraId="2878B62A" w14:textId="684C88E2" w:rsidR="00A84B5B" w:rsidRDefault="00A84B5B">
          <w:pPr>
            <w:pStyle w:val="TOC3"/>
            <w:tabs>
              <w:tab w:val="right" w:leader="dot" w:pos="8630"/>
            </w:tabs>
            <w:rPr>
              <w:i w:val="0"/>
              <w:iCs w:val="0"/>
              <w:noProof/>
              <w:kern w:val="2"/>
              <w:sz w:val="24"/>
              <w:szCs w:val="24"/>
              <w:lang w:val="en-GB" w:eastAsia="en-GB"/>
              <w14:ligatures w14:val="standardContextual"/>
            </w:rPr>
          </w:pPr>
          <w:hyperlink w:anchor="_Toc216862296" w:history="1">
            <w:r w:rsidRPr="00D5444D">
              <w:rPr>
                <w:rStyle w:val="Hyperlink"/>
                <w:noProof/>
              </w:rPr>
              <w:t>Velocity Foils</w:t>
            </w:r>
            <w:r>
              <w:rPr>
                <w:noProof/>
                <w:webHidden/>
              </w:rPr>
              <w:tab/>
            </w:r>
            <w:r>
              <w:rPr>
                <w:noProof/>
                <w:webHidden/>
              </w:rPr>
              <w:fldChar w:fldCharType="begin"/>
            </w:r>
            <w:r>
              <w:rPr>
                <w:noProof/>
                <w:webHidden/>
              </w:rPr>
              <w:instrText xml:space="preserve"> PAGEREF _Toc216862296 \h </w:instrText>
            </w:r>
            <w:r>
              <w:rPr>
                <w:noProof/>
                <w:webHidden/>
              </w:rPr>
            </w:r>
            <w:r>
              <w:rPr>
                <w:noProof/>
                <w:webHidden/>
              </w:rPr>
              <w:fldChar w:fldCharType="separate"/>
            </w:r>
            <w:r>
              <w:rPr>
                <w:noProof/>
                <w:webHidden/>
              </w:rPr>
              <w:t>3</w:t>
            </w:r>
            <w:r>
              <w:rPr>
                <w:noProof/>
                <w:webHidden/>
              </w:rPr>
              <w:fldChar w:fldCharType="end"/>
            </w:r>
          </w:hyperlink>
        </w:p>
        <w:p w14:paraId="39F13323" w14:textId="4BDFB807" w:rsidR="00A84B5B" w:rsidRDefault="00A84B5B">
          <w:pPr>
            <w:pStyle w:val="TOC3"/>
            <w:tabs>
              <w:tab w:val="right" w:leader="dot" w:pos="8630"/>
            </w:tabs>
            <w:rPr>
              <w:i w:val="0"/>
              <w:iCs w:val="0"/>
              <w:noProof/>
              <w:kern w:val="2"/>
              <w:sz w:val="24"/>
              <w:szCs w:val="24"/>
              <w:lang w:val="en-GB" w:eastAsia="en-GB"/>
              <w14:ligatures w14:val="standardContextual"/>
            </w:rPr>
          </w:pPr>
          <w:hyperlink w:anchor="_Toc216862297" w:history="1">
            <w:r w:rsidRPr="00D5444D">
              <w:rPr>
                <w:rStyle w:val="Hyperlink"/>
                <w:noProof/>
              </w:rPr>
              <w:t>Pressure Gauges</w:t>
            </w:r>
            <w:r>
              <w:rPr>
                <w:noProof/>
                <w:webHidden/>
              </w:rPr>
              <w:tab/>
            </w:r>
            <w:r>
              <w:rPr>
                <w:noProof/>
                <w:webHidden/>
              </w:rPr>
              <w:fldChar w:fldCharType="begin"/>
            </w:r>
            <w:r>
              <w:rPr>
                <w:noProof/>
                <w:webHidden/>
              </w:rPr>
              <w:instrText xml:space="preserve"> PAGEREF _Toc216862297 \h </w:instrText>
            </w:r>
            <w:r>
              <w:rPr>
                <w:noProof/>
                <w:webHidden/>
              </w:rPr>
            </w:r>
            <w:r>
              <w:rPr>
                <w:noProof/>
                <w:webHidden/>
              </w:rPr>
              <w:fldChar w:fldCharType="separate"/>
            </w:r>
            <w:r>
              <w:rPr>
                <w:noProof/>
                <w:webHidden/>
              </w:rPr>
              <w:t>3</w:t>
            </w:r>
            <w:r>
              <w:rPr>
                <w:noProof/>
                <w:webHidden/>
              </w:rPr>
              <w:fldChar w:fldCharType="end"/>
            </w:r>
          </w:hyperlink>
        </w:p>
        <w:p w14:paraId="7543A34C" w14:textId="02C61E8E" w:rsidR="00A84B5B" w:rsidRDefault="00A84B5B">
          <w:pPr>
            <w:pStyle w:val="TOC3"/>
            <w:tabs>
              <w:tab w:val="right" w:leader="dot" w:pos="8630"/>
            </w:tabs>
            <w:rPr>
              <w:i w:val="0"/>
              <w:iCs w:val="0"/>
              <w:noProof/>
              <w:kern w:val="2"/>
              <w:sz w:val="24"/>
              <w:szCs w:val="24"/>
              <w:lang w:val="en-GB" w:eastAsia="en-GB"/>
              <w14:ligatures w14:val="standardContextual"/>
            </w:rPr>
          </w:pPr>
          <w:hyperlink w:anchor="_Toc216862298" w:history="1">
            <w:r w:rsidRPr="00D5444D">
              <w:rPr>
                <w:rStyle w:val="Hyperlink"/>
                <w:noProof/>
              </w:rPr>
              <w:t>Wiring</w:t>
            </w:r>
            <w:r>
              <w:rPr>
                <w:noProof/>
                <w:webHidden/>
              </w:rPr>
              <w:tab/>
            </w:r>
            <w:r>
              <w:rPr>
                <w:noProof/>
                <w:webHidden/>
              </w:rPr>
              <w:fldChar w:fldCharType="begin"/>
            </w:r>
            <w:r>
              <w:rPr>
                <w:noProof/>
                <w:webHidden/>
              </w:rPr>
              <w:instrText xml:space="preserve"> PAGEREF _Toc216862298 \h </w:instrText>
            </w:r>
            <w:r>
              <w:rPr>
                <w:noProof/>
                <w:webHidden/>
              </w:rPr>
            </w:r>
            <w:r>
              <w:rPr>
                <w:noProof/>
                <w:webHidden/>
              </w:rPr>
              <w:fldChar w:fldCharType="separate"/>
            </w:r>
            <w:r>
              <w:rPr>
                <w:noProof/>
                <w:webHidden/>
              </w:rPr>
              <w:t>4</w:t>
            </w:r>
            <w:r>
              <w:rPr>
                <w:noProof/>
                <w:webHidden/>
              </w:rPr>
              <w:fldChar w:fldCharType="end"/>
            </w:r>
          </w:hyperlink>
        </w:p>
        <w:p w14:paraId="3EDC95CB" w14:textId="573A1F04" w:rsidR="00A84B5B" w:rsidRDefault="00A84B5B">
          <w:pPr>
            <w:pStyle w:val="TOC2"/>
            <w:tabs>
              <w:tab w:val="right" w:leader="dot" w:pos="8630"/>
            </w:tabs>
            <w:rPr>
              <w:noProof/>
              <w:kern w:val="2"/>
              <w:sz w:val="24"/>
              <w:szCs w:val="24"/>
              <w:lang w:val="en-GB" w:eastAsia="en-GB"/>
              <w14:ligatures w14:val="standardContextual"/>
            </w:rPr>
          </w:pPr>
          <w:hyperlink w:anchor="_Toc216862299" w:history="1">
            <w:r w:rsidRPr="00D5444D">
              <w:rPr>
                <w:rStyle w:val="Hyperlink"/>
                <w:noProof/>
              </w:rPr>
              <w:t>Detonation and Recovery</w:t>
            </w:r>
            <w:r>
              <w:rPr>
                <w:noProof/>
                <w:webHidden/>
              </w:rPr>
              <w:tab/>
            </w:r>
            <w:r>
              <w:rPr>
                <w:noProof/>
                <w:webHidden/>
              </w:rPr>
              <w:fldChar w:fldCharType="begin"/>
            </w:r>
            <w:r>
              <w:rPr>
                <w:noProof/>
                <w:webHidden/>
              </w:rPr>
              <w:instrText xml:space="preserve"> PAGEREF _Toc216862299 \h </w:instrText>
            </w:r>
            <w:r>
              <w:rPr>
                <w:noProof/>
                <w:webHidden/>
              </w:rPr>
            </w:r>
            <w:r>
              <w:rPr>
                <w:noProof/>
                <w:webHidden/>
              </w:rPr>
              <w:fldChar w:fldCharType="separate"/>
            </w:r>
            <w:r>
              <w:rPr>
                <w:noProof/>
                <w:webHidden/>
              </w:rPr>
              <w:t>4</w:t>
            </w:r>
            <w:r>
              <w:rPr>
                <w:noProof/>
                <w:webHidden/>
              </w:rPr>
              <w:fldChar w:fldCharType="end"/>
            </w:r>
          </w:hyperlink>
        </w:p>
        <w:p w14:paraId="2F6B57E7" w14:textId="78EA3EDB" w:rsidR="00A84B5B" w:rsidRDefault="00A84B5B">
          <w:pPr>
            <w:pStyle w:val="TOC1"/>
            <w:tabs>
              <w:tab w:val="right" w:leader="dot" w:pos="8630"/>
            </w:tabs>
            <w:rPr>
              <w:noProof/>
              <w:kern w:val="2"/>
              <w:sz w:val="24"/>
              <w:szCs w:val="24"/>
              <w:lang w:val="en-GB" w:eastAsia="en-GB"/>
              <w14:ligatures w14:val="standardContextual"/>
            </w:rPr>
          </w:pPr>
          <w:hyperlink w:anchor="_Toc216862300" w:history="1">
            <w:r w:rsidRPr="00D5444D">
              <w:rPr>
                <w:rStyle w:val="Hyperlink"/>
                <w:noProof/>
              </w:rPr>
              <w:t>OME Interpretation</w:t>
            </w:r>
            <w:r>
              <w:rPr>
                <w:noProof/>
                <w:webHidden/>
              </w:rPr>
              <w:tab/>
            </w:r>
            <w:r>
              <w:rPr>
                <w:noProof/>
                <w:webHidden/>
              </w:rPr>
              <w:fldChar w:fldCharType="begin"/>
            </w:r>
            <w:r>
              <w:rPr>
                <w:noProof/>
                <w:webHidden/>
              </w:rPr>
              <w:instrText xml:space="preserve"> PAGEREF _Toc216862300 \h </w:instrText>
            </w:r>
            <w:r>
              <w:rPr>
                <w:noProof/>
                <w:webHidden/>
              </w:rPr>
            </w:r>
            <w:r>
              <w:rPr>
                <w:noProof/>
                <w:webHidden/>
              </w:rPr>
              <w:fldChar w:fldCharType="separate"/>
            </w:r>
            <w:r>
              <w:rPr>
                <w:noProof/>
                <w:webHidden/>
              </w:rPr>
              <w:t>5</w:t>
            </w:r>
            <w:r>
              <w:rPr>
                <w:noProof/>
                <w:webHidden/>
              </w:rPr>
              <w:fldChar w:fldCharType="end"/>
            </w:r>
          </w:hyperlink>
        </w:p>
        <w:p w14:paraId="4417F383" w14:textId="65DC8FBF" w:rsidR="00A84B5B" w:rsidRDefault="00A84B5B">
          <w:pPr>
            <w:pStyle w:val="TOC2"/>
            <w:tabs>
              <w:tab w:val="right" w:leader="dot" w:pos="8630"/>
            </w:tabs>
            <w:rPr>
              <w:noProof/>
              <w:kern w:val="2"/>
              <w:sz w:val="24"/>
              <w:szCs w:val="24"/>
              <w:lang w:val="en-GB" w:eastAsia="en-GB"/>
              <w14:ligatures w14:val="standardContextual"/>
            </w:rPr>
          </w:pPr>
          <w:hyperlink w:anchor="_Toc216862301" w:history="1">
            <w:r w:rsidRPr="00D5444D">
              <w:rPr>
                <w:rStyle w:val="Hyperlink"/>
                <w:noProof/>
              </w:rPr>
              <w:t>Initial Ruling Out</w:t>
            </w:r>
            <w:r>
              <w:rPr>
                <w:noProof/>
                <w:webHidden/>
              </w:rPr>
              <w:tab/>
            </w:r>
            <w:r>
              <w:rPr>
                <w:noProof/>
                <w:webHidden/>
              </w:rPr>
              <w:fldChar w:fldCharType="begin"/>
            </w:r>
            <w:r>
              <w:rPr>
                <w:noProof/>
                <w:webHidden/>
              </w:rPr>
              <w:instrText xml:space="preserve"> PAGEREF _Toc216862301 \h </w:instrText>
            </w:r>
            <w:r>
              <w:rPr>
                <w:noProof/>
                <w:webHidden/>
              </w:rPr>
            </w:r>
            <w:r>
              <w:rPr>
                <w:noProof/>
                <w:webHidden/>
              </w:rPr>
              <w:fldChar w:fldCharType="separate"/>
            </w:r>
            <w:r>
              <w:rPr>
                <w:noProof/>
                <w:webHidden/>
              </w:rPr>
              <w:t>6</w:t>
            </w:r>
            <w:r>
              <w:rPr>
                <w:noProof/>
                <w:webHidden/>
              </w:rPr>
              <w:fldChar w:fldCharType="end"/>
            </w:r>
          </w:hyperlink>
        </w:p>
        <w:p w14:paraId="65E5C413" w14:textId="22F29233" w:rsidR="00A84B5B" w:rsidRDefault="00A84B5B">
          <w:pPr>
            <w:pStyle w:val="TOC2"/>
            <w:tabs>
              <w:tab w:val="right" w:leader="dot" w:pos="8630"/>
            </w:tabs>
            <w:rPr>
              <w:noProof/>
              <w:kern w:val="2"/>
              <w:sz w:val="24"/>
              <w:szCs w:val="24"/>
              <w:lang w:val="en-GB" w:eastAsia="en-GB"/>
              <w14:ligatures w14:val="standardContextual"/>
            </w:rPr>
          </w:pPr>
          <w:hyperlink w:anchor="_Toc216862302" w:history="1">
            <w:r w:rsidRPr="00D5444D">
              <w:rPr>
                <w:rStyle w:val="Hyperlink"/>
                <w:noProof/>
              </w:rPr>
              <w:t>Explosive Residue Analysis</w:t>
            </w:r>
            <w:r>
              <w:rPr>
                <w:noProof/>
                <w:webHidden/>
              </w:rPr>
              <w:tab/>
            </w:r>
            <w:r>
              <w:rPr>
                <w:noProof/>
                <w:webHidden/>
              </w:rPr>
              <w:fldChar w:fldCharType="begin"/>
            </w:r>
            <w:r>
              <w:rPr>
                <w:noProof/>
                <w:webHidden/>
              </w:rPr>
              <w:instrText xml:space="preserve"> PAGEREF _Toc216862302 \h </w:instrText>
            </w:r>
            <w:r>
              <w:rPr>
                <w:noProof/>
                <w:webHidden/>
              </w:rPr>
            </w:r>
            <w:r>
              <w:rPr>
                <w:noProof/>
                <w:webHidden/>
              </w:rPr>
              <w:fldChar w:fldCharType="separate"/>
            </w:r>
            <w:r>
              <w:rPr>
                <w:noProof/>
                <w:webHidden/>
              </w:rPr>
              <w:t>7</w:t>
            </w:r>
            <w:r>
              <w:rPr>
                <w:noProof/>
                <w:webHidden/>
              </w:rPr>
              <w:fldChar w:fldCharType="end"/>
            </w:r>
          </w:hyperlink>
        </w:p>
        <w:p w14:paraId="3AA004CA" w14:textId="6E040C66" w:rsidR="00A84B5B" w:rsidRDefault="00A84B5B">
          <w:pPr>
            <w:pStyle w:val="TOC2"/>
            <w:tabs>
              <w:tab w:val="right" w:leader="dot" w:pos="8630"/>
            </w:tabs>
            <w:rPr>
              <w:noProof/>
              <w:kern w:val="2"/>
              <w:sz w:val="24"/>
              <w:szCs w:val="24"/>
              <w:lang w:val="en-GB" w:eastAsia="en-GB"/>
              <w14:ligatures w14:val="standardContextual"/>
            </w:rPr>
          </w:pPr>
          <w:hyperlink w:anchor="_Toc216862303" w:history="1">
            <w:r w:rsidRPr="00D5444D">
              <w:rPr>
                <w:rStyle w:val="Hyperlink"/>
                <w:noProof/>
              </w:rPr>
              <w:t>Fragmentation Characteristics</w:t>
            </w:r>
            <w:r>
              <w:rPr>
                <w:noProof/>
                <w:webHidden/>
              </w:rPr>
              <w:tab/>
            </w:r>
            <w:r>
              <w:rPr>
                <w:noProof/>
                <w:webHidden/>
              </w:rPr>
              <w:fldChar w:fldCharType="begin"/>
            </w:r>
            <w:r>
              <w:rPr>
                <w:noProof/>
                <w:webHidden/>
              </w:rPr>
              <w:instrText xml:space="preserve"> PAGEREF _Toc216862303 \h </w:instrText>
            </w:r>
            <w:r>
              <w:rPr>
                <w:noProof/>
                <w:webHidden/>
              </w:rPr>
            </w:r>
            <w:r>
              <w:rPr>
                <w:noProof/>
                <w:webHidden/>
              </w:rPr>
              <w:fldChar w:fldCharType="separate"/>
            </w:r>
            <w:r>
              <w:rPr>
                <w:noProof/>
                <w:webHidden/>
              </w:rPr>
              <w:t>9</w:t>
            </w:r>
            <w:r>
              <w:rPr>
                <w:noProof/>
                <w:webHidden/>
              </w:rPr>
              <w:fldChar w:fldCharType="end"/>
            </w:r>
          </w:hyperlink>
        </w:p>
        <w:p w14:paraId="27E484D6" w14:textId="77AD189F" w:rsidR="00A84B5B" w:rsidRDefault="00A84B5B">
          <w:pPr>
            <w:pStyle w:val="TOC2"/>
            <w:tabs>
              <w:tab w:val="right" w:leader="dot" w:pos="8630"/>
            </w:tabs>
            <w:rPr>
              <w:noProof/>
              <w:kern w:val="2"/>
              <w:sz w:val="24"/>
              <w:szCs w:val="24"/>
              <w:lang w:val="en-GB" w:eastAsia="en-GB"/>
              <w14:ligatures w14:val="standardContextual"/>
            </w:rPr>
          </w:pPr>
          <w:hyperlink w:anchor="_Toc216862304" w:history="1">
            <w:r w:rsidRPr="00D5444D">
              <w:rPr>
                <w:rStyle w:val="Hyperlink"/>
                <w:noProof/>
              </w:rPr>
              <w:t>Blast Overpressure</w:t>
            </w:r>
            <w:r>
              <w:rPr>
                <w:noProof/>
                <w:webHidden/>
              </w:rPr>
              <w:tab/>
            </w:r>
            <w:r>
              <w:rPr>
                <w:noProof/>
                <w:webHidden/>
              </w:rPr>
              <w:fldChar w:fldCharType="begin"/>
            </w:r>
            <w:r>
              <w:rPr>
                <w:noProof/>
                <w:webHidden/>
              </w:rPr>
              <w:instrText xml:space="preserve"> PAGEREF _Toc216862304 \h </w:instrText>
            </w:r>
            <w:r>
              <w:rPr>
                <w:noProof/>
                <w:webHidden/>
              </w:rPr>
            </w:r>
            <w:r>
              <w:rPr>
                <w:noProof/>
                <w:webHidden/>
              </w:rPr>
              <w:fldChar w:fldCharType="separate"/>
            </w:r>
            <w:r>
              <w:rPr>
                <w:noProof/>
                <w:webHidden/>
              </w:rPr>
              <w:t>11</w:t>
            </w:r>
            <w:r>
              <w:rPr>
                <w:noProof/>
                <w:webHidden/>
              </w:rPr>
              <w:fldChar w:fldCharType="end"/>
            </w:r>
          </w:hyperlink>
        </w:p>
        <w:p w14:paraId="04C8DC37" w14:textId="180E79DB" w:rsidR="00A84B5B" w:rsidRDefault="00A84B5B">
          <w:pPr>
            <w:pStyle w:val="TOC1"/>
            <w:tabs>
              <w:tab w:val="right" w:leader="dot" w:pos="8630"/>
            </w:tabs>
            <w:rPr>
              <w:noProof/>
              <w:kern w:val="2"/>
              <w:sz w:val="24"/>
              <w:szCs w:val="24"/>
              <w:lang w:val="en-GB" w:eastAsia="en-GB"/>
              <w14:ligatures w14:val="standardContextual"/>
            </w:rPr>
          </w:pPr>
          <w:hyperlink w:anchor="_Toc216862305" w:history="1">
            <w:r w:rsidRPr="00D5444D">
              <w:rPr>
                <w:rStyle w:val="Hyperlink"/>
                <w:noProof/>
              </w:rPr>
              <w:t>Conclusion</w:t>
            </w:r>
            <w:r>
              <w:rPr>
                <w:noProof/>
                <w:webHidden/>
              </w:rPr>
              <w:tab/>
            </w:r>
            <w:r>
              <w:rPr>
                <w:noProof/>
                <w:webHidden/>
              </w:rPr>
              <w:fldChar w:fldCharType="begin"/>
            </w:r>
            <w:r>
              <w:rPr>
                <w:noProof/>
                <w:webHidden/>
              </w:rPr>
              <w:instrText xml:space="preserve"> PAGEREF _Toc216862305 \h </w:instrText>
            </w:r>
            <w:r>
              <w:rPr>
                <w:noProof/>
                <w:webHidden/>
              </w:rPr>
            </w:r>
            <w:r>
              <w:rPr>
                <w:noProof/>
                <w:webHidden/>
              </w:rPr>
              <w:fldChar w:fldCharType="separate"/>
            </w:r>
            <w:r>
              <w:rPr>
                <w:noProof/>
                <w:webHidden/>
              </w:rPr>
              <w:t>15</w:t>
            </w:r>
            <w:r>
              <w:rPr>
                <w:noProof/>
                <w:webHidden/>
              </w:rPr>
              <w:fldChar w:fldCharType="end"/>
            </w:r>
          </w:hyperlink>
        </w:p>
        <w:p w14:paraId="28B4CE9F" w14:textId="1A5FEAE5" w:rsidR="00A84B5B" w:rsidRDefault="00A84B5B">
          <w:pPr>
            <w:pStyle w:val="TOC1"/>
            <w:tabs>
              <w:tab w:val="right" w:leader="dot" w:pos="8630"/>
            </w:tabs>
            <w:rPr>
              <w:noProof/>
              <w:kern w:val="2"/>
              <w:sz w:val="24"/>
              <w:szCs w:val="24"/>
              <w:lang w:val="en-GB" w:eastAsia="en-GB"/>
              <w14:ligatures w14:val="standardContextual"/>
            </w:rPr>
          </w:pPr>
          <w:hyperlink w:anchor="_Toc216862306" w:history="1">
            <w:r w:rsidRPr="00D5444D">
              <w:rPr>
                <w:rStyle w:val="Hyperlink"/>
                <w:noProof/>
                <w:lang w:val="en-GB"/>
              </w:rPr>
              <w:t>References</w:t>
            </w:r>
            <w:r>
              <w:rPr>
                <w:noProof/>
                <w:webHidden/>
              </w:rPr>
              <w:tab/>
            </w:r>
            <w:r>
              <w:rPr>
                <w:noProof/>
                <w:webHidden/>
              </w:rPr>
              <w:fldChar w:fldCharType="begin"/>
            </w:r>
            <w:r>
              <w:rPr>
                <w:noProof/>
                <w:webHidden/>
              </w:rPr>
              <w:instrText xml:space="preserve"> PAGEREF _Toc216862306 \h </w:instrText>
            </w:r>
            <w:r>
              <w:rPr>
                <w:noProof/>
                <w:webHidden/>
              </w:rPr>
            </w:r>
            <w:r>
              <w:rPr>
                <w:noProof/>
                <w:webHidden/>
              </w:rPr>
              <w:fldChar w:fldCharType="separate"/>
            </w:r>
            <w:r>
              <w:rPr>
                <w:noProof/>
                <w:webHidden/>
              </w:rPr>
              <w:t>16</w:t>
            </w:r>
            <w:r>
              <w:rPr>
                <w:noProof/>
                <w:webHidden/>
              </w:rPr>
              <w:fldChar w:fldCharType="end"/>
            </w:r>
          </w:hyperlink>
        </w:p>
        <w:p w14:paraId="5432C820" w14:textId="3B677CC8" w:rsidR="00AB0A61" w:rsidRPr="00D6732D" w:rsidRDefault="00AB0A61">
          <w:pPr>
            <w:rPr>
              <w:b/>
              <w:bCs/>
            </w:rPr>
          </w:pPr>
          <w:r>
            <w:rPr>
              <w:b/>
              <w:bCs/>
            </w:rPr>
            <w:fldChar w:fldCharType="end"/>
          </w:r>
        </w:p>
      </w:sdtContent>
    </w:sdt>
    <w:p w14:paraId="727ADE49" w14:textId="77777777" w:rsidR="00D6732D" w:rsidRDefault="00D6732D">
      <w:pPr>
        <w:pStyle w:val="TableofFigures"/>
        <w:tabs>
          <w:tab w:val="right" w:leader="dot" w:pos="8630"/>
        </w:tabs>
        <w:rPr>
          <w:rFonts w:ascii="Arial" w:hAnsi="Arial" w:cs="Arial"/>
          <w:lang w:val="en-GB" w:bidi="en-GB"/>
        </w:rPr>
      </w:pPr>
    </w:p>
    <w:p w14:paraId="39213CD1" w14:textId="77777777" w:rsidR="00D6732D" w:rsidRDefault="00D6732D">
      <w:pPr>
        <w:pStyle w:val="TableofFigures"/>
        <w:tabs>
          <w:tab w:val="right" w:leader="dot" w:pos="8630"/>
        </w:tabs>
        <w:rPr>
          <w:rFonts w:ascii="Arial" w:hAnsi="Arial" w:cs="Arial"/>
          <w:lang w:val="en-GB" w:bidi="en-GB"/>
        </w:rPr>
      </w:pPr>
    </w:p>
    <w:p w14:paraId="2FC579D8" w14:textId="77777777" w:rsidR="00D6732D" w:rsidRDefault="00D6732D">
      <w:pPr>
        <w:pStyle w:val="TableofFigures"/>
        <w:tabs>
          <w:tab w:val="right" w:leader="dot" w:pos="8630"/>
        </w:tabs>
        <w:rPr>
          <w:rFonts w:ascii="Arial" w:hAnsi="Arial" w:cs="Arial"/>
          <w:lang w:val="en-GB" w:bidi="en-GB"/>
        </w:rPr>
      </w:pPr>
    </w:p>
    <w:p w14:paraId="41DB5C88" w14:textId="77777777" w:rsidR="00D6732D" w:rsidRDefault="00D6732D">
      <w:pPr>
        <w:pStyle w:val="TableofFigures"/>
        <w:tabs>
          <w:tab w:val="right" w:leader="dot" w:pos="8630"/>
        </w:tabs>
        <w:rPr>
          <w:rFonts w:ascii="Arial" w:hAnsi="Arial" w:cs="Arial"/>
          <w:lang w:val="en-GB" w:bidi="en-GB"/>
        </w:rPr>
      </w:pPr>
    </w:p>
    <w:p w14:paraId="2E770B90" w14:textId="77777777" w:rsidR="00D6732D" w:rsidRDefault="00D6732D">
      <w:pPr>
        <w:pStyle w:val="TableofFigures"/>
        <w:tabs>
          <w:tab w:val="right" w:leader="dot" w:pos="8630"/>
        </w:tabs>
        <w:rPr>
          <w:rFonts w:ascii="Arial" w:hAnsi="Arial" w:cs="Arial"/>
          <w:lang w:val="en-GB" w:bidi="en-GB"/>
        </w:rPr>
      </w:pPr>
    </w:p>
    <w:p w14:paraId="25FB08CA" w14:textId="77777777" w:rsidR="00D6732D" w:rsidRDefault="00D6732D">
      <w:pPr>
        <w:pStyle w:val="TableofFigures"/>
        <w:tabs>
          <w:tab w:val="right" w:leader="dot" w:pos="8630"/>
        </w:tabs>
        <w:rPr>
          <w:rFonts w:ascii="Arial" w:hAnsi="Arial" w:cs="Arial"/>
          <w:lang w:val="en-GB" w:bidi="en-GB"/>
        </w:rPr>
      </w:pPr>
    </w:p>
    <w:p w14:paraId="7EF36C08" w14:textId="77777777" w:rsidR="00D6732D" w:rsidRDefault="00D6732D">
      <w:pPr>
        <w:pStyle w:val="TableofFigures"/>
        <w:tabs>
          <w:tab w:val="right" w:leader="dot" w:pos="8630"/>
        </w:tabs>
        <w:rPr>
          <w:rFonts w:ascii="Arial" w:hAnsi="Arial" w:cs="Arial"/>
          <w:lang w:val="en-GB" w:bidi="en-GB"/>
        </w:rPr>
      </w:pPr>
    </w:p>
    <w:p w14:paraId="01D2A07E" w14:textId="77777777" w:rsidR="00D6732D" w:rsidRDefault="00D6732D">
      <w:pPr>
        <w:pStyle w:val="TableofFigures"/>
        <w:tabs>
          <w:tab w:val="right" w:leader="dot" w:pos="8630"/>
        </w:tabs>
        <w:rPr>
          <w:rFonts w:ascii="Arial" w:hAnsi="Arial" w:cs="Arial"/>
          <w:lang w:val="en-GB" w:bidi="en-GB"/>
        </w:rPr>
      </w:pPr>
    </w:p>
    <w:p w14:paraId="74DC8208" w14:textId="77777777" w:rsidR="00D6732D" w:rsidRDefault="00D6732D">
      <w:pPr>
        <w:pStyle w:val="TableofFigures"/>
        <w:tabs>
          <w:tab w:val="right" w:leader="dot" w:pos="8630"/>
        </w:tabs>
        <w:rPr>
          <w:rFonts w:ascii="Arial" w:hAnsi="Arial" w:cs="Arial"/>
          <w:lang w:val="en-GB" w:bidi="en-GB"/>
        </w:rPr>
      </w:pPr>
    </w:p>
    <w:p w14:paraId="161AFE95" w14:textId="77777777" w:rsidR="00D6732D" w:rsidRDefault="00D6732D">
      <w:pPr>
        <w:pStyle w:val="TableofFigures"/>
        <w:tabs>
          <w:tab w:val="right" w:leader="dot" w:pos="8630"/>
        </w:tabs>
        <w:rPr>
          <w:rFonts w:ascii="Arial" w:hAnsi="Arial" w:cs="Arial"/>
          <w:lang w:val="en-GB" w:bidi="en-GB"/>
        </w:rPr>
      </w:pPr>
    </w:p>
    <w:p w14:paraId="75AA58F3" w14:textId="77777777" w:rsidR="00D6732D" w:rsidRDefault="00D6732D">
      <w:pPr>
        <w:pStyle w:val="TableofFigures"/>
        <w:tabs>
          <w:tab w:val="right" w:leader="dot" w:pos="8630"/>
        </w:tabs>
        <w:rPr>
          <w:rFonts w:ascii="Arial" w:hAnsi="Arial" w:cs="Arial"/>
          <w:lang w:val="en-GB" w:bidi="en-GB"/>
        </w:rPr>
      </w:pPr>
    </w:p>
    <w:p w14:paraId="1F82FAA3" w14:textId="77777777" w:rsidR="00D6732D" w:rsidRDefault="00D6732D">
      <w:pPr>
        <w:pStyle w:val="TableofFigures"/>
        <w:tabs>
          <w:tab w:val="right" w:leader="dot" w:pos="8630"/>
        </w:tabs>
        <w:rPr>
          <w:rFonts w:ascii="Arial" w:hAnsi="Arial" w:cs="Arial"/>
          <w:lang w:val="en-GB" w:bidi="en-GB"/>
        </w:rPr>
      </w:pPr>
    </w:p>
    <w:p w14:paraId="736FC394" w14:textId="77777777" w:rsidR="00D6732D" w:rsidRDefault="00D6732D">
      <w:pPr>
        <w:pStyle w:val="TableofFigures"/>
        <w:tabs>
          <w:tab w:val="right" w:leader="dot" w:pos="8630"/>
        </w:tabs>
        <w:rPr>
          <w:rFonts w:ascii="Arial" w:hAnsi="Arial" w:cs="Arial"/>
          <w:lang w:val="en-GB" w:bidi="en-GB"/>
        </w:rPr>
      </w:pPr>
    </w:p>
    <w:p w14:paraId="50E8C0A7" w14:textId="77777777" w:rsidR="00D6732D" w:rsidRDefault="00D6732D">
      <w:pPr>
        <w:pStyle w:val="TableofFigures"/>
        <w:tabs>
          <w:tab w:val="right" w:leader="dot" w:pos="8630"/>
        </w:tabs>
        <w:rPr>
          <w:rFonts w:ascii="Arial" w:hAnsi="Arial" w:cs="Arial"/>
          <w:lang w:val="en-GB" w:bidi="en-GB"/>
        </w:rPr>
      </w:pPr>
    </w:p>
    <w:p w14:paraId="3467C3FA" w14:textId="77777777" w:rsidR="00D6732D" w:rsidRDefault="00D6732D">
      <w:pPr>
        <w:pStyle w:val="TableofFigures"/>
        <w:tabs>
          <w:tab w:val="right" w:leader="dot" w:pos="8630"/>
        </w:tabs>
        <w:rPr>
          <w:rFonts w:ascii="Arial" w:hAnsi="Arial" w:cs="Arial"/>
          <w:lang w:val="en-GB" w:bidi="en-GB"/>
        </w:rPr>
      </w:pPr>
    </w:p>
    <w:p w14:paraId="7F0966CB" w14:textId="774A9C02" w:rsidR="00EE5BA5" w:rsidRDefault="00EE5BA5" w:rsidP="00EE5BA5">
      <w:pPr>
        <w:pStyle w:val="TOCHeading"/>
        <w:rPr>
          <w:lang w:val="en-GB" w:bidi="en-GB"/>
        </w:rPr>
      </w:pPr>
      <w:r>
        <w:rPr>
          <w:lang w:val="en-GB" w:bidi="en-GB"/>
        </w:rPr>
        <w:lastRenderedPageBreak/>
        <w:t>Table of Figures</w:t>
      </w:r>
    </w:p>
    <w:p w14:paraId="35E4411B" w14:textId="658D768A" w:rsidR="00D6732D" w:rsidRDefault="00D6732D">
      <w:pPr>
        <w:pStyle w:val="TableofFigures"/>
        <w:tabs>
          <w:tab w:val="right" w:leader="dot" w:pos="8630"/>
        </w:tabs>
        <w:rPr>
          <w:noProof/>
        </w:rPr>
      </w:pPr>
      <w:r>
        <w:rPr>
          <w:rFonts w:ascii="Arial" w:hAnsi="Arial" w:cs="Arial"/>
          <w:lang w:val="en-GB" w:bidi="en-GB"/>
        </w:rPr>
        <w:fldChar w:fldCharType="begin"/>
      </w:r>
      <w:r>
        <w:rPr>
          <w:rFonts w:ascii="Arial" w:hAnsi="Arial" w:cs="Arial"/>
          <w:lang w:val="en-GB" w:bidi="en-GB"/>
        </w:rPr>
        <w:instrText xml:space="preserve"> TOC \h \z \c "Figure" </w:instrText>
      </w:r>
      <w:r>
        <w:rPr>
          <w:rFonts w:ascii="Arial" w:hAnsi="Arial" w:cs="Arial"/>
          <w:lang w:val="en-GB" w:bidi="en-GB"/>
        </w:rPr>
        <w:fldChar w:fldCharType="separate"/>
      </w:r>
      <w:hyperlink w:anchor="_Toc216861453" w:history="1">
        <w:r w:rsidRPr="00F82EF5">
          <w:rPr>
            <w:rStyle w:val="Hyperlink"/>
            <w:noProof/>
          </w:rPr>
          <w:t>Figure 1 - Trial Arena pre-detonation</w:t>
        </w:r>
        <w:r>
          <w:rPr>
            <w:noProof/>
            <w:webHidden/>
          </w:rPr>
          <w:tab/>
        </w:r>
        <w:r>
          <w:rPr>
            <w:noProof/>
            <w:webHidden/>
          </w:rPr>
          <w:fldChar w:fldCharType="begin"/>
        </w:r>
        <w:r>
          <w:rPr>
            <w:noProof/>
            <w:webHidden/>
          </w:rPr>
          <w:instrText xml:space="preserve"> PAGEREF _Toc216861453 \h </w:instrText>
        </w:r>
        <w:r>
          <w:rPr>
            <w:noProof/>
            <w:webHidden/>
          </w:rPr>
        </w:r>
        <w:r>
          <w:rPr>
            <w:noProof/>
            <w:webHidden/>
          </w:rPr>
          <w:fldChar w:fldCharType="separate"/>
        </w:r>
        <w:r>
          <w:rPr>
            <w:noProof/>
            <w:webHidden/>
          </w:rPr>
          <w:t>3</w:t>
        </w:r>
        <w:r>
          <w:rPr>
            <w:noProof/>
            <w:webHidden/>
          </w:rPr>
          <w:fldChar w:fldCharType="end"/>
        </w:r>
      </w:hyperlink>
    </w:p>
    <w:p w14:paraId="10A266A1" w14:textId="0EAFEFF1" w:rsidR="00D6732D" w:rsidRDefault="00D6732D">
      <w:pPr>
        <w:pStyle w:val="TableofFigures"/>
        <w:tabs>
          <w:tab w:val="right" w:leader="dot" w:pos="8630"/>
        </w:tabs>
        <w:rPr>
          <w:noProof/>
        </w:rPr>
      </w:pPr>
      <w:hyperlink w:anchor="_Toc216861454" w:history="1">
        <w:r w:rsidRPr="00F82EF5">
          <w:rPr>
            <w:rStyle w:val="Hyperlink"/>
            <w:noProof/>
          </w:rPr>
          <w:t>Figure 2 - Trial arena post-detonation</w:t>
        </w:r>
        <w:r>
          <w:rPr>
            <w:noProof/>
            <w:webHidden/>
          </w:rPr>
          <w:tab/>
        </w:r>
        <w:r>
          <w:rPr>
            <w:noProof/>
            <w:webHidden/>
          </w:rPr>
          <w:fldChar w:fldCharType="begin"/>
        </w:r>
        <w:r>
          <w:rPr>
            <w:noProof/>
            <w:webHidden/>
          </w:rPr>
          <w:instrText xml:space="preserve"> PAGEREF _Toc216861454 \h </w:instrText>
        </w:r>
        <w:r>
          <w:rPr>
            <w:noProof/>
            <w:webHidden/>
          </w:rPr>
        </w:r>
        <w:r>
          <w:rPr>
            <w:noProof/>
            <w:webHidden/>
          </w:rPr>
          <w:fldChar w:fldCharType="separate"/>
        </w:r>
        <w:r>
          <w:rPr>
            <w:noProof/>
            <w:webHidden/>
          </w:rPr>
          <w:t>4</w:t>
        </w:r>
        <w:r>
          <w:rPr>
            <w:noProof/>
            <w:webHidden/>
          </w:rPr>
          <w:fldChar w:fldCharType="end"/>
        </w:r>
      </w:hyperlink>
    </w:p>
    <w:p w14:paraId="4147DC58" w14:textId="75742896" w:rsidR="00D6732D" w:rsidRDefault="00D6732D">
      <w:pPr>
        <w:pStyle w:val="TableofFigures"/>
        <w:tabs>
          <w:tab w:val="right" w:leader="dot" w:pos="8630"/>
        </w:tabs>
        <w:rPr>
          <w:noProof/>
        </w:rPr>
      </w:pPr>
      <w:hyperlink w:anchor="_Toc216861455" w:history="1">
        <w:r w:rsidRPr="00F82EF5">
          <w:rPr>
            <w:rStyle w:val="Hyperlink"/>
            <w:noProof/>
          </w:rPr>
          <w:t>Figure 3 - FTIR sample results</w:t>
        </w:r>
        <w:r>
          <w:rPr>
            <w:noProof/>
            <w:webHidden/>
          </w:rPr>
          <w:tab/>
        </w:r>
        <w:r>
          <w:rPr>
            <w:noProof/>
            <w:webHidden/>
          </w:rPr>
          <w:fldChar w:fldCharType="begin"/>
        </w:r>
        <w:r>
          <w:rPr>
            <w:noProof/>
            <w:webHidden/>
          </w:rPr>
          <w:instrText xml:space="preserve"> PAGEREF _Toc216861455 \h </w:instrText>
        </w:r>
        <w:r>
          <w:rPr>
            <w:noProof/>
            <w:webHidden/>
          </w:rPr>
        </w:r>
        <w:r>
          <w:rPr>
            <w:noProof/>
            <w:webHidden/>
          </w:rPr>
          <w:fldChar w:fldCharType="separate"/>
        </w:r>
        <w:r>
          <w:rPr>
            <w:noProof/>
            <w:webHidden/>
          </w:rPr>
          <w:t>6</w:t>
        </w:r>
        <w:r>
          <w:rPr>
            <w:noProof/>
            <w:webHidden/>
          </w:rPr>
          <w:fldChar w:fldCharType="end"/>
        </w:r>
      </w:hyperlink>
    </w:p>
    <w:p w14:paraId="7CDCFC19" w14:textId="0A6CB4A9" w:rsidR="00D6732D" w:rsidRDefault="00D6732D">
      <w:pPr>
        <w:pStyle w:val="TableofFigures"/>
        <w:tabs>
          <w:tab w:val="right" w:leader="dot" w:pos="8630"/>
        </w:tabs>
        <w:rPr>
          <w:noProof/>
        </w:rPr>
      </w:pPr>
      <w:hyperlink w:anchor="_Toc216861456" w:history="1">
        <w:r w:rsidRPr="00F82EF5">
          <w:rPr>
            <w:rStyle w:val="Hyperlink"/>
            <w:noProof/>
          </w:rPr>
          <w:t>Figure 4 - FTIR average trace</w:t>
        </w:r>
        <w:r>
          <w:rPr>
            <w:noProof/>
            <w:webHidden/>
          </w:rPr>
          <w:tab/>
        </w:r>
        <w:r>
          <w:rPr>
            <w:noProof/>
            <w:webHidden/>
          </w:rPr>
          <w:fldChar w:fldCharType="begin"/>
        </w:r>
        <w:r>
          <w:rPr>
            <w:noProof/>
            <w:webHidden/>
          </w:rPr>
          <w:instrText xml:space="preserve"> PAGEREF _Toc216861456 \h </w:instrText>
        </w:r>
        <w:r>
          <w:rPr>
            <w:noProof/>
            <w:webHidden/>
          </w:rPr>
        </w:r>
        <w:r>
          <w:rPr>
            <w:noProof/>
            <w:webHidden/>
          </w:rPr>
          <w:fldChar w:fldCharType="separate"/>
        </w:r>
        <w:r>
          <w:rPr>
            <w:noProof/>
            <w:webHidden/>
          </w:rPr>
          <w:t>7</w:t>
        </w:r>
        <w:r>
          <w:rPr>
            <w:noProof/>
            <w:webHidden/>
          </w:rPr>
          <w:fldChar w:fldCharType="end"/>
        </w:r>
      </w:hyperlink>
    </w:p>
    <w:p w14:paraId="44C04D02" w14:textId="5C13BCAB" w:rsidR="00D6732D" w:rsidRDefault="00D6732D">
      <w:pPr>
        <w:pStyle w:val="TableofFigures"/>
        <w:tabs>
          <w:tab w:val="right" w:leader="dot" w:pos="8630"/>
        </w:tabs>
        <w:rPr>
          <w:noProof/>
        </w:rPr>
      </w:pPr>
      <w:hyperlink w:anchor="_Toc216861457" w:history="1">
        <w:r w:rsidRPr="00F82EF5">
          <w:rPr>
            <w:rStyle w:val="Hyperlink"/>
            <w:noProof/>
          </w:rPr>
          <w:t>Figure 5 - Chemical Structure of RDX and TNT</w:t>
        </w:r>
        <w:r>
          <w:rPr>
            <w:noProof/>
            <w:webHidden/>
          </w:rPr>
          <w:tab/>
        </w:r>
        <w:r>
          <w:rPr>
            <w:noProof/>
            <w:webHidden/>
          </w:rPr>
          <w:fldChar w:fldCharType="begin"/>
        </w:r>
        <w:r>
          <w:rPr>
            <w:noProof/>
            <w:webHidden/>
          </w:rPr>
          <w:instrText xml:space="preserve"> PAGEREF _Toc216861457 \h </w:instrText>
        </w:r>
        <w:r>
          <w:rPr>
            <w:noProof/>
            <w:webHidden/>
          </w:rPr>
        </w:r>
        <w:r>
          <w:rPr>
            <w:noProof/>
            <w:webHidden/>
          </w:rPr>
          <w:fldChar w:fldCharType="separate"/>
        </w:r>
        <w:r>
          <w:rPr>
            <w:noProof/>
            <w:webHidden/>
          </w:rPr>
          <w:t>7</w:t>
        </w:r>
        <w:r>
          <w:rPr>
            <w:noProof/>
            <w:webHidden/>
          </w:rPr>
          <w:fldChar w:fldCharType="end"/>
        </w:r>
      </w:hyperlink>
    </w:p>
    <w:p w14:paraId="20571E5E" w14:textId="53A7EF48" w:rsidR="00D6732D" w:rsidRDefault="00D6732D">
      <w:pPr>
        <w:pStyle w:val="TableofFigures"/>
        <w:tabs>
          <w:tab w:val="right" w:leader="dot" w:pos="8630"/>
        </w:tabs>
        <w:rPr>
          <w:noProof/>
        </w:rPr>
      </w:pPr>
      <w:hyperlink w:anchor="_Toc216861458" w:history="1">
        <w:r w:rsidRPr="00F82EF5">
          <w:rPr>
            <w:rStyle w:val="Hyperlink"/>
            <w:noProof/>
          </w:rPr>
          <w:t>Figure 6 - Fragments recovered from trial</w:t>
        </w:r>
        <w:r>
          <w:rPr>
            <w:noProof/>
            <w:webHidden/>
          </w:rPr>
          <w:tab/>
        </w:r>
        <w:r>
          <w:rPr>
            <w:noProof/>
            <w:webHidden/>
          </w:rPr>
          <w:fldChar w:fldCharType="begin"/>
        </w:r>
        <w:r>
          <w:rPr>
            <w:noProof/>
            <w:webHidden/>
          </w:rPr>
          <w:instrText xml:space="preserve"> PAGEREF _Toc216861458 \h </w:instrText>
        </w:r>
        <w:r>
          <w:rPr>
            <w:noProof/>
            <w:webHidden/>
          </w:rPr>
        </w:r>
        <w:r>
          <w:rPr>
            <w:noProof/>
            <w:webHidden/>
          </w:rPr>
          <w:fldChar w:fldCharType="separate"/>
        </w:r>
        <w:r>
          <w:rPr>
            <w:noProof/>
            <w:webHidden/>
          </w:rPr>
          <w:t>9</w:t>
        </w:r>
        <w:r>
          <w:rPr>
            <w:noProof/>
            <w:webHidden/>
          </w:rPr>
          <w:fldChar w:fldCharType="end"/>
        </w:r>
      </w:hyperlink>
    </w:p>
    <w:p w14:paraId="4934D16B" w14:textId="731D45B7" w:rsidR="00D6732D" w:rsidRDefault="00D6732D">
      <w:pPr>
        <w:pStyle w:val="TableofFigures"/>
        <w:tabs>
          <w:tab w:val="right" w:leader="dot" w:pos="8630"/>
        </w:tabs>
        <w:rPr>
          <w:noProof/>
        </w:rPr>
      </w:pPr>
      <w:hyperlink w:anchor="_Toc216861459" w:history="1">
        <w:r w:rsidRPr="00F82EF5">
          <w:rPr>
            <w:rStyle w:val="Hyperlink"/>
            <w:noProof/>
          </w:rPr>
          <w:t>Figure 7 - Gauge 1 fragment strike</w:t>
        </w:r>
        <w:r>
          <w:rPr>
            <w:noProof/>
            <w:webHidden/>
          </w:rPr>
          <w:tab/>
        </w:r>
        <w:r>
          <w:rPr>
            <w:noProof/>
            <w:webHidden/>
          </w:rPr>
          <w:fldChar w:fldCharType="begin"/>
        </w:r>
        <w:r>
          <w:rPr>
            <w:noProof/>
            <w:webHidden/>
          </w:rPr>
          <w:instrText xml:space="preserve"> PAGEREF _Toc216861459 \h </w:instrText>
        </w:r>
        <w:r>
          <w:rPr>
            <w:noProof/>
            <w:webHidden/>
          </w:rPr>
        </w:r>
        <w:r>
          <w:rPr>
            <w:noProof/>
            <w:webHidden/>
          </w:rPr>
          <w:fldChar w:fldCharType="separate"/>
        </w:r>
        <w:r>
          <w:rPr>
            <w:noProof/>
            <w:webHidden/>
          </w:rPr>
          <w:t>10</w:t>
        </w:r>
        <w:r>
          <w:rPr>
            <w:noProof/>
            <w:webHidden/>
          </w:rPr>
          <w:fldChar w:fldCharType="end"/>
        </w:r>
      </w:hyperlink>
    </w:p>
    <w:p w14:paraId="0A52C479" w14:textId="7157797E" w:rsidR="00D6732D" w:rsidRDefault="00D6732D">
      <w:pPr>
        <w:pStyle w:val="TableofFigures"/>
        <w:tabs>
          <w:tab w:val="right" w:leader="dot" w:pos="8630"/>
        </w:tabs>
        <w:rPr>
          <w:noProof/>
        </w:rPr>
      </w:pPr>
      <w:hyperlink w:anchor="_Toc216861460" w:history="1">
        <w:r w:rsidRPr="00F82EF5">
          <w:rPr>
            <w:rStyle w:val="Hyperlink"/>
            <w:noProof/>
          </w:rPr>
          <w:t>Figure 8 - Original pressure graph</w:t>
        </w:r>
        <w:r>
          <w:rPr>
            <w:noProof/>
            <w:webHidden/>
          </w:rPr>
          <w:tab/>
        </w:r>
        <w:r>
          <w:rPr>
            <w:noProof/>
            <w:webHidden/>
          </w:rPr>
          <w:fldChar w:fldCharType="begin"/>
        </w:r>
        <w:r>
          <w:rPr>
            <w:noProof/>
            <w:webHidden/>
          </w:rPr>
          <w:instrText xml:space="preserve"> PAGEREF _Toc216861460 \h </w:instrText>
        </w:r>
        <w:r>
          <w:rPr>
            <w:noProof/>
            <w:webHidden/>
          </w:rPr>
        </w:r>
        <w:r>
          <w:rPr>
            <w:noProof/>
            <w:webHidden/>
          </w:rPr>
          <w:fldChar w:fldCharType="separate"/>
        </w:r>
        <w:r>
          <w:rPr>
            <w:noProof/>
            <w:webHidden/>
          </w:rPr>
          <w:t>11</w:t>
        </w:r>
        <w:r>
          <w:rPr>
            <w:noProof/>
            <w:webHidden/>
          </w:rPr>
          <w:fldChar w:fldCharType="end"/>
        </w:r>
      </w:hyperlink>
    </w:p>
    <w:p w14:paraId="24481E31" w14:textId="071F49F4" w:rsidR="00D6732D" w:rsidRDefault="00D6732D">
      <w:pPr>
        <w:pStyle w:val="TableofFigures"/>
        <w:tabs>
          <w:tab w:val="right" w:leader="dot" w:pos="8630"/>
        </w:tabs>
        <w:rPr>
          <w:noProof/>
        </w:rPr>
      </w:pPr>
      <w:hyperlink w:anchor="_Toc216861461" w:history="1">
        <w:r w:rsidRPr="00F82EF5">
          <w:rPr>
            <w:rStyle w:val="Hyperlink"/>
            <w:noProof/>
          </w:rPr>
          <w:t>Figure 9 - Gauge 2 data</w:t>
        </w:r>
        <w:r>
          <w:rPr>
            <w:noProof/>
            <w:webHidden/>
          </w:rPr>
          <w:tab/>
        </w:r>
        <w:r>
          <w:rPr>
            <w:noProof/>
            <w:webHidden/>
          </w:rPr>
          <w:fldChar w:fldCharType="begin"/>
        </w:r>
        <w:r>
          <w:rPr>
            <w:noProof/>
            <w:webHidden/>
          </w:rPr>
          <w:instrText xml:space="preserve"> PAGEREF _Toc216861461 \h </w:instrText>
        </w:r>
        <w:r>
          <w:rPr>
            <w:noProof/>
            <w:webHidden/>
          </w:rPr>
        </w:r>
        <w:r>
          <w:rPr>
            <w:noProof/>
            <w:webHidden/>
          </w:rPr>
          <w:fldChar w:fldCharType="separate"/>
        </w:r>
        <w:r>
          <w:rPr>
            <w:noProof/>
            <w:webHidden/>
          </w:rPr>
          <w:t>12</w:t>
        </w:r>
        <w:r>
          <w:rPr>
            <w:noProof/>
            <w:webHidden/>
          </w:rPr>
          <w:fldChar w:fldCharType="end"/>
        </w:r>
      </w:hyperlink>
    </w:p>
    <w:p w14:paraId="7DBAF52B" w14:textId="71AA0AE8" w:rsidR="00D6732D" w:rsidRDefault="00D6732D">
      <w:pPr>
        <w:pStyle w:val="TableofFigures"/>
        <w:tabs>
          <w:tab w:val="right" w:leader="dot" w:pos="8630"/>
        </w:tabs>
        <w:rPr>
          <w:noProof/>
        </w:rPr>
      </w:pPr>
      <w:hyperlink w:anchor="_Toc216861462" w:history="1">
        <w:r w:rsidRPr="00F82EF5">
          <w:rPr>
            <w:rStyle w:val="Hyperlink"/>
            <w:noProof/>
          </w:rPr>
          <w:t>Figure 10 - Gauge 2 calculations</w:t>
        </w:r>
        <w:r>
          <w:rPr>
            <w:noProof/>
            <w:webHidden/>
          </w:rPr>
          <w:tab/>
        </w:r>
        <w:r>
          <w:rPr>
            <w:noProof/>
            <w:webHidden/>
          </w:rPr>
          <w:fldChar w:fldCharType="begin"/>
        </w:r>
        <w:r>
          <w:rPr>
            <w:noProof/>
            <w:webHidden/>
          </w:rPr>
          <w:instrText xml:space="preserve"> PAGEREF _Toc216861462 \h </w:instrText>
        </w:r>
        <w:r>
          <w:rPr>
            <w:noProof/>
            <w:webHidden/>
          </w:rPr>
        </w:r>
        <w:r>
          <w:rPr>
            <w:noProof/>
            <w:webHidden/>
          </w:rPr>
          <w:fldChar w:fldCharType="separate"/>
        </w:r>
        <w:r>
          <w:rPr>
            <w:noProof/>
            <w:webHidden/>
          </w:rPr>
          <w:t>12</w:t>
        </w:r>
        <w:r>
          <w:rPr>
            <w:noProof/>
            <w:webHidden/>
          </w:rPr>
          <w:fldChar w:fldCharType="end"/>
        </w:r>
      </w:hyperlink>
    </w:p>
    <w:p w14:paraId="085C7BBE" w14:textId="4ECEE7BB" w:rsidR="00D6732D" w:rsidRDefault="00D6732D">
      <w:pPr>
        <w:pStyle w:val="TableofFigures"/>
        <w:tabs>
          <w:tab w:val="right" w:leader="dot" w:pos="8630"/>
        </w:tabs>
        <w:rPr>
          <w:noProof/>
        </w:rPr>
      </w:pPr>
      <w:hyperlink w:anchor="_Toc216861463" w:history="1">
        <w:r w:rsidRPr="00F82EF5">
          <w:rPr>
            <w:rStyle w:val="Hyperlink"/>
            <w:noProof/>
          </w:rPr>
          <w:t>Figure 11 - Gauge 3 data</w:t>
        </w:r>
        <w:r>
          <w:rPr>
            <w:noProof/>
            <w:webHidden/>
          </w:rPr>
          <w:tab/>
        </w:r>
        <w:r>
          <w:rPr>
            <w:noProof/>
            <w:webHidden/>
          </w:rPr>
          <w:fldChar w:fldCharType="begin"/>
        </w:r>
        <w:r>
          <w:rPr>
            <w:noProof/>
            <w:webHidden/>
          </w:rPr>
          <w:instrText xml:space="preserve"> PAGEREF _Toc216861463 \h </w:instrText>
        </w:r>
        <w:r>
          <w:rPr>
            <w:noProof/>
            <w:webHidden/>
          </w:rPr>
        </w:r>
        <w:r>
          <w:rPr>
            <w:noProof/>
            <w:webHidden/>
          </w:rPr>
          <w:fldChar w:fldCharType="separate"/>
        </w:r>
        <w:r>
          <w:rPr>
            <w:noProof/>
            <w:webHidden/>
          </w:rPr>
          <w:t>13</w:t>
        </w:r>
        <w:r>
          <w:rPr>
            <w:noProof/>
            <w:webHidden/>
          </w:rPr>
          <w:fldChar w:fldCharType="end"/>
        </w:r>
      </w:hyperlink>
    </w:p>
    <w:p w14:paraId="5F03EB15" w14:textId="02D70E38" w:rsidR="00D6732D" w:rsidRDefault="00D6732D">
      <w:pPr>
        <w:pStyle w:val="TableofFigures"/>
        <w:tabs>
          <w:tab w:val="right" w:leader="dot" w:pos="8630"/>
        </w:tabs>
        <w:rPr>
          <w:noProof/>
        </w:rPr>
      </w:pPr>
      <w:hyperlink w:anchor="_Toc216861464" w:history="1">
        <w:r w:rsidRPr="00F82EF5">
          <w:rPr>
            <w:rStyle w:val="Hyperlink"/>
            <w:noProof/>
          </w:rPr>
          <w:t>Figure 12 - Gauge 3 calculations</w:t>
        </w:r>
        <w:r>
          <w:rPr>
            <w:noProof/>
            <w:webHidden/>
          </w:rPr>
          <w:tab/>
        </w:r>
        <w:r>
          <w:rPr>
            <w:noProof/>
            <w:webHidden/>
          </w:rPr>
          <w:fldChar w:fldCharType="begin"/>
        </w:r>
        <w:r>
          <w:rPr>
            <w:noProof/>
            <w:webHidden/>
          </w:rPr>
          <w:instrText xml:space="preserve"> PAGEREF _Toc216861464 \h </w:instrText>
        </w:r>
        <w:r>
          <w:rPr>
            <w:noProof/>
            <w:webHidden/>
          </w:rPr>
        </w:r>
        <w:r>
          <w:rPr>
            <w:noProof/>
            <w:webHidden/>
          </w:rPr>
          <w:fldChar w:fldCharType="separate"/>
        </w:r>
        <w:r>
          <w:rPr>
            <w:noProof/>
            <w:webHidden/>
          </w:rPr>
          <w:t>13</w:t>
        </w:r>
        <w:r>
          <w:rPr>
            <w:noProof/>
            <w:webHidden/>
          </w:rPr>
          <w:fldChar w:fldCharType="end"/>
        </w:r>
      </w:hyperlink>
    </w:p>
    <w:p w14:paraId="0B0FAA38" w14:textId="77777777" w:rsidR="00EE5BA5" w:rsidRDefault="00D6732D" w:rsidP="00EE5BA5">
      <w:pPr>
        <w:pStyle w:val="TOCHeading"/>
        <w:rPr>
          <w:lang w:val="en-GB" w:bidi="en-GB"/>
        </w:rPr>
      </w:pPr>
      <w:r>
        <w:rPr>
          <w:lang w:val="en-GB" w:bidi="en-GB"/>
        </w:rPr>
        <w:fldChar w:fldCharType="end"/>
      </w:r>
    </w:p>
    <w:p w14:paraId="05C24CB8" w14:textId="0665D100" w:rsidR="00D6732D" w:rsidRDefault="00EE5BA5" w:rsidP="00EE5BA5">
      <w:pPr>
        <w:pStyle w:val="TOCHeading"/>
        <w:rPr>
          <w:noProof/>
        </w:rPr>
      </w:pPr>
      <w:r>
        <w:rPr>
          <w:lang w:val="en-GB" w:bidi="en-GB"/>
        </w:rPr>
        <w:t>Table of Tables</w:t>
      </w:r>
      <w:r w:rsidR="00D6732D">
        <w:rPr>
          <w:lang w:val="en-GB" w:bidi="en-GB"/>
        </w:rPr>
        <w:fldChar w:fldCharType="begin"/>
      </w:r>
      <w:r w:rsidR="00D6732D">
        <w:rPr>
          <w:lang w:val="en-GB" w:bidi="en-GB"/>
        </w:rPr>
        <w:instrText xml:space="preserve"> TOC \h \z \c "Table" </w:instrText>
      </w:r>
      <w:r w:rsidR="00D6732D">
        <w:rPr>
          <w:lang w:val="en-GB" w:bidi="en-GB"/>
        </w:rPr>
        <w:fldChar w:fldCharType="separate"/>
      </w:r>
    </w:p>
    <w:p w14:paraId="0A05E924" w14:textId="4A19FB73" w:rsidR="00D6732D" w:rsidRDefault="00D6732D">
      <w:pPr>
        <w:pStyle w:val="TableofFigures"/>
        <w:tabs>
          <w:tab w:val="right" w:leader="dot" w:pos="8630"/>
        </w:tabs>
        <w:rPr>
          <w:noProof/>
          <w:kern w:val="2"/>
          <w:sz w:val="24"/>
          <w:szCs w:val="24"/>
          <w:lang w:val="en-GB" w:eastAsia="en-GB"/>
          <w14:ligatures w14:val="standardContextual"/>
        </w:rPr>
      </w:pPr>
      <w:hyperlink w:anchor="_Toc216861465" w:history="1">
        <w:r w:rsidRPr="008D324A">
          <w:rPr>
            <w:rStyle w:val="Hyperlink"/>
            <w:noProof/>
          </w:rPr>
          <w:t>Table 1 - Potential Munition List</w:t>
        </w:r>
        <w:r>
          <w:rPr>
            <w:noProof/>
            <w:webHidden/>
          </w:rPr>
          <w:tab/>
        </w:r>
        <w:r>
          <w:rPr>
            <w:noProof/>
            <w:webHidden/>
          </w:rPr>
          <w:fldChar w:fldCharType="begin"/>
        </w:r>
        <w:r>
          <w:rPr>
            <w:noProof/>
            <w:webHidden/>
          </w:rPr>
          <w:instrText xml:space="preserve"> PAGEREF _Toc216861465 \h </w:instrText>
        </w:r>
        <w:r>
          <w:rPr>
            <w:noProof/>
            <w:webHidden/>
          </w:rPr>
        </w:r>
        <w:r>
          <w:rPr>
            <w:noProof/>
            <w:webHidden/>
          </w:rPr>
          <w:fldChar w:fldCharType="separate"/>
        </w:r>
        <w:r>
          <w:rPr>
            <w:noProof/>
            <w:webHidden/>
          </w:rPr>
          <w:t>6</w:t>
        </w:r>
        <w:r>
          <w:rPr>
            <w:noProof/>
            <w:webHidden/>
          </w:rPr>
          <w:fldChar w:fldCharType="end"/>
        </w:r>
      </w:hyperlink>
    </w:p>
    <w:p w14:paraId="1FCDC9B2" w14:textId="0F74C119" w:rsidR="00D6732D" w:rsidRDefault="00D6732D">
      <w:pPr>
        <w:pStyle w:val="TableofFigures"/>
        <w:tabs>
          <w:tab w:val="right" w:leader="dot" w:pos="8630"/>
        </w:tabs>
        <w:rPr>
          <w:noProof/>
          <w:kern w:val="2"/>
          <w:sz w:val="24"/>
          <w:szCs w:val="24"/>
          <w:lang w:val="en-GB" w:eastAsia="en-GB"/>
          <w14:ligatures w14:val="standardContextual"/>
        </w:rPr>
      </w:pPr>
      <w:hyperlink w:anchor="_Toc216861466" w:history="1">
        <w:r w:rsidRPr="008D324A">
          <w:rPr>
            <w:rStyle w:val="Hyperlink"/>
            <w:noProof/>
          </w:rPr>
          <w:t>Table 2 - Potential Munition List after initial ruling</w:t>
        </w:r>
        <w:r>
          <w:rPr>
            <w:noProof/>
            <w:webHidden/>
          </w:rPr>
          <w:tab/>
        </w:r>
        <w:r>
          <w:rPr>
            <w:noProof/>
            <w:webHidden/>
          </w:rPr>
          <w:fldChar w:fldCharType="begin"/>
        </w:r>
        <w:r>
          <w:rPr>
            <w:noProof/>
            <w:webHidden/>
          </w:rPr>
          <w:instrText xml:space="preserve"> PAGEREF _Toc216861466 \h </w:instrText>
        </w:r>
        <w:r>
          <w:rPr>
            <w:noProof/>
            <w:webHidden/>
          </w:rPr>
        </w:r>
        <w:r>
          <w:rPr>
            <w:noProof/>
            <w:webHidden/>
          </w:rPr>
          <w:fldChar w:fldCharType="separate"/>
        </w:r>
        <w:r>
          <w:rPr>
            <w:noProof/>
            <w:webHidden/>
          </w:rPr>
          <w:t>6</w:t>
        </w:r>
        <w:r>
          <w:rPr>
            <w:noProof/>
            <w:webHidden/>
          </w:rPr>
          <w:fldChar w:fldCharType="end"/>
        </w:r>
      </w:hyperlink>
    </w:p>
    <w:p w14:paraId="34BF6D4F" w14:textId="35838EDF" w:rsidR="00D6732D" w:rsidRDefault="00D6732D">
      <w:pPr>
        <w:pStyle w:val="TableofFigures"/>
        <w:tabs>
          <w:tab w:val="right" w:leader="dot" w:pos="8630"/>
        </w:tabs>
        <w:rPr>
          <w:noProof/>
          <w:kern w:val="2"/>
          <w:sz w:val="24"/>
          <w:szCs w:val="24"/>
          <w:lang w:val="en-GB" w:eastAsia="en-GB"/>
          <w14:ligatures w14:val="standardContextual"/>
        </w:rPr>
      </w:pPr>
      <w:hyperlink w:anchor="_Toc216861467" w:history="1">
        <w:r w:rsidRPr="008D324A">
          <w:rPr>
            <w:rStyle w:val="Hyperlink"/>
            <w:noProof/>
          </w:rPr>
          <w:t>Table 3 - Potential Munition List after FTIR analysis</w:t>
        </w:r>
        <w:r>
          <w:rPr>
            <w:noProof/>
            <w:webHidden/>
          </w:rPr>
          <w:tab/>
        </w:r>
        <w:r>
          <w:rPr>
            <w:noProof/>
            <w:webHidden/>
          </w:rPr>
          <w:fldChar w:fldCharType="begin"/>
        </w:r>
        <w:r>
          <w:rPr>
            <w:noProof/>
            <w:webHidden/>
          </w:rPr>
          <w:instrText xml:space="preserve"> PAGEREF _Toc216861467 \h </w:instrText>
        </w:r>
        <w:r>
          <w:rPr>
            <w:noProof/>
            <w:webHidden/>
          </w:rPr>
        </w:r>
        <w:r>
          <w:rPr>
            <w:noProof/>
            <w:webHidden/>
          </w:rPr>
          <w:fldChar w:fldCharType="separate"/>
        </w:r>
        <w:r>
          <w:rPr>
            <w:noProof/>
            <w:webHidden/>
          </w:rPr>
          <w:t>9</w:t>
        </w:r>
        <w:r>
          <w:rPr>
            <w:noProof/>
            <w:webHidden/>
          </w:rPr>
          <w:fldChar w:fldCharType="end"/>
        </w:r>
      </w:hyperlink>
    </w:p>
    <w:p w14:paraId="2ED139A8" w14:textId="6E79D745" w:rsidR="00D6732D" w:rsidRDefault="00D6732D">
      <w:pPr>
        <w:pStyle w:val="TableofFigures"/>
        <w:tabs>
          <w:tab w:val="right" w:leader="dot" w:pos="8630"/>
        </w:tabs>
        <w:rPr>
          <w:noProof/>
          <w:kern w:val="2"/>
          <w:sz w:val="24"/>
          <w:szCs w:val="24"/>
          <w:lang w:val="en-GB" w:eastAsia="en-GB"/>
          <w14:ligatures w14:val="standardContextual"/>
        </w:rPr>
      </w:pPr>
      <w:hyperlink w:anchor="_Toc216861468" w:history="1">
        <w:r w:rsidRPr="008D324A">
          <w:rPr>
            <w:rStyle w:val="Hyperlink"/>
            <w:noProof/>
          </w:rPr>
          <w:t>Table 4 - Potential Munition List after identification</w:t>
        </w:r>
        <w:r>
          <w:rPr>
            <w:noProof/>
            <w:webHidden/>
          </w:rPr>
          <w:tab/>
        </w:r>
        <w:r>
          <w:rPr>
            <w:noProof/>
            <w:webHidden/>
          </w:rPr>
          <w:fldChar w:fldCharType="begin"/>
        </w:r>
        <w:r>
          <w:rPr>
            <w:noProof/>
            <w:webHidden/>
          </w:rPr>
          <w:instrText xml:space="preserve"> PAGEREF _Toc216861468 \h </w:instrText>
        </w:r>
        <w:r>
          <w:rPr>
            <w:noProof/>
            <w:webHidden/>
          </w:rPr>
        </w:r>
        <w:r>
          <w:rPr>
            <w:noProof/>
            <w:webHidden/>
          </w:rPr>
          <w:fldChar w:fldCharType="separate"/>
        </w:r>
        <w:r>
          <w:rPr>
            <w:noProof/>
            <w:webHidden/>
          </w:rPr>
          <w:t>11</w:t>
        </w:r>
        <w:r>
          <w:rPr>
            <w:noProof/>
            <w:webHidden/>
          </w:rPr>
          <w:fldChar w:fldCharType="end"/>
        </w:r>
      </w:hyperlink>
    </w:p>
    <w:p w14:paraId="5984498F" w14:textId="53768B13" w:rsidR="001638F6" w:rsidRPr="00953C97" w:rsidRDefault="00D6732D" w:rsidP="004A1BE9">
      <w:pPr>
        <w:pStyle w:val="ContactInfo"/>
        <w:rPr>
          <w:rFonts w:ascii="Arial" w:hAnsi="Arial" w:cs="Arial"/>
        </w:rPr>
      </w:pPr>
      <w:r>
        <w:rPr>
          <w:rFonts w:ascii="Arial" w:hAnsi="Arial" w:cs="Arial"/>
          <w:lang w:val="en-GB" w:bidi="en-GB"/>
        </w:rPr>
        <w:fldChar w:fldCharType="end"/>
      </w:r>
      <w:r w:rsidR="003422FF" w:rsidRPr="00953C97">
        <w:rPr>
          <w:rFonts w:ascii="Arial" w:hAnsi="Arial" w:cs="Arial"/>
          <w:lang w:val="en-GB" w:bidi="en-GB"/>
        </w:rPr>
        <w:br w:type="page"/>
      </w:r>
    </w:p>
    <w:p w14:paraId="24D7C350" w14:textId="262F29A3" w:rsidR="00694D17" w:rsidRDefault="00694D17" w:rsidP="00694D17">
      <w:pPr>
        <w:pStyle w:val="Heading1"/>
      </w:pPr>
      <w:bookmarkStart w:id="0" w:name="_Toc216862292"/>
      <w:r>
        <w:lastRenderedPageBreak/>
        <w:t>Aim</w:t>
      </w:r>
      <w:bookmarkEnd w:id="0"/>
    </w:p>
    <w:p w14:paraId="7804E661" w14:textId="7633307B" w:rsidR="00D5413C" w:rsidRPr="00953C97" w:rsidRDefault="007C0871" w:rsidP="007C0871">
      <w:pPr>
        <w:rPr>
          <w:rFonts w:ascii="Arial" w:hAnsi="Arial" w:cs="Arial"/>
        </w:rPr>
      </w:pPr>
      <w:r w:rsidRPr="00953C97">
        <w:rPr>
          <w:rFonts w:ascii="Arial" w:hAnsi="Arial" w:cs="Arial"/>
        </w:rPr>
        <w:t xml:space="preserve">The aim of this report is to identify an unknown piece of OME that was detonated as part of an explosive trial at DSTL’s COTEC range.  This follows a trial that was </w:t>
      </w:r>
      <w:r w:rsidR="00541F89" w:rsidRPr="00953C97">
        <w:rPr>
          <w:rFonts w:ascii="Arial" w:hAnsi="Arial" w:cs="Arial"/>
        </w:rPr>
        <w:t xml:space="preserve">set up and carried out as a part of the Data Capture and Evaluation module where different groups </w:t>
      </w:r>
      <w:r w:rsidR="00664ED9" w:rsidRPr="00953C97">
        <w:rPr>
          <w:rFonts w:ascii="Arial" w:hAnsi="Arial" w:cs="Arial"/>
        </w:rPr>
        <w:t>oversaw</w:t>
      </w:r>
      <w:r w:rsidR="00541F89" w:rsidRPr="00953C97">
        <w:rPr>
          <w:rFonts w:ascii="Arial" w:hAnsi="Arial" w:cs="Arial"/>
        </w:rPr>
        <w:t xml:space="preserve"> the setting up of individual section</w:t>
      </w:r>
      <w:r w:rsidR="00D45A50" w:rsidRPr="00953C97">
        <w:rPr>
          <w:rFonts w:ascii="Arial" w:hAnsi="Arial" w:cs="Arial"/>
        </w:rPr>
        <w:t>s</w:t>
      </w:r>
      <w:r w:rsidR="00541F89" w:rsidRPr="00953C97">
        <w:rPr>
          <w:rFonts w:ascii="Arial" w:hAnsi="Arial" w:cs="Arial"/>
        </w:rPr>
        <w:t xml:space="preserve"> of equipment </w:t>
      </w:r>
      <w:r w:rsidR="006B085F" w:rsidRPr="00953C97">
        <w:rPr>
          <w:rFonts w:ascii="Arial" w:hAnsi="Arial" w:cs="Arial"/>
        </w:rPr>
        <w:t>for the trial arena.  The different sections of the arena to be assembled were strawboards, velocity foils, pressure gauges, and wiring from which the data captured was fed into the trial control centre.</w:t>
      </w:r>
    </w:p>
    <w:p w14:paraId="249A6212" w14:textId="0678E04B" w:rsidR="006B085F" w:rsidRPr="00953C97" w:rsidRDefault="00D45A50" w:rsidP="007C0871">
      <w:pPr>
        <w:rPr>
          <w:rFonts w:ascii="Arial" w:hAnsi="Arial" w:cs="Arial"/>
        </w:rPr>
      </w:pPr>
      <w:r w:rsidRPr="00953C97">
        <w:rPr>
          <w:rFonts w:ascii="Arial" w:hAnsi="Arial" w:cs="Arial"/>
        </w:rPr>
        <w:t xml:space="preserve">To determine the identity of the unknown piece of OME the data captured from the explosive trial is evaluated </w:t>
      </w:r>
      <w:r w:rsidR="000404EB" w:rsidRPr="00953C97">
        <w:rPr>
          <w:rFonts w:ascii="Arial" w:hAnsi="Arial" w:cs="Arial"/>
        </w:rPr>
        <w:t>against a list of potential OME devices provided by the lecturer.  The data evaluated from the trial includes blast and frag measurements, FTIR analysis of explosive residue and sensory identification</w:t>
      </w:r>
      <w:r w:rsidR="003975AA" w:rsidRPr="00953C97">
        <w:rPr>
          <w:rFonts w:ascii="Arial" w:hAnsi="Arial" w:cs="Arial"/>
        </w:rPr>
        <w:t>.</w:t>
      </w:r>
    </w:p>
    <w:p w14:paraId="7277DE3D" w14:textId="6B8E0DA9" w:rsidR="003975AA" w:rsidRPr="00953C97" w:rsidRDefault="003975AA" w:rsidP="003975AA">
      <w:pPr>
        <w:pStyle w:val="Heading1"/>
      </w:pPr>
      <w:bookmarkStart w:id="1" w:name="_Toc216862293"/>
      <w:r w:rsidRPr="00953C97">
        <w:t>Method</w:t>
      </w:r>
      <w:bookmarkEnd w:id="1"/>
    </w:p>
    <w:p w14:paraId="65E513E7" w14:textId="68886141" w:rsidR="001638F6" w:rsidRPr="00953C97" w:rsidRDefault="00E5254F" w:rsidP="00E5254F">
      <w:pPr>
        <w:pStyle w:val="Heading2"/>
      </w:pPr>
      <w:bookmarkStart w:id="2" w:name="_Toc216862294"/>
      <w:r w:rsidRPr="00953C97">
        <w:t>Trial Arena Set Up</w:t>
      </w:r>
      <w:bookmarkEnd w:id="2"/>
    </w:p>
    <w:p w14:paraId="0D276E3B" w14:textId="77777777" w:rsidR="00AF6F33" w:rsidRDefault="00D83242" w:rsidP="00E5254F">
      <w:r>
        <w:t xml:space="preserve">Firstly, the range safety brief was read by the COTEC range coordinator notifying of the main hazards and any planned drills on site.  The cohort were then split into groups each responsible for the construction of one section of the arena trial.  The four groups were strawboards, velocity foils, pressure gauges, and wiring.  </w:t>
      </w:r>
      <w:r w:rsidR="00C83ACF">
        <w:t>The arena consisted of a concrete platform with 4 metal stands for mounting the strawboards on already set up in an arc around the detonation point and a control center where the detonation signal is transmitted from and where all the electronic data is routed to</w:t>
      </w:r>
      <w:r w:rsidR="00AF6F33">
        <w:t>.</w:t>
      </w:r>
    </w:p>
    <w:p w14:paraId="3A2283D6" w14:textId="77777777" w:rsidR="00AF6F33" w:rsidRDefault="00AF6F33" w:rsidP="00AF6F33">
      <w:pPr>
        <w:pStyle w:val="Heading3"/>
      </w:pPr>
      <w:bookmarkStart w:id="3" w:name="_Toc216862295"/>
      <w:r w:rsidRPr="00AF6F33">
        <w:t>Strawboards</w:t>
      </w:r>
      <w:bookmarkEnd w:id="3"/>
    </w:p>
    <w:p w14:paraId="70A75E34" w14:textId="7F879B4F" w:rsidR="00E5254F" w:rsidRPr="00AF6F33" w:rsidRDefault="00AF6F33" w:rsidP="00AF6F33">
      <w:r w:rsidRPr="00AF6F33">
        <w:t xml:space="preserve">The strawboards were collected from the storage container and brought over to the trial arena where they were fastened to the 4 metal stands ensuring no gaps between them.  Each strawboard pack contains 20 sheets and two were used on top of each other for each stand giving a thickness of 40 sheets of strawboard.  </w:t>
      </w:r>
      <w:r w:rsidR="004A1BE9" w:rsidRPr="00AF6F33">
        <w:t xml:space="preserve"> </w:t>
      </w:r>
      <w:r w:rsidRPr="00AF6F33">
        <w:t>The radius of the arena and the angle of the arc was measured using the detonation point to aid with velocity and fragment calculations.</w:t>
      </w:r>
    </w:p>
    <w:p w14:paraId="0514F55C" w14:textId="2F6E8262" w:rsidR="00AF6F33" w:rsidRDefault="00AF6F33" w:rsidP="00AF6F33">
      <w:pPr>
        <w:pStyle w:val="Heading3"/>
      </w:pPr>
      <w:bookmarkStart w:id="4" w:name="_Toc216862296"/>
      <w:r w:rsidRPr="00AF6F33">
        <w:t>Velocity Foils</w:t>
      </w:r>
      <w:bookmarkEnd w:id="4"/>
    </w:p>
    <w:p w14:paraId="7A4041B4" w14:textId="5EA7C946" w:rsidR="00AF6F33" w:rsidRDefault="001C3841" w:rsidP="00AF6F33">
      <w:r>
        <w:t>The twelve velocity foils were collected and stuck horizontally onto the previously set up strawboards placing three foils per strawboard above one another.  These were stuck using double sided tape and then numbered one to twelve and their positions recorded.  The distance from the detonation point to the centre of each foil was also measured for fragmentation velocity calculations.</w:t>
      </w:r>
    </w:p>
    <w:p w14:paraId="11D9F207" w14:textId="0FE6821D" w:rsidR="001C3841" w:rsidRDefault="001C3841" w:rsidP="001C3841">
      <w:pPr>
        <w:pStyle w:val="Heading3"/>
      </w:pPr>
      <w:bookmarkStart w:id="5" w:name="_Toc216862297"/>
      <w:r>
        <w:t>Pressure Gauges</w:t>
      </w:r>
      <w:bookmarkEnd w:id="5"/>
    </w:p>
    <w:p w14:paraId="1F44BB0A" w14:textId="169A8F08" w:rsidR="001C3841" w:rsidRDefault="00A26ABB" w:rsidP="001C3841">
      <w:r>
        <w:t xml:space="preserve">There were three pressure gauges set up to record the blast wave pressure from the detonation.  The gauges were set up at one, two, and three metres away from the </w:t>
      </w:r>
      <w:r>
        <w:lastRenderedPageBreak/>
        <w:t>detonation point at the same height as the middle of the explosive charge.  The gauges were set up perpendicular to the detonation and in a slightly staggered position so that each gauge experiences an uninterrupted blast wave for pressure measurements.</w:t>
      </w:r>
    </w:p>
    <w:p w14:paraId="0DD43846" w14:textId="6D7C8516" w:rsidR="00A26ABB" w:rsidRDefault="00A26ABB" w:rsidP="00A26ABB">
      <w:pPr>
        <w:pStyle w:val="Heading3"/>
      </w:pPr>
      <w:bookmarkStart w:id="6" w:name="_Toc216862298"/>
      <w:r>
        <w:t>Wiring</w:t>
      </w:r>
      <w:bookmarkEnd w:id="6"/>
    </w:p>
    <w:p w14:paraId="7968CDEA" w14:textId="3B11552C" w:rsidR="00A26ABB" w:rsidRDefault="00A26ABB" w:rsidP="00A26ABB">
      <w:r>
        <w:t xml:space="preserve">Data cables were connected to each velocity foil after it had been positioned on the strawboard and ran back to the control room connecting to the logic analyser. BNC cables were then fed through a port in the wall of the control centre and ran out to the pressure gauges.  Once the pressure gauges were positioned, the cables were connected and covered by I-beams to protect the cabling from fragmentation strikes.  Sandbags were also used to offer more protection </w:t>
      </w:r>
      <w:r w:rsidR="008D1274">
        <w:t>to joints between I-beams.</w:t>
      </w:r>
      <w:r>
        <w:t xml:space="preserve">  </w:t>
      </w:r>
    </w:p>
    <w:p w14:paraId="2CE072CB" w14:textId="1AD2D6B9" w:rsidR="00BA4672" w:rsidRDefault="00BA4672" w:rsidP="00A26ABB">
      <w:r>
        <w:t xml:space="preserve">The full trial arena set up </w:t>
      </w:r>
      <w:r w:rsidR="0000145E">
        <w:t xml:space="preserve">described </w:t>
      </w:r>
      <w:r>
        <w:t>can be seen in Figure 1</w:t>
      </w:r>
      <w:r w:rsidR="002E5A24">
        <w:t xml:space="preserve"> with the control room in the background.</w:t>
      </w:r>
    </w:p>
    <w:p w14:paraId="4E4012CA" w14:textId="77777777" w:rsidR="000C6F01" w:rsidRDefault="00BA4672" w:rsidP="000C6F01">
      <w:pPr>
        <w:keepNext/>
        <w:jc w:val="center"/>
      </w:pPr>
      <w:r w:rsidRPr="00BA4672">
        <w:rPr>
          <w:noProof/>
          <w:lang w:val="en-GB"/>
        </w:rPr>
        <w:drawing>
          <wp:inline distT="0" distB="0" distL="0" distR="0" wp14:anchorId="59AFEA0B" wp14:editId="39C147A1">
            <wp:extent cx="3754262" cy="4279264"/>
            <wp:effectExtent l="4445" t="0" r="3175" b="3175"/>
            <wp:docPr id="1922335884" name="Picture 2" descr="A structure with a tower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35884" name="Picture 2" descr="A structure with a tower in the background&#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r="34201"/>
                    <a:stretch>
                      <a:fillRect/>
                    </a:stretch>
                  </pic:blipFill>
                  <pic:spPr bwMode="auto">
                    <a:xfrm rot="5400000">
                      <a:off x="0" y="0"/>
                      <a:ext cx="3758763" cy="4284395"/>
                    </a:xfrm>
                    <a:prstGeom prst="rect">
                      <a:avLst/>
                    </a:prstGeom>
                    <a:noFill/>
                    <a:ln>
                      <a:noFill/>
                    </a:ln>
                    <a:extLst>
                      <a:ext uri="{53640926-AAD7-44D8-BBD7-CCE9431645EC}">
                        <a14:shadowObscured xmlns:a14="http://schemas.microsoft.com/office/drawing/2010/main"/>
                      </a:ext>
                    </a:extLst>
                  </pic:spPr>
                </pic:pic>
              </a:graphicData>
            </a:graphic>
          </wp:inline>
        </w:drawing>
      </w:r>
    </w:p>
    <w:p w14:paraId="4CB2916B" w14:textId="5C49489C" w:rsidR="00BA4672" w:rsidRPr="00BA4672" w:rsidRDefault="000C6F01" w:rsidP="000C6F01">
      <w:pPr>
        <w:pStyle w:val="Caption"/>
        <w:jc w:val="center"/>
        <w:rPr>
          <w:lang w:val="en-GB"/>
        </w:rPr>
      </w:pPr>
      <w:bookmarkStart w:id="7" w:name="_Toc216861453"/>
      <w:r>
        <w:t xml:space="preserve">Figure </w:t>
      </w:r>
      <w:fldSimple w:instr=" SEQ Figure \* ARABIC ">
        <w:r w:rsidR="0097256C">
          <w:rPr>
            <w:noProof/>
          </w:rPr>
          <w:t>1</w:t>
        </w:r>
      </w:fldSimple>
      <w:r>
        <w:t xml:space="preserve"> - Trial Arena pre-detonation</w:t>
      </w:r>
      <w:bookmarkEnd w:id="7"/>
    </w:p>
    <w:p w14:paraId="797F6AA8" w14:textId="77777777" w:rsidR="00BA4672" w:rsidRPr="00A26ABB" w:rsidRDefault="00BA4672" w:rsidP="00A26ABB"/>
    <w:p w14:paraId="2BF10A17" w14:textId="4F426B38" w:rsidR="00E5254F" w:rsidRPr="00953C97" w:rsidRDefault="00E5254F" w:rsidP="00E5254F">
      <w:pPr>
        <w:pStyle w:val="Heading2"/>
      </w:pPr>
      <w:bookmarkStart w:id="8" w:name="_Toc216862299"/>
      <w:r w:rsidRPr="00953C97">
        <w:t>Detonation and Recovery</w:t>
      </w:r>
      <w:bookmarkEnd w:id="8"/>
    </w:p>
    <w:p w14:paraId="403BA902" w14:textId="44A48627" w:rsidR="00196EB9" w:rsidRDefault="00F60A90" w:rsidP="00196EB9">
      <w:r>
        <w:t>Once the trial arena was set</w:t>
      </w:r>
      <w:r w:rsidR="008F5078">
        <w:t xml:space="preserve"> up and all wiring connected back to the control for data capture, the velocity foils and pressure gauges then had to be calibrated </w:t>
      </w:r>
      <w:r w:rsidR="00264615">
        <w:t>to ensure they were connected properly to the correct channel and that they were working</w:t>
      </w:r>
      <w:r w:rsidR="00F93875">
        <w:t xml:space="preserve">.  </w:t>
      </w:r>
      <w:r w:rsidR="00F27FD8">
        <w:t xml:space="preserve">The velocity foils were tested with a metallic object </w:t>
      </w:r>
      <w:r w:rsidR="0000612F">
        <w:t xml:space="preserve">which would cause a state change in the logic analyser and confirm its </w:t>
      </w:r>
      <w:r w:rsidR="001720C0">
        <w:t>functiona</w:t>
      </w:r>
      <w:r w:rsidR="001A5D13">
        <w:t xml:space="preserve">l soundness. </w:t>
      </w:r>
      <w:r w:rsidR="000E2E8F">
        <w:t xml:space="preserve">The pressure gauges were tested by </w:t>
      </w:r>
      <w:r w:rsidR="000E2E8F">
        <w:lastRenderedPageBreak/>
        <w:t xml:space="preserve">tapping the </w:t>
      </w:r>
      <w:r w:rsidR="0052750E">
        <w:t>centre</w:t>
      </w:r>
      <w:r w:rsidR="00793E53">
        <w:t xml:space="preserve"> of them</w:t>
      </w:r>
      <w:r w:rsidR="0052750E">
        <w:t xml:space="preserve"> which records an increase in pressure </w:t>
      </w:r>
      <w:r w:rsidR="0045184B">
        <w:t xml:space="preserve">and is seen on the control room screen.  </w:t>
      </w:r>
      <w:r w:rsidR="00793E53">
        <w:t xml:space="preserve">After the confirmation of the trial being set up correctly and </w:t>
      </w:r>
      <w:r w:rsidR="00EA0711">
        <w:t xml:space="preserve">operational, </w:t>
      </w:r>
      <w:r w:rsidR="002E7701">
        <w:t xml:space="preserve">the unknown OME item was placed on the </w:t>
      </w:r>
      <w:r w:rsidR="00AC6B7D">
        <w:t xml:space="preserve">detonation table which was placed on a </w:t>
      </w:r>
      <w:r w:rsidR="007874CE">
        <w:t>pre-determined</w:t>
      </w:r>
      <w:r w:rsidR="00AC6B7D">
        <w:t xml:space="preserve"> spot</w:t>
      </w:r>
      <w:r w:rsidR="007874CE">
        <w:t>. T</w:t>
      </w:r>
      <w:r w:rsidR="00EA0711">
        <w:t xml:space="preserve">he detonation button was </w:t>
      </w:r>
      <w:r w:rsidR="007874CE">
        <w:t xml:space="preserve">then </w:t>
      </w:r>
      <w:r w:rsidR="00EA0711">
        <w:t xml:space="preserve">pressed from the control room and the OME item </w:t>
      </w:r>
      <w:r w:rsidR="00D47AC0">
        <w:t>detonated.</w:t>
      </w:r>
    </w:p>
    <w:p w14:paraId="19FE811D" w14:textId="21FE20D4" w:rsidR="00D47AC0" w:rsidRDefault="00D47AC0" w:rsidP="00196EB9">
      <w:r>
        <w:t xml:space="preserve">A visual inspection of the aftermath </w:t>
      </w:r>
      <w:r w:rsidR="00834443">
        <w:t>of the explosion was then conducted looking at the residue and other effects the detonation had</w:t>
      </w:r>
      <w:r w:rsidR="00AA7640">
        <w:t xml:space="preserve">.  The strawboards were then removed and </w:t>
      </w:r>
      <w:r w:rsidR="00F856F7">
        <w:t>the fragmentation collected in them from the detonation was collected and took back to the laboratory for FTIR analysis.</w:t>
      </w:r>
      <w:r w:rsidR="000D3362">
        <w:t xml:space="preserve">  The velocity and pressure data was also compiled </w:t>
      </w:r>
      <w:r w:rsidR="00140624">
        <w:t>for analysis.</w:t>
      </w:r>
    </w:p>
    <w:p w14:paraId="4F34A997" w14:textId="30B580CD" w:rsidR="00F21F6D" w:rsidRDefault="00F21F6D" w:rsidP="00196EB9">
      <w:r>
        <w:t>The trial arena post-detonation can be seen in Figure 2.</w:t>
      </w:r>
    </w:p>
    <w:p w14:paraId="44697971" w14:textId="77777777" w:rsidR="00F21F6D" w:rsidRDefault="00F21F6D" w:rsidP="00F21F6D">
      <w:pPr>
        <w:keepNext/>
        <w:jc w:val="center"/>
      </w:pPr>
      <w:r w:rsidRPr="00F21F6D">
        <w:rPr>
          <w:noProof/>
          <w:lang w:val="en-GB"/>
        </w:rPr>
        <w:drawing>
          <wp:inline distT="0" distB="0" distL="0" distR="0" wp14:anchorId="2F96ACCD" wp14:editId="398D61B9">
            <wp:extent cx="5095875" cy="3821906"/>
            <wp:effectExtent l="0" t="0" r="0" b="7620"/>
            <wp:docPr id="20675824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7139" cy="3822854"/>
                    </a:xfrm>
                    <a:prstGeom prst="rect">
                      <a:avLst/>
                    </a:prstGeom>
                    <a:noFill/>
                    <a:ln>
                      <a:noFill/>
                    </a:ln>
                  </pic:spPr>
                </pic:pic>
              </a:graphicData>
            </a:graphic>
          </wp:inline>
        </w:drawing>
      </w:r>
    </w:p>
    <w:p w14:paraId="426FF7D5" w14:textId="7B562F91" w:rsidR="00F21F6D" w:rsidRPr="00F21F6D" w:rsidRDefault="00F21F6D" w:rsidP="00F21F6D">
      <w:pPr>
        <w:pStyle w:val="Caption"/>
        <w:jc w:val="center"/>
        <w:rPr>
          <w:lang w:val="en-GB"/>
        </w:rPr>
      </w:pPr>
      <w:bookmarkStart w:id="9" w:name="_Toc216861454"/>
      <w:r>
        <w:t xml:space="preserve">Figure </w:t>
      </w:r>
      <w:fldSimple w:instr=" SEQ Figure \* ARABIC ">
        <w:r w:rsidR="0097256C">
          <w:rPr>
            <w:noProof/>
          </w:rPr>
          <w:t>2</w:t>
        </w:r>
      </w:fldSimple>
      <w:r>
        <w:t xml:space="preserve"> - Trial arena post-detonation</w:t>
      </w:r>
      <w:bookmarkEnd w:id="9"/>
    </w:p>
    <w:p w14:paraId="2E6106D5" w14:textId="77777777" w:rsidR="00F21F6D" w:rsidRPr="00953C97" w:rsidRDefault="00F21F6D" w:rsidP="00196EB9"/>
    <w:p w14:paraId="765D71FF" w14:textId="52BD7BAE" w:rsidR="00196EB9" w:rsidRPr="00953C97" w:rsidRDefault="00C27123" w:rsidP="00196EB9">
      <w:pPr>
        <w:pStyle w:val="Heading1"/>
      </w:pPr>
      <w:bookmarkStart w:id="10" w:name="_Toc216862300"/>
      <w:r w:rsidRPr="00953C97">
        <w:t>OME Interpretation</w:t>
      </w:r>
      <w:bookmarkEnd w:id="10"/>
    </w:p>
    <w:p w14:paraId="5F8529ED" w14:textId="7F596344" w:rsidR="00C27123" w:rsidRPr="00953C97" w:rsidRDefault="00C27123" w:rsidP="00C27123">
      <w:r w:rsidRPr="00953C97">
        <w:t xml:space="preserve">Following the explosive trial at COTEC the data from the detonation was captured as per the above method </w:t>
      </w:r>
      <w:r w:rsidR="00944B5B" w:rsidRPr="00953C97">
        <w:t xml:space="preserve">and evaluated to determine the identity of the unknown OME device.  The data recorded from the trial was analysed and compared with the properties of all the different munitions given in the ‘Munitions Data for COTEC Trial’ document where </w:t>
      </w:r>
      <w:r w:rsidR="00944B5B" w:rsidRPr="00953C97">
        <w:lastRenderedPageBreak/>
        <w:t>one of the items listed was the one used in the trial.</w:t>
      </w:r>
      <w:r w:rsidR="007C0244" w:rsidRPr="00953C97">
        <w:t xml:space="preserve">  The potential munitions listed in the document can be seen in Table 1.</w:t>
      </w:r>
    </w:p>
    <w:p w14:paraId="000C7843" w14:textId="1F861D77" w:rsidR="007C0244" w:rsidRPr="00953C97" w:rsidRDefault="007C0244" w:rsidP="007C0244">
      <w:pPr>
        <w:pStyle w:val="Caption"/>
        <w:keepNext/>
      </w:pPr>
      <w:bookmarkStart w:id="11" w:name="_Toc216861465"/>
      <w:r w:rsidRPr="00953C97">
        <w:t xml:space="preserve">Table </w:t>
      </w:r>
      <w:fldSimple w:instr=" SEQ Table \* ARABIC ">
        <w:r w:rsidR="000D3649">
          <w:rPr>
            <w:noProof/>
          </w:rPr>
          <w:t>1</w:t>
        </w:r>
      </w:fldSimple>
      <w:r w:rsidRPr="00953C97">
        <w:t xml:space="preserve"> - Potential Munition List</w:t>
      </w:r>
      <w:bookmarkEnd w:id="11"/>
    </w:p>
    <w:tbl>
      <w:tblPr>
        <w:tblStyle w:val="TableGrid"/>
        <w:tblW w:w="0" w:type="auto"/>
        <w:jc w:val="center"/>
        <w:tblLook w:val="04A0" w:firstRow="1" w:lastRow="0" w:firstColumn="1" w:lastColumn="0" w:noHBand="0" w:noVBand="1"/>
      </w:tblPr>
      <w:tblGrid>
        <w:gridCol w:w="3416"/>
        <w:gridCol w:w="553"/>
      </w:tblGrid>
      <w:tr w:rsidR="00953C97" w:rsidRPr="00953C97" w14:paraId="536B26C1" w14:textId="21D98550" w:rsidTr="00DD2618">
        <w:trPr>
          <w:jc w:val="center"/>
        </w:trPr>
        <w:tc>
          <w:tcPr>
            <w:tcW w:w="3416" w:type="dxa"/>
          </w:tcPr>
          <w:p w14:paraId="6F98C930" w14:textId="23E8A261" w:rsidR="007C0244" w:rsidRPr="00953C97" w:rsidRDefault="007C0244" w:rsidP="00C27123">
            <w:r w:rsidRPr="00953C97">
              <w:t>Mk 8</w:t>
            </w:r>
            <w:r w:rsidR="00C4648A" w:rsidRPr="00953C97">
              <w:t>3</w:t>
            </w:r>
            <w:r w:rsidRPr="00953C97">
              <w:t xml:space="preserve"> Air Dropped Munition</w:t>
            </w:r>
          </w:p>
        </w:tc>
        <w:tc>
          <w:tcPr>
            <w:tcW w:w="553" w:type="dxa"/>
            <w:shd w:val="clear" w:color="auto" w:fill="92D050"/>
          </w:tcPr>
          <w:p w14:paraId="30DC19E4" w14:textId="77777777" w:rsidR="007C0244" w:rsidRPr="00953C97" w:rsidRDefault="007C0244" w:rsidP="00C27123"/>
        </w:tc>
      </w:tr>
      <w:tr w:rsidR="00953C97" w:rsidRPr="00953C97" w14:paraId="2268B6B1" w14:textId="06DA12C7" w:rsidTr="00DD2618">
        <w:trPr>
          <w:jc w:val="center"/>
        </w:trPr>
        <w:tc>
          <w:tcPr>
            <w:tcW w:w="3416" w:type="dxa"/>
          </w:tcPr>
          <w:p w14:paraId="50BA9EBE" w14:textId="237BF585" w:rsidR="007C0244" w:rsidRPr="00953C97" w:rsidRDefault="007C0244" w:rsidP="00C27123">
            <w:r w:rsidRPr="00953C97">
              <w:t>M-67 Grenade</w:t>
            </w:r>
          </w:p>
        </w:tc>
        <w:tc>
          <w:tcPr>
            <w:tcW w:w="553" w:type="dxa"/>
            <w:shd w:val="clear" w:color="auto" w:fill="92D050"/>
          </w:tcPr>
          <w:p w14:paraId="770F12B0" w14:textId="77777777" w:rsidR="007C0244" w:rsidRPr="00953C97" w:rsidRDefault="007C0244" w:rsidP="00C27123"/>
        </w:tc>
      </w:tr>
      <w:tr w:rsidR="00953C97" w:rsidRPr="00953C97" w14:paraId="6A71DC90" w14:textId="184CE533" w:rsidTr="00DD2618">
        <w:trPr>
          <w:jc w:val="center"/>
        </w:trPr>
        <w:tc>
          <w:tcPr>
            <w:tcW w:w="3416" w:type="dxa"/>
          </w:tcPr>
          <w:p w14:paraId="26356BB6" w14:textId="12A92F1C" w:rsidR="007C0244" w:rsidRPr="00953C97" w:rsidRDefault="007C0244" w:rsidP="00C27123">
            <w:r w:rsidRPr="00953C97">
              <w:t>RGD-5 Grenade</w:t>
            </w:r>
          </w:p>
        </w:tc>
        <w:tc>
          <w:tcPr>
            <w:tcW w:w="553" w:type="dxa"/>
            <w:shd w:val="clear" w:color="auto" w:fill="92D050"/>
          </w:tcPr>
          <w:p w14:paraId="5901815C" w14:textId="77777777" w:rsidR="007C0244" w:rsidRPr="00953C97" w:rsidRDefault="007C0244" w:rsidP="00C27123"/>
        </w:tc>
      </w:tr>
      <w:tr w:rsidR="00953C97" w:rsidRPr="00953C97" w14:paraId="5C1BC06C" w14:textId="29CC8A3A" w:rsidTr="00DD2618">
        <w:trPr>
          <w:jc w:val="center"/>
        </w:trPr>
        <w:tc>
          <w:tcPr>
            <w:tcW w:w="3416" w:type="dxa"/>
          </w:tcPr>
          <w:p w14:paraId="2D276A0A" w14:textId="004822EF" w:rsidR="007C0244" w:rsidRPr="00953C97" w:rsidRDefault="007C0244" w:rsidP="00C27123">
            <w:r w:rsidRPr="00953C97">
              <w:t>81mm Mortar AR-M81</w:t>
            </w:r>
          </w:p>
        </w:tc>
        <w:tc>
          <w:tcPr>
            <w:tcW w:w="553" w:type="dxa"/>
            <w:shd w:val="clear" w:color="auto" w:fill="92D050"/>
          </w:tcPr>
          <w:p w14:paraId="26DFAAD0" w14:textId="77777777" w:rsidR="007C0244" w:rsidRPr="00953C97" w:rsidRDefault="007C0244" w:rsidP="00C27123"/>
        </w:tc>
      </w:tr>
      <w:tr w:rsidR="00953C97" w:rsidRPr="00953C97" w14:paraId="53B7E159" w14:textId="6DA8BBEF" w:rsidTr="00DD2618">
        <w:trPr>
          <w:jc w:val="center"/>
        </w:trPr>
        <w:tc>
          <w:tcPr>
            <w:tcW w:w="3416" w:type="dxa"/>
          </w:tcPr>
          <w:p w14:paraId="2FB1D151" w14:textId="5D0F9970" w:rsidR="007C0244" w:rsidRPr="00953C97" w:rsidRDefault="007C0244" w:rsidP="00C27123">
            <w:r w:rsidRPr="00953C97">
              <w:t>RPG PG-7VL</w:t>
            </w:r>
          </w:p>
        </w:tc>
        <w:tc>
          <w:tcPr>
            <w:tcW w:w="553" w:type="dxa"/>
            <w:shd w:val="clear" w:color="auto" w:fill="92D050"/>
          </w:tcPr>
          <w:p w14:paraId="7D3EBFE0" w14:textId="77777777" w:rsidR="007C0244" w:rsidRPr="00953C97" w:rsidRDefault="007C0244" w:rsidP="00C27123"/>
        </w:tc>
      </w:tr>
      <w:tr w:rsidR="00953C97" w:rsidRPr="00953C97" w14:paraId="33307747" w14:textId="6B53DE8C" w:rsidTr="00DD2618">
        <w:trPr>
          <w:jc w:val="center"/>
        </w:trPr>
        <w:tc>
          <w:tcPr>
            <w:tcW w:w="3416" w:type="dxa"/>
          </w:tcPr>
          <w:p w14:paraId="504CF3C4" w14:textId="4EB892C6" w:rsidR="007C0244" w:rsidRPr="00953C97" w:rsidRDefault="007C0244" w:rsidP="00C27123">
            <w:r w:rsidRPr="00953C97">
              <w:t>155mm Round</w:t>
            </w:r>
          </w:p>
        </w:tc>
        <w:tc>
          <w:tcPr>
            <w:tcW w:w="553" w:type="dxa"/>
            <w:shd w:val="clear" w:color="auto" w:fill="92D050"/>
          </w:tcPr>
          <w:p w14:paraId="0B8D898A" w14:textId="77777777" w:rsidR="007C0244" w:rsidRPr="00953C97" w:rsidRDefault="007C0244" w:rsidP="00C27123"/>
        </w:tc>
      </w:tr>
      <w:tr w:rsidR="007C0244" w:rsidRPr="00953C97" w14:paraId="2E77CF4E" w14:textId="4FE21D2B" w:rsidTr="00DD2618">
        <w:trPr>
          <w:jc w:val="center"/>
        </w:trPr>
        <w:tc>
          <w:tcPr>
            <w:tcW w:w="3416" w:type="dxa"/>
          </w:tcPr>
          <w:p w14:paraId="655CA6CC" w14:textId="0F951F63" w:rsidR="007C0244" w:rsidRPr="00953C97" w:rsidRDefault="007C0244" w:rsidP="00C27123">
            <w:r w:rsidRPr="00953C97">
              <w:t>Pipe Bomb</w:t>
            </w:r>
          </w:p>
        </w:tc>
        <w:tc>
          <w:tcPr>
            <w:tcW w:w="553" w:type="dxa"/>
            <w:shd w:val="clear" w:color="auto" w:fill="92D050"/>
          </w:tcPr>
          <w:p w14:paraId="3085D0A4" w14:textId="77777777" w:rsidR="007C0244" w:rsidRPr="00953C97" w:rsidRDefault="007C0244" w:rsidP="00C27123"/>
        </w:tc>
      </w:tr>
    </w:tbl>
    <w:p w14:paraId="391F0257" w14:textId="77777777" w:rsidR="007C0244" w:rsidRPr="00953C97" w:rsidRDefault="007C0244" w:rsidP="00C27123"/>
    <w:p w14:paraId="5D33D289" w14:textId="23914E42" w:rsidR="0033196B" w:rsidRPr="00953C97" w:rsidRDefault="00DD2618" w:rsidP="00C27123">
      <w:r w:rsidRPr="00953C97">
        <w:t>For each section</w:t>
      </w:r>
      <w:r w:rsidR="0033196B" w:rsidRPr="00953C97">
        <w:t xml:space="preserve"> next to the name of the munition, it will be green if the munition has not been ruled out, amber if the munition hasn’t fully been ruled out but it needs further evaluation, and red if it has been ruled out and can’t possibly be the munition used in the trial.</w:t>
      </w:r>
    </w:p>
    <w:p w14:paraId="74193041" w14:textId="77777777" w:rsidR="0033196B" w:rsidRPr="00E477E2" w:rsidRDefault="0033196B" w:rsidP="0033196B">
      <w:pPr>
        <w:pStyle w:val="Heading2"/>
        <w:rPr>
          <w:sz w:val="24"/>
          <w:szCs w:val="24"/>
        </w:rPr>
      </w:pPr>
      <w:bookmarkStart w:id="12" w:name="_Toc216862301"/>
      <w:r w:rsidRPr="00E477E2">
        <w:rPr>
          <w:sz w:val="24"/>
          <w:szCs w:val="24"/>
        </w:rPr>
        <w:t>Initial Ruling Out</w:t>
      </w:r>
      <w:bookmarkEnd w:id="12"/>
    </w:p>
    <w:p w14:paraId="52A629F1" w14:textId="1F17FD9B" w:rsidR="00C4648A" w:rsidRPr="00953C97" w:rsidRDefault="0033196B" w:rsidP="00C4648A">
      <w:r w:rsidRPr="00953C97">
        <w:t xml:space="preserve">From looking at the list given, two OME devices can be ruled out immediately as it is not credible for them to be used in this trial.  </w:t>
      </w:r>
      <w:r w:rsidR="00C4648A" w:rsidRPr="00953C97">
        <w:t>The two are the Mk 83 Air Dropped Munition and the RPG PG-7VL as can be seen in Table 2</w:t>
      </w:r>
    </w:p>
    <w:p w14:paraId="13503DA6" w14:textId="304B1A7A" w:rsidR="00C4648A" w:rsidRPr="00953C97" w:rsidRDefault="00C4648A" w:rsidP="00C4648A">
      <w:pPr>
        <w:pStyle w:val="Caption"/>
        <w:keepNext/>
      </w:pPr>
      <w:bookmarkStart w:id="13" w:name="_Toc216861466"/>
      <w:r w:rsidRPr="00953C97">
        <w:t xml:space="preserve">Table </w:t>
      </w:r>
      <w:fldSimple w:instr=" SEQ Table \* ARABIC ">
        <w:r w:rsidR="000D3649">
          <w:rPr>
            <w:noProof/>
          </w:rPr>
          <w:t>2</w:t>
        </w:r>
      </w:fldSimple>
      <w:r w:rsidRPr="00953C97">
        <w:t xml:space="preserve"> - Potential Munition List after initial ruling</w:t>
      </w:r>
      <w:bookmarkEnd w:id="13"/>
    </w:p>
    <w:tbl>
      <w:tblPr>
        <w:tblStyle w:val="TableGrid"/>
        <w:tblW w:w="0" w:type="auto"/>
        <w:jc w:val="center"/>
        <w:tblLook w:val="04A0" w:firstRow="1" w:lastRow="0" w:firstColumn="1" w:lastColumn="0" w:noHBand="0" w:noVBand="1"/>
      </w:tblPr>
      <w:tblGrid>
        <w:gridCol w:w="3416"/>
        <w:gridCol w:w="553"/>
      </w:tblGrid>
      <w:tr w:rsidR="00953C97" w:rsidRPr="00953C97" w14:paraId="22EBC439" w14:textId="77777777" w:rsidTr="00C4648A">
        <w:trPr>
          <w:jc w:val="center"/>
        </w:trPr>
        <w:tc>
          <w:tcPr>
            <w:tcW w:w="3416" w:type="dxa"/>
          </w:tcPr>
          <w:p w14:paraId="2589052A" w14:textId="77777777" w:rsidR="00C4648A" w:rsidRPr="00953C97" w:rsidRDefault="00C4648A">
            <w:r w:rsidRPr="00953C97">
              <w:t>Mk 83 Air Dropped Munition</w:t>
            </w:r>
          </w:p>
        </w:tc>
        <w:tc>
          <w:tcPr>
            <w:tcW w:w="553" w:type="dxa"/>
            <w:shd w:val="clear" w:color="auto" w:fill="FF0000"/>
          </w:tcPr>
          <w:p w14:paraId="1497E9A9" w14:textId="77777777" w:rsidR="00C4648A" w:rsidRPr="00953C97" w:rsidRDefault="00C4648A"/>
        </w:tc>
      </w:tr>
      <w:tr w:rsidR="00953C97" w:rsidRPr="00953C97" w14:paraId="6FBCA0DA" w14:textId="77777777">
        <w:trPr>
          <w:jc w:val="center"/>
        </w:trPr>
        <w:tc>
          <w:tcPr>
            <w:tcW w:w="3416" w:type="dxa"/>
          </w:tcPr>
          <w:p w14:paraId="49D391A7" w14:textId="77777777" w:rsidR="00C4648A" w:rsidRPr="00953C97" w:rsidRDefault="00C4648A">
            <w:r w:rsidRPr="00953C97">
              <w:t>M-67 Grenade</w:t>
            </w:r>
          </w:p>
        </w:tc>
        <w:tc>
          <w:tcPr>
            <w:tcW w:w="553" w:type="dxa"/>
            <w:shd w:val="clear" w:color="auto" w:fill="92D050"/>
          </w:tcPr>
          <w:p w14:paraId="5487906E" w14:textId="77777777" w:rsidR="00C4648A" w:rsidRPr="00953C97" w:rsidRDefault="00C4648A"/>
        </w:tc>
      </w:tr>
      <w:tr w:rsidR="00953C97" w:rsidRPr="00953C97" w14:paraId="50AEF339" w14:textId="77777777">
        <w:trPr>
          <w:jc w:val="center"/>
        </w:trPr>
        <w:tc>
          <w:tcPr>
            <w:tcW w:w="3416" w:type="dxa"/>
          </w:tcPr>
          <w:p w14:paraId="3273C3AE" w14:textId="77777777" w:rsidR="00C4648A" w:rsidRPr="00953C97" w:rsidRDefault="00C4648A">
            <w:r w:rsidRPr="00953C97">
              <w:t>RGD-5 Grenade</w:t>
            </w:r>
          </w:p>
        </w:tc>
        <w:tc>
          <w:tcPr>
            <w:tcW w:w="553" w:type="dxa"/>
            <w:shd w:val="clear" w:color="auto" w:fill="92D050"/>
          </w:tcPr>
          <w:p w14:paraId="1E26C70D" w14:textId="77777777" w:rsidR="00C4648A" w:rsidRPr="00953C97" w:rsidRDefault="00C4648A"/>
        </w:tc>
      </w:tr>
      <w:tr w:rsidR="00953C97" w:rsidRPr="00953C97" w14:paraId="201D3F13" w14:textId="77777777">
        <w:trPr>
          <w:jc w:val="center"/>
        </w:trPr>
        <w:tc>
          <w:tcPr>
            <w:tcW w:w="3416" w:type="dxa"/>
          </w:tcPr>
          <w:p w14:paraId="62B59FB5" w14:textId="77777777" w:rsidR="00C4648A" w:rsidRPr="00953C97" w:rsidRDefault="00C4648A">
            <w:r w:rsidRPr="00953C97">
              <w:t>81mm Mortar AR-M81</w:t>
            </w:r>
          </w:p>
        </w:tc>
        <w:tc>
          <w:tcPr>
            <w:tcW w:w="553" w:type="dxa"/>
            <w:shd w:val="clear" w:color="auto" w:fill="92D050"/>
          </w:tcPr>
          <w:p w14:paraId="6CBCBFF6" w14:textId="77777777" w:rsidR="00C4648A" w:rsidRPr="00953C97" w:rsidRDefault="00C4648A"/>
        </w:tc>
      </w:tr>
      <w:tr w:rsidR="00953C97" w:rsidRPr="00953C97" w14:paraId="0DD7B44A" w14:textId="77777777" w:rsidTr="00C4648A">
        <w:trPr>
          <w:jc w:val="center"/>
        </w:trPr>
        <w:tc>
          <w:tcPr>
            <w:tcW w:w="3416" w:type="dxa"/>
          </w:tcPr>
          <w:p w14:paraId="1D097560" w14:textId="77777777" w:rsidR="00C4648A" w:rsidRPr="00953C97" w:rsidRDefault="00C4648A">
            <w:r w:rsidRPr="00953C97">
              <w:t>RPG PG-7VL</w:t>
            </w:r>
          </w:p>
        </w:tc>
        <w:tc>
          <w:tcPr>
            <w:tcW w:w="553" w:type="dxa"/>
            <w:shd w:val="clear" w:color="auto" w:fill="FF0000"/>
          </w:tcPr>
          <w:p w14:paraId="0EE8A391" w14:textId="77777777" w:rsidR="00C4648A" w:rsidRPr="00953C97" w:rsidRDefault="00C4648A"/>
        </w:tc>
      </w:tr>
      <w:tr w:rsidR="00953C97" w:rsidRPr="00953C97" w14:paraId="21C63653" w14:textId="77777777">
        <w:trPr>
          <w:jc w:val="center"/>
        </w:trPr>
        <w:tc>
          <w:tcPr>
            <w:tcW w:w="3416" w:type="dxa"/>
          </w:tcPr>
          <w:p w14:paraId="272C40B8" w14:textId="77777777" w:rsidR="00C4648A" w:rsidRPr="00953C97" w:rsidRDefault="00C4648A">
            <w:r w:rsidRPr="00953C97">
              <w:t>155mm Round</w:t>
            </w:r>
          </w:p>
        </w:tc>
        <w:tc>
          <w:tcPr>
            <w:tcW w:w="553" w:type="dxa"/>
            <w:shd w:val="clear" w:color="auto" w:fill="92D050"/>
          </w:tcPr>
          <w:p w14:paraId="67BB9168" w14:textId="77777777" w:rsidR="00C4648A" w:rsidRPr="00953C97" w:rsidRDefault="00C4648A"/>
        </w:tc>
      </w:tr>
      <w:tr w:rsidR="00C4648A" w:rsidRPr="00953C97" w14:paraId="3BB47841" w14:textId="77777777">
        <w:trPr>
          <w:jc w:val="center"/>
        </w:trPr>
        <w:tc>
          <w:tcPr>
            <w:tcW w:w="3416" w:type="dxa"/>
          </w:tcPr>
          <w:p w14:paraId="4C1EC513" w14:textId="77777777" w:rsidR="00C4648A" w:rsidRPr="00953C97" w:rsidRDefault="00C4648A">
            <w:r w:rsidRPr="00953C97">
              <w:t>Pipe Bomb</w:t>
            </w:r>
          </w:p>
        </w:tc>
        <w:tc>
          <w:tcPr>
            <w:tcW w:w="553" w:type="dxa"/>
            <w:shd w:val="clear" w:color="auto" w:fill="92D050"/>
          </w:tcPr>
          <w:p w14:paraId="537B4936" w14:textId="77777777" w:rsidR="00C4648A" w:rsidRPr="00953C97" w:rsidRDefault="00C4648A"/>
        </w:tc>
      </w:tr>
    </w:tbl>
    <w:p w14:paraId="32B0A467" w14:textId="77777777" w:rsidR="00C4648A" w:rsidRPr="00953C97" w:rsidRDefault="00C4648A" w:rsidP="00C4648A"/>
    <w:p w14:paraId="1C071541" w14:textId="1E0B818D" w:rsidR="00C4648A" w:rsidRPr="00953C97" w:rsidRDefault="00C4648A" w:rsidP="00C4648A">
      <w:r w:rsidRPr="00953C97">
        <w:t xml:space="preserve">The Mk 83 Air Dropped Munition is not credible for this trial as it has a charge mass of 225kg which is well </w:t>
      </w:r>
      <w:r w:rsidR="00E94820" w:rsidRPr="00953C97">
        <w:t>more than</w:t>
      </w:r>
      <w:r w:rsidRPr="00953C97">
        <w:t xml:space="preserve"> the 10kg range NEQ limit that COTEC has</w:t>
      </w:r>
      <w:r w:rsidR="000557AF" w:rsidRPr="00953C97">
        <w:t xml:space="preserve">.  COTEC operates under </w:t>
      </w:r>
      <w:r w:rsidR="00CF60A4" w:rsidRPr="00953C97">
        <w:t>the DOSR DSA0</w:t>
      </w:r>
      <w:r w:rsidR="00953C97" w:rsidRPr="00953C97">
        <w:t>2</w:t>
      </w:r>
      <w:r w:rsidR="00CF60A4" w:rsidRPr="00953C97">
        <w:t xml:space="preserve"> OME regulations which define the maximum NEQ limits for test areas to ensure that in the event of an accidental initiation, the blast overpressure and frag consequences remain within an acceptable risk level.</w:t>
      </w:r>
      <w:sdt>
        <w:sdtPr>
          <w:id w:val="-1408754730"/>
          <w:citation/>
        </w:sdtPr>
        <w:sdtContent>
          <w:r w:rsidR="00B745CC">
            <w:fldChar w:fldCharType="begin"/>
          </w:r>
          <w:r w:rsidR="00B745CC">
            <w:rPr>
              <w:lang w:val="en-GB"/>
            </w:rPr>
            <w:instrText xml:space="preserve"> CITATION Def24 \l 2057 </w:instrText>
          </w:r>
          <w:r w:rsidR="00B745CC">
            <w:fldChar w:fldCharType="separate"/>
          </w:r>
          <w:r w:rsidR="00A84B5B">
            <w:rPr>
              <w:noProof/>
              <w:lang w:val="en-GB"/>
            </w:rPr>
            <w:t xml:space="preserve"> </w:t>
          </w:r>
          <w:r w:rsidR="00A84B5B" w:rsidRPr="00A84B5B">
            <w:rPr>
              <w:noProof/>
              <w:lang w:val="en-GB"/>
            </w:rPr>
            <w:t>[1]</w:t>
          </w:r>
          <w:r w:rsidR="00B745CC">
            <w:fldChar w:fldCharType="end"/>
          </w:r>
        </w:sdtContent>
      </w:sdt>
    </w:p>
    <w:p w14:paraId="4849BF70" w14:textId="35CA1676" w:rsidR="00CF60A4" w:rsidRDefault="00CF60A4" w:rsidP="00C4648A">
      <w:r w:rsidRPr="00953C97">
        <w:t>The RPG PG-</w:t>
      </w:r>
      <w:r w:rsidR="00953C97">
        <w:t>7</w:t>
      </w:r>
      <w:r w:rsidRPr="00953C97">
        <w:t xml:space="preserve">VL can be ruled out due to the type of arena trial that was set up.  The set up for the trial conducted at COTEC can be seen in </w:t>
      </w:r>
      <w:r w:rsidRPr="00224609">
        <w:t xml:space="preserve">Figure </w:t>
      </w:r>
      <w:r w:rsidR="00224609" w:rsidRPr="00224609">
        <w:t>1</w:t>
      </w:r>
      <w:r w:rsidR="00953C97" w:rsidRPr="00224609">
        <w:t xml:space="preserve">.  </w:t>
      </w:r>
      <w:r w:rsidR="00953C97" w:rsidRPr="00953C97">
        <w:t>This arena</w:t>
      </w:r>
      <w:r w:rsidR="00953C97">
        <w:t xml:space="preserve"> set up is beneficial for an explosive that is point detonated and the velocity of the fragments and the blast effects could be measured.  An </w:t>
      </w:r>
      <w:r w:rsidR="00953C97" w:rsidRPr="00953C97">
        <w:t>RPG PG-</w:t>
      </w:r>
      <w:r w:rsidR="00953C97">
        <w:t>7</w:t>
      </w:r>
      <w:r w:rsidR="00953C97" w:rsidRPr="00953C97">
        <w:t>VL</w:t>
      </w:r>
      <w:r w:rsidR="00953C97">
        <w:t xml:space="preserve"> is a tandem warhead meaning that it is directional and contains a shaped charge.  This means that the trial set up to test an </w:t>
      </w:r>
      <w:r w:rsidR="00953C97" w:rsidRPr="00953C97">
        <w:t>RPG PG-</w:t>
      </w:r>
      <w:r w:rsidR="00953C97">
        <w:t>7</w:t>
      </w:r>
      <w:r w:rsidR="00953C97" w:rsidRPr="00953C97">
        <w:t>VL</w:t>
      </w:r>
      <w:r w:rsidR="00953C97">
        <w:t xml:space="preserve"> warhead would be done completely </w:t>
      </w:r>
      <w:r w:rsidR="00E477E2">
        <w:t>differently</w:t>
      </w:r>
      <w:r w:rsidR="00953C97">
        <w:t xml:space="preserve"> because of its </w:t>
      </w:r>
      <w:r w:rsidR="00E477E2">
        <w:t xml:space="preserve">primary </w:t>
      </w:r>
      <w:r w:rsidR="00953C97">
        <w:t xml:space="preserve">design </w:t>
      </w:r>
      <w:r w:rsidR="00E477E2">
        <w:t xml:space="preserve">is </w:t>
      </w:r>
      <w:r w:rsidR="00953C97">
        <w:t xml:space="preserve">to defeat armoured targets.  </w:t>
      </w:r>
      <w:r w:rsidR="00E477E2">
        <w:t>So,</w:t>
      </w:r>
      <w:r w:rsidR="00953C97">
        <w:t xml:space="preserve"> trials for this munition would aim to </w:t>
      </w:r>
      <w:r w:rsidR="00953C97">
        <w:lastRenderedPageBreak/>
        <w:t>measure parameters like penetration performance or shaped charge jet formation</w:t>
      </w:r>
      <w:r w:rsidR="00E477E2">
        <w:t xml:space="preserve"> making th</w:t>
      </w:r>
      <w:r w:rsidR="0079695C">
        <w:t>is</w:t>
      </w:r>
      <w:r w:rsidR="00E477E2">
        <w:t xml:space="preserve"> arena trial set up unviable.</w:t>
      </w:r>
      <w:sdt>
        <w:sdtPr>
          <w:id w:val="1319921496"/>
          <w:citation/>
        </w:sdtPr>
        <w:sdtContent>
          <w:r w:rsidR="0076330E">
            <w:fldChar w:fldCharType="begin"/>
          </w:r>
          <w:r w:rsidR="0076330E">
            <w:rPr>
              <w:lang w:val="en-GB"/>
            </w:rPr>
            <w:instrText xml:space="preserve"> CITATION RPG25 \l 2057 </w:instrText>
          </w:r>
          <w:r w:rsidR="0076330E">
            <w:fldChar w:fldCharType="separate"/>
          </w:r>
          <w:r w:rsidR="00A84B5B">
            <w:rPr>
              <w:noProof/>
              <w:lang w:val="en-GB"/>
            </w:rPr>
            <w:t xml:space="preserve"> </w:t>
          </w:r>
          <w:r w:rsidR="00A84B5B" w:rsidRPr="00A84B5B">
            <w:rPr>
              <w:noProof/>
              <w:lang w:val="en-GB"/>
            </w:rPr>
            <w:t>[2]</w:t>
          </w:r>
          <w:r w:rsidR="0076330E">
            <w:fldChar w:fldCharType="end"/>
          </w:r>
        </w:sdtContent>
      </w:sdt>
    </w:p>
    <w:p w14:paraId="13633AD0" w14:textId="606F3FFC" w:rsidR="00E477E2" w:rsidRDefault="00E477E2" w:rsidP="00E477E2">
      <w:pPr>
        <w:pStyle w:val="Heading2"/>
        <w:rPr>
          <w:sz w:val="24"/>
          <w:szCs w:val="24"/>
        </w:rPr>
      </w:pPr>
      <w:bookmarkStart w:id="14" w:name="_Toc216862302"/>
      <w:r>
        <w:rPr>
          <w:sz w:val="24"/>
          <w:szCs w:val="24"/>
        </w:rPr>
        <w:t>Explosive Residue Analysis</w:t>
      </w:r>
      <w:bookmarkEnd w:id="14"/>
    </w:p>
    <w:p w14:paraId="2D458345" w14:textId="1F9F21C7" w:rsidR="001003B5" w:rsidRDefault="00707B26" w:rsidP="00E477E2">
      <w:r>
        <w:t>The explosive residue from the trial was analysed using Fourier Transform Infrared (FTIR) spectroscopy.  This is an analytical technique used to identify unknown compounds by measuring how they absorb infrared light.  The basic principle behind FTIR is that different molecular bonds vibrate</w:t>
      </w:r>
      <w:r w:rsidR="001003B5">
        <w:t>, meaning they stretch and bend,</w:t>
      </w:r>
      <w:r>
        <w:t xml:space="preserve"> at specific frequences when exposed to infrared radiation which can create a molecular footprint that can be used to determine the compounds chemical composition.  </w:t>
      </w:r>
      <w:r w:rsidR="001003B5">
        <w:t>The spectrum generated by the FTIR contains peaks that correspond to specific molecular vibrations which can be used to identify the chemical bonds and functional groups present.</w:t>
      </w:r>
      <w:sdt>
        <w:sdtPr>
          <w:id w:val="513262235"/>
          <w:citation/>
        </w:sdtPr>
        <w:sdtContent>
          <w:r w:rsidR="004168A3">
            <w:fldChar w:fldCharType="begin"/>
          </w:r>
          <w:r w:rsidR="004168A3">
            <w:rPr>
              <w:lang w:val="en-GB"/>
            </w:rPr>
            <w:instrText xml:space="preserve"> CITATION Mat22 \l 2057 </w:instrText>
          </w:r>
          <w:r w:rsidR="004168A3">
            <w:fldChar w:fldCharType="separate"/>
          </w:r>
          <w:r w:rsidR="00A84B5B">
            <w:rPr>
              <w:noProof/>
              <w:lang w:val="en-GB"/>
            </w:rPr>
            <w:t xml:space="preserve"> </w:t>
          </w:r>
          <w:r w:rsidR="00A84B5B" w:rsidRPr="00A84B5B">
            <w:rPr>
              <w:noProof/>
              <w:lang w:val="en-GB"/>
            </w:rPr>
            <w:t>[3]</w:t>
          </w:r>
          <w:r w:rsidR="004168A3">
            <w:fldChar w:fldCharType="end"/>
          </w:r>
        </w:sdtContent>
      </w:sdt>
    </w:p>
    <w:p w14:paraId="44C4F97F" w14:textId="17DD41EA" w:rsidR="001003B5" w:rsidRDefault="00597A89" w:rsidP="00E477E2">
      <w:r>
        <w:t>To conduct FTIR analysis for this trial</w:t>
      </w:r>
      <w:r w:rsidR="00830999">
        <w:t>, the fragmentation produced from the explosive was collected</w:t>
      </w:r>
      <w:r w:rsidR="00380474">
        <w:t xml:space="preserve">, </w:t>
      </w:r>
      <w:r w:rsidR="00830999">
        <w:t xml:space="preserve">soaked in acetone overnight </w:t>
      </w:r>
      <w:r w:rsidR="00380474">
        <w:t xml:space="preserve">then analysed </w:t>
      </w:r>
      <w:r w:rsidR="00AF7906">
        <w:t>producing the absorption peaks visible in Figure</w:t>
      </w:r>
      <w:r w:rsidR="007F09AF">
        <w:t xml:space="preserve"> </w:t>
      </w:r>
      <w:r w:rsidR="00612E31">
        <w:t>3</w:t>
      </w:r>
      <w:r w:rsidR="007F09AF">
        <w:t>.</w:t>
      </w:r>
    </w:p>
    <w:p w14:paraId="728EA411" w14:textId="77777777" w:rsidR="00612E31" w:rsidRDefault="00612E31" w:rsidP="00612E31">
      <w:pPr>
        <w:keepNext/>
      </w:pPr>
      <w:r>
        <w:rPr>
          <w:noProof/>
        </w:rPr>
        <w:drawing>
          <wp:inline distT="0" distB="0" distL="0" distR="0" wp14:anchorId="68E9A043" wp14:editId="01BB20F8">
            <wp:extent cx="5591175" cy="3173791"/>
            <wp:effectExtent l="0" t="0" r="0" b="7620"/>
            <wp:docPr id="51517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3498" cy="3186462"/>
                    </a:xfrm>
                    <a:prstGeom prst="rect">
                      <a:avLst/>
                    </a:prstGeom>
                    <a:noFill/>
                  </pic:spPr>
                </pic:pic>
              </a:graphicData>
            </a:graphic>
          </wp:inline>
        </w:drawing>
      </w:r>
    </w:p>
    <w:p w14:paraId="29E74575" w14:textId="0B6F4BB1" w:rsidR="00612E31" w:rsidRPr="00E477E2" w:rsidRDefault="00612E31" w:rsidP="00612E31">
      <w:pPr>
        <w:pStyle w:val="Caption"/>
        <w:jc w:val="center"/>
      </w:pPr>
      <w:bookmarkStart w:id="15" w:name="_Toc216861455"/>
      <w:r>
        <w:t xml:space="preserve">Figure </w:t>
      </w:r>
      <w:fldSimple w:instr=" SEQ Figure \* ARABIC ">
        <w:r w:rsidR="0097256C">
          <w:rPr>
            <w:noProof/>
          </w:rPr>
          <w:t>3</w:t>
        </w:r>
      </w:fldSimple>
      <w:r>
        <w:t xml:space="preserve"> - FTIR sample results</w:t>
      </w:r>
      <w:bookmarkEnd w:id="15"/>
    </w:p>
    <w:p w14:paraId="072304B9" w14:textId="504814E9" w:rsidR="00944B5B" w:rsidRDefault="00FA044B" w:rsidP="0033196B">
      <w:r>
        <w:t>This then</w:t>
      </w:r>
      <w:r w:rsidR="00B712BE">
        <w:t xml:space="preserve"> gave an average FTIR trace </w:t>
      </w:r>
      <w:r w:rsidR="00FE2CDC">
        <w:t xml:space="preserve">that shows the different peaks </w:t>
      </w:r>
      <w:r w:rsidR="00D92254">
        <w:t>due to the identity of the chemical bonds present. This can be seen in Figure 4.</w:t>
      </w:r>
    </w:p>
    <w:p w14:paraId="53B30D30" w14:textId="77777777" w:rsidR="00C216CF" w:rsidRDefault="00D92254" w:rsidP="00C216CF">
      <w:pPr>
        <w:keepNext/>
        <w:jc w:val="center"/>
      </w:pPr>
      <w:r w:rsidRPr="00D92254">
        <w:rPr>
          <w:noProof/>
        </w:rPr>
        <w:lastRenderedPageBreak/>
        <w:drawing>
          <wp:inline distT="0" distB="0" distL="0" distR="0" wp14:anchorId="20DF1C62" wp14:editId="5297D427">
            <wp:extent cx="5419725" cy="2567940"/>
            <wp:effectExtent l="0" t="0" r="9525" b="3810"/>
            <wp:docPr id="1115085627" name="Picture 1" descr="A green line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85627" name="Picture 1" descr="A green line graph with numbers&#10;&#10;AI-generated content may be incorrect."/>
                    <pic:cNvPicPr/>
                  </pic:nvPicPr>
                  <pic:blipFill rotWithShape="1">
                    <a:blip r:embed="rId12"/>
                    <a:srcRect l="1215"/>
                    <a:stretch>
                      <a:fillRect/>
                    </a:stretch>
                  </pic:blipFill>
                  <pic:spPr bwMode="auto">
                    <a:xfrm>
                      <a:off x="0" y="0"/>
                      <a:ext cx="5419725" cy="2567940"/>
                    </a:xfrm>
                    <a:prstGeom prst="rect">
                      <a:avLst/>
                    </a:prstGeom>
                    <a:ln>
                      <a:noFill/>
                    </a:ln>
                    <a:extLst>
                      <a:ext uri="{53640926-AAD7-44D8-BBD7-CCE9431645EC}">
                        <a14:shadowObscured xmlns:a14="http://schemas.microsoft.com/office/drawing/2010/main"/>
                      </a:ext>
                    </a:extLst>
                  </pic:spPr>
                </pic:pic>
              </a:graphicData>
            </a:graphic>
          </wp:inline>
        </w:drawing>
      </w:r>
    </w:p>
    <w:p w14:paraId="63C42C9E" w14:textId="3C522BDB" w:rsidR="00D92254" w:rsidRDefault="00C216CF" w:rsidP="00C216CF">
      <w:pPr>
        <w:pStyle w:val="Caption"/>
        <w:jc w:val="center"/>
      </w:pPr>
      <w:bookmarkStart w:id="16" w:name="_Toc216861456"/>
      <w:r>
        <w:t xml:space="preserve">Figure </w:t>
      </w:r>
      <w:fldSimple w:instr=" SEQ Figure \* ARABIC ">
        <w:r w:rsidR="0097256C">
          <w:rPr>
            <w:noProof/>
          </w:rPr>
          <w:t>4</w:t>
        </w:r>
      </w:fldSimple>
      <w:r>
        <w:t xml:space="preserve"> - FTIR average trace</w:t>
      </w:r>
      <w:bookmarkEnd w:id="16"/>
    </w:p>
    <w:p w14:paraId="3C88DEC1" w14:textId="44CD4FFA" w:rsidR="00D92254" w:rsidRDefault="00813E31" w:rsidP="0033196B">
      <w:r>
        <w:t>From Figure</w:t>
      </w:r>
      <w:r w:rsidR="002323D4">
        <w:t>s 3 and</w:t>
      </w:r>
      <w:r>
        <w:t xml:space="preserve"> 4 </w:t>
      </w:r>
      <w:r w:rsidR="00466CED">
        <w:t>there</w:t>
      </w:r>
      <w:r w:rsidR="002323D4">
        <w:t xml:space="preserve"> are strong </w:t>
      </w:r>
      <w:r w:rsidR="001D519F">
        <w:t>C-H bond stretches at 3076cm</w:t>
      </w:r>
      <w:r w:rsidR="001D519F">
        <w:rPr>
          <w:vertAlign w:val="superscript"/>
        </w:rPr>
        <w:t>-1</w:t>
      </w:r>
      <w:r w:rsidR="001D519F">
        <w:t xml:space="preserve"> and 3066cm</w:t>
      </w:r>
      <w:r w:rsidR="001D519F">
        <w:rPr>
          <w:vertAlign w:val="superscript"/>
        </w:rPr>
        <w:t>-1</w:t>
      </w:r>
      <w:r w:rsidR="001D519F">
        <w:t xml:space="preserve"> </w:t>
      </w:r>
      <w:r w:rsidR="00694C36">
        <w:t xml:space="preserve">which </w:t>
      </w:r>
      <w:r w:rsidR="00853B39">
        <w:t xml:space="preserve">is consistent with </w:t>
      </w:r>
      <w:r w:rsidR="0062147B">
        <w:t xml:space="preserve">an aromatic nitro compound like </w:t>
      </w:r>
      <w:r w:rsidR="00983096">
        <w:t>TNT,</w:t>
      </w:r>
      <w:r w:rsidR="0062147B">
        <w:t xml:space="preserve"> </w:t>
      </w:r>
      <w:r w:rsidR="002F72A2">
        <w:t xml:space="preserve">but these peaks </w:t>
      </w:r>
      <w:r w:rsidR="008A4009">
        <w:t xml:space="preserve">are not clearly aromatic specific </w:t>
      </w:r>
      <w:r w:rsidR="00983096">
        <w:t xml:space="preserve">and would also be characteristic of </w:t>
      </w:r>
      <w:r w:rsidR="002A268A">
        <w:t xml:space="preserve">another type of explosive mixed with a plasticiser </w:t>
      </w:r>
      <w:r w:rsidR="003F1B2A">
        <w:t>or organic binder</w:t>
      </w:r>
      <w:r w:rsidR="00327123">
        <w:t>.</w:t>
      </w:r>
      <w:sdt>
        <w:sdtPr>
          <w:id w:val="1430769955"/>
          <w:citation/>
        </w:sdtPr>
        <w:sdtContent>
          <w:r w:rsidR="00157CC7">
            <w:fldChar w:fldCharType="begin"/>
          </w:r>
          <w:r w:rsidR="00157CC7">
            <w:rPr>
              <w:lang w:val="en-GB"/>
            </w:rPr>
            <w:instrText xml:space="preserve"> CITATION IRS25 \l 2057 </w:instrText>
          </w:r>
          <w:r w:rsidR="00157CC7">
            <w:fldChar w:fldCharType="separate"/>
          </w:r>
          <w:r w:rsidR="00A84B5B">
            <w:rPr>
              <w:noProof/>
              <w:lang w:val="en-GB"/>
            </w:rPr>
            <w:t xml:space="preserve"> </w:t>
          </w:r>
          <w:r w:rsidR="00A84B5B" w:rsidRPr="00A84B5B">
            <w:rPr>
              <w:noProof/>
              <w:lang w:val="en-GB"/>
            </w:rPr>
            <w:t>[4]</w:t>
          </w:r>
          <w:r w:rsidR="00157CC7">
            <w:fldChar w:fldCharType="end"/>
          </w:r>
        </w:sdtContent>
      </w:sdt>
      <w:r w:rsidR="00327123">
        <w:t xml:space="preserve"> </w:t>
      </w:r>
      <w:r w:rsidR="008F3E3E">
        <w:t xml:space="preserve">For an aromatic nitro compound such as TNT, you would also expect to </w:t>
      </w:r>
      <w:r w:rsidR="00603EA4">
        <w:t xml:space="preserve">see distinct C=C bond stretches at </w:t>
      </w:r>
      <w:r w:rsidR="00BB1CCD">
        <w:t>1500cm</w:t>
      </w:r>
      <w:r w:rsidR="00BB1CCD">
        <w:rPr>
          <w:vertAlign w:val="superscript"/>
        </w:rPr>
        <w:t>-1</w:t>
      </w:r>
      <w:r w:rsidR="00BB1CCD">
        <w:t xml:space="preserve"> and 1600cm</w:t>
      </w:r>
      <w:r w:rsidR="00BB1CCD">
        <w:rPr>
          <w:vertAlign w:val="superscript"/>
        </w:rPr>
        <w:t>-1</w:t>
      </w:r>
      <w:r w:rsidR="0017774E">
        <w:t xml:space="preserve"> which would not be prese</w:t>
      </w:r>
      <w:r w:rsidR="00AD0057">
        <w:t xml:space="preserve">nt </w:t>
      </w:r>
      <w:r w:rsidR="00D405AD">
        <w:t>in a compound like RDX as it is a cyclic nitramine</w:t>
      </w:r>
      <w:r w:rsidR="004C63E0">
        <w:t>, chemical structure shown in Figure 5</w:t>
      </w:r>
      <w:r w:rsidR="00D405AD">
        <w:t>.  These C=C stretches are not visible in th</w:t>
      </w:r>
      <w:r w:rsidR="00F07F54">
        <w:t xml:space="preserve">e data captured </w:t>
      </w:r>
      <w:r w:rsidR="00221693">
        <w:t>as seen in Figures 3 and 4.</w:t>
      </w:r>
    </w:p>
    <w:p w14:paraId="33B05A48" w14:textId="77777777" w:rsidR="00AB5393" w:rsidRDefault="00AB5393" w:rsidP="00AB5393">
      <w:pPr>
        <w:keepNext/>
        <w:jc w:val="center"/>
      </w:pPr>
      <w:r>
        <w:rPr>
          <w:noProof/>
        </w:rPr>
        <w:drawing>
          <wp:inline distT="0" distB="0" distL="0" distR="0" wp14:anchorId="030C9C5F" wp14:editId="1EEC2A54">
            <wp:extent cx="4562475" cy="2670425"/>
            <wp:effectExtent l="0" t="0" r="0" b="0"/>
            <wp:docPr id="11644714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8998" cy="2680096"/>
                    </a:xfrm>
                    <a:prstGeom prst="rect">
                      <a:avLst/>
                    </a:prstGeom>
                    <a:noFill/>
                  </pic:spPr>
                </pic:pic>
              </a:graphicData>
            </a:graphic>
          </wp:inline>
        </w:drawing>
      </w:r>
    </w:p>
    <w:p w14:paraId="423B64CB" w14:textId="7F7EB309" w:rsidR="00AB5393" w:rsidRDefault="00AB5393" w:rsidP="00AB5393">
      <w:pPr>
        <w:pStyle w:val="Caption"/>
        <w:jc w:val="center"/>
      </w:pPr>
      <w:bookmarkStart w:id="17" w:name="_Toc216861457"/>
      <w:r>
        <w:t xml:space="preserve">Figure </w:t>
      </w:r>
      <w:fldSimple w:instr=" SEQ Figure \* ARABIC ">
        <w:r w:rsidR="0097256C">
          <w:rPr>
            <w:noProof/>
          </w:rPr>
          <w:t>5</w:t>
        </w:r>
      </w:fldSimple>
      <w:r>
        <w:t xml:space="preserve"> - Chemical Structure of RDX and TNT</w:t>
      </w:r>
      <w:bookmarkEnd w:id="17"/>
    </w:p>
    <w:p w14:paraId="3F05E261" w14:textId="4E0874C2" w:rsidR="00BD5C59" w:rsidRDefault="00750171" w:rsidP="00BD5C59">
      <w:r>
        <w:t xml:space="preserve">The data in Figure </w:t>
      </w:r>
      <w:r w:rsidR="00A55C8A">
        <w:t xml:space="preserve">3 also shows </w:t>
      </w:r>
      <w:r w:rsidR="005E529A">
        <w:t xml:space="preserve">strong N-O stretches, </w:t>
      </w:r>
      <w:r w:rsidR="00CA0FCC">
        <w:t>multiple N-N and N-O bends</w:t>
      </w:r>
      <w:r w:rsidR="00CD2007">
        <w:t xml:space="preserve">, C-N stretches and ring distortions </w:t>
      </w:r>
      <w:r w:rsidR="00A01BB6">
        <w:t>which are all strongly indicative of a cyclic nitramine explosive</w:t>
      </w:r>
      <w:r w:rsidR="00551574">
        <w:t xml:space="preserve"> </w:t>
      </w:r>
      <w:r w:rsidR="00710D7A">
        <w:t>particularly</w:t>
      </w:r>
      <w:r w:rsidR="00551574">
        <w:t xml:space="preserve"> RDX.</w:t>
      </w:r>
      <w:r w:rsidR="007E5376">
        <w:t xml:space="preserve"> </w:t>
      </w:r>
      <w:r w:rsidR="00D216BB">
        <w:t>Thus,</w:t>
      </w:r>
      <w:r w:rsidR="00710D7A">
        <w:t xml:space="preserve"> meaning due to the C-H bond stretches, </w:t>
      </w:r>
      <w:r w:rsidR="0032444C">
        <w:t>th</w:t>
      </w:r>
      <w:r w:rsidR="00182E9D">
        <w:t xml:space="preserve">e trace </w:t>
      </w:r>
      <w:r w:rsidR="00182E9D">
        <w:lastRenderedPageBreak/>
        <w:t>produced by FTIR analysis of the explosive fragmentation</w:t>
      </w:r>
      <w:r w:rsidR="00C4651C">
        <w:t xml:space="preserve"> indicates that the</w:t>
      </w:r>
      <w:r w:rsidR="0032444C">
        <w:t xml:space="preserve"> composition is likely to contain RDX mixed with a plasticiser</w:t>
      </w:r>
      <w:r w:rsidR="00C4651C">
        <w:t>.</w:t>
      </w:r>
      <w:r w:rsidR="00D47752">
        <w:t xml:space="preserve"> </w:t>
      </w:r>
      <w:sdt>
        <w:sdtPr>
          <w:id w:val="972491687"/>
          <w:citation/>
        </w:sdtPr>
        <w:sdtContent>
          <w:r w:rsidR="007C729A">
            <w:fldChar w:fldCharType="begin"/>
          </w:r>
          <w:r w:rsidR="007C729A">
            <w:rPr>
              <w:lang w:val="en-GB"/>
            </w:rPr>
            <w:instrText xml:space="preserve"> CITATION IRS251 \l 2057 </w:instrText>
          </w:r>
          <w:r w:rsidR="007C729A">
            <w:fldChar w:fldCharType="separate"/>
          </w:r>
          <w:r w:rsidR="00A84B5B" w:rsidRPr="00A84B5B">
            <w:rPr>
              <w:noProof/>
              <w:lang w:val="en-GB"/>
            </w:rPr>
            <w:t>[5]</w:t>
          </w:r>
          <w:r w:rsidR="007C729A">
            <w:fldChar w:fldCharType="end"/>
          </w:r>
        </w:sdtContent>
      </w:sdt>
      <w:r w:rsidR="00D47752">
        <w:t xml:space="preserve"> From the list of potential munitions given, the following can be </w:t>
      </w:r>
      <w:r w:rsidR="008D7808">
        <w:t>ruled out.</w:t>
      </w:r>
    </w:p>
    <w:p w14:paraId="22C60A32" w14:textId="290A2867" w:rsidR="0039368E" w:rsidRDefault="0039368E" w:rsidP="0039368E">
      <w:pPr>
        <w:pStyle w:val="Caption"/>
        <w:keepNext/>
      </w:pPr>
      <w:bookmarkStart w:id="18" w:name="_Toc216861467"/>
      <w:r>
        <w:t xml:space="preserve">Table </w:t>
      </w:r>
      <w:fldSimple w:instr=" SEQ Table \* ARABIC ">
        <w:r w:rsidR="000D3649">
          <w:rPr>
            <w:noProof/>
          </w:rPr>
          <w:t>3</w:t>
        </w:r>
      </w:fldSimple>
      <w:r>
        <w:t xml:space="preserve"> - Potential Munition List after FTIR analysis</w:t>
      </w:r>
      <w:bookmarkEnd w:id="18"/>
    </w:p>
    <w:tbl>
      <w:tblPr>
        <w:tblStyle w:val="TableGrid"/>
        <w:tblW w:w="0" w:type="auto"/>
        <w:jc w:val="center"/>
        <w:tblLook w:val="04A0" w:firstRow="1" w:lastRow="0" w:firstColumn="1" w:lastColumn="0" w:noHBand="0" w:noVBand="1"/>
      </w:tblPr>
      <w:tblGrid>
        <w:gridCol w:w="3416"/>
        <w:gridCol w:w="553"/>
      </w:tblGrid>
      <w:tr w:rsidR="008D7808" w:rsidRPr="00953C97" w14:paraId="41B5EB9F" w14:textId="77777777" w:rsidTr="002B2D7B">
        <w:trPr>
          <w:jc w:val="center"/>
        </w:trPr>
        <w:tc>
          <w:tcPr>
            <w:tcW w:w="3416" w:type="dxa"/>
          </w:tcPr>
          <w:p w14:paraId="5EFCE391" w14:textId="77777777" w:rsidR="008D7808" w:rsidRPr="00953C97" w:rsidRDefault="008D7808" w:rsidP="002B2D7B">
            <w:r w:rsidRPr="00953C97">
              <w:t>Mk 83 Air Dropped Munition</w:t>
            </w:r>
          </w:p>
        </w:tc>
        <w:tc>
          <w:tcPr>
            <w:tcW w:w="553" w:type="dxa"/>
            <w:shd w:val="clear" w:color="auto" w:fill="FF0000"/>
          </w:tcPr>
          <w:p w14:paraId="26B32597" w14:textId="77777777" w:rsidR="008D7808" w:rsidRPr="00953C97" w:rsidRDefault="008D7808" w:rsidP="002B2D7B"/>
        </w:tc>
      </w:tr>
      <w:tr w:rsidR="008D7808" w:rsidRPr="00953C97" w14:paraId="574795DF" w14:textId="77777777" w:rsidTr="008503C7">
        <w:trPr>
          <w:jc w:val="center"/>
        </w:trPr>
        <w:tc>
          <w:tcPr>
            <w:tcW w:w="3416" w:type="dxa"/>
          </w:tcPr>
          <w:p w14:paraId="7B1CFD76" w14:textId="77777777" w:rsidR="008D7808" w:rsidRPr="00953C97" w:rsidRDefault="008D7808" w:rsidP="002B2D7B">
            <w:r w:rsidRPr="00953C97">
              <w:t>M-67 Grenade</w:t>
            </w:r>
          </w:p>
        </w:tc>
        <w:tc>
          <w:tcPr>
            <w:tcW w:w="553" w:type="dxa"/>
            <w:shd w:val="clear" w:color="auto" w:fill="FFC000"/>
          </w:tcPr>
          <w:p w14:paraId="22349BBE" w14:textId="77777777" w:rsidR="008D7808" w:rsidRPr="00953C97" w:rsidRDefault="008D7808" w:rsidP="002B2D7B"/>
        </w:tc>
      </w:tr>
      <w:tr w:rsidR="008D7808" w:rsidRPr="00953C97" w14:paraId="367CEC8D" w14:textId="77777777" w:rsidTr="008503C7">
        <w:trPr>
          <w:jc w:val="center"/>
        </w:trPr>
        <w:tc>
          <w:tcPr>
            <w:tcW w:w="3416" w:type="dxa"/>
          </w:tcPr>
          <w:p w14:paraId="704D81A6" w14:textId="77777777" w:rsidR="008D7808" w:rsidRPr="00953C97" w:rsidRDefault="008D7808" w:rsidP="002B2D7B">
            <w:r w:rsidRPr="00953C97">
              <w:t>RGD-5 Grenade</w:t>
            </w:r>
          </w:p>
        </w:tc>
        <w:tc>
          <w:tcPr>
            <w:tcW w:w="553" w:type="dxa"/>
            <w:shd w:val="clear" w:color="auto" w:fill="EE0000"/>
          </w:tcPr>
          <w:p w14:paraId="68739DE3" w14:textId="77777777" w:rsidR="008D7808" w:rsidRPr="00953C97" w:rsidRDefault="008D7808" w:rsidP="002B2D7B"/>
        </w:tc>
      </w:tr>
      <w:tr w:rsidR="008D7808" w:rsidRPr="00953C97" w14:paraId="2F7A9E65" w14:textId="77777777" w:rsidTr="008503C7">
        <w:trPr>
          <w:jc w:val="center"/>
        </w:trPr>
        <w:tc>
          <w:tcPr>
            <w:tcW w:w="3416" w:type="dxa"/>
          </w:tcPr>
          <w:p w14:paraId="718BA3F4" w14:textId="77777777" w:rsidR="008D7808" w:rsidRPr="00953C97" w:rsidRDefault="008D7808" w:rsidP="002B2D7B">
            <w:r w:rsidRPr="00953C97">
              <w:t>81mm Mortar AR-M81</w:t>
            </w:r>
          </w:p>
        </w:tc>
        <w:tc>
          <w:tcPr>
            <w:tcW w:w="553" w:type="dxa"/>
            <w:shd w:val="clear" w:color="auto" w:fill="EE0000"/>
          </w:tcPr>
          <w:p w14:paraId="151DB377" w14:textId="77777777" w:rsidR="008D7808" w:rsidRPr="00953C97" w:rsidRDefault="008D7808" w:rsidP="002B2D7B"/>
        </w:tc>
      </w:tr>
      <w:tr w:rsidR="008D7808" w:rsidRPr="00953C97" w14:paraId="7873D9E0" w14:textId="77777777" w:rsidTr="002B2D7B">
        <w:trPr>
          <w:jc w:val="center"/>
        </w:trPr>
        <w:tc>
          <w:tcPr>
            <w:tcW w:w="3416" w:type="dxa"/>
          </w:tcPr>
          <w:p w14:paraId="0E1B4B15" w14:textId="77777777" w:rsidR="008D7808" w:rsidRPr="00953C97" w:rsidRDefault="008D7808" w:rsidP="002B2D7B">
            <w:r w:rsidRPr="00953C97">
              <w:t>RPG PG-7VL</w:t>
            </w:r>
          </w:p>
        </w:tc>
        <w:tc>
          <w:tcPr>
            <w:tcW w:w="553" w:type="dxa"/>
            <w:shd w:val="clear" w:color="auto" w:fill="FF0000"/>
          </w:tcPr>
          <w:p w14:paraId="481C158F" w14:textId="77777777" w:rsidR="008D7808" w:rsidRPr="00953C97" w:rsidRDefault="008D7808" w:rsidP="002B2D7B"/>
        </w:tc>
      </w:tr>
      <w:tr w:rsidR="008D7808" w:rsidRPr="00953C97" w14:paraId="047D1F12" w14:textId="77777777" w:rsidTr="008503C7">
        <w:trPr>
          <w:jc w:val="center"/>
        </w:trPr>
        <w:tc>
          <w:tcPr>
            <w:tcW w:w="3416" w:type="dxa"/>
          </w:tcPr>
          <w:p w14:paraId="0F7A58CB" w14:textId="77777777" w:rsidR="008D7808" w:rsidRPr="00953C97" w:rsidRDefault="008D7808" w:rsidP="002B2D7B">
            <w:r w:rsidRPr="00953C97">
              <w:t>155mm Round</w:t>
            </w:r>
          </w:p>
        </w:tc>
        <w:tc>
          <w:tcPr>
            <w:tcW w:w="553" w:type="dxa"/>
            <w:shd w:val="clear" w:color="auto" w:fill="FFC000"/>
          </w:tcPr>
          <w:p w14:paraId="63AD254E" w14:textId="77777777" w:rsidR="008D7808" w:rsidRPr="00953C97" w:rsidRDefault="008D7808" w:rsidP="002B2D7B"/>
        </w:tc>
      </w:tr>
      <w:tr w:rsidR="008D7808" w:rsidRPr="00953C97" w14:paraId="5EBA5C9A" w14:textId="77777777" w:rsidTr="002B2D7B">
        <w:trPr>
          <w:jc w:val="center"/>
        </w:trPr>
        <w:tc>
          <w:tcPr>
            <w:tcW w:w="3416" w:type="dxa"/>
          </w:tcPr>
          <w:p w14:paraId="4F1DA112" w14:textId="77777777" w:rsidR="008D7808" w:rsidRPr="00953C97" w:rsidRDefault="008D7808" w:rsidP="002B2D7B">
            <w:r w:rsidRPr="00953C97">
              <w:t>Pipe Bomb</w:t>
            </w:r>
          </w:p>
        </w:tc>
        <w:tc>
          <w:tcPr>
            <w:tcW w:w="553" w:type="dxa"/>
            <w:shd w:val="clear" w:color="auto" w:fill="92D050"/>
          </w:tcPr>
          <w:p w14:paraId="3EB91DD5" w14:textId="77777777" w:rsidR="008D7808" w:rsidRPr="00953C97" w:rsidRDefault="008D7808" w:rsidP="002B2D7B"/>
        </w:tc>
      </w:tr>
    </w:tbl>
    <w:p w14:paraId="2779959C" w14:textId="749C7797" w:rsidR="00D372C1" w:rsidRDefault="0039368E" w:rsidP="00D372C1">
      <w:r>
        <w:t xml:space="preserve">Both the M-67 Grenade and the 155mm Round are made with Comp </w:t>
      </w:r>
      <w:r w:rsidR="00DC58B7">
        <w:t>B explosive composition which is generally 60% RDX and 40% TNT</w:t>
      </w:r>
      <w:r w:rsidR="009D7B11">
        <w:t>.</w:t>
      </w:r>
      <w:sdt>
        <w:sdtPr>
          <w:id w:val="-111130079"/>
          <w:citation/>
        </w:sdtPr>
        <w:sdtContent>
          <w:r w:rsidR="00B2621C">
            <w:fldChar w:fldCharType="begin"/>
          </w:r>
          <w:r w:rsidR="00B2621C">
            <w:rPr>
              <w:lang w:val="en-GB"/>
            </w:rPr>
            <w:instrText xml:space="preserve"> CITATION Com25 \l 2057 </w:instrText>
          </w:r>
          <w:r w:rsidR="00B2621C">
            <w:fldChar w:fldCharType="separate"/>
          </w:r>
          <w:r w:rsidR="00A84B5B">
            <w:rPr>
              <w:noProof/>
              <w:lang w:val="en-GB"/>
            </w:rPr>
            <w:t xml:space="preserve"> </w:t>
          </w:r>
          <w:r w:rsidR="00A84B5B" w:rsidRPr="00A84B5B">
            <w:rPr>
              <w:noProof/>
              <w:lang w:val="en-GB"/>
            </w:rPr>
            <w:t>[6]</w:t>
          </w:r>
          <w:r w:rsidR="00B2621C">
            <w:fldChar w:fldCharType="end"/>
          </w:r>
        </w:sdtContent>
      </w:sdt>
      <w:r w:rsidR="009D7B11">
        <w:t xml:space="preserve">  Due to the RDX content they are not completely ruled out </w:t>
      </w:r>
      <w:r w:rsidR="001810E9">
        <w:t xml:space="preserve">but the absence of TNT in the FTIR sample </w:t>
      </w:r>
      <w:r w:rsidR="00D372C1">
        <w:t xml:space="preserve">means the RGD-5 Grenade and the </w:t>
      </w:r>
      <w:r w:rsidR="00D372C1" w:rsidRPr="00953C97">
        <w:t>81mm Mortar AR-M81</w:t>
      </w:r>
      <w:r w:rsidR="005B22D2">
        <w:t xml:space="preserve"> are ruled out</w:t>
      </w:r>
      <w:r w:rsidR="003B6FCF">
        <w:t>. The Pipe Bomb is made with PE 8 explosive</w:t>
      </w:r>
      <w:r w:rsidR="007A443B">
        <w:t xml:space="preserve"> which </w:t>
      </w:r>
      <w:r w:rsidR="000B3236">
        <w:t>is roughly 85% RDX and 15% plasticiser and</w:t>
      </w:r>
      <w:r w:rsidR="009818C0">
        <w:t xml:space="preserve"> </w:t>
      </w:r>
      <w:r w:rsidR="00A84B5B">
        <w:t>&lt;1%</w:t>
      </w:r>
      <w:r w:rsidR="000B3236">
        <w:t xml:space="preserve"> taggant</w:t>
      </w:r>
      <w:r w:rsidR="003B269E">
        <w:t xml:space="preserve"> meaning that it is consistent with the FTIR sample achieved.</w:t>
      </w:r>
      <w:r w:rsidR="00E6353C">
        <w:t xml:space="preserve"> </w:t>
      </w:r>
      <w:sdt>
        <w:sdtPr>
          <w:id w:val="-466440847"/>
          <w:citation/>
        </w:sdtPr>
        <w:sdtContent>
          <w:r w:rsidR="00ED396F">
            <w:fldChar w:fldCharType="begin"/>
          </w:r>
          <w:r w:rsidR="00ED396F">
            <w:rPr>
              <w:lang w:val="en-GB"/>
            </w:rPr>
            <w:instrText xml:space="preserve"> CITATION PLA24 \l 2057 </w:instrText>
          </w:r>
          <w:r w:rsidR="00ED396F">
            <w:fldChar w:fldCharType="separate"/>
          </w:r>
          <w:r w:rsidR="00A84B5B" w:rsidRPr="00A84B5B">
            <w:rPr>
              <w:noProof/>
              <w:lang w:val="en-GB"/>
            </w:rPr>
            <w:t>[7]</w:t>
          </w:r>
          <w:r w:rsidR="00ED396F">
            <w:fldChar w:fldCharType="end"/>
          </w:r>
        </w:sdtContent>
      </w:sdt>
    </w:p>
    <w:p w14:paraId="1DF4EF43" w14:textId="2DB3B220" w:rsidR="009C1B0F" w:rsidRDefault="00751029" w:rsidP="00751029">
      <w:pPr>
        <w:pStyle w:val="Heading2"/>
      </w:pPr>
      <w:bookmarkStart w:id="19" w:name="_Toc216862303"/>
      <w:r>
        <w:t>Fragmentation Characteristics</w:t>
      </w:r>
      <w:bookmarkEnd w:id="19"/>
    </w:p>
    <w:p w14:paraId="69BA1792" w14:textId="0D147264" w:rsidR="00751029" w:rsidRPr="00751029" w:rsidRDefault="009908C8" w:rsidP="00751029">
      <w:r>
        <w:t>F</w:t>
      </w:r>
      <w:r w:rsidR="000005AD">
        <w:t>or</w:t>
      </w:r>
      <w:r>
        <w:t xml:space="preserve"> an explosive ther</w:t>
      </w:r>
      <w:r w:rsidR="000005AD">
        <w:t xml:space="preserve">e are several factors that can influence how much fragmentation </w:t>
      </w:r>
      <w:r w:rsidR="00166882">
        <w:t xml:space="preserve">is produced and how large the fragments tend to be upon detonation.  </w:t>
      </w:r>
      <w:r w:rsidR="000956C6">
        <w:t xml:space="preserve">These are often </w:t>
      </w:r>
      <w:r w:rsidR="008C2907">
        <w:t xml:space="preserve">unique of each type of explosive meaning you can expect similar results </w:t>
      </w:r>
      <w:r w:rsidR="00483461">
        <w:t xml:space="preserve">for the same type of munition.  </w:t>
      </w:r>
      <w:r w:rsidR="00292AFE">
        <w:t>The main p</w:t>
      </w:r>
      <w:r w:rsidR="006B5964">
        <w:t xml:space="preserve">arameters that contribute to </w:t>
      </w:r>
      <w:r w:rsidR="006100BB">
        <w:t>fragmentation characteristics are the casing material</w:t>
      </w:r>
      <w:r w:rsidR="00EF7B5A">
        <w:t xml:space="preserve"> and geometry</w:t>
      </w:r>
      <w:r w:rsidR="00292AFE">
        <w:t xml:space="preserve"> and</w:t>
      </w:r>
      <w:r w:rsidR="00EF7B5A">
        <w:t xml:space="preserve"> the explosive composition inside the munition</w:t>
      </w:r>
      <w:r w:rsidR="00BF078A">
        <w:t xml:space="preserve"> although there are </w:t>
      </w:r>
      <w:r w:rsidR="00891D84">
        <w:t>several others.</w:t>
      </w:r>
      <w:r w:rsidR="00EF7B5A">
        <w:t xml:space="preserve"> </w:t>
      </w:r>
      <w:sdt>
        <w:sdtPr>
          <w:id w:val="1715070683"/>
          <w:citation/>
        </w:sdtPr>
        <w:sdtContent>
          <w:r w:rsidR="000725A8">
            <w:fldChar w:fldCharType="begin"/>
          </w:r>
          <w:r w:rsidR="000725A8">
            <w:rPr>
              <w:lang w:val="en-GB"/>
            </w:rPr>
            <w:instrText xml:space="preserve"> CITATION Muh24 \l 2057 </w:instrText>
          </w:r>
          <w:r w:rsidR="000725A8">
            <w:fldChar w:fldCharType="separate"/>
          </w:r>
          <w:r w:rsidR="00A84B5B" w:rsidRPr="00A84B5B">
            <w:rPr>
              <w:noProof/>
              <w:lang w:val="en-GB"/>
            </w:rPr>
            <w:t>[8]</w:t>
          </w:r>
          <w:r w:rsidR="000725A8">
            <w:fldChar w:fldCharType="end"/>
          </w:r>
        </w:sdtContent>
      </w:sdt>
    </w:p>
    <w:p w14:paraId="5D77FB9F" w14:textId="5B454006" w:rsidR="008D7808" w:rsidRDefault="001645CE" w:rsidP="00BD5C59">
      <w:r>
        <w:t xml:space="preserve">From the </w:t>
      </w:r>
      <w:r w:rsidR="00C1576E">
        <w:t xml:space="preserve">trial carried out the </w:t>
      </w:r>
      <w:r w:rsidR="00D252CE">
        <w:t xml:space="preserve">strawboards from </w:t>
      </w:r>
      <w:r w:rsidR="00E600A5">
        <w:t>the</w:t>
      </w:r>
      <w:r w:rsidR="00086461">
        <w:t xml:space="preserve"> arena allowed for recovery of 90 fragments </w:t>
      </w:r>
      <w:r w:rsidR="0018520D">
        <w:t>with a total mass of 74.5g giving an average fragment mass of 0.826g</w:t>
      </w:r>
      <w:r w:rsidR="00110F71">
        <w:t xml:space="preserve">.  </w:t>
      </w:r>
      <w:r w:rsidR="00E600A5">
        <w:t>The average thickness of the fragments recovered was 3.3mm</w:t>
      </w:r>
      <w:r w:rsidR="00EE6CBC">
        <w:t xml:space="preserve"> which is an indicator of the thickness of the casing.  The fragments recovered can be seen in Figure 6.</w:t>
      </w:r>
    </w:p>
    <w:p w14:paraId="1D6D4FB6" w14:textId="77777777" w:rsidR="0024090A" w:rsidRDefault="0024090A" w:rsidP="0024090A">
      <w:pPr>
        <w:keepNext/>
        <w:jc w:val="center"/>
      </w:pPr>
      <w:r w:rsidRPr="0024090A">
        <w:rPr>
          <w:noProof/>
          <w:lang w:val="en-GB"/>
        </w:rPr>
        <w:lastRenderedPageBreak/>
        <w:drawing>
          <wp:inline distT="0" distB="0" distL="0" distR="0" wp14:anchorId="3F611298" wp14:editId="5346A53A">
            <wp:extent cx="4591050" cy="3443288"/>
            <wp:effectExtent l="0" t="0" r="0" b="5080"/>
            <wp:docPr id="1090416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98253" cy="3448690"/>
                    </a:xfrm>
                    <a:prstGeom prst="rect">
                      <a:avLst/>
                    </a:prstGeom>
                    <a:noFill/>
                    <a:ln>
                      <a:noFill/>
                    </a:ln>
                  </pic:spPr>
                </pic:pic>
              </a:graphicData>
            </a:graphic>
          </wp:inline>
        </w:drawing>
      </w:r>
    </w:p>
    <w:p w14:paraId="0A132C69" w14:textId="68933D77" w:rsidR="0024090A" w:rsidRDefault="0024090A" w:rsidP="0024090A">
      <w:pPr>
        <w:pStyle w:val="Caption"/>
        <w:jc w:val="center"/>
      </w:pPr>
      <w:bookmarkStart w:id="20" w:name="_Toc216861458"/>
      <w:r>
        <w:t xml:space="preserve">Figure </w:t>
      </w:r>
      <w:fldSimple w:instr=" SEQ Figure \* ARABIC ">
        <w:r w:rsidR="0097256C">
          <w:rPr>
            <w:noProof/>
          </w:rPr>
          <w:t>6</w:t>
        </w:r>
      </w:fldSimple>
      <w:r>
        <w:t xml:space="preserve"> - Fragments recovered from trial</w:t>
      </w:r>
      <w:bookmarkEnd w:id="20"/>
    </w:p>
    <w:p w14:paraId="5620F107" w14:textId="6D214822" w:rsidR="00487900" w:rsidRDefault="008E4BC4" w:rsidP="00911BEA">
      <w:pPr>
        <w:rPr>
          <w:lang w:val="en-GB"/>
        </w:rPr>
      </w:pPr>
      <w:r>
        <w:rPr>
          <w:lang w:val="en-GB"/>
        </w:rPr>
        <w:t xml:space="preserve">From </w:t>
      </w:r>
      <w:r w:rsidR="00992DD6">
        <w:rPr>
          <w:lang w:val="en-GB"/>
        </w:rPr>
        <w:t xml:space="preserve">Figure 6 the fragments vary in </w:t>
      </w:r>
      <w:r w:rsidR="00AB326D">
        <w:rPr>
          <w:lang w:val="en-GB"/>
        </w:rPr>
        <w:t>size,</w:t>
      </w:r>
      <w:r w:rsidR="00992DD6">
        <w:rPr>
          <w:lang w:val="en-GB"/>
        </w:rPr>
        <w:t xml:space="preserve"> </w:t>
      </w:r>
      <w:r w:rsidR="0086401D">
        <w:rPr>
          <w:lang w:val="en-GB"/>
        </w:rPr>
        <w:t xml:space="preserve">but they are </w:t>
      </w:r>
      <w:r w:rsidR="00102BB0">
        <w:rPr>
          <w:lang w:val="en-GB"/>
        </w:rPr>
        <w:t>small</w:t>
      </w:r>
      <w:r w:rsidR="0086401D">
        <w:rPr>
          <w:lang w:val="en-GB"/>
        </w:rPr>
        <w:t xml:space="preserve"> which suggests a </w:t>
      </w:r>
      <w:r w:rsidR="00987D2C">
        <w:rPr>
          <w:lang w:val="en-GB"/>
        </w:rPr>
        <w:t>high energy detonation</w:t>
      </w:r>
      <w:r w:rsidR="00E20DAF">
        <w:rPr>
          <w:lang w:val="en-GB"/>
        </w:rPr>
        <w:t xml:space="preserve"> from an explosive filling with a </w:t>
      </w:r>
      <w:r w:rsidR="00FE7F7A">
        <w:rPr>
          <w:lang w:val="en-GB"/>
        </w:rPr>
        <w:t xml:space="preserve">high detonation velocity and/or a brittle casing. </w:t>
      </w:r>
      <w:r w:rsidR="00AB326D">
        <w:rPr>
          <w:lang w:val="en-GB"/>
        </w:rPr>
        <w:t xml:space="preserve">All the fragments are different </w:t>
      </w:r>
      <w:r w:rsidR="0000484D">
        <w:rPr>
          <w:lang w:val="en-GB"/>
        </w:rPr>
        <w:t>shape</w:t>
      </w:r>
      <w:r w:rsidR="002D2D1C">
        <w:rPr>
          <w:lang w:val="en-GB"/>
        </w:rPr>
        <w:t xml:space="preserve"> and size</w:t>
      </w:r>
      <w:r w:rsidR="0000484D">
        <w:rPr>
          <w:lang w:val="en-GB"/>
        </w:rPr>
        <w:t xml:space="preserve"> </w:t>
      </w:r>
      <w:r w:rsidR="005F49AE">
        <w:rPr>
          <w:lang w:val="en-GB"/>
        </w:rPr>
        <w:t xml:space="preserve">meaning that the munition did not have a </w:t>
      </w:r>
      <w:r w:rsidR="00292409">
        <w:rPr>
          <w:lang w:val="en-GB"/>
        </w:rPr>
        <w:t xml:space="preserve">pre-formed fragmentation </w:t>
      </w:r>
      <w:r w:rsidR="002D2D1C">
        <w:rPr>
          <w:lang w:val="en-GB"/>
        </w:rPr>
        <w:t xml:space="preserve">casing and it is purely the energy from the detonation that </w:t>
      </w:r>
      <w:r w:rsidR="00692BB1">
        <w:rPr>
          <w:lang w:val="en-GB"/>
        </w:rPr>
        <w:t>fragmented the casing</w:t>
      </w:r>
      <w:r w:rsidR="001656F2">
        <w:rPr>
          <w:lang w:val="en-GB"/>
        </w:rPr>
        <w:t xml:space="preserve">. </w:t>
      </w:r>
      <w:r w:rsidR="00FD5239">
        <w:rPr>
          <w:lang w:val="en-GB"/>
        </w:rPr>
        <w:t xml:space="preserve">It can also be seen that </w:t>
      </w:r>
      <w:r w:rsidR="001D66CF">
        <w:rPr>
          <w:lang w:val="en-GB"/>
        </w:rPr>
        <w:t xml:space="preserve">the fragments are </w:t>
      </w:r>
      <w:r w:rsidR="00D74C3E">
        <w:rPr>
          <w:lang w:val="en-GB"/>
        </w:rPr>
        <w:t xml:space="preserve">a </w:t>
      </w:r>
      <w:r w:rsidR="000E6764">
        <w:rPr>
          <w:lang w:val="en-GB"/>
        </w:rPr>
        <w:t xml:space="preserve">silvery dark grey </w:t>
      </w:r>
      <w:r w:rsidR="004B70DE">
        <w:rPr>
          <w:lang w:val="en-GB"/>
        </w:rPr>
        <w:t>colour,</w:t>
      </w:r>
      <w:r w:rsidR="000E6764">
        <w:rPr>
          <w:lang w:val="en-GB"/>
        </w:rPr>
        <w:t xml:space="preserve"> </w:t>
      </w:r>
      <w:r w:rsidR="00364879">
        <w:rPr>
          <w:lang w:val="en-GB"/>
        </w:rPr>
        <w:t xml:space="preserve">and the edges are sharp and granular </w:t>
      </w:r>
      <w:r w:rsidR="001845EF">
        <w:rPr>
          <w:lang w:val="en-GB"/>
        </w:rPr>
        <w:t xml:space="preserve">which points </w:t>
      </w:r>
      <w:r w:rsidR="002939C7">
        <w:rPr>
          <w:lang w:val="en-GB"/>
        </w:rPr>
        <w:t>to the casing being made of a high</w:t>
      </w:r>
      <w:r w:rsidR="000200C3">
        <w:rPr>
          <w:lang w:val="en-GB"/>
        </w:rPr>
        <w:t xml:space="preserve"> strain rate material such as steel rather than a lighter </w:t>
      </w:r>
      <w:r w:rsidR="00181507">
        <w:rPr>
          <w:lang w:val="en-GB"/>
        </w:rPr>
        <w:t>more plastic like metal like aluminium that would produce</w:t>
      </w:r>
      <w:r w:rsidR="007A7B20">
        <w:rPr>
          <w:lang w:val="en-GB"/>
        </w:rPr>
        <w:t xml:space="preserve"> more curled or folded fragments.</w:t>
      </w:r>
      <w:sdt>
        <w:sdtPr>
          <w:rPr>
            <w:lang w:val="en-GB"/>
          </w:rPr>
          <w:id w:val="1747225609"/>
          <w:citation/>
        </w:sdtPr>
        <w:sdtContent>
          <w:r w:rsidR="00DB11CD">
            <w:rPr>
              <w:lang w:val="en-GB"/>
            </w:rPr>
            <w:fldChar w:fldCharType="begin"/>
          </w:r>
          <w:r w:rsidR="00DB11CD">
            <w:rPr>
              <w:lang w:val="en-GB"/>
            </w:rPr>
            <w:instrText xml:space="preserve"> CITATION Chu25 \l 2057 </w:instrText>
          </w:r>
          <w:r w:rsidR="00DB11CD">
            <w:rPr>
              <w:lang w:val="en-GB"/>
            </w:rPr>
            <w:fldChar w:fldCharType="separate"/>
          </w:r>
          <w:r w:rsidR="00A84B5B">
            <w:rPr>
              <w:noProof/>
              <w:lang w:val="en-GB"/>
            </w:rPr>
            <w:t xml:space="preserve"> </w:t>
          </w:r>
          <w:r w:rsidR="00A84B5B" w:rsidRPr="00A84B5B">
            <w:rPr>
              <w:noProof/>
              <w:lang w:val="en-GB"/>
            </w:rPr>
            <w:t>[9]</w:t>
          </w:r>
          <w:r w:rsidR="00DB11CD">
            <w:rPr>
              <w:lang w:val="en-GB"/>
            </w:rPr>
            <w:fldChar w:fldCharType="end"/>
          </w:r>
        </w:sdtContent>
      </w:sdt>
    </w:p>
    <w:p w14:paraId="20E7E276" w14:textId="3108D09B" w:rsidR="009468B5" w:rsidRDefault="009468B5" w:rsidP="00911BEA">
      <w:r>
        <w:rPr>
          <w:lang w:val="en-GB"/>
        </w:rPr>
        <w:t xml:space="preserve">From the </w:t>
      </w:r>
      <w:r w:rsidR="006E2EA3">
        <w:rPr>
          <w:lang w:val="en-GB"/>
        </w:rPr>
        <w:t>‘</w:t>
      </w:r>
      <w:r w:rsidR="006E2EA3" w:rsidRPr="00953C97">
        <w:t>Munitions Data for COTEC Trial’</w:t>
      </w:r>
      <w:r w:rsidR="006E2EA3">
        <w:t xml:space="preserve"> document</w:t>
      </w:r>
      <w:r w:rsidR="00705A29">
        <w:t xml:space="preserve"> and the three munition that have not been ruled out </w:t>
      </w:r>
      <w:r w:rsidR="005C42F2">
        <w:t>from Table 3</w:t>
      </w:r>
      <w:r w:rsidR="008F27BE">
        <w:t>, that leaves the M-67 Grenade, 155mm Round and the Pipe Bomb</w:t>
      </w:r>
      <w:r w:rsidR="00102BB0">
        <w:t xml:space="preserve">. </w:t>
      </w:r>
      <w:r w:rsidR="008E2711">
        <w:t xml:space="preserve">The M-67 grenade </w:t>
      </w:r>
      <w:r w:rsidR="00C430DA">
        <w:t>has</w:t>
      </w:r>
      <w:r w:rsidR="00C4142D">
        <w:t xml:space="preserve"> a steel </w:t>
      </w:r>
      <w:r w:rsidR="00E51950">
        <w:t>case,</w:t>
      </w:r>
      <w:r w:rsidR="00C4142D">
        <w:t xml:space="preserve"> but it has</w:t>
      </w:r>
      <w:r w:rsidR="00C430DA">
        <w:t xml:space="preserve"> pre-formed frag</w:t>
      </w:r>
      <w:r w:rsidR="0048669D">
        <w:t>mentation</w:t>
      </w:r>
      <w:r w:rsidR="00C430DA">
        <w:t xml:space="preserve"> with an average frag mass of 2g</w:t>
      </w:r>
      <w:r w:rsidR="00C4142D">
        <w:t>, which means it would not produce the fragments seen in Figure 6</w:t>
      </w:r>
      <w:r w:rsidR="0048669D">
        <w:t xml:space="preserve">.  </w:t>
      </w:r>
      <w:r w:rsidR="00E51950">
        <w:t xml:space="preserve">The 155mm round </w:t>
      </w:r>
      <w:r w:rsidR="00B27EC0">
        <w:t xml:space="preserve">also has a steel </w:t>
      </w:r>
      <w:r w:rsidR="008D07F1">
        <w:t xml:space="preserve">casing but it is made of thick forged steel </w:t>
      </w:r>
      <w:r w:rsidR="00BD0F97">
        <w:t xml:space="preserve">which would be a lot thicker than the </w:t>
      </w:r>
      <w:r w:rsidR="00B375EF">
        <w:t>fragmentation recovered.</w:t>
      </w:r>
      <w:r w:rsidR="008A780F">
        <w:t xml:space="preserve"> </w:t>
      </w:r>
      <w:r w:rsidR="00AB14A0">
        <w:t xml:space="preserve">The mass of the 155mm case is 3105g </w:t>
      </w:r>
      <w:r w:rsidR="00551745">
        <w:t>meaning from a full 360</w:t>
      </w:r>
      <w:r w:rsidR="000437B0">
        <w:t xml:space="preserve"> degree arena trial you would expect to recover </w:t>
      </w:r>
      <w:r w:rsidR="00184A3C">
        <w:t xml:space="preserve">close to that </w:t>
      </w:r>
      <w:r w:rsidR="00994736">
        <w:t xml:space="preserve">mass of fragments.  </w:t>
      </w:r>
      <w:r w:rsidR="00DB4B8B">
        <w:t>Even though</w:t>
      </w:r>
      <w:r w:rsidR="00994736">
        <w:t xml:space="preserve"> the arena this trial was carried out was only 90 degrees</w:t>
      </w:r>
      <w:r w:rsidR="00DB4B8B">
        <w:t>, the total mass of fragments recovered was only 74.5g</w:t>
      </w:r>
      <w:r w:rsidR="00E44C5C">
        <w:t xml:space="preserve"> which is far too low from what you would expect from a 155mm round. </w:t>
      </w:r>
      <w:r w:rsidR="00766BA6">
        <w:t>Finally, the Pipe Bomb</w:t>
      </w:r>
      <w:r w:rsidR="00E235E5">
        <w:t xml:space="preserve">’s case has a mass of 417g </w:t>
      </w:r>
      <w:r w:rsidR="00B345DB">
        <w:t xml:space="preserve">which </w:t>
      </w:r>
      <w:r w:rsidR="00EE7CD2">
        <w:t xml:space="preserve">is a lot more realistic for this trial as if you were to multiply the fragments recovered by 4 </w:t>
      </w:r>
      <w:r w:rsidR="002F21A6">
        <w:t xml:space="preserve">to account for a 360 degree </w:t>
      </w:r>
      <w:r w:rsidR="00A23D12">
        <w:t xml:space="preserve">arena you would get 298g.  </w:t>
      </w:r>
      <w:r w:rsidR="00F214A9">
        <w:t>Th</w:t>
      </w:r>
      <w:r w:rsidR="006F3B2F">
        <w:t xml:space="preserve">is is a realistic value as there would be fragments dispersed above, below and between strawboards </w:t>
      </w:r>
      <w:r w:rsidR="00EA72BB">
        <w:t xml:space="preserve">and some would be missed in recovery.  The average fragment mass for a </w:t>
      </w:r>
      <w:r w:rsidR="00EA72BB">
        <w:lastRenderedPageBreak/>
        <w:t>pipe bomb is 0.83g</w:t>
      </w:r>
      <w:r w:rsidR="00303FE5">
        <w:t xml:space="preserve"> which is almost identical to the 0.826g average from this trial</w:t>
      </w:r>
      <w:r w:rsidR="007A52BA">
        <w:t xml:space="preserve"> giving more confidence that the munition </w:t>
      </w:r>
      <w:r w:rsidR="004E4267">
        <w:t>in question was the pipe bomb.</w:t>
      </w:r>
    </w:p>
    <w:p w14:paraId="6FF03F26" w14:textId="468E2505" w:rsidR="004E4267" w:rsidRDefault="004E4267" w:rsidP="00911BEA">
      <w:r>
        <w:t xml:space="preserve">Due to this </w:t>
      </w:r>
      <w:r w:rsidR="000D3649">
        <w:t>the M-67 Grenade and 155mm round were ruled out and the munition was identified as the Pipe Bomb, as seen in Table 4.</w:t>
      </w:r>
    </w:p>
    <w:p w14:paraId="68EC3B2E" w14:textId="1BB3FBC6" w:rsidR="000D3649" w:rsidRDefault="000D3649" w:rsidP="000D3649">
      <w:pPr>
        <w:pStyle w:val="Caption"/>
        <w:keepNext/>
      </w:pPr>
      <w:bookmarkStart w:id="21" w:name="_Toc216861468"/>
      <w:r>
        <w:t xml:space="preserve">Table </w:t>
      </w:r>
      <w:fldSimple w:instr=" SEQ Table \* ARABIC ">
        <w:r>
          <w:rPr>
            <w:noProof/>
          </w:rPr>
          <w:t>4</w:t>
        </w:r>
      </w:fldSimple>
      <w:r>
        <w:t xml:space="preserve"> - Potential Munition List after identification</w:t>
      </w:r>
      <w:bookmarkEnd w:id="21"/>
    </w:p>
    <w:tbl>
      <w:tblPr>
        <w:tblStyle w:val="TableGrid"/>
        <w:tblW w:w="0" w:type="auto"/>
        <w:jc w:val="center"/>
        <w:tblLook w:val="04A0" w:firstRow="1" w:lastRow="0" w:firstColumn="1" w:lastColumn="0" w:noHBand="0" w:noVBand="1"/>
      </w:tblPr>
      <w:tblGrid>
        <w:gridCol w:w="3416"/>
        <w:gridCol w:w="553"/>
      </w:tblGrid>
      <w:tr w:rsidR="000D3649" w:rsidRPr="00953C97" w14:paraId="77FD004B" w14:textId="77777777" w:rsidTr="002B2D7B">
        <w:trPr>
          <w:jc w:val="center"/>
        </w:trPr>
        <w:tc>
          <w:tcPr>
            <w:tcW w:w="3416" w:type="dxa"/>
          </w:tcPr>
          <w:p w14:paraId="5EF01EF1" w14:textId="77777777" w:rsidR="000D3649" w:rsidRPr="00953C97" w:rsidRDefault="000D3649" w:rsidP="002B2D7B">
            <w:r w:rsidRPr="00953C97">
              <w:t>Mk 83 Air Dropped Munition</w:t>
            </w:r>
          </w:p>
        </w:tc>
        <w:tc>
          <w:tcPr>
            <w:tcW w:w="553" w:type="dxa"/>
            <w:shd w:val="clear" w:color="auto" w:fill="FF0000"/>
          </w:tcPr>
          <w:p w14:paraId="3CDFFD16" w14:textId="77777777" w:rsidR="000D3649" w:rsidRPr="00953C97" w:rsidRDefault="000D3649" w:rsidP="002B2D7B"/>
        </w:tc>
      </w:tr>
      <w:tr w:rsidR="000D3649" w:rsidRPr="00953C97" w14:paraId="176F266D" w14:textId="77777777" w:rsidTr="000D3649">
        <w:trPr>
          <w:jc w:val="center"/>
        </w:trPr>
        <w:tc>
          <w:tcPr>
            <w:tcW w:w="3416" w:type="dxa"/>
          </w:tcPr>
          <w:p w14:paraId="40012C24" w14:textId="77777777" w:rsidR="000D3649" w:rsidRPr="00953C97" w:rsidRDefault="000D3649" w:rsidP="002B2D7B">
            <w:r w:rsidRPr="00953C97">
              <w:t>M-67 Grenade</w:t>
            </w:r>
          </w:p>
        </w:tc>
        <w:tc>
          <w:tcPr>
            <w:tcW w:w="553" w:type="dxa"/>
            <w:shd w:val="clear" w:color="auto" w:fill="EE0000"/>
          </w:tcPr>
          <w:p w14:paraId="08073454" w14:textId="77777777" w:rsidR="000D3649" w:rsidRPr="00953C97" w:rsidRDefault="000D3649" w:rsidP="002B2D7B"/>
        </w:tc>
      </w:tr>
      <w:tr w:rsidR="000D3649" w:rsidRPr="00953C97" w14:paraId="2A85ED15" w14:textId="77777777" w:rsidTr="002B2D7B">
        <w:trPr>
          <w:jc w:val="center"/>
        </w:trPr>
        <w:tc>
          <w:tcPr>
            <w:tcW w:w="3416" w:type="dxa"/>
          </w:tcPr>
          <w:p w14:paraId="1E21E802" w14:textId="77777777" w:rsidR="000D3649" w:rsidRPr="00953C97" w:rsidRDefault="000D3649" w:rsidP="002B2D7B">
            <w:r w:rsidRPr="00953C97">
              <w:t>RGD-5 Grenade</w:t>
            </w:r>
          </w:p>
        </w:tc>
        <w:tc>
          <w:tcPr>
            <w:tcW w:w="553" w:type="dxa"/>
            <w:shd w:val="clear" w:color="auto" w:fill="EE0000"/>
          </w:tcPr>
          <w:p w14:paraId="15CE6859" w14:textId="77777777" w:rsidR="000D3649" w:rsidRPr="00953C97" w:rsidRDefault="000D3649" w:rsidP="002B2D7B"/>
        </w:tc>
      </w:tr>
      <w:tr w:rsidR="000D3649" w:rsidRPr="00953C97" w14:paraId="08D31687" w14:textId="77777777" w:rsidTr="002B2D7B">
        <w:trPr>
          <w:jc w:val="center"/>
        </w:trPr>
        <w:tc>
          <w:tcPr>
            <w:tcW w:w="3416" w:type="dxa"/>
          </w:tcPr>
          <w:p w14:paraId="6EE514CB" w14:textId="77777777" w:rsidR="000D3649" w:rsidRPr="00953C97" w:rsidRDefault="000D3649" w:rsidP="002B2D7B">
            <w:r w:rsidRPr="00953C97">
              <w:t>81mm Mortar AR-M81</w:t>
            </w:r>
          </w:p>
        </w:tc>
        <w:tc>
          <w:tcPr>
            <w:tcW w:w="553" w:type="dxa"/>
            <w:shd w:val="clear" w:color="auto" w:fill="EE0000"/>
          </w:tcPr>
          <w:p w14:paraId="655BAB9A" w14:textId="77777777" w:rsidR="000D3649" w:rsidRPr="00953C97" w:rsidRDefault="000D3649" w:rsidP="002B2D7B"/>
        </w:tc>
      </w:tr>
      <w:tr w:rsidR="000D3649" w:rsidRPr="00953C97" w14:paraId="06B53DE4" w14:textId="77777777" w:rsidTr="002B2D7B">
        <w:trPr>
          <w:jc w:val="center"/>
        </w:trPr>
        <w:tc>
          <w:tcPr>
            <w:tcW w:w="3416" w:type="dxa"/>
          </w:tcPr>
          <w:p w14:paraId="2513FBE2" w14:textId="77777777" w:rsidR="000D3649" w:rsidRPr="00953C97" w:rsidRDefault="000D3649" w:rsidP="002B2D7B">
            <w:r w:rsidRPr="00953C97">
              <w:t>RPG PG-7VL</w:t>
            </w:r>
          </w:p>
        </w:tc>
        <w:tc>
          <w:tcPr>
            <w:tcW w:w="553" w:type="dxa"/>
            <w:shd w:val="clear" w:color="auto" w:fill="FF0000"/>
          </w:tcPr>
          <w:p w14:paraId="0AB2C17B" w14:textId="77777777" w:rsidR="000D3649" w:rsidRPr="00953C97" w:rsidRDefault="000D3649" w:rsidP="002B2D7B"/>
        </w:tc>
      </w:tr>
      <w:tr w:rsidR="000D3649" w:rsidRPr="00953C97" w14:paraId="53C92BF4" w14:textId="77777777" w:rsidTr="000D3649">
        <w:trPr>
          <w:jc w:val="center"/>
        </w:trPr>
        <w:tc>
          <w:tcPr>
            <w:tcW w:w="3416" w:type="dxa"/>
          </w:tcPr>
          <w:p w14:paraId="7213FBC3" w14:textId="77777777" w:rsidR="000D3649" w:rsidRPr="00953C97" w:rsidRDefault="000D3649" w:rsidP="002B2D7B">
            <w:r w:rsidRPr="00953C97">
              <w:t>155mm Round</w:t>
            </w:r>
          </w:p>
        </w:tc>
        <w:tc>
          <w:tcPr>
            <w:tcW w:w="553" w:type="dxa"/>
            <w:shd w:val="clear" w:color="auto" w:fill="EE0000"/>
          </w:tcPr>
          <w:p w14:paraId="03AE60EE" w14:textId="77777777" w:rsidR="000D3649" w:rsidRPr="00953C97" w:rsidRDefault="000D3649" w:rsidP="002B2D7B"/>
        </w:tc>
      </w:tr>
      <w:tr w:rsidR="000D3649" w:rsidRPr="00953C97" w14:paraId="66C3C09F" w14:textId="77777777" w:rsidTr="002B2D7B">
        <w:trPr>
          <w:jc w:val="center"/>
        </w:trPr>
        <w:tc>
          <w:tcPr>
            <w:tcW w:w="3416" w:type="dxa"/>
          </w:tcPr>
          <w:p w14:paraId="67A810E5" w14:textId="77777777" w:rsidR="000D3649" w:rsidRPr="00953C97" w:rsidRDefault="000D3649" w:rsidP="002B2D7B">
            <w:r w:rsidRPr="00953C97">
              <w:t>Pipe Bomb</w:t>
            </w:r>
          </w:p>
        </w:tc>
        <w:tc>
          <w:tcPr>
            <w:tcW w:w="553" w:type="dxa"/>
            <w:shd w:val="clear" w:color="auto" w:fill="92D050"/>
          </w:tcPr>
          <w:p w14:paraId="359D188E" w14:textId="77777777" w:rsidR="000D3649" w:rsidRPr="00953C97" w:rsidRDefault="000D3649" w:rsidP="002B2D7B"/>
        </w:tc>
      </w:tr>
    </w:tbl>
    <w:p w14:paraId="682B4482" w14:textId="3C6C5F8B" w:rsidR="000D3649" w:rsidRDefault="00B50AE3" w:rsidP="009B6473">
      <w:pPr>
        <w:pStyle w:val="Heading2"/>
      </w:pPr>
      <w:bookmarkStart w:id="22" w:name="_Toc216862304"/>
      <w:r>
        <w:t>Blast Overpressure</w:t>
      </w:r>
      <w:bookmarkEnd w:id="22"/>
    </w:p>
    <w:p w14:paraId="49720CC7" w14:textId="7EC8BD0B" w:rsidR="00B50AE3" w:rsidRDefault="00837E6A" w:rsidP="00B50AE3">
      <w:r>
        <w:t xml:space="preserve">The </w:t>
      </w:r>
      <w:r w:rsidR="005275EE">
        <w:t xml:space="preserve">pressure measurements </w:t>
      </w:r>
      <w:r w:rsidR="00550175">
        <w:t xml:space="preserve">from each gauge </w:t>
      </w:r>
      <w:r w:rsidR="0050583B">
        <w:t xml:space="preserve">from the trial were compiled in </w:t>
      </w:r>
      <w:r w:rsidR="00803557">
        <w:t xml:space="preserve">an excel database and then transformed into a </w:t>
      </w:r>
      <w:r w:rsidR="00550175">
        <w:t xml:space="preserve">graph where the incident and reflected </w:t>
      </w:r>
      <w:r w:rsidR="00DB7E63">
        <w:t>blast overpressure could be seen.</w:t>
      </w:r>
      <w:r w:rsidR="00E74FA6">
        <w:t xml:space="preserve"> </w:t>
      </w:r>
      <w:r w:rsidR="0044007B">
        <w:t xml:space="preserve">The original pressure data contained </w:t>
      </w:r>
      <w:r w:rsidR="00B46223">
        <w:t xml:space="preserve">data for all three pressure </w:t>
      </w:r>
      <w:r w:rsidR="00913DE6">
        <w:t>gauges,</w:t>
      </w:r>
      <w:r w:rsidR="00E624F9">
        <w:t xml:space="preserve"> but Gauge 1 suffered a fragment strike </w:t>
      </w:r>
      <w:r w:rsidR="00D65093">
        <w:t>so the data is not usable, this can be seen in Figure 7.</w:t>
      </w:r>
    </w:p>
    <w:p w14:paraId="7C60C46D" w14:textId="77777777" w:rsidR="00913DE6" w:rsidRDefault="00913DE6" w:rsidP="00913DE6">
      <w:pPr>
        <w:keepNext/>
        <w:jc w:val="center"/>
      </w:pPr>
      <w:r w:rsidRPr="00913DE6">
        <w:rPr>
          <w:noProof/>
          <w:lang w:val="en-GB"/>
        </w:rPr>
        <w:drawing>
          <wp:inline distT="0" distB="0" distL="0" distR="0" wp14:anchorId="7A9ED158" wp14:editId="7FF9A949">
            <wp:extent cx="3442973" cy="2582229"/>
            <wp:effectExtent l="0" t="7620" r="0" b="0"/>
            <wp:docPr id="1065394656" name="Picture 2" descr="A hole in a black p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94656" name="Picture 2" descr="A hole in a black pip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3449534" cy="2587150"/>
                    </a:xfrm>
                    <a:prstGeom prst="rect">
                      <a:avLst/>
                    </a:prstGeom>
                    <a:noFill/>
                    <a:ln>
                      <a:noFill/>
                    </a:ln>
                  </pic:spPr>
                </pic:pic>
              </a:graphicData>
            </a:graphic>
          </wp:inline>
        </w:drawing>
      </w:r>
    </w:p>
    <w:p w14:paraId="39D20472" w14:textId="47374C5B" w:rsidR="00913DE6" w:rsidRDefault="00913DE6" w:rsidP="00913DE6">
      <w:pPr>
        <w:pStyle w:val="Caption"/>
        <w:jc w:val="center"/>
      </w:pPr>
      <w:bookmarkStart w:id="23" w:name="_Toc216861459"/>
      <w:r>
        <w:t xml:space="preserve">Figure </w:t>
      </w:r>
      <w:fldSimple w:instr=" SEQ Figure \* ARABIC ">
        <w:r w:rsidR="0097256C">
          <w:rPr>
            <w:noProof/>
          </w:rPr>
          <w:t>7</w:t>
        </w:r>
      </w:fldSimple>
      <w:r>
        <w:t xml:space="preserve"> - Gauge 1 fragment strike</w:t>
      </w:r>
      <w:bookmarkEnd w:id="23"/>
    </w:p>
    <w:p w14:paraId="29897EF5" w14:textId="13631EBB" w:rsidR="00913DE6" w:rsidRDefault="0043520A" w:rsidP="00913DE6">
      <w:pPr>
        <w:rPr>
          <w:lang w:val="en-GB"/>
        </w:rPr>
      </w:pPr>
      <w:r>
        <w:rPr>
          <w:lang w:val="en-GB"/>
        </w:rPr>
        <w:t xml:space="preserve">The data for all three gauges </w:t>
      </w:r>
      <w:r w:rsidR="00821D9A">
        <w:rPr>
          <w:lang w:val="en-GB"/>
        </w:rPr>
        <w:t xml:space="preserve">is seen </w:t>
      </w:r>
      <w:r>
        <w:rPr>
          <w:lang w:val="en-GB"/>
        </w:rPr>
        <w:t>in Figure 8.</w:t>
      </w:r>
    </w:p>
    <w:p w14:paraId="0AFDA548" w14:textId="77777777" w:rsidR="00D862AE" w:rsidRDefault="00732ECE" w:rsidP="00D862AE">
      <w:pPr>
        <w:keepNext/>
        <w:jc w:val="center"/>
      </w:pPr>
      <w:r w:rsidRPr="00732ECE">
        <w:rPr>
          <w:noProof/>
          <w:lang w:val="en-GB"/>
        </w:rPr>
        <w:lastRenderedPageBreak/>
        <w:drawing>
          <wp:inline distT="0" distB="0" distL="0" distR="0" wp14:anchorId="44184937" wp14:editId="6BA3ECCF">
            <wp:extent cx="6127502" cy="3362325"/>
            <wp:effectExtent l="0" t="0" r="6985" b="0"/>
            <wp:docPr id="7782585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25856" name="Picture 1" descr="A screen shot of a graph&#10;&#10;AI-generated content may be incorrect."/>
                    <pic:cNvPicPr/>
                  </pic:nvPicPr>
                  <pic:blipFill>
                    <a:blip r:embed="rId16"/>
                    <a:stretch>
                      <a:fillRect/>
                    </a:stretch>
                  </pic:blipFill>
                  <pic:spPr>
                    <a:xfrm>
                      <a:off x="0" y="0"/>
                      <a:ext cx="6134089" cy="3365940"/>
                    </a:xfrm>
                    <a:prstGeom prst="rect">
                      <a:avLst/>
                    </a:prstGeom>
                  </pic:spPr>
                </pic:pic>
              </a:graphicData>
            </a:graphic>
          </wp:inline>
        </w:drawing>
      </w:r>
    </w:p>
    <w:p w14:paraId="690C8EA7" w14:textId="6E5B737B" w:rsidR="0043520A" w:rsidRDefault="00D862AE" w:rsidP="00D862AE">
      <w:pPr>
        <w:pStyle w:val="Caption"/>
        <w:jc w:val="center"/>
      </w:pPr>
      <w:bookmarkStart w:id="24" w:name="_Toc216861460"/>
      <w:r>
        <w:t xml:space="preserve">Figure </w:t>
      </w:r>
      <w:fldSimple w:instr=" SEQ Figure \* ARABIC ">
        <w:r w:rsidR="0097256C">
          <w:rPr>
            <w:noProof/>
          </w:rPr>
          <w:t>8</w:t>
        </w:r>
      </w:fldSimple>
      <w:r>
        <w:t xml:space="preserve"> - Original pressure graph</w:t>
      </w:r>
      <w:bookmarkEnd w:id="24"/>
    </w:p>
    <w:p w14:paraId="3ED65922" w14:textId="503EA3CF" w:rsidR="00D862AE" w:rsidRDefault="00534BD8" w:rsidP="00D862AE">
      <w:pPr>
        <w:rPr>
          <w:lang w:val="en-GB"/>
        </w:rPr>
      </w:pPr>
      <w:r>
        <w:rPr>
          <w:lang w:val="en-GB"/>
        </w:rPr>
        <w:t>The data from Gauge 1 is represented by the yellow line</w:t>
      </w:r>
      <w:r w:rsidR="00061030">
        <w:rPr>
          <w:lang w:val="en-GB"/>
        </w:rPr>
        <w:t>, Gauge 2 the blue line, and Gauge 3 the green line</w:t>
      </w:r>
      <w:r w:rsidR="00821D9A">
        <w:rPr>
          <w:lang w:val="en-GB"/>
        </w:rPr>
        <w:t xml:space="preserve">. </w:t>
      </w:r>
      <w:r w:rsidR="00A612A1">
        <w:rPr>
          <w:lang w:val="en-GB"/>
        </w:rPr>
        <w:t xml:space="preserve">As Gauge 1 was not usable it was removed from the graph and </w:t>
      </w:r>
      <w:r w:rsidR="00857BB6">
        <w:rPr>
          <w:lang w:val="en-GB"/>
        </w:rPr>
        <w:t>Gauges</w:t>
      </w:r>
      <w:r w:rsidR="00A612A1">
        <w:rPr>
          <w:lang w:val="en-GB"/>
        </w:rPr>
        <w:t xml:space="preserve"> 2 and 3 were given their own graph to allow for more accurate reading.</w:t>
      </w:r>
      <w:r w:rsidR="00837A18">
        <w:rPr>
          <w:lang w:val="en-GB"/>
        </w:rPr>
        <w:t xml:space="preserve"> </w:t>
      </w:r>
      <w:r w:rsidR="00857BB6">
        <w:rPr>
          <w:lang w:val="en-GB"/>
        </w:rPr>
        <w:t>The revised data for Gauge 2 is shown in Figure 9.</w:t>
      </w:r>
    </w:p>
    <w:p w14:paraId="6ED184C3" w14:textId="77777777" w:rsidR="00F34239" w:rsidRDefault="00F34239" w:rsidP="00CD4CCC">
      <w:pPr>
        <w:keepNext/>
      </w:pPr>
      <w:r w:rsidRPr="00F34239">
        <w:rPr>
          <w:noProof/>
          <w:lang w:val="en-GB"/>
        </w:rPr>
        <w:lastRenderedPageBreak/>
        <w:drawing>
          <wp:inline distT="0" distB="0" distL="0" distR="0" wp14:anchorId="3489C966" wp14:editId="36E61AB8">
            <wp:extent cx="6193773" cy="3486150"/>
            <wp:effectExtent l="0" t="0" r="0" b="0"/>
            <wp:docPr id="935701097" name="Picture 1"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01097" name="Picture 1" descr="A graph showing a line&#10;&#10;AI-generated content may be incorrect."/>
                    <pic:cNvPicPr/>
                  </pic:nvPicPr>
                  <pic:blipFill>
                    <a:blip r:embed="rId17"/>
                    <a:stretch>
                      <a:fillRect/>
                    </a:stretch>
                  </pic:blipFill>
                  <pic:spPr>
                    <a:xfrm>
                      <a:off x="0" y="0"/>
                      <a:ext cx="6228831" cy="3505883"/>
                    </a:xfrm>
                    <a:prstGeom prst="rect">
                      <a:avLst/>
                    </a:prstGeom>
                  </pic:spPr>
                </pic:pic>
              </a:graphicData>
            </a:graphic>
          </wp:inline>
        </w:drawing>
      </w:r>
    </w:p>
    <w:p w14:paraId="2C686ED0" w14:textId="13EF29B6" w:rsidR="00F34239" w:rsidRPr="00913DE6" w:rsidRDefault="00F34239" w:rsidP="00F34239">
      <w:pPr>
        <w:pStyle w:val="Caption"/>
        <w:jc w:val="center"/>
        <w:rPr>
          <w:lang w:val="en-GB"/>
        </w:rPr>
      </w:pPr>
      <w:bookmarkStart w:id="25" w:name="_Toc216861461"/>
      <w:r>
        <w:t xml:space="preserve">Figure </w:t>
      </w:r>
      <w:fldSimple w:instr=" SEQ Figure \* ARABIC ">
        <w:r w:rsidR="0097256C">
          <w:rPr>
            <w:noProof/>
          </w:rPr>
          <w:t>9</w:t>
        </w:r>
      </w:fldSimple>
      <w:r>
        <w:t xml:space="preserve"> - Gauge 2 data</w:t>
      </w:r>
      <w:bookmarkEnd w:id="25"/>
    </w:p>
    <w:p w14:paraId="5D94F042" w14:textId="7F6E72A7" w:rsidR="00913DE6" w:rsidRDefault="0012789B" w:rsidP="00B50AE3">
      <w:r>
        <w:t xml:space="preserve">From this graph </w:t>
      </w:r>
      <w:r w:rsidR="006A4FA2">
        <w:t>the</w:t>
      </w:r>
      <w:r w:rsidR="009A5FC6">
        <w:t xml:space="preserve"> incident blast overpressure </w:t>
      </w:r>
      <w:r w:rsidR="00A34968">
        <w:t>experienced was approximately 110kPa and the reflected blast overp</w:t>
      </w:r>
      <w:r w:rsidR="00F252BA">
        <w:t xml:space="preserve">ressure was approximately 450kPa. </w:t>
      </w:r>
      <w:r w:rsidR="006A4FA2">
        <w:t xml:space="preserve">This was compared to theoretical </w:t>
      </w:r>
      <w:r w:rsidR="00B65EA2">
        <w:t xml:space="preserve">calculations made using </w:t>
      </w:r>
      <w:r w:rsidR="00B027C9">
        <w:t>the Kingery-Bulmash</w:t>
      </w:r>
      <w:r w:rsidR="00264613">
        <w:t xml:space="preserve"> blast pressure calculator </w:t>
      </w:r>
      <w:r w:rsidR="00544E32">
        <w:t>giving an incident and reflected overpressure seen in Figure 10.</w:t>
      </w:r>
    </w:p>
    <w:p w14:paraId="1FE2A154" w14:textId="77777777" w:rsidR="007203E6" w:rsidRDefault="007203E6" w:rsidP="007203E6">
      <w:pPr>
        <w:keepNext/>
        <w:jc w:val="center"/>
      </w:pPr>
      <w:r w:rsidRPr="007203E6">
        <w:rPr>
          <w:noProof/>
        </w:rPr>
        <w:drawing>
          <wp:inline distT="0" distB="0" distL="0" distR="0" wp14:anchorId="3653F734" wp14:editId="5F49122B">
            <wp:extent cx="5386837" cy="2314575"/>
            <wp:effectExtent l="0" t="0" r="4445" b="0"/>
            <wp:docPr id="20848603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860340" name="Picture 1" descr="A screenshot of a computer&#10;&#10;AI-generated content may be incorrect."/>
                    <pic:cNvPicPr/>
                  </pic:nvPicPr>
                  <pic:blipFill>
                    <a:blip r:embed="rId18"/>
                    <a:stretch>
                      <a:fillRect/>
                    </a:stretch>
                  </pic:blipFill>
                  <pic:spPr>
                    <a:xfrm>
                      <a:off x="0" y="0"/>
                      <a:ext cx="5389388" cy="2315671"/>
                    </a:xfrm>
                    <a:prstGeom prst="rect">
                      <a:avLst/>
                    </a:prstGeom>
                  </pic:spPr>
                </pic:pic>
              </a:graphicData>
            </a:graphic>
          </wp:inline>
        </w:drawing>
      </w:r>
    </w:p>
    <w:p w14:paraId="448A1853" w14:textId="577E58A4" w:rsidR="00544E32" w:rsidRDefault="007203E6" w:rsidP="007203E6">
      <w:pPr>
        <w:pStyle w:val="Caption"/>
        <w:jc w:val="center"/>
      </w:pPr>
      <w:bookmarkStart w:id="26" w:name="_Toc216861462"/>
      <w:r>
        <w:t xml:space="preserve">Figure </w:t>
      </w:r>
      <w:fldSimple w:instr=" SEQ Figure \* ARABIC ">
        <w:r w:rsidR="0097256C">
          <w:rPr>
            <w:noProof/>
          </w:rPr>
          <w:t>10</w:t>
        </w:r>
      </w:fldSimple>
      <w:r>
        <w:t xml:space="preserve"> - Gauge 2 calculations</w:t>
      </w:r>
      <w:bookmarkEnd w:id="26"/>
    </w:p>
    <w:p w14:paraId="2FECC198" w14:textId="76822E79" w:rsidR="007203E6" w:rsidRDefault="00BE73D2" w:rsidP="007203E6">
      <w:r>
        <w:t xml:space="preserve">The NEQ was taken from the </w:t>
      </w:r>
      <w:r>
        <w:rPr>
          <w:lang w:val="en-GB"/>
        </w:rPr>
        <w:t>‘</w:t>
      </w:r>
      <w:r w:rsidRPr="00953C97">
        <w:t>Munitions Data for COTEC Trial’</w:t>
      </w:r>
      <w:r>
        <w:t xml:space="preserve"> document</w:t>
      </w:r>
      <w:r w:rsidR="00B42747">
        <w:t xml:space="preserve"> </w:t>
      </w:r>
      <w:r w:rsidR="008A577F">
        <w:t xml:space="preserve">for the Pipe Bomb </w:t>
      </w:r>
      <w:r w:rsidR="00B42747">
        <w:t xml:space="preserve">and the TNT equivalence of 1.22 </w:t>
      </w:r>
      <w:r w:rsidR="008A577F">
        <w:t xml:space="preserve">for PE 8 </w:t>
      </w:r>
      <w:r w:rsidR="0042270F">
        <w:t xml:space="preserve">was taken </w:t>
      </w:r>
      <w:r w:rsidR="003C7443">
        <w:t xml:space="preserve">as </w:t>
      </w:r>
      <w:r w:rsidR="0042270F">
        <w:t xml:space="preserve">an average of PE 4 values stated in literature minus 5% due to the </w:t>
      </w:r>
      <w:r w:rsidR="003C7443">
        <w:t xml:space="preserve">slightly </w:t>
      </w:r>
      <w:r w:rsidR="0042270F">
        <w:t>lessened RDX content.</w:t>
      </w:r>
      <w:sdt>
        <w:sdtPr>
          <w:id w:val="-984852606"/>
          <w:citation/>
        </w:sdtPr>
        <w:sdtContent>
          <w:r w:rsidR="00363CA1">
            <w:fldChar w:fldCharType="begin"/>
          </w:r>
          <w:r w:rsidR="00363CA1">
            <w:rPr>
              <w:lang w:val="en-GB"/>
            </w:rPr>
            <w:instrText xml:space="preserve"> CITATION Jes18 \l 2057 </w:instrText>
          </w:r>
          <w:r w:rsidR="00363CA1">
            <w:fldChar w:fldCharType="separate"/>
          </w:r>
          <w:r w:rsidR="00A84B5B">
            <w:rPr>
              <w:noProof/>
              <w:lang w:val="en-GB"/>
            </w:rPr>
            <w:t xml:space="preserve"> </w:t>
          </w:r>
          <w:r w:rsidR="00A84B5B" w:rsidRPr="00A84B5B">
            <w:rPr>
              <w:noProof/>
              <w:lang w:val="en-GB"/>
            </w:rPr>
            <w:t>[10]</w:t>
          </w:r>
          <w:r w:rsidR="00363CA1">
            <w:fldChar w:fldCharType="end"/>
          </w:r>
        </w:sdtContent>
      </w:sdt>
      <w:r w:rsidR="00D96073">
        <w:t xml:space="preserve"> </w:t>
      </w:r>
      <w:r w:rsidR="00833E0C">
        <w:t xml:space="preserve">The standoff distance </w:t>
      </w:r>
      <w:r w:rsidR="000F260B">
        <w:t xml:space="preserve">was 2 metres as this was the distance from detonation to Gauge 2. </w:t>
      </w:r>
      <w:r w:rsidR="00D96073">
        <w:lastRenderedPageBreak/>
        <w:t xml:space="preserve">This gave a peak incident overpressure of 122.7kPa </w:t>
      </w:r>
      <w:r w:rsidR="00532768">
        <w:t xml:space="preserve">and a peak reflected overpressure of 356.3kPa </w:t>
      </w:r>
      <w:r w:rsidR="00833E0C">
        <w:t xml:space="preserve">which coincides with the </w:t>
      </w:r>
      <w:r w:rsidR="000F260B">
        <w:t>data captured</w:t>
      </w:r>
      <w:r w:rsidR="00CA0B74">
        <w:t>.</w:t>
      </w:r>
    </w:p>
    <w:p w14:paraId="48A67A86" w14:textId="44834918" w:rsidR="00CA0B74" w:rsidRDefault="008A75BE" w:rsidP="007203E6">
      <w:r>
        <w:t xml:space="preserve">The same </w:t>
      </w:r>
      <w:r w:rsidR="00035BCF">
        <w:t>thing was done for Gauge 3 wh</w:t>
      </w:r>
      <w:r w:rsidR="002262FB">
        <w:t xml:space="preserve">ich was 3 metres away from the detonation. </w:t>
      </w:r>
      <w:r w:rsidR="00CB70D5">
        <w:t>The data can be seen in Figure 11 along with the Kingery-Bulmash calculations in Figure 12.</w:t>
      </w:r>
    </w:p>
    <w:p w14:paraId="7948303C" w14:textId="77777777" w:rsidR="006C29CA" w:rsidRDefault="006C29CA" w:rsidP="006C29CA">
      <w:pPr>
        <w:keepNext/>
        <w:jc w:val="center"/>
      </w:pPr>
      <w:r w:rsidRPr="006C29CA">
        <w:rPr>
          <w:noProof/>
        </w:rPr>
        <w:drawing>
          <wp:inline distT="0" distB="0" distL="0" distR="0" wp14:anchorId="1C7CD132" wp14:editId="3C37C2B0">
            <wp:extent cx="5971003" cy="3286125"/>
            <wp:effectExtent l="0" t="0" r="0" b="0"/>
            <wp:docPr id="88720726" name="Picture 1" descr="A green line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20726" name="Picture 1" descr="A green line graph on a white background&#10;&#10;AI-generated content may be incorrect."/>
                    <pic:cNvPicPr/>
                  </pic:nvPicPr>
                  <pic:blipFill>
                    <a:blip r:embed="rId19"/>
                    <a:stretch>
                      <a:fillRect/>
                    </a:stretch>
                  </pic:blipFill>
                  <pic:spPr>
                    <a:xfrm>
                      <a:off x="0" y="0"/>
                      <a:ext cx="5973589" cy="3287548"/>
                    </a:xfrm>
                    <a:prstGeom prst="rect">
                      <a:avLst/>
                    </a:prstGeom>
                  </pic:spPr>
                </pic:pic>
              </a:graphicData>
            </a:graphic>
          </wp:inline>
        </w:drawing>
      </w:r>
    </w:p>
    <w:p w14:paraId="0F7700D5" w14:textId="2A4E3743" w:rsidR="00CB70D5" w:rsidRDefault="006C29CA" w:rsidP="006C29CA">
      <w:pPr>
        <w:pStyle w:val="Caption"/>
        <w:jc w:val="center"/>
      </w:pPr>
      <w:bookmarkStart w:id="27" w:name="_Toc216861463"/>
      <w:r>
        <w:t xml:space="preserve">Figure </w:t>
      </w:r>
      <w:fldSimple w:instr=" SEQ Figure \* ARABIC ">
        <w:r w:rsidR="0097256C">
          <w:rPr>
            <w:noProof/>
          </w:rPr>
          <w:t>11</w:t>
        </w:r>
      </w:fldSimple>
      <w:r>
        <w:t xml:space="preserve"> - Gauge 3 data</w:t>
      </w:r>
      <w:bookmarkEnd w:id="27"/>
    </w:p>
    <w:p w14:paraId="6875558E" w14:textId="77777777" w:rsidR="0097256C" w:rsidRDefault="0097256C" w:rsidP="0097256C">
      <w:pPr>
        <w:keepNext/>
        <w:jc w:val="center"/>
      </w:pPr>
      <w:r w:rsidRPr="0097256C">
        <w:rPr>
          <w:noProof/>
        </w:rPr>
        <w:drawing>
          <wp:inline distT="0" distB="0" distL="0" distR="0" wp14:anchorId="296813E6" wp14:editId="45761ABB">
            <wp:extent cx="5370045" cy="2238375"/>
            <wp:effectExtent l="0" t="0" r="2540" b="0"/>
            <wp:docPr id="12168653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65339" name="Picture 1" descr="A screenshot of a computer&#10;&#10;AI-generated content may be incorrect."/>
                    <pic:cNvPicPr/>
                  </pic:nvPicPr>
                  <pic:blipFill>
                    <a:blip r:embed="rId20"/>
                    <a:stretch>
                      <a:fillRect/>
                    </a:stretch>
                  </pic:blipFill>
                  <pic:spPr>
                    <a:xfrm>
                      <a:off x="0" y="0"/>
                      <a:ext cx="5373940" cy="2239999"/>
                    </a:xfrm>
                    <a:prstGeom prst="rect">
                      <a:avLst/>
                    </a:prstGeom>
                  </pic:spPr>
                </pic:pic>
              </a:graphicData>
            </a:graphic>
          </wp:inline>
        </w:drawing>
      </w:r>
    </w:p>
    <w:p w14:paraId="61C656DC" w14:textId="0010F9BC" w:rsidR="006C29CA" w:rsidRDefault="0097256C" w:rsidP="0097256C">
      <w:pPr>
        <w:pStyle w:val="Caption"/>
        <w:jc w:val="center"/>
      </w:pPr>
      <w:bookmarkStart w:id="28" w:name="_Toc216861464"/>
      <w:r>
        <w:t xml:space="preserve">Figure </w:t>
      </w:r>
      <w:fldSimple w:instr=" SEQ Figure \* ARABIC ">
        <w:r>
          <w:rPr>
            <w:noProof/>
          </w:rPr>
          <w:t>12</w:t>
        </w:r>
      </w:fldSimple>
      <w:r>
        <w:t xml:space="preserve"> - Gauge 3 calculations</w:t>
      </w:r>
      <w:bookmarkEnd w:id="28"/>
    </w:p>
    <w:p w14:paraId="641B3A90" w14:textId="3954DBFF" w:rsidR="0097256C" w:rsidRDefault="007C263D" w:rsidP="0097256C">
      <w:r>
        <w:t xml:space="preserve">The </w:t>
      </w:r>
      <w:r w:rsidR="004451B5">
        <w:t xml:space="preserve">peak incident overpressure from the graph reads at approximately </w:t>
      </w:r>
      <w:r w:rsidR="00D225C7">
        <w:t>35kPa and the peak reflected overpressure is approximately 45kPa</w:t>
      </w:r>
      <w:r w:rsidR="006E7B83">
        <w:t>.  This compared to 54.8kPa and 132.8kPa respectively from the calculations</w:t>
      </w:r>
      <w:r w:rsidR="00446B6D">
        <w:t xml:space="preserve"> is less reliable </w:t>
      </w:r>
      <w:r w:rsidR="00572BF8">
        <w:t xml:space="preserve">than </w:t>
      </w:r>
      <w:r w:rsidR="00446B6D">
        <w:t>the data for Gauge 2</w:t>
      </w:r>
      <w:r w:rsidR="00572BF8">
        <w:t xml:space="preserve"> but </w:t>
      </w:r>
      <w:r w:rsidR="00572BF8">
        <w:lastRenderedPageBreak/>
        <w:t xml:space="preserve">there was suspected technical faults with Gauge 3 due to the appearance of the </w:t>
      </w:r>
      <w:r w:rsidR="00F61162">
        <w:t>pressure curve.</w:t>
      </w:r>
      <w:r w:rsidR="00446B6D">
        <w:t xml:space="preserve"> </w:t>
      </w:r>
    </w:p>
    <w:p w14:paraId="530A3A3A" w14:textId="59A51E19" w:rsidR="00D3376D" w:rsidRDefault="00E11EBB" w:rsidP="0097256C">
      <w:r>
        <w:t xml:space="preserve">The pressure measurements and calculations conducted </w:t>
      </w:r>
      <w:r w:rsidR="009F68A5">
        <w:t>gave further confidence that the unknown munition in question was the Pipe Bomb due to the similarities in incident pressures received on Gauge 2</w:t>
      </w:r>
      <w:r w:rsidR="00B216D3">
        <w:t xml:space="preserve"> and calculations.</w:t>
      </w:r>
    </w:p>
    <w:p w14:paraId="11EE1CC8" w14:textId="176F0B2D" w:rsidR="00B216D3" w:rsidRDefault="00B216D3" w:rsidP="00B216D3">
      <w:pPr>
        <w:pStyle w:val="Heading1"/>
      </w:pPr>
      <w:bookmarkStart w:id="29" w:name="_Toc216862305"/>
      <w:r>
        <w:t>Conclusion</w:t>
      </w:r>
      <w:bookmarkEnd w:id="29"/>
    </w:p>
    <w:p w14:paraId="6C8D2696" w14:textId="1F0073AB" w:rsidR="00B216D3" w:rsidRDefault="001E138F" w:rsidP="00B216D3">
      <w:r>
        <w:t>To conclude</w:t>
      </w:r>
      <w:r w:rsidR="00A54344">
        <w:t xml:space="preserve">, the munition that was detonated in this </w:t>
      </w:r>
      <w:r w:rsidR="00901C5E">
        <w:t xml:space="preserve">trial event was identified as the Pipe Bomb. </w:t>
      </w:r>
      <w:r w:rsidR="003F6E95">
        <w:t xml:space="preserve">This conclusion was </w:t>
      </w:r>
      <w:r w:rsidR="004E7CB6">
        <w:t>arrived at</w:t>
      </w:r>
      <w:r w:rsidR="003F6E95">
        <w:t xml:space="preserve"> through a series of analytical tools</w:t>
      </w:r>
      <w:r w:rsidR="004E7CB6">
        <w:t xml:space="preserve"> used</w:t>
      </w:r>
      <w:r w:rsidR="003F6E95">
        <w:t xml:space="preserve"> </w:t>
      </w:r>
      <w:r w:rsidR="004E7CB6">
        <w:t xml:space="preserve">to determine the </w:t>
      </w:r>
      <w:r w:rsidR="00A462A4">
        <w:t xml:space="preserve">different properties of the munition. FTIR analysis </w:t>
      </w:r>
      <w:r w:rsidR="00D55E44">
        <w:t>suggested</w:t>
      </w:r>
      <w:r w:rsidR="00A462A4">
        <w:t xml:space="preserve"> the </w:t>
      </w:r>
      <w:r w:rsidR="00DB62AE">
        <w:t xml:space="preserve">presence of RDX and plasticiser, the fragmentation </w:t>
      </w:r>
      <w:r w:rsidR="00D55E44">
        <w:t>suggested</w:t>
      </w:r>
      <w:r w:rsidR="00E54EA0">
        <w:t xml:space="preserve"> </w:t>
      </w:r>
      <w:r w:rsidR="002753F7">
        <w:t>a steel casing</w:t>
      </w:r>
      <w:r w:rsidR="001C0BF9">
        <w:t xml:space="preserve"> under high energy fracture</w:t>
      </w:r>
      <w:r w:rsidR="00E54EA0">
        <w:t xml:space="preserve"> and </w:t>
      </w:r>
      <w:r w:rsidR="001C0BF9">
        <w:t xml:space="preserve">the </w:t>
      </w:r>
      <w:r w:rsidR="00E54EA0">
        <w:t xml:space="preserve">size of the munition, and the pressure </w:t>
      </w:r>
      <w:r w:rsidR="00D55E44">
        <w:t xml:space="preserve">calculations suggested </w:t>
      </w:r>
      <w:r w:rsidR="00FB5D97">
        <w:t xml:space="preserve">incident and reflected overpressures </w:t>
      </w:r>
      <w:r w:rsidR="00A84CEE">
        <w:t>like</w:t>
      </w:r>
      <w:r w:rsidR="00FB5D97">
        <w:t xml:space="preserve"> what would be expected of a pipe bomb.</w:t>
      </w:r>
      <w:r w:rsidR="00451EC2">
        <w:t xml:space="preserve"> Although </w:t>
      </w:r>
      <w:r w:rsidR="00FC58DD">
        <w:t xml:space="preserve">it </w:t>
      </w:r>
      <w:r w:rsidR="001115AC">
        <w:t>cannot</w:t>
      </w:r>
      <w:r w:rsidR="00FC58DD">
        <w:t xml:space="preserve"> be determined from this trial set up the exact size and identity of the munition</w:t>
      </w:r>
      <w:r w:rsidR="00B316BD">
        <w:t>, through a process of elimination of the tables provided through</w:t>
      </w:r>
      <w:r w:rsidR="00610420">
        <w:t>out, the munition detonated was</w:t>
      </w:r>
      <w:r w:rsidR="009F3EA2">
        <w:t xml:space="preserve"> predicted to be</w:t>
      </w:r>
      <w:r w:rsidR="00610420">
        <w:t xml:space="preserve"> a Pipe Bomb.</w:t>
      </w:r>
    </w:p>
    <w:p w14:paraId="2B5B6473" w14:textId="77777777" w:rsidR="00EE5BA5" w:rsidRDefault="00EE5BA5" w:rsidP="00B216D3"/>
    <w:p w14:paraId="50DB362E" w14:textId="77777777" w:rsidR="00EE5BA5" w:rsidRDefault="00EE5BA5" w:rsidP="00B216D3"/>
    <w:p w14:paraId="558300DC" w14:textId="77777777" w:rsidR="00EE5BA5" w:rsidRDefault="00EE5BA5" w:rsidP="00B216D3"/>
    <w:p w14:paraId="1017D339" w14:textId="77777777" w:rsidR="00EE5BA5" w:rsidRDefault="00EE5BA5" w:rsidP="00B216D3"/>
    <w:p w14:paraId="50A5512D" w14:textId="77777777" w:rsidR="00EE5BA5" w:rsidRDefault="00EE5BA5" w:rsidP="00B216D3"/>
    <w:p w14:paraId="10260221" w14:textId="77777777" w:rsidR="00EE5BA5" w:rsidRDefault="00EE5BA5" w:rsidP="00B216D3"/>
    <w:p w14:paraId="5502E950" w14:textId="77777777" w:rsidR="00EE5BA5" w:rsidRDefault="00EE5BA5" w:rsidP="00B216D3"/>
    <w:p w14:paraId="03CCD2F8" w14:textId="77777777" w:rsidR="00EE5BA5" w:rsidRDefault="00EE5BA5" w:rsidP="00B216D3"/>
    <w:p w14:paraId="13C1FB31" w14:textId="77777777" w:rsidR="00EE5BA5" w:rsidRDefault="00EE5BA5" w:rsidP="00B216D3"/>
    <w:p w14:paraId="0A606AE5" w14:textId="77777777" w:rsidR="00EE5BA5" w:rsidRDefault="00EE5BA5" w:rsidP="00B216D3"/>
    <w:p w14:paraId="3A431F8C" w14:textId="77777777" w:rsidR="00EE5BA5" w:rsidRDefault="00EE5BA5" w:rsidP="00B216D3"/>
    <w:p w14:paraId="153BDA90" w14:textId="77777777" w:rsidR="00EE5BA5" w:rsidRDefault="00EE5BA5" w:rsidP="00B216D3"/>
    <w:p w14:paraId="67902211" w14:textId="77777777" w:rsidR="00EE5BA5" w:rsidRDefault="00EE5BA5" w:rsidP="00B216D3"/>
    <w:p w14:paraId="3183DB56" w14:textId="77777777" w:rsidR="00EE5BA5" w:rsidRPr="00B216D3" w:rsidRDefault="00EE5BA5" w:rsidP="00B216D3"/>
    <w:bookmarkStart w:id="30" w:name="_Toc216862306" w:displacedByCustomXml="next"/>
    <w:sdt>
      <w:sdtPr>
        <w:rPr>
          <w:lang w:val="en-GB"/>
        </w:rPr>
        <w:id w:val="-1780023528"/>
        <w:docPartObj>
          <w:docPartGallery w:val="Bibliographies"/>
          <w:docPartUnique/>
        </w:docPartObj>
      </w:sdtPr>
      <w:sdtEndPr>
        <w:rPr>
          <w:rFonts w:asciiTheme="minorHAnsi" w:eastAsiaTheme="minorEastAsia" w:hAnsiTheme="minorHAnsi" w:cstheme="minorBidi"/>
          <w:sz w:val="22"/>
          <w:szCs w:val="22"/>
          <w:lang w:val="en-US"/>
        </w:rPr>
      </w:sdtEndPr>
      <w:sdtContent>
        <w:p w14:paraId="0A49C2C3" w14:textId="74430A6B" w:rsidR="00AB0A61" w:rsidRDefault="00AB0A61">
          <w:pPr>
            <w:pStyle w:val="Heading1"/>
          </w:pPr>
          <w:r>
            <w:rPr>
              <w:lang w:val="en-GB"/>
            </w:rPr>
            <w:t>References</w:t>
          </w:r>
          <w:bookmarkEnd w:id="30"/>
        </w:p>
        <w:sdt>
          <w:sdtPr>
            <w:id w:val="-573587230"/>
            <w:bibliography/>
          </w:sdtPr>
          <w:sdtContent>
            <w:p w14:paraId="729D0A66" w14:textId="77777777" w:rsidR="00A84B5B" w:rsidRDefault="00AB0A61">
              <w:pPr>
                <w:rPr>
                  <w:noProof/>
                  <w:color w:val="4D322D" w:themeColor="text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7"/>
                <w:gridCol w:w="8303"/>
              </w:tblGrid>
              <w:tr w:rsidR="00A84B5B" w14:paraId="322BEF1F" w14:textId="77777777">
                <w:trPr>
                  <w:divId w:val="1813479177"/>
                  <w:tblCellSpacing w:w="15" w:type="dxa"/>
                </w:trPr>
                <w:tc>
                  <w:tcPr>
                    <w:tcW w:w="50" w:type="pct"/>
                    <w:hideMark/>
                  </w:tcPr>
                  <w:p w14:paraId="26707E48" w14:textId="4A171568" w:rsidR="00A84B5B" w:rsidRDefault="00A84B5B">
                    <w:pPr>
                      <w:pStyle w:val="Bibliography"/>
                      <w:rPr>
                        <w:noProof/>
                        <w:sz w:val="24"/>
                        <w:szCs w:val="24"/>
                      </w:rPr>
                    </w:pPr>
                    <w:r>
                      <w:rPr>
                        <w:noProof/>
                      </w:rPr>
                      <w:t xml:space="preserve">[1] </w:t>
                    </w:r>
                  </w:p>
                </w:tc>
                <w:tc>
                  <w:tcPr>
                    <w:tcW w:w="0" w:type="auto"/>
                    <w:hideMark/>
                  </w:tcPr>
                  <w:p w14:paraId="44A968F2" w14:textId="77777777" w:rsidR="00A84B5B" w:rsidRDefault="00A84B5B">
                    <w:pPr>
                      <w:pStyle w:val="Bibliography"/>
                      <w:rPr>
                        <w:noProof/>
                      </w:rPr>
                    </w:pPr>
                    <w:r>
                      <w:rPr>
                        <w:noProof/>
                      </w:rPr>
                      <w:t>D. S. Authority, “DSA 02. OME Regulations,” July 2024. [Online]. Available: https://assets.publishing.service.gov.uk/media/66e2bed04e4ac20112e6fbe0/DSA02.OME_regulations.pdf. [Accessed 17 December 2025].</w:t>
                    </w:r>
                  </w:p>
                </w:tc>
              </w:tr>
              <w:tr w:rsidR="00A84B5B" w14:paraId="22DDA9B8" w14:textId="77777777">
                <w:trPr>
                  <w:divId w:val="1813479177"/>
                  <w:tblCellSpacing w:w="15" w:type="dxa"/>
                </w:trPr>
                <w:tc>
                  <w:tcPr>
                    <w:tcW w:w="50" w:type="pct"/>
                    <w:hideMark/>
                  </w:tcPr>
                  <w:p w14:paraId="5A813E9E" w14:textId="77777777" w:rsidR="00A84B5B" w:rsidRDefault="00A84B5B">
                    <w:pPr>
                      <w:pStyle w:val="Bibliography"/>
                      <w:rPr>
                        <w:noProof/>
                      </w:rPr>
                    </w:pPr>
                    <w:r>
                      <w:rPr>
                        <w:noProof/>
                      </w:rPr>
                      <w:t xml:space="preserve">[2] </w:t>
                    </w:r>
                  </w:p>
                </w:tc>
                <w:tc>
                  <w:tcPr>
                    <w:tcW w:w="0" w:type="auto"/>
                    <w:hideMark/>
                  </w:tcPr>
                  <w:p w14:paraId="2B4C22BE" w14:textId="77777777" w:rsidR="00A84B5B" w:rsidRDefault="00A84B5B">
                    <w:pPr>
                      <w:pStyle w:val="Bibliography"/>
                      <w:rPr>
                        <w:noProof/>
                      </w:rPr>
                    </w:pPr>
                    <w:r>
                      <w:rPr>
                        <w:noProof/>
                      </w:rPr>
                      <w:t>“RPG-7,” [Online]. Available: https://weaponsystems.net/system/1330-RPG-7. [Accessed 17 December 2025].</w:t>
                    </w:r>
                  </w:p>
                </w:tc>
              </w:tr>
              <w:tr w:rsidR="00A84B5B" w14:paraId="7F301B66" w14:textId="77777777">
                <w:trPr>
                  <w:divId w:val="1813479177"/>
                  <w:tblCellSpacing w:w="15" w:type="dxa"/>
                </w:trPr>
                <w:tc>
                  <w:tcPr>
                    <w:tcW w:w="50" w:type="pct"/>
                    <w:hideMark/>
                  </w:tcPr>
                  <w:p w14:paraId="2CC4B164" w14:textId="77777777" w:rsidR="00A84B5B" w:rsidRDefault="00A84B5B">
                    <w:pPr>
                      <w:pStyle w:val="Bibliography"/>
                      <w:rPr>
                        <w:noProof/>
                      </w:rPr>
                    </w:pPr>
                    <w:r>
                      <w:rPr>
                        <w:noProof/>
                      </w:rPr>
                      <w:t xml:space="preserve">[3] </w:t>
                    </w:r>
                  </w:p>
                </w:tc>
                <w:tc>
                  <w:tcPr>
                    <w:tcW w:w="0" w:type="auto"/>
                    <w:hideMark/>
                  </w:tcPr>
                  <w:p w14:paraId="10D60FFD" w14:textId="77777777" w:rsidR="00A84B5B" w:rsidRDefault="00A84B5B">
                    <w:pPr>
                      <w:pStyle w:val="Bibliography"/>
                      <w:rPr>
                        <w:noProof/>
                      </w:rPr>
                    </w:pPr>
                    <w:r>
                      <w:rPr>
                        <w:noProof/>
                      </w:rPr>
                      <w:t>J. Mathias, “How Does FTIR Analysis Work?,” 22 December 2022. [Online]. Available: https://www.innovatechlabs.com/newsroom/672/stuff-works-ftir-analysis/#:~:text=FTIR%20FAQ-,How%20FTIR%20Works,technique%20known%20as%20Fourier%20transformation.. [Accessed 17 December 2025].</w:t>
                    </w:r>
                  </w:p>
                </w:tc>
              </w:tr>
              <w:tr w:rsidR="00A84B5B" w14:paraId="6958D349" w14:textId="77777777">
                <w:trPr>
                  <w:divId w:val="1813479177"/>
                  <w:tblCellSpacing w:w="15" w:type="dxa"/>
                </w:trPr>
                <w:tc>
                  <w:tcPr>
                    <w:tcW w:w="50" w:type="pct"/>
                    <w:hideMark/>
                  </w:tcPr>
                  <w:p w14:paraId="7398049F" w14:textId="77777777" w:rsidR="00A84B5B" w:rsidRDefault="00A84B5B">
                    <w:pPr>
                      <w:pStyle w:val="Bibliography"/>
                      <w:rPr>
                        <w:noProof/>
                      </w:rPr>
                    </w:pPr>
                    <w:r>
                      <w:rPr>
                        <w:noProof/>
                      </w:rPr>
                      <w:t xml:space="preserve">[4] </w:t>
                    </w:r>
                  </w:p>
                </w:tc>
                <w:tc>
                  <w:tcPr>
                    <w:tcW w:w="0" w:type="auto"/>
                    <w:hideMark/>
                  </w:tcPr>
                  <w:p w14:paraId="29F64F9C" w14:textId="77777777" w:rsidR="00A84B5B" w:rsidRDefault="00A84B5B">
                    <w:pPr>
                      <w:pStyle w:val="Bibliography"/>
                      <w:rPr>
                        <w:noProof/>
                      </w:rPr>
                    </w:pPr>
                    <w:r>
                      <w:rPr>
                        <w:noProof/>
                      </w:rPr>
                      <w:t>“IR Spectroscopy Tutorial: Aromatics,” [Online]. Available: https://www.orgchemboulder.com/Spectroscopy/irtutor/aromaticsir.shtml. [Accessed 17 December 2025].</w:t>
                    </w:r>
                  </w:p>
                </w:tc>
              </w:tr>
              <w:tr w:rsidR="00A84B5B" w14:paraId="431B9031" w14:textId="77777777">
                <w:trPr>
                  <w:divId w:val="1813479177"/>
                  <w:tblCellSpacing w:w="15" w:type="dxa"/>
                </w:trPr>
                <w:tc>
                  <w:tcPr>
                    <w:tcW w:w="50" w:type="pct"/>
                    <w:hideMark/>
                  </w:tcPr>
                  <w:p w14:paraId="0FAE7987" w14:textId="77777777" w:rsidR="00A84B5B" w:rsidRDefault="00A84B5B">
                    <w:pPr>
                      <w:pStyle w:val="Bibliography"/>
                      <w:rPr>
                        <w:noProof/>
                      </w:rPr>
                    </w:pPr>
                    <w:r>
                      <w:rPr>
                        <w:noProof/>
                      </w:rPr>
                      <w:t xml:space="preserve">[5] </w:t>
                    </w:r>
                  </w:p>
                </w:tc>
                <w:tc>
                  <w:tcPr>
                    <w:tcW w:w="0" w:type="auto"/>
                    <w:hideMark/>
                  </w:tcPr>
                  <w:p w14:paraId="3378FA00" w14:textId="77777777" w:rsidR="00A84B5B" w:rsidRDefault="00A84B5B">
                    <w:pPr>
                      <w:pStyle w:val="Bibliography"/>
                      <w:rPr>
                        <w:noProof/>
                      </w:rPr>
                    </w:pPr>
                    <w:r>
                      <w:rPr>
                        <w:noProof/>
                      </w:rPr>
                      <w:t>“IR Spectroscopy Tutorial: Nitro Groups,” [Online]. Available: https://orgchemboulder.com/Spectroscopy/irtutor/nitrosir.shtml. [Accessed 17 December 2025].</w:t>
                    </w:r>
                  </w:p>
                </w:tc>
              </w:tr>
              <w:tr w:rsidR="00A84B5B" w14:paraId="392CF3FB" w14:textId="77777777">
                <w:trPr>
                  <w:divId w:val="1813479177"/>
                  <w:tblCellSpacing w:w="15" w:type="dxa"/>
                </w:trPr>
                <w:tc>
                  <w:tcPr>
                    <w:tcW w:w="50" w:type="pct"/>
                    <w:hideMark/>
                  </w:tcPr>
                  <w:p w14:paraId="13777880" w14:textId="77777777" w:rsidR="00A84B5B" w:rsidRDefault="00A84B5B">
                    <w:pPr>
                      <w:pStyle w:val="Bibliography"/>
                      <w:rPr>
                        <w:noProof/>
                      </w:rPr>
                    </w:pPr>
                    <w:r>
                      <w:rPr>
                        <w:noProof/>
                      </w:rPr>
                      <w:t xml:space="preserve">[6] </w:t>
                    </w:r>
                  </w:p>
                </w:tc>
                <w:tc>
                  <w:tcPr>
                    <w:tcW w:w="0" w:type="auto"/>
                    <w:hideMark/>
                  </w:tcPr>
                  <w:p w14:paraId="69569207" w14:textId="77777777" w:rsidR="00A84B5B" w:rsidRDefault="00A84B5B">
                    <w:pPr>
                      <w:pStyle w:val="Bibliography"/>
                      <w:rPr>
                        <w:noProof/>
                      </w:rPr>
                    </w:pPr>
                    <w:r>
                      <w:rPr>
                        <w:noProof/>
                      </w:rPr>
                      <w:t>“Composition B,” 6 June 2025. [Online]. Available: https://en.wikipedia.org/wiki/Composition_B. [Accessed 17 December 2025].</w:t>
                    </w:r>
                  </w:p>
                </w:tc>
              </w:tr>
              <w:tr w:rsidR="00A84B5B" w14:paraId="66EF873F" w14:textId="77777777">
                <w:trPr>
                  <w:divId w:val="1813479177"/>
                  <w:tblCellSpacing w:w="15" w:type="dxa"/>
                </w:trPr>
                <w:tc>
                  <w:tcPr>
                    <w:tcW w:w="50" w:type="pct"/>
                    <w:hideMark/>
                  </w:tcPr>
                  <w:p w14:paraId="0C98AB12" w14:textId="77777777" w:rsidR="00A84B5B" w:rsidRDefault="00A84B5B">
                    <w:pPr>
                      <w:pStyle w:val="Bibliography"/>
                      <w:rPr>
                        <w:noProof/>
                      </w:rPr>
                    </w:pPr>
                    <w:r>
                      <w:rPr>
                        <w:noProof/>
                      </w:rPr>
                      <w:t xml:space="preserve">[7] </w:t>
                    </w:r>
                  </w:p>
                </w:tc>
                <w:tc>
                  <w:tcPr>
                    <w:tcW w:w="0" w:type="auto"/>
                    <w:hideMark/>
                  </w:tcPr>
                  <w:p w14:paraId="57E77E92" w14:textId="77777777" w:rsidR="00A84B5B" w:rsidRDefault="00A84B5B">
                    <w:pPr>
                      <w:pStyle w:val="Bibliography"/>
                      <w:rPr>
                        <w:noProof/>
                      </w:rPr>
                    </w:pPr>
                    <w:r>
                      <w:rPr>
                        <w:noProof/>
                      </w:rPr>
                      <w:t>“PLASTIC EXPLOSIVE (PE8),” August 2024. [Online]. Available: https://www.chemring.com/~/media/Files/C/Chemring-V3/documents/energetics/CEUK%20datasheets%20Oct%2024/highexplosive/PE8_Aug_24.pdf. [Accessed 17 December 2025].</w:t>
                    </w:r>
                  </w:p>
                </w:tc>
              </w:tr>
              <w:tr w:rsidR="00A84B5B" w14:paraId="5354293B" w14:textId="77777777">
                <w:trPr>
                  <w:divId w:val="1813479177"/>
                  <w:tblCellSpacing w:w="15" w:type="dxa"/>
                </w:trPr>
                <w:tc>
                  <w:tcPr>
                    <w:tcW w:w="50" w:type="pct"/>
                    <w:hideMark/>
                  </w:tcPr>
                  <w:p w14:paraId="0E245E6C" w14:textId="77777777" w:rsidR="00A84B5B" w:rsidRDefault="00A84B5B">
                    <w:pPr>
                      <w:pStyle w:val="Bibliography"/>
                      <w:rPr>
                        <w:noProof/>
                      </w:rPr>
                    </w:pPr>
                    <w:r>
                      <w:rPr>
                        <w:noProof/>
                      </w:rPr>
                      <w:t xml:space="preserve">[8] </w:t>
                    </w:r>
                  </w:p>
                </w:tc>
                <w:tc>
                  <w:tcPr>
                    <w:tcW w:w="0" w:type="auto"/>
                    <w:hideMark/>
                  </w:tcPr>
                  <w:p w14:paraId="2447033E" w14:textId="77777777" w:rsidR="00A84B5B" w:rsidRDefault="00A84B5B">
                    <w:pPr>
                      <w:pStyle w:val="Bibliography"/>
                      <w:rPr>
                        <w:noProof/>
                      </w:rPr>
                    </w:pPr>
                    <w:r>
                      <w:rPr>
                        <w:noProof/>
                      </w:rPr>
                      <w:t>B. A. Muhammed Ozigi Otokiti, “Evaluation of Rock and Explosive Properties for Fragmentation Characterization: An Application of WipFrag,” European Centre for Research Training and Development , Akure, 2024.</w:t>
                    </w:r>
                  </w:p>
                </w:tc>
              </w:tr>
              <w:tr w:rsidR="00A84B5B" w14:paraId="70B63B58" w14:textId="77777777">
                <w:trPr>
                  <w:divId w:val="1813479177"/>
                  <w:tblCellSpacing w:w="15" w:type="dxa"/>
                </w:trPr>
                <w:tc>
                  <w:tcPr>
                    <w:tcW w:w="50" w:type="pct"/>
                    <w:hideMark/>
                  </w:tcPr>
                  <w:p w14:paraId="5EBE8FC1" w14:textId="77777777" w:rsidR="00A84B5B" w:rsidRDefault="00A84B5B">
                    <w:pPr>
                      <w:pStyle w:val="Bibliography"/>
                      <w:rPr>
                        <w:noProof/>
                      </w:rPr>
                    </w:pPr>
                    <w:r>
                      <w:rPr>
                        <w:noProof/>
                      </w:rPr>
                      <w:t xml:space="preserve">[9] </w:t>
                    </w:r>
                  </w:p>
                </w:tc>
                <w:tc>
                  <w:tcPr>
                    <w:tcW w:w="0" w:type="auto"/>
                    <w:hideMark/>
                  </w:tcPr>
                  <w:p w14:paraId="4F9DB85A" w14:textId="77777777" w:rsidR="00A84B5B" w:rsidRDefault="00A84B5B">
                    <w:pPr>
                      <w:pStyle w:val="Bibliography"/>
                      <w:rPr>
                        <w:noProof/>
                      </w:rPr>
                    </w:pPr>
                    <w:r>
                      <w:rPr>
                        <w:noProof/>
                      </w:rPr>
                      <w:t>C. F. J. Z. K. X. Chuanshan Zhang, “Explosive fragmentation of brittle granular materials,” 2025.</w:t>
                    </w:r>
                  </w:p>
                </w:tc>
              </w:tr>
              <w:tr w:rsidR="00A84B5B" w14:paraId="58FE9ED2" w14:textId="77777777">
                <w:trPr>
                  <w:divId w:val="1813479177"/>
                  <w:tblCellSpacing w:w="15" w:type="dxa"/>
                </w:trPr>
                <w:tc>
                  <w:tcPr>
                    <w:tcW w:w="50" w:type="pct"/>
                    <w:hideMark/>
                  </w:tcPr>
                  <w:p w14:paraId="1A0F9954" w14:textId="77777777" w:rsidR="00A84B5B" w:rsidRDefault="00A84B5B">
                    <w:pPr>
                      <w:pStyle w:val="Bibliography"/>
                      <w:rPr>
                        <w:noProof/>
                      </w:rPr>
                    </w:pPr>
                    <w:r>
                      <w:rPr>
                        <w:noProof/>
                      </w:rPr>
                      <w:t xml:space="preserve">[10] </w:t>
                    </w:r>
                  </w:p>
                </w:tc>
                <w:tc>
                  <w:tcPr>
                    <w:tcW w:w="0" w:type="auto"/>
                    <w:hideMark/>
                  </w:tcPr>
                  <w:p w14:paraId="6379F6D1" w14:textId="77777777" w:rsidR="00A84B5B" w:rsidRDefault="00A84B5B">
                    <w:pPr>
                      <w:pStyle w:val="Bibliography"/>
                      <w:rPr>
                        <w:noProof/>
                      </w:rPr>
                    </w:pPr>
                    <w:r>
                      <w:rPr>
                        <w:noProof/>
                      </w:rPr>
                      <w:t>J. Jelani, “Investigation of trinitrotoluene (TNT) equivalent ratio of spherical PE4 charge detonated on non-rigid ground surface based on peak incident overpressure values,” 2018.</w:t>
                    </w:r>
                  </w:p>
                </w:tc>
              </w:tr>
            </w:tbl>
            <w:p w14:paraId="3B1FB189" w14:textId="77777777" w:rsidR="00A84B5B" w:rsidRDefault="00A84B5B">
              <w:pPr>
                <w:divId w:val="1813479177"/>
                <w:rPr>
                  <w:rFonts w:eastAsia="Times New Roman"/>
                  <w:noProof/>
                </w:rPr>
              </w:pPr>
            </w:p>
            <w:p w14:paraId="4AC17932" w14:textId="54F91FBA" w:rsidR="00AB0A61" w:rsidRDefault="00AB0A61">
              <w:r>
                <w:rPr>
                  <w:b/>
                  <w:bCs/>
                </w:rPr>
                <w:fldChar w:fldCharType="end"/>
              </w:r>
            </w:p>
          </w:sdtContent>
        </w:sdt>
      </w:sdtContent>
    </w:sdt>
    <w:p w14:paraId="1A096C89" w14:textId="77777777" w:rsidR="008E2711" w:rsidRPr="0024090A" w:rsidRDefault="008E2711" w:rsidP="00911BEA">
      <w:pPr>
        <w:rPr>
          <w:lang w:val="en-GB"/>
        </w:rPr>
      </w:pPr>
    </w:p>
    <w:p w14:paraId="04D7DE39" w14:textId="77777777" w:rsidR="00EE6CBC" w:rsidRDefault="00EE6CBC" w:rsidP="00BD5C59"/>
    <w:p w14:paraId="3DBED6A8" w14:textId="77777777" w:rsidR="00B6483A" w:rsidRPr="00BD5C59" w:rsidRDefault="00B6483A" w:rsidP="00BD5C59"/>
    <w:sectPr w:rsidR="00B6483A" w:rsidRPr="00BD5C59">
      <w:footerReference w:type="default" r:id="rId2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58AF2" w14:textId="77777777" w:rsidR="00D93B19" w:rsidRDefault="00D93B19">
      <w:pPr>
        <w:spacing w:before="0" w:after="0" w:line="240" w:lineRule="auto"/>
      </w:pPr>
      <w:r>
        <w:separator/>
      </w:r>
    </w:p>
  </w:endnote>
  <w:endnote w:type="continuationSeparator" w:id="0">
    <w:p w14:paraId="4E596BF7" w14:textId="77777777" w:rsidR="00D93B19" w:rsidRDefault="00D93B1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856AA"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4D30E" w14:textId="77777777" w:rsidR="00D93B19" w:rsidRDefault="00D93B19">
      <w:pPr>
        <w:spacing w:before="0" w:after="0" w:line="240" w:lineRule="auto"/>
      </w:pPr>
      <w:r>
        <w:separator/>
      </w:r>
    </w:p>
  </w:footnote>
  <w:footnote w:type="continuationSeparator" w:id="0">
    <w:p w14:paraId="67174C74" w14:textId="77777777" w:rsidR="00D93B19" w:rsidRDefault="00D93B1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71507543">
    <w:abstractNumId w:val="9"/>
  </w:num>
  <w:num w:numId="2" w16cid:durableId="1845120832">
    <w:abstractNumId w:val="9"/>
  </w:num>
  <w:num w:numId="3" w16cid:durableId="1781144426">
    <w:abstractNumId w:val="8"/>
  </w:num>
  <w:num w:numId="4" w16cid:durableId="459501137">
    <w:abstractNumId w:val="8"/>
  </w:num>
  <w:num w:numId="5" w16cid:durableId="1139569690">
    <w:abstractNumId w:val="9"/>
  </w:num>
  <w:num w:numId="6" w16cid:durableId="238709503">
    <w:abstractNumId w:val="8"/>
  </w:num>
  <w:num w:numId="7" w16cid:durableId="968821568">
    <w:abstractNumId w:val="11"/>
  </w:num>
  <w:num w:numId="8" w16cid:durableId="244388646">
    <w:abstractNumId w:val="10"/>
  </w:num>
  <w:num w:numId="9" w16cid:durableId="1797945845">
    <w:abstractNumId w:val="13"/>
  </w:num>
  <w:num w:numId="10" w16cid:durableId="2114981109">
    <w:abstractNumId w:val="12"/>
  </w:num>
  <w:num w:numId="11" w16cid:durableId="1175195372">
    <w:abstractNumId w:val="15"/>
  </w:num>
  <w:num w:numId="12" w16cid:durableId="286813584">
    <w:abstractNumId w:val="14"/>
  </w:num>
  <w:num w:numId="13" w16cid:durableId="1735279247">
    <w:abstractNumId w:val="7"/>
  </w:num>
  <w:num w:numId="14" w16cid:durableId="1423919119">
    <w:abstractNumId w:val="6"/>
  </w:num>
  <w:num w:numId="15" w16cid:durableId="141703926">
    <w:abstractNumId w:val="5"/>
  </w:num>
  <w:num w:numId="16" w16cid:durableId="1471635829">
    <w:abstractNumId w:val="4"/>
  </w:num>
  <w:num w:numId="17" w16cid:durableId="576403371">
    <w:abstractNumId w:val="3"/>
  </w:num>
  <w:num w:numId="18" w16cid:durableId="883953707">
    <w:abstractNumId w:val="2"/>
  </w:num>
  <w:num w:numId="19" w16cid:durableId="608973218">
    <w:abstractNumId w:val="1"/>
  </w:num>
  <w:num w:numId="20" w16cid:durableId="996113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871"/>
    <w:rsid w:val="000005AD"/>
    <w:rsid w:val="0000145E"/>
    <w:rsid w:val="0000484D"/>
    <w:rsid w:val="0000612F"/>
    <w:rsid w:val="000200C3"/>
    <w:rsid w:val="00035BCF"/>
    <w:rsid w:val="000404EB"/>
    <w:rsid w:val="000437B0"/>
    <w:rsid w:val="000557AF"/>
    <w:rsid w:val="00061030"/>
    <w:rsid w:val="000725A8"/>
    <w:rsid w:val="000748AA"/>
    <w:rsid w:val="000767EA"/>
    <w:rsid w:val="00086461"/>
    <w:rsid w:val="000956C6"/>
    <w:rsid w:val="000B3236"/>
    <w:rsid w:val="000C6F01"/>
    <w:rsid w:val="000D3362"/>
    <w:rsid w:val="000D3649"/>
    <w:rsid w:val="000E2E8F"/>
    <w:rsid w:val="000E6764"/>
    <w:rsid w:val="000F260B"/>
    <w:rsid w:val="001003B5"/>
    <w:rsid w:val="00102BB0"/>
    <w:rsid w:val="00110F71"/>
    <w:rsid w:val="001115AC"/>
    <w:rsid w:val="0012789B"/>
    <w:rsid w:val="00140624"/>
    <w:rsid w:val="00157CC7"/>
    <w:rsid w:val="001638F6"/>
    <w:rsid w:val="001645CE"/>
    <w:rsid w:val="001656F2"/>
    <w:rsid w:val="00166882"/>
    <w:rsid w:val="001720C0"/>
    <w:rsid w:val="0017774E"/>
    <w:rsid w:val="001810E9"/>
    <w:rsid w:val="00181507"/>
    <w:rsid w:val="00182E9D"/>
    <w:rsid w:val="001845EF"/>
    <w:rsid w:val="00184A3C"/>
    <w:rsid w:val="0018520D"/>
    <w:rsid w:val="00192E39"/>
    <w:rsid w:val="00196EB9"/>
    <w:rsid w:val="001A2000"/>
    <w:rsid w:val="001A5D13"/>
    <w:rsid w:val="001B7071"/>
    <w:rsid w:val="001C0BF9"/>
    <w:rsid w:val="001C3841"/>
    <w:rsid w:val="001D519F"/>
    <w:rsid w:val="001D66CF"/>
    <w:rsid w:val="001E138F"/>
    <w:rsid w:val="00221693"/>
    <w:rsid w:val="00224609"/>
    <w:rsid w:val="002262FB"/>
    <w:rsid w:val="002323D4"/>
    <w:rsid w:val="0024090A"/>
    <w:rsid w:val="00264613"/>
    <w:rsid w:val="00264615"/>
    <w:rsid w:val="002753F7"/>
    <w:rsid w:val="00292409"/>
    <w:rsid w:val="00292AFE"/>
    <w:rsid w:val="002939C7"/>
    <w:rsid w:val="00294E27"/>
    <w:rsid w:val="002A268A"/>
    <w:rsid w:val="002A3504"/>
    <w:rsid w:val="002D2D1C"/>
    <w:rsid w:val="002E5A24"/>
    <w:rsid w:val="002E7701"/>
    <w:rsid w:val="002F21A6"/>
    <w:rsid w:val="002F72A2"/>
    <w:rsid w:val="00301172"/>
    <w:rsid w:val="00303FE5"/>
    <w:rsid w:val="003209D6"/>
    <w:rsid w:val="0032444C"/>
    <w:rsid w:val="003261CB"/>
    <w:rsid w:val="00327123"/>
    <w:rsid w:val="0033196B"/>
    <w:rsid w:val="00334A73"/>
    <w:rsid w:val="003422FF"/>
    <w:rsid w:val="00353E28"/>
    <w:rsid w:val="00363CA1"/>
    <w:rsid w:val="00364879"/>
    <w:rsid w:val="00380474"/>
    <w:rsid w:val="0039368E"/>
    <w:rsid w:val="003975AA"/>
    <w:rsid w:val="003B269E"/>
    <w:rsid w:val="003B30FD"/>
    <w:rsid w:val="003B6FCF"/>
    <w:rsid w:val="003C7443"/>
    <w:rsid w:val="003F1B2A"/>
    <w:rsid w:val="003F6E95"/>
    <w:rsid w:val="004168A3"/>
    <w:rsid w:val="0042270F"/>
    <w:rsid w:val="0043520A"/>
    <w:rsid w:val="0044007B"/>
    <w:rsid w:val="004451B5"/>
    <w:rsid w:val="00446B6D"/>
    <w:rsid w:val="0045184B"/>
    <w:rsid w:val="00451EC2"/>
    <w:rsid w:val="00466CED"/>
    <w:rsid w:val="00483461"/>
    <w:rsid w:val="0048669D"/>
    <w:rsid w:val="00487900"/>
    <w:rsid w:val="0049178C"/>
    <w:rsid w:val="004952C4"/>
    <w:rsid w:val="004A1BE9"/>
    <w:rsid w:val="004B70DE"/>
    <w:rsid w:val="004C63E0"/>
    <w:rsid w:val="004E4267"/>
    <w:rsid w:val="004E7CB6"/>
    <w:rsid w:val="0050583B"/>
    <w:rsid w:val="0052750E"/>
    <w:rsid w:val="005275EE"/>
    <w:rsid w:val="00532768"/>
    <w:rsid w:val="00534BD8"/>
    <w:rsid w:val="00541F89"/>
    <w:rsid w:val="00544E32"/>
    <w:rsid w:val="00550175"/>
    <w:rsid w:val="00551574"/>
    <w:rsid w:val="00551745"/>
    <w:rsid w:val="00572BF8"/>
    <w:rsid w:val="00597A89"/>
    <w:rsid w:val="005A1C5A"/>
    <w:rsid w:val="005B22D2"/>
    <w:rsid w:val="005C42F2"/>
    <w:rsid w:val="005E529A"/>
    <w:rsid w:val="005F49AE"/>
    <w:rsid w:val="00603EA4"/>
    <w:rsid w:val="006100BB"/>
    <w:rsid w:val="00610420"/>
    <w:rsid w:val="00612E31"/>
    <w:rsid w:val="0062147B"/>
    <w:rsid w:val="00632F4E"/>
    <w:rsid w:val="00661EE0"/>
    <w:rsid w:val="00664ED9"/>
    <w:rsid w:val="00690EFD"/>
    <w:rsid w:val="00692BB1"/>
    <w:rsid w:val="00694C36"/>
    <w:rsid w:val="00694D17"/>
    <w:rsid w:val="006A4FA2"/>
    <w:rsid w:val="006B085F"/>
    <w:rsid w:val="006B5964"/>
    <w:rsid w:val="006C29CA"/>
    <w:rsid w:val="006E2EA3"/>
    <w:rsid w:val="006E7B83"/>
    <w:rsid w:val="006F3B2F"/>
    <w:rsid w:val="007021DE"/>
    <w:rsid w:val="00705A29"/>
    <w:rsid w:val="00707B26"/>
    <w:rsid w:val="00710D7A"/>
    <w:rsid w:val="007203E6"/>
    <w:rsid w:val="00732607"/>
    <w:rsid w:val="00732ECE"/>
    <w:rsid w:val="00750171"/>
    <w:rsid w:val="00751029"/>
    <w:rsid w:val="0076330E"/>
    <w:rsid w:val="00766BA6"/>
    <w:rsid w:val="007874CE"/>
    <w:rsid w:val="00793E53"/>
    <w:rsid w:val="0079695C"/>
    <w:rsid w:val="007A443B"/>
    <w:rsid w:val="007A52BA"/>
    <w:rsid w:val="007A7B20"/>
    <w:rsid w:val="007C0244"/>
    <w:rsid w:val="007C0871"/>
    <w:rsid w:val="007C263D"/>
    <w:rsid w:val="007C729A"/>
    <w:rsid w:val="007D4FF6"/>
    <w:rsid w:val="007E5376"/>
    <w:rsid w:val="007F09AF"/>
    <w:rsid w:val="00803557"/>
    <w:rsid w:val="00813E31"/>
    <w:rsid w:val="00821D9A"/>
    <w:rsid w:val="00830999"/>
    <w:rsid w:val="00833E0C"/>
    <w:rsid w:val="00834443"/>
    <w:rsid w:val="00837A18"/>
    <w:rsid w:val="00837E6A"/>
    <w:rsid w:val="00841D33"/>
    <w:rsid w:val="00844483"/>
    <w:rsid w:val="008503C7"/>
    <w:rsid w:val="00853B39"/>
    <w:rsid w:val="00857BB6"/>
    <w:rsid w:val="0086401D"/>
    <w:rsid w:val="00891D84"/>
    <w:rsid w:val="008A4009"/>
    <w:rsid w:val="008A577F"/>
    <w:rsid w:val="008A75BE"/>
    <w:rsid w:val="008A780F"/>
    <w:rsid w:val="008C2907"/>
    <w:rsid w:val="008D07F1"/>
    <w:rsid w:val="008D1274"/>
    <w:rsid w:val="008D7808"/>
    <w:rsid w:val="008E2711"/>
    <w:rsid w:val="008E4BC4"/>
    <w:rsid w:val="008E636F"/>
    <w:rsid w:val="008F27BE"/>
    <w:rsid w:val="008F3E3E"/>
    <w:rsid w:val="008F5078"/>
    <w:rsid w:val="00901C5E"/>
    <w:rsid w:val="00907AEC"/>
    <w:rsid w:val="00911BEA"/>
    <w:rsid w:val="00913DE6"/>
    <w:rsid w:val="00934F1C"/>
    <w:rsid w:val="00944B5B"/>
    <w:rsid w:val="009468B5"/>
    <w:rsid w:val="00953C97"/>
    <w:rsid w:val="0097256C"/>
    <w:rsid w:val="009818C0"/>
    <w:rsid w:val="00983096"/>
    <w:rsid w:val="00987D2C"/>
    <w:rsid w:val="009908C8"/>
    <w:rsid w:val="00992DD6"/>
    <w:rsid w:val="00994736"/>
    <w:rsid w:val="009A0090"/>
    <w:rsid w:val="009A5FC6"/>
    <w:rsid w:val="009B6473"/>
    <w:rsid w:val="009C1B0F"/>
    <w:rsid w:val="009D2231"/>
    <w:rsid w:val="009D2FE4"/>
    <w:rsid w:val="009D7B11"/>
    <w:rsid w:val="009E69DC"/>
    <w:rsid w:val="009F3EA2"/>
    <w:rsid w:val="009F68A5"/>
    <w:rsid w:val="00A01BB6"/>
    <w:rsid w:val="00A122DB"/>
    <w:rsid w:val="00A23D12"/>
    <w:rsid w:val="00A26ABB"/>
    <w:rsid w:val="00A34968"/>
    <w:rsid w:val="00A462A4"/>
    <w:rsid w:val="00A54344"/>
    <w:rsid w:val="00A55C8A"/>
    <w:rsid w:val="00A612A1"/>
    <w:rsid w:val="00A84B5B"/>
    <w:rsid w:val="00A84CEE"/>
    <w:rsid w:val="00AA7640"/>
    <w:rsid w:val="00AB0A61"/>
    <w:rsid w:val="00AB14A0"/>
    <w:rsid w:val="00AB326D"/>
    <w:rsid w:val="00AB5393"/>
    <w:rsid w:val="00AC6B7D"/>
    <w:rsid w:val="00AD0057"/>
    <w:rsid w:val="00AD165F"/>
    <w:rsid w:val="00AF6F33"/>
    <w:rsid w:val="00AF7906"/>
    <w:rsid w:val="00B027C9"/>
    <w:rsid w:val="00B216D3"/>
    <w:rsid w:val="00B2621C"/>
    <w:rsid w:val="00B27EC0"/>
    <w:rsid w:val="00B316BD"/>
    <w:rsid w:val="00B31D06"/>
    <w:rsid w:val="00B345DB"/>
    <w:rsid w:val="00B375EF"/>
    <w:rsid w:val="00B42747"/>
    <w:rsid w:val="00B46223"/>
    <w:rsid w:val="00B47B7A"/>
    <w:rsid w:val="00B50AE3"/>
    <w:rsid w:val="00B646B8"/>
    <w:rsid w:val="00B64815"/>
    <w:rsid w:val="00B6483A"/>
    <w:rsid w:val="00B65EA2"/>
    <w:rsid w:val="00B712BE"/>
    <w:rsid w:val="00B745CC"/>
    <w:rsid w:val="00B977A2"/>
    <w:rsid w:val="00BA4672"/>
    <w:rsid w:val="00BB1CCD"/>
    <w:rsid w:val="00BD0F97"/>
    <w:rsid w:val="00BD5C59"/>
    <w:rsid w:val="00BE73D2"/>
    <w:rsid w:val="00BF078A"/>
    <w:rsid w:val="00C10EA1"/>
    <w:rsid w:val="00C1576E"/>
    <w:rsid w:val="00C216CF"/>
    <w:rsid w:val="00C27123"/>
    <w:rsid w:val="00C4142D"/>
    <w:rsid w:val="00C430DA"/>
    <w:rsid w:val="00C4648A"/>
    <w:rsid w:val="00C4651C"/>
    <w:rsid w:val="00C718AF"/>
    <w:rsid w:val="00C80BD4"/>
    <w:rsid w:val="00C83ACF"/>
    <w:rsid w:val="00CA0B74"/>
    <w:rsid w:val="00CA0FCC"/>
    <w:rsid w:val="00CB70D5"/>
    <w:rsid w:val="00CD2007"/>
    <w:rsid w:val="00CD4CCC"/>
    <w:rsid w:val="00CF3A42"/>
    <w:rsid w:val="00CF60A4"/>
    <w:rsid w:val="00D216BB"/>
    <w:rsid w:val="00D225C7"/>
    <w:rsid w:val="00D252CE"/>
    <w:rsid w:val="00D3376D"/>
    <w:rsid w:val="00D372C1"/>
    <w:rsid w:val="00D405AD"/>
    <w:rsid w:val="00D45A50"/>
    <w:rsid w:val="00D47752"/>
    <w:rsid w:val="00D47AC0"/>
    <w:rsid w:val="00D5413C"/>
    <w:rsid w:val="00D55E44"/>
    <w:rsid w:val="00D65093"/>
    <w:rsid w:val="00D6732D"/>
    <w:rsid w:val="00D74C3E"/>
    <w:rsid w:val="00D83242"/>
    <w:rsid w:val="00D862AE"/>
    <w:rsid w:val="00D92254"/>
    <w:rsid w:val="00D93B19"/>
    <w:rsid w:val="00D96073"/>
    <w:rsid w:val="00DB11CD"/>
    <w:rsid w:val="00DB44BC"/>
    <w:rsid w:val="00DB4B8B"/>
    <w:rsid w:val="00DB62AE"/>
    <w:rsid w:val="00DB7E63"/>
    <w:rsid w:val="00DC07A3"/>
    <w:rsid w:val="00DC58B7"/>
    <w:rsid w:val="00DD2618"/>
    <w:rsid w:val="00E11B8A"/>
    <w:rsid w:val="00E11EBB"/>
    <w:rsid w:val="00E20DAF"/>
    <w:rsid w:val="00E235E5"/>
    <w:rsid w:val="00E44C5C"/>
    <w:rsid w:val="00E477E2"/>
    <w:rsid w:val="00E51950"/>
    <w:rsid w:val="00E5254F"/>
    <w:rsid w:val="00E54EA0"/>
    <w:rsid w:val="00E600A5"/>
    <w:rsid w:val="00E624F9"/>
    <w:rsid w:val="00E6353C"/>
    <w:rsid w:val="00E74FA6"/>
    <w:rsid w:val="00E94820"/>
    <w:rsid w:val="00EA0711"/>
    <w:rsid w:val="00EA72BB"/>
    <w:rsid w:val="00ED396F"/>
    <w:rsid w:val="00EE5BA5"/>
    <w:rsid w:val="00EE6CBC"/>
    <w:rsid w:val="00EE7CD2"/>
    <w:rsid w:val="00EF7B5A"/>
    <w:rsid w:val="00F07F54"/>
    <w:rsid w:val="00F214A9"/>
    <w:rsid w:val="00F21F6D"/>
    <w:rsid w:val="00F252BA"/>
    <w:rsid w:val="00F27FD8"/>
    <w:rsid w:val="00F34239"/>
    <w:rsid w:val="00F60A90"/>
    <w:rsid w:val="00F61162"/>
    <w:rsid w:val="00F677F9"/>
    <w:rsid w:val="00F730C9"/>
    <w:rsid w:val="00F8403C"/>
    <w:rsid w:val="00F856F7"/>
    <w:rsid w:val="00F93875"/>
    <w:rsid w:val="00FA044B"/>
    <w:rsid w:val="00FB5D97"/>
    <w:rsid w:val="00FC58DD"/>
    <w:rsid w:val="00FD1504"/>
    <w:rsid w:val="00FD5239"/>
    <w:rsid w:val="00FE2CDC"/>
    <w:rsid w:val="00FE7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F0CB4C9"/>
  <w15:chartTrackingRefBased/>
  <w15:docId w15:val="{32E982F5-F47F-40A4-99C6-8DC68DC77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F33"/>
    <w:rPr>
      <w:color w:val="auto"/>
    </w:rPr>
  </w:style>
  <w:style w:type="paragraph" w:styleId="Heading1">
    <w:name w:val="heading 1"/>
    <w:basedOn w:val="Normal"/>
    <w:next w:val="Normal"/>
    <w:link w:val="Heading1Char"/>
    <w:uiPriority w:val="9"/>
    <w:qFormat/>
    <w:rsid w:val="00AF6F33"/>
    <w:pPr>
      <w:keepNext/>
      <w:keepLines/>
      <w:spacing w:before="600" w:after="60"/>
      <w:outlineLvl w:val="0"/>
    </w:pPr>
    <w:rPr>
      <w:rFonts w:asciiTheme="majorHAnsi" w:eastAsiaTheme="majorEastAsia" w:hAnsiTheme="majorHAnsi" w:cstheme="majorBidi"/>
      <w:sz w:val="30"/>
      <w:szCs w:val="30"/>
    </w:rPr>
  </w:style>
  <w:style w:type="paragraph" w:styleId="Heading2">
    <w:name w:val="heading 2"/>
    <w:basedOn w:val="Normal"/>
    <w:next w:val="Normal"/>
    <w:link w:val="Heading2Char"/>
    <w:uiPriority w:val="4"/>
    <w:unhideWhenUsed/>
    <w:qFormat/>
    <w:rsid w:val="00AF6F33"/>
    <w:pPr>
      <w:keepNext/>
      <w:keepLines/>
      <w:spacing w:before="240" w:after="0"/>
      <w:outlineLvl w:val="1"/>
    </w:pPr>
    <w:rPr>
      <w:rFonts w:asciiTheme="majorHAnsi" w:eastAsiaTheme="majorEastAsia" w:hAnsiTheme="majorHAnsi" w:cstheme="majorBidi"/>
      <w:caps/>
    </w:rPr>
  </w:style>
  <w:style w:type="paragraph" w:styleId="Heading3">
    <w:name w:val="heading 3"/>
    <w:basedOn w:val="Normal"/>
    <w:next w:val="Normal"/>
    <w:link w:val="Heading3Char"/>
    <w:uiPriority w:val="4"/>
    <w:unhideWhenUsed/>
    <w:qFormat/>
    <w:rsid w:val="00AF6F33"/>
    <w:pPr>
      <w:keepNext/>
      <w:keepLines/>
      <w:spacing w:before="200" w:after="0"/>
      <w:outlineLvl w:val="2"/>
    </w:pPr>
    <w:rPr>
      <w:rFonts w:asciiTheme="majorHAnsi" w:eastAsiaTheme="majorEastAsia" w:hAnsiTheme="majorHAnsi" w:cstheme="majorBidi"/>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AF6F33"/>
    <w:rPr>
      <w:rFonts w:asciiTheme="majorHAnsi" w:eastAsiaTheme="majorEastAsia" w:hAnsiTheme="majorHAnsi" w:cstheme="majorBidi"/>
      <w:color w:val="auto"/>
      <w:sz w:val="30"/>
      <w:szCs w:val="30"/>
    </w:rPr>
  </w:style>
  <w:style w:type="character" w:customStyle="1" w:styleId="Heading2Char">
    <w:name w:val="Heading 2 Char"/>
    <w:basedOn w:val="DefaultParagraphFont"/>
    <w:link w:val="Heading2"/>
    <w:uiPriority w:val="4"/>
    <w:rsid w:val="00AF6F33"/>
    <w:rPr>
      <w:rFonts w:asciiTheme="majorHAnsi" w:eastAsiaTheme="majorEastAsia" w:hAnsiTheme="majorHAnsi" w:cstheme="majorBidi"/>
      <w:caps/>
      <w:color w:val="auto"/>
    </w:rPr>
  </w:style>
  <w:style w:type="character" w:customStyle="1" w:styleId="Heading3Char">
    <w:name w:val="Heading 3 Char"/>
    <w:basedOn w:val="DefaultParagraphFont"/>
    <w:link w:val="Heading3"/>
    <w:uiPriority w:val="4"/>
    <w:rsid w:val="00AF6F33"/>
    <w:rPr>
      <w:rFonts w:asciiTheme="majorHAnsi" w:eastAsiaTheme="majorEastAsia" w:hAnsiTheme="majorHAnsi" w:cstheme="majorBidi"/>
      <w:color w:val="auto"/>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1003B5"/>
    <w:rPr>
      <w:color w:val="993E21" w:themeColor="hyperlink"/>
      <w:u w:val="single"/>
    </w:rPr>
  </w:style>
  <w:style w:type="character" w:styleId="UnresolvedMention">
    <w:name w:val="Unresolved Mention"/>
    <w:basedOn w:val="DefaultParagraphFont"/>
    <w:uiPriority w:val="99"/>
    <w:semiHidden/>
    <w:unhideWhenUsed/>
    <w:rsid w:val="001003B5"/>
    <w:rPr>
      <w:color w:val="605E5C"/>
      <w:shd w:val="clear" w:color="auto" w:fill="E1DFDD"/>
    </w:rPr>
  </w:style>
  <w:style w:type="character" w:styleId="FollowedHyperlink">
    <w:name w:val="FollowedHyperlink"/>
    <w:basedOn w:val="DefaultParagraphFont"/>
    <w:uiPriority w:val="99"/>
    <w:semiHidden/>
    <w:unhideWhenUsed/>
    <w:rsid w:val="00C10EA1"/>
    <w:rPr>
      <w:color w:val="956400" w:themeColor="followedHyperlink"/>
      <w:u w:val="single"/>
    </w:rPr>
  </w:style>
  <w:style w:type="paragraph" w:styleId="TableofFigures">
    <w:name w:val="table of figures"/>
    <w:basedOn w:val="Normal"/>
    <w:next w:val="Normal"/>
    <w:uiPriority w:val="99"/>
    <w:unhideWhenUsed/>
    <w:rsid w:val="00D6732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33941">
      <w:bodyDiv w:val="1"/>
      <w:marLeft w:val="0"/>
      <w:marRight w:val="0"/>
      <w:marTop w:val="0"/>
      <w:marBottom w:val="0"/>
      <w:divBdr>
        <w:top w:val="none" w:sz="0" w:space="0" w:color="auto"/>
        <w:left w:val="none" w:sz="0" w:space="0" w:color="auto"/>
        <w:bottom w:val="none" w:sz="0" w:space="0" w:color="auto"/>
        <w:right w:val="none" w:sz="0" w:space="0" w:color="auto"/>
      </w:divBdr>
    </w:div>
    <w:div w:id="47653780">
      <w:bodyDiv w:val="1"/>
      <w:marLeft w:val="0"/>
      <w:marRight w:val="0"/>
      <w:marTop w:val="0"/>
      <w:marBottom w:val="0"/>
      <w:divBdr>
        <w:top w:val="none" w:sz="0" w:space="0" w:color="auto"/>
        <w:left w:val="none" w:sz="0" w:space="0" w:color="auto"/>
        <w:bottom w:val="none" w:sz="0" w:space="0" w:color="auto"/>
        <w:right w:val="none" w:sz="0" w:space="0" w:color="auto"/>
      </w:divBdr>
    </w:div>
    <w:div w:id="65495853">
      <w:bodyDiv w:val="1"/>
      <w:marLeft w:val="0"/>
      <w:marRight w:val="0"/>
      <w:marTop w:val="0"/>
      <w:marBottom w:val="0"/>
      <w:divBdr>
        <w:top w:val="none" w:sz="0" w:space="0" w:color="auto"/>
        <w:left w:val="none" w:sz="0" w:space="0" w:color="auto"/>
        <w:bottom w:val="none" w:sz="0" w:space="0" w:color="auto"/>
        <w:right w:val="none" w:sz="0" w:space="0" w:color="auto"/>
      </w:divBdr>
    </w:div>
    <w:div w:id="110562245">
      <w:bodyDiv w:val="1"/>
      <w:marLeft w:val="0"/>
      <w:marRight w:val="0"/>
      <w:marTop w:val="0"/>
      <w:marBottom w:val="0"/>
      <w:divBdr>
        <w:top w:val="none" w:sz="0" w:space="0" w:color="auto"/>
        <w:left w:val="none" w:sz="0" w:space="0" w:color="auto"/>
        <w:bottom w:val="none" w:sz="0" w:space="0" w:color="auto"/>
        <w:right w:val="none" w:sz="0" w:space="0" w:color="auto"/>
      </w:divBdr>
    </w:div>
    <w:div w:id="113448389">
      <w:bodyDiv w:val="1"/>
      <w:marLeft w:val="0"/>
      <w:marRight w:val="0"/>
      <w:marTop w:val="0"/>
      <w:marBottom w:val="0"/>
      <w:divBdr>
        <w:top w:val="none" w:sz="0" w:space="0" w:color="auto"/>
        <w:left w:val="none" w:sz="0" w:space="0" w:color="auto"/>
        <w:bottom w:val="none" w:sz="0" w:space="0" w:color="auto"/>
        <w:right w:val="none" w:sz="0" w:space="0" w:color="auto"/>
      </w:divBdr>
    </w:div>
    <w:div w:id="116145679">
      <w:bodyDiv w:val="1"/>
      <w:marLeft w:val="0"/>
      <w:marRight w:val="0"/>
      <w:marTop w:val="0"/>
      <w:marBottom w:val="0"/>
      <w:divBdr>
        <w:top w:val="none" w:sz="0" w:space="0" w:color="auto"/>
        <w:left w:val="none" w:sz="0" w:space="0" w:color="auto"/>
        <w:bottom w:val="none" w:sz="0" w:space="0" w:color="auto"/>
        <w:right w:val="none" w:sz="0" w:space="0" w:color="auto"/>
      </w:divBdr>
    </w:div>
    <w:div w:id="310909715">
      <w:bodyDiv w:val="1"/>
      <w:marLeft w:val="0"/>
      <w:marRight w:val="0"/>
      <w:marTop w:val="0"/>
      <w:marBottom w:val="0"/>
      <w:divBdr>
        <w:top w:val="none" w:sz="0" w:space="0" w:color="auto"/>
        <w:left w:val="none" w:sz="0" w:space="0" w:color="auto"/>
        <w:bottom w:val="none" w:sz="0" w:space="0" w:color="auto"/>
        <w:right w:val="none" w:sz="0" w:space="0" w:color="auto"/>
      </w:divBdr>
    </w:div>
    <w:div w:id="380399636">
      <w:bodyDiv w:val="1"/>
      <w:marLeft w:val="0"/>
      <w:marRight w:val="0"/>
      <w:marTop w:val="0"/>
      <w:marBottom w:val="0"/>
      <w:divBdr>
        <w:top w:val="none" w:sz="0" w:space="0" w:color="auto"/>
        <w:left w:val="none" w:sz="0" w:space="0" w:color="auto"/>
        <w:bottom w:val="none" w:sz="0" w:space="0" w:color="auto"/>
        <w:right w:val="none" w:sz="0" w:space="0" w:color="auto"/>
      </w:divBdr>
    </w:div>
    <w:div w:id="384331871">
      <w:bodyDiv w:val="1"/>
      <w:marLeft w:val="0"/>
      <w:marRight w:val="0"/>
      <w:marTop w:val="0"/>
      <w:marBottom w:val="0"/>
      <w:divBdr>
        <w:top w:val="none" w:sz="0" w:space="0" w:color="auto"/>
        <w:left w:val="none" w:sz="0" w:space="0" w:color="auto"/>
        <w:bottom w:val="none" w:sz="0" w:space="0" w:color="auto"/>
        <w:right w:val="none" w:sz="0" w:space="0" w:color="auto"/>
      </w:divBdr>
    </w:div>
    <w:div w:id="419330704">
      <w:bodyDiv w:val="1"/>
      <w:marLeft w:val="0"/>
      <w:marRight w:val="0"/>
      <w:marTop w:val="0"/>
      <w:marBottom w:val="0"/>
      <w:divBdr>
        <w:top w:val="none" w:sz="0" w:space="0" w:color="auto"/>
        <w:left w:val="none" w:sz="0" w:space="0" w:color="auto"/>
        <w:bottom w:val="none" w:sz="0" w:space="0" w:color="auto"/>
        <w:right w:val="none" w:sz="0" w:space="0" w:color="auto"/>
      </w:divBdr>
    </w:div>
    <w:div w:id="435371541">
      <w:bodyDiv w:val="1"/>
      <w:marLeft w:val="0"/>
      <w:marRight w:val="0"/>
      <w:marTop w:val="0"/>
      <w:marBottom w:val="0"/>
      <w:divBdr>
        <w:top w:val="none" w:sz="0" w:space="0" w:color="auto"/>
        <w:left w:val="none" w:sz="0" w:space="0" w:color="auto"/>
        <w:bottom w:val="none" w:sz="0" w:space="0" w:color="auto"/>
        <w:right w:val="none" w:sz="0" w:space="0" w:color="auto"/>
      </w:divBdr>
    </w:div>
    <w:div w:id="556403547">
      <w:bodyDiv w:val="1"/>
      <w:marLeft w:val="0"/>
      <w:marRight w:val="0"/>
      <w:marTop w:val="0"/>
      <w:marBottom w:val="0"/>
      <w:divBdr>
        <w:top w:val="none" w:sz="0" w:space="0" w:color="auto"/>
        <w:left w:val="none" w:sz="0" w:space="0" w:color="auto"/>
        <w:bottom w:val="none" w:sz="0" w:space="0" w:color="auto"/>
        <w:right w:val="none" w:sz="0" w:space="0" w:color="auto"/>
      </w:divBdr>
    </w:div>
    <w:div w:id="607662188">
      <w:bodyDiv w:val="1"/>
      <w:marLeft w:val="0"/>
      <w:marRight w:val="0"/>
      <w:marTop w:val="0"/>
      <w:marBottom w:val="0"/>
      <w:divBdr>
        <w:top w:val="none" w:sz="0" w:space="0" w:color="auto"/>
        <w:left w:val="none" w:sz="0" w:space="0" w:color="auto"/>
        <w:bottom w:val="none" w:sz="0" w:space="0" w:color="auto"/>
        <w:right w:val="none" w:sz="0" w:space="0" w:color="auto"/>
      </w:divBdr>
    </w:div>
    <w:div w:id="847720104">
      <w:bodyDiv w:val="1"/>
      <w:marLeft w:val="0"/>
      <w:marRight w:val="0"/>
      <w:marTop w:val="0"/>
      <w:marBottom w:val="0"/>
      <w:divBdr>
        <w:top w:val="none" w:sz="0" w:space="0" w:color="auto"/>
        <w:left w:val="none" w:sz="0" w:space="0" w:color="auto"/>
        <w:bottom w:val="none" w:sz="0" w:space="0" w:color="auto"/>
        <w:right w:val="none" w:sz="0" w:space="0" w:color="auto"/>
      </w:divBdr>
    </w:div>
    <w:div w:id="871071141">
      <w:bodyDiv w:val="1"/>
      <w:marLeft w:val="0"/>
      <w:marRight w:val="0"/>
      <w:marTop w:val="0"/>
      <w:marBottom w:val="0"/>
      <w:divBdr>
        <w:top w:val="none" w:sz="0" w:space="0" w:color="auto"/>
        <w:left w:val="none" w:sz="0" w:space="0" w:color="auto"/>
        <w:bottom w:val="none" w:sz="0" w:space="0" w:color="auto"/>
        <w:right w:val="none" w:sz="0" w:space="0" w:color="auto"/>
      </w:divBdr>
    </w:div>
    <w:div w:id="962266845">
      <w:bodyDiv w:val="1"/>
      <w:marLeft w:val="0"/>
      <w:marRight w:val="0"/>
      <w:marTop w:val="0"/>
      <w:marBottom w:val="0"/>
      <w:divBdr>
        <w:top w:val="none" w:sz="0" w:space="0" w:color="auto"/>
        <w:left w:val="none" w:sz="0" w:space="0" w:color="auto"/>
        <w:bottom w:val="none" w:sz="0" w:space="0" w:color="auto"/>
        <w:right w:val="none" w:sz="0" w:space="0" w:color="auto"/>
      </w:divBdr>
    </w:div>
    <w:div w:id="971325395">
      <w:bodyDiv w:val="1"/>
      <w:marLeft w:val="0"/>
      <w:marRight w:val="0"/>
      <w:marTop w:val="0"/>
      <w:marBottom w:val="0"/>
      <w:divBdr>
        <w:top w:val="none" w:sz="0" w:space="0" w:color="auto"/>
        <w:left w:val="none" w:sz="0" w:space="0" w:color="auto"/>
        <w:bottom w:val="none" w:sz="0" w:space="0" w:color="auto"/>
        <w:right w:val="none" w:sz="0" w:space="0" w:color="auto"/>
      </w:divBdr>
    </w:div>
    <w:div w:id="1193373086">
      <w:bodyDiv w:val="1"/>
      <w:marLeft w:val="0"/>
      <w:marRight w:val="0"/>
      <w:marTop w:val="0"/>
      <w:marBottom w:val="0"/>
      <w:divBdr>
        <w:top w:val="none" w:sz="0" w:space="0" w:color="auto"/>
        <w:left w:val="none" w:sz="0" w:space="0" w:color="auto"/>
        <w:bottom w:val="none" w:sz="0" w:space="0" w:color="auto"/>
        <w:right w:val="none" w:sz="0" w:space="0" w:color="auto"/>
      </w:divBdr>
    </w:div>
    <w:div w:id="1322394444">
      <w:bodyDiv w:val="1"/>
      <w:marLeft w:val="0"/>
      <w:marRight w:val="0"/>
      <w:marTop w:val="0"/>
      <w:marBottom w:val="0"/>
      <w:divBdr>
        <w:top w:val="none" w:sz="0" w:space="0" w:color="auto"/>
        <w:left w:val="none" w:sz="0" w:space="0" w:color="auto"/>
        <w:bottom w:val="none" w:sz="0" w:space="0" w:color="auto"/>
        <w:right w:val="none" w:sz="0" w:space="0" w:color="auto"/>
      </w:divBdr>
    </w:div>
    <w:div w:id="133511089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84645179">
      <w:bodyDiv w:val="1"/>
      <w:marLeft w:val="0"/>
      <w:marRight w:val="0"/>
      <w:marTop w:val="0"/>
      <w:marBottom w:val="0"/>
      <w:divBdr>
        <w:top w:val="none" w:sz="0" w:space="0" w:color="auto"/>
        <w:left w:val="none" w:sz="0" w:space="0" w:color="auto"/>
        <w:bottom w:val="none" w:sz="0" w:space="0" w:color="auto"/>
        <w:right w:val="none" w:sz="0" w:space="0" w:color="auto"/>
      </w:divBdr>
    </w:div>
    <w:div w:id="1477919916">
      <w:bodyDiv w:val="1"/>
      <w:marLeft w:val="0"/>
      <w:marRight w:val="0"/>
      <w:marTop w:val="0"/>
      <w:marBottom w:val="0"/>
      <w:divBdr>
        <w:top w:val="none" w:sz="0" w:space="0" w:color="auto"/>
        <w:left w:val="none" w:sz="0" w:space="0" w:color="auto"/>
        <w:bottom w:val="none" w:sz="0" w:space="0" w:color="auto"/>
        <w:right w:val="none" w:sz="0" w:space="0" w:color="auto"/>
      </w:divBdr>
    </w:div>
    <w:div w:id="1535993774">
      <w:bodyDiv w:val="1"/>
      <w:marLeft w:val="0"/>
      <w:marRight w:val="0"/>
      <w:marTop w:val="0"/>
      <w:marBottom w:val="0"/>
      <w:divBdr>
        <w:top w:val="none" w:sz="0" w:space="0" w:color="auto"/>
        <w:left w:val="none" w:sz="0" w:space="0" w:color="auto"/>
        <w:bottom w:val="none" w:sz="0" w:space="0" w:color="auto"/>
        <w:right w:val="none" w:sz="0" w:space="0" w:color="auto"/>
      </w:divBdr>
    </w:div>
    <w:div w:id="1557283105">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81078186">
      <w:bodyDiv w:val="1"/>
      <w:marLeft w:val="0"/>
      <w:marRight w:val="0"/>
      <w:marTop w:val="0"/>
      <w:marBottom w:val="0"/>
      <w:divBdr>
        <w:top w:val="none" w:sz="0" w:space="0" w:color="auto"/>
        <w:left w:val="none" w:sz="0" w:space="0" w:color="auto"/>
        <w:bottom w:val="none" w:sz="0" w:space="0" w:color="auto"/>
        <w:right w:val="none" w:sz="0" w:space="0" w:color="auto"/>
      </w:divBdr>
    </w:div>
    <w:div w:id="1729910743">
      <w:bodyDiv w:val="1"/>
      <w:marLeft w:val="0"/>
      <w:marRight w:val="0"/>
      <w:marTop w:val="0"/>
      <w:marBottom w:val="0"/>
      <w:divBdr>
        <w:top w:val="none" w:sz="0" w:space="0" w:color="auto"/>
        <w:left w:val="none" w:sz="0" w:space="0" w:color="auto"/>
        <w:bottom w:val="none" w:sz="0" w:space="0" w:color="auto"/>
        <w:right w:val="none" w:sz="0" w:space="0" w:color="auto"/>
      </w:divBdr>
    </w:div>
    <w:div w:id="1813479177">
      <w:bodyDiv w:val="1"/>
      <w:marLeft w:val="0"/>
      <w:marRight w:val="0"/>
      <w:marTop w:val="0"/>
      <w:marBottom w:val="0"/>
      <w:divBdr>
        <w:top w:val="none" w:sz="0" w:space="0" w:color="auto"/>
        <w:left w:val="none" w:sz="0" w:space="0" w:color="auto"/>
        <w:bottom w:val="none" w:sz="0" w:space="0" w:color="auto"/>
        <w:right w:val="none" w:sz="0" w:space="0" w:color="auto"/>
      </w:divBdr>
    </w:div>
    <w:div w:id="1859004552">
      <w:bodyDiv w:val="1"/>
      <w:marLeft w:val="0"/>
      <w:marRight w:val="0"/>
      <w:marTop w:val="0"/>
      <w:marBottom w:val="0"/>
      <w:divBdr>
        <w:top w:val="none" w:sz="0" w:space="0" w:color="auto"/>
        <w:left w:val="none" w:sz="0" w:space="0" w:color="auto"/>
        <w:bottom w:val="none" w:sz="0" w:space="0" w:color="auto"/>
        <w:right w:val="none" w:sz="0" w:space="0" w:color="auto"/>
      </w:divBdr>
    </w:div>
    <w:div w:id="1963611170">
      <w:bodyDiv w:val="1"/>
      <w:marLeft w:val="0"/>
      <w:marRight w:val="0"/>
      <w:marTop w:val="0"/>
      <w:marBottom w:val="0"/>
      <w:divBdr>
        <w:top w:val="none" w:sz="0" w:space="0" w:color="auto"/>
        <w:left w:val="none" w:sz="0" w:space="0" w:color="auto"/>
        <w:bottom w:val="none" w:sz="0" w:space="0" w:color="auto"/>
        <w:right w:val="none" w:sz="0" w:space="0" w:color="auto"/>
      </w:divBdr>
    </w:div>
    <w:div w:id="1983267961">
      <w:bodyDiv w:val="1"/>
      <w:marLeft w:val="0"/>
      <w:marRight w:val="0"/>
      <w:marTop w:val="0"/>
      <w:marBottom w:val="0"/>
      <w:divBdr>
        <w:top w:val="none" w:sz="0" w:space="0" w:color="auto"/>
        <w:left w:val="none" w:sz="0" w:space="0" w:color="auto"/>
        <w:bottom w:val="none" w:sz="0" w:space="0" w:color="auto"/>
        <w:right w:val="none" w:sz="0" w:space="0" w:color="auto"/>
      </w:divBdr>
    </w:div>
    <w:div w:id="2007052998">
      <w:bodyDiv w:val="1"/>
      <w:marLeft w:val="0"/>
      <w:marRight w:val="0"/>
      <w:marTop w:val="0"/>
      <w:marBottom w:val="0"/>
      <w:divBdr>
        <w:top w:val="none" w:sz="0" w:space="0" w:color="auto"/>
        <w:left w:val="none" w:sz="0" w:space="0" w:color="auto"/>
        <w:bottom w:val="none" w:sz="0" w:space="0" w:color="auto"/>
        <w:right w:val="none" w:sz="0" w:space="0" w:color="auto"/>
      </w:divBdr>
    </w:div>
    <w:div w:id="2009864776">
      <w:bodyDiv w:val="1"/>
      <w:marLeft w:val="0"/>
      <w:marRight w:val="0"/>
      <w:marTop w:val="0"/>
      <w:marBottom w:val="0"/>
      <w:divBdr>
        <w:top w:val="none" w:sz="0" w:space="0" w:color="auto"/>
        <w:left w:val="none" w:sz="0" w:space="0" w:color="auto"/>
        <w:bottom w:val="none" w:sz="0" w:space="0" w:color="auto"/>
        <w:right w:val="none" w:sz="0" w:space="0" w:color="auto"/>
      </w:divBdr>
    </w:div>
    <w:div w:id="2112504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Custom 1">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Def24</b:Tag>
    <b:SourceType>DocumentFromInternetSite</b:SourceType>
    <b:Guid>{25904A24-C218-4A91-8465-56D8580E1A48}</b:Guid>
    <b:Title>DSA 02. OME Regulations</b:Title>
    <b:Year>2024</b:Year>
    <b:Author>
      <b:Author>
        <b:NameList>
          <b:Person>
            <b:Last>Authority</b:Last>
            <b:First>Defence</b:First>
            <b:Middle>Safety</b:Middle>
          </b:Person>
        </b:NameList>
      </b:Author>
    </b:Author>
    <b:Month>July</b:Month>
    <b:YearAccessed>2025</b:YearAccessed>
    <b:MonthAccessed>December</b:MonthAccessed>
    <b:DayAccessed>17</b:DayAccessed>
    <b:URL>https://assets.publishing.service.gov.uk/media/66e2bed04e4ac20112e6fbe0/DSA02.OME_regulations.pdf</b:URL>
    <b:RefOrder>1</b:RefOrder>
  </b:Source>
  <b:Source>
    <b:Tag>RPG25</b:Tag>
    <b:SourceType>InternetSite</b:SourceType>
    <b:Guid>{42E4492E-FEF5-444F-A193-12212C51D6B4}</b:Guid>
    <b:Title>RPG-7</b:Title>
    <b:YearAccessed>2025</b:YearAccessed>
    <b:MonthAccessed>December</b:MonthAccessed>
    <b:DayAccessed>17</b:DayAccessed>
    <b:URL>https://weaponsystems.net/system/1330-RPG-7</b:URL>
    <b:InternetSiteTitle>WeaponSystems.net</b:InternetSiteTitle>
    <b:RefOrder>2</b:RefOrder>
  </b:Source>
  <b:Source>
    <b:Tag>Mat22</b:Tag>
    <b:SourceType>InternetSite</b:SourceType>
    <b:Guid>{F4957727-CCBB-4CBF-9513-1513F5A47D49}</b:Guid>
    <b:Author>
      <b:Author>
        <b:NameList>
          <b:Person>
            <b:Last>Mathias</b:Last>
            <b:First>Jennifer</b:First>
          </b:Person>
        </b:NameList>
      </b:Author>
    </b:Author>
    <b:Title>How Does FTIR Analysis Work?</b:Title>
    <b:Year>2022</b:Year>
    <b:Month>December</b:Month>
    <b:Day>22</b:Day>
    <b:YearAccessed>2025</b:YearAccessed>
    <b:MonthAccessed>December</b:MonthAccessed>
    <b:DayAccessed>17</b:DayAccessed>
    <b:URL>https://www.innovatechlabs.com/newsroom/672/stuff-works-ftir-analysis/#:~:text=FTIR%20FAQ-,How%20FTIR%20Works,technique%20known%20as%20Fourier%20transformation.</b:URL>
    <b:InternetSiteTitle>innovatech</b:InternetSiteTitle>
    <b:RefOrder>3</b:RefOrder>
  </b:Source>
  <b:Source>
    <b:Tag>IRS25</b:Tag>
    <b:SourceType>DocumentFromInternetSite</b:SourceType>
    <b:Guid>{C5EB8AC9-35F7-40AE-B0AF-25E59DB7C252}</b:Guid>
    <b:Title>IR Spectroscopy Tutorial: Aromatics</b:Title>
    <b:YearAccessed>2025</b:YearAccessed>
    <b:MonthAccessed>December</b:MonthAccessed>
    <b:DayAccessed>17</b:DayAccessed>
    <b:URL>https://www.orgchemboulder.com/Spectroscopy/irtutor/aromaticsir.shtml</b:URL>
    <b:InternetSiteTitle>orgchemboulder</b:InternetSiteTitle>
    <b:RefOrder>4</b:RefOrder>
  </b:Source>
  <b:Source>
    <b:Tag>IRS251</b:Tag>
    <b:SourceType>DocumentFromInternetSite</b:SourceType>
    <b:Guid>{EB2CF997-78A1-4753-B532-5F8AD814CB53}</b:Guid>
    <b:Title>IR Spectroscopy Tutorial: Nitro Groups</b:Title>
    <b:YearAccessed>2025</b:YearAccessed>
    <b:MonthAccessed>December</b:MonthAccessed>
    <b:DayAccessed>17</b:DayAccessed>
    <b:URL>https://orgchemboulder.com/Spectroscopy/irtutor/nitrosir.shtml</b:URL>
    <b:InternetSiteTitle>orgchemboulder</b:InternetSiteTitle>
    <b:RefOrder>5</b:RefOrder>
  </b:Source>
  <b:Source>
    <b:Tag>Com25</b:Tag>
    <b:SourceType>InternetSite</b:SourceType>
    <b:Guid>{0290A718-9B65-46A7-B960-185D4F754DCF}</b:Guid>
    <b:Title>Composition B</b:Title>
    <b:Year>2025</b:Year>
    <b:Month>June</b:Month>
    <b:Day>6</b:Day>
    <b:YearAccessed>2025</b:YearAccessed>
    <b:MonthAccessed>December</b:MonthAccessed>
    <b:DayAccessed>17</b:DayAccessed>
    <b:URL>https://en.wikipedia.org/wiki/Composition_B</b:URL>
    <b:InternetSiteTitle>Wikipedia</b:InternetSiteTitle>
    <b:RefOrder>6</b:RefOrder>
  </b:Source>
  <b:Source>
    <b:Tag>PLA24</b:Tag>
    <b:SourceType>DocumentFromInternetSite</b:SourceType>
    <b:Guid>{D26B0AE2-F803-4811-BD47-869BDC773413}</b:Guid>
    <b:Title>PLASTIC EXPLOSIVE (PE8) </b:Title>
    <b:Year>2024</b:Year>
    <b:Month>August</b:Month>
    <b:YearAccessed>2025</b:YearAccessed>
    <b:MonthAccessed>December</b:MonthAccessed>
    <b:DayAccessed>17</b:DayAccessed>
    <b:URL>https://www.chemring.com/~/media/Files/C/Chemring-V3/documents/energetics/CEUK%20datasheets%20Oct%2024/highexplosive/PE8_Aug_24.pdf</b:URL>
    <b:InternetSiteTitle>Chemring</b:InternetSiteTitle>
    <b:RefOrder>7</b:RefOrder>
  </b:Source>
  <b:Source>
    <b:Tag>Muh24</b:Tag>
    <b:SourceType>Report</b:SourceType>
    <b:Guid>{9F8D5383-A0FB-4EB2-887D-DB45DDB44A7A}</b:Guid>
    <b:Title>Evaluation of Rock and Explosive Properties for Fragmentation Characterization: An Application of WipFrag</b:Title>
    <b:Year>2024</b:Year>
    <b:URL>https://eajournals.org/ijeats/wp-content/uploads/sites/55/2024/03/Evaluation-of-Rock.pdf</b:URL>
    <b:Publisher>European Centre for Research Training and Development </b:Publisher>
    <b:City>Akure</b:City>
    <b:Author>
      <b:Author>
        <b:NameList>
          <b:Person>
            <b:Last>Muhammed Ozigi Otokiti</b:Last>
            <b:First>Babatunde</b:First>
            <b:Middle>Adebayo</b:Middle>
          </b:Person>
        </b:NameList>
      </b:Author>
    </b:Author>
    <b:RefOrder>8</b:RefOrder>
  </b:Source>
  <b:Source>
    <b:Tag>Chu25</b:Tag>
    <b:SourceType>Report</b:SourceType>
    <b:Guid>{C6BF896A-287F-4334-8303-0E292354ECF8}</b:Guid>
    <b:Title>Explosive fragmentation of brittle granular materials</b:Title>
    <b:Year>2025</b:Year>
    <b:Author>
      <b:Author>
        <b:NameList>
          <b:Person>
            <b:Last>Chuanshan Zhang</b:Last>
            <b:First>Chun</b:First>
            <b:Middle>Feng, Jun Zhou, Kun Xue</b:Middle>
          </b:Person>
        </b:NameList>
      </b:Author>
    </b:Author>
    <b:URL>https://www.sciencedirect.com/science/article/abs/pii/S0013794425003273</b:URL>
    <b:RefOrder>9</b:RefOrder>
  </b:Source>
  <b:Source>
    <b:Tag>Jes18</b:Tag>
    <b:SourceType>Report</b:SourceType>
    <b:Guid>{C35DF54D-516F-458E-9FEB-3FF5322DACE9}</b:Guid>
    <b:Title>Investigation of trinitrotoluene (TNT) equivalent ratio of spherical PE4 charge detonated on non-rigid ground surface based on peak incident overpressure values</b:Title>
    <b:Year>2018</b:Year>
    <b:Author>
      <b:Author>
        <b:NameList>
          <b:Person>
            <b:Last>Jelani</b:Last>
            <b:First>Jestin</b:First>
          </b:Person>
        </b:NameList>
      </b:Author>
    </b:Author>
    <b:URL>https://www.researchgate.net/publication/331100396_Investigation_of_trinitrotoluene_TNT_equivalent_ratio_of_spherical_PE4_charge_detonated_on_non-rigid_ground_surface_based_on_peak_incident_overpressure_values#:~:text=In%20this%20paper%2C%20an%20investiga</b:URL>
    <b:RefOrder>10</b:RefOrder>
  </b:Source>
</b:Sources>
</file>

<file path=customXml/itemProps1.xml><?xml version="1.0" encoding="utf-8"?>
<ds:datastoreItem xmlns:ds="http://schemas.openxmlformats.org/officeDocument/2006/customXml" ds:itemID="{353F9258-4926-4416-9F8A-DCAFBA5A7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418</TotalTime>
  <Pages>18</Pages>
  <Words>3311</Words>
  <Characters>18877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goodwinf100</dc:creator>
  <cp:keywords/>
  <dc:description/>
  <cp:lastModifiedBy>Fraser Goodwin</cp:lastModifiedBy>
  <cp:revision>294</cp:revision>
  <dcterms:created xsi:type="dcterms:W3CDTF">2025-12-12T15:47:00Z</dcterms:created>
  <dcterms:modified xsi:type="dcterms:W3CDTF">2025-12-17T11:11:00Z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2025-12-09T18:31:43Z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1628c328-0234-4727-a243-61653d99d840</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