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4472C4" w:themeColor="accent1"/>
        </w:rPr>
        <w:id w:val="663284425"/>
        <w:docPartObj>
          <w:docPartGallery w:val="Cover Pages"/>
          <w:docPartUnique/>
        </w:docPartObj>
      </w:sdtPr>
      <w:sdtEndPr>
        <w:rPr>
          <w:rFonts w:eastAsiaTheme="minorHAnsi"/>
          <w:color w:val="auto"/>
          <w:lang w:val="en-GB"/>
        </w:rPr>
      </w:sdtEndPr>
      <w:sdtContent>
        <w:p w14:paraId="7FB44FCB" w14:textId="09FEEC86" w:rsidR="0002233E" w:rsidRDefault="0002233E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773E0847" wp14:editId="7090D041">
                <wp:extent cx="1417320" cy="750898"/>
                <wp:effectExtent l="0" t="0" r="762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54EE2360391C496994CAEC61CB81B6E0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4366229F" w14:textId="5A3EDCF2" w:rsidR="0002233E" w:rsidRDefault="00092044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autism Debate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6580C3F7EFEC4E388AA1C30088DA0993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404AFB9D" w14:textId="6D82B752" w:rsidR="0002233E" w:rsidRDefault="00092044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Reference list</w:t>
              </w:r>
            </w:p>
          </w:sdtContent>
        </w:sdt>
        <w:p w14:paraId="17A38550" w14:textId="77777777" w:rsidR="0002233E" w:rsidRDefault="0002233E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95DDE62" wp14:editId="0129458C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68FB1280" w14:textId="6FB0428C" w:rsidR="0002233E" w:rsidRDefault="00092044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tinamarie Pena-Smit</w:t>
                                    </w:r>
                                  </w:p>
                                </w:sdtContent>
                              </w:sdt>
                              <w:p w14:paraId="0301B363" w14:textId="6F66D8B8" w:rsidR="0002233E" w:rsidRDefault="0002233E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092044">
                                      <w:rPr>
                                        <w:caps/>
                                        <w:color w:val="4472C4" w:themeColor="accent1"/>
                                      </w:rPr>
                                      <w:t>1816447</w:t>
                                    </w:r>
                                  </w:sdtContent>
                                </w:sdt>
                              </w:p>
                              <w:p w14:paraId="734B8C3E" w14:textId="0632A5FE" w:rsidR="0002233E" w:rsidRDefault="0002233E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092044">
                                      <w:rPr>
                                        <w:color w:val="4472C4" w:themeColor="accent1"/>
                                      </w:rPr>
                                      <w:t xml:space="preserve">Chloe </w:t>
                                    </w:r>
                                    <w:proofErr w:type="gramStart"/>
                                    <w:r w:rsidR="00092044">
                                      <w:rPr>
                                        <w:color w:val="4472C4" w:themeColor="accent1"/>
                                      </w:rPr>
                                      <w:t>Harries  BMHP</w:t>
                                    </w:r>
                                    <w:proofErr w:type="gramEnd"/>
                                    <w:r w:rsidR="00092044">
                                      <w:rPr>
                                        <w:color w:val="4472C4" w:themeColor="accent1"/>
                                      </w:rPr>
                                      <w:t>6006_BIRM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95DDE6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68FB1280" w14:textId="6FB0428C" w:rsidR="0002233E" w:rsidRDefault="00092044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tinamarie Pena-Smit</w:t>
                              </w:r>
                            </w:p>
                          </w:sdtContent>
                        </w:sdt>
                        <w:p w14:paraId="0301B363" w14:textId="6F66D8B8" w:rsidR="0002233E" w:rsidRDefault="0002233E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092044">
                                <w:rPr>
                                  <w:caps/>
                                  <w:color w:val="4472C4" w:themeColor="accent1"/>
                                </w:rPr>
                                <w:t>1816447</w:t>
                              </w:r>
                            </w:sdtContent>
                          </w:sdt>
                        </w:p>
                        <w:p w14:paraId="734B8C3E" w14:textId="0632A5FE" w:rsidR="0002233E" w:rsidRDefault="0002233E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092044">
                                <w:rPr>
                                  <w:color w:val="4472C4" w:themeColor="accent1"/>
                                </w:rPr>
                                <w:t xml:space="preserve">Chloe </w:t>
                              </w:r>
                              <w:proofErr w:type="gramStart"/>
                              <w:r w:rsidR="00092044">
                                <w:rPr>
                                  <w:color w:val="4472C4" w:themeColor="accent1"/>
                                </w:rPr>
                                <w:t>Harries  BMHP</w:t>
                              </w:r>
                              <w:proofErr w:type="gramEnd"/>
                              <w:r w:rsidR="00092044">
                                <w:rPr>
                                  <w:color w:val="4472C4" w:themeColor="accent1"/>
                                </w:rPr>
                                <w:t>6006_BIRM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275DCD93" wp14:editId="54A43F58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4A69FFE5" w14:textId="2639B906" w:rsidR="0002233E" w:rsidRDefault="0002233E">
          <w:r>
            <w:br w:type="page"/>
          </w:r>
        </w:p>
      </w:sdtContent>
    </w:sdt>
    <w:p w14:paraId="3E2F329B" w14:textId="49D9FA74" w:rsidR="0002233E" w:rsidRPr="00092044" w:rsidRDefault="0002233E" w:rsidP="00092044">
      <w:pPr>
        <w:pStyle w:val="ListParagraph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  <w:color w:val="90C226"/>
          <w:sz w:val="22"/>
          <w:szCs w:val="22"/>
        </w:rPr>
      </w:pPr>
      <w:r w:rsidRPr="00092044">
        <w:rPr>
          <w:rFonts w:ascii="Arial" w:eastAsiaTheme="minorEastAsia" w:hAnsi="Arial" w:cs="Arial"/>
          <w:i/>
          <w:iCs/>
          <w:color w:val="000000"/>
          <w:kern w:val="24"/>
          <w:sz w:val="22"/>
          <w:szCs w:val="22"/>
        </w:rPr>
        <w:lastRenderedPageBreak/>
        <w:t>Autism inclusion in mainstream schools</w:t>
      </w:r>
      <w:r w:rsidRPr="00092044">
        <w:rPr>
          <w:rFonts w:ascii="Arial" w:eastAsiaTheme="minorEastAsia" w:hAnsi="Arial" w:cs="Arial"/>
          <w:color w:val="000000"/>
          <w:kern w:val="24"/>
          <w:sz w:val="22"/>
          <w:szCs w:val="22"/>
        </w:rPr>
        <w:t> (2016) </w:t>
      </w:r>
      <w:r w:rsidRPr="00092044">
        <w:rPr>
          <w:rFonts w:ascii="Arial" w:eastAsiaTheme="minorEastAsia" w:hAnsi="Arial" w:cs="Arial"/>
          <w:i/>
          <w:iCs/>
          <w:color w:val="000000"/>
          <w:kern w:val="24"/>
          <w:sz w:val="22"/>
          <w:szCs w:val="22"/>
        </w:rPr>
        <w:t>Rhino UK</w:t>
      </w:r>
      <w:r w:rsidRPr="00092044">
        <w:rPr>
          <w:rFonts w:ascii="Arial" w:eastAsiaTheme="minorEastAsia" w:hAnsi="Arial" w:cs="Arial"/>
          <w:color w:val="000000"/>
          <w:kern w:val="24"/>
          <w:sz w:val="22"/>
          <w:szCs w:val="22"/>
        </w:rPr>
        <w:t>. Available at: https://www.rhinouk.com/autism-inclusion-in-mainstream-schools/ (Accessed: 23</w:t>
      </w:r>
      <w:proofErr w:type="spellStart"/>
      <w:r w:rsidRPr="00092044">
        <w:rPr>
          <w:rFonts w:ascii="Arial" w:eastAsiaTheme="minorEastAsia" w:hAnsi="Arial" w:cs="Arial"/>
          <w:color w:val="000000"/>
          <w:kern w:val="24"/>
          <w:position w:val="7"/>
          <w:sz w:val="22"/>
          <w:szCs w:val="22"/>
          <w:vertAlign w:val="superscript"/>
        </w:rPr>
        <w:t>rd</w:t>
      </w:r>
      <w:proofErr w:type="spellEnd"/>
      <w:r w:rsidRPr="00092044">
        <w:rPr>
          <w:rFonts w:ascii="Arial" w:eastAsiaTheme="minorEastAsia" w:hAnsi="Arial" w:cs="Arial"/>
          <w:color w:val="000000"/>
          <w:kern w:val="24"/>
          <w:sz w:val="22"/>
          <w:szCs w:val="22"/>
        </w:rPr>
        <w:t xml:space="preserve"> October 2022.</w:t>
      </w:r>
    </w:p>
    <w:p w14:paraId="33B54890" w14:textId="77777777" w:rsidR="0002233E" w:rsidRPr="00092044" w:rsidRDefault="0002233E" w:rsidP="00092044">
      <w:pPr>
        <w:pStyle w:val="ListParagraph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  <w:color w:val="90C226"/>
          <w:sz w:val="22"/>
          <w:szCs w:val="22"/>
        </w:rPr>
      </w:pPr>
      <w:r w:rsidRPr="00092044">
        <w:rPr>
          <w:rFonts w:ascii="Arial" w:eastAsiaTheme="minorEastAsia" w:hAnsi="Arial" w:cs="Arial"/>
          <w:color w:val="000000"/>
          <w:kern w:val="24"/>
          <w:sz w:val="22"/>
          <w:szCs w:val="22"/>
        </w:rPr>
        <w:t>Brett, D. </w:t>
      </w:r>
      <w:r w:rsidRPr="00092044">
        <w:rPr>
          <w:rFonts w:ascii="Arial" w:eastAsiaTheme="minorEastAsia" w:hAnsi="Arial" w:cs="Arial"/>
          <w:i/>
          <w:iCs/>
          <w:color w:val="000000"/>
          <w:kern w:val="24"/>
          <w:sz w:val="22"/>
          <w:szCs w:val="22"/>
        </w:rPr>
        <w:t>et al.</w:t>
      </w:r>
      <w:r w:rsidRPr="00092044">
        <w:rPr>
          <w:rFonts w:ascii="Arial" w:eastAsiaTheme="minorEastAsia" w:hAnsi="Arial" w:cs="Arial"/>
          <w:color w:val="000000"/>
          <w:kern w:val="24"/>
          <w:sz w:val="22"/>
          <w:szCs w:val="22"/>
        </w:rPr>
        <w:t> (2016) ‘Factors Affecting Age at ASD Diagnosis in UK: No Evidence that Diagnosis Age has Decreased Between 2004 and 2014’, </w:t>
      </w:r>
      <w:r w:rsidRPr="00092044">
        <w:rPr>
          <w:rFonts w:ascii="Arial" w:eastAsiaTheme="minorEastAsia" w:hAnsi="Arial" w:cs="Arial"/>
          <w:i/>
          <w:iCs/>
          <w:color w:val="000000"/>
          <w:kern w:val="24"/>
          <w:sz w:val="22"/>
          <w:szCs w:val="22"/>
        </w:rPr>
        <w:t>Journal of Autism and Developmental Disorders</w:t>
      </w:r>
      <w:r w:rsidRPr="00092044">
        <w:rPr>
          <w:rFonts w:ascii="Arial" w:eastAsiaTheme="minorEastAsia" w:hAnsi="Arial" w:cs="Arial"/>
          <w:color w:val="000000"/>
          <w:kern w:val="24"/>
          <w:sz w:val="22"/>
          <w:szCs w:val="22"/>
        </w:rPr>
        <w:t>, 46(6), pp. 1974–1984. doi:10.1007/s10803-016-2716-6.</w:t>
      </w:r>
    </w:p>
    <w:p w14:paraId="4CAD9780" w14:textId="77777777" w:rsidR="0002233E" w:rsidRPr="00092044" w:rsidRDefault="0002233E" w:rsidP="00092044">
      <w:pPr>
        <w:pStyle w:val="ListParagraph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  <w:color w:val="90C226"/>
          <w:sz w:val="22"/>
          <w:szCs w:val="22"/>
        </w:rPr>
      </w:pPr>
      <w:r w:rsidRPr="00092044">
        <w:rPr>
          <w:rFonts w:ascii="Arial" w:eastAsiaTheme="minorEastAsia" w:hAnsi="Arial" w:cs="Arial"/>
          <w:color w:val="000000"/>
          <w:kern w:val="24"/>
          <w:sz w:val="22"/>
          <w:szCs w:val="22"/>
        </w:rPr>
        <w:t>‌</w:t>
      </w:r>
      <w:proofErr w:type="spellStart"/>
      <w:r w:rsidRPr="00092044">
        <w:rPr>
          <w:rFonts w:ascii="Arial" w:eastAsiaTheme="minorEastAsia" w:hAnsi="Arial" w:cs="Arial"/>
          <w:color w:val="000000"/>
          <w:kern w:val="24"/>
          <w:sz w:val="22"/>
          <w:szCs w:val="22"/>
        </w:rPr>
        <w:t>Camarata</w:t>
      </w:r>
      <w:proofErr w:type="spellEnd"/>
      <w:r w:rsidRPr="00092044">
        <w:rPr>
          <w:rFonts w:ascii="Arial" w:eastAsiaTheme="minorEastAsia" w:hAnsi="Arial" w:cs="Arial"/>
          <w:color w:val="000000"/>
          <w:kern w:val="24"/>
          <w:sz w:val="22"/>
          <w:szCs w:val="22"/>
        </w:rPr>
        <w:t>, S. (2014). Early identification and early intervention in autism spectrum disorders: Accurate and effective? </w:t>
      </w:r>
      <w:r w:rsidRPr="00092044">
        <w:rPr>
          <w:rFonts w:ascii="Arial" w:eastAsiaTheme="minorEastAsia" w:hAnsi="Arial" w:cs="Arial"/>
          <w:i/>
          <w:iCs/>
          <w:color w:val="000000"/>
          <w:kern w:val="24"/>
          <w:sz w:val="22"/>
          <w:szCs w:val="22"/>
        </w:rPr>
        <w:t>International Journal of Speech-Language Pathology</w:t>
      </w:r>
      <w:r w:rsidRPr="00092044">
        <w:rPr>
          <w:rFonts w:ascii="Arial" w:eastAsiaTheme="minorEastAsia" w:hAnsi="Arial" w:cs="Arial"/>
          <w:color w:val="000000"/>
          <w:kern w:val="24"/>
          <w:sz w:val="22"/>
          <w:szCs w:val="22"/>
        </w:rPr>
        <w:t>, 16(1), pp.1–10. doi:10.3109/17549507.2013.858773.</w:t>
      </w:r>
    </w:p>
    <w:p w14:paraId="3A99E583" w14:textId="77777777" w:rsidR="0002233E" w:rsidRPr="00092044" w:rsidRDefault="0002233E" w:rsidP="00092044">
      <w:pPr>
        <w:pStyle w:val="ListParagraph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  <w:color w:val="90C226"/>
          <w:sz w:val="22"/>
          <w:szCs w:val="22"/>
        </w:rPr>
      </w:pPr>
      <w:r w:rsidRPr="00092044">
        <w:rPr>
          <w:rFonts w:ascii="Arial" w:eastAsiaTheme="minorEastAsia" w:hAnsi="Arial" w:cs="Arial"/>
          <w:color w:val="000000"/>
          <w:kern w:val="24"/>
          <w:sz w:val="22"/>
          <w:szCs w:val="22"/>
        </w:rPr>
        <w:t>‌</w:t>
      </w:r>
    </w:p>
    <w:p w14:paraId="3D06AE87" w14:textId="77777777" w:rsidR="0002233E" w:rsidRPr="00092044" w:rsidRDefault="0002233E" w:rsidP="00092044">
      <w:pPr>
        <w:pStyle w:val="ListParagraph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  <w:color w:val="90C226"/>
          <w:sz w:val="22"/>
          <w:szCs w:val="22"/>
        </w:rPr>
      </w:pPr>
      <w:r w:rsidRPr="00092044">
        <w:rPr>
          <w:rFonts w:ascii="Arial" w:eastAsiaTheme="minorEastAsia" w:hAnsi="Arial" w:cs="Arial"/>
          <w:color w:val="000000"/>
          <w:kern w:val="24"/>
          <w:sz w:val="22"/>
          <w:szCs w:val="22"/>
        </w:rPr>
        <w:t xml:space="preserve">Care Act 20014. </w:t>
      </w:r>
    </w:p>
    <w:p w14:paraId="44624603" w14:textId="77777777" w:rsidR="0002233E" w:rsidRPr="00092044" w:rsidRDefault="0002233E" w:rsidP="00092044">
      <w:pPr>
        <w:pStyle w:val="ListParagraph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  <w:color w:val="90C226"/>
          <w:sz w:val="22"/>
          <w:szCs w:val="22"/>
        </w:rPr>
      </w:pPr>
      <w:r w:rsidRPr="00092044">
        <w:rPr>
          <w:rFonts w:ascii="Arial" w:eastAsiaTheme="minorEastAsia" w:hAnsi="Arial" w:cs="Arial"/>
          <w:color w:val="000000"/>
          <w:kern w:val="24"/>
          <w:sz w:val="22"/>
          <w:szCs w:val="22"/>
        </w:rPr>
        <w:t>‌McMahon, P. (2021) </w:t>
      </w:r>
      <w:r w:rsidRPr="00092044">
        <w:rPr>
          <w:rFonts w:ascii="Arial" w:eastAsiaTheme="minorEastAsia" w:hAnsi="Arial" w:cs="Arial"/>
          <w:i/>
          <w:iCs/>
          <w:color w:val="000000"/>
          <w:kern w:val="24"/>
          <w:sz w:val="22"/>
          <w:szCs w:val="22"/>
        </w:rPr>
        <w:t>Autism in Mainstream Education: Enhancing Sensory Provision</w:t>
      </w:r>
      <w:r w:rsidRPr="00092044">
        <w:rPr>
          <w:rFonts w:ascii="Arial" w:eastAsiaTheme="minorEastAsia" w:hAnsi="Arial" w:cs="Arial"/>
          <w:color w:val="000000"/>
          <w:kern w:val="24"/>
          <w:sz w:val="22"/>
          <w:szCs w:val="22"/>
        </w:rPr>
        <w:t>, </w:t>
      </w:r>
      <w:r w:rsidRPr="00092044">
        <w:rPr>
          <w:rFonts w:ascii="Arial" w:eastAsiaTheme="minorEastAsia" w:hAnsi="Arial" w:cs="Arial"/>
          <w:i/>
          <w:iCs/>
          <w:color w:val="000000"/>
          <w:kern w:val="24"/>
          <w:sz w:val="22"/>
          <w:szCs w:val="22"/>
        </w:rPr>
        <w:t>Rise Adaptations</w:t>
      </w:r>
      <w:r w:rsidRPr="00092044">
        <w:rPr>
          <w:rFonts w:ascii="Arial" w:eastAsiaTheme="minorEastAsia" w:hAnsi="Arial" w:cs="Arial"/>
          <w:color w:val="000000"/>
          <w:kern w:val="24"/>
          <w:sz w:val="22"/>
          <w:szCs w:val="22"/>
        </w:rPr>
        <w:t>. Available at: https://riseadapt.co.uk/autism-in-mainstream-education/.</w:t>
      </w:r>
    </w:p>
    <w:p w14:paraId="0924BA2F" w14:textId="77777777" w:rsidR="0002233E" w:rsidRPr="00092044" w:rsidRDefault="0002233E" w:rsidP="00092044">
      <w:pPr>
        <w:pStyle w:val="ListParagraph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  <w:color w:val="90C226"/>
          <w:sz w:val="22"/>
          <w:szCs w:val="22"/>
        </w:rPr>
      </w:pPr>
      <w:r w:rsidRPr="00092044">
        <w:rPr>
          <w:rFonts w:ascii="Arial" w:eastAsiaTheme="minorEastAsia" w:hAnsi="Arial" w:cs="Arial"/>
          <w:color w:val="000000"/>
          <w:kern w:val="24"/>
          <w:sz w:val="22"/>
          <w:szCs w:val="22"/>
        </w:rPr>
        <w:t>‌</w:t>
      </w:r>
      <w:r w:rsidRPr="00092044">
        <w:rPr>
          <w:rFonts w:ascii="Arial" w:eastAsiaTheme="minorEastAsia" w:hAnsi="Arial" w:cs="Arial"/>
          <w:i/>
          <w:iCs/>
          <w:color w:val="000000"/>
          <w:kern w:val="24"/>
          <w:sz w:val="22"/>
          <w:szCs w:val="22"/>
        </w:rPr>
        <w:t xml:space="preserve">The national strategy for autistic children, young </w:t>
      </w:r>
      <w:proofErr w:type="gramStart"/>
      <w:r w:rsidRPr="00092044">
        <w:rPr>
          <w:rFonts w:ascii="Arial" w:eastAsiaTheme="minorEastAsia" w:hAnsi="Arial" w:cs="Arial"/>
          <w:i/>
          <w:iCs/>
          <w:color w:val="000000"/>
          <w:kern w:val="24"/>
          <w:sz w:val="22"/>
          <w:szCs w:val="22"/>
        </w:rPr>
        <w:t>people</w:t>
      </w:r>
      <w:proofErr w:type="gramEnd"/>
      <w:r w:rsidRPr="00092044">
        <w:rPr>
          <w:rFonts w:ascii="Arial" w:eastAsiaTheme="minorEastAsia" w:hAnsi="Arial" w:cs="Arial"/>
          <w:i/>
          <w:iCs/>
          <w:color w:val="000000"/>
          <w:kern w:val="24"/>
          <w:sz w:val="22"/>
          <w:szCs w:val="22"/>
        </w:rPr>
        <w:t xml:space="preserve"> and adults: 2021 to 2026</w:t>
      </w:r>
      <w:r w:rsidRPr="00092044">
        <w:rPr>
          <w:rFonts w:ascii="Arial" w:eastAsiaTheme="minorEastAsia" w:hAnsi="Arial" w:cs="Arial"/>
          <w:color w:val="000000"/>
          <w:kern w:val="24"/>
          <w:sz w:val="22"/>
          <w:szCs w:val="22"/>
        </w:rPr>
        <w:t> (2021) </w:t>
      </w:r>
      <w:r w:rsidRPr="00092044">
        <w:rPr>
          <w:rFonts w:ascii="Arial" w:eastAsiaTheme="minorEastAsia" w:hAnsi="Arial" w:cs="Arial"/>
          <w:i/>
          <w:iCs/>
          <w:color w:val="000000"/>
          <w:kern w:val="24"/>
          <w:sz w:val="22"/>
          <w:szCs w:val="22"/>
        </w:rPr>
        <w:t>GOV.UK</w:t>
      </w:r>
      <w:r w:rsidRPr="00092044">
        <w:rPr>
          <w:rFonts w:ascii="Arial" w:eastAsiaTheme="minorEastAsia" w:hAnsi="Arial" w:cs="Arial"/>
          <w:color w:val="000000"/>
          <w:kern w:val="24"/>
          <w:sz w:val="22"/>
          <w:szCs w:val="22"/>
        </w:rPr>
        <w:t>. Available at: https://www.gov.uk/government/publications/national-strategy-for-autistic-children-young-people-and-adults-2021-to-2026/the-national-strategy-for-autistic-children-young-people-and-adults-2021-to-2026.</w:t>
      </w:r>
    </w:p>
    <w:p w14:paraId="61074F6D" w14:textId="77777777" w:rsidR="0002233E" w:rsidRPr="00092044" w:rsidRDefault="0002233E" w:rsidP="00092044">
      <w:pPr>
        <w:pStyle w:val="ListParagraph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  <w:color w:val="90C226"/>
          <w:sz w:val="22"/>
          <w:szCs w:val="22"/>
        </w:rPr>
      </w:pPr>
      <w:r w:rsidRPr="00092044">
        <w:rPr>
          <w:rFonts w:ascii="Arial" w:eastAsiaTheme="minorEastAsia" w:hAnsi="Arial" w:cs="Arial"/>
          <w:color w:val="000000"/>
          <w:kern w:val="24"/>
          <w:sz w:val="22"/>
          <w:szCs w:val="22"/>
        </w:rPr>
        <w:t>‌Wallace, S. and Parr, J. (n.d.). </w:t>
      </w:r>
      <w:r w:rsidRPr="00092044">
        <w:rPr>
          <w:rFonts w:ascii="Arial" w:eastAsiaTheme="minorEastAsia" w:hAnsi="Arial" w:cs="Arial"/>
          <w:i/>
          <w:iCs/>
          <w:color w:val="000000"/>
          <w:kern w:val="24"/>
          <w:sz w:val="22"/>
          <w:szCs w:val="22"/>
        </w:rPr>
        <w:t>One in a Hundred Putting families at the heart of autism research</w:t>
      </w:r>
      <w:r w:rsidRPr="00092044">
        <w:rPr>
          <w:rFonts w:ascii="Arial" w:eastAsiaTheme="minorEastAsia" w:hAnsi="Arial" w:cs="Arial"/>
          <w:color w:val="000000"/>
          <w:kern w:val="24"/>
          <w:sz w:val="22"/>
          <w:szCs w:val="22"/>
        </w:rPr>
        <w:t>. [online] Available at: https://www.basw.co.uk/system/files/resources/basw_105600-9_0.pdf [Accessed 27 Oct. 2022].</w:t>
      </w:r>
    </w:p>
    <w:p w14:paraId="707EE4D5" w14:textId="77777777" w:rsidR="0002233E" w:rsidRDefault="0002233E" w:rsidP="0002233E">
      <w:pPr>
        <w:pStyle w:val="ListParagraph"/>
        <w:numPr>
          <w:ilvl w:val="0"/>
          <w:numId w:val="1"/>
        </w:numPr>
        <w:rPr>
          <w:color w:val="90C226"/>
          <w:sz w:val="18"/>
        </w:rPr>
      </w:pPr>
      <w:r>
        <w:rPr>
          <w:rFonts w:ascii="Calibri" w:eastAsiaTheme="minorEastAsia" w:hAnsi="+mn-cs" w:cstheme="minorBidi"/>
          <w:color w:val="000000"/>
          <w:kern w:val="24"/>
          <w:sz w:val="22"/>
          <w:szCs w:val="22"/>
        </w:rPr>
        <w:t>‌</w:t>
      </w:r>
    </w:p>
    <w:p w14:paraId="3EC3CFA9" w14:textId="77777777" w:rsidR="00C91977" w:rsidRDefault="00C91977"/>
    <w:sectPr w:rsidR="00C91977" w:rsidSect="0002233E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cs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D724A9"/>
    <w:multiLevelType w:val="hybridMultilevel"/>
    <w:tmpl w:val="41803A8C"/>
    <w:lvl w:ilvl="0" w:tplc="9DE0201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502468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EAAC26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29F2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35403D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80A5D6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5E8FA6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9CC13D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82847F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 w16cid:durableId="1327317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33E"/>
    <w:rsid w:val="0002233E"/>
    <w:rsid w:val="00092044"/>
    <w:rsid w:val="00C91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26D8F7"/>
  <w15:chartTrackingRefBased/>
  <w15:docId w15:val="{82F0F502-E3AA-4A2F-8113-6B8A7BAD3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233E"/>
    <w:pPr>
      <w:spacing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link w:val="NoSpacingChar"/>
    <w:uiPriority w:val="1"/>
    <w:qFormat/>
    <w:rsid w:val="0002233E"/>
    <w:pPr>
      <w:spacing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2233E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53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48116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9665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524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4454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184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048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663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38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2912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4EE2360391C496994CAEC61CB81B6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9BCC07-2C48-4A92-828F-189ABDA9C016}"/>
      </w:docPartPr>
      <w:docPartBody>
        <w:p w:rsidR="00000000" w:rsidRDefault="00F03E6D" w:rsidP="00F03E6D">
          <w:pPr>
            <w:pStyle w:val="54EE2360391C496994CAEC61CB81B6E0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6580C3F7EFEC4E388AA1C30088DA09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59C4AF-0D87-4B7F-8379-47421627FEF4}"/>
      </w:docPartPr>
      <w:docPartBody>
        <w:p w:rsidR="00000000" w:rsidRDefault="00F03E6D" w:rsidP="00F03E6D">
          <w:pPr>
            <w:pStyle w:val="6580C3F7EFEC4E388AA1C30088DA0993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cs">
    <w:altName w:val="Cambria"/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E6D"/>
    <w:rsid w:val="00367C9D"/>
    <w:rsid w:val="00F03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4EE2360391C496994CAEC61CB81B6E0">
    <w:name w:val="54EE2360391C496994CAEC61CB81B6E0"/>
    <w:rsid w:val="00F03E6D"/>
  </w:style>
  <w:style w:type="paragraph" w:customStyle="1" w:styleId="6580C3F7EFEC4E388AA1C30088DA0993">
    <w:name w:val="6580C3F7EFEC4E388AA1C30088DA0993"/>
    <w:rsid w:val="00F03E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tinamarie Pena-Smit</PublishDate>
  <Abstract/>
  <CompanyAddress>Chloe Harries  BMHP6006_BIRM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207</Words>
  <Characters>1183</Characters>
  <Application>Microsoft Office Word</Application>
  <DocSecurity>0</DocSecurity>
  <Lines>9</Lines>
  <Paragraphs>2</Paragraphs>
  <ScaleCrop>false</ScaleCrop>
  <Company>1816447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autism Debate</dc:title>
  <dc:subject>Reference list</dc:subject>
  <dc:creator>tina Pena-smith</dc:creator>
  <cp:keywords/>
  <dc:description/>
  <cp:lastModifiedBy>tina Pena-smith</cp:lastModifiedBy>
  <cp:revision>2</cp:revision>
  <dcterms:created xsi:type="dcterms:W3CDTF">2022-10-28T10:20:00Z</dcterms:created>
  <dcterms:modified xsi:type="dcterms:W3CDTF">2022-10-28T10:20:00Z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d90588ae-40a8-4c37-9a3f-d2c52d2b8b50</vt:lpwstr>
  </property>
</Properties>
</file>