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CED1951" w:rsidP="0CED1951" w:rsidRDefault="0CED1951" w14:paraId="72A5DE30" w14:textId="37842765">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1AA40426" w14:textId="4E1C8E64">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69683FFD" w:rsidP="0CED1951" w:rsidRDefault="69683FFD" w14:paraId="5D14A350" w14:textId="731B393F">
      <w:pPr>
        <w:spacing w:after="160" w:line="480" w:lineRule="auto"/>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pPr>
      <w:r w:rsidRPr="0CED1951" w:rsidR="69683FFD">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 xml:space="preserve">Impact of serious and </w:t>
      </w:r>
      <w:r w:rsidRPr="0CED1951" w:rsidR="248D7FBC">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organised</w:t>
      </w:r>
      <w:r w:rsidRPr="0CED1951" w:rsidR="69683FFD">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 xml:space="preserve"> crime in the </w:t>
      </w:r>
      <w:r w:rsidRPr="0CED1951" w:rsidR="69683FFD">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united kingdom</w:t>
      </w:r>
    </w:p>
    <w:p w:rsidR="69683FFD" w:rsidP="0CED1951" w:rsidRDefault="69683FFD" w14:paraId="555C34B9" w14:textId="366D11CE">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CED1951" w:rsidR="69683FFD">
        <w:rPr>
          <w:rFonts w:ascii="Arial" w:hAnsi="Arial" w:eastAsia="Arial" w:cs="Arial"/>
          <w:b w:val="0"/>
          <w:bCs w:val="0"/>
          <w:i w:val="0"/>
          <w:iCs w:val="0"/>
          <w:caps w:val="0"/>
          <w:smallCaps w:val="0"/>
          <w:noProof w:val="0"/>
          <w:color w:val="000000" w:themeColor="text1" w:themeTint="FF" w:themeShade="FF"/>
          <w:sz w:val="24"/>
          <w:szCs w:val="24"/>
          <w:lang w:val="en-GB"/>
        </w:rPr>
        <w:t>Ethan Howells (2308529)</w:t>
      </w:r>
    </w:p>
    <w:p w:rsidR="69683FFD" w:rsidP="0CED1951" w:rsidRDefault="69683FFD" w14:paraId="6F5B888D" w14:textId="6968A6C7">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CED1951" w:rsidR="69683FFD">
        <w:rPr>
          <w:rFonts w:ascii="Arial" w:hAnsi="Arial" w:eastAsia="Arial" w:cs="Arial"/>
          <w:b w:val="0"/>
          <w:bCs w:val="0"/>
          <w:i w:val="0"/>
          <w:iCs w:val="0"/>
          <w:caps w:val="0"/>
          <w:smallCaps w:val="0"/>
          <w:noProof w:val="0"/>
          <w:color w:val="000000" w:themeColor="text1" w:themeTint="FF" w:themeShade="FF"/>
          <w:sz w:val="24"/>
          <w:szCs w:val="24"/>
          <w:lang w:val="en-GB"/>
        </w:rPr>
        <w:t>University Of Wales Trinity St Davids</w:t>
      </w:r>
    </w:p>
    <w:p w:rsidR="69683FFD" w:rsidP="0CED1951" w:rsidRDefault="69683FFD" w14:paraId="62BBD1CC" w14:textId="6A9D2805">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CED1951" w:rsidR="69683FFD">
        <w:rPr>
          <w:rFonts w:ascii="Arial" w:hAnsi="Arial" w:eastAsia="Arial" w:cs="Arial"/>
          <w:b w:val="0"/>
          <w:bCs w:val="0"/>
          <w:i w:val="0"/>
          <w:iCs w:val="0"/>
          <w:caps w:val="0"/>
          <w:smallCaps w:val="0"/>
          <w:noProof w:val="0"/>
          <w:color w:val="000000" w:themeColor="text1" w:themeTint="FF" w:themeShade="FF"/>
          <w:sz w:val="24"/>
          <w:szCs w:val="24"/>
          <w:lang w:val="en-GB"/>
        </w:rPr>
        <w:t>Criminology and Policing</w:t>
      </w:r>
    </w:p>
    <w:p w:rsidR="36A28357" w:rsidP="0CED1951" w:rsidRDefault="36A28357" w14:paraId="3D0CC3BA" w14:textId="3861638C">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CED1951" w:rsidR="36A28357">
        <w:rPr>
          <w:rFonts w:ascii="Arial" w:hAnsi="Arial" w:eastAsia="Arial" w:cs="Arial"/>
          <w:b w:val="0"/>
          <w:bCs w:val="0"/>
          <w:i w:val="0"/>
          <w:iCs w:val="0"/>
          <w:caps w:val="0"/>
          <w:smallCaps w:val="0"/>
          <w:noProof w:val="0"/>
          <w:color w:val="000000" w:themeColor="text1" w:themeTint="FF" w:themeShade="FF"/>
          <w:sz w:val="24"/>
          <w:szCs w:val="24"/>
          <w:lang w:val="en-GB"/>
        </w:rPr>
        <w:t>Serious and Organised crime</w:t>
      </w:r>
    </w:p>
    <w:p w:rsidR="4FE69599" w:rsidP="0CED1951" w:rsidRDefault="4FE69599" w14:paraId="29840F00" w14:textId="7C04794C">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CED1951" w:rsidR="4FE69599">
        <w:rPr>
          <w:rFonts w:ascii="Arial" w:hAnsi="Arial" w:eastAsia="Arial" w:cs="Arial"/>
          <w:b w:val="0"/>
          <w:bCs w:val="0"/>
          <w:i w:val="0"/>
          <w:iCs w:val="0"/>
          <w:caps w:val="0"/>
          <w:smallCaps w:val="0"/>
          <w:noProof w:val="0"/>
          <w:color w:val="000000" w:themeColor="text1" w:themeTint="FF" w:themeShade="FF"/>
          <w:sz w:val="24"/>
          <w:szCs w:val="24"/>
          <w:lang w:val="en-GB"/>
        </w:rPr>
        <w:t>Wynne</w:t>
      </w:r>
      <w:r w:rsidRPr="0CED1951" w:rsidR="4FE69599">
        <w:rPr>
          <w:rFonts w:ascii="Arial" w:hAnsi="Arial" w:eastAsia="Arial" w:cs="Arial"/>
          <w:b w:val="0"/>
          <w:bCs w:val="0"/>
          <w:i w:val="0"/>
          <w:iCs w:val="0"/>
          <w:caps w:val="0"/>
          <w:smallCaps w:val="0"/>
          <w:noProof w:val="0"/>
          <w:color w:val="000000" w:themeColor="text1" w:themeTint="FF" w:themeShade="FF"/>
          <w:sz w:val="24"/>
          <w:szCs w:val="24"/>
          <w:lang w:val="en-GB"/>
        </w:rPr>
        <w:t xml:space="preserve"> Jones</w:t>
      </w:r>
      <w:r w:rsidRPr="0CED1951" w:rsidR="69683FF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9683FFD" w:rsidP="0CED1951" w:rsidRDefault="69683FFD" w14:paraId="4EF01E27" w14:textId="4EF9E9BC">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CED1951" w:rsidR="69683FFD">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9th</w:t>
      </w:r>
      <w:r w:rsidRPr="0CED1951" w:rsidR="69683FFD">
        <w:rPr>
          <w:rFonts w:ascii="Arial" w:hAnsi="Arial" w:eastAsia="Arial" w:cs="Arial"/>
          <w:b w:val="0"/>
          <w:bCs w:val="0"/>
          <w:i w:val="0"/>
          <w:iCs w:val="0"/>
          <w:caps w:val="0"/>
          <w:smallCaps w:val="0"/>
          <w:noProof w:val="0"/>
          <w:color w:val="000000" w:themeColor="text1" w:themeTint="FF" w:themeShade="FF"/>
          <w:sz w:val="24"/>
          <w:szCs w:val="24"/>
          <w:lang w:val="en-GB"/>
        </w:rPr>
        <w:t xml:space="preserve"> of October 2025</w:t>
      </w:r>
    </w:p>
    <w:p w:rsidR="0CED1951" w:rsidP="0CED1951" w:rsidRDefault="0CED1951" w14:paraId="4D7FC326" w14:textId="444A667F">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2BE03CB0" w14:textId="2A448EF6">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5DE34B59" w14:textId="13FE3FC6">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4645212A" w14:textId="31D78AE6">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4E15C779" w14:textId="4D36A661">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7BD1574D" w14:textId="38C3F7FC">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752CE2A1" w14:textId="125A7EA0">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0EB7D4AD" w14:textId="590034D6">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5329CB23" w14:textId="2E35A0C8">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3A1B5867" w14:textId="38F1BF03">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01E9DEB7" w14:textId="4651F012">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52AF8EE0" w14:textId="3983E325">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626585CA" w14:textId="2DBEF385">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1FDFC522" w14:textId="17DDB5B4">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29F1BAB7" w14:textId="199324F5">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6FA075DA" w14:textId="62C4D0BE">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70393F42" w14:textId="61C76EF5">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4CC9B0DF" w14:textId="000769FA">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44BEB0D7" w14:textId="2E3E1126">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7344B1BD" w14:textId="3988F18D">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23355297" w14:textId="5C65A382">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08009A4F" w14:textId="27F2FB3F">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0CED1951" w:rsidP="0CED1951" w:rsidRDefault="0CED1951" w14:paraId="256EB7F8" w14:textId="651D8463">
      <w:pPr>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23107F52" w:rsidP="206C5C39" w:rsidRDefault="23107F52" w14:paraId="6FA0C615" w14:textId="25F9F8DC">
      <w:pPr>
        <w:pStyle w:val="Normal"/>
        <w:spacing w:before="0" w:beforeAutospacing="off" w:after="0" w:afterAutospacing="off"/>
        <w:jc w:val="center"/>
        <w:rPr>
          <w:rFonts w:ascii="Arial" w:hAnsi="Arial" w:eastAsia="Arial" w:cs="Arial"/>
          <w:noProof w:val="0"/>
          <w:color w:val="000000" w:themeColor="text1" w:themeTint="FF" w:themeShade="FF"/>
          <w:sz w:val="24"/>
          <w:szCs w:val="24"/>
          <w:lang w:val="en-GB"/>
        </w:rPr>
      </w:pPr>
    </w:p>
    <w:p w:rsidR="23107F52" w:rsidP="0CED1951" w:rsidRDefault="23107F52" w14:paraId="4F73EF1C" w14:textId="1ABC7ED5">
      <w:pPr>
        <w:pStyle w:val="Normal"/>
        <w:spacing w:line="480" w:lineRule="auto"/>
        <w:rPr>
          <w:rFonts w:ascii="Aptos" w:hAnsi="Aptos" w:eastAsia="Aptos" w:cs="Aptos"/>
          <w:noProof w:val="0"/>
          <w:sz w:val="24"/>
          <w:szCs w:val="24"/>
          <w:lang w:val="en-GB"/>
        </w:rPr>
      </w:pPr>
    </w:p>
    <w:p w:rsidR="3D4DE1AB" w:rsidP="206C5C39" w:rsidRDefault="3D4DE1AB" w14:paraId="43B78E49" w14:textId="796D59A1">
      <w:pPr>
        <w:pStyle w:val="Normal"/>
        <w:spacing w:before="240" w:beforeAutospacing="off" w:after="240" w:afterAutospacing="off" w:line="480" w:lineRule="auto"/>
        <w:rPr>
          <w:rFonts w:ascii="Aptos" w:hAnsi="Aptos" w:eastAsia="Aptos" w:cs="Aptos"/>
          <w:noProof w:val="0"/>
          <w:sz w:val="24"/>
          <w:szCs w:val="24"/>
          <w:lang w:val="en-GB"/>
        </w:rPr>
      </w:pPr>
      <w:r w:rsidRPr="206C5C39" w:rsidR="1777468C">
        <w:rPr>
          <w:rFonts w:ascii="Aptos" w:hAnsi="Aptos" w:eastAsia="Aptos" w:cs="Aptos"/>
          <w:noProof w:val="0"/>
          <w:sz w:val="24"/>
          <w:szCs w:val="24"/>
          <w:lang w:val="en-GB"/>
        </w:rPr>
        <w:t>This essay will examine how effectively serious and organised crime (SOC) is investigated within the United Kingdom, focusing on the structures, strategies, and practices employed by law enforcement to tackle such criminal activity. Serious and organised crime poses a significant threat to national security, public safety, and economic stability, encompassing a wide range of criminal behaviours that are planned, coordinated, and executed by individuals, groups, or transnational networks (</w:t>
      </w:r>
      <w:r w:rsidRPr="206C5C39" w:rsidR="7BC22B12">
        <w:rPr>
          <w:rFonts w:ascii="Aptos" w:hAnsi="Aptos" w:eastAsia="Aptos" w:cs="Aptos"/>
          <w:noProof w:val="0"/>
          <w:sz w:val="24"/>
          <w:szCs w:val="24"/>
          <w:lang w:val="en-GB"/>
        </w:rPr>
        <w:t>National Audit Office 2019</w:t>
      </w:r>
      <w:r w:rsidRPr="206C5C39" w:rsidR="1777468C">
        <w:rPr>
          <w:rFonts w:ascii="Aptos" w:hAnsi="Aptos" w:eastAsia="Aptos" w:cs="Aptos"/>
          <w:noProof w:val="0"/>
          <w:sz w:val="24"/>
          <w:szCs w:val="24"/>
          <w:lang w:val="en-GB"/>
        </w:rPr>
        <w:t>). Investigating SOC presents unique challenges due to its complexity, adaptability, and the often-hidden nature of these offences, which require sophisticated intelligence, multi-agency collaboration, and targeted policy interventions</w:t>
      </w:r>
      <w:r w:rsidRPr="206C5C39" w:rsidR="0CAF5BEB">
        <w:rPr>
          <w:rFonts w:ascii="Aptos" w:hAnsi="Aptos" w:eastAsia="Aptos" w:cs="Aptos"/>
          <w:noProof w:val="0"/>
          <w:sz w:val="24"/>
          <w:szCs w:val="24"/>
          <w:lang w:val="en-GB"/>
        </w:rPr>
        <w:t xml:space="preserve">, </w:t>
      </w:r>
      <w:r w:rsidRPr="206C5C39" w:rsidR="0CAF5BEB">
        <w:rPr>
          <w:rFonts w:ascii="Aptos" w:hAnsi="Aptos" w:eastAsia="Aptos" w:cs="Aptos"/>
          <w:noProof w:val="0"/>
          <w:sz w:val="24"/>
          <w:szCs w:val="24"/>
          <w:lang w:val="en-GB"/>
        </w:rPr>
        <w:t>we</w:t>
      </w:r>
      <w:r w:rsidRPr="206C5C39" w:rsidR="0CAF5BEB">
        <w:rPr>
          <w:rFonts w:ascii="Aptos" w:hAnsi="Aptos" w:eastAsia="Aptos" w:cs="Aptos"/>
          <w:noProof w:val="0"/>
          <w:sz w:val="24"/>
          <w:szCs w:val="24"/>
          <w:lang w:val="en-GB"/>
        </w:rPr>
        <w:t xml:space="preserve"> will also focus on aspects of modern slavery to discuss some of these structures and categories.</w:t>
      </w:r>
    </w:p>
    <w:p w:rsidR="3D4DE1AB" w:rsidP="206C5C39" w:rsidRDefault="3D4DE1AB" w14:paraId="2C317277" w14:textId="795A676B">
      <w:pPr>
        <w:spacing w:before="240" w:beforeAutospacing="off" w:after="240" w:afterAutospacing="off" w:line="480" w:lineRule="auto"/>
        <w:rPr>
          <w:rFonts w:ascii="Aptos" w:hAnsi="Aptos" w:eastAsia="Aptos" w:cs="Aptos"/>
          <w:noProof w:val="0"/>
          <w:sz w:val="24"/>
          <w:szCs w:val="24"/>
          <w:lang w:val="en-GB"/>
        </w:rPr>
      </w:pPr>
      <w:r w:rsidRPr="206C5C39" w:rsidR="1777468C">
        <w:rPr>
          <w:rFonts w:ascii="Aptos" w:hAnsi="Aptos" w:eastAsia="Aptos" w:cs="Aptos"/>
          <w:noProof w:val="0"/>
          <w:sz w:val="24"/>
          <w:szCs w:val="24"/>
          <w:lang w:val="en-GB"/>
        </w:rPr>
        <w:t xml:space="preserve">The discussion will evaluate how UK law enforcement agencies, including the National Crime Agency (NCA), regional organised crime units, and local police forces, respond to SOC, focusing on the effectiveness of investigative strategies, inter-agency cooperation, and policy implementation. It will also consider the role of legislation, strategic frameworks, and intelligence-led approaches in addressing the dynamic and evolving nature of organised criminal networks. By </w:t>
      </w:r>
      <w:r w:rsidRPr="206C5C39" w:rsidR="2945DA4C">
        <w:rPr>
          <w:rFonts w:ascii="Aptos" w:hAnsi="Aptos" w:eastAsia="Aptos" w:cs="Aptos"/>
          <w:noProof w:val="0"/>
          <w:sz w:val="24"/>
          <w:szCs w:val="24"/>
          <w:lang w:val="en-GB"/>
        </w:rPr>
        <w:t xml:space="preserve">using </w:t>
      </w:r>
      <w:r w:rsidRPr="206C5C39" w:rsidR="1777468C">
        <w:rPr>
          <w:rFonts w:ascii="Aptos" w:hAnsi="Aptos" w:eastAsia="Aptos" w:cs="Aptos"/>
          <w:noProof w:val="0"/>
          <w:sz w:val="24"/>
          <w:szCs w:val="24"/>
          <w:lang w:val="en-GB"/>
        </w:rPr>
        <w:t>statistical data, and academic literature, the essay will critically assess the strengths and limitations of the UK’s approach to investigating serious and organised crime.</w:t>
      </w:r>
    </w:p>
    <w:p w:rsidR="23107F52" w:rsidP="0CED1951" w:rsidRDefault="23107F52" w14:paraId="048B31D9" w14:textId="49761239">
      <w:pPr>
        <w:pStyle w:val="Normal"/>
        <w:spacing w:line="480" w:lineRule="auto"/>
        <w:rPr>
          <w:rFonts w:ascii="Aptos" w:hAnsi="Aptos" w:eastAsia="Aptos" w:cs="Aptos"/>
          <w:noProof w:val="0"/>
          <w:sz w:val="24"/>
          <w:szCs w:val="24"/>
          <w:lang w:val="en-GB"/>
        </w:rPr>
      </w:pPr>
    </w:p>
    <w:p w:rsidR="5EEF7792" w:rsidP="0CED1951" w:rsidRDefault="5EEF7792" w14:paraId="2E610A29" w14:textId="4BDD0637">
      <w:pPr>
        <w:pStyle w:val="Normal"/>
        <w:spacing w:line="480" w:lineRule="auto"/>
        <w:rPr>
          <w:rFonts w:ascii="Aptos" w:hAnsi="Aptos" w:eastAsia="Aptos" w:cs="Aptos"/>
          <w:b w:val="0"/>
          <w:bCs w:val="0"/>
          <w:noProof w:val="0"/>
          <w:sz w:val="24"/>
          <w:szCs w:val="24"/>
          <w:lang w:val="en-GB"/>
        </w:rPr>
      </w:pPr>
      <w:r w:rsidRPr="0CED1951" w:rsidR="5EEF7792">
        <w:rPr>
          <w:rFonts w:ascii="Aptos" w:hAnsi="Aptos" w:eastAsia="Aptos" w:cs="Aptos"/>
          <w:b w:val="0"/>
          <w:bCs w:val="0"/>
          <w:noProof w:val="0"/>
          <w:sz w:val="24"/>
          <w:szCs w:val="24"/>
          <w:lang w:val="en-GB"/>
        </w:rPr>
        <w:t xml:space="preserve">Organised crime, as defined by the National Audit Office (2019), encompasses criminal activities that are planned, coordinated, and executed by individuals, groups, or transnational networks. While financial gain is typically the principal motivation, the nature of the incentive can vary depending on the specific form of criminality involved. The most harmful manifestations of serious and organised crime include modern slavery and human trafficking, organised immigration crime, child sexual exploitation and abuse, money laundering, fraud and other economic offences, bribery and corruption, cybercrime, the trafficking of illegal firearms, and the supply of illegal drugs. Furthermore, organised crime is </w:t>
      </w:r>
      <w:r w:rsidRPr="0CED1951" w:rsidR="5EEF7792">
        <w:rPr>
          <w:rFonts w:ascii="Aptos" w:hAnsi="Aptos" w:eastAsia="Aptos" w:cs="Aptos"/>
          <w:b w:val="0"/>
          <w:bCs w:val="0"/>
          <w:noProof w:val="0"/>
          <w:sz w:val="24"/>
          <w:szCs w:val="24"/>
          <w:lang w:val="en-GB"/>
        </w:rPr>
        <w:t>closely linked</w:t>
      </w:r>
      <w:r w:rsidRPr="0CED1951" w:rsidR="5EEF7792">
        <w:rPr>
          <w:rFonts w:ascii="Aptos" w:hAnsi="Aptos" w:eastAsia="Aptos" w:cs="Aptos"/>
          <w:b w:val="0"/>
          <w:bCs w:val="0"/>
          <w:noProof w:val="0"/>
          <w:sz w:val="24"/>
          <w:szCs w:val="24"/>
          <w:lang w:val="en-GB"/>
        </w:rPr>
        <w:t xml:space="preserve"> to wider national security threats; for example, organised criminal groups may </w:t>
      </w:r>
      <w:r w:rsidRPr="0CED1951" w:rsidR="5EEF7792">
        <w:rPr>
          <w:rFonts w:ascii="Aptos" w:hAnsi="Aptos" w:eastAsia="Aptos" w:cs="Aptos"/>
          <w:b w:val="0"/>
          <w:bCs w:val="0"/>
          <w:noProof w:val="0"/>
          <w:sz w:val="24"/>
          <w:szCs w:val="24"/>
          <w:lang w:val="en-GB"/>
        </w:rPr>
        <w:t>facilitate</w:t>
      </w:r>
      <w:r w:rsidRPr="0CED1951" w:rsidR="5EEF7792">
        <w:rPr>
          <w:rFonts w:ascii="Aptos" w:hAnsi="Aptos" w:eastAsia="Aptos" w:cs="Aptos"/>
          <w:b w:val="0"/>
          <w:bCs w:val="0"/>
          <w:noProof w:val="0"/>
          <w:sz w:val="24"/>
          <w:szCs w:val="24"/>
          <w:lang w:val="en-GB"/>
        </w:rPr>
        <w:t xml:space="preserve"> terrorism by providing weapons or fraudulent identification documents. The scale of organised crime in the United Kingdom is </w:t>
      </w:r>
      <w:r w:rsidRPr="0CED1951" w:rsidR="5EEF7792">
        <w:rPr>
          <w:rFonts w:ascii="Aptos" w:hAnsi="Aptos" w:eastAsia="Aptos" w:cs="Aptos"/>
          <w:b w:val="0"/>
          <w:bCs w:val="0"/>
          <w:noProof w:val="0"/>
          <w:sz w:val="24"/>
          <w:szCs w:val="24"/>
          <w:lang w:val="en-GB"/>
        </w:rPr>
        <w:t>substantial</w:t>
      </w:r>
      <w:r w:rsidRPr="0CED1951" w:rsidR="5EEF7792">
        <w:rPr>
          <w:rFonts w:ascii="Aptos" w:hAnsi="Aptos" w:eastAsia="Aptos" w:cs="Aptos"/>
          <w:b w:val="0"/>
          <w:bCs w:val="0"/>
          <w:noProof w:val="0"/>
          <w:sz w:val="24"/>
          <w:szCs w:val="24"/>
          <w:lang w:val="en-GB"/>
        </w:rPr>
        <w:t xml:space="preserve">, with over 4,500 organised crime groups </w:t>
      </w:r>
      <w:r w:rsidRPr="0CED1951" w:rsidR="5EEF7792">
        <w:rPr>
          <w:rFonts w:ascii="Aptos" w:hAnsi="Aptos" w:eastAsia="Aptos" w:cs="Aptos"/>
          <w:b w:val="0"/>
          <w:bCs w:val="0"/>
          <w:noProof w:val="0"/>
          <w:sz w:val="24"/>
          <w:szCs w:val="24"/>
          <w:lang w:val="en-GB"/>
        </w:rPr>
        <w:t>identified</w:t>
      </w:r>
      <w:r w:rsidRPr="0CED1951" w:rsidR="5EEF7792">
        <w:rPr>
          <w:rFonts w:ascii="Aptos" w:hAnsi="Aptos" w:eastAsia="Aptos" w:cs="Aptos"/>
          <w:b w:val="0"/>
          <w:bCs w:val="0"/>
          <w:noProof w:val="0"/>
          <w:sz w:val="24"/>
          <w:szCs w:val="24"/>
          <w:lang w:val="en-GB"/>
        </w:rPr>
        <w:t xml:space="preserve"> nationwide, </w:t>
      </w:r>
      <w:r w:rsidRPr="0CED1951" w:rsidR="5EEF7792">
        <w:rPr>
          <w:rFonts w:ascii="Aptos" w:hAnsi="Aptos" w:eastAsia="Aptos" w:cs="Aptos"/>
          <w:b w:val="0"/>
          <w:bCs w:val="0"/>
          <w:noProof w:val="0"/>
          <w:sz w:val="24"/>
          <w:szCs w:val="24"/>
          <w:lang w:val="en-GB"/>
        </w:rPr>
        <w:t>operating</w:t>
      </w:r>
      <w:r w:rsidRPr="0CED1951" w:rsidR="5EEF7792">
        <w:rPr>
          <w:rFonts w:ascii="Aptos" w:hAnsi="Aptos" w:eastAsia="Aptos" w:cs="Aptos"/>
          <w:b w:val="0"/>
          <w:bCs w:val="0"/>
          <w:noProof w:val="0"/>
          <w:sz w:val="24"/>
          <w:szCs w:val="24"/>
          <w:lang w:val="en-GB"/>
        </w:rPr>
        <w:t xml:space="preserve"> in increasingly complex, adaptive, and often unpredictable ways.</w:t>
      </w:r>
    </w:p>
    <w:p w:rsidR="5EEF7792" w:rsidP="206C5C39" w:rsidRDefault="5EEF7792" w14:paraId="797FC71F" w14:textId="11D3A398">
      <w:pPr>
        <w:pStyle w:val="Normal"/>
        <w:spacing w:before="240" w:beforeAutospacing="off" w:after="240" w:afterAutospacing="off" w:line="480" w:lineRule="auto"/>
        <w:rPr>
          <w:rFonts w:ascii="Aptos" w:hAnsi="Aptos" w:eastAsia="Aptos" w:cs="Aptos"/>
          <w:b w:val="0"/>
          <w:bCs w:val="0"/>
          <w:noProof w:val="0"/>
          <w:sz w:val="24"/>
          <w:szCs w:val="24"/>
          <w:lang w:val="en-GB"/>
        </w:rPr>
      </w:pPr>
      <w:r w:rsidRPr="206C5C39" w:rsidR="5EEF7792">
        <w:rPr>
          <w:rFonts w:ascii="Aptos" w:hAnsi="Aptos" w:eastAsia="Aptos" w:cs="Aptos"/>
          <w:b w:val="0"/>
          <w:bCs w:val="0"/>
          <w:noProof w:val="0"/>
          <w:sz w:val="24"/>
          <w:szCs w:val="24"/>
          <w:lang w:val="en-GB"/>
        </w:rPr>
        <w:t xml:space="preserve">However, the true extent of organised crime is </w:t>
      </w:r>
      <w:r w:rsidRPr="206C5C39" w:rsidR="5EEF7792">
        <w:rPr>
          <w:rFonts w:ascii="Aptos" w:hAnsi="Aptos" w:eastAsia="Aptos" w:cs="Aptos"/>
          <w:b w:val="0"/>
          <w:bCs w:val="0"/>
          <w:noProof w:val="0"/>
          <w:sz w:val="24"/>
          <w:szCs w:val="24"/>
          <w:lang w:val="en-GB"/>
        </w:rPr>
        <w:t xml:space="preserve">likely </w:t>
      </w:r>
      <w:r w:rsidRPr="206C5C39" w:rsidR="5EEF7792">
        <w:rPr>
          <w:rFonts w:ascii="Aptos" w:hAnsi="Aptos" w:eastAsia="Aptos" w:cs="Aptos"/>
          <w:b w:val="0"/>
          <w:bCs w:val="0"/>
          <w:noProof w:val="0"/>
          <w:sz w:val="24"/>
          <w:szCs w:val="24"/>
          <w:lang w:val="en-GB"/>
        </w:rPr>
        <w:t>underestimated</w:t>
      </w:r>
      <w:r w:rsidRPr="206C5C39" w:rsidR="5EEF7792">
        <w:rPr>
          <w:rFonts w:ascii="Aptos" w:hAnsi="Aptos" w:eastAsia="Aptos" w:cs="Aptos"/>
          <w:b w:val="0"/>
          <w:bCs w:val="0"/>
          <w:noProof w:val="0"/>
          <w:sz w:val="24"/>
          <w:szCs w:val="24"/>
          <w:lang w:val="en-GB"/>
        </w:rPr>
        <w:t xml:space="preserve"> due to significant levels of </w:t>
      </w:r>
      <w:r w:rsidRPr="206C5C39" w:rsidR="5EEF7792">
        <w:rPr>
          <w:rFonts w:ascii="Aptos" w:hAnsi="Aptos" w:eastAsia="Aptos" w:cs="Aptos"/>
          <w:b w:val="0"/>
          <w:bCs w:val="0"/>
          <w:noProof w:val="0"/>
          <w:sz w:val="24"/>
          <w:szCs w:val="24"/>
          <w:lang w:val="en-GB"/>
        </w:rPr>
        <w:t>underreporting</w:t>
      </w:r>
      <w:r w:rsidRPr="206C5C39" w:rsidR="5EEF7792">
        <w:rPr>
          <w:rFonts w:ascii="Aptos" w:hAnsi="Aptos" w:eastAsia="Aptos" w:cs="Aptos"/>
          <w:b w:val="0"/>
          <w:bCs w:val="0"/>
          <w:noProof w:val="0"/>
          <w:sz w:val="24"/>
          <w:szCs w:val="24"/>
          <w:lang w:val="en-GB"/>
        </w:rPr>
        <w:t xml:space="preserve">. </w:t>
      </w:r>
      <w:r w:rsidRPr="206C5C39" w:rsidR="49487EDF">
        <w:rPr>
          <w:rFonts w:ascii="Aptos" w:hAnsi="Aptos" w:eastAsia="Aptos" w:cs="Aptos"/>
          <w:b w:val="0"/>
          <w:bCs w:val="0"/>
          <w:noProof w:val="0"/>
          <w:sz w:val="24"/>
          <w:szCs w:val="24"/>
          <w:lang w:val="en-GB"/>
        </w:rPr>
        <w:t xml:space="preserve">To get </w:t>
      </w:r>
      <w:r w:rsidRPr="206C5C39" w:rsidR="49487EDF">
        <w:rPr>
          <w:rFonts w:ascii="Aptos" w:hAnsi="Aptos" w:eastAsia="Aptos" w:cs="Aptos"/>
          <w:b w:val="0"/>
          <w:bCs w:val="0"/>
          <w:noProof w:val="0"/>
          <w:sz w:val="24"/>
          <w:szCs w:val="24"/>
          <w:lang w:val="en-GB"/>
        </w:rPr>
        <w:t>a</w:t>
      </w:r>
      <w:r w:rsidRPr="206C5C39" w:rsidR="49487EDF">
        <w:rPr>
          <w:rFonts w:ascii="Aptos" w:hAnsi="Aptos" w:eastAsia="Aptos" w:cs="Aptos"/>
          <w:b w:val="0"/>
          <w:bCs w:val="0"/>
          <w:noProof w:val="0"/>
          <w:sz w:val="24"/>
          <w:szCs w:val="24"/>
          <w:lang w:val="en-GB"/>
        </w:rPr>
        <w:t xml:space="preserve"> understanding of underreporting we will discuss Modern slavery, so what is modern slavery “Modern slavery is used as an umbrella term covering practices such as forced labour, debt bondage, forced marriage, and human trafficking” </w:t>
      </w:r>
      <w:r w:rsidRPr="206C5C39" w:rsidR="6B1D5F6B">
        <w:rPr>
          <w:rFonts w:ascii="Aptos" w:hAnsi="Aptos" w:eastAsia="Aptos" w:cs="Aptos"/>
          <w:b w:val="0"/>
          <w:bCs w:val="0"/>
          <w:noProof w:val="0"/>
          <w:sz w:val="24"/>
          <w:szCs w:val="24"/>
          <w:lang w:val="en-GB"/>
        </w:rPr>
        <w:t>(UNODC 2020</w:t>
      </w:r>
      <w:r w:rsidRPr="206C5C39" w:rsidR="2796AFB7">
        <w:rPr>
          <w:rFonts w:ascii="Aptos" w:hAnsi="Aptos" w:eastAsia="Aptos" w:cs="Aptos"/>
          <w:b w:val="0"/>
          <w:bCs w:val="0"/>
          <w:noProof w:val="0"/>
          <w:sz w:val="24"/>
          <w:szCs w:val="24"/>
          <w:lang w:val="en-GB"/>
        </w:rPr>
        <w:t xml:space="preserve">). So how does </w:t>
      </w:r>
      <w:r w:rsidRPr="206C5C39" w:rsidR="5EEF7792">
        <w:rPr>
          <w:rFonts w:ascii="Aptos" w:hAnsi="Aptos" w:eastAsia="Aptos" w:cs="Aptos"/>
          <w:b w:val="0"/>
          <w:bCs w:val="0"/>
          <w:noProof w:val="0"/>
          <w:sz w:val="24"/>
          <w:szCs w:val="24"/>
          <w:lang w:val="en-GB"/>
        </w:rPr>
        <w:t xml:space="preserve">modern slavery </w:t>
      </w:r>
      <w:r w:rsidRPr="206C5C39" w:rsidR="571FC57D">
        <w:rPr>
          <w:rFonts w:ascii="Aptos" w:hAnsi="Aptos" w:eastAsia="Aptos" w:cs="Aptos"/>
          <w:b w:val="0"/>
          <w:bCs w:val="0"/>
          <w:noProof w:val="0"/>
          <w:sz w:val="24"/>
          <w:szCs w:val="24"/>
          <w:lang w:val="en-GB"/>
        </w:rPr>
        <w:t>exemplify</w:t>
      </w:r>
      <w:r w:rsidRPr="206C5C39" w:rsidR="5EEF7792">
        <w:rPr>
          <w:rFonts w:ascii="Aptos" w:hAnsi="Aptos" w:eastAsia="Aptos" w:cs="Aptos"/>
          <w:b w:val="0"/>
          <w:bCs w:val="0"/>
          <w:noProof w:val="0"/>
          <w:sz w:val="24"/>
          <w:szCs w:val="24"/>
          <w:lang w:val="en-GB"/>
        </w:rPr>
        <w:t xml:space="preserve"> this issue</w:t>
      </w:r>
      <w:r w:rsidRPr="206C5C39" w:rsidR="264015AC">
        <w:rPr>
          <w:rFonts w:ascii="Aptos" w:hAnsi="Aptos" w:eastAsia="Aptos" w:cs="Aptos"/>
          <w:b w:val="0"/>
          <w:bCs w:val="0"/>
          <w:noProof w:val="0"/>
          <w:sz w:val="24"/>
          <w:szCs w:val="24"/>
          <w:lang w:val="en-GB"/>
        </w:rPr>
        <w:t>?.</w:t>
      </w:r>
      <w:r w:rsidRPr="206C5C39" w:rsidR="5EEF7792">
        <w:rPr>
          <w:rFonts w:ascii="Aptos" w:hAnsi="Aptos" w:eastAsia="Aptos" w:cs="Aptos"/>
          <w:b w:val="0"/>
          <w:bCs w:val="0"/>
          <w:noProof w:val="0"/>
          <w:sz w:val="24"/>
          <w:szCs w:val="24"/>
          <w:lang w:val="en-GB"/>
        </w:rPr>
        <w:t xml:space="preserve"> In 2024, approximately </w:t>
      </w:r>
      <w:r w:rsidRPr="206C5C39" w:rsidR="5EEF7792">
        <w:rPr>
          <w:rFonts w:ascii="Aptos" w:hAnsi="Aptos" w:eastAsia="Aptos" w:cs="Aptos"/>
          <w:b w:val="0"/>
          <w:bCs w:val="0"/>
          <w:noProof w:val="0"/>
          <w:sz w:val="24"/>
          <w:szCs w:val="24"/>
          <w:lang w:val="en-GB"/>
        </w:rPr>
        <w:t>19,000 potential victims</w:t>
      </w:r>
      <w:r w:rsidRPr="206C5C39" w:rsidR="5EEF7792">
        <w:rPr>
          <w:rFonts w:ascii="Aptos" w:hAnsi="Aptos" w:eastAsia="Aptos" w:cs="Aptos"/>
          <w:b w:val="0"/>
          <w:bCs w:val="0"/>
          <w:noProof w:val="0"/>
          <w:sz w:val="24"/>
          <w:szCs w:val="24"/>
          <w:lang w:val="en-GB"/>
        </w:rPr>
        <w:t xml:space="preserve"> of modern slavery were referred to the UK’s </w:t>
      </w:r>
      <w:r w:rsidRPr="206C5C39" w:rsidR="5EEF7792">
        <w:rPr>
          <w:rFonts w:ascii="Aptos" w:hAnsi="Aptos" w:eastAsia="Aptos" w:cs="Aptos"/>
          <w:b w:val="0"/>
          <w:bCs w:val="0"/>
          <w:noProof w:val="0"/>
          <w:sz w:val="24"/>
          <w:szCs w:val="24"/>
          <w:lang w:val="en-GB"/>
        </w:rPr>
        <w:t>National Referral Mechanism (NRM)</w:t>
      </w:r>
      <w:r w:rsidRPr="206C5C39" w:rsidR="5EEF7792">
        <w:rPr>
          <w:rFonts w:ascii="Aptos" w:hAnsi="Aptos" w:eastAsia="Aptos" w:cs="Aptos"/>
          <w:b w:val="0"/>
          <w:bCs w:val="0"/>
          <w:noProof w:val="0"/>
          <w:sz w:val="24"/>
          <w:szCs w:val="24"/>
          <w:lang w:val="en-GB"/>
        </w:rPr>
        <w:t xml:space="preserve"> (Home Office, 2024). Yet, this figure </w:t>
      </w:r>
      <w:r w:rsidRPr="206C5C39" w:rsidR="5EEF7792">
        <w:rPr>
          <w:rFonts w:ascii="Aptos" w:hAnsi="Aptos" w:eastAsia="Aptos" w:cs="Aptos"/>
          <w:b w:val="0"/>
          <w:bCs w:val="0"/>
          <w:noProof w:val="0"/>
          <w:sz w:val="24"/>
          <w:szCs w:val="24"/>
          <w:lang w:val="en-GB"/>
        </w:rPr>
        <w:t>represents</w:t>
      </w:r>
      <w:r w:rsidRPr="206C5C39" w:rsidR="5EEF7792">
        <w:rPr>
          <w:rFonts w:ascii="Aptos" w:hAnsi="Aptos" w:eastAsia="Aptos" w:cs="Aptos"/>
          <w:b w:val="0"/>
          <w:bCs w:val="0"/>
          <w:noProof w:val="0"/>
          <w:sz w:val="24"/>
          <w:szCs w:val="24"/>
          <w:lang w:val="en-GB"/>
        </w:rPr>
        <w:t xml:space="preserve"> only a fraction of the estimated total number of victims. According to the </w:t>
      </w:r>
      <w:r w:rsidRPr="206C5C39" w:rsidR="5EEF7792">
        <w:rPr>
          <w:rFonts w:ascii="Aptos" w:hAnsi="Aptos" w:eastAsia="Aptos" w:cs="Aptos"/>
          <w:b w:val="0"/>
          <w:bCs w:val="0"/>
          <w:noProof w:val="0"/>
          <w:sz w:val="24"/>
          <w:szCs w:val="24"/>
          <w:lang w:val="en-GB"/>
        </w:rPr>
        <w:t>Global Slavery Index (Walk Free, 2023)</w:t>
      </w:r>
      <w:r w:rsidRPr="206C5C39" w:rsidR="5EEF7792">
        <w:rPr>
          <w:rFonts w:ascii="Aptos" w:hAnsi="Aptos" w:eastAsia="Aptos" w:cs="Aptos"/>
          <w:b w:val="0"/>
          <w:bCs w:val="0"/>
          <w:noProof w:val="0"/>
          <w:sz w:val="24"/>
          <w:szCs w:val="24"/>
          <w:lang w:val="en-GB"/>
        </w:rPr>
        <w:t xml:space="preserve">, around </w:t>
      </w:r>
      <w:r w:rsidRPr="206C5C39" w:rsidR="5EEF7792">
        <w:rPr>
          <w:rFonts w:ascii="Aptos" w:hAnsi="Aptos" w:eastAsia="Aptos" w:cs="Aptos"/>
          <w:b w:val="0"/>
          <w:bCs w:val="0"/>
          <w:noProof w:val="0"/>
          <w:sz w:val="24"/>
          <w:szCs w:val="24"/>
          <w:lang w:val="en-GB"/>
        </w:rPr>
        <w:t>122,000 people</w:t>
      </w:r>
      <w:r w:rsidRPr="206C5C39" w:rsidR="5EEF7792">
        <w:rPr>
          <w:rFonts w:ascii="Aptos" w:hAnsi="Aptos" w:eastAsia="Aptos" w:cs="Aptos"/>
          <w:b w:val="0"/>
          <w:bCs w:val="0"/>
          <w:noProof w:val="0"/>
          <w:sz w:val="24"/>
          <w:szCs w:val="24"/>
          <w:lang w:val="en-GB"/>
        </w:rPr>
        <w:t xml:space="preserve"> were estimated to be living in conditions of modern slavery in the UK in 2021. A comparison of these figures suggests that only </w:t>
      </w:r>
      <w:r w:rsidRPr="206C5C39" w:rsidR="5EEF7792">
        <w:rPr>
          <w:rFonts w:ascii="Aptos" w:hAnsi="Aptos" w:eastAsia="Aptos" w:cs="Aptos"/>
          <w:b w:val="0"/>
          <w:bCs w:val="0"/>
          <w:noProof w:val="0"/>
          <w:sz w:val="24"/>
          <w:szCs w:val="24"/>
          <w:lang w:val="en-GB"/>
        </w:rPr>
        <w:t>15–20%</w:t>
      </w:r>
      <w:r w:rsidRPr="206C5C39" w:rsidR="5EEF7792">
        <w:rPr>
          <w:rFonts w:ascii="Aptos" w:hAnsi="Aptos" w:eastAsia="Aptos" w:cs="Aptos"/>
          <w:b w:val="0"/>
          <w:bCs w:val="0"/>
          <w:noProof w:val="0"/>
          <w:sz w:val="24"/>
          <w:szCs w:val="24"/>
          <w:lang w:val="en-GB"/>
        </w:rPr>
        <w:t xml:space="preserve"> of victims are </w:t>
      </w:r>
      <w:r w:rsidRPr="206C5C39" w:rsidR="5EEF7792">
        <w:rPr>
          <w:rFonts w:ascii="Aptos" w:hAnsi="Aptos" w:eastAsia="Aptos" w:cs="Aptos"/>
          <w:b w:val="0"/>
          <w:bCs w:val="0"/>
          <w:noProof w:val="0"/>
          <w:sz w:val="24"/>
          <w:szCs w:val="24"/>
          <w:lang w:val="en-GB"/>
        </w:rPr>
        <w:t>identified</w:t>
      </w:r>
      <w:r w:rsidRPr="206C5C39" w:rsidR="5EEF7792">
        <w:rPr>
          <w:rFonts w:ascii="Aptos" w:hAnsi="Aptos" w:eastAsia="Aptos" w:cs="Aptos"/>
          <w:b w:val="0"/>
          <w:bCs w:val="0"/>
          <w:noProof w:val="0"/>
          <w:sz w:val="24"/>
          <w:szCs w:val="24"/>
          <w:lang w:val="en-GB"/>
        </w:rPr>
        <w:t xml:space="preserve"> and referred through the NRM, leaving an estimated </w:t>
      </w:r>
      <w:r w:rsidRPr="206C5C39" w:rsidR="5EEF7792">
        <w:rPr>
          <w:rFonts w:ascii="Aptos" w:hAnsi="Aptos" w:eastAsia="Aptos" w:cs="Aptos"/>
          <w:b w:val="0"/>
          <w:bCs w:val="0"/>
          <w:noProof w:val="0"/>
          <w:sz w:val="24"/>
          <w:szCs w:val="24"/>
          <w:lang w:val="en-GB"/>
        </w:rPr>
        <w:t>80–85%</w:t>
      </w:r>
      <w:r w:rsidRPr="206C5C39" w:rsidR="5EEF7792">
        <w:rPr>
          <w:rFonts w:ascii="Aptos" w:hAnsi="Aptos" w:eastAsia="Aptos" w:cs="Aptos"/>
          <w:b w:val="0"/>
          <w:bCs w:val="0"/>
          <w:noProof w:val="0"/>
          <w:sz w:val="24"/>
          <w:szCs w:val="24"/>
          <w:lang w:val="en-GB"/>
        </w:rPr>
        <w:t xml:space="preserve"> of victims unreported or undetected by official systems. This disparity highlights the hidden and pervasive nature of modern slavery and suggests that the broader scale of organised crime in the UK may be far greater than current statistics </w:t>
      </w:r>
      <w:r w:rsidRPr="206C5C39" w:rsidR="5EEF7792">
        <w:rPr>
          <w:rFonts w:ascii="Aptos" w:hAnsi="Aptos" w:eastAsia="Aptos" w:cs="Aptos"/>
          <w:b w:val="0"/>
          <w:bCs w:val="0"/>
          <w:noProof w:val="0"/>
          <w:sz w:val="24"/>
          <w:szCs w:val="24"/>
          <w:lang w:val="en-GB"/>
        </w:rPr>
        <w:t>indicate</w:t>
      </w:r>
      <w:r w:rsidRPr="206C5C39" w:rsidR="5EEF7792">
        <w:rPr>
          <w:rFonts w:ascii="Aptos" w:hAnsi="Aptos" w:eastAsia="Aptos" w:cs="Aptos"/>
          <w:b w:val="0"/>
          <w:bCs w:val="0"/>
          <w:noProof w:val="0"/>
          <w:sz w:val="24"/>
          <w:szCs w:val="24"/>
          <w:lang w:val="en-GB"/>
        </w:rPr>
        <w:t>.</w:t>
      </w:r>
    </w:p>
    <w:p w:rsidR="0CED1951" w:rsidP="0CED1951" w:rsidRDefault="0CED1951" w14:paraId="397AC058" w14:textId="720564F7">
      <w:pPr>
        <w:pStyle w:val="Normal"/>
        <w:spacing w:line="480" w:lineRule="auto"/>
        <w:rPr>
          <w:rFonts w:ascii="Aptos" w:hAnsi="Aptos" w:eastAsia="Aptos" w:cs="Aptos"/>
          <w:b w:val="0"/>
          <w:bCs w:val="0"/>
          <w:noProof w:val="0"/>
          <w:sz w:val="24"/>
          <w:szCs w:val="24"/>
          <w:lang w:val="en-GB"/>
        </w:rPr>
      </w:pPr>
    </w:p>
    <w:p w:rsidR="0BADD229" w:rsidP="0CED1951" w:rsidRDefault="0BADD229" w14:paraId="2766D463" w14:textId="6966E532">
      <w:pPr>
        <w:pStyle w:val="Normal"/>
        <w:spacing w:line="480" w:lineRule="auto"/>
        <w:rPr>
          <w:rFonts w:ascii="Aptos" w:hAnsi="Aptos" w:eastAsia="Aptos" w:cs="Aptos"/>
          <w:b w:val="0"/>
          <w:bCs w:val="0"/>
          <w:noProof w:val="0"/>
          <w:sz w:val="24"/>
          <w:szCs w:val="24"/>
          <w:lang w:val="en-GB"/>
        </w:rPr>
      </w:pPr>
      <w:r w:rsidRPr="0CED1951" w:rsidR="0BADD229">
        <w:rPr>
          <w:rFonts w:ascii="Aptos" w:hAnsi="Aptos" w:eastAsia="Aptos" w:cs="Aptos"/>
          <w:b w:val="0"/>
          <w:bCs w:val="0"/>
          <w:noProof w:val="0"/>
          <w:sz w:val="24"/>
          <w:szCs w:val="24"/>
          <w:lang w:val="en-GB"/>
        </w:rPr>
        <w:t>Organised crime has a significant and far-reaching impact on the United Kingdom, influencing not only the nation’s economy but also its social fabric and human well-being. A</w:t>
      </w:r>
      <w:r w:rsidRPr="0CED1951" w:rsidR="51961DB6">
        <w:rPr>
          <w:rFonts w:ascii="Aptos" w:hAnsi="Aptos" w:eastAsia="Aptos" w:cs="Aptos"/>
          <w:b w:val="0"/>
          <w:bCs w:val="0"/>
          <w:noProof w:val="0"/>
          <w:sz w:val="24"/>
          <w:szCs w:val="24"/>
          <w:lang w:val="en-GB"/>
        </w:rPr>
        <w:t xml:space="preserve">s stated by </w:t>
      </w:r>
      <w:r w:rsidRPr="0CED1951" w:rsidR="0BADD229">
        <w:rPr>
          <w:rFonts w:ascii="Aptos" w:hAnsi="Aptos" w:eastAsia="Aptos" w:cs="Aptos"/>
          <w:b w:val="0"/>
          <w:bCs w:val="0"/>
          <w:noProof w:val="0"/>
          <w:sz w:val="24"/>
          <w:szCs w:val="24"/>
          <w:lang w:val="en-GB"/>
        </w:rPr>
        <w:t xml:space="preserve"> </w:t>
      </w:r>
      <w:r w:rsidRPr="0CED1951" w:rsidR="0BADD229">
        <w:rPr>
          <w:rFonts w:ascii="Aptos" w:hAnsi="Aptos" w:eastAsia="Aptos" w:cs="Aptos"/>
          <w:b w:val="0"/>
          <w:bCs w:val="0"/>
          <w:noProof w:val="0"/>
          <w:sz w:val="24"/>
          <w:szCs w:val="24"/>
          <w:lang w:val="en-GB"/>
        </w:rPr>
        <w:t xml:space="preserve">the National Crime Agency (NCA), the UK economy bears an annual cost of at least £37 billion </w:t>
      </w:r>
      <w:r w:rsidRPr="0CED1951" w:rsidR="0BADD229">
        <w:rPr>
          <w:rFonts w:ascii="Aptos" w:hAnsi="Aptos" w:eastAsia="Aptos" w:cs="Aptos"/>
          <w:b w:val="0"/>
          <w:bCs w:val="0"/>
          <w:noProof w:val="0"/>
          <w:sz w:val="24"/>
          <w:szCs w:val="24"/>
          <w:lang w:val="en-GB"/>
        </w:rPr>
        <w:t>as a result of</w:t>
      </w:r>
      <w:r w:rsidRPr="0CED1951" w:rsidR="0BADD229">
        <w:rPr>
          <w:rFonts w:ascii="Aptos" w:hAnsi="Aptos" w:eastAsia="Aptos" w:cs="Aptos"/>
          <w:b w:val="0"/>
          <w:bCs w:val="0"/>
          <w:noProof w:val="0"/>
          <w:sz w:val="24"/>
          <w:szCs w:val="24"/>
          <w:lang w:val="en-GB"/>
        </w:rPr>
        <w:t xml:space="preserve"> serious and organised crime (House of Commons, 2019). Earlier government assessments revealed an increase from approximately £24 billion in 2010–11 to £37 billion in 2015–16, </w:t>
      </w:r>
      <w:r w:rsidRPr="0CED1951" w:rsidR="0BADD229">
        <w:rPr>
          <w:rFonts w:ascii="Aptos" w:hAnsi="Aptos" w:eastAsia="Aptos" w:cs="Aptos"/>
          <w:b w:val="0"/>
          <w:bCs w:val="0"/>
          <w:noProof w:val="0"/>
          <w:sz w:val="24"/>
          <w:szCs w:val="24"/>
          <w:lang w:val="en-GB"/>
        </w:rPr>
        <w:t>demonstrating</w:t>
      </w:r>
      <w:r w:rsidRPr="0CED1951" w:rsidR="0BADD229">
        <w:rPr>
          <w:rFonts w:ascii="Aptos" w:hAnsi="Aptos" w:eastAsia="Aptos" w:cs="Aptos"/>
          <w:b w:val="0"/>
          <w:bCs w:val="0"/>
          <w:noProof w:val="0"/>
          <w:sz w:val="24"/>
          <w:szCs w:val="24"/>
          <w:lang w:val="en-GB"/>
        </w:rPr>
        <w:t xml:space="preserve"> a substantial rise in organised criminal activity and the expanding complexity of such networks (Home Office, 2019). These costs encompass far more than direct financial losses associated with fraud, drug trafficking, theft, and human trafficking. They also include significant indirect and social costs, such as victim rehabilitation, healthcare, policing resources, and the burden imposed on the criminal justice system (House of Commons, 2019). The infiltration of organised crime into legitimate markets—such as construction, waste management, and hospitality—further distorts fair competition, undermines public confidence, and deters both domestic and foreign investment in affected regions.</w:t>
      </w:r>
    </w:p>
    <w:p w:rsidR="0BADD229" w:rsidP="0CED1951" w:rsidRDefault="0BADD229" w14:paraId="18EF7D55" w14:textId="2B9186F9">
      <w:pPr>
        <w:spacing w:before="240" w:beforeAutospacing="off" w:after="240" w:afterAutospacing="off" w:line="480" w:lineRule="auto"/>
        <w:rPr>
          <w:rFonts w:ascii="Aptos" w:hAnsi="Aptos" w:eastAsia="Aptos" w:cs="Aptos"/>
          <w:b w:val="0"/>
          <w:bCs w:val="0"/>
          <w:noProof w:val="0"/>
          <w:sz w:val="24"/>
          <w:szCs w:val="24"/>
          <w:lang w:val="en-GB"/>
        </w:rPr>
      </w:pPr>
      <w:r w:rsidRPr="0CED1951" w:rsidR="0BADD229">
        <w:rPr>
          <w:rFonts w:ascii="Aptos" w:hAnsi="Aptos" w:eastAsia="Aptos" w:cs="Aptos"/>
          <w:b w:val="0"/>
          <w:bCs w:val="0"/>
          <w:noProof w:val="0"/>
          <w:sz w:val="24"/>
          <w:szCs w:val="24"/>
          <w:lang w:val="en-GB"/>
        </w:rPr>
        <w:t xml:space="preserve">Beyond the economic consequences, organised crime also inflicts </w:t>
      </w:r>
      <w:r w:rsidRPr="0CED1951" w:rsidR="0BADD229">
        <w:rPr>
          <w:rFonts w:ascii="Aptos" w:hAnsi="Aptos" w:eastAsia="Aptos" w:cs="Aptos"/>
          <w:b w:val="0"/>
          <w:bCs w:val="0"/>
          <w:noProof w:val="0"/>
          <w:sz w:val="24"/>
          <w:szCs w:val="24"/>
          <w:lang w:val="en-GB"/>
        </w:rPr>
        <w:t>profound social and human harm</w:t>
      </w:r>
      <w:r w:rsidRPr="0CED1951" w:rsidR="0BADD229">
        <w:rPr>
          <w:rFonts w:ascii="Aptos" w:hAnsi="Aptos" w:eastAsia="Aptos" w:cs="Aptos"/>
          <w:b w:val="0"/>
          <w:bCs w:val="0"/>
          <w:noProof w:val="0"/>
          <w:sz w:val="24"/>
          <w:szCs w:val="24"/>
          <w:lang w:val="en-GB"/>
        </w:rPr>
        <w:t xml:space="preserve"> across the UK. The </w:t>
      </w:r>
      <w:r w:rsidRPr="0CED1951" w:rsidR="0BADD229">
        <w:rPr>
          <w:rFonts w:ascii="Aptos" w:hAnsi="Aptos" w:eastAsia="Aptos" w:cs="Aptos"/>
          <w:b w:val="0"/>
          <w:bCs w:val="0"/>
          <w:noProof w:val="0"/>
          <w:sz w:val="24"/>
          <w:szCs w:val="24"/>
          <w:lang w:val="en-GB"/>
        </w:rPr>
        <w:t>Home Office (2023)</w:t>
      </w:r>
      <w:r w:rsidRPr="0CED1951" w:rsidR="0BADD229">
        <w:rPr>
          <w:rFonts w:ascii="Aptos" w:hAnsi="Aptos" w:eastAsia="Aptos" w:cs="Aptos"/>
          <w:b w:val="0"/>
          <w:bCs w:val="0"/>
          <w:noProof w:val="0"/>
          <w:sz w:val="24"/>
          <w:szCs w:val="24"/>
          <w:lang w:val="en-GB"/>
        </w:rPr>
        <w:t xml:space="preserve"> highlights that criminal groups </w:t>
      </w:r>
      <w:r w:rsidRPr="0CED1951" w:rsidR="0BADD229">
        <w:rPr>
          <w:rFonts w:ascii="Aptos" w:hAnsi="Aptos" w:eastAsia="Aptos" w:cs="Aptos"/>
          <w:b w:val="0"/>
          <w:bCs w:val="0"/>
          <w:noProof w:val="0"/>
          <w:sz w:val="24"/>
          <w:szCs w:val="24"/>
          <w:lang w:val="en-GB"/>
        </w:rPr>
        <w:t>frequently</w:t>
      </w:r>
      <w:r w:rsidRPr="0CED1951" w:rsidR="0BADD229">
        <w:rPr>
          <w:rFonts w:ascii="Aptos" w:hAnsi="Aptos" w:eastAsia="Aptos" w:cs="Aptos"/>
          <w:b w:val="0"/>
          <w:bCs w:val="0"/>
          <w:noProof w:val="0"/>
          <w:sz w:val="24"/>
          <w:szCs w:val="24"/>
          <w:lang w:val="en-GB"/>
        </w:rPr>
        <w:t xml:space="preserve"> exploit vulnerable individuals, including </w:t>
      </w:r>
      <w:r w:rsidRPr="0CED1951" w:rsidR="0BADD229">
        <w:rPr>
          <w:rFonts w:ascii="Aptos" w:hAnsi="Aptos" w:eastAsia="Aptos" w:cs="Aptos"/>
          <w:b w:val="0"/>
          <w:bCs w:val="0"/>
          <w:noProof w:val="0"/>
          <w:sz w:val="24"/>
          <w:szCs w:val="24"/>
          <w:lang w:val="en-GB"/>
        </w:rPr>
        <w:t>children and migrants</w:t>
      </w:r>
      <w:r w:rsidRPr="0CED1951" w:rsidR="0BADD229">
        <w:rPr>
          <w:rFonts w:ascii="Aptos" w:hAnsi="Aptos" w:eastAsia="Aptos" w:cs="Aptos"/>
          <w:b w:val="0"/>
          <w:bCs w:val="0"/>
          <w:noProof w:val="0"/>
          <w:sz w:val="24"/>
          <w:szCs w:val="24"/>
          <w:lang w:val="en-GB"/>
        </w:rPr>
        <w:t xml:space="preserve">, through </w:t>
      </w:r>
      <w:r w:rsidRPr="0CED1951" w:rsidR="0BADD229">
        <w:rPr>
          <w:rFonts w:ascii="Aptos" w:hAnsi="Aptos" w:eastAsia="Aptos" w:cs="Aptos"/>
          <w:b w:val="0"/>
          <w:bCs w:val="0"/>
          <w:noProof w:val="0"/>
          <w:sz w:val="24"/>
          <w:szCs w:val="24"/>
          <w:lang w:val="en-GB"/>
        </w:rPr>
        <w:t>modern slavery, human trafficking, forced labour, and sexual or criminal exploitation</w:t>
      </w:r>
      <w:r w:rsidRPr="0CED1951" w:rsidR="0BADD229">
        <w:rPr>
          <w:rFonts w:ascii="Aptos" w:hAnsi="Aptos" w:eastAsia="Aptos" w:cs="Aptos"/>
          <w:b w:val="0"/>
          <w:bCs w:val="0"/>
          <w:noProof w:val="0"/>
          <w:sz w:val="24"/>
          <w:szCs w:val="24"/>
          <w:lang w:val="en-GB"/>
        </w:rPr>
        <w:t xml:space="preserve">. Between </w:t>
      </w:r>
      <w:r w:rsidRPr="0CED1951" w:rsidR="0BADD229">
        <w:rPr>
          <w:rFonts w:ascii="Aptos" w:hAnsi="Aptos" w:eastAsia="Aptos" w:cs="Aptos"/>
          <w:b w:val="0"/>
          <w:bCs w:val="0"/>
          <w:noProof w:val="0"/>
          <w:sz w:val="24"/>
          <w:szCs w:val="24"/>
          <w:lang w:val="en-GB"/>
        </w:rPr>
        <w:t>June 2016 and June 2023</w:t>
      </w:r>
      <w:r w:rsidRPr="0CED1951" w:rsidR="0BADD229">
        <w:rPr>
          <w:rFonts w:ascii="Aptos" w:hAnsi="Aptos" w:eastAsia="Aptos" w:cs="Aptos"/>
          <w:b w:val="0"/>
          <w:bCs w:val="0"/>
          <w:noProof w:val="0"/>
          <w:sz w:val="24"/>
          <w:szCs w:val="24"/>
          <w:lang w:val="en-GB"/>
        </w:rPr>
        <w:t xml:space="preserve">, recorded modern slavery offences in the UK increased by an alarming </w:t>
      </w:r>
      <w:r w:rsidRPr="0CED1951" w:rsidR="0BADD229">
        <w:rPr>
          <w:rFonts w:ascii="Aptos" w:hAnsi="Aptos" w:eastAsia="Aptos" w:cs="Aptos"/>
          <w:b w:val="0"/>
          <w:bCs w:val="0"/>
          <w:noProof w:val="0"/>
          <w:sz w:val="24"/>
          <w:szCs w:val="24"/>
          <w:lang w:val="en-GB"/>
        </w:rPr>
        <w:t>691%</w:t>
      </w:r>
      <w:r w:rsidRPr="0CED1951" w:rsidR="0BADD229">
        <w:rPr>
          <w:rFonts w:ascii="Aptos" w:hAnsi="Aptos" w:eastAsia="Aptos" w:cs="Aptos"/>
          <w:b w:val="0"/>
          <w:bCs w:val="0"/>
          <w:noProof w:val="0"/>
          <w:sz w:val="24"/>
          <w:szCs w:val="24"/>
          <w:lang w:val="en-GB"/>
        </w:rPr>
        <w:t xml:space="preserve">, signalling both a greater awareness of the issue and a concerning expansion of criminal exploitation. Victims often endure </w:t>
      </w:r>
      <w:r w:rsidRPr="0CED1951" w:rsidR="0BADD229">
        <w:rPr>
          <w:rFonts w:ascii="Aptos" w:hAnsi="Aptos" w:eastAsia="Aptos" w:cs="Aptos"/>
          <w:b w:val="0"/>
          <w:bCs w:val="0"/>
          <w:noProof w:val="0"/>
          <w:sz w:val="24"/>
          <w:szCs w:val="24"/>
          <w:lang w:val="en-GB"/>
        </w:rPr>
        <w:t>psychological trauma, coercion, fear, and long-term physical and emotional harm</w:t>
      </w:r>
      <w:r w:rsidRPr="0CED1951" w:rsidR="0BADD229">
        <w:rPr>
          <w:rFonts w:ascii="Aptos" w:hAnsi="Aptos" w:eastAsia="Aptos" w:cs="Aptos"/>
          <w:b w:val="0"/>
          <w:bCs w:val="0"/>
          <w:noProof w:val="0"/>
          <w:sz w:val="24"/>
          <w:szCs w:val="24"/>
          <w:lang w:val="en-GB"/>
        </w:rPr>
        <w:t xml:space="preserve">, with many suffering from social isolation and loss of autonomy even after escaping exploitation. These human costs reinforce the findings of </w:t>
      </w:r>
      <w:r w:rsidRPr="0CED1951" w:rsidR="0BADD229">
        <w:rPr>
          <w:rFonts w:ascii="Aptos" w:hAnsi="Aptos" w:eastAsia="Aptos" w:cs="Aptos"/>
          <w:b w:val="0"/>
          <w:bCs w:val="0"/>
          <w:noProof w:val="0"/>
          <w:sz w:val="24"/>
          <w:szCs w:val="24"/>
          <w:lang w:val="en-GB"/>
        </w:rPr>
        <w:t>The Police Foundation (2016)</w:t>
      </w:r>
      <w:r w:rsidRPr="0CED1951" w:rsidR="0BADD229">
        <w:rPr>
          <w:rFonts w:ascii="Aptos" w:hAnsi="Aptos" w:eastAsia="Aptos" w:cs="Aptos"/>
          <w:b w:val="0"/>
          <w:bCs w:val="0"/>
          <w:noProof w:val="0"/>
          <w:sz w:val="24"/>
          <w:szCs w:val="24"/>
          <w:lang w:val="en-GB"/>
        </w:rPr>
        <w:t>, which emphasises the deep and lasting impact of organised crime on the well-being of individuals and communities throughout the country.</w:t>
      </w:r>
    </w:p>
    <w:p w:rsidR="0BADD229" w:rsidP="0CED1951" w:rsidRDefault="0BADD229" w14:paraId="0E9A4C35" w14:textId="60C0691D">
      <w:pPr>
        <w:spacing w:before="240" w:beforeAutospacing="off" w:after="240" w:afterAutospacing="off" w:line="480" w:lineRule="auto"/>
        <w:rPr>
          <w:rFonts w:ascii="Aptos" w:hAnsi="Aptos" w:eastAsia="Aptos" w:cs="Aptos"/>
          <w:b w:val="0"/>
          <w:bCs w:val="0"/>
          <w:noProof w:val="0"/>
          <w:sz w:val="24"/>
          <w:szCs w:val="24"/>
          <w:lang w:val="en-GB"/>
        </w:rPr>
      </w:pPr>
      <w:r w:rsidRPr="0CED1951" w:rsidR="0BADD229">
        <w:rPr>
          <w:rFonts w:ascii="Aptos" w:hAnsi="Aptos" w:eastAsia="Aptos" w:cs="Aptos"/>
          <w:b w:val="0"/>
          <w:bCs w:val="0"/>
          <w:noProof w:val="0"/>
          <w:sz w:val="24"/>
          <w:szCs w:val="24"/>
          <w:lang w:val="en-GB"/>
        </w:rPr>
        <w:t xml:space="preserve">Furthermore, the influence of organised crime extends into the social structures of local communities, eroding trust, safety, and cohesion. Research shows that in areas affected by organised criminal networks, residents often feel less safe and become increasingly reluctant to engage with both neighbours and law enforcement. The persistent presence of criminal groups generates an atmosphere of fear, intimidation, and mistrust, discouraging people from reporting crimes or </w:t>
      </w:r>
      <w:r w:rsidRPr="0CED1951" w:rsidR="0BADD229">
        <w:rPr>
          <w:rFonts w:ascii="Aptos" w:hAnsi="Aptos" w:eastAsia="Aptos" w:cs="Aptos"/>
          <w:b w:val="0"/>
          <w:bCs w:val="0"/>
          <w:noProof w:val="0"/>
          <w:sz w:val="24"/>
          <w:szCs w:val="24"/>
          <w:lang w:val="en-GB"/>
        </w:rPr>
        <w:t>participating</w:t>
      </w:r>
      <w:r w:rsidRPr="0CED1951" w:rsidR="0BADD229">
        <w:rPr>
          <w:rFonts w:ascii="Aptos" w:hAnsi="Aptos" w:eastAsia="Aptos" w:cs="Aptos"/>
          <w:b w:val="0"/>
          <w:bCs w:val="0"/>
          <w:noProof w:val="0"/>
          <w:sz w:val="24"/>
          <w:szCs w:val="24"/>
          <w:lang w:val="en-GB"/>
        </w:rPr>
        <w:t xml:space="preserve"> in local initiatives. Over time, this undermines the collective resilience and social capital of communities, allowing criminal organisations to entrench their control and perpetuate cycles of poverty and vulnerability (The Police Foundation, 2016). As a result, organised crime in the UK </w:t>
      </w:r>
      <w:r w:rsidRPr="0CED1951" w:rsidR="0BADD229">
        <w:rPr>
          <w:rFonts w:ascii="Aptos" w:hAnsi="Aptos" w:eastAsia="Aptos" w:cs="Aptos"/>
          <w:b w:val="0"/>
          <w:bCs w:val="0"/>
          <w:noProof w:val="0"/>
          <w:sz w:val="24"/>
          <w:szCs w:val="24"/>
          <w:lang w:val="en-GB"/>
        </w:rPr>
        <w:t>represents</w:t>
      </w:r>
      <w:r w:rsidRPr="0CED1951" w:rsidR="0BADD229">
        <w:rPr>
          <w:rFonts w:ascii="Aptos" w:hAnsi="Aptos" w:eastAsia="Aptos" w:cs="Aptos"/>
          <w:b w:val="0"/>
          <w:bCs w:val="0"/>
          <w:noProof w:val="0"/>
          <w:sz w:val="24"/>
          <w:szCs w:val="24"/>
          <w:lang w:val="en-GB"/>
        </w:rPr>
        <w:t xml:space="preserve"> not only an economic and security challenge but also a profound social and moral crisis, one that affects the nation’s most vulnerable citizens and weakens the integrity of its communities and institutions.</w:t>
      </w:r>
    </w:p>
    <w:p w:rsidR="0CED1951" w:rsidP="0CED1951" w:rsidRDefault="0CED1951" w14:paraId="26354AB2" w14:textId="27495AB4">
      <w:pPr>
        <w:pStyle w:val="Normal"/>
        <w:spacing w:before="240" w:beforeAutospacing="off" w:after="240" w:afterAutospacing="off" w:line="480" w:lineRule="auto"/>
        <w:rPr>
          <w:rFonts w:ascii="Aptos" w:hAnsi="Aptos" w:eastAsia="Aptos" w:cs="Aptos"/>
          <w:b w:val="0"/>
          <w:bCs w:val="0"/>
          <w:noProof w:val="0"/>
          <w:sz w:val="24"/>
          <w:szCs w:val="24"/>
          <w:lang w:val="en-GB"/>
        </w:rPr>
      </w:pPr>
    </w:p>
    <w:p w:rsidR="2C3BA245" w:rsidP="0CED1951" w:rsidRDefault="2C3BA245" w14:paraId="0068FE79" w14:textId="44DE2204">
      <w:pPr>
        <w:pStyle w:val="Normal"/>
        <w:spacing w:before="240" w:beforeAutospacing="off" w:after="240" w:afterAutospacing="off" w:line="480" w:lineRule="auto"/>
        <w:rPr>
          <w:rFonts w:ascii="Aptos" w:hAnsi="Aptos" w:eastAsia="Aptos" w:cs="Aptos"/>
          <w:b w:val="0"/>
          <w:bCs w:val="0"/>
          <w:noProof w:val="0"/>
          <w:sz w:val="24"/>
          <w:szCs w:val="24"/>
          <w:lang w:val="en-GB"/>
        </w:rPr>
      </w:pPr>
      <w:r w:rsidRPr="0CED1951" w:rsidR="2C3BA245">
        <w:rPr>
          <w:rFonts w:ascii="Aptos" w:hAnsi="Aptos" w:eastAsia="Aptos" w:cs="Aptos"/>
          <w:b w:val="0"/>
          <w:bCs w:val="0"/>
          <w:noProof w:val="0"/>
          <w:sz w:val="24"/>
          <w:szCs w:val="24"/>
          <w:lang w:val="en-GB"/>
        </w:rPr>
        <w:t>The United Kingdom is trying to tackle organised crime via various strategies</w:t>
      </w:r>
      <w:r w:rsidRPr="0CED1951" w:rsidR="36721BCD">
        <w:rPr>
          <w:rFonts w:ascii="Aptos" w:hAnsi="Aptos" w:eastAsia="Aptos" w:cs="Aptos"/>
          <w:b w:val="0"/>
          <w:bCs w:val="0"/>
          <w:noProof w:val="0"/>
          <w:sz w:val="24"/>
          <w:szCs w:val="24"/>
          <w:lang w:val="en-GB"/>
        </w:rPr>
        <w:t xml:space="preserve">, </w:t>
      </w:r>
      <w:r w:rsidRPr="0CED1951" w:rsidR="2C3BA245">
        <w:rPr>
          <w:rFonts w:ascii="Aptos" w:hAnsi="Aptos" w:eastAsia="Aptos" w:cs="Aptos"/>
          <w:b w:val="0"/>
          <w:bCs w:val="0"/>
          <w:noProof w:val="0"/>
          <w:sz w:val="24"/>
          <w:szCs w:val="24"/>
          <w:lang w:val="en-GB"/>
        </w:rPr>
        <w:t>Laws</w:t>
      </w:r>
      <w:r w:rsidRPr="0CED1951" w:rsidR="2C3BA245">
        <w:rPr>
          <w:rFonts w:ascii="Aptos" w:hAnsi="Aptos" w:eastAsia="Aptos" w:cs="Aptos"/>
          <w:b w:val="0"/>
          <w:bCs w:val="0"/>
          <w:noProof w:val="0"/>
          <w:sz w:val="24"/>
          <w:szCs w:val="24"/>
          <w:lang w:val="en-GB"/>
        </w:rPr>
        <w:t xml:space="preserve"> and acts </w:t>
      </w:r>
      <w:r w:rsidRPr="0CED1951" w:rsidR="4D157B1A">
        <w:rPr>
          <w:rFonts w:ascii="Aptos" w:hAnsi="Aptos" w:eastAsia="Aptos" w:cs="Aptos"/>
          <w:b w:val="0"/>
          <w:bCs w:val="0"/>
          <w:noProof w:val="0"/>
          <w:sz w:val="24"/>
          <w:szCs w:val="24"/>
          <w:lang w:val="en-GB"/>
        </w:rPr>
        <w:t xml:space="preserve">for example the </w:t>
      </w:r>
      <w:r w:rsidRPr="0CED1951" w:rsidR="1125DF38">
        <w:rPr>
          <w:rFonts w:ascii="Aptos" w:hAnsi="Aptos" w:eastAsia="Aptos" w:cs="Aptos"/>
          <w:b w:val="0"/>
          <w:bCs w:val="0"/>
          <w:noProof w:val="0"/>
          <w:sz w:val="24"/>
          <w:szCs w:val="24"/>
          <w:lang w:val="en-GB"/>
        </w:rPr>
        <w:t>United Kingdom</w:t>
      </w:r>
      <w:r w:rsidRPr="0CED1951" w:rsidR="0E3F03A1">
        <w:rPr>
          <w:rFonts w:ascii="Aptos" w:hAnsi="Aptos" w:eastAsia="Aptos" w:cs="Aptos"/>
          <w:b w:val="0"/>
          <w:bCs w:val="0"/>
          <w:noProof w:val="0"/>
          <w:sz w:val="24"/>
          <w:szCs w:val="24"/>
          <w:lang w:val="en-GB"/>
        </w:rPr>
        <w:t xml:space="preserve"> has </w:t>
      </w:r>
      <w:r w:rsidRPr="0CED1951" w:rsidR="0E3F03A1">
        <w:rPr>
          <w:rFonts w:ascii="Aptos" w:hAnsi="Aptos" w:eastAsia="Aptos" w:cs="Aptos"/>
          <w:b w:val="0"/>
          <w:bCs w:val="0"/>
          <w:noProof w:val="0"/>
          <w:sz w:val="24"/>
          <w:szCs w:val="24"/>
          <w:lang w:val="en-GB"/>
        </w:rPr>
        <w:t>established</w:t>
      </w:r>
      <w:r w:rsidRPr="0CED1951" w:rsidR="0E3F03A1">
        <w:rPr>
          <w:rFonts w:ascii="Aptos" w:hAnsi="Aptos" w:eastAsia="Aptos" w:cs="Aptos"/>
          <w:b w:val="0"/>
          <w:bCs w:val="0"/>
          <w:noProof w:val="0"/>
          <w:sz w:val="24"/>
          <w:szCs w:val="24"/>
          <w:lang w:val="en-GB"/>
        </w:rPr>
        <w:t xml:space="preserve"> a comprehensive and multi-agency framework to address the complex challenges posed by organised crime. This framework integrates law enforcement, intelligence-sharing, prevention initiatives, and legislative measures to deliver a coordinated national response. The government’s </w:t>
      </w:r>
      <w:r w:rsidRPr="0CED1951" w:rsidR="0E3F03A1">
        <w:rPr>
          <w:rFonts w:ascii="Aptos" w:hAnsi="Aptos" w:eastAsia="Aptos" w:cs="Aptos"/>
          <w:b w:val="0"/>
          <w:bCs w:val="0"/>
          <w:i w:val="1"/>
          <w:iCs w:val="1"/>
          <w:noProof w:val="0"/>
          <w:sz w:val="24"/>
          <w:szCs w:val="24"/>
          <w:lang w:val="en-GB"/>
        </w:rPr>
        <w:t>Serious and Organised Crime Strategy 2023–2028</w:t>
      </w:r>
      <w:r w:rsidRPr="0CED1951" w:rsidR="0E3F03A1">
        <w:rPr>
          <w:rFonts w:ascii="Aptos" w:hAnsi="Aptos" w:eastAsia="Aptos" w:cs="Aptos"/>
          <w:b w:val="0"/>
          <w:bCs w:val="0"/>
          <w:noProof w:val="0"/>
          <w:sz w:val="24"/>
          <w:szCs w:val="24"/>
          <w:lang w:val="en-GB"/>
        </w:rPr>
        <w:t xml:space="preserve">, titled </w:t>
      </w:r>
      <w:r w:rsidRPr="0CED1951" w:rsidR="0E3F03A1">
        <w:rPr>
          <w:rFonts w:ascii="Aptos" w:hAnsi="Aptos" w:eastAsia="Aptos" w:cs="Aptos"/>
          <w:b w:val="0"/>
          <w:bCs w:val="0"/>
          <w:i w:val="1"/>
          <w:iCs w:val="1"/>
          <w:noProof w:val="0"/>
          <w:sz w:val="24"/>
          <w:szCs w:val="24"/>
          <w:lang w:val="en-GB"/>
        </w:rPr>
        <w:t>No Place to Hide</w:t>
      </w:r>
      <w:r w:rsidRPr="0CED1951" w:rsidR="0E3F03A1">
        <w:rPr>
          <w:rFonts w:ascii="Aptos" w:hAnsi="Aptos" w:eastAsia="Aptos" w:cs="Aptos"/>
          <w:b w:val="0"/>
          <w:bCs w:val="0"/>
          <w:noProof w:val="0"/>
          <w:sz w:val="24"/>
          <w:szCs w:val="24"/>
          <w:lang w:val="en-GB"/>
        </w:rPr>
        <w:t xml:space="preserve">, sets out a “whole-system” approach built around four strategic pillars known as the 4Ps: </w:t>
      </w:r>
      <w:r w:rsidRPr="0CED1951" w:rsidR="0E3F03A1">
        <w:rPr>
          <w:rFonts w:ascii="Aptos" w:hAnsi="Aptos" w:eastAsia="Aptos" w:cs="Aptos"/>
          <w:b w:val="0"/>
          <w:bCs w:val="0"/>
          <w:i w:val="1"/>
          <w:iCs w:val="1"/>
          <w:noProof w:val="0"/>
          <w:sz w:val="24"/>
          <w:szCs w:val="24"/>
          <w:lang w:val="en-GB"/>
        </w:rPr>
        <w:t>Pursue, Prevent, Protect,</w:t>
      </w:r>
      <w:r w:rsidRPr="0CED1951" w:rsidR="0E3F03A1">
        <w:rPr>
          <w:rFonts w:ascii="Aptos" w:hAnsi="Aptos" w:eastAsia="Aptos" w:cs="Aptos"/>
          <w:b w:val="0"/>
          <w:bCs w:val="0"/>
          <w:noProof w:val="0"/>
          <w:sz w:val="24"/>
          <w:szCs w:val="24"/>
          <w:lang w:val="en-GB"/>
        </w:rPr>
        <w:t xml:space="preserve"> and </w:t>
      </w:r>
      <w:r w:rsidRPr="0CED1951" w:rsidR="0E3F03A1">
        <w:rPr>
          <w:rFonts w:ascii="Aptos" w:hAnsi="Aptos" w:eastAsia="Aptos" w:cs="Aptos"/>
          <w:b w:val="0"/>
          <w:bCs w:val="0"/>
          <w:i w:val="1"/>
          <w:iCs w:val="1"/>
          <w:noProof w:val="0"/>
          <w:sz w:val="24"/>
          <w:szCs w:val="24"/>
          <w:lang w:val="en-GB"/>
        </w:rPr>
        <w:t>Prepare</w:t>
      </w:r>
      <w:r w:rsidRPr="0CED1951" w:rsidR="0E3F03A1">
        <w:rPr>
          <w:rFonts w:ascii="Aptos" w:hAnsi="Aptos" w:eastAsia="Aptos" w:cs="Aptos"/>
          <w:b w:val="0"/>
          <w:bCs w:val="0"/>
          <w:noProof w:val="0"/>
          <w:sz w:val="24"/>
          <w:szCs w:val="24"/>
          <w:lang w:val="en-GB"/>
        </w:rPr>
        <w:t xml:space="preserve"> (Home Office, 2023). These principles aim to disrupt and dismantle organised criminal networks, deter individuals from engaging in criminal activity, safeguard </w:t>
      </w:r>
      <w:r w:rsidRPr="0CED1951" w:rsidR="0E3F03A1">
        <w:rPr>
          <w:rFonts w:ascii="Aptos" w:hAnsi="Aptos" w:eastAsia="Aptos" w:cs="Aptos"/>
          <w:b w:val="0"/>
          <w:bCs w:val="0"/>
          <w:noProof w:val="0"/>
          <w:sz w:val="24"/>
          <w:szCs w:val="24"/>
          <w:lang w:val="en-GB"/>
        </w:rPr>
        <w:t>communities</w:t>
      </w:r>
      <w:r w:rsidRPr="0CED1951" w:rsidR="0E3F03A1">
        <w:rPr>
          <w:rFonts w:ascii="Aptos" w:hAnsi="Aptos" w:eastAsia="Aptos" w:cs="Aptos"/>
          <w:b w:val="0"/>
          <w:bCs w:val="0"/>
          <w:noProof w:val="0"/>
          <w:sz w:val="24"/>
          <w:szCs w:val="24"/>
          <w:lang w:val="en-GB"/>
        </w:rPr>
        <w:t xml:space="preserve"> and businesses from exploitation, and ensure effective recovery and support for victims. The National Crime Agency (NCA) leads this national effort, supported by Regional Organised Crime Units (ROCUs), local police forces, HM Revenue and Customs (HMRC), and the Crown Prosecution Service (CPS) (National Crime Agency, 2023). The framework is reinforced by key legislation, including the </w:t>
      </w:r>
      <w:r w:rsidRPr="0CED1951" w:rsidR="0E3F03A1">
        <w:rPr>
          <w:rFonts w:ascii="Aptos" w:hAnsi="Aptos" w:eastAsia="Aptos" w:cs="Aptos"/>
          <w:b w:val="0"/>
          <w:bCs w:val="0"/>
          <w:i w:val="1"/>
          <w:iCs w:val="1"/>
          <w:noProof w:val="0"/>
          <w:sz w:val="24"/>
          <w:szCs w:val="24"/>
          <w:lang w:val="en-GB"/>
        </w:rPr>
        <w:t>Serious Crime Act 2015</w:t>
      </w:r>
      <w:r w:rsidRPr="0CED1951" w:rsidR="0E3F03A1">
        <w:rPr>
          <w:rFonts w:ascii="Aptos" w:hAnsi="Aptos" w:eastAsia="Aptos" w:cs="Aptos"/>
          <w:b w:val="0"/>
          <w:bCs w:val="0"/>
          <w:noProof w:val="0"/>
          <w:sz w:val="24"/>
          <w:szCs w:val="24"/>
          <w:lang w:val="en-GB"/>
        </w:rPr>
        <w:t xml:space="preserve">, the </w:t>
      </w:r>
      <w:r w:rsidRPr="0CED1951" w:rsidR="0E3F03A1">
        <w:rPr>
          <w:rFonts w:ascii="Aptos" w:hAnsi="Aptos" w:eastAsia="Aptos" w:cs="Aptos"/>
          <w:b w:val="0"/>
          <w:bCs w:val="0"/>
          <w:i w:val="1"/>
          <w:iCs w:val="1"/>
          <w:noProof w:val="0"/>
          <w:sz w:val="24"/>
          <w:szCs w:val="24"/>
          <w:lang w:val="en-GB"/>
        </w:rPr>
        <w:t>Modern Slavery Act 2015</w:t>
      </w:r>
      <w:r w:rsidRPr="0CED1951" w:rsidR="0E3F03A1">
        <w:rPr>
          <w:rFonts w:ascii="Aptos" w:hAnsi="Aptos" w:eastAsia="Aptos" w:cs="Aptos"/>
          <w:b w:val="0"/>
          <w:bCs w:val="0"/>
          <w:noProof w:val="0"/>
          <w:sz w:val="24"/>
          <w:szCs w:val="24"/>
          <w:lang w:val="en-GB"/>
        </w:rPr>
        <w:t xml:space="preserve">, and the </w:t>
      </w:r>
      <w:r w:rsidRPr="0CED1951" w:rsidR="0E3F03A1">
        <w:rPr>
          <w:rFonts w:ascii="Aptos" w:hAnsi="Aptos" w:eastAsia="Aptos" w:cs="Aptos"/>
          <w:b w:val="0"/>
          <w:bCs w:val="0"/>
          <w:i w:val="1"/>
          <w:iCs w:val="1"/>
          <w:noProof w:val="0"/>
          <w:sz w:val="24"/>
          <w:szCs w:val="24"/>
          <w:lang w:val="en-GB"/>
        </w:rPr>
        <w:t>Proceeds of Crime Act 2002</w:t>
      </w:r>
      <w:r w:rsidRPr="0CED1951" w:rsidR="0E3F03A1">
        <w:rPr>
          <w:rFonts w:ascii="Aptos" w:hAnsi="Aptos" w:eastAsia="Aptos" w:cs="Aptos"/>
          <w:b w:val="0"/>
          <w:bCs w:val="0"/>
          <w:noProof w:val="0"/>
          <w:sz w:val="24"/>
          <w:szCs w:val="24"/>
          <w:lang w:val="en-GB"/>
        </w:rPr>
        <w:t>, which provide powers to seize criminal assets and prosecute offenders (HM Government, 2018). Furthermore, the UK collaborates with international partners such as Europol, Interpol, and the Five Eyes alliance to disrupt transnational criminal enterprises. Overall, the UK’s response is intelligence-led, prevention-focused, and resilience-driven, aiming to weaken criminal infrastructures, protect vulnerable individuals, and enhance national and community safety (Home Office, 2023; House of Commons, 2019).</w:t>
      </w:r>
    </w:p>
    <w:p w:rsidR="0CED1951" w:rsidP="0CED1951" w:rsidRDefault="0CED1951" w14:paraId="2D6BF8D3" w14:textId="01666D99">
      <w:pPr>
        <w:pStyle w:val="Normal"/>
        <w:spacing w:before="240" w:beforeAutospacing="off" w:after="240" w:afterAutospacing="off" w:line="480" w:lineRule="auto"/>
        <w:rPr>
          <w:rFonts w:ascii="Aptos" w:hAnsi="Aptos" w:eastAsia="Aptos" w:cs="Aptos"/>
          <w:b w:val="0"/>
          <w:bCs w:val="0"/>
          <w:noProof w:val="0"/>
          <w:sz w:val="24"/>
          <w:szCs w:val="24"/>
          <w:lang w:val="en-GB"/>
        </w:rPr>
      </w:pPr>
    </w:p>
    <w:p w:rsidR="21E6737A" w:rsidP="0CED1951" w:rsidRDefault="21E6737A" w14:paraId="2AEE4105" w14:textId="4F781998">
      <w:pPr>
        <w:pStyle w:val="Normal"/>
        <w:spacing w:before="240" w:beforeAutospacing="off" w:after="240" w:afterAutospacing="off" w:line="480" w:lineRule="auto"/>
        <w:rPr>
          <w:rFonts w:ascii="Aptos" w:hAnsi="Aptos" w:eastAsia="Aptos" w:cs="Aptos"/>
          <w:b w:val="0"/>
          <w:bCs w:val="0"/>
          <w:noProof w:val="0"/>
          <w:sz w:val="24"/>
          <w:szCs w:val="24"/>
          <w:lang w:val="en-GB"/>
        </w:rPr>
      </w:pPr>
      <w:r w:rsidRPr="0CED1951" w:rsidR="21E6737A">
        <w:rPr>
          <w:rFonts w:ascii="Aptos" w:hAnsi="Aptos" w:eastAsia="Aptos" w:cs="Aptos"/>
          <w:b w:val="0"/>
          <w:bCs w:val="0"/>
          <w:noProof w:val="0"/>
          <w:sz w:val="24"/>
          <w:szCs w:val="24"/>
          <w:lang w:val="en-GB"/>
        </w:rPr>
        <w:t xml:space="preserve">The United Kingdom has </w:t>
      </w:r>
      <w:r w:rsidRPr="0CED1951" w:rsidR="620F3BA7">
        <w:rPr>
          <w:rFonts w:ascii="Aptos" w:hAnsi="Aptos" w:eastAsia="Aptos" w:cs="Aptos"/>
          <w:b w:val="0"/>
          <w:bCs w:val="0"/>
          <w:noProof w:val="0"/>
          <w:sz w:val="24"/>
          <w:szCs w:val="24"/>
          <w:lang w:val="en-GB"/>
        </w:rPr>
        <w:t xml:space="preserve">also </w:t>
      </w:r>
      <w:r w:rsidRPr="0CED1951" w:rsidR="21E6737A">
        <w:rPr>
          <w:rFonts w:ascii="Aptos" w:hAnsi="Aptos" w:eastAsia="Aptos" w:cs="Aptos"/>
          <w:b w:val="0"/>
          <w:bCs w:val="0"/>
          <w:noProof w:val="0"/>
          <w:sz w:val="24"/>
          <w:szCs w:val="24"/>
          <w:lang w:val="en-GB"/>
        </w:rPr>
        <w:t>established</w:t>
      </w:r>
      <w:r w:rsidRPr="0CED1951" w:rsidR="21E6737A">
        <w:rPr>
          <w:rFonts w:ascii="Aptos" w:hAnsi="Aptos" w:eastAsia="Aptos" w:cs="Aptos"/>
          <w:b w:val="0"/>
          <w:bCs w:val="0"/>
          <w:noProof w:val="0"/>
          <w:sz w:val="24"/>
          <w:szCs w:val="24"/>
          <w:lang w:val="en-GB"/>
        </w:rPr>
        <w:t xml:space="preserve"> a range of </w:t>
      </w:r>
      <w:r w:rsidRPr="0CED1951" w:rsidR="21E6737A">
        <w:rPr>
          <w:rFonts w:ascii="Aptos" w:hAnsi="Aptos" w:eastAsia="Aptos" w:cs="Aptos"/>
          <w:b w:val="0"/>
          <w:bCs w:val="0"/>
          <w:noProof w:val="0"/>
          <w:sz w:val="24"/>
          <w:szCs w:val="24"/>
          <w:lang w:val="en-GB"/>
        </w:rPr>
        <w:t>legislative and policy frameworks</w:t>
      </w:r>
      <w:r w:rsidRPr="0CED1951" w:rsidR="21E6737A">
        <w:rPr>
          <w:rFonts w:ascii="Aptos" w:hAnsi="Aptos" w:eastAsia="Aptos" w:cs="Aptos"/>
          <w:b w:val="0"/>
          <w:bCs w:val="0"/>
          <w:noProof w:val="0"/>
          <w:sz w:val="24"/>
          <w:szCs w:val="24"/>
          <w:lang w:val="en-GB"/>
        </w:rPr>
        <w:t xml:space="preserve"> to address organised crime, with the </w:t>
      </w:r>
      <w:r w:rsidRPr="0CED1951" w:rsidR="21E6737A">
        <w:rPr>
          <w:rFonts w:ascii="Aptos" w:hAnsi="Aptos" w:eastAsia="Aptos" w:cs="Aptos"/>
          <w:b w:val="0"/>
          <w:bCs w:val="0"/>
          <w:i w:val="1"/>
          <w:iCs w:val="1"/>
          <w:noProof w:val="0"/>
          <w:sz w:val="24"/>
          <w:szCs w:val="24"/>
          <w:lang w:val="en-GB"/>
        </w:rPr>
        <w:t>Serious and Organised Crime Strategy (2018)</w:t>
      </w:r>
      <w:r w:rsidRPr="0CED1951" w:rsidR="21E6737A">
        <w:rPr>
          <w:rFonts w:ascii="Aptos" w:hAnsi="Aptos" w:eastAsia="Aptos" w:cs="Aptos"/>
          <w:b w:val="0"/>
          <w:bCs w:val="0"/>
          <w:noProof w:val="0"/>
          <w:sz w:val="24"/>
          <w:szCs w:val="24"/>
          <w:lang w:val="en-GB"/>
        </w:rPr>
        <w:t xml:space="preserve">, the </w:t>
      </w:r>
      <w:r w:rsidRPr="0CED1951" w:rsidR="21E6737A">
        <w:rPr>
          <w:rFonts w:ascii="Aptos" w:hAnsi="Aptos" w:eastAsia="Aptos" w:cs="Aptos"/>
          <w:b w:val="0"/>
          <w:bCs w:val="0"/>
          <w:i w:val="1"/>
          <w:iCs w:val="1"/>
          <w:noProof w:val="0"/>
          <w:sz w:val="24"/>
          <w:szCs w:val="24"/>
          <w:lang w:val="en-GB"/>
        </w:rPr>
        <w:t>Modern Slavery Act (2015)</w:t>
      </w:r>
      <w:r w:rsidRPr="0CED1951" w:rsidR="21E6737A">
        <w:rPr>
          <w:rFonts w:ascii="Aptos" w:hAnsi="Aptos" w:eastAsia="Aptos" w:cs="Aptos"/>
          <w:b w:val="0"/>
          <w:bCs w:val="0"/>
          <w:noProof w:val="0"/>
          <w:sz w:val="24"/>
          <w:szCs w:val="24"/>
          <w:lang w:val="en-GB"/>
        </w:rPr>
        <w:t xml:space="preserve">, and the </w:t>
      </w:r>
      <w:r w:rsidRPr="0CED1951" w:rsidR="21E6737A">
        <w:rPr>
          <w:rFonts w:ascii="Aptos" w:hAnsi="Aptos" w:eastAsia="Aptos" w:cs="Aptos"/>
          <w:b w:val="0"/>
          <w:bCs w:val="0"/>
          <w:i w:val="1"/>
          <w:iCs w:val="1"/>
          <w:noProof w:val="0"/>
          <w:sz w:val="24"/>
          <w:szCs w:val="24"/>
          <w:lang w:val="en-GB"/>
        </w:rPr>
        <w:t>Proceeds of Crime Act (2002)</w:t>
      </w:r>
      <w:r w:rsidRPr="0CED1951" w:rsidR="21E6737A">
        <w:rPr>
          <w:rFonts w:ascii="Aptos" w:hAnsi="Aptos" w:eastAsia="Aptos" w:cs="Aptos"/>
          <w:b w:val="0"/>
          <w:bCs w:val="0"/>
          <w:noProof w:val="0"/>
          <w:sz w:val="24"/>
          <w:szCs w:val="24"/>
          <w:lang w:val="en-GB"/>
        </w:rPr>
        <w:t xml:space="preserve"> forming the core of its national response. The </w:t>
      </w:r>
      <w:r w:rsidRPr="0CED1951" w:rsidR="21E6737A">
        <w:rPr>
          <w:rFonts w:ascii="Aptos" w:hAnsi="Aptos" w:eastAsia="Aptos" w:cs="Aptos"/>
          <w:b w:val="0"/>
          <w:bCs w:val="0"/>
          <w:i w:val="1"/>
          <w:iCs w:val="1"/>
          <w:noProof w:val="0"/>
          <w:sz w:val="24"/>
          <w:szCs w:val="24"/>
          <w:lang w:val="en-GB"/>
        </w:rPr>
        <w:t>Serious and Organised Crime Strategy (2018)</w:t>
      </w:r>
      <w:r w:rsidRPr="0CED1951" w:rsidR="21E6737A">
        <w:rPr>
          <w:rFonts w:ascii="Aptos" w:hAnsi="Aptos" w:eastAsia="Aptos" w:cs="Aptos"/>
          <w:b w:val="0"/>
          <w:bCs w:val="0"/>
          <w:noProof w:val="0"/>
          <w:sz w:val="24"/>
          <w:szCs w:val="24"/>
          <w:lang w:val="en-GB"/>
        </w:rPr>
        <w:t xml:space="preserve">, developed by the Home Office, adopts a </w:t>
      </w:r>
      <w:r w:rsidRPr="0CED1951" w:rsidR="21E6737A">
        <w:rPr>
          <w:rFonts w:ascii="Aptos" w:hAnsi="Aptos" w:eastAsia="Aptos" w:cs="Aptos"/>
          <w:b w:val="0"/>
          <w:bCs w:val="0"/>
          <w:noProof w:val="0"/>
          <w:sz w:val="24"/>
          <w:szCs w:val="24"/>
          <w:lang w:val="en-GB"/>
        </w:rPr>
        <w:t>“whole-system” approach</w:t>
      </w:r>
      <w:r w:rsidRPr="0CED1951" w:rsidR="21E6737A">
        <w:rPr>
          <w:rFonts w:ascii="Aptos" w:hAnsi="Aptos" w:eastAsia="Aptos" w:cs="Aptos"/>
          <w:b w:val="0"/>
          <w:bCs w:val="0"/>
          <w:noProof w:val="0"/>
          <w:sz w:val="24"/>
          <w:szCs w:val="24"/>
          <w:lang w:val="en-GB"/>
        </w:rPr>
        <w:t xml:space="preserve"> structured around the 4Ps — </w:t>
      </w:r>
      <w:r w:rsidRPr="0CED1951" w:rsidR="21E6737A">
        <w:rPr>
          <w:rFonts w:ascii="Aptos" w:hAnsi="Aptos" w:eastAsia="Aptos" w:cs="Aptos"/>
          <w:b w:val="0"/>
          <w:bCs w:val="0"/>
          <w:i w:val="1"/>
          <w:iCs w:val="1"/>
          <w:noProof w:val="0"/>
          <w:sz w:val="24"/>
          <w:szCs w:val="24"/>
          <w:lang w:val="en-GB"/>
        </w:rPr>
        <w:t>Pursue, Prevent, Protect,</w:t>
      </w:r>
      <w:r w:rsidRPr="0CED1951" w:rsidR="21E6737A">
        <w:rPr>
          <w:rFonts w:ascii="Aptos" w:hAnsi="Aptos" w:eastAsia="Aptos" w:cs="Aptos"/>
          <w:b w:val="0"/>
          <w:bCs w:val="0"/>
          <w:noProof w:val="0"/>
          <w:sz w:val="24"/>
          <w:szCs w:val="24"/>
          <w:lang w:val="en-GB"/>
        </w:rPr>
        <w:t xml:space="preserve"> and </w:t>
      </w:r>
      <w:r w:rsidRPr="0CED1951" w:rsidR="21E6737A">
        <w:rPr>
          <w:rFonts w:ascii="Aptos" w:hAnsi="Aptos" w:eastAsia="Aptos" w:cs="Aptos"/>
          <w:b w:val="0"/>
          <w:bCs w:val="0"/>
          <w:i w:val="1"/>
          <w:iCs w:val="1"/>
          <w:noProof w:val="0"/>
          <w:sz w:val="24"/>
          <w:szCs w:val="24"/>
          <w:lang w:val="en-GB"/>
        </w:rPr>
        <w:t>Prepare</w:t>
      </w:r>
      <w:r w:rsidRPr="0CED1951" w:rsidR="21E6737A">
        <w:rPr>
          <w:rFonts w:ascii="Aptos" w:hAnsi="Aptos" w:eastAsia="Aptos" w:cs="Aptos"/>
          <w:b w:val="0"/>
          <w:bCs w:val="0"/>
          <w:noProof w:val="0"/>
          <w:sz w:val="24"/>
          <w:szCs w:val="24"/>
          <w:lang w:val="en-GB"/>
        </w:rPr>
        <w:t xml:space="preserve"> — to dismantle criminal networks, prevent offending, and enhance community resilience (HM Government, 2018). This strategy promotes </w:t>
      </w:r>
      <w:r w:rsidRPr="0CED1951" w:rsidR="21E6737A">
        <w:rPr>
          <w:rFonts w:ascii="Aptos" w:hAnsi="Aptos" w:eastAsia="Aptos" w:cs="Aptos"/>
          <w:b w:val="0"/>
          <w:bCs w:val="0"/>
          <w:noProof w:val="0"/>
          <w:sz w:val="24"/>
          <w:szCs w:val="24"/>
          <w:lang w:val="en-GB"/>
        </w:rPr>
        <w:t>multi-agency collaboration</w:t>
      </w:r>
      <w:r w:rsidRPr="0CED1951" w:rsidR="21E6737A">
        <w:rPr>
          <w:rFonts w:ascii="Aptos" w:hAnsi="Aptos" w:eastAsia="Aptos" w:cs="Aptos"/>
          <w:b w:val="0"/>
          <w:bCs w:val="0"/>
          <w:noProof w:val="0"/>
          <w:sz w:val="24"/>
          <w:szCs w:val="24"/>
          <w:lang w:val="en-GB"/>
        </w:rPr>
        <w:t xml:space="preserve">, involving law enforcement, government departments, and partner organisations. Nevertheless, its effectiveness has been questioned due to </w:t>
      </w:r>
      <w:r w:rsidRPr="0CED1951" w:rsidR="21E6737A">
        <w:rPr>
          <w:rFonts w:ascii="Aptos" w:hAnsi="Aptos" w:eastAsia="Aptos" w:cs="Aptos"/>
          <w:b w:val="0"/>
          <w:bCs w:val="0"/>
          <w:noProof w:val="0"/>
          <w:sz w:val="24"/>
          <w:szCs w:val="24"/>
          <w:lang w:val="en-GB"/>
        </w:rPr>
        <w:t>inconsistent data-sharing and limited enforcement resources</w:t>
      </w:r>
      <w:r w:rsidRPr="0CED1951" w:rsidR="21E6737A">
        <w:rPr>
          <w:rFonts w:ascii="Aptos" w:hAnsi="Aptos" w:eastAsia="Aptos" w:cs="Aptos"/>
          <w:b w:val="0"/>
          <w:bCs w:val="0"/>
          <w:noProof w:val="0"/>
          <w:sz w:val="24"/>
          <w:szCs w:val="24"/>
          <w:lang w:val="en-GB"/>
        </w:rPr>
        <w:t xml:space="preserve"> (House of Commons, 2019). Complementing this framework, the </w:t>
      </w:r>
      <w:r w:rsidRPr="0CED1951" w:rsidR="21E6737A">
        <w:rPr>
          <w:rFonts w:ascii="Aptos" w:hAnsi="Aptos" w:eastAsia="Aptos" w:cs="Aptos"/>
          <w:b w:val="0"/>
          <w:bCs w:val="0"/>
          <w:i w:val="1"/>
          <w:iCs w:val="1"/>
          <w:noProof w:val="0"/>
          <w:sz w:val="24"/>
          <w:szCs w:val="24"/>
          <w:lang w:val="en-GB"/>
        </w:rPr>
        <w:t>Modern Slavery Act (2015)</w:t>
      </w:r>
      <w:r w:rsidRPr="0CED1951" w:rsidR="21E6737A">
        <w:rPr>
          <w:rFonts w:ascii="Aptos" w:hAnsi="Aptos" w:eastAsia="Aptos" w:cs="Aptos"/>
          <w:b w:val="0"/>
          <w:bCs w:val="0"/>
          <w:noProof w:val="0"/>
          <w:sz w:val="24"/>
          <w:szCs w:val="24"/>
          <w:lang w:val="en-GB"/>
        </w:rPr>
        <w:t xml:space="preserve"> </w:t>
      </w:r>
      <w:r w:rsidRPr="0CED1951" w:rsidR="21E6737A">
        <w:rPr>
          <w:rFonts w:ascii="Aptos" w:hAnsi="Aptos" w:eastAsia="Aptos" w:cs="Aptos"/>
          <w:b w:val="0"/>
          <w:bCs w:val="0"/>
          <w:noProof w:val="0"/>
          <w:sz w:val="24"/>
          <w:szCs w:val="24"/>
          <w:lang w:val="en-GB"/>
        </w:rPr>
        <w:t>consolidates</w:t>
      </w:r>
      <w:r w:rsidRPr="0CED1951" w:rsidR="21E6737A">
        <w:rPr>
          <w:rFonts w:ascii="Aptos" w:hAnsi="Aptos" w:eastAsia="Aptos" w:cs="Aptos"/>
          <w:b w:val="0"/>
          <w:bCs w:val="0"/>
          <w:noProof w:val="0"/>
          <w:sz w:val="24"/>
          <w:szCs w:val="24"/>
          <w:lang w:val="en-GB"/>
        </w:rPr>
        <w:t xml:space="preserve"> offences related to human trafficking, forced labour, and servitude while </w:t>
      </w:r>
      <w:r w:rsidRPr="0CED1951" w:rsidR="21E6737A">
        <w:rPr>
          <w:rFonts w:ascii="Aptos" w:hAnsi="Aptos" w:eastAsia="Aptos" w:cs="Aptos"/>
          <w:b w:val="0"/>
          <w:bCs w:val="0"/>
          <w:noProof w:val="0"/>
          <w:sz w:val="24"/>
          <w:szCs w:val="24"/>
          <w:lang w:val="en-GB"/>
        </w:rPr>
        <w:t>establishing</w:t>
      </w:r>
      <w:r w:rsidRPr="0CED1951" w:rsidR="21E6737A">
        <w:rPr>
          <w:rFonts w:ascii="Aptos" w:hAnsi="Aptos" w:eastAsia="Aptos" w:cs="Aptos"/>
          <w:b w:val="0"/>
          <w:bCs w:val="0"/>
          <w:noProof w:val="0"/>
          <w:sz w:val="24"/>
          <w:szCs w:val="24"/>
          <w:lang w:val="en-GB"/>
        </w:rPr>
        <w:t xml:space="preserve"> mechanisms such as the </w:t>
      </w:r>
      <w:r w:rsidRPr="0CED1951" w:rsidR="21E6737A">
        <w:rPr>
          <w:rFonts w:ascii="Aptos" w:hAnsi="Aptos" w:eastAsia="Aptos" w:cs="Aptos"/>
          <w:b w:val="0"/>
          <w:bCs w:val="0"/>
          <w:noProof w:val="0"/>
          <w:sz w:val="24"/>
          <w:szCs w:val="24"/>
          <w:lang w:val="en-GB"/>
        </w:rPr>
        <w:t>Independent Anti-Slavery Commissioner</w:t>
      </w:r>
      <w:r w:rsidRPr="0CED1951" w:rsidR="21E6737A">
        <w:rPr>
          <w:rFonts w:ascii="Aptos" w:hAnsi="Aptos" w:eastAsia="Aptos" w:cs="Aptos"/>
          <w:b w:val="0"/>
          <w:bCs w:val="0"/>
          <w:noProof w:val="0"/>
          <w:sz w:val="24"/>
          <w:szCs w:val="24"/>
          <w:lang w:val="en-GB"/>
        </w:rPr>
        <w:t xml:space="preserve"> and the </w:t>
      </w:r>
      <w:r w:rsidRPr="0CED1951" w:rsidR="21E6737A">
        <w:rPr>
          <w:rFonts w:ascii="Aptos" w:hAnsi="Aptos" w:eastAsia="Aptos" w:cs="Aptos"/>
          <w:b w:val="0"/>
          <w:bCs w:val="0"/>
          <w:noProof w:val="0"/>
          <w:sz w:val="24"/>
          <w:szCs w:val="24"/>
          <w:lang w:val="en-GB"/>
        </w:rPr>
        <w:t>National Referral Mechanism (NRM)</w:t>
      </w:r>
      <w:r w:rsidRPr="0CED1951" w:rsidR="21E6737A">
        <w:rPr>
          <w:rFonts w:ascii="Aptos" w:hAnsi="Aptos" w:eastAsia="Aptos" w:cs="Aptos"/>
          <w:b w:val="0"/>
          <w:bCs w:val="0"/>
          <w:noProof w:val="0"/>
          <w:sz w:val="24"/>
          <w:szCs w:val="24"/>
          <w:lang w:val="en-GB"/>
        </w:rPr>
        <w:t xml:space="preserve"> to support victims (Home Office, 2015). The Act has increased public awareness and enhanced corporate accountability through supply chain transparency requirements, although </w:t>
      </w:r>
      <w:r w:rsidRPr="0CED1951" w:rsidR="21E6737A">
        <w:rPr>
          <w:rFonts w:ascii="Aptos" w:hAnsi="Aptos" w:eastAsia="Aptos" w:cs="Aptos"/>
          <w:b w:val="0"/>
          <w:bCs w:val="0"/>
          <w:noProof w:val="0"/>
          <w:sz w:val="24"/>
          <w:szCs w:val="24"/>
          <w:lang w:val="en-GB"/>
        </w:rPr>
        <w:t>low conviction rates and underreporting</w:t>
      </w:r>
      <w:r w:rsidRPr="0CED1951" w:rsidR="21E6737A">
        <w:rPr>
          <w:rFonts w:ascii="Aptos" w:hAnsi="Aptos" w:eastAsia="Aptos" w:cs="Aptos"/>
          <w:b w:val="0"/>
          <w:bCs w:val="0"/>
          <w:noProof w:val="0"/>
          <w:sz w:val="24"/>
          <w:szCs w:val="24"/>
          <w:lang w:val="en-GB"/>
        </w:rPr>
        <w:t xml:space="preserve"> continue to limit its impact (Walk Free, 2023). The </w:t>
      </w:r>
      <w:r w:rsidRPr="0CED1951" w:rsidR="21E6737A">
        <w:rPr>
          <w:rFonts w:ascii="Aptos" w:hAnsi="Aptos" w:eastAsia="Aptos" w:cs="Aptos"/>
          <w:b w:val="0"/>
          <w:bCs w:val="0"/>
          <w:i w:val="1"/>
          <w:iCs w:val="1"/>
          <w:noProof w:val="0"/>
          <w:sz w:val="24"/>
          <w:szCs w:val="24"/>
          <w:lang w:val="en-GB"/>
        </w:rPr>
        <w:t>Proceeds of Crime Act (2002)</w:t>
      </w:r>
      <w:r w:rsidRPr="0CED1951" w:rsidR="21E6737A">
        <w:rPr>
          <w:rFonts w:ascii="Aptos" w:hAnsi="Aptos" w:eastAsia="Aptos" w:cs="Aptos"/>
          <w:b w:val="0"/>
          <w:bCs w:val="0"/>
          <w:noProof w:val="0"/>
          <w:sz w:val="24"/>
          <w:szCs w:val="24"/>
          <w:lang w:val="en-GB"/>
        </w:rPr>
        <w:t xml:space="preserve"> targets the </w:t>
      </w:r>
      <w:r w:rsidRPr="0CED1951" w:rsidR="21E6737A">
        <w:rPr>
          <w:rFonts w:ascii="Aptos" w:hAnsi="Aptos" w:eastAsia="Aptos" w:cs="Aptos"/>
          <w:b w:val="0"/>
          <w:bCs w:val="0"/>
          <w:noProof w:val="0"/>
          <w:sz w:val="24"/>
          <w:szCs w:val="24"/>
          <w:lang w:val="en-GB"/>
        </w:rPr>
        <w:t>financial foundations of organised crime</w:t>
      </w:r>
      <w:r w:rsidRPr="0CED1951" w:rsidR="21E6737A">
        <w:rPr>
          <w:rFonts w:ascii="Aptos" w:hAnsi="Aptos" w:eastAsia="Aptos" w:cs="Aptos"/>
          <w:b w:val="0"/>
          <w:bCs w:val="0"/>
          <w:noProof w:val="0"/>
          <w:sz w:val="24"/>
          <w:szCs w:val="24"/>
          <w:lang w:val="en-GB"/>
        </w:rPr>
        <w:t xml:space="preserve">, enabling authorities to confiscate illicit assets and disrupt criminal profits through civil recovery and unexplained wealth orders (HM Government, 2002). While this legislation is effective in reducing criminal profitability, it has been criticised for being </w:t>
      </w:r>
      <w:r w:rsidRPr="0CED1951" w:rsidR="21E6737A">
        <w:rPr>
          <w:rFonts w:ascii="Aptos" w:hAnsi="Aptos" w:eastAsia="Aptos" w:cs="Aptos"/>
          <w:b w:val="0"/>
          <w:bCs w:val="0"/>
          <w:noProof w:val="0"/>
          <w:sz w:val="24"/>
          <w:szCs w:val="24"/>
          <w:lang w:val="en-GB"/>
        </w:rPr>
        <w:t>complex, resource-intensive</w:t>
      </w:r>
      <w:r w:rsidRPr="0CED1951" w:rsidR="21E6737A">
        <w:rPr>
          <w:rFonts w:ascii="Aptos" w:hAnsi="Aptos" w:eastAsia="Aptos" w:cs="Aptos"/>
          <w:b w:val="0"/>
          <w:bCs w:val="0"/>
          <w:noProof w:val="0"/>
          <w:sz w:val="24"/>
          <w:szCs w:val="24"/>
          <w:lang w:val="en-GB"/>
        </w:rPr>
        <w:t xml:space="preserve">, and achieving only modest asset recovery </w:t>
      </w:r>
      <w:r w:rsidRPr="0CED1951" w:rsidR="21E6737A">
        <w:rPr>
          <w:rFonts w:ascii="Aptos" w:hAnsi="Aptos" w:eastAsia="Aptos" w:cs="Aptos"/>
          <w:b w:val="0"/>
          <w:bCs w:val="0"/>
          <w:noProof w:val="0"/>
          <w:sz w:val="24"/>
          <w:szCs w:val="24"/>
          <w:lang w:val="en-GB"/>
        </w:rPr>
        <w:t>relative</w:t>
      </w:r>
      <w:r w:rsidRPr="0CED1951" w:rsidR="21E6737A">
        <w:rPr>
          <w:rFonts w:ascii="Aptos" w:hAnsi="Aptos" w:eastAsia="Aptos" w:cs="Aptos"/>
          <w:b w:val="0"/>
          <w:bCs w:val="0"/>
          <w:noProof w:val="0"/>
          <w:sz w:val="24"/>
          <w:szCs w:val="24"/>
          <w:lang w:val="en-GB"/>
        </w:rPr>
        <w:t xml:space="preserve"> to the scale of organised crime (House of Commons, 2019). Collectively, these frameworks provide a </w:t>
      </w:r>
      <w:r w:rsidRPr="0CED1951" w:rsidR="21E6737A">
        <w:rPr>
          <w:rFonts w:ascii="Aptos" w:hAnsi="Aptos" w:eastAsia="Aptos" w:cs="Aptos"/>
          <w:b w:val="0"/>
          <w:bCs w:val="0"/>
          <w:noProof w:val="0"/>
          <w:sz w:val="24"/>
          <w:szCs w:val="24"/>
          <w:lang w:val="en-GB"/>
        </w:rPr>
        <w:t>comprehensive foundation</w:t>
      </w:r>
      <w:r w:rsidRPr="0CED1951" w:rsidR="21E6737A">
        <w:rPr>
          <w:rFonts w:ascii="Aptos" w:hAnsi="Aptos" w:eastAsia="Aptos" w:cs="Aptos"/>
          <w:b w:val="0"/>
          <w:bCs w:val="0"/>
          <w:noProof w:val="0"/>
          <w:sz w:val="24"/>
          <w:szCs w:val="24"/>
          <w:lang w:val="en-GB"/>
        </w:rPr>
        <w:t xml:space="preserve"> for the UK’s response to organised crime by integrating prevention, protection, and financial disruption; however, their ultimate effectiveness depends on adequate resourcing, consistent enforcement, and enhanced inter-agency coordination.</w:t>
      </w:r>
    </w:p>
    <w:p w:rsidR="0CED1951" w:rsidP="0CED1951" w:rsidRDefault="0CED1951" w14:paraId="25178D37" w14:textId="7B15A165">
      <w:pPr>
        <w:pStyle w:val="Normal"/>
        <w:spacing w:before="240" w:beforeAutospacing="off" w:after="240" w:afterAutospacing="off" w:line="480" w:lineRule="auto"/>
        <w:rPr>
          <w:rFonts w:ascii="Aptos" w:hAnsi="Aptos" w:eastAsia="Aptos" w:cs="Aptos"/>
          <w:b w:val="0"/>
          <w:bCs w:val="0"/>
          <w:noProof w:val="0"/>
          <w:sz w:val="24"/>
          <w:szCs w:val="24"/>
          <w:lang w:val="en-GB"/>
        </w:rPr>
      </w:pPr>
    </w:p>
    <w:p w:rsidR="48B34EA9" w:rsidP="0CED1951" w:rsidRDefault="48B34EA9" w14:paraId="4F890815" w14:textId="173ED2EF">
      <w:pPr>
        <w:pStyle w:val="Normal"/>
        <w:spacing w:before="240" w:beforeAutospacing="off" w:after="240" w:afterAutospacing="off" w:line="480" w:lineRule="auto"/>
        <w:rPr>
          <w:rFonts w:ascii="Aptos" w:hAnsi="Aptos" w:eastAsia="Aptos" w:cs="Aptos"/>
          <w:b w:val="0"/>
          <w:bCs w:val="0"/>
          <w:noProof w:val="0"/>
          <w:sz w:val="24"/>
          <w:szCs w:val="24"/>
          <w:lang w:val="en-GB"/>
        </w:rPr>
      </w:pPr>
      <w:r w:rsidRPr="0CED1951" w:rsidR="48B34EA9">
        <w:rPr>
          <w:rFonts w:ascii="Aptos" w:hAnsi="Aptos" w:eastAsia="Aptos" w:cs="Aptos"/>
          <w:b w:val="0"/>
          <w:bCs w:val="0"/>
          <w:noProof w:val="0"/>
          <w:sz w:val="24"/>
          <w:szCs w:val="24"/>
          <w:lang w:val="en-GB"/>
        </w:rPr>
        <w:t>Although the United Kingdom have implemented these strategies,</w:t>
      </w:r>
      <w:r w:rsidRPr="0CED1951" w:rsidR="48B34EA9">
        <w:rPr>
          <w:rFonts w:ascii="Aptos" w:hAnsi="Aptos" w:eastAsia="Aptos" w:cs="Aptos"/>
          <w:b w:val="0"/>
          <w:bCs w:val="0"/>
          <w:noProof w:val="0"/>
          <w:sz w:val="24"/>
          <w:szCs w:val="24"/>
          <w:lang w:val="en-GB"/>
        </w:rPr>
        <w:t xml:space="preserve"> Laws </w:t>
      </w:r>
      <w:r w:rsidRPr="0CED1951" w:rsidR="46722570">
        <w:rPr>
          <w:rFonts w:ascii="Aptos" w:hAnsi="Aptos" w:eastAsia="Aptos" w:cs="Aptos"/>
          <w:b w:val="0"/>
          <w:bCs w:val="0"/>
          <w:noProof w:val="0"/>
          <w:sz w:val="24"/>
          <w:szCs w:val="24"/>
          <w:lang w:val="en-GB"/>
        </w:rPr>
        <w:t>and acts</w:t>
      </w:r>
      <w:r w:rsidRPr="0CED1951" w:rsidR="48B34EA9">
        <w:rPr>
          <w:rFonts w:ascii="Aptos" w:hAnsi="Aptos" w:eastAsia="Aptos" w:cs="Aptos"/>
          <w:b w:val="0"/>
          <w:bCs w:val="0"/>
          <w:noProof w:val="0"/>
          <w:sz w:val="24"/>
          <w:szCs w:val="24"/>
          <w:lang w:val="en-GB"/>
        </w:rPr>
        <w:t xml:space="preserve"> </w:t>
      </w:r>
      <w:r w:rsidRPr="0CED1951" w:rsidR="48B34EA9">
        <w:rPr>
          <w:rFonts w:ascii="Aptos" w:hAnsi="Aptos" w:eastAsia="Aptos" w:cs="Aptos"/>
          <w:b w:val="0"/>
          <w:bCs w:val="0"/>
          <w:noProof w:val="0"/>
          <w:sz w:val="24"/>
          <w:szCs w:val="24"/>
          <w:lang w:val="en-GB"/>
        </w:rPr>
        <w:t xml:space="preserve">challenges </w:t>
      </w:r>
      <w:bookmarkStart w:name="_Int_ZnOgoC6b" w:id="219637894"/>
      <w:r w:rsidRPr="0CED1951" w:rsidR="48B34EA9">
        <w:rPr>
          <w:rFonts w:ascii="Aptos" w:hAnsi="Aptos" w:eastAsia="Aptos" w:cs="Aptos"/>
          <w:b w:val="0"/>
          <w:bCs w:val="0"/>
          <w:noProof w:val="0"/>
          <w:sz w:val="24"/>
          <w:szCs w:val="24"/>
          <w:lang w:val="en-GB"/>
        </w:rPr>
        <w:t>still remain</w:t>
      </w:r>
      <w:bookmarkEnd w:id="219637894"/>
      <w:r w:rsidRPr="0CED1951" w:rsidR="48B34EA9">
        <w:rPr>
          <w:rFonts w:ascii="Aptos" w:hAnsi="Aptos" w:eastAsia="Aptos" w:cs="Aptos"/>
          <w:b w:val="0"/>
          <w:bCs w:val="0"/>
          <w:noProof w:val="0"/>
          <w:sz w:val="24"/>
          <w:szCs w:val="24"/>
          <w:lang w:val="en-GB"/>
        </w:rPr>
        <w:t xml:space="preserve">. The </w:t>
      </w:r>
      <w:r w:rsidRPr="0CED1951" w:rsidR="48B34EA9">
        <w:rPr>
          <w:rFonts w:ascii="Aptos" w:hAnsi="Aptos" w:eastAsia="Aptos" w:cs="Aptos"/>
          <w:b w:val="0"/>
          <w:bCs w:val="0"/>
          <w:i w:val="1"/>
          <w:iCs w:val="1"/>
          <w:noProof w:val="0"/>
          <w:sz w:val="24"/>
          <w:szCs w:val="24"/>
          <w:lang w:val="en-GB"/>
        </w:rPr>
        <w:t>Serious and Organised Crime Strategy</w:t>
      </w:r>
      <w:r w:rsidRPr="0CED1951" w:rsidR="48B34EA9">
        <w:rPr>
          <w:rFonts w:ascii="Aptos" w:hAnsi="Aptos" w:eastAsia="Aptos" w:cs="Aptos"/>
          <w:b w:val="0"/>
          <w:bCs w:val="0"/>
          <w:noProof w:val="0"/>
          <w:sz w:val="24"/>
          <w:szCs w:val="24"/>
          <w:lang w:val="en-GB"/>
        </w:rPr>
        <w:t xml:space="preserve"> has faced criticism for limited resources and inconsistent data-sharing, which can hinder enforcement and reduce operational impact (House of Commons, 2019). The </w:t>
      </w:r>
      <w:r w:rsidRPr="0CED1951" w:rsidR="48B34EA9">
        <w:rPr>
          <w:rFonts w:ascii="Aptos" w:hAnsi="Aptos" w:eastAsia="Aptos" w:cs="Aptos"/>
          <w:b w:val="0"/>
          <w:bCs w:val="0"/>
          <w:i w:val="1"/>
          <w:iCs w:val="1"/>
          <w:noProof w:val="0"/>
          <w:sz w:val="24"/>
          <w:szCs w:val="24"/>
          <w:lang w:val="en-GB"/>
        </w:rPr>
        <w:t>Modern Slavery Act</w:t>
      </w:r>
      <w:r w:rsidRPr="0CED1951" w:rsidR="48B34EA9">
        <w:rPr>
          <w:rFonts w:ascii="Aptos" w:hAnsi="Aptos" w:eastAsia="Aptos" w:cs="Aptos"/>
          <w:b w:val="0"/>
          <w:bCs w:val="0"/>
          <w:noProof w:val="0"/>
          <w:sz w:val="24"/>
          <w:szCs w:val="24"/>
          <w:lang w:val="en-GB"/>
        </w:rPr>
        <w:t xml:space="preserve"> has increased identification of victims, yet low conviction rates and underreporting suggest that many cases </w:t>
      </w:r>
      <w:r w:rsidRPr="0CED1951" w:rsidR="48B34EA9">
        <w:rPr>
          <w:rFonts w:ascii="Aptos" w:hAnsi="Aptos" w:eastAsia="Aptos" w:cs="Aptos"/>
          <w:b w:val="0"/>
          <w:bCs w:val="0"/>
          <w:noProof w:val="0"/>
          <w:sz w:val="24"/>
          <w:szCs w:val="24"/>
          <w:lang w:val="en-GB"/>
        </w:rPr>
        <w:t>remain</w:t>
      </w:r>
      <w:r w:rsidRPr="0CED1951" w:rsidR="48B34EA9">
        <w:rPr>
          <w:rFonts w:ascii="Aptos" w:hAnsi="Aptos" w:eastAsia="Aptos" w:cs="Aptos"/>
          <w:b w:val="0"/>
          <w:bCs w:val="0"/>
          <w:noProof w:val="0"/>
          <w:sz w:val="24"/>
          <w:szCs w:val="24"/>
          <w:lang w:val="en-GB"/>
        </w:rPr>
        <w:t xml:space="preserve"> unaddressed (Walk Free, 2023). Similarly, asset recovery under the </w:t>
      </w:r>
      <w:r w:rsidRPr="0CED1951" w:rsidR="48B34EA9">
        <w:rPr>
          <w:rFonts w:ascii="Aptos" w:hAnsi="Aptos" w:eastAsia="Aptos" w:cs="Aptos"/>
          <w:b w:val="0"/>
          <w:bCs w:val="0"/>
          <w:i w:val="1"/>
          <w:iCs w:val="1"/>
          <w:noProof w:val="0"/>
          <w:sz w:val="24"/>
          <w:szCs w:val="24"/>
          <w:lang w:val="en-GB"/>
        </w:rPr>
        <w:t>Proceeds of Crime Act</w:t>
      </w:r>
      <w:r w:rsidRPr="0CED1951" w:rsidR="48B34EA9">
        <w:rPr>
          <w:rFonts w:ascii="Aptos" w:hAnsi="Aptos" w:eastAsia="Aptos" w:cs="Aptos"/>
          <w:b w:val="0"/>
          <w:bCs w:val="0"/>
          <w:noProof w:val="0"/>
          <w:sz w:val="24"/>
          <w:szCs w:val="24"/>
          <w:lang w:val="en-GB"/>
        </w:rPr>
        <w:t xml:space="preserve"> has been modest compared to the estimated scale of criminal profits, partly due to the complexity and resource intensity of investigations (House of Commons, 2019).</w:t>
      </w:r>
    </w:p>
    <w:p w:rsidR="0CED1951" w:rsidP="0CED1951" w:rsidRDefault="0CED1951" w14:paraId="761CA7CC" w14:textId="32193B09">
      <w:pPr>
        <w:spacing w:before="240" w:beforeAutospacing="off" w:after="240" w:afterAutospacing="off" w:line="480" w:lineRule="auto"/>
        <w:rPr>
          <w:rFonts w:ascii="Aptos" w:hAnsi="Aptos" w:eastAsia="Aptos" w:cs="Aptos"/>
          <w:noProof w:val="0"/>
          <w:sz w:val="24"/>
          <w:szCs w:val="24"/>
          <w:lang w:val="en-GB"/>
        </w:rPr>
      </w:pPr>
    </w:p>
    <w:p w:rsidR="28BD2F01" w:rsidP="0CED1951" w:rsidRDefault="28BD2F01" w14:paraId="04843AB8" w14:textId="42FAE642">
      <w:pPr>
        <w:spacing w:before="240" w:beforeAutospacing="off" w:after="240" w:afterAutospacing="off" w:line="480" w:lineRule="auto"/>
      </w:pPr>
      <w:r w:rsidRPr="0CED1951" w:rsidR="28BD2F01">
        <w:rPr>
          <w:rFonts w:ascii="Aptos" w:hAnsi="Aptos" w:eastAsia="Aptos" w:cs="Aptos"/>
          <w:noProof w:val="0"/>
          <w:sz w:val="24"/>
          <w:szCs w:val="24"/>
          <w:lang w:val="en-GB"/>
        </w:rPr>
        <w:t xml:space="preserve">In conclusion, the United Kingdom has </w:t>
      </w:r>
      <w:r w:rsidRPr="0CED1951" w:rsidR="28BD2F01">
        <w:rPr>
          <w:rFonts w:ascii="Aptos" w:hAnsi="Aptos" w:eastAsia="Aptos" w:cs="Aptos"/>
          <w:noProof w:val="0"/>
          <w:sz w:val="24"/>
          <w:szCs w:val="24"/>
          <w:lang w:val="en-GB"/>
        </w:rPr>
        <w:t>established</w:t>
      </w:r>
      <w:r w:rsidRPr="0CED1951" w:rsidR="28BD2F01">
        <w:rPr>
          <w:rFonts w:ascii="Aptos" w:hAnsi="Aptos" w:eastAsia="Aptos" w:cs="Aptos"/>
          <w:noProof w:val="0"/>
          <w:sz w:val="24"/>
          <w:szCs w:val="24"/>
          <w:lang w:val="en-GB"/>
        </w:rPr>
        <w:t xml:space="preserve"> a comprehensive and multi-faceted framework to investigate and combat serious and organised crime, combining strategic policy, legislative instruments, and multi-agency cooperation. The </w:t>
      </w:r>
      <w:r w:rsidRPr="0CED1951" w:rsidR="28BD2F01">
        <w:rPr>
          <w:rFonts w:ascii="Aptos" w:hAnsi="Aptos" w:eastAsia="Aptos" w:cs="Aptos"/>
          <w:i w:val="1"/>
          <w:iCs w:val="1"/>
          <w:noProof w:val="0"/>
          <w:sz w:val="24"/>
          <w:szCs w:val="24"/>
          <w:lang w:val="en-GB"/>
        </w:rPr>
        <w:t>Serious and Organised Crime Strategies</w:t>
      </w:r>
      <w:r w:rsidRPr="0CED1951" w:rsidR="28BD2F01">
        <w:rPr>
          <w:rFonts w:ascii="Aptos" w:hAnsi="Aptos" w:eastAsia="Aptos" w:cs="Aptos"/>
          <w:noProof w:val="0"/>
          <w:sz w:val="24"/>
          <w:szCs w:val="24"/>
          <w:lang w:val="en-GB"/>
        </w:rPr>
        <w:t xml:space="preserve"> (2018; 2023–2028), alongside legislation such as the </w:t>
      </w:r>
      <w:r w:rsidRPr="0CED1951" w:rsidR="28BD2F01">
        <w:rPr>
          <w:rFonts w:ascii="Aptos" w:hAnsi="Aptos" w:eastAsia="Aptos" w:cs="Aptos"/>
          <w:i w:val="1"/>
          <w:iCs w:val="1"/>
          <w:noProof w:val="0"/>
          <w:sz w:val="24"/>
          <w:szCs w:val="24"/>
          <w:lang w:val="en-GB"/>
        </w:rPr>
        <w:t>Modern Slavery Act (2015)</w:t>
      </w:r>
      <w:r w:rsidRPr="0CED1951" w:rsidR="28BD2F01">
        <w:rPr>
          <w:rFonts w:ascii="Aptos" w:hAnsi="Aptos" w:eastAsia="Aptos" w:cs="Aptos"/>
          <w:noProof w:val="0"/>
          <w:sz w:val="24"/>
          <w:szCs w:val="24"/>
          <w:lang w:val="en-GB"/>
        </w:rPr>
        <w:t xml:space="preserve"> and the </w:t>
      </w:r>
      <w:r w:rsidRPr="0CED1951" w:rsidR="28BD2F01">
        <w:rPr>
          <w:rFonts w:ascii="Aptos" w:hAnsi="Aptos" w:eastAsia="Aptos" w:cs="Aptos"/>
          <w:i w:val="1"/>
          <w:iCs w:val="1"/>
          <w:noProof w:val="0"/>
          <w:sz w:val="24"/>
          <w:szCs w:val="24"/>
          <w:lang w:val="en-GB"/>
        </w:rPr>
        <w:t>Proceeds of Crime Act (2002)</w:t>
      </w:r>
      <w:r w:rsidRPr="0CED1951" w:rsidR="28BD2F01">
        <w:rPr>
          <w:rFonts w:ascii="Aptos" w:hAnsi="Aptos" w:eastAsia="Aptos" w:cs="Aptos"/>
          <w:noProof w:val="0"/>
          <w:sz w:val="24"/>
          <w:szCs w:val="24"/>
          <w:lang w:val="en-GB"/>
        </w:rPr>
        <w:t xml:space="preserve">, provide a structured approach to disrupt criminal networks, protect vulnerable individuals, and weaken the financial foundations of organised crime. These measures </w:t>
      </w:r>
      <w:r w:rsidRPr="0CED1951" w:rsidR="28BD2F01">
        <w:rPr>
          <w:rFonts w:ascii="Aptos" w:hAnsi="Aptos" w:eastAsia="Aptos" w:cs="Aptos"/>
          <w:noProof w:val="0"/>
          <w:sz w:val="24"/>
          <w:szCs w:val="24"/>
          <w:lang w:val="en-GB"/>
        </w:rPr>
        <w:t>demonstrate</w:t>
      </w:r>
      <w:r w:rsidRPr="0CED1951" w:rsidR="28BD2F01">
        <w:rPr>
          <w:rFonts w:ascii="Aptos" w:hAnsi="Aptos" w:eastAsia="Aptos" w:cs="Aptos"/>
          <w:noProof w:val="0"/>
          <w:sz w:val="24"/>
          <w:szCs w:val="24"/>
          <w:lang w:val="en-GB"/>
        </w:rPr>
        <w:t xml:space="preserve"> clear strengths, including intelligence-led operations, enhanced inter-agency collaboration, improved victim support mechanisms, and international cooperation with organisations such as Europol and Interpol (Home Office, 2023; National Crime Agency, 2023).</w:t>
      </w:r>
    </w:p>
    <w:p w:rsidR="28BD2F01" w:rsidP="0CED1951" w:rsidRDefault="28BD2F01" w14:paraId="72A05C79" w14:textId="7D7D2BB4">
      <w:pPr>
        <w:spacing w:before="240" w:beforeAutospacing="off" w:after="240" w:afterAutospacing="off" w:line="480" w:lineRule="auto"/>
      </w:pPr>
      <w:r w:rsidRPr="0CED1951" w:rsidR="28BD2F01">
        <w:rPr>
          <w:rFonts w:ascii="Aptos" w:hAnsi="Aptos" w:eastAsia="Aptos" w:cs="Aptos"/>
          <w:noProof w:val="0"/>
          <w:sz w:val="24"/>
          <w:szCs w:val="24"/>
          <w:lang w:val="en-GB"/>
        </w:rPr>
        <w:t>However, despite these achievements, the effectiveness of the UK’s response is limited by persistent challenges. Issues such as underreporting of offences, low conviction rates, insufficient resources, complex enforcement processes, and inconsistent data-sharing reduce the operational impact of strategies and legislation (House of Commons, 2019; Walk Free, 2023). The scale and adaptability of organised crime, coupled with its infiltration into legitimate markets and communities, mean that these frameworks, while robust in design, often struggle to fully mitigate the economic, social, and human harms caused by criminal networks.</w:t>
      </w:r>
    </w:p>
    <w:p w:rsidR="28BD2F01" w:rsidP="0CED1951" w:rsidRDefault="28BD2F01" w14:paraId="51C2FED4" w14:textId="506FE159">
      <w:pPr>
        <w:spacing w:before="240" w:beforeAutospacing="off" w:after="240" w:afterAutospacing="off" w:line="480" w:lineRule="auto"/>
      </w:pPr>
      <w:r w:rsidRPr="0CED1951" w:rsidR="28BD2F01">
        <w:rPr>
          <w:rFonts w:ascii="Aptos" w:hAnsi="Aptos" w:eastAsia="Aptos" w:cs="Aptos"/>
          <w:noProof w:val="0"/>
          <w:sz w:val="24"/>
          <w:szCs w:val="24"/>
          <w:lang w:val="en-GB"/>
        </w:rPr>
        <w:t xml:space="preserve">Overall, the UK’s approach provides </w:t>
      </w:r>
      <w:r w:rsidRPr="0CED1951" w:rsidR="28BD2F01">
        <w:rPr>
          <w:rFonts w:ascii="Aptos" w:hAnsi="Aptos" w:eastAsia="Aptos" w:cs="Aptos"/>
          <w:noProof w:val="0"/>
          <w:sz w:val="24"/>
          <w:szCs w:val="24"/>
          <w:lang w:val="en-GB"/>
        </w:rPr>
        <w:t>a strong foundation</w:t>
      </w:r>
      <w:r w:rsidRPr="0CED1951" w:rsidR="28BD2F01">
        <w:rPr>
          <w:rFonts w:ascii="Aptos" w:hAnsi="Aptos" w:eastAsia="Aptos" w:cs="Aptos"/>
          <w:noProof w:val="0"/>
          <w:sz w:val="24"/>
          <w:szCs w:val="24"/>
          <w:lang w:val="en-GB"/>
        </w:rPr>
        <w:t xml:space="preserve"> for addressing serious and organised crime, balancing prevention, disruption, and victim protection. Nevertheless, ongoing investment, improved coordination, and continuous adaptation to evolving criminal methods are essential to enhance its overall effectiveness and ensure that organised crime is tackled comprehensively and sustainably.</w:t>
      </w:r>
    </w:p>
    <w:p w:rsidR="0CED1951" w:rsidP="0CED1951" w:rsidRDefault="0CED1951" w14:paraId="3272623C" w14:textId="570107A6">
      <w:pPr>
        <w:pStyle w:val="Normal"/>
        <w:spacing w:before="240" w:beforeAutospacing="off" w:after="240" w:afterAutospacing="off"/>
        <w:rPr>
          <w:rFonts w:ascii="Aptos" w:hAnsi="Aptos" w:eastAsia="Aptos" w:cs="Aptos"/>
          <w:b w:val="0"/>
          <w:bCs w:val="0"/>
          <w:noProof w:val="0"/>
          <w:sz w:val="24"/>
          <w:szCs w:val="24"/>
          <w:lang w:val="en-GB"/>
        </w:rPr>
      </w:pPr>
    </w:p>
    <w:p w:rsidR="23107F52" w:rsidP="23107F52" w:rsidRDefault="23107F52" w14:paraId="26615D06" w14:textId="7D28E85D">
      <w:pPr>
        <w:pStyle w:val="Normal"/>
        <w:spacing w:before="240" w:beforeAutospacing="off" w:after="240" w:afterAutospacing="off"/>
        <w:rPr>
          <w:rFonts w:ascii="Aptos" w:hAnsi="Aptos" w:eastAsia="Aptos" w:cs="Aptos"/>
          <w:noProof w:val="0"/>
          <w:sz w:val="24"/>
          <w:szCs w:val="24"/>
          <w:lang w:val="en-GB"/>
        </w:rPr>
      </w:pPr>
    </w:p>
    <w:p w:rsidR="23107F52" w:rsidP="23107F52" w:rsidRDefault="23107F52" w14:paraId="0607D88F" w14:textId="1CA31A40">
      <w:pPr>
        <w:pStyle w:val="Normal"/>
        <w:spacing w:before="240" w:beforeAutospacing="off" w:after="240" w:afterAutospacing="off"/>
        <w:rPr>
          <w:rFonts w:ascii="Aptos" w:hAnsi="Aptos" w:eastAsia="Aptos" w:cs="Aptos"/>
          <w:noProof w:val="0"/>
          <w:sz w:val="24"/>
          <w:szCs w:val="24"/>
          <w:lang w:val="en-GB"/>
        </w:rPr>
      </w:pPr>
    </w:p>
    <w:p w:rsidR="23107F52" w:rsidP="23107F52" w:rsidRDefault="23107F52" w14:paraId="1772DE57" w14:textId="500FB3DE">
      <w:pPr>
        <w:pStyle w:val="Normal"/>
        <w:spacing w:before="240" w:beforeAutospacing="off" w:after="240" w:afterAutospacing="off"/>
        <w:rPr>
          <w:rFonts w:ascii="Aptos" w:hAnsi="Aptos" w:eastAsia="Aptos" w:cs="Aptos"/>
          <w:noProof w:val="0"/>
          <w:sz w:val="24"/>
          <w:szCs w:val="24"/>
          <w:lang w:val="en-GB"/>
        </w:rPr>
      </w:pPr>
    </w:p>
    <w:p w:rsidR="23107F52" w:rsidP="23107F52" w:rsidRDefault="23107F52" w14:paraId="37BF83A2" w14:textId="559E1DFD">
      <w:pPr>
        <w:pStyle w:val="Normal"/>
        <w:spacing w:before="240" w:beforeAutospacing="off" w:after="240" w:afterAutospacing="off"/>
        <w:rPr>
          <w:rFonts w:ascii="Aptos" w:hAnsi="Aptos" w:eastAsia="Aptos" w:cs="Aptos"/>
          <w:noProof w:val="0"/>
          <w:sz w:val="24"/>
          <w:szCs w:val="24"/>
          <w:lang w:val="en-GB"/>
        </w:rPr>
      </w:pPr>
    </w:p>
    <w:p w:rsidR="23107F52" w:rsidP="23107F52" w:rsidRDefault="23107F52" w14:paraId="448AF10F" w14:textId="54EB80FE">
      <w:pPr>
        <w:pStyle w:val="Normal"/>
        <w:spacing w:before="240" w:beforeAutospacing="off" w:after="240" w:afterAutospacing="off"/>
        <w:rPr>
          <w:rFonts w:ascii="Aptos" w:hAnsi="Aptos" w:eastAsia="Aptos" w:cs="Aptos"/>
          <w:noProof w:val="0"/>
          <w:sz w:val="24"/>
          <w:szCs w:val="24"/>
          <w:lang w:val="en-GB"/>
        </w:rPr>
      </w:pPr>
    </w:p>
    <w:p w:rsidR="23107F52" w:rsidP="23107F52" w:rsidRDefault="23107F52" w14:paraId="17E9BC42" w14:textId="1B7CBF5B">
      <w:pPr>
        <w:pStyle w:val="Normal"/>
        <w:spacing w:before="240" w:beforeAutospacing="off" w:after="240" w:afterAutospacing="off"/>
        <w:rPr>
          <w:rFonts w:ascii="Aptos" w:hAnsi="Aptos" w:eastAsia="Aptos" w:cs="Aptos"/>
          <w:noProof w:val="0"/>
          <w:sz w:val="24"/>
          <w:szCs w:val="24"/>
          <w:lang w:val="en-GB"/>
        </w:rPr>
      </w:pPr>
    </w:p>
    <w:p w:rsidR="23107F52" w:rsidP="23107F52" w:rsidRDefault="23107F52" w14:paraId="37005F38" w14:textId="01D74537">
      <w:pPr>
        <w:pStyle w:val="Normal"/>
        <w:spacing w:before="240" w:beforeAutospacing="off" w:after="240" w:afterAutospacing="off"/>
        <w:rPr>
          <w:rFonts w:ascii="Aptos" w:hAnsi="Aptos" w:eastAsia="Aptos" w:cs="Aptos"/>
          <w:noProof w:val="0"/>
          <w:sz w:val="24"/>
          <w:szCs w:val="24"/>
          <w:lang w:val="en-GB"/>
        </w:rPr>
      </w:pPr>
    </w:p>
    <w:p w:rsidR="23107F52" w:rsidP="23107F52" w:rsidRDefault="23107F52" w14:paraId="5B73ADA0" w14:textId="0FC088E6">
      <w:pPr>
        <w:pStyle w:val="Normal"/>
        <w:rPr>
          <w:rFonts w:ascii="Aptos" w:hAnsi="Aptos" w:eastAsia="Aptos" w:cs="Aptos"/>
          <w:noProof w:val="0"/>
          <w:sz w:val="24"/>
          <w:szCs w:val="24"/>
          <w:lang w:val="en-GB"/>
        </w:rPr>
      </w:pPr>
    </w:p>
    <w:p w:rsidR="23107F52" w:rsidP="23107F52" w:rsidRDefault="23107F52" w14:paraId="3CB2D687" w14:textId="4BCFF861">
      <w:pPr>
        <w:pStyle w:val="Normal"/>
        <w:rPr>
          <w:rFonts w:ascii="Aptos" w:hAnsi="Aptos" w:eastAsia="Aptos" w:cs="Aptos"/>
          <w:noProof w:val="0"/>
          <w:sz w:val="24"/>
          <w:szCs w:val="24"/>
          <w:lang w:val="en-GB"/>
        </w:rPr>
      </w:pPr>
    </w:p>
    <w:p w:rsidR="23107F52" w:rsidP="23107F52" w:rsidRDefault="23107F52" w14:paraId="5DCF2742" w14:textId="77656A35">
      <w:pPr>
        <w:pStyle w:val="Normal"/>
        <w:rPr>
          <w:rFonts w:ascii="Aptos" w:hAnsi="Aptos" w:eastAsia="Aptos" w:cs="Aptos"/>
          <w:noProof w:val="0"/>
          <w:sz w:val="24"/>
          <w:szCs w:val="24"/>
          <w:lang w:val="en-GB"/>
        </w:rPr>
      </w:pPr>
    </w:p>
    <w:p w:rsidR="23107F52" w:rsidP="23107F52" w:rsidRDefault="23107F52" w14:paraId="0A2E24E4" w14:textId="14B0D319">
      <w:pPr>
        <w:pStyle w:val="Normal"/>
        <w:rPr>
          <w:rFonts w:ascii="Aptos" w:hAnsi="Aptos" w:eastAsia="Aptos" w:cs="Aptos"/>
          <w:noProof w:val="0"/>
          <w:sz w:val="24"/>
          <w:szCs w:val="24"/>
          <w:lang w:val="en-GB"/>
        </w:rPr>
      </w:pPr>
    </w:p>
    <w:p w:rsidR="23107F52" w:rsidP="23107F52" w:rsidRDefault="23107F52" w14:paraId="4A035B9D" w14:textId="2A899300">
      <w:pPr>
        <w:pStyle w:val="Normal"/>
        <w:rPr>
          <w:rFonts w:ascii="Aptos" w:hAnsi="Aptos" w:eastAsia="Aptos" w:cs="Aptos"/>
          <w:noProof w:val="0"/>
          <w:sz w:val="24"/>
          <w:szCs w:val="24"/>
          <w:lang w:val="en-GB"/>
        </w:rPr>
      </w:pPr>
    </w:p>
    <w:p w:rsidR="23107F52" w:rsidP="23107F52" w:rsidRDefault="23107F52" w14:paraId="2F1A1C7A" w14:textId="78AD2A51">
      <w:pPr>
        <w:pStyle w:val="Normal"/>
        <w:rPr>
          <w:rFonts w:ascii="Aptos" w:hAnsi="Aptos" w:eastAsia="Aptos" w:cs="Aptos"/>
          <w:noProof w:val="0"/>
          <w:sz w:val="24"/>
          <w:szCs w:val="24"/>
          <w:lang w:val="en-GB"/>
        </w:rPr>
      </w:pPr>
    </w:p>
    <w:p w:rsidR="23107F52" w:rsidP="23107F52" w:rsidRDefault="23107F52" w14:paraId="3DBB4E5D" w14:textId="7F676F68">
      <w:pPr>
        <w:pStyle w:val="Normal"/>
        <w:rPr>
          <w:rFonts w:ascii="Aptos" w:hAnsi="Aptos" w:eastAsia="Aptos" w:cs="Aptos"/>
          <w:noProof w:val="0"/>
          <w:sz w:val="24"/>
          <w:szCs w:val="24"/>
          <w:lang w:val="en-GB"/>
        </w:rPr>
      </w:pPr>
    </w:p>
    <w:p w:rsidR="23107F52" w:rsidP="23107F52" w:rsidRDefault="23107F52" w14:paraId="2733B645" w14:textId="0972C47F">
      <w:pPr>
        <w:pStyle w:val="Normal"/>
        <w:rPr>
          <w:rFonts w:ascii="Aptos" w:hAnsi="Aptos" w:eastAsia="Aptos" w:cs="Aptos"/>
          <w:noProof w:val="0"/>
          <w:sz w:val="24"/>
          <w:szCs w:val="24"/>
          <w:lang w:val="en-GB"/>
        </w:rPr>
      </w:pPr>
    </w:p>
    <w:p w:rsidR="23107F52" w:rsidP="23107F52" w:rsidRDefault="23107F52" w14:paraId="6EFF4CAD" w14:textId="464AC435">
      <w:pPr>
        <w:pStyle w:val="Normal"/>
        <w:rPr>
          <w:rFonts w:ascii="Aptos" w:hAnsi="Aptos" w:eastAsia="Aptos" w:cs="Aptos"/>
          <w:noProof w:val="0"/>
          <w:sz w:val="24"/>
          <w:szCs w:val="24"/>
          <w:lang w:val="en-GB"/>
        </w:rPr>
      </w:pPr>
    </w:p>
    <w:p w:rsidR="23107F52" w:rsidP="23107F52" w:rsidRDefault="23107F52" w14:paraId="1F7AFEF8" w14:textId="2A24536E">
      <w:pPr>
        <w:pStyle w:val="Normal"/>
        <w:rPr>
          <w:rFonts w:ascii="Aptos" w:hAnsi="Aptos" w:eastAsia="Aptos" w:cs="Aptos"/>
          <w:noProof w:val="0"/>
          <w:sz w:val="24"/>
          <w:szCs w:val="24"/>
          <w:lang w:val="en-GB"/>
        </w:rPr>
      </w:pPr>
    </w:p>
    <w:p w:rsidR="23107F52" w:rsidP="23107F52" w:rsidRDefault="23107F52" w14:paraId="2C82A069" w14:textId="4F4C7876">
      <w:pPr>
        <w:pStyle w:val="Normal"/>
        <w:rPr>
          <w:rFonts w:ascii="Aptos" w:hAnsi="Aptos" w:eastAsia="Aptos" w:cs="Aptos"/>
          <w:noProof w:val="0"/>
          <w:sz w:val="24"/>
          <w:szCs w:val="24"/>
          <w:lang w:val="en-GB"/>
        </w:rPr>
      </w:pPr>
    </w:p>
    <w:p w:rsidR="0B70D694" w:rsidP="23107F52" w:rsidRDefault="0B70D694" w14:paraId="74731BDC" w14:textId="5EFFFDF3">
      <w:pPr>
        <w:pStyle w:val="Normal"/>
        <w:rPr>
          <w:rFonts w:ascii="Aptos" w:hAnsi="Aptos" w:eastAsia="Aptos" w:cs="Aptos"/>
          <w:noProof w:val="0"/>
          <w:sz w:val="24"/>
          <w:szCs w:val="24"/>
          <w:lang w:val="en-GB"/>
        </w:rPr>
      </w:pPr>
      <w:r w:rsidRPr="0CED1951" w:rsidR="6C0EE840">
        <w:rPr>
          <w:rFonts w:ascii="Aptos" w:hAnsi="Aptos" w:eastAsia="Aptos" w:cs="Aptos"/>
          <w:noProof w:val="0"/>
          <w:sz w:val="24"/>
          <w:szCs w:val="24"/>
          <w:lang w:val="en-GB"/>
        </w:rPr>
        <w:t>Reference list</w:t>
      </w:r>
    </w:p>
    <w:p w:rsidR="30928B37" w:rsidP="00F95CEA" w:rsidRDefault="30928B37" w14:paraId="7C80E4B1" w14:textId="501DC662">
      <w:pPr>
        <w:spacing w:before="240" w:beforeAutospacing="off" w:after="240" w:afterAutospacing="off"/>
        <w:rPr>
          <w:rFonts w:ascii="Aptos" w:hAnsi="Aptos" w:eastAsia="Aptos" w:cs="Aptos"/>
          <w:noProof w:val="0"/>
          <w:sz w:val="24"/>
          <w:szCs w:val="24"/>
          <w:lang w:val="en-GB"/>
        </w:rPr>
      </w:pPr>
      <w:r w:rsidRPr="00F95CEA" w:rsidR="30928B37">
        <w:rPr>
          <w:rFonts w:ascii="Aptos" w:hAnsi="Aptos" w:eastAsia="Aptos" w:cs="Aptos"/>
          <w:noProof w:val="0"/>
          <w:sz w:val="24"/>
          <w:szCs w:val="24"/>
          <w:lang w:val="en-GB"/>
        </w:rPr>
        <w:t xml:space="preserve">Crocker, R., Webb, S., Garner, S., Skidmore, M. &amp; Gill, M. (2016) </w:t>
      </w:r>
      <w:r w:rsidRPr="00F95CEA" w:rsidR="30928B37">
        <w:rPr>
          <w:rFonts w:ascii="Aptos" w:hAnsi="Aptos" w:eastAsia="Aptos" w:cs="Aptos"/>
          <w:i w:val="1"/>
          <w:iCs w:val="1"/>
          <w:noProof w:val="0"/>
          <w:sz w:val="24"/>
          <w:szCs w:val="24"/>
          <w:lang w:val="en-GB"/>
        </w:rPr>
        <w:t>Briefing 4: The impact of organised crime on local communities</w:t>
      </w:r>
      <w:r w:rsidRPr="00F95CEA" w:rsidR="30928B37">
        <w:rPr>
          <w:rFonts w:ascii="Aptos" w:hAnsi="Aptos" w:eastAsia="Aptos" w:cs="Aptos"/>
          <w:noProof w:val="0"/>
          <w:sz w:val="24"/>
          <w:szCs w:val="24"/>
          <w:lang w:val="en-GB"/>
        </w:rPr>
        <w:t xml:space="preserve">. London: The Police Foundation. Available at: </w:t>
      </w:r>
      <w:hyperlink r:id="Re1c453a835ee468c">
        <w:r w:rsidRPr="00F95CEA" w:rsidR="30928B37">
          <w:rPr>
            <w:rStyle w:val="Hyperlink"/>
            <w:rFonts w:ascii="Aptos" w:hAnsi="Aptos" w:eastAsia="Aptos" w:cs="Aptos"/>
            <w:noProof w:val="0"/>
            <w:sz w:val="24"/>
            <w:szCs w:val="24"/>
            <w:lang w:val="en-GB"/>
          </w:rPr>
          <w:t>https://www.police-foundation.org.uk/publication/the-impact-of-organised-crime-on-local-communities/</w:t>
        </w:r>
      </w:hyperlink>
      <w:r w:rsidRPr="00F95CEA" w:rsidR="30928B37">
        <w:rPr>
          <w:rFonts w:ascii="Aptos" w:hAnsi="Aptos" w:eastAsia="Aptos" w:cs="Aptos"/>
          <w:noProof w:val="0"/>
          <w:sz w:val="24"/>
          <w:szCs w:val="24"/>
          <w:lang w:val="en-GB"/>
        </w:rPr>
        <w:t xml:space="preserve"> </w:t>
      </w:r>
      <w:r w:rsidRPr="00F95CEA" w:rsidR="4D6BB01A">
        <w:rPr>
          <w:rFonts w:ascii="Aptos" w:hAnsi="Aptos" w:eastAsia="Aptos" w:cs="Aptos"/>
          <w:noProof w:val="0"/>
          <w:sz w:val="24"/>
          <w:szCs w:val="24"/>
          <w:lang w:val="en-GB"/>
        </w:rPr>
        <w:t xml:space="preserve"> </w:t>
      </w:r>
      <w:r w:rsidRPr="00F95CEA" w:rsidR="30928B37">
        <w:rPr>
          <w:rFonts w:ascii="Aptos" w:hAnsi="Aptos" w:eastAsia="Aptos" w:cs="Aptos"/>
          <w:noProof w:val="0"/>
          <w:sz w:val="24"/>
          <w:szCs w:val="24"/>
          <w:lang w:val="en-GB"/>
        </w:rPr>
        <w:t xml:space="preserve">Accessed </w:t>
      </w:r>
      <w:r w:rsidRPr="00F95CEA" w:rsidR="25C16BEC">
        <w:rPr>
          <w:rFonts w:ascii="Aptos" w:hAnsi="Aptos" w:eastAsia="Aptos" w:cs="Aptos"/>
          <w:noProof w:val="0"/>
          <w:sz w:val="24"/>
          <w:szCs w:val="24"/>
          <w:lang w:val="en-GB"/>
        </w:rPr>
        <w:t xml:space="preserve">on </w:t>
      </w:r>
      <w:r w:rsidRPr="00F95CEA" w:rsidR="30928B37">
        <w:rPr>
          <w:rFonts w:ascii="Aptos" w:hAnsi="Aptos" w:eastAsia="Aptos" w:cs="Aptos"/>
          <w:noProof w:val="0"/>
          <w:sz w:val="24"/>
          <w:szCs w:val="24"/>
          <w:lang w:val="en-GB"/>
        </w:rPr>
        <w:t>21</w:t>
      </w:r>
      <w:r w:rsidRPr="00F95CEA" w:rsidR="3AADDC7A">
        <w:rPr>
          <w:rFonts w:ascii="Aptos" w:hAnsi="Aptos" w:eastAsia="Aptos" w:cs="Aptos"/>
          <w:noProof w:val="0"/>
          <w:sz w:val="24"/>
          <w:szCs w:val="24"/>
          <w:vertAlign w:val="superscript"/>
          <w:lang w:val="en-GB"/>
        </w:rPr>
        <w:t>st</w:t>
      </w:r>
      <w:r w:rsidRPr="00F95CEA" w:rsidR="3AADDC7A">
        <w:rPr>
          <w:rFonts w:ascii="Aptos" w:hAnsi="Aptos" w:eastAsia="Aptos" w:cs="Aptos"/>
          <w:noProof w:val="0"/>
          <w:sz w:val="24"/>
          <w:szCs w:val="24"/>
          <w:lang w:val="en-GB"/>
        </w:rPr>
        <w:t xml:space="preserve"> of</w:t>
      </w:r>
      <w:r w:rsidRPr="00F95CEA" w:rsidR="30928B37">
        <w:rPr>
          <w:rFonts w:ascii="Aptos" w:hAnsi="Aptos" w:eastAsia="Aptos" w:cs="Aptos"/>
          <w:noProof w:val="0"/>
          <w:sz w:val="24"/>
          <w:szCs w:val="24"/>
          <w:lang w:val="en-GB"/>
        </w:rPr>
        <w:t xml:space="preserve"> October 2025</w:t>
      </w:r>
    </w:p>
    <w:p w:rsidR="30928B37" w:rsidP="00F95CEA" w:rsidRDefault="30928B37" w14:paraId="26F80898" w14:textId="04BC62E2">
      <w:pPr>
        <w:pStyle w:val="Normal"/>
        <w:spacing w:before="240" w:beforeAutospacing="off" w:after="240" w:afterAutospacing="off"/>
        <w:rPr>
          <w:rFonts w:ascii="Aptos" w:hAnsi="Aptos" w:eastAsia="Aptos" w:cs="Aptos"/>
          <w:noProof w:val="0"/>
          <w:sz w:val="24"/>
          <w:szCs w:val="24"/>
          <w:lang w:val="en-GB"/>
        </w:rPr>
      </w:pPr>
      <w:r w:rsidRPr="00F95CEA" w:rsidR="30928B37">
        <w:rPr>
          <w:rFonts w:ascii="Aptos" w:hAnsi="Aptos" w:eastAsia="Aptos" w:cs="Aptos"/>
          <w:noProof w:val="0"/>
          <w:sz w:val="24"/>
          <w:szCs w:val="24"/>
          <w:lang w:val="en-GB"/>
        </w:rPr>
        <w:t xml:space="preserve">Fell, E., James, O., Dienes, H., Shah, N. &amp; Grimshaw, J. (2019) </w:t>
      </w:r>
      <w:r w:rsidRPr="00F95CEA" w:rsidR="30928B37">
        <w:rPr>
          <w:rFonts w:ascii="Aptos" w:hAnsi="Aptos" w:eastAsia="Aptos" w:cs="Aptos"/>
          <w:i w:val="1"/>
          <w:iCs w:val="1"/>
          <w:noProof w:val="0"/>
          <w:sz w:val="24"/>
          <w:szCs w:val="24"/>
          <w:lang w:val="en-GB"/>
        </w:rPr>
        <w:t>Understanding organised crime 2015/16: Estimating the scale and the social and economic costs</w:t>
      </w:r>
      <w:r w:rsidRPr="00F95CEA" w:rsidR="30928B37">
        <w:rPr>
          <w:rFonts w:ascii="Aptos" w:hAnsi="Aptos" w:eastAsia="Aptos" w:cs="Aptos"/>
          <w:noProof w:val="0"/>
          <w:sz w:val="24"/>
          <w:szCs w:val="24"/>
          <w:lang w:val="en-GB"/>
        </w:rPr>
        <w:t xml:space="preserve">. Research Report 103 (2nd ed.). London: Home Office. Available at: </w:t>
      </w:r>
      <w:hyperlink r:id="Rf922574eb1974ab5">
        <w:r w:rsidRPr="00F95CEA" w:rsidR="30928B37">
          <w:rPr>
            <w:rStyle w:val="Hyperlink"/>
            <w:rFonts w:ascii="Aptos" w:hAnsi="Aptos" w:eastAsia="Aptos" w:cs="Aptos"/>
            <w:noProof w:val="0"/>
            <w:sz w:val="24"/>
            <w:szCs w:val="24"/>
            <w:lang w:val="en-GB"/>
          </w:rPr>
          <w:t>https://assets.publishing.service.gov.uk/government/uploads/system/uploads/attachment_data/file/782656/understanding-organised-crime-mar16-horr103-2nd.pdf</w:t>
        </w:r>
      </w:hyperlink>
      <w:r w:rsidRPr="00F95CEA" w:rsidR="30928B37">
        <w:rPr>
          <w:rFonts w:ascii="Aptos" w:hAnsi="Aptos" w:eastAsia="Aptos" w:cs="Aptos"/>
          <w:noProof w:val="0"/>
          <w:sz w:val="24"/>
          <w:szCs w:val="24"/>
          <w:lang w:val="en-GB"/>
        </w:rPr>
        <w:t xml:space="preserve"> </w:t>
      </w:r>
      <w:r w:rsidRPr="00F95CEA" w:rsidR="0A0E3133">
        <w:rPr>
          <w:rFonts w:ascii="Aptos" w:hAnsi="Aptos" w:eastAsia="Aptos" w:cs="Aptos"/>
          <w:noProof w:val="0"/>
          <w:sz w:val="24"/>
          <w:szCs w:val="24"/>
          <w:lang w:val="en-GB"/>
        </w:rPr>
        <w:t>Accessed on 21</w:t>
      </w:r>
      <w:r w:rsidRPr="00F95CEA" w:rsidR="0A0E3133">
        <w:rPr>
          <w:rFonts w:ascii="Aptos" w:hAnsi="Aptos" w:eastAsia="Aptos" w:cs="Aptos"/>
          <w:noProof w:val="0"/>
          <w:sz w:val="24"/>
          <w:szCs w:val="24"/>
          <w:vertAlign w:val="superscript"/>
          <w:lang w:val="en-GB"/>
        </w:rPr>
        <w:t>st</w:t>
      </w:r>
      <w:r w:rsidRPr="00F95CEA" w:rsidR="0A0E3133">
        <w:rPr>
          <w:rFonts w:ascii="Aptos" w:hAnsi="Aptos" w:eastAsia="Aptos" w:cs="Aptos"/>
          <w:noProof w:val="0"/>
          <w:sz w:val="24"/>
          <w:szCs w:val="24"/>
          <w:lang w:val="en-GB"/>
        </w:rPr>
        <w:t xml:space="preserve"> of October 2025</w:t>
      </w:r>
    </w:p>
    <w:p w:rsidR="30928B37" w:rsidP="00F95CEA" w:rsidRDefault="30928B37" w14:paraId="0779327D" w14:textId="3C595136">
      <w:pPr>
        <w:pStyle w:val="Normal"/>
        <w:spacing w:before="240" w:beforeAutospacing="off" w:after="240" w:afterAutospacing="off"/>
        <w:rPr>
          <w:rFonts w:ascii="Aptos" w:hAnsi="Aptos" w:eastAsia="Aptos" w:cs="Aptos"/>
          <w:noProof w:val="0"/>
          <w:sz w:val="24"/>
          <w:szCs w:val="24"/>
          <w:lang w:val="en-GB"/>
        </w:rPr>
      </w:pPr>
      <w:r w:rsidRPr="00F95CEA" w:rsidR="30928B37">
        <w:rPr>
          <w:rFonts w:ascii="Aptos" w:hAnsi="Aptos" w:eastAsia="Aptos" w:cs="Aptos"/>
          <w:noProof w:val="0"/>
          <w:sz w:val="24"/>
          <w:szCs w:val="24"/>
          <w:lang w:val="en-GB"/>
        </w:rPr>
        <w:t xml:space="preserve">HM Government (2002) </w:t>
      </w:r>
      <w:r w:rsidRPr="00F95CEA" w:rsidR="30928B37">
        <w:rPr>
          <w:rFonts w:ascii="Aptos" w:hAnsi="Aptos" w:eastAsia="Aptos" w:cs="Aptos"/>
          <w:i w:val="1"/>
          <w:iCs w:val="1"/>
          <w:noProof w:val="0"/>
          <w:sz w:val="24"/>
          <w:szCs w:val="24"/>
          <w:lang w:val="en-GB"/>
        </w:rPr>
        <w:t>Proceeds of Crime Act 2002</w:t>
      </w:r>
      <w:r w:rsidRPr="00F95CEA" w:rsidR="30928B37">
        <w:rPr>
          <w:rFonts w:ascii="Aptos" w:hAnsi="Aptos" w:eastAsia="Aptos" w:cs="Aptos"/>
          <w:noProof w:val="0"/>
          <w:sz w:val="24"/>
          <w:szCs w:val="24"/>
          <w:lang w:val="en-GB"/>
        </w:rPr>
        <w:t xml:space="preserve">. London: The Stationery Office. Available at: </w:t>
      </w:r>
      <w:hyperlink r:id="Re5f65a4bc22f448a">
        <w:r w:rsidRPr="00F95CEA" w:rsidR="30928B37">
          <w:rPr>
            <w:rStyle w:val="Hyperlink"/>
            <w:rFonts w:ascii="Aptos" w:hAnsi="Aptos" w:eastAsia="Aptos" w:cs="Aptos"/>
            <w:noProof w:val="0"/>
            <w:sz w:val="24"/>
            <w:szCs w:val="24"/>
            <w:lang w:val="en-GB"/>
          </w:rPr>
          <w:t>https://www.legislation.gov.uk/ukpga/2002/29/contents</w:t>
        </w:r>
      </w:hyperlink>
      <w:r w:rsidRPr="00F95CEA" w:rsidR="30928B37">
        <w:rPr>
          <w:rFonts w:ascii="Aptos" w:hAnsi="Aptos" w:eastAsia="Aptos" w:cs="Aptos"/>
          <w:noProof w:val="0"/>
          <w:sz w:val="24"/>
          <w:szCs w:val="24"/>
          <w:lang w:val="en-GB"/>
        </w:rPr>
        <w:t xml:space="preserve"> </w:t>
      </w:r>
      <w:r w:rsidRPr="00F95CEA" w:rsidR="3F8E9289">
        <w:rPr>
          <w:rFonts w:ascii="Aptos" w:hAnsi="Aptos" w:eastAsia="Aptos" w:cs="Aptos"/>
          <w:noProof w:val="0"/>
          <w:sz w:val="24"/>
          <w:szCs w:val="24"/>
          <w:lang w:val="en-GB"/>
        </w:rPr>
        <w:t>Accessed on 21</w:t>
      </w:r>
      <w:r w:rsidRPr="00F95CEA" w:rsidR="3F8E9289">
        <w:rPr>
          <w:rFonts w:ascii="Aptos" w:hAnsi="Aptos" w:eastAsia="Aptos" w:cs="Aptos"/>
          <w:noProof w:val="0"/>
          <w:sz w:val="24"/>
          <w:szCs w:val="24"/>
          <w:vertAlign w:val="superscript"/>
          <w:lang w:val="en-GB"/>
        </w:rPr>
        <w:t>st</w:t>
      </w:r>
      <w:r w:rsidRPr="00F95CEA" w:rsidR="3F8E9289">
        <w:rPr>
          <w:rFonts w:ascii="Aptos" w:hAnsi="Aptos" w:eastAsia="Aptos" w:cs="Aptos"/>
          <w:noProof w:val="0"/>
          <w:sz w:val="24"/>
          <w:szCs w:val="24"/>
          <w:lang w:val="en-GB"/>
        </w:rPr>
        <w:t xml:space="preserve"> of October 2025</w:t>
      </w:r>
    </w:p>
    <w:p w:rsidR="30928B37" w:rsidP="00F95CEA" w:rsidRDefault="30928B37" w14:paraId="6F5E3C1C" w14:textId="253115FF">
      <w:pPr>
        <w:pStyle w:val="Normal"/>
        <w:spacing w:before="240" w:beforeAutospacing="off" w:after="240" w:afterAutospacing="off"/>
        <w:rPr>
          <w:rFonts w:ascii="Aptos" w:hAnsi="Aptos" w:eastAsia="Aptos" w:cs="Aptos"/>
          <w:noProof w:val="0"/>
          <w:sz w:val="24"/>
          <w:szCs w:val="24"/>
          <w:lang w:val="en-GB"/>
        </w:rPr>
      </w:pPr>
      <w:r w:rsidRPr="00F95CEA" w:rsidR="30928B37">
        <w:rPr>
          <w:rFonts w:ascii="Aptos" w:hAnsi="Aptos" w:eastAsia="Aptos" w:cs="Aptos"/>
          <w:noProof w:val="0"/>
          <w:sz w:val="24"/>
          <w:szCs w:val="24"/>
          <w:lang w:val="en-GB"/>
        </w:rPr>
        <w:t xml:space="preserve">HM Government (2018) </w:t>
      </w:r>
      <w:r w:rsidRPr="00F95CEA" w:rsidR="30928B37">
        <w:rPr>
          <w:rFonts w:ascii="Aptos" w:hAnsi="Aptos" w:eastAsia="Aptos" w:cs="Aptos"/>
          <w:i w:val="1"/>
          <w:iCs w:val="1"/>
          <w:noProof w:val="0"/>
          <w:sz w:val="24"/>
          <w:szCs w:val="24"/>
          <w:lang w:val="en-GB"/>
        </w:rPr>
        <w:t>Serious and organised crime strategy</w:t>
      </w:r>
      <w:r w:rsidRPr="00F95CEA" w:rsidR="30928B37">
        <w:rPr>
          <w:rFonts w:ascii="Aptos" w:hAnsi="Aptos" w:eastAsia="Aptos" w:cs="Aptos"/>
          <w:noProof w:val="0"/>
          <w:sz w:val="24"/>
          <w:szCs w:val="24"/>
          <w:lang w:val="en-GB"/>
        </w:rPr>
        <w:t xml:space="preserve">. London: Home Office. Available at: </w:t>
      </w:r>
      <w:hyperlink r:id="R79334a5240e448dc">
        <w:r w:rsidRPr="00F95CEA" w:rsidR="30928B37">
          <w:rPr>
            <w:rStyle w:val="Hyperlink"/>
            <w:rFonts w:ascii="Aptos" w:hAnsi="Aptos" w:eastAsia="Aptos" w:cs="Aptos"/>
            <w:noProof w:val="0"/>
            <w:sz w:val="24"/>
            <w:szCs w:val="24"/>
            <w:lang w:val="en-GB"/>
          </w:rPr>
          <w:t>https://www.gov.uk/government/publications/serious-and-organised-crime-strategy-2018</w:t>
        </w:r>
      </w:hyperlink>
      <w:r w:rsidRPr="00F95CEA" w:rsidR="30928B37">
        <w:rPr>
          <w:rFonts w:ascii="Aptos" w:hAnsi="Aptos" w:eastAsia="Aptos" w:cs="Aptos"/>
          <w:noProof w:val="0"/>
          <w:sz w:val="24"/>
          <w:szCs w:val="24"/>
          <w:lang w:val="en-GB"/>
        </w:rPr>
        <w:t xml:space="preserve"> </w:t>
      </w:r>
      <w:r w:rsidRPr="00F95CEA" w:rsidR="09D4D5F0">
        <w:rPr>
          <w:rFonts w:ascii="Aptos" w:hAnsi="Aptos" w:eastAsia="Aptos" w:cs="Aptos"/>
          <w:noProof w:val="0"/>
          <w:sz w:val="24"/>
          <w:szCs w:val="24"/>
          <w:lang w:val="en-GB"/>
        </w:rPr>
        <w:t>Accessed on 22nd of October 2025</w:t>
      </w:r>
    </w:p>
    <w:p w:rsidR="30928B37" w:rsidP="00F95CEA" w:rsidRDefault="30928B37" w14:paraId="3B908912" w14:textId="43935C4D">
      <w:pPr>
        <w:pStyle w:val="Normal"/>
        <w:spacing w:before="240" w:beforeAutospacing="off" w:after="240" w:afterAutospacing="off"/>
        <w:rPr>
          <w:rFonts w:ascii="Aptos" w:hAnsi="Aptos" w:eastAsia="Aptos" w:cs="Aptos"/>
          <w:noProof w:val="0"/>
          <w:sz w:val="24"/>
          <w:szCs w:val="24"/>
          <w:lang w:val="en-GB"/>
        </w:rPr>
      </w:pPr>
      <w:r w:rsidRPr="00F95CEA" w:rsidR="30928B37">
        <w:rPr>
          <w:rFonts w:ascii="Aptos" w:hAnsi="Aptos" w:eastAsia="Aptos" w:cs="Aptos"/>
          <w:noProof w:val="0"/>
          <w:sz w:val="24"/>
          <w:szCs w:val="24"/>
          <w:lang w:val="en-GB"/>
        </w:rPr>
        <w:t xml:space="preserve">Home Office (2015) </w:t>
      </w:r>
      <w:r w:rsidRPr="00F95CEA" w:rsidR="30928B37">
        <w:rPr>
          <w:rFonts w:ascii="Aptos" w:hAnsi="Aptos" w:eastAsia="Aptos" w:cs="Aptos"/>
          <w:i w:val="1"/>
          <w:iCs w:val="1"/>
          <w:noProof w:val="0"/>
          <w:sz w:val="24"/>
          <w:szCs w:val="24"/>
          <w:lang w:val="en-GB"/>
        </w:rPr>
        <w:t>Modern Slavery Act 2015</w:t>
      </w:r>
      <w:r w:rsidRPr="00F95CEA" w:rsidR="30928B37">
        <w:rPr>
          <w:rFonts w:ascii="Aptos" w:hAnsi="Aptos" w:eastAsia="Aptos" w:cs="Aptos"/>
          <w:noProof w:val="0"/>
          <w:sz w:val="24"/>
          <w:szCs w:val="24"/>
          <w:lang w:val="en-GB"/>
        </w:rPr>
        <w:t xml:space="preserve">. London: Home Office. Available at: </w:t>
      </w:r>
      <w:hyperlink r:id="R72382692ecbc4b91">
        <w:r w:rsidRPr="00F95CEA" w:rsidR="30928B37">
          <w:rPr>
            <w:rStyle w:val="Hyperlink"/>
            <w:rFonts w:ascii="Aptos" w:hAnsi="Aptos" w:eastAsia="Aptos" w:cs="Aptos"/>
            <w:noProof w:val="0"/>
            <w:sz w:val="24"/>
            <w:szCs w:val="24"/>
            <w:lang w:val="en-GB"/>
          </w:rPr>
          <w:t>https://www.legislation.gov.uk/ukpga/2015/30/contents/enacted</w:t>
        </w:r>
      </w:hyperlink>
      <w:r w:rsidRPr="00F95CEA" w:rsidR="30928B37">
        <w:rPr>
          <w:rFonts w:ascii="Aptos" w:hAnsi="Aptos" w:eastAsia="Aptos" w:cs="Aptos"/>
          <w:noProof w:val="0"/>
          <w:sz w:val="24"/>
          <w:szCs w:val="24"/>
          <w:lang w:val="en-GB"/>
        </w:rPr>
        <w:t xml:space="preserve"> </w:t>
      </w:r>
      <w:r w:rsidRPr="00F95CEA" w:rsidR="049B8ECE">
        <w:rPr>
          <w:rFonts w:ascii="Aptos" w:hAnsi="Aptos" w:eastAsia="Aptos" w:cs="Aptos"/>
          <w:noProof w:val="0"/>
          <w:sz w:val="24"/>
          <w:szCs w:val="24"/>
          <w:lang w:val="en-GB"/>
        </w:rPr>
        <w:t>Accessed on 22nd of October 2025</w:t>
      </w:r>
    </w:p>
    <w:p w:rsidR="30928B37" w:rsidP="00F95CEA" w:rsidRDefault="30928B37" w14:paraId="06F48AB2" w14:textId="4118E809">
      <w:pPr>
        <w:pStyle w:val="Normal"/>
        <w:spacing w:before="240" w:beforeAutospacing="off" w:after="240" w:afterAutospacing="off"/>
        <w:rPr>
          <w:rFonts w:ascii="Aptos" w:hAnsi="Aptos" w:eastAsia="Aptos" w:cs="Aptos"/>
          <w:noProof w:val="0"/>
          <w:sz w:val="24"/>
          <w:szCs w:val="24"/>
          <w:lang w:val="en-GB"/>
        </w:rPr>
      </w:pPr>
      <w:r w:rsidRPr="00F95CEA" w:rsidR="30928B37">
        <w:rPr>
          <w:rFonts w:ascii="Aptos" w:hAnsi="Aptos" w:eastAsia="Aptos" w:cs="Aptos"/>
          <w:noProof w:val="0"/>
          <w:sz w:val="24"/>
          <w:szCs w:val="24"/>
          <w:lang w:val="en-GB"/>
        </w:rPr>
        <w:t xml:space="preserve">Home Office (2023) </w:t>
      </w:r>
      <w:r w:rsidRPr="00F95CEA" w:rsidR="30928B37">
        <w:rPr>
          <w:rFonts w:ascii="Aptos" w:hAnsi="Aptos" w:eastAsia="Aptos" w:cs="Aptos"/>
          <w:i w:val="1"/>
          <w:iCs w:val="1"/>
          <w:noProof w:val="0"/>
          <w:sz w:val="24"/>
          <w:szCs w:val="24"/>
          <w:lang w:val="en-GB"/>
        </w:rPr>
        <w:t>No place to hide: Serious and Organised Crime Strategy 2023 to 2028 (accessible version)</w:t>
      </w:r>
      <w:r w:rsidRPr="00F95CEA" w:rsidR="30928B37">
        <w:rPr>
          <w:rFonts w:ascii="Aptos" w:hAnsi="Aptos" w:eastAsia="Aptos" w:cs="Aptos"/>
          <w:noProof w:val="0"/>
          <w:sz w:val="24"/>
          <w:szCs w:val="24"/>
          <w:lang w:val="en-GB"/>
        </w:rPr>
        <w:t xml:space="preserve">. London: HM Government. Available at: </w:t>
      </w:r>
      <w:hyperlink r:id="R49cfcd86c7094421">
        <w:r w:rsidRPr="00F95CEA" w:rsidR="30928B37">
          <w:rPr>
            <w:rStyle w:val="Hyperlink"/>
            <w:rFonts w:ascii="Aptos" w:hAnsi="Aptos" w:eastAsia="Aptos" w:cs="Aptos"/>
            <w:noProof w:val="0"/>
            <w:sz w:val="24"/>
            <w:szCs w:val="24"/>
            <w:lang w:val="en-GB"/>
          </w:rPr>
          <w:t>https://www.gov.uk/government/publications/serious-and-organised-crime-strategy-2023-to-2028/no-place-to-hide-serious-and-organised-crime-strategy-2023-to-2028-accessible-version</w:t>
        </w:r>
      </w:hyperlink>
      <w:r w:rsidRPr="00F95CEA" w:rsidR="30928B37">
        <w:rPr>
          <w:rFonts w:ascii="Aptos" w:hAnsi="Aptos" w:eastAsia="Aptos" w:cs="Aptos"/>
          <w:noProof w:val="0"/>
          <w:sz w:val="24"/>
          <w:szCs w:val="24"/>
          <w:lang w:val="en-GB"/>
        </w:rPr>
        <w:t xml:space="preserve"> </w:t>
      </w:r>
      <w:r w:rsidRPr="00F95CEA" w:rsidR="1BCEE37E">
        <w:rPr>
          <w:rFonts w:ascii="Aptos" w:hAnsi="Aptos" w:eastAsia="Aptos" w:cs="Aptos"/>
          <w:noProof w:val="0"/>
          <w:sz w:val="24"/>
          <w:szCs w:val="24"/>
          <w:lang w:val="en-GB"/>
        </w:rPr>
        <w:t>Accessed on 22nd of October 2025</w:t>
      </w:r>
    </w:p>
    <w:p w:rsidR="30928B37" w:rsidP="00F95CEA" w:rsidRDefault="30928B37" w14:paraId="5432ECAC" w14:textId="3D3B755C">
      <w:pPr>
        <w:pStyle w:val="Normal"/>
        <w:spacing w:before="240" w:beforeAutospacing="off" w:after="240" w:afterAutospacing="off"/>
        <w:rPr>
          <w:rFonts w:ascii="Aptos" w:hAnsi="Aptos" w:eastAsia="Aptos" w:cs="Aptos"/>
          <w:noProof w:val="0"/>
          <w:sz w:val="24"/>
          <w:szCs w:val="24"/>
          <w:lang w:val="en-GB"/>
        </w:rPr>
      </w:pPr>
      <w:r w:rsidRPr="00F95CEA" w:rsidR="30928B37">
        <w:rPr>
          <w:rFonts w:ascii="Aptos" w:hAnsi="Aptos" w:eastAsia="Aptos" w:cs="Aptos"/>
          <w:noProof w:val="0"/>
          <w:sz w:val="24"/>
          <w:szCs w:val="24"/>
          <w:lang w:val="en-GB"/>
        </w:rPr>
        <w:t xml:space="preserve">Home Office (2024) </w:t>
      </w:r>
      <w:r w:rsidRPr="00F95CEA" w:rsidR="30928B37">
        <w:rPr>
          <w:rFonts w:ascii="Aptos" w:hAnsi="Aptos" w:eastAsia="Aptos" w:cs="Aptos"/>
          <w:i w:val="1"/>
          <w:iCs w:val="1"/>
          <w:noProof w:val="0"/>
          <w:sz w:val="24"/>
          <w:szCs w:val="24"/>
          <w:lang w:val="en-GB"/>
        </w:rPr>
        <w:t>Modern slavery: National Referral Mechanism and Duty to Notify statistics UK, end of year summary 2024</w:t>
      </w:r>
      <w:r w:rsidRPr="00F95CEA" w:rsidR="30928B37">
        <w:rPr>
          <w:rFonts w:ascii="Aptos" w:hAnsi="Aptos" w:eastAsia="Aptos" w:cs="Aptos"/>
          <w:noProof w:val="0"/>
          <w:sz w:val="24"/>
          <w:szCs w:val="24"/>
          <w:lang w:val="en-GB"/>
        </w:rPr>
        <w:t xml:space="preserve">. London: Home Office. Available at: </w:t>
      </w:r>
      <w:hyperlink r:id="R6478782e03b94b75">
        <w:r w:rsidRPr="00F95CEA" w:rsidR="30928B37">
          <w:rPr>
            <w:rStyle w:val="Hyperlink"/>
            <w:rFonts w:ascii="Aptos" w:hAnsi="Aptos" w:eastAsia="Aptos" w:cs="Aptos"/>
            <w:noProof w:val="0"/>
            <w:sz w:val="24"/>
            <w:szCs w:val="24"/>
            <w:lang w:val="en-GB"/>
          </w:rPr>
          <w:t>https://www.gov.uk/government/statistics/modern-slavery-nrm-and-dtn-statistics-end-of-year-summary-2024/modern-slavery-national-referral-mechanism-and-duty-to-notify-statistics-uk-end-of-year-summary-2024</w:t>
        </w:r>
      </w:hyperlink>
      <w:r w:rsidRPr="00F95CEA" w:rsidR="30928B37">
        <w:rPr>
          <w:rFonts w:ascii="Aptos" w:hAnsi="Aptos" w:eastAsia="Aptos" w:cs="Aptos"/>
          <w:noProof w:val="0"/>
          <w:sz w:val="24"/>
          <w:szCs w:val="24"/>
          <w:lang w:val="en-GB"/>
        </w:rPr>
        <w:t xml:space="preserve"> </w:t>
      </w:r>
      <w:r w:rsidRPr="00F95CEA" w:rsidR="6F9D12B0">
        <w:rPr>
          <w:rFonts w:ascii="Aptos" w:hAnsi="Aptos" w:eastAsia="Aptos" w:cs="Aptos"/>
          <w:noProof w:val="0"/>
          <w:sz w:val="24"/>
          <w:szCs w:val="24"/>
          <w:lang w:val="en-GB"/>
        </w:rPr>
        <w:t>Accessed on 22nd of October 2025</w:t>
      </w:r>
    </w:p>
    <w:p w:rsidR="30928B37" w:rsidP="00F95CEA" w:rsidRDefault="30928B37" w14:paraId="726AEADD" w14:textId="7DCBF5BF">
      <w:pPr>
        <w:pStyle w:val="Normal"/>
        <w:spacing w:before="240" w:beforeAutospacing="off" w:after="240" w:afterAutospacing="off"/>
        <w:rPr>
          <w:rFonts w:ascii="Aptos" w:hAnsi="Aptos" w:eastAsia="Aptos" w:cs="Aptos"/>
          <w:noProof w:val="0"/>
          <w:sz w:val="24"/>
          <w:szCs w:val="24"/>
          <w:lang w:val="en-GB"/>
        </w:rPr>
      </w:pPr>
      <w:r w:rsidRPr="00F95CEA" w:rsidR="30928B37">
        <w:rPr>
          <w:rFonts w:ascii="Aptos" w:hAnsi="Aptos" w:eastAsia="Aptos" w:cs="Aptos"/>
          <w:noProof w:val="0"/>
          <w:sz w:val="24"/>
          <w:szCs w:val="24"/>
          <w:lang w:val="en-GB"/>
        </w:rPr>
        <w:t xml:space="preserve">House of Commons Committee of Public Accounts (2019a) </w:t>
      </w:r>
      <w:r w:rsidRPr="00F95CEA" w:rsidR="30928B37">
        <w:rPr>
          <w:rFonts w:ascii="Aptos" w:hAnsi="Aptos" w:eastAsia="Aptos" w:cs="Aptos"/>
          <w:i w:val="1"/>
          <w:iCs w:val="1"/>
          <w:noProof w:val="0"/>
          <w:sz w:val="24"/>
          <w:szCs w:val="24"/>
          <w:lang w:val="en-GB"/>
        </w:rPr>
        <w:t>Serious and Organised Crime: One Hundred and Nineteenth Report of Session 2017–19 (HC 2049)</w:t>
      </w:r>
      <w:r w:rsidRPr="00F95CEA" w:rsidR="30928B37">
        <w:rPr>
          <w:rFonts w:ascii="Aptos" w:hAnsi="Aptos" w:eastAsia="Aptos" w:cs="Aptos"/>
          <w:noProof w:val="0"/>
          <w:sz w:val="24"/>
          <w:szCs w:val="24"/>
          <w:lang w:val="en-GB"/>
        </w:rPr>
        <w:t xml:space="preserve">. London: House of Commons. Available at: </w:t>
      </w:r>
      <w:hyperlink r:id="Ra184e45e963f49d6">
        <w:r w:rsidRPr="00F95CEA" w:rsidR="30928B37">
          <w:rPr>
            <w:rStyle w:val="Hyperlink"/>
            <w:rFonts w:ascii="Aptos" w:hAnsi="Aptos" w:eastAsia="Aptos" w:cs="Aptos"/>
            <w:noProof w:val="0"/>
            <w:sz w:val="24"/>
            <w:szCs w:val="24"/>
            <w:lang w:val="en-GB"/>
          </w:rPr>
          <w:t>https://publications.parliament.uk/pa/cm201719/cmselect/cmpubacc/2049/2049.pdf</w:t>
        </w:r>
      </w:hyperlink>
      <w:r w:rsidRPr="00F95CEA" w:rsidR="30928B37">
        <w:rPr>
          <w:rFonts w:ascii="Aptos" w:hAnsi="Aptos" w:eastAsia="Aptos" w:cs="Aptos"/>
          <w:noProof w:val="0"/>
          <w:sz w:val="24"/>
          <w:szCs w:val="24"/>
          <w:lang w:val="en-GB"/>
        </w:rPr>
        <w:t xml:space="preserve"> </w:t>
      </w:r>
      <w:r w:rsidRPr="00F95CEA" w:rsidR="4D61AE56">
        <w:rPr>
          <w:rFonts w:ascii="Aptos" w:hAnsi="Aptos" w:eastAsia="Aptos" w:cs="Aptos"/>
          <w:noProof w:val="0"/>
          <w:sz w:val="24"/>
          <w:szCs w:val="24"/>
          <w:lang w:val="en-GB"/>
        </w:rPr>
        <w:t>Accessed on 22nd of October 2025</w:t>
      </w:r>
    </w:p>
    <w:p w:rsidR="30928B37" w:rsidP="00F95CEA" w:rsidRDefault="30928B37" w14:paraId="1F105E2C" w14:textId="57494C26">
      <w:pPr>
        <w:pStyle w:val="Normal"/>
        <w:spacing w:before="240" w:beforeAutospacing="off" w:after="240" w:afterAutospacing="off"/>
        <w:rPr>
          <w:rFonts w:ascii="Aptos" w:hAnsi="Aptos" w:eastAsia="Aptos" w:cs="Aptos"/>
          <w:noProof w:val="0"/>
          <w:sz w:val="24"/>
          <w:szCs w:val="24"/>
          <w:lang w:val="en-GB"/>
        </w:rPr>
      </w:pPr>
      <w:r w:rsidRPr="00F95CEA" w:rsidR="30928B37">
        <w:rPr>
          <w:rFonts w:ascii="Aptos" w:hAnsi="Aptos" w:eastAsia="Aptos" w:cs="Aptos"/>
          <w:noProof w:val="0"/>
          <w:sz w:val="24"/>
          <w:szCs w:val="24"/>
          <w:lang w:val="en-GB"/>
        </w:rPr>
        <w:t xml:space="preserve">House of Commons Committee of Public Accounts (2019b) </w:t>
      </w:r>
      <w:r w:rsidRPr="00F95CEA" w:rsidR="30928B37">
        <w:rPr>
          <w:rFonts w:ascii="Aptos" w:hAnsi="Aptos" w:eastAsia="Aptos" w:cs="Aptos"/>
          <w:i w:val="1"/>
          <w:iCs w:val="1"/>
          <w:noProof w:val="0"/>
          <w:sz w:val="24"/>
          <w:szCs w:val="24"/>
          <w:lang w:val="en-GB"/>
        </w:rPr>
        <w:t>Serious and Organised Crime</w:t>
      </w:r>
      <w:r w:rsidRPr="00F95CEA" w:rsidR="30928B37">
        <w:rPr>
          <w:rFonts w:ascii="Aptos" w:hAnsi="Aptos" w:eastAsia="Aptos" w:cs="Aptos"/>
          <w:noProof w:val="0"/>
          <w:sz w:val="24"/>
          <w:szCs w:val="24"/>
          <w:lang w:val="en-GB"/>
        </w:rPr>
        <w:t xml:space="preserve">. London: House of Commons. Available at: </w:t>
      </w:r>
      <w:hyperlink r:id="R68f8fe3919a54028">
        <w:r w:rsidRPr="00F95CEA" w:rsidR="30928B37">
          <w:rPr>
            <w:rStyle w:val="Hyperlink"/>
            <w:rFonts w:ascii="Aptos" w:hAnsi="Aptos" w:eastAsia="Aptos" w:cs="Aptos"/>
            <w:noProof w:val="0"/>
            <w:sz w:val="24"/>
            <w:szCs w:val="24"/>
            <w:lang w:val="en-GB"/>
          </w:rPr>
          <w:t>https://publications.parliament.uk/pa/cm201719/cmselect/cmpubacc/2049/204904.htm</w:t>
        </w:r>
      </w:hyperlink>
      <w:r w:rsidRPr="00F95CEA" w:rsidR="30928B37">
        <w:rPr>
          <w:rFonts w:ascii="Aptos" w:hAnsi="Aptos" w:eastAsia="Aptos" w:cs="Aptos"/>
          <w:noProof w:val="0"/>
          <w:sz w:val="24"/>
          <w:szCs w:val="24"/>
          <w:lang w:val="en-GB"/>
        </w:rPr>
        <w:t xml:space="preserve"> </w:t>
      </w:r>
      <w:r w:rsidRPr="00F95CEA" w:rsidR="783D4AC3">
        <w:rPr>
          <w:rFonts w:ascii="Aptos" w:hAnsi="Aptos" w:eastAsia="Aptos" w:cs="Aptos"/>
          <w:noProof w:val="0"/>
          <w:sz w:val="24"/>
          <w:szCs w:val="24"/>
          <w:lang w:val="en-GB"/>
        </w:rPr>
        <w:t>Accessed on 23rd of October 2025</w:t>
      </w:r>
    </w:p>
    <w:p w:rsidR="30928B37" w:rsidP="00F95CEA" w:rsidRDefault="30928B37" w14:paraId="1B1C705F" w14:textId="082B421B">
      <w:pPr>
        <w:pStyle w:val="Normal"/>
        <w:spacing w:before="240" w:beforeAutospacing="off" w:after="240" w:afterAutospacing="off"/>
        <w:rPr>
          <w:rFonts w:ascii="Aptos" w:hAnsi="Aptos" w:eastAsia="Aptos" w:cs="Aptos"/>
          <w:noProof w:val="0"/>
          <w:sz w:val="24"/>
          <w:szCs w:val="24"/>
          <w:lang w:val="en-GB"/>
        </w:rPr>
      </w:pPr>
      <w:r w:rsidRPr="00F95CEA" w:rsidR="30928B37">
        <w:rPr>
          <w:rFonts w:ascii="Aptos" w:hAnsi="Aptos" w:eastAsia="Aptos" w:cs="Aptos"/>
          <w:noProof w:val="0"/>
          <w:sz w:val="24"/>
          <w:szCs w:val="24"/>
          <w:lang w:val="en-GB"/>
        </w:rPr>
        <w:t xml:space="preserve">National Audit Office (2019) </w:t>
      </w:r>
      <w:r w:rsidRPr="00F95CEA" w:rsidR="30928B37">
        <w:rPr>
          <w:rFonts w:ascii="Aptos" w:hAnsi="Aptos" w:eastAsia="Aptos" w:cs="Aptos"/>
          <w:i w:val="1"/>
          <w:iCs w:val="1"/>
          <w:noProof w:val="0"/>
          <w:sz w:val="24"/>
          <w:szCs w:val="24"/>
          <w:lang w:val="en-GB"/>
        </w:rPr>
        <w:t>Tackling serious and organised crime</w:t>
      </w:r>
      <w:r w:rsidRPr="00F95CEA" w:rsidR="30928B37">
        <w:rPr>
          <w:rFonts w:ascii="Aptos" w:hAnsi="Aptos" w:eastAsia="Aptos" w:cs="Aptos"/>
          <w:noProof w:val="0"/>
          <w:sz w:val="24"/>
          <w:szCs w:val="24"/>
          <w:lang w:val="en-GB"/>
        </w:rPr>
        <w:t xml:space="preserve">. HC 2219 Session 2017–2019. London: National Audit Office. Available at: </w:t>
      </w:r>
      <w:hyperlink r:id="R5f4b64c72bba4cd6">
        <w:r w:rsidRPr="00F95CEA" w:rsidR="30928B37">
          <w:rPr>
            <w:rStyle w:val="Hyperlink"/>
            <w:rFonts w:ascii="Aptos" w:hAnsi="Aptos" w:eastAsia="Aptos" w:cs="Aptos"/>
            <w:noProof w:val="0"/>
            <w:sz w:val="24"/>
            <w:szCs w:val="24"/>
            <w:lang w:val="en-GB"/>
          </w:rPr>
          <w:t>https://www.nao.org.uk/wp-content/uploads/2019/03/Tackling-serious-and-organised-crime.pdf</w:t>
        </w:r>
      </w:hyperlink>
      <w:r w:rsidRPr="00F95CEA" w:rsidR="30928B37">
        <w:rPr>
          <w:rFonts w:ascii="Aptos" w:hAnsi="Aptos" w:eastAsia="Aptos" w:cs="Aptos"/>
          <w:noProof w:val="0"/>
          <w:sz w:val="24"/>
          <w:szCs w:val="24"/>
          <w:lang w:val="en-GB"/>
        </w:rPr>
        <w:t xml:space="preserve"> </w:t>
      </w:r>
      <w:r w:rsidRPr="00F95CEA" w:rsidR="7F95C4A1">
        <w:rPr>
          <w:rFonts w:ascii="Aptos" w:hAnsi="Aptos" w:eastAsia="Aptos" w:cs="Aptos"/>
          <w:noProof w:val="0"/>
          <w:sz w:val="24"/>
          <w:szCs w:val="24"/>
          <w:lang w:val="en-GB"/>
        </w:rPr>
        <w:t>Accessed on 23rd of October 2025</w:t>
      </w:r>
    </w:p>
    <w:p w:rsidR="30928B37" w:rsidP="00F95CEA" w:rsidRDefault="30928B37" w14:paraId="477E160D" w14:textId="71F4E577">
      <w:pPr>
        <w:pStyle w:val="Normal"/>
        <w:spacing w:before="240" w:beforeAutospacing="off" w:after="240" w:afterAutospacing="off"/>
        <w:rPr>
          <w:rFonts w:ascii="Aptos" w:hAnsi="Aptos" w:eastAsia="Aptos" w:cs="Aptos"/>
          <w:noProof w:val="0"/>
          <w:sz w:val="24"/>
          <w:szCs w:val="24"/>
          <w:lang w:val="en-GB"/>
        </w:rPr>
      </w:pPr>
      <w:r w:rsidRPr="206C5C39" w:rsidR="30928B37">
        <w:rPr>
          <w:rFonts w:ascii="Aptos" w:hAnsi="Aptos" w:eastAsia="Aptos" w:cs="Aptos"/>
          <w:noProof w:val="0"/>
          <w:sz w:val="24"/>
          <w:szCs w:val="24"/>
          <w:lang w:val="en-GB"/>
        </w:rPr>
        <w:t xml:space="preserve">National Crime Agency (2023) </w:t>
      </w:r>
      <w:r w:rsidRPr="206C5C39" w:rsidR="30928B37">
        <w:rPr>
          <w:rFonts w:ascii="Aptos" w:hAnsi="Aptos" w:eastAsia="Aptos" w:cs="Aptos"/>
          <w:i w:val="1"/>
          <w:iCs w:val="1"/>
          <w:noProof w:val="0"/>
          <w:sz w:val="24"/>
          <w:szCs w:val="24"/>
          <w:lang w:val="en-GB"/>
        </w:rPr>
        <w:t>National strategic assessment of serious and organised crime 2023</w:t>
      </w:r>
      <w:r w:rsidRPr="206C5C39" w:rsidR="30928B37">
        <w:rPr>
          <w:rFonts w:ascii="Aptos" w:hAnsi="Aptos" w:eastAsia="Aptos" w:cs="Aptos"/>
          <w:noProof w:val="0"/>
          <w:sz w:val="24"/>
          <w:szCs w:val="24"/>
          <w:lang w:val="en-GB"/>
        </w:rPr>
        <w:t xml:space="preserve">. London: NCA. Available at: </w:t>
      </w:r>
      <w:hyperlink r:id="Re7461cc16dfa41bd">
        <w:r w:rsidRPr="206C5C39" w:rsidR="30928B37">
          <w:rPr>
            <w:rStyle w:val="Hyperlink"/>
            <w:rFonts w:ascii="Aptos" w:hAnsi="Aptos" w:eastAsia="Aptos" w:cs="Aptos"/>
            <w:noProof w:val="0"/>
            <w:sz w:val="24"/>
            <w:szCs w:val="24"/>
            <w:lang w:val="en-GB"/>
          </w:rPr>
          <w:t>https://www.nationalcrimeagency.gov.uk/what-we-do/national-strategic-assessment-of-serious-and-organised-crime</w:t>
        </w:r>
      </w:hyperlink>
      <w:r w:rsidRPr="206C5C39" w:rsidR="30928B37">
        <w:rPr>
          <w:rFonts w:ascii="Aptos" w:hAnsi="Aptos" w:eastAsia="Aptos" w:cs="Aptos"/>
          <w:noProof w:val="0"/>
          <w:sz w:val="24"/>
          <w:szCs w:val="24"/>
          <w:lang w:val="en-GB"/>
        </w:rPr>
        <w:t xml:space="preserve"> </w:t>
      </w:r>
      <w:r w:rsidRPr="206C5C39" w:rsidR="68ABAC38">
        <w:rPr>
          <w:rFonts w:ascii="Aptos" w:hAnsi="Aptos" w:eastAsia="Aptos" w:cs="Aptos"/>
          <w:noProof w:val="0"/>
          <w:sz w:val="24"/>
          <w:szCs w:val="24"/>
          <w:lang w:val="en-GB"/>
        </w:rPr>
        <w:t>Accessed on 23rd of October 2025</w:t>
      </w:r>
    </w:p>
    <w:p w:rsidR="1BA7B342" w:rsidP="206C5C39" w:rsidRDefault="1BA7B342" w14:paraId="19DC62C7" w14:textId="33368F01">
      <w:pPr>
        <w:pStyle w:val="Normal"/>
        <w:spacing w:before="240" w:beforeAutospacing="off" w:after="240" w:afterAutospacing="off"/>
        <w:rPr>
          <w:rFonts w:ascii="Aptos" w:hAnsi="Aptos" w:eastAsia="Aptos" w:cs="Aptos"/>
          <w:noProof w:val="0"/>
          <w:sz w:val="24"/>
          <w:szCs w:val="24"/>
          <w:lang w:val="en-GB"/>
        </w:rPr>
      </w:pPr>
      <w:r w:rsidRPr="206C5C39" w:rsidR="1BA7B342">
        <w:rPr>
          <w:rFonts w:ascii="Aptos" w:hAnsi="Aptos" w:eastAsia="Aptos" w:cs="Aptos"/>
          <w:b w:val="0"/>
          <w:bCs w:val="0"/>
          <w:noProof w:val="0"/>
          <w:sz w:val="24"/>
          <w:szCs w:val="24"/>
          <w:lang w:val="en-GB"/>
        </w:rPr>
        <w:t xml:space="preserve">United Nations Office on Drugs and Crime (UNODC) (2020) </w:t>
      </w:r>
      <w:r w:rsidRPr="206C5C39" w:rsidR="1BA7B342">
        <w:rPr>
          <w:rFonts w:ascii="Aptos" w:hAnsi="Aptos" w:eastAsia="Aptos" w:cs="Aptos"/>
          <w:i w:val="1"/>
          <w:iCs w:val="1"/>
          <w:noProof w:val="0"/>
          <w:sz w:val="24"/>
          <w:szCs w:val="24"/>
          <w:lang w:val="en-GB"/>
        </w:rPr>
        <w:t>Global report on trafficking in persons 2020.</w:t>
      </w:r>
      <w:r w:rsidRPr="206C5C39" w:rsidR="1BA7B342">
        <w:rPr>
          <w:rFonts w:ascii="Aptos" w:hAnsi="Aptos" w:eastAsia="Aptos" w:cs="Aptos"/>
          <w:noProof w:val="0"/>
          <w:sz w:val="24"/>
          <w:szCs w:val="24"/>
          <w:lang w:val="en-GB"/>
        </w:rPr>
        <w:t xml:space="preserve"> Vienna: United Nations Office on Drugs and Crime. Available at: </w:t>
      </w:r>
      <w:hyperlink r:id="R73cd582e14924c3d">
        <w:r w:rsidRPr="206C5C39" w:rsidR="1BA7B342">
          <w:rPr>
            <w:rStyle w:val="Hyperlink"/>
            <w:rFonts w:ascii="Aptos" w:hAnsi="Aptos" w:eastAsia="Aptos" w:cs="Aptos"/>
            <w:noProof w:val="0"/>
            <w:sz w:val="24"/>
            <w:szCs w:val="24"/>
            <w:lang w:val="en-GB"/>
          </w:rPr>
          <w:t>https://www.unodc.org/unodc/data-and-analysis/glotip.html</w:t>
        </w:r>
      </w:hyperlink>
      <w:r w:rsidRPr="206C5C39" w:rsidR="13EE6838">
        <w:rPr>
          <w:rFonts w:ascii="Aptos" w:hAnsi="Aptos" w:eastAsia="Aptos" w:cs="Aptos"/>
          <w:noProof w:val="0"/>
          <w:sz w:val="24"/>
          <w:szCs w:val="24"/>
          <w:lang w:val="en-GB"/>
        </w:rPr>
        <w:t xml:space="preserve"> accessed on 27</w:t>
      </w:r>
      <w:r w:rsidRPr="206C5C39" w:rsidR="13EE6838">
        <w:rPr>
          <w:rFonts w:ascii="Aptos" w:hAnsi="Aptos" w:eastAsia="Aptos" w:cs="Aptos"/>
          <w:noProof w:val="0"/>
          <w:sz w:val="24"/>
          <w:szCs w:val="24"/>
          <w:vertAlign w:val="superscript"/>
          <w:lang w:val="en-GB"/>
        </w:rPr>
        <w:t>th</w:t>
      </w:r>
      <w:r w:rsidRPr="206C5C39" w:rsidR="13EE6838">
        <w:rPr>
          <w:rFonts w:ascii="Aptos" w:hAnsi="Aptos" w:eastAsia="Aptos" w:cs="Aptos"/>
          <w:noProof w:val="0"/>
          <w:sz w:val="24"/>
          <w:szCs w:val="24"/>
          <w:lang w:val="en-GB"/>
        </w:rPr>
        <w:t xml:space="preserve"> of October 2025</w:t>
      </w:r>
    </w:p>
    <w:p w:rsidR="30928B37" w:rsidP="00F95CEA" w:rsidRDefault="30928B37" w14:paraId="1673E0AC" w14:textId="1A065A7B">
      <w:pPr>
        <w:pStyle w:val="Normal"/>
        <w:spacing w:before="240" w:beforeAutospacing="off" w:after="240" w:afterAutospacing="off"/>
        <w:rPr>
          <w:rFonts w:ascii="Aptos" w:hAnsi="Aptos" w:eastAsia="Aptos" w:cs="Aptos"/>
          <w:noProof w:val="0"/>
          <w:sz w:val="24"/>
          <w:szCs w:val="24"/>
          <w:lang w:val="en-GB"/>
        </w:rPr>
      </w:pPr>
      <w:r w:rsidRPr="00F95CEA" w:rsidR="30928B37">
        <w:rPr>
          <w:rFonts w:ascii="Aptos" w:hAnsi="Aptos" w:eastAsia="Aptos" w:cs="Aptos"/>
          <w:noProof w:val="0"/>
          <w:sz w:val="24"/>
          <w:szCs w:val="24"/>
          <w:lang w:val="en-GB"/>
        </w:rPr>
        <w:t xml:space="preserve">Walk Free (2023) </w:t>
      </w:r>
      <w:r w:rsidRPr="00F95CEA" w:rsidR="30928B37">
        <w:rPr>
          <w:rFonts w:ascii="Aptos" w:hAnsi="Aptos" w:eastAsia="Aptos" w:cs="Aptos"/>
          <w:i w:val="1"/>
          <w:iCs w:val="1"/>
          <w:noProof w:val="0"/>
          <w:sz w:val="24"/>
          <w:szCs w:val="24"/>
          <w:lang w:val="en-GB"/>
        </w:rPr>
        <w:t>Global Slavery Index 2023: Country Snapshot – United Kingdom</w:t>
      </w:r>
      <w:r w:rsidRPr="00F95CEA" w:rsidR="30928B37">
        <w:rPr>
          <w:rFonts w:ascii="Aptos" w:hAnsi="Aptos" w:eastAsia="Aptos" w:cs="Aptos"/>
          <w:noProof w:val="0"/>
          <w:sz w:val="24"/>
          <w:szCs w:val="24"/>
          <w:lang w:val="en-GB"/>
        </w:rPr>
        <w:t xml:space="preserve">. Perth: Minderoo Foundation. Available at: </w:t>
      </w:r>
      <w:hyperlink r:id="R3d714de7a4554f8c">
        <w:r w:rsidRPr="00F95CEA" w:rsidR="30928B37">
          <w:rPr>
            <w:rStyle w:val="Hyperlink"/>
            <w:rFonts w:ascii="Aptos" w:hAnsi="Aptos" w:eastAsia="Aptos" w:cs="Aptos"/>
            <w:noProof w:val="0"/>
            <w:sz w:val="24"/>
            <w:szCs w:val="24"/>
            <w:lang w:val="en-GB"/>
          </w:rPr>
          <w:t>https://cdn.walkfree.org/content/uploads/2023/09/29084706/GSI-Snapshot-United-Kingdom.pdf</w:t>
        </w:r>
      </w:hyperlink>
      <w:r w:rsidRPr="00F95CEA" w:rsidR="30928B37">
        <w:rPr>
          <w:rFonts w:ascii="Aptos" w:hAnsi="Aptos" w:eastAsia="Aptos" w:cs="Aptos"/>
          <w:noProof w:val="0"/>
          <w:sz w:val="24"/>
          <w:szCs w:val="24"/>
          <w:lang w:val="en-GB"/>
        </w:rPr>
        <w:t xml:space="preserve"> </w:t>
      </w:r>
      <w:r w:rsidRPr="00F95CEA" w:rsidR="1551B313">
        <w:rPr>
          <w:rFonts w:ascii="Aptos" w:hAnsi="Aptos" w:eastAsia="Aptos" w:cs="Aptos"/>
          <w:noProof w:val="0"/>
          <w:sz w:val="24"/>
          <w:szCs w:val="24"/>
          <w:lang w:val="en-GB"/>
        </w:rPr>
        <w:t>Accessed on 23rd of October 2025</w:t>
      </w:r>
    </w:p>
    <w:p w:rsidR="0CED1951" w:rsidP="0CED1951" w:rsidRDefault="0CED1951" w14:paraId="6A14C74D" w14:textId="4CF48225">
      <w:pPr>
        <w:pStyle w:val="Normal"/>
        <w:rPr>
          <w:rFonts w:ascii="Aptos" w:hAnsi="Aptos" w:eastAsia="Aptos" w:cs="Aptos"/>
          <w:noProof w:val="0"/>
          <w:sz w:val="24"/>
          <w:szCs w:val="24"/>
          <w:lang w:val="en-GB"/>
        </w:rPr>
      </w:pPr>
    </w:p>
    <w:p w:rsidR="0CED1951" w:rsidP="0CED1951" w:rsidRDefault="0CED1951" w14:paraId="2144A71E" w14:textId="176E235E">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ZnOgoC6b" int2:invalidationBookmarkName="" int2:hashCode="agCn8noZo2fcKg" int2:id="kGgdhc7B">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80f61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fccd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6b399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39826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f61e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6cbc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4C8D96"/>
    <w:rsid w:val="00F95CEA"/>
    <w:rsid w:val="024CBE70"/>
    <w:rsid w:val="027E4AC2"/>
    <w:rsid w:val="028B0229"/>
    <w:rsid w:val="03FEC2D6"/>
    <w:rsid w:val="047C509F"/>
    <w:rsid w:val="049B8ECE"/>
    <w:rsid w:val="052AD0F7"/>
    <w:rsid w:val="05DFDFFD"/>
    <w:rsid w:val="061CB0FA"/>
    <w:rsid w:val="07451462"/>
    <w:rsid w:val="08436651"/>
    <w:rsid w:val="09D4D5F0"/>
    <w:rsid w:val="0A0E3133"/>
    <w:rsid w:val="0B10BE5E"/>
    <w:rsid w:val="0B13AFA1"/>
    <w:rsid w:val="0B70D694"/>
    <w:rsid w:val="0BADD229"/>
    <w:rsid w:val="0C33946F"/>
    <w:rsid w:val="0CAF5BEB"/>
    <w:rsid w:val="0CED1951"/>
    <w:rsid w:val="0DCB044A"/>
    <w:rsid w:val="0E3F03A1"/>
    <w:rsid w:val="0EBBEEFA"/>
    <w:rsid w:val="110A1D77"/>
    <w:rsid w:val="1125DF38"/>
    <w:rsid w:val="113DBF7A"/>
    <w:rsid w:val="11DCEC5E"/>
    <w:rsid w:val="1305ADCD"/>
    <w:rsid w:val="13EE6838"/>
    <w:rsid w:val="13FEDBB2"/>
    <w:rsid w:val="1537770E"/>
    <w:rsid w:val="1551B313"/>
    <w:rsid w:val="16EAEC2A"/>
    <w:rsid w:val="1777468C"/>
    <w:rsid w:val="1993997B"/>
    <w:rsid w:val="19A653E6"/>
    <w:rsid w:val="1B3E2398"/>
    <w:rsid w:val="1B68EFF9"/>
    <w:rsid w:val="1BA7B342"/>
    <w:rsid w:val="1BCEE37E"/>
    <w:rsid w:val="1BEDA628"/>
    <w:rsid w:val="1C56A452"/>
    <w:rsid w:val="1CBC2B4A"/>
    <w:rsid w:val="205713BE"/>
    <w:rsid w:val="206C5C39"/>
    <w:rsid w:val="21E6737A"/>
    <w:rsid w:val="21F76542"/>
    <w:rsid w:val="23107F52"/>
    <w:rsid w:val="248D7FBC"/>
    <w:rsid w:val="25C16BEC"/>
    <w:rsid w:val="264015AC"/>
    <w:rsid w:val="26F4D78B"/>
    <w:rsid w:val="2796AFB7"/>
    <w:rsid w:val="27A2F907"/>
    <w:rsid w:val="27C89767"/>
    <w:rsid w:val="2881553C"/>
    <w:rsid w:val="28BD2F01"/>
    <w:rsid w:val="292F63A1"/>
    <w:rsid w:val="2945DA4C"/>
    <w:rsid w:val="2A57BCBE"/>
    <w:rsid w:val="2AB74B8E"/>
    <w:rsid w:val="2C3BA245"/>
    <w:rsid w:val="2C42DD98"/>
    <w:rsid w:val="2DD5B443"/>
    <w:rsid w:val="2E1B23CC"/>
    <w:rsid w:val="30928B37"/>
    <w:rsid w:val="30B44E18"/>
    <w:rsid w:val="30BC6779"/>
    <w:rsid w:val="3102D4F4"/>
    <w:rsid w:val="31998DBC"/>
    <w:rsid w:val="3246F139"/>
    <w:rsid w:val="345D0406"/>
    <w:rsid w:val="34832351"/>
    <w:rsid w:val="34DE7087"/>
    <w:rsid w:val="3577783E"/>
    <w:rsid w:val="36721BCD"/>
    <w:rsid w:val="36770D20"/>
    <w:rsid w:val="36A28357"/>
    <w:rsid w:val="3AADDC7A"/>
    <w:rsid w:val="3B4EA7B2"/>
    <w:rsid w:val="3CF00C3E"/>
    <w:rsid w:val="3D4DE1AB"/>
    <w:rsid w:val="3F8E9289"/>
    <w:rsid w:val="4431CC65"/>
    <w:rsid w:val="4463CA47"/>
    <w:rsid w:val="45977F3C"/>
    <w:rsid w:val="46722570"/>
    <w:rsid w:val="48B34EA9"/>
    <w:rsid w:val="49487EDF"/>
    <w:rsid w:val="4B3B3363"/>
    <w:rsid w:val="4B469BBF"/>
    <w:rsid w:val="4C079A4D"/>
    <w:rsid w:val="4C3F2D04"/>
    <w:rsid w:val="4C9726D7"/>
    <w:rsid w:val="4D157B1A"/>
    <w:rsid w:val="4D328398"/>
    <w:rsid w:val="4D5FCB81"/>
    <w:rsid w:val="4D61AE56"/>
    <w:rsid w:val="4D6BB01A"/>
    <w:rsid w:val="4E397C66"/>
    <w:rsid w:val="4E59B093"/>
    <w:rsid w:val="4F40565D"/>
    <w:rsid w:val="4FE69599"/>
    <w:rsid w:val="51961DB6"/>
    <w:rsid w:val="51C16688"/>
    <w:rsid w:val="55370BCD"/>
    <w:rsid w:val="55583A1D"/>
    <w:rsid w:val="55633D04"/>
    <w:rsid w:val="571FC57D"/>
    <w:rsid w:val="5842C39C"/>
    <w:rsid w:val="59E21378"/>
    <w:rsid w:val="5B5FE24D"/>
    <w:rsid w:val="5CA9DA4A"/>
    <w:rsid w:val="5D844FBA"/>
    <w:rsid w:val="5EB03F84"/>
    <w:rsid w:val="5EEF7792"/>
    <w:rsid w:val="6004719A"/>
    <w:rsid w:val="60569CE9"/>
    <w:rsid w:val="614C8D96"/>
    <w:rsid w:val="620F3BA7"/>
    <w:rsid w:val="6298CF9B"/>
    <w:rsid w:val="678FF8C6"/>
    <w:rsid w:val="67EAB922"/>
    <w:rsid w:val="67F69C4A"/>
    <w:rsid w:val="68756D1A"/>
    <w:rsid w:val="68ABAC38"/>
    <w:rsid w:val="694A35FB"/>
    <w:rsid w:val="69683FFD"/>
    <w:rsid w:val="6A989ABC"/>
    <w:rsid w:val="6ADD5570"/>
    <w:rsid w:val="6B1D5F6B"/>
    <w:rsid w:val="6BAA69B2"/>
    <w:rsid w:val="6C0E511C"/>
    <w:rsid w:val="6C0EE840"/>
    <w:rsid w:val="6D3E937C"/>
    <w:rsid w:val="6D4A9B31"/>
    <w:rsid w:val="6D9E7103"/>
    <w:rsid w:val="6F9D12B0"/>
    <w:rsid w:val="6FF01EE1"/>
    <w:rsid w:val="70195C21"/>
    <w:rsid w:val="71B79610"/>
    <w:rsid w:val="71F768DF"/>
    <w:rsid w:val="72923397"/>
    <w:rsid w:val="72C50E61"/>
    <w:rsid w:val="75158444"/>
    <w:rsid w:val="75D5107C"/>
    <w:rsid w:val="761B3DDB"/>
    <w:rsid w:val="76A8C4E2"/>
    <w:rsid w:val="76B61DF4"/>
    <w:rsid w:val="76F19235"/>
    <w:rsid w:val="783D4AC3"/>
    <w:rsid w:val="7900DC9D"/>
    <w:rsid w:val="79AB461E"/>
    <w:rsid w:val="7A1DF998"/>
    <w:rsid w:val="7BC22B12"/>
    <w:rsid w:val="7F95C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C8D96"/>
  <w15:chartTrackingRefBased/>
  <w15:docId w15:val="{C9C56DA8-8AB5-49FD-9F0D-48348FDECC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3107F52"/>
    <w:rPr>
      <w:color w:val="467886"/>
      <w:u w:val="single"/>
    </w:rPr>
  </w:style>
  <w:style w:type="paragraph" w:styleId="ListParagraph">
    <w:uiPriority w:val="34"/>
    <w:name w:val="List Paragraph"/>
    <w:basedOn w:val="Normal"/>
    <w:qFormat/>
    <w:rsid w:val="23107F5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68a985c09444473" /><Relationship Type="http://schemas.microsoft.com/office/2020/10/relationships/intelligence" Target="/word/intelligence2.xml" Id="R1aed9ff73188472f" /><Relationship Type="http://schemas.openxmlformats.org/officeDocument/2006/relationships/hyperlink" Target="https://www.police-foundation.org.uk/publication/the-impact-of-organised-crime-on-local-communities/?utm_source=chatgpt.com" TargetMode="External" Id="Re1c453a835ee468c" /><Relationship Type="http://schemas.openxmlformats.org/officeDocument/2006/relationships/hyperlink" Target="https://assets.publishing.service.gov.uk/government/uploads/system/uploads/attachment_data/file/782656/understanding-organised-crime-mar16-horr103-2nd.pdf?utm_source=chatgpt.com" TargetMode="External" Id="Rf922574eb1974ab5" /><Relationship Type="http://schemas.openxmlformats.org/officeDocument/2006/relationships/hyperlink" Target="https://www.legislation.gov.uk/ukpga/2002/29/contents" TargetMode="External" Id="Re5f65a4bc22f448a" /><Relationship Type="http://schemas.openxmlformats.org/officeDocument/2006/relationships/hyperlink" Target="https://www.gov.uk/government/publications/serious-and-organised-crime-strategy-2018" TargetMode="External" Id="R79334a5240e448dc" /><Relationship Type="http://schemas.openxmlformats.org/officeDocument/2006/relationships/hyperlink" Target="https://www.legislation.gov.uk/ukpga/2015/30/contents/enacted" TargetMode="External" Id="R72382692ecbc4b91" /><Relationship Type="http://schemas.openxmlformats.org/officeDocument/2006/relationships/hyperlink" Target="https://www.gov.uk/government/publications/serious-and-organised-crime-strategy-2023-to-2028/no-place-to-hide-serious-and-organised-crime-strategy-2023-to-2028-accessible-version?utm_source=chatgpt.com" TargetMode="External" Id="R49cfcd86c7094421" /><Relationship Type="http://schemas.openxmlformats.org/officeDocument/2006/relationships/hyperlink" Target="https://www.gov.uk/government/statistics/modern-slavery-nrm-and-dtn-statistics-end-of-year-summary-2024/modern-slavery-national-referral-mechanism-and-duty-to-notify-statistics-uk-end-of-year-summary-2024" TargetMode="External" Id="R6478782e03b94b75" /><Relationship Type="http://schemas.openxmlformats.org/officeDocument/2006/relationships/hyperlink" Target="https://publications.parliament.uk/pa/cm201719/cmselect/cmpubacc/2049/2049.pdf?utm_source=chatgpt.com" TargetMode="External" Id="Ra184e45e963f49d6" /><Relationship Type="http://schemas.openxmlformats.org/officeDocument/2006/relationships/hyperlink" Target="https://publications.parliament.uk/pa/cm201719/cmselect/cmpubacc/2049/204904.htm?utm_source=chatgpt.com" TargetMode="External" Id="R68f8fe3919a54028" /><Relationship Type="http://schemas.openxmlformats.org/officeDocument/2006/relationships/hyperlink" Target="https://www.nao.org.uk/wp-content/uploads/2019/03/Tackling-serious-and-organised-crime.pdf" TargetMode="External" Id="R5f4b64c72bba4cd6" /><Relationship Type="http://schemas.openxmlformats.org/officeDocument/2006/relationships/hyperlink" Target="https://cdn.walkfree.org/content/uploads/2023/09/29084706/GSI-Snapshot-United-Kingdom.pdf" TargetMode="External" Id="R3d714de7a4554f8c" /><Relationship Type="http://schemas.openxmlformats.org/officeDocument/2006/relationships/hyperlink" Target="https://www.nationalcrimeagency.gov.uk/what-we-do/national-strategic-assessment-of-serious-and-organised-crime" TargetMode="External" Id="Re7461cc16dfa41bd" /><Relationship Type="http://schemas.openxmlformats.org/officeDocument/2006/relationships/hyperlink" Target="https://www.unodc.org/unodc/data-and-analysis/glotip.html" TargetMode="External" Id="R73cd582e14924c3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Howells (2308529)</dc:creator>
  <keywords/>
  <dc:description/>
  <lastModifiedBy>Ethan Howells (2308529)</lastModifiedBy>
  <revision>5</revision>
  <dcterms:created xsi:type="dcterms:W3CDTF">2025-10-09T13:05:08.3854937Z</dcterms:created>
  <dcterms:modified xsi:type="dcterms:W3CDTF">2025-11-06T16:10:46.5670094Z</dcterms:modified>
</coreProperties>
</file>