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21BFE5A" w14:textId="700FD027" w:rsidR="0059405C" w:rsidRPr="0059405C" w:rsidRDefault="0059405C" w:rsidP="0059405C">
          <w:pPr>
            <w:spacing w:after="165" w:line="360" w:lineRule="auto"/>
            <w:jc w:val="center"/>
            <w:rPr>
              <w:rFonts w:ascii="Tahoma" w:hAnsi="Tahoma" w:cs="Tahoma"/>
              <w:color w:val="000000"/>
              <w:sz w:val="40"/>
              <w:szCs w:val="40"/>
            </w:rPr>
          </w:pPr>
          <w:r w:rsidRPr="0059405C">
            <w:rPr>
              <w:rFonts w:ascii="Tahoma" w:hAnsi="Tahoma" w:cs="Tahoma"/>
              <w:color w:val="000000"/>
              <w:sz w:val="40"/>
              <w:szCs w:val="40"/>
            </w:rPr>
            <w:t xml:space="preserve">Level </w:t>
          </w:r>
          <w:r w:rsidR="00822994">
            <w:rPr>
              <w:rFonts w:ascii="Tahoma" w:hAnsi="Tahoma" w:cs="Tahoma"/>
              <w:color w:val="000000"/>
              <w:sz w:val="40"/>
              <w:szCs w:val="40"/>
            </w:rPr>
            <w:t>6</w:t>
          </w:r>
        </w:p>
        <w:p w14:paraId="56F9890D" w14:textId="77777777" w:rsidR="0059405C" w:rsidRPr="0059405C" w:rsidRDefault="0059405C" w:rsidP="0059405C">
          <w:pPr>
            <w:spacing w:after="165" w:line="360" w:lineRule="auto"/>
            <w:jc w:val="center"/>
            <w:rPr>
              <w:rFonts w:ascii="Tahoma" w:hAnsi="Tahoma" w:cs="Tahoma"/>
              <w:color w:val="000000"/>
              <w:sz w:val="40"/>
              <w:szCs w:val="40"/>
            </w:rPr>
          </w:pPr>
          <w:r w:rsidRPr="0059405C">
            <w:rPr>
              <w:rFonts w:ascii="Tahoma" w:hAnsi="Tahoma" w:cs="Tahoma"/>
              <w:color w:val="000000"/>
              <w:sz w:val="40"/>
              <w:szCs w:val="40"/>
            </w:rPr>
            <w:t>BA (Hons) Leadership and Management Skills</w:t>
          </w:r>
        </w:p>
        <w:p w14:paraId="6D878F9D" w14:textId="3E0BA711" w:rsidR="00A930CB" w:rsidRPr="00A930CB" w:rsidRDefault="0059405C" w:rsidP="0059405C">
          <w:pPr>
            <w:spacing w:after="165" w:line="360" w:lineRule="auto"/>
            <w:jc w:val="center"/>
            <w:rPr>
              <w:rFonts w:ascii="Tahoma" w:hAnsi="Tahoma" w:cs="Tahoma"/>
              <w:color w:val="000000"/>
              <w:sz w:val="40"/>
              <w:szCs w:val="40"/>
            </w:rPr>
          </w:pPr>
          <w:r w:rsidRPr="0059405C">
            <w:rPr>
              <w:rFonts w:ascii="Tahoma" w:hAnsi="Tahoma" w:cs="Tahoma"/>
              <w:color w:val="000000"/>
              <w:sz w:val="40"/>
              <w:szCs w:val="40"/>
            </w:rPr>
            <w:t xml:space="preserve"> in the Workplace</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0D439C0" w:rsidR="00A930CB" w:rsidRPr="00A930CB" w:rsidRDefault="002870F5" w:rsidP="00A930CB">
                <w:pPr>
                  <w:spacing w:before="120" w:after="120" w:line="360" w:lineRule="auto"/>
                  <w:rPr>
                    <w:rFonts w:ascii="Tahoma" w:hAnsi="Tahoma" w:cs="Tahoma"/>
                    <w:sz w:val="32"/>
                    <w:szCs w:val="32"/>
                  </w:rPr>
                </w:pPr>
                <w:r>
                  <w:rPr>
                    <w:rFonts w:ascii="Tahoma" w:hAnsi="Tahoma" w:cs="Tahoma"/>
                    <w:sz w:val="32"/>
                    <w:szCs w:val="32"/>
                  </w:rPr>
                  <w:t>Anamaria Bock</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17E9F58" w:rsidR="00A930CB" w:rsidRPr="00A930CB" w:rsidRDefault="002870F5" w:rsidP="00A930CB">
                <w:pPr>
                  <w:spacing w:before="120" w:after="120" w:line="360" w:lineRule="auto"/>
                  <w:rPr>
                    <w:rFonts w:ascii="Tahoma" w:hAnsi="Tahoma" w:cs="Tahoma"/>
                    <w:sz w:val="32"/>
                    <w:szCs w:val="32"/>
                  </w:rPr>
                </w:pPr>
                <w:r>
                  <w:rPr>
                    <w:rFonts w:ascii="Tahoma" w:hAnsi="Tahoma" w:cs="Tahoma"/>
                    <w:sz w:val="32"/>
                    <w:szCs w:val="32"/>
                  </w:rPr>
                  <w:t>2114314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4DFDABC"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822994">
                  <w:rPr>
                    <w:rFonts w:ascii="Tahoma" w:hAnsi="Tahoma" w:cs="Tahoma"/>
                    <w:color w:val="FF0000"/>
                    <w:sz w:val="32"/>
                    <w:szCs w:val="32"/>
                  </w:rPr>
                  <w:t>60</w:t>
                </w:r>
                <w:r w:rsidR="007D3988">
                  <w:rPr>
                    <w:rFonts w:ascii="Tahoma" w:hAnsi="Tahoma" w:cs="Tahoma"/>
                    <w:color w:val="FF0000"/>
                    <w:sz w:val="32"/>
                    <w:szCs w:val="32"/>
                  </w:rPr>
                  <w:t>11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D8F265B" w:rsidR="00A930CB" w:rsidRPr="00A930CB" w:rsidRDefault="007D3988" w:rsidP="00A930CB">
                <w:pPr>
                  <w:spacing w:before="120" w:after="120" w:line="360" w:lineRule="auto"/>
                  <w:rPr>
                    <w:rFonts w:ascii="Tahoma" w:hAnsi="Tahoma" w:cs="Tahoma"/>
                    <w:color w:val="FF0000"/>
                    <w:sz w:val="32"/>
                    <w:szCs w:val="32"/>
                  </w:rPr>
                </w:pPr>
                <w:r>
                  <w:rPr>
                    <w:rFonts w:ascii="Tahoma" w:hAnsi="Tahoma" w:cs="Tahoma"/>
                    <w:color w:val="FF0000"/>
                    <w:sz w:val="32"/>
                    <w:szCs w:val="32"/>
                  </w:rPr>
                  <w:t>Leading and implementing change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46404211" w14:textId="77777777" w:rsidR="00A044DC" w:rsidRDefault="00A044DC" w:rsidP="00A044DC">
          <w:pPr>
            <w:pStyle w:val="NormalWeb"/>
            <w:rPr>
              <w:color w:val="000000"/>
              <w:sz w:val="27"/>
              <w:szCs w:val="27"/>
            </w:rPr>
          </w:pPr>
          <w:r>
            <w:rPr>
              <w:color w:val="000000"/>
              <w:sz w:val="27"/>
              <w:szCs w:val="27"/>
            </w:rPr>
            <w:t>Statement of Confirmation of Authenticity</w:t>
          </w:r>
        </w:p>
        <w:p w14:paraId="2A335EBE" w14:textId="77777777" w:rsidR="00A044DC" w:rsidRDefault="00A044DC" w:rsidP="00A044DC">
          <w:pPr>
            <w:pStyle w:val="NormalWeb"/>
            <w:rPr>
              <w:color w:val="000000"/>
              <w:sz w:val="27"/>
              <w:szCs w:val="27"/>
            </w:rPr>
          </w:pPr>
          <w:r>
            <w:rPr>
              <w:color w:val="000000"/>
              <w:sz w:val="27"/>
              <w:szCs w:val="27"/>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FC66D54" w14:textId="77777777" w:rsidR="00A044DC" w:rsidRDefault="00A044DC" w:rsidP="00A044DC">
          <w:pPr>
            <w:pStyle w:val="NormalWeb"/>
            <w:rPr>
              <w:color w:val="000000"/>
              <w:sz w:val="27"/>
              <w:szCs w:val="27"/>
            </w:rPr>
          </w:pPr>
          <w:r>
            <w:rPr>
              <w:color w:val="000000"/>
              <w:sz w:val="27"/>
              <w:szCs w:val="27"/>
            </w:rPr>
            <w:t>Attention is drawn to the plagiarism and unfair practice policies of both the University and of ILM.</w:t>
          </w:r>
        </w:p>
        <w:p w14:paraId="4A5CDBDF" w14:textId="77777777" w:rsidR="00A044DC" w:rsidRDefault="00A044DC" w:rsidP="00A044DC">
          <w:pPr>
            <w:pStyle w:val="NormalWeb"/>
            <w:rPr>
              <w:color w:val="000000"/>
              <w:sz w:val="27"/>
              <w:szCs w:val="27"/>
            </w:rPr>
          </w:pPr>
          <w:r>
            <w:rPr>
              <w:color w:val="000000"/>
              <w:sz w:val="27"/>
              <w:szCs w:val="27"/>
            </w:rPr>
            <w:lastRenderedPageBreak/>
            <w:t>AI Declaration: I confirm that I have not used Generative AI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3FCE50CB" w14:textId="293404F3" w:rsidR="007A0F0B" w:rsidRDefault="007A0F0B" w:rsidP="00822994">
          <w:pPr>
            <w:spacing w:before="120" w:after="120" w:line="360" w:lineRule="auto"/>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670C62CC" w14:textId="017D34B1" w:rsidR="005A6A07" w:rsidRDefault="00885114">
              <w:pPr>
                <w:pStyle w:val="TOC1"/>
                <w:tabs>
                  <w:tab w:val="right" w:leader="dot" w:pos="9350"/>
                </w:tabs>
                <w:rPr>
                  <w:rFonts w:eastAsiaTheme="minorEastAsia"/>
                  <w:noProof/>
                  <w:kern w:val="2"/>
                  <w:sz w:val="24"/>
                  <w:szCs w:val="24"/>
                  <w:lang w:eastAsia="en-GB"/>
                  <w14:ligatures w14:val="standardContextual"/>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242645292" w:history="1">
                <w:r w:rsidR="005A6A07" w:rsidRPr="00E80EB9">
                  <w:rPr>
                    <w:rStyle w:val="Hyperlink"/>
                    <w:noProof/>
                  </w:rPr>
                  <w:t>Introduction</w:t>
                </w:r>
                <w:r w:rsidR="005A6A07">
                  <w:rPr>
                    <w:noProof/>
                    <w:webHidden/>
                  </w:rPr>
                  <w:tab/>
                </w:r>
                <w:r w:rsidR="005A6A07">
                  <w:rPr>
                    <w:noProof/>
                    <w:webHidden/>
                  </w:rPr>
                  <w:fldChar w:fldCharType="begin"/>
                </w:r>
                <w:r w:rsidR="005A6A07">
                  <w:rPr>
                    <w:noProof/>
                    <w:webHidden/>
                  </w:rPr>
                  <w:instrText xml:space="preserve"> PAGEREF _Toc242645292 \h </w:instrText>
                </w:r>
                <w:r w:rsidR="005A6A07">
                  <w:rPr>
                    <w:noProof/>
                    <w:webHidden/>
                  </w:rPr>
                </w:r>
                <w:r w:rsidR="005A6A07">
                  <w:rPr>
                    <w:noProof/>
                    <w:webHidden/>
                  </w:rPr>
                  <w:fldChar w:fldCharType="separate"/>
                </w:r>
                <w:r w:rsidR="005A6A07">
                  <w:rPr>
                    <w:noProof/>
                    <w:webHidden/>
                  </w:rPr>
                  <w:t>4</w:t>
                </w:r>
                <w:r w:rsidR="005A6A07">
                  <w:rPr>
                    <w:noProof/>
                    <w:webHidden/>
                  </w:rPr>
                  <w:fldChar w:fldCharType="end"/>
                </w:r>
              </w:hyperlink>
            </w:p>
            <w:p w14:paraId="61370B7E" w14:textId="2F1CA94A" w:rsidR="005A6A07" w:rsidRDefault="005A6A07">
              <w:pPr>
                <w:pStyle w:val="TOC1"/>
                <w:tabs>
                  <w:tab w:val="left" w:pos="480"/>
                  <w:tab w:val="right" w:leader="dot" w:pos="9350"/>
                </w:tabs>
                <w:rPr>
                  <w:rFonts w:eastAsiaTheme="minorEastAsia"/>
                  <w:noProof/>
                  <w:kern w:val="2"/>
                  <w:sz w:val="24"/>
                  <w:szCs w:val="24"/>
                  <w:lang w:eastAsia="en-GB"/>
                  <w14:ligatures w14:val="standardContextual"/>
                </w:rPr>
              </w:pPr>
              <w:hyperlink w:anchor="_Toc242645293" w:history="1">
                <w:r w:rsidRPr="00E80EB9">
                  <w:rPr>
                    <w:rStyle w:val="Hyperlink"/>
                    <w:noProof/>
                  </w:rPr>
                  <w:t>1.</w:t>
                </w:r>
                <w:r>
                  <w:rPr>
                    <w:rFonts w:eastAsiaTheme="minorEastAsia"/>
                    <w:noProof/>
                    <w:kern w:val="2"/>
                    <w:sz w:val="24"/>
                    <w:szCs w:val="24"/>
                    <w:lang w:eastAsia="en-GB"/>
                    <w14:ligatures w14:val="standardContextual"/>
                  </w:rPr>
                  <w:tab/>
                </w:r>
                <w:r w:rsidRPr="00E80EB9">
                  <w:rPr>
                    <w:rStyle w:val="Hyperlink"/>
                    <w:noProof/>
                  </w:rPr>
                  <w:t>Change</w:t>
                </w:r>
                <w:r>
                  <w:rPr>
                    <w:noProof/>
                    <w:webHidden/>
                  </w:rPr>
                  <w:tab/>
                </w:r>
                <w:r>
                  <w:rPr>
                    <w:noProof/>
                    <w:webHidden/>
                  </w:rPr>
                  <w:fldChar w:fldCharType="begin"/>
                </w:r>
                <w:r>
                  <w:rPr>
                    <w:noProof/>
                    <w:webHidden/>
                  </w:rPr>
                  <w:instrText xml:space="preserve"> PAGEREF _Toc242645293 \h </w:instrText>
                </w:r>
                <w:r>
                  <w:rPr>
                    <w:noProof/>
                    <w:webHidden/>
                  </w:rPr>
                </w:r>
                <w:r>
                  <w:rPr>
                    <w:noProof/>
                    <w:webHidden/>
                  </w:rPr>
                  <w:fldChar w:fldCharType="separate"/>
                </w:r>
                <w:r>
                  <w:rPr>
                    <w:noProof/>
                    <w:webHidden/>
                  </w:rPr>
                  <w:t>5</w:t>
                </w:r>
                <w:r>
                  <w:rPr>
                    <w:noProof/>
                    <w:webHidden/>
                  </w:rPr>
                  <w:fldChar w:fldCharType="end"/>
                </w:r>
              </w:hyperlink>
            </w:p>
            <w:p w14:paraId="17C0C362" w14:textId="3CAC784B" w:rsidR="005A6A07" w:rsidRDefault="005A6A07">
              <w:pPr>
                <w:pStyle w:val="TOC2"/>
                <w:tabs>
                  <w:tab w:val="left" w:pos="960"/>
                  <w:tab w:val="right" w:leader="dot" w:pos="9350"/>
                </w:tabs>
                <w:rPr>
                  <w:rFonts w:eastAsiaTheme="minorEastAsia"/>
                  <w:noProof/>
                  <w:kern w:val="2"/>
                  <w:sz w:val="24"/>
                  <w:szCs w:val="24"/>
                  <w:lang w:eastAsia="en-GB"/>
                  <w14:ligatures w14:val="standardContextual"/>
                </w:rPr>
              </w:pPr>
              <w:hyperlink w:anchor="_Toc242645294" w:history="1">
                <w:r w:rsidRPr="00E80EB9">
                  <w:rPr>
                    <w:rStyle w:val="Hyperlink"/>
                    <w:noProof/>
                  </w:rPr>
                  <w:t>1.1</w:t>
                </w:r>
                <w:r>
                  <w:rPr>
                    <w:rFonts w:eastAsiaTheme="minorEastAsia"/>
                    <w:noProof/>
                    <w:kern w:val="2"/>
                    <w:sz w:val="24"/>
                    <w:szCs w:val="24"/>
                    <w:lang w:eastAsia="en-GB"/>
                    <w14:ligatures w14:val="standardContextual"/>
                  </w:rPr>
                  <w:tab/>
                </w:r>
                <w:r w:rsidRPr="00E80EB9">
                  <w:rPr>
                    <w:rStyle w:val="Hyperlink"/>
                    <w:noProof/>
                  </w:rPr>
                  <w:t>PESTEL analysis</w:t>
                </w:r>
                <w:r>
                  <w:rPr>
                    <w:noProof/>
                    <w:webHidden/>
                  </w:rPr>
                  <w:tab/>
                </w:r>
                <w:r>
                  <w:rPr>
                    <w:noProof/>
                    <w:webHidden/>
                  </w:rPr>
                  <w:fldChar w:fldCharType="begin"/>
                </w:r>
                <w:r>
                  <w:rPr>
                    <w:noProof/>
                    <w:webHidden/>
                  </w:rPr>
                  <w:instrText xml:space="preserve"> PAGEREF _Toc242645294 \h </w:instrText>
                </w:r>
                <w:r>
                  <w:rPr>
                    <w:noProof/>
                    <w:webHidden/>
                  </w:rPr>
                </w:r>
                <w:r>
                  <w:rPr>
                    <w:noProof/>
                    <w:webHidden/>
                  </w:rPr>
                  <w:fldChar w:fldCharType="separate"/>
                </w:r>
                <w:r>
                  <w:rPr>
                    <w:noProof/>
                    <w:webHidden/>
                  </w:rPr>
                  <w:t>5</w:t>
                </w:r>
                <w:r>
                  <w:rPr>
                    <w:noProof/>
                    <w:webHidden/>
                  </w:rPr>
                  <w:fldChar w:fldCharType="end"/>
                </w:r>
              </w:hyperlink>
            </w:p>
            <w:p w14:paraId="59143B93" w14:textId="07FD1C7E" w:rsidR="005A6A07" w:rsidRDefault="005A6A07">
              <w:pPr>
                <w:pStyle w:val="TOC2"/>
                <w:tabs>
                  <w:tab w:val="left" w:pos="960"/>
                  <w:tab w:val="right" w:leader="dot" w:pos="9350"/>
                </w:tabs>
                <w:rPr>
                  <w:rFonts w:eastAsiaTheme="minorEastAsia"/>
                  <w:noProof/>
                  <w:kern w:val="2"/>
                  <w:sz w:val="24"/>
                  <w:szCs w:val="24"/>
                  <w:lang w:eastAsia="en-GB"/>
                  <w14:ligatures w14:val="standardContextual"/>
                </w:rPr>
              </w:pPr>
              <w:hyperlink w:anchor="_Toc242645295" w:history="1">
                <w:r w:rsidRPr="00E80EB9">
                  <w:rPr>
                    <w:rStyle w:val="Hyperlink"/>
                    <w:noProof/>
                  </w:rPr>
                  <w:t>1.2</w:t>
                </w:r>
                <w:r>
                  <w:rPr>
                    <w:rFonts w:eastAsiaTheme="minorEastAsia"/>
                    <w:noProof/>
                    <w:kern w:val="2"/>
                    <w:sz w:val="24"/>
                    <w:szCs w:val="24"/>
                    <w:lang w:eastAsia="en-GB"/>
                    <w14:ligatures w14:val="standardContextual"/>
                  </w:rPr>
                  <w:tab/>
                </w:r>
                <w:r w:rsidRPr="00E80EB9">
                  <w:rPr>
                    <w:rStyle w:val="Hyperlink"/>
                    <w:noProof/>
                  </w:rPr>
                  <w:t>Swot analysis</w:t>
                </w:r>
                <w:r>
                  <w:rPr>
                    <w:noProof/>
                    <w:webHidden/>
                  </w:rPr>
                  <w:tab/>
                </w:r>
                <w:r>
                  <w:rPr>
                    <w:noProof/>
                    <w:webHidden/>
                  </w:rPr>
                  <w:fldChar w:fldCharType="begin"/>
                </w:r>
                <w:r>
                  <w:rPr>
                    <w:noProof/>
                    <w:webHidden/>
                  </w:rPr>
                  <w:instrText xml:space="preserve"> PAGEREF _Toc242645295 \h </w:instrText>
                </w:r>
                <w:r>
                  <w:rPr>
                    <w:noProof/>
                    <w:webHidden/>
                  </w:rPr>
                </w:r>
                <w:r>
                  <w:rPr>
                    <w:noProof/>
                    <w:webHidden/>
                  </w:rPr>
                  <w:fldChar w:fldCharType="separate"/>
                </w:r>
                <w:r>
                  <w:rPr>
                    <w:noProof/>
                    <w:webHidden/>
                  </w:rPr>
                  <w:t>6</w:t>
                </w:r>
                <w:r>
                  <w:rPr>
                    <w:noProof/>
                    <w:webHidden/>
                  </w:rPr>
                  <w:fldChar w:fldCharType="end"/>
                </w:r>
              </w:hyperlink>
            </w:p>
            <w:p w14:paraId="783E6059" w14:textId="2E67B6AA" w:rsidR="005A6A07" w:rsidRDefault="005A6A07">
              <w:pPr>
                <w:pStyle w:val="TOC1"/>
                <w:tabs>
                  <w:tab w:val="left" w:pos="480"/>
                  <w:tab w:val="right" w:leader="dot" w:pos="9350"/>
                </w:tabs>
                <w:rPr>
                  <w:rFonts w:eastAsiaTheme="minorEastAsia"/>
                  <w:noProof/>
                  <w:kern w:val="2"/>
                  <w:sz w:val="24"/>
                  <w:szCs w:val="24"/>
                  <w:lang w:eastAsia="en-GB"/>
                  <w14:ligatures w14:val="standardContextual"/>
                </w:rPr>
              </w:pPr>
              <w:hyperlink w:anchor="_Toc242645296" w:history="1">
                <w:r w:rsidRPr="00E80EB9">
                  <w:rPr>
                    <w:rStyle w:val="Hyperlink"/>
                    <w:noProof/>
                  </w:rPr>
                  <w:t>2.</w:t>
                </w:r>
                <w:r>
                  <w:rPr>
                    <w:rFonts w:eastAsiaTheme="minorEastAsia"/>
                    <w:noProof/>
                    <w:kern w:val="2"/>
                    <w:sz w:val="24"/>
                    <w:szCs w:val="24"/>
                    <w:lang w:eastAsia="en-GB"/>
                    <w14:ligatures w14:val="standardContextual"/>
                  </w:rPr>
                  <w:tab/>
                </w:r>
                <w:r w:rsidRPr="00E80EB9">
                  <w:rPr>
                    <w:rStyle w:val="Hyperlink"/>
                    <w:noProof/>
                  </w:rPr>
                  <w:t>Kurt Lewin’s three steps model</w:t>
                </w:r>
                <w:r>
                  <w:rPr>
                    <w:noProof/>
                    <w:webHidden/>
                  </w:rPr>
                  <w:tab/>
                </w:r>
                <w:r>
                  <w:rPr>
                    <w:noProof/>
                    <w:webHidden/>
                  </w:rPr>
                  <w:fldChar w:fldCharType="begin"/>
                </w:r>
                <w:r>
                  <w:rPr>
                    <w:noProof/>
                    <w:webHidden/>
                  </w:rPr>
                  <w:instrText xml:space="preserve"> PAGEREF _Toc242645296 \h </w:instrText>
                </w:r>
                <w:r>
                  <w:rPr>
                    <w:noProof/>
                    <w:webHidden/>
                  </w:rPr>
                </w:r>
                <w:r>
                  <w:rPr>
                    <w:noProof/>
                    <w:webHidden/>
                  </w:rPr>
                  <w:fldChar w:fldCharType="separate"/>
                </w:r>
                <w:r>
                  <w:rPr>
                    <w:noProof/>
                    <w:webHidden/>
                  </w:rPr>
                  <w:t>8</w:t>
                </w:r>
                <w:r>
                  <w:rPr>
                    <w:noProof/>
                    <w:webHidden/>
                  </w:rPr>
                  <w:fldChar w:fldCharType="end"/>
                </w:r>
              </w:hyperlink>
            </w:p>
            <w:p w14:paraId="0C033065" w14:textId="6F39F9C6" w:rsidR="005A6A07" w:rsidRDefault="005A6A07">
              <w:pPr>
                <w:pStyle w:val="TOC1"/>
                <w:tabs>
                  <w:tab w:val="left" w:pos="480"/>
                  <w:tab w:val="right" w:leader="dot" w:pos="9350"/>
                </w:tabs>
                <w:rPr>
                  <w:rFonts w:eastAsiaTheme="minorEastAsia"/>
                  <w:noProof/>
                  <w:kern w:val="2"/>
                  <w:sz w:val="24"/>
                  <w:szCs w:val="24"/>
                  <w:lang w:eastAsia="en-GB"/>
                  <w14:ligatures w14:val="standardContextual"/>
                </w:rPr>
              </w:pPr>
              <w:hyperlink w:anchor="_Toc242645297" w:history="1">
                <w:r w:rsidRPr="00E80EB9">
                  <w:rPr>
                    <w:rStyle w:val="Hyperlink"/>
                    <w:noProof/>
                  </w:rPr>
                  <w:t>3.</w:t>
                </w:r>
                <w:r>
                  <w:rPr>
                    <w:rFonts w:eastAsiaTheme="minorEastAsia"/>
                    <w:noProof/>
                    <w:kern w:val="2"/>
                    <w:sz w:val="24"/>
                    <w:szCs w:val="24"/>
                    <w:lang w:eastAsia="en-GB"/>
                    <w14:ligatures w14:val="standardContextual"/>
                  </w:rPr>
                  <w:tab/>
                </w:r>
                <w:r w:rsidRPr="00E80EB9">
                  <w:rPr>
                    <w:rStyle w:val="Hyperlink"/>
                    <w:noProof/>
                  </w:rPr>
                  <w:t>Environmental change and organisational capability</w:t>
                </w:r>
                <w:r>
                  <w:rPr>
                    <w:noProof/>
                    <w:webHidden/>
                  </w:rPr>
                  <w:tab/>
                </w:r>
                <w:r>
                  <w:rPr>
                    <w:noProof/>
                    <w:webHidden/>
                  </w:rPr>
                  <w:fldChar w:fldCharType="begin"/>
                </w:r>
                <w:r>
                  <w:rPr>
                    <w:noProof/>
                    <w:webHidden/>
                  </w:rPr>
                  <w:instrText xml:space="preserve"> PAGEREF _Toc242645297 \h </w:instrText>
                </w:r>
                <w:r>
                  <w:rPr>
                    <w:noProof/>
                    <w:webHidden/>
                  </w:rPr>
                </w:r>
                <w:r>
                  <w:rPr>
                    <w:noProof/>
                    <w:webHidden/>
                  </w:rPr>
                  <w:fldChar w:fldCharType="separate"/>
                </w:r>
                <w:r>
                  <w:rPr>
                    <w:noProof/>
                    <w:webHidden/>
                  </w:rPr>
                  <w:t>9</w:t>
                </w:r>
                <w:r>
                  <w:rPr>
                    <w:noProof/>
                    <w:webHidden/>
                  </w:rPr>
                  <w:fldChar w:fldCharType="end"/>
                </w:r>
              </w:hyperlink>
            </w:p>
            <w:p w14:paraId="7164421E" w14:textId="364EB44A" w:rsidR="005A6A07" w:rsidRDefault="005A6A07">
              <w:pPr>
                <w:pStyle w:val="TOC1"/>
                <w:tabs>
                  <w:tab w:val="left" w:pos="480"/>
                  <w:tab w:val="right" w:leader="dot" w:pos="9350"/>
                </w:tabs>
                <w:rPr>
                  <w:rFonts w:eastAsiaTheme="minorEastAsia"/>
                  <w:noProof/>
                  <w:kern w:val="2"/>
                  <w:sz w:val="24"/>
                  <w:szCs w:val="24"/>
                  <w:lang w:eastAsia="en-GB"/>
                  <w14:ligatures w14:val="standardContextual"/>
                </w:rPr>
              </w:pPr>
              <w:hyperlink w:anchor="_Toc242645298" w:history="1">
                <w:r w:rsidRPr="00E80EB9">
                  <w:rPr>
                    <w:rStyle w:val="Hyperlink"/>
                    <w:noProof/>
                  </w:rPr>
                  <w:t>4.</w:t>
                </w:r>
                <w:r>
                  <w:rPr>
                    <w:rFonts w:eastAsiaTheme="minorEastAsia"/>
                    <w:noProof/>
                    <w:kern w:val="2"/>
                    <w:sz w:val="24"/>
                    <w:szCs w:val="24"/>
                    <w:lang w:eastAsia="en-GB"/>
                    <w14:ligatures w14:val="standardContextual"/>
                  </w:rPr>
                  <w:tab/>
                </w:r>
                <w:r w:rsidRPr="00E80EB9">
                  <w:rPr>
                    <w:rStyle w:val="Hyperlink"/>
                    <w:noProof/>
                  </w:rPr>
                  <w:t>Leadership and change management</w:t>
                </w:r>
                <w:r>
                  <w:rPr>
                    <w:noProof/>
                    <w:webHidden/>
                  </w:rPr>
                  <w:tab/>
                </w:r>
                <w:r>
                  <w:rPr>
                    <w:noProof/>
                    <w:webHidden/>
                  </w:rPr>
                  <w:fldChar w:fldCharType="begin"/>
                </w:r>
                <w:r>
                  <w:rPr>
                    <w:noProof/>
                    <w:webHidden/>
                  </w:rPr>
                  <w:instrText xml:space="preserve"> PAGEREF _Toc242645298 \h </w:instrText>
                </w:r>
                <w:r>
                  <w:rPr>
                    <w:noProof/>
                    <w:webHidden/>
                  </w:rPr>
                </w:r>
                <w:r>
                  <w:rPr>
                    <w:noProof/>
                    <w:webHidden/>
                  </w:rPr>
                  <w:fldChar w:fldCharType="separate"/>
                </w:r>
                <w:r>
                  <w:rPr>
                    <w:noProof/>
                    <w:webHidden/>
                  </w:rPr>
                  <w:t>13</w:t>
                </w:r>
                <w:r>
                  <w:rPr>
                    <w:noProof/>
                    <w:webHidden/>
                  </w:rPr>
                  <w:fldChar w:fldCharType="end"/>
                </w:r>
              </w:hyperlink>
            </w:p>
            <w:p w14:paraId="2E497847" w14:textId="0BE4E67A" w:rsidR="005A6A07" w:rsidRDefault="005A6A07">
              <w:pPr>
                <w:pStyle w:val="TOC1"/>
                <w:tabs>
                  <w:tab w:val="left" w:pos="480"/>
                  <w:tab w:val="right" w:leader="dot" w:pos="9350"/>
                </w:tabs>
                <w:rPr>
                  <w:rFonts w:eastAsiaTheme="minorEastAsia"/>
                  <w:noProof/>
                  <w:kern w:val="2"/>
                  <w:sz w:val="24"/>
                  <w:szCs w:val="24"/>
                  <w:lang w:eastAsia="en-GB"/>
                  <w14:ligatures w14:val="standardContextual"/>
                </w:rPr>
              </w:pPr>
              <w:hyperlink w:anchor="_Toc242645299" w:history="1">
                <w:r w:rsidRPr="00E80EB9">
                  <w:rPr>
                    <w:rStyle w:val="Hyperlink"/>
                    <w:noProof/>
                  </w:rPr>
                  <w:t>5.</w:t>
                </w:r>
                <w:r>
                  <w:rPr>
                    <w:rFonts w:eastAsiaTheme="minorEastAsia"/>
                    <w:noProof/>
                    <w:kern w:val="2"/>
                    <w:sz w:val="24"/>
                    <w:szCs w:val="24"/>
                    <w:lang w:eastAsia="en-GB"/>
                    <w14:ligatures w14:val="standardContextual"/>
                  </w:rPr>
                  <w:tab/>
                </w:r>
                <w:r w:rsidRPr="00E80EB9">
                  <w:rPr>
                    <w:rStyle w:val="Hyperlink"/>
                    <w:noProof/>
                  </w:rPr>
                  <w:t>Contemporary Issues and Their Impact on Business Management</w:t>
                </w:r>
                <w:r>
                  <w:rPr>
                    <w:noProof/>
                    <w:webHidden/>
                  </w:rPr>
                  <w:tab/>
                </w:r>
                <w:r>
                  <w:rPr>
                    <w:noProof/>
                    <w:webHidden/>
                  </w:rPr>
                  <w:fldChar w:fldCharType="begin"/>
                </w:r>
                <w:r>
                  <w:rPr>
                    <w:noProof/>
                    <w:webHidden/>
                  </w:rPr>
                  <w:instrText xml:space="preserve"> PAGEREF _Toc242645299 \h </w:instrText>
                </w:r>
                <w:r>
                  <w:rPr>
                    <w:noProof/>
                    <w:webHidden/>
                  </w:rPr>
                </w:r>
                <w:r>
                  <w:rPr>
                    <w:noProof/>
                    <w:webHidden/>
                  </w:rPr>
                  <w:fldChar w:fldCharType="separate"/>
                </w:r>
                <w:r>
                  <w:rPr>
                    <w:noProof/>
                    <w:webHidden/>
                  </w:rPr>
                  <w:t>16</w:t>
                </w:r>
                <w:r>
                  <w:rPr>
                    <w:noProof/>
                    <w:webHidden/>
                  </w:rPr>
                  <w:fldChar w:fldCharType="end"/>
                </w:r>
              </w:hyperlink>
            </w:p>
            <w:p w14:paraId="53980D8A" w14:textId="7D3DC864" w:rsidR="005A6A07" w:rsidRDefault="005A6A07">
              <w:pPr>
                <w:pStyle w:val="TOC1"/>
                <w:tabs>
                  <w:tab w:val="right" w:leader="dot" w:pos="9350"/>
                </w:tabs>
                <w:rPr>
                  <w:rFonts w:eastAsiaTheme="minorEastAsia"/>
                  <w:noProof/>
                  <w:kern w:val="2"/>
                  <w:sz w:val="24"/>
                  <w:szCs w:val="24"/>
                  <w:lang w:eastAsia="en-GB"/>
                  <w14:ligatures w14:val="standardContextual"/>
                </w:rPr>
              </w:pPr>
              <w:hyperlink w:anchor="_Toc242645300" w:history="1">
                <w:r w:rsidRPr="00E80EB9">
                  <w:rPr>
                    <w:rStyle w:val="Hyperlink"/>
                    <w:noProof/>
                  </w:rPr>
                  <w:t>Conclusion</w:t>
                </w:r>
                <w:r>
                  <w:rPr>
                    <w:noProof/>
                    <w:webHidden/>
                  </w:rPr>
                  <w:tab/>
                </w:r>
                <w:r>
                  <w:rPr>
                    <w:noProof/>
                    <w:webHidden/>
                  </w:rPr>
                  <w:fldChar w:fldCharType="begin"/>
                </w:r>
                <w:r>
                  <w:rPr>
                    <w:noProof/>
                    <w:webHidden/>
                  </w:rPr>
                  <w:instrText xml:space="preserve"> PAGEREF _Toc242645300 \h </w:instrText>
                </w:r>
                <w:r>
                  <w:rPr>
                    <w:noProof/>
                    <w:webHidden/>
                  </w:rPr>
                </w:r>
                <w:r>
                  <w:rPr>
                    <w:noProof/>
                    <w:webHidden/>
                  </w:rPr>
                  <w:fldChar w:fldCharType="separate"/>
                </w:r>
                <w:r>
                  <w:rPr>
                    <w:noProof/>
                    <w:webHidden/>
                  </w:rPr>
                  <w:t>17</w:t>
                </w:r>
                <w:r>
                  <w:rPr>
                    <w:noProof/>
                    <w:webHidden/>
                  </w:rPr>
                  <w:fldChar w:fldCharType="end"/>
                </w:r>
              </w:hyperlink>
            </w:p>
            <w:p w14:paraId="0B4C477E" w14:textId="43F23D31" w:rsidR="005A6A07" w:rsidRDefault="005A6A07">
              <w:pPr>
                <w:pStyle w:val="TOC1"/>
                <w:tabs>
                  <w:tab w:val="right" w:leader="dot" w:pos="9350"/>
                </w:tabs>
                <w:rPr>
                  <w:rFonts w:eastAsiaTheme="minorEastAsia"/>
                  <w:noProof/>
                  <w:kern w:val="2"/>
                  <w:sz w:val="24"/>
                  <w:szCs w:val="24"/>
                  <w:lang w:eastAsia="en-GB"/>
                  <w14:ligatures w14:val="standardContextual"/>
                </w:rPr>
              </w:pPr>
              <w:hyperlink w:anchor="_Toc242645301" w:history="1">
                <w:r w:rsidRPr="00E80EB9">
                  <w:rPr>
                    <w:rStyle w:val="Hyperlink"/>
                    <w:noProof/>
                  </w:rPr>
                  <w:t>References</w:t>
                </w:r>
                <w:r>
                  <w:rPr>
                    <w:noProof/>
                    <w:webHidden/>
                  </w:rPr>
                  <w:tab/>
                </w:r>
                <w:r>
                  <w:rPr>
                    <w:noProof/>
                    <w:webHidden/>
                  </w:rPr>
                  <w:fldChar w:fldCharType="begin"/>
                </w:r>
                <w:r>
                  <w:rPr>
                    <w:noProof/>
                    <w:webHidden/>
                  </w:rPr>
                  <w:instrText xml:space="preserve"> PAGEREF _Toc242645301 \h </w:instrText>
                </w:r>
                <w:r>
                  <w:rPr>
                    <w:noProof/>
                    <w:webHidden/>
                  </w:rPr>
                </w:r>
                <w:r>
                  <w:rPr>
                    <w:noProof/>
                    <w:webHidden/>
                  </w:rPr>
                  <w:fldChar w:fldCharType="separate"/>
                </w:r>
                <w:r>
                  <w:rPr>
                    <w:noProof/>
                    <w:webHidden/>
                  </w:rPr>
                  <w:t>17</w:t>
                </w:r>
                <w:r>
                  <w:rPr>
                    <w:noProof/>
                    <w:webHidden/>
                  </w:rPr>
                  <w:fldChar w:fldCharType="end"/>
                </w:r>
              </w:hyperlink>
            </w:p>
            <w:p w14:paraId="42394321" w14:textId="085F76E2"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453963A2" w:rsidR="00E700AE" w:rsidRDefault="007A0F0B" w:rsidP="002B596D">
      <w:pPr>
        <w:pStyle w:val="Heading1"/>
      </w:pPr>
      <w:r>
        <w:br w:type="page"/>
      </w:r>
      <w:bookmarkStart w:id="0" w:name="_Toc242645292"/>
      <w:r w:rsidR="002B596D">
        <w:lastRenderedPageBreak/>
        <w:t>Introduction</w:t>
      </w:r>
      <w:bookmarkEnd w:id="0"/>
    </w:p>
    <w:p w14:paraId="45B01687" w14:textId="1C7FBA03" w:rsidR="00E700AE" w:rsidRPr="00EB2D96" w:rsidRDefault="00EB2D96">
      <w:pPr>
        <w:rPr>
          <w:rFonts w:asciiTheme="majorHAnsi" w:eastAsiaTheme="majorEastAsia" w:hAnsiTheme="majorHAnsi" w:cstheme="majorBidi"/>
          <w:color w:val="2E74B5" w:themeColor="accent1" w:themeShade="BF"/>
          <w:sz w:val="28"/>
          <w:szCs w:val="28"/>
        </w:rPr>
      </w:pPr>
      <w:r w:rsidRPr="00EB2D96">
        <w:rPr>
          <w:sz w:val="28"/>
          <w:szCs w:val="28"/>
        </w:rPr>
        <w:t>Organisational change is an essential part of business because organisations must respond to changes in technology, customer expectations, competition, economic conditions and legislation. This assignment focuses on Haier and how the company responded to environmental pressures through changes in its management, organisational culture and capabilities. It examines Haier using PESTEL and SWOT analysis and applies change management models, including Lewin's three-stage model and the ADKAR model. The assignment also considers the relationship between environmental change, organisational capability, leadership and contemporary business issues.</w:t>
      </w:r>
      <w:r w:rsidR="00E700AE" w:rsidRPr="00EB2D96">
        <w:rPr>
          <w:sz w:val="28"/>
          <w:szCs w:val="28"/>
        </w:rPr>
        <w:br w:type="page"/>
      </w:r>
    </w:p>
    <w:p w14:paraId="13D09D90" w14:textId="71D8760F" w:rsidR="00F53EF8" w:rsidRDefault="00660F3A" w:rsidP="00660F3A">
      <w:pPr>
        <w:pStyle w:val="Heading1"/>
        <w:numPr>
          <w:ilvl w:val="0"/>
          <w:numId w:val="20"/>
        </w:numPr>
      </w:pPr>
      <w:bookmarkStart w:id="1" w:name="_Toc242645293"/>
      <w:r>
        <w:lastRenderedPageBreak/>
        <w:t>Change</w:t>
      </w:r>
      <w:bookmarkEnd w:id="1"/>
    </w:p>
    <w:p w14:paraId="6C36C2C7" w14:textId="68179507" w:rsidR="00660F3A" w:rsidRDefault="00682AA3" w:rsidP="00660F3A">
      <w:pPr>
        <w:rPr>
          <w:sz w:val="28"/>
          <w:szCs w:val="28"/>
        </w:rPr>
      </w:pPr>
      <w:r w:rsidRPr="009977DD">
        <w:rPr>
          <w:sz w:val="28"/>
          <w:szCs w:val="28"/>
        </w:rPr>
        <w:t>Burn</w:t>
      </w:r>
      <w:r w:rsidR="00326536">
        <w:rPr>
          <w:sz w:val="28"/>
          <w:szCs w:val="28"/>
        </w:rPr>
        <w:t>es</w:t>
      </w:r>
      <w:r w:rsidRPr="009977DD">
        <w:rPr>
          <w:sz w:val="28"/>
          <w:szCs w:val="28"/>
        </w:rPr>
        <w:t xml:space="preserve"> (2017) defines change as the process </w:t>
      </w:r>
      <w:r w:rsidR="00B10F6A" w:rsidRPr="009977DD">
        <w:rPr>
          <w:sz w:val="28"/>
          <w:szCs w:val="28"/>
        </w:rPr>
        <w:t>by which organisations or individuals move from a current state to a desired future state</w:t>
      </w:r>
      <w:r w:rsidR="00336FDA" w:rsidRPr="009977DD">
        <w:rPr>
          <w:sz w:val="28"/>
          <w:szCs w:val="28"/>
        </w:rPr>
        <w:t>, often to a response to internal or external pressure.</w:t>
      </w:r>
    </w:p>
    <w:p w14:paraId="38676D18" w14:textId="3D3D4246" w:rsidR="009977DD" w:rsidRDefault="009977DD" w:rsidP="00660F3A">
      <w:pPr>
        <w:rPr>
          <w:sz w:val="28"/>
          <w:szCs w:val="28"/>
        </w:rPr>
      </w:pPr>
      <w:r>
        <w:rPr>
          <w:sz w:val="28"/>
          <w:szCs w:val="28"/>
        </w:rPr>
        <w:t xml:space="preserve">Cummings and Worley (2015) </w:t>
      </w:r>
      <w:r w:rsidR="00444F76">
        <w:rPr>
          <w:sz w:val="28"/>
          <w:szCs w:val="28"/>
        </w:rPr>
        <w:t>describe change as “planned or unplanned alterations in the structure, technology</w:t>
      </w:r>
      <w:r w:rsidR="008E537C">
        <w:rPr>
          <w:sz w:val="28"/>
          <w:szCs w:val="28"/>
        </w:rPr>
        <w:t>, and/or people of an organisation.”</w:t>
      </w:r>
    </w:p>
    <w:p w14:paraId="2A53D55C" w14:textId="5C283BE5" w:rsidR="0086245B" w:rsidRDefault="007F4094" w:rsidP="00660F3A">
      <w:pPr>
        <w:rPr>
          <w:sz w:val="28"/>
          <w:szCs w:val="28"/>
        </w:rPr>
      </w:pPr>
      <w:r>
        <w:rPr>
          <w:sz w:val="28"/>
          <w:szCs w:val="28"/>
        </w:rPr>
        <w:t>So,</w:t>
      </w:r>
      <w:r w:rsidR="0086245B">
        <w:rPr>
          <w:sz w:val="28"/>
          <w:szCs w:val="28"/>
        </w:rPr>
        <w:t xml:space="preserve"> change is a necessary </w:t>
      </w:r>
      <w:r w:rsidR="00F036EC">
        <w:rPr>
          <w:sz w:val="28"/>
          <w:szCs w:val="28"/>
        </w:rPr>
        <w:t xml:space="preserve">step in every organisation to keep up with technology, </w:t>
      </w:r>
      <w:r w:rsidR="00326536">
        <w:rPr>
          <w:sz w:val="28"/>
          <w:szCs w:val="28"/>
        </w:rPr>
        <w:t>standards</w:t>
      </w:r>
      <w:r w:rsidR="00F036EC">
        <w:rPr>
          <w:sz w:val="28"/>
          <w:szCs w:val="28"/>
        </w:rPr>
        <w:t xml:space="preserve">, politics, </w:t>
      </w:r>
      <w:r w:rsidR="00326536">
        <w:rPr>
          <w:sz w:val="28"/>
          <w:szCs w:val="28"/>
        </w:rPr>
        <w:t>people’s</w:t>
      </w:r>
      <w:r w:rsidR="00F036EC">
        <w:rPr>
          <w:sz w:val="28"/>
          <w:szCs w:val="28"/>
        </w:rPr>
        <w:t xml:space="preserve"> needs</w:t>
      </w:r>
      <w:r w:rsidR="00326536">
        <w:rPr>
          <w:sz w:val="28"/>
          <w:szCs w:val="28"/>
        </w:rPr>
        <w:t>.</w:t>
      </w:r>
    </w:p>
    <w:p w14:paraId="283A9801" w14:textId="27DE41EF" w:rsidR="0002471E" w:rsidRDefault="0002471E" w:rsidP="00660F3A">
      <w:pPr>
        <w:rPr>
          <w:sz w:val="28"/>
          <w:szCs w:val="28"/>
        </w:rPr>
      </w:pPr>
      <w:r>
        <w:rPr>
          <w:sz w:val="28"/>
          <w:szCs w:val="28"/>
        </w:rPr>
        <w:t>Th</w:t>
      </w:r>
      <w:r w:rsidR="009409B4">
        <w:rPr>
          <w:sz w:val="28"/>
          <w:szCs w:val="28"/>
        </w:rPr>
        <w:t xml:space="preserve">e focus of this </w:t>
      </w:r>
      <w:r w:rsidR="00126AD3">
        <w:rPr>
          <w:sz w:val="28"/>
          <w:szCs w:val="28"/>
        </w:rPr>
        <w:t xml:space="preserve">assignment will be on the Chinese factory Haier, how they </w:t>
      </w:r>
      <w:r w:rsidR="00C9727E">
        <w:rPr>
          <w:sz w:val="28"/>
          <w:szCs w:val="28"/>
        </w:rPr>
        <w:t>led and implemented change.</w:t>
      </w:r>
    </w:p>
    <w:p w14:paraId="33E78CFE" w14:textId="056E1870" w:rsidR="00956FBF" w:rsidRDefault="008B5654" w:rsidP="008B5654">
      <w:pPr>
        <w:pStyle w:val="Heading2"/>
        <w:numPr>
          <w:ilvl w:val="1"/>
          <w:numId w:val="20"/>
        </w:numPr>
      </w:pPr>
      <w:bookmarkStart w:id="2" w:name="_Toc242645294"/>
      <w:r>
        <w:t>PESTEL analysis</w:t>
      </w:r>
      <w:bookmarkEnd w:id="2"/>
    </w:p>
    <w:p w14:paraId="0350F7C5" w14:textId="5B5EC96A" w:rsidR="00C94276" w:rsidRDefault="00C94276" w:rsidP="008B5654">
      <w:pPr>
        <w:rPr>
          <w:sz w:val="28"/>
          <w:szCs w:val="28"/>
        </w:rPr>
      </w:pPr>
      <w:r w:rsidRPr="00C94276">
        <w:rPr>
          <w:sz w:val="28"/>
          <w:szCs w:val="28"/>
        </w:rPr>
        <w:t xml:space="preserve">In </w:t>
      </w:r>
      <w:r w:rsidR="000C2765" w:rsidRPr="00C94276">
        <w:rPr>
          <w:sz w:val="28"/>
          <w:szCs w:val="28"/>
        </w:rPr>
        <w:t>today’s</w:t>
      </w:r>
      <w:r w:rsidRPr="00C94276">
        <w:rPr>
          <w:sz w:val="28"/>
          <w:szCs w:val="28"/>
        </w:rPr>
        <w:t xml:space="preserve"> </w:t>
      </w:r>
      <w:r w:rsidR="00D1098E">
        <w:rPr>
          <w:sz w:val="28"/>
          <w:szCs w:val="28"/>
        </w:rPr>
        <w:t>uncertain and complex environment, organisations are constantly being pressured to change.</w:t>
      </w:r>
    </w:p>
    <w:p w14:paraId="372F7F06" w14:textId="21AC6E27" w:rsidR="00E014F7" w:rsidRDefault="006022D7" w:rsidP="008B5654">
      <w:pPr>
        <w:rPr>
          <w:sz w:val="28"/>
          <w:szCs w:val="28"/>
        </w:rPr>
      </w:pPr>
      <w:r>
        <w:rPr>
          <w:sz w:val="28"/>
          <w:szCs w:val="28"/>
        </w:rPr>
        <w:t xml:space="preserve">Kotter (1996) argues that understanding such external forces is key to </w:t>
      </w:r>
      <w:r w:rsidR="00F00083">
        <w:rPr>
          <w:sz w:val="28"/>
          <w:szCs w:val="28"/>
        </w:rPr>
        <w:t>creating a compelling “sense of urgency” for change.</w:t>
      </w:r>
    </w:p>
    <w:p w14:paraId="5549A5E5" w14:textId="2203B55A" w:rsidR="008B5654" w:rsidRDefault="00E94D04" w:rsidP="008B5654">
      <w:pPr>
        <w:rPr>
          <w:sz w:val="28"/>
          <w:szCs w:val="28"/>
        </w:rPr>
      </w:pPr>
      <w:r>
        <w:rPr>
          <w:sz w:val="28"/>
          <w:szCs w:val="28"/>
        </w:rPr>
        <w:t>Haie</w:t>
      </w:r>
      <w:r w:rsidR="00B757F3">
        <w:rPr>
          <w:sz w:val="28"/>
          <w:szCs w:val="28"/>
        </w:rPr>
        <w:t>r’s external environment is shaped by strong political support for industrial upgrading</w:t>
      </w:r>
      <w:r w:rsidR="00F8043E">
        <w:rPr>
          <w:sz w:val="28"/>
          <w:szCs w:val="28"/>
        </w:rPr>
        <w:t>, economic volatility, shifting consumers demands</w:t>
      </w:r>
      <w:r w:rsidR="00BD2A89">
        <w:rPr>
          <w:sz w:val="28"/>
          <w:szCs w:val="28"/>
        </w:rPr>
        <w:t>, rapid technology innovation, rising sustainability pressures</w:t>
      </w:r>
      <w:r w:rsidR="005218EF">
        <w:rPr>
          <w:sz w:val="28"/>
          <w:szCs w:val="28"/>
        </w:rPr>
        <w:t>, and complex legal compliance obligations</w:t>
      </w:r>
      <w:r w:rsidR="007D6FBE">
        <w:rPr>
          <w:sz w:val="28"/>
          <w:szCs w:val="28"/>
        </w:rPr>
        <w:t>.</w:t>
      </w:r>
    </w:p>
    <w:p w14:paraId="2D4078F2" w14:textId="6A86FA4A" w:rsidR="007D6FBE" w:rsidRDefault="005116E6" w:rsidP="008B5654">
      <w:pPr>
        <w:rPr>
          <w:sz w:val="28"/>
          <w:szCs w:val="28"/>
        </w:rPr>
      </w:pPr>
      <w:r>
        <w:rPr>
          <w:sz w:val="28"/>
          <w:szCs w:val="28"/>
        </w:rPr>
        <w:t>Jo</w:t>
      </w:r>
      <w:r w:rsidR="00F610AD">
        <w:rPr>
          <w:sz w:val="28"/>
          <w:szCs w:val="28"/>
        </w:rPr>
        <w:t xml:space="preserve">hnson (2017) argues that macro-environmental forces </w:t>
      </w:r>
      <w:r w:rsidR="00554B53">
        <w:rPr>
          <w:sz w:val="28"/>
          <w:szCs w:val="28"/>
        </w:rPr>
        <w:t xml:space="preserve">create “contextual discontinuities” that need cultural adaption </w:t>
      </w:r>
      <w:r w:rsidR="006E6963">
        <w:rPr>
          <w:sz w:val="28"/>
          <w:szCs w:val="28"/>
        </w:rPr>
        <w:t>and capability renewal.</w:t>
      </w:r>
    </w:p>
    <w:p w14:paraId="1DBCE325" w14:textId="77777777" w:rsidR="00521481" w:rsidRDefault="006E6963" w:rsidP="008B5654">
      <w:pPr>
        <w:rPr>
          <w:sz w:val="28"/>
          <w:szCs w:val="28"/>
        </w:rPr>
      </w:pPr>
      <w:r>
        <w:rPr>
          <w:sz w:val="28"/>
          <w:szCs w:val="28"/>
        </w:rPr>
        <w:t xml:space="preserve">The forces for change in the </w:t>
      </w:r>
      <w:r w:rsidR="00A825FB">
        <w:rPr>
          <w:sz w:val="28"/>
          <w:szCs w:val="28"/>
        </w:rPr>
        <w:t>macro-environment are done using a PESTEL analysis looking at the</w:t>
      </w:r>
      <w:r w:rsidR="00521481">
        <w:rPr>
          <w:sz w:val="28"/>
          <w:szCs w:val="28"/>
        </w:rPr>
        <w:t>:</w:t>
      </w:r>
    </w:p>
    <w:p w14:paraId="51857F30" w14:textId="41621FE3" w:rsidR="006E6963" w:rsidRDefault="00A825FB" w:rsidP="00521481">
      <w:pPr>
        <w:pStyle w:val="ListParagraph"/>
        <w:numPr>
          <w:ilvl w:val="0"/>
          <w:numId w:val="21"/>
        </w:numPr>
        <w:rPr>
          <w:sz w:val="28"/>
          <w:szCs w:val="28"/>
        </w:rPr>
      </w:pPr>
      <w:r w:rsidRPr="00521481">
        <w:rPr>
          <w:sz w:val="28"/>
          <w:szCs w:val="28"/>
        </w:rPr>
        <w:t>politic</w:t>
      </w:r>
      <w:r w:rsidR="00521481" w:rsidRPr="00521481">
        <w:rPr>
          <w:sz w:val="28"/>
          <w:szCs w:val="28"/>
        </w:rPr>
        <w:t>al forces</w:t>
      </w:r>
      <w:r w:rsidR="00FA48F6">
        <w:rPr>
          <w:sz w:val="28"/>
          <w:szCs w:val="28"/>
        </w:rPr>
        <w:t xml:space="preserve"> that apply pressure on organisations such as reforms, public sector accountability</w:t>
      </w:r>
      <w:r w:rsidR="00C97E4F">
        <w:rPr>
          <w:sz w:val="28"/>
          <w:szCs w:val="28"/>
        </w:rPr>
        <w:t xml:space="preserve"> or privatisation can require a change in culture and capability </w:t>
      </w:r>
      <w:r w:rsidR="00075F05">
        <w:rPr>
          <w:sz w:val="28"/>
          <w:szCs w:val="28"/>
        </w:rPr>
        <w:t xml:space="preserve">causing organisations to shift culture towards compliance, transparency and ethical </w:t>
      </w:r>
      <w:r w:rsidR="000C3127">
        <w:rPr>
          <w:sz w:val="28"/>
          <w:szCs w:val="28"/>
        </w:rPr>
        <w:t>leadership.</w:t>
      </w:r>
    </w:p>
    <w:p w14:paraId="557C9BFA" w14:textId="4A88BF14" w:rsidR="000C3127" w:rsidRDefault="00DD397D" w:rsidP="000C3127">
      <w:pPr>
        <w:ind w:left="360"/>
        <w:rPr>
          <w:sz w:val="28"/>
          <w:szCs w:val="28"/>
        </w:rPr>
      </w:pPr>
      <w:r>
        <w:rPr>
          <w:sz w:val="28"/>
          <w:szCs w:val="28"/>
        </w:rPr>
        <w:t>According to the research (Xinhua, 2024) in</w:t>
      </w:r>
      <w:r w:rsidR="000C3127">
        <w:rPr>
          <w:sz w:val="28"/>
          <w:szCs w:val="28"/>
        </w:rPr>
        <w:t xml:space="preserve"> Haier’s company the political forces </w:t>
      </w:r>
      <w:r w:rsidR="006C0145">
        <w:rPr>
          <w:sz w:val="28"/>
          <w:szCs w:val="28"/>
        </w:rPr>
        <w:t>had</w:t>
      </w:r>
      <w:r w:rsidR="000C3127">
        <w:rPr>
          <w:sz w:val="28"/>
          <w:szCs w:val="28"/>
        </w:rPr>
        <w:t xml:space="preserve"> pushed them towards a change </w:t>
      </w:r>
      <w:r w:rsidR="003D5036">
        <w:rPr>
          <w:sz w:val="28"/>
          <w:szCs w:val="28"/>
        </w:rPr>
        <w:t>in</w:t>
      </w:r>
      <w:r w:rsidR="004C04A4">
        <w:rPr>
          <w:sz w:val="28"/>
          <w:szCs w:val="28"/>
        </w:rPr>
        <w:t xml:space="preserve"> culture </w:t>
      </w:r>
      <w:r w:rsidR="003D5036">
        <w:rPr>
          <w:sz w:val="28"/>
          <w:szCs w:val="28"/>
        </w:rPr>
        <w:t xml:space="preserve">by </w:t>
      </w:r>
      <w:r w:rsidR="006C0145">
        <w:rPr>
          <w:sz w:val="28"/>
          <w:szCs w:val="28"/>
        </w:rPr>
        <w:t>highli</w:t>
      </w:r>
      <w:r w:rsidR="00C919C9">
        <w:rPr>
          <w:sz w:val="28"/>
          <w:szCs w:val="28"/>
        </w:rPr>
        <w:t xml:space="preserve">ghting the need for compliance, innovation and agility. The workers and </w:t>
      </w:r>
      <w:r w:rsidR="00CF1584">
        <w:rPr>
          <w:sz w:val="28"/>
          <w:szCs w:val="28"/>
        </w:rPr>
        <w:t xml:space="preserve">leaders had to be very </w:t>
      </w:r>
      <w:r w:rsidR="00CF1584">
        <w:rPr>
          <w:sz w:val="28"/>
          <w:szCs w:val="28"/>
        </w:rPr>
        <w:lastRenderedPageBreak/>
        <w:t xml:space="preserve">responsive to government’s needs </w:t>
      </w:r>
      <w:r>
        <w:rPr>
          <w:sz w:val="28"/>
          <w:szCs w:val="28"/>
        </w:rPr>
        <w:t>and</w:t>
      </w:r>
      <w:r w:rsidR="00CF1584">
        <w:rPr>
          <w:sz w:val="28"/>
          <w:szCs w:val="28"/>
        </w:rPr>
        <w:t xml:space="preserve"> </w:t>
      </w:r>
      <w:proofErr w:type="gramStart"/>
      <w:r w:rsidR="00CF1584">
        <w:rPr>
          <w:sz w:val="28"/>
          <w:szCs w:val="28"/>
        </w:rPr>
        <w:t>have the ability to</w:t>
      </w:r>
      <w:proofErr w:type="gramEnd"/>
      <w:r w:rsidR="00CF1584">
        <w:rPr>
          <w:sz w:val="28"/>
          <w:szCs w:val="28"/>
        </w:rPr>
        <w:t xml:space="preserve"> </w:t>
      </w:r>
      <w:r w:rsidR="00E747A0">
        <w:rPr>
          <w:sz w:val="28"/>
          <w:szCs w:val="28"/>
        </w:rPr>
        <w:t xml:space="preserve">develop technological, regulatory and </w:t>
      </w:r>
      <w:r w:rsidR="004E1D03">
        <w:rPr>
          <w:sz w:val="28"/>
          <w:szCs w:val="28"/>
        </w:rPr>
        <w:t>supply chain resilience</w:t>
      </w:r>
      <w:r w:rsidR="004723AC">
        <w:rPr>
          <w:sz w:val="28"/>
          <w:szCs w:val="28"/>
        </w:rPr>
        <w:t>.</w:t>
      </w:r>
    </w:p>
    <w:p w14:paraId="45F3A346" w14:textId="44DEED9C" w:rsidR="004723AC" w:rsidRDefault="004F48A9" w:rsidP="00BB320C">
      <w:pPr>
        <w:pStyle w:val="ListParagraph"/>
        <w:numPr>
          <w:ilvl w:val="0"/>
          <w:numId w:val="21"/>
        </w:numPr>
        <w:rPr>
          <w:sz w:val="28"/>
          <w:szCs w:val="28"/>
        </w:rPr>
      </w:pPr>
      <w:r>
        <w:rPr>
          <w:sz w:val="28"/>
          <w:szCs w:val="28"/>
        </w:rPr>
        <w:t xml:space="preserve">Economic forces such as inflation, </w:t>
      </w:r>
      <w:r w:rsidR="00E13BE4">
        <w:rPr>
          <w:sz w:val="28"/>
          <w:szCs w:val="28"/>
        </w:rPr>
        <w:t>cost pressure and global competition require</w:t>
      </w:r>
      <w:r w:rsidR="00AF540F">
        <w:rPr>
          <w:sz w:val="28"/>
          <w:szCs w:val="28"/>
        </w:rPr>
        <w:t xml:space="preserve"> upskilling in productivity </w:t>
      </w:r>
      <w:r w:rsidR="00E00FE4">
        <w:rPr>
          <w:sz w:val="28"/>
          <w:szCs w:val="28"/>
        </w:rPr>
        <w:t>tools and financial management.</w:t>
      </w:r>
    </w:p>
    <w:p w14:paraId="5034B94D" w14:textId="44509FEA" w:rsidR="00E00FE4" w:rsidRDefault="00392E6A" w:rsidP="00E00FE4">
      <w:pPr>
        <w:ind w:left="360"/>
        <w:rPr>
          <w:sz w:val="28"/>
          <w:szCs w:val="28"/>
        </w:rPr>
      </w:pPr>
      <w:r>
        <w:rPr>
          <w:sz w:val="28"/>
          <w:szCs w:val="28"/>
        </w:rPr>
        <w:t xml:space="preserve">According to </w:t>
      </w:r>
      <w:r w:rsidR="00E35555">
        <w:rPr>
          <w:sz w:val="28"/>
          <w:szCs w:val="28"/>
        </w:rPr>
        <w:t xml:space="preserve">Johansson (2025) </w:t>
      </w:r>
      <w:r w:rsidR="00FB64A7">
        <w:rPr>
          <w:sz w:val="28"/>
          <w:szCs w:val="28"/>
        </w:rPr>
        <w:t xml:space="preserve">the economic forces that pushed Haier towards a new challenging phase </w:t>
      </w:r>
      <w:r w:rsidR="00B50F2B">
        <w:rPr>
          <w:sz w:val="28"/>
          <w:szCs w:val="28"/>
        </w:rPr>
        <w:t>was mainly wage inflation and cost of materials.</w:t>
      </w:r>
      <w:r w:rsidR="00622D56">
        <w:rPr>
          <w:sz w:val="28"/>
          <w:szCs w:val="28"/>
        </w:rPr>
        <w:t xml:space="preserve"> The pressure on the cultural change </w:t>
      </w:r>
      <w:r w:rsidR="007774E7">
        <w:rPr>
          <w:sz w:val="28"/>
          <w:szCs w:val="28"/>
        </w:rPr>
        <w:t xml:space="preserve">was to manage to emphasis on cost-efficiency, continuous improvement and </w:t>
      </w:r>
      <w:r w:rsidR="00B542AA">
        <w:rPr>
          <w:sz w:val="28"/>
          <w:szCs w:val="28"/>
        </w:rPr>
        <w:t>quality control then trying to invest in autom</w:t>
      </w:r>
      <w:r w:rsidR="00A2527F">
        <w:rPr>
          <w:sz w:val="28"/>
          <w:szCs w:val="28"/>
        </w:rPr>
        <w:t xml:space="preserve">ation and digitalisation to offset rising </w:t>
      </w:r>
      <w:r w:rsidR="001C4F7D">
        <w:rPr>
          <w:sz w:val="28"/>
          <w:szCs w:val="28"/>
        </w:rPr>
        <w:t xml:space="preserve">labour cost. </w:t>
      </w:r>
    </w:p>
    <w:p w14:paraId="783DAF5F" w14:textId="1A9EA533" w:rsidR="00101CAA" w:rsidRDefault="00101CAA" w:rsidP="00101CAA">
      <w:pPr>
        <w:pStyle w:val="ListParagraph"/>
        <w:numPr>
          <w:ilvl w:val="0"/>
          <w:numId w:val="21"/>
        </w:numPr>
        <w:rPr>
          <w:sz w:val="28"/>
          <w:szCs w:val="28"/>
        </w:rPr>
      </w:pPr>
      <w:r>
        <w:rPr>
          <w:sz w:val="28"/>
          <w:szCs w:val="28"/>
        </w:rPr>
        <w:t xml:space="preserve">Social forces </w:t>
      </w:r>
      <w:r w:rsidR="004E1003">
        <w:rPr>
          <w:sz w:val="28"/>
          <w:szCs w:val="28"/>
        </w:rPr>
        <w:t xml:space="preserve">with a close approach on </w:t>
      </w:r>
      <w:r w:rsidR="00500996">
        <w:rPr>
          <w:sz w:val="28"/>
          <w:szCs w:val="28"/>
        </w:rPr>
        <w:t>diversity and inclusion</w:t>
      </w:r>
      <w:r w:rsidR="00F82481">
        <w:rPr>
          <w:sz w:val="28"/>
          <w:szCs w:val="28"/>
        </w:rPr>
        <w:t>, driving cultural change towards inclusivity, work-life balance</w:t>
      </w:r>
      <w:r w:rsidR="00E40C91">
        <w:rPr>
          <w:sz w:val="28"/>
          <w:szCs w:val="28"/>
        </w:rPr>
        <w:t xml:space="preserve"> and psychological safety.</w:t>
      </w:r>
    </w:p>
    <w:p w14:paraId="18C4A9D3" w14:textId="780970A2" w:rsidR="00E40C91" w:rsidRDefault="00007AFC" w:rsidP="00E40C91">
      <w:pPr>
        <w:ind w:left="360"/>
        <w:rPr>
          <w:sz w:val="28"/>
          <w:szCs w:val="28"/>
        </w:rPr>
      </w:pPr>
      <w:r>
        <w:rPr>
          <w:sz w:val="28"/>
          <w:szCs w:val="28"/>
        </w:rPr>
        <w:t>In Haier’s company</w:t>
      </w:r>
      <w:r w:rsidR="00670FEE">
        <w:rPr>
          <w:sz w:val="28"/>
          <w:szCs w:val="28"/>
        </w:rPr>
        <w:t xml:space="preserve">, looking at the social forces, there are massive workforce expectations, </w:t>
      </w:r>
      <w:r w:rsidR="00B3166F">
        <w:rPr>
          <w:sz w:val="28"/>
          <w:szCs w:val="28"/>
        </w:rPr>
        <w:t>such as demand for better workplace conditions, job security, wellness</w:t>
      </w:r>
      <w:r w:rsidR="00715F28">
        <w:rPr>
          <w:sz w:val="28"/>
          <w:szCs w:val="28"/>
        </w:rPr>
        <w:t xml:space="preserve"> and flexible working.</w:t>
      </w:r>
    </w:p>
    <w:p w14:paraId="449EE40A" w14:textId="1875FE4A" w:rsidR="00715F28" w:rsidRDefault="00715F28" w:rsidP="00715F28">
      <w:pPr>
        <w:pStyle w:val="ListParagraph"/>
        <w:numPr>
          <w:ilvl w:val="0"/>
          <w:numId w:val="21"/>
        </w:numPr>
        <w:rPr>
          <w:sz w:val="28"/>
          <w:szCs w:val="28"/>
        </w:rPr>
      </w:pPr>
      <w:r w:rsidRPr="00715F28">
        <w:rPr>
          <w:sz w:val="28"/>
          <w:szCs w:val="28"/>
        </w:rPr>
        <w:t>Technological forces</w:t>
      </w:r>
      <w:r w:rsidR="00AE79A2">
        <w:rPr>
          <w:sz w:val="28"/>
          <w:szCs w:val="28"/>
        </w:rPr>
        <w:t xml:space="preserve"> that push culture </w:t>
      </w:r>
      <w:r w:rsidR="00C503A8">
        <w:rPr>
          <w:sz w:val="28"/>
          <w:szCs w:val="28"/>
        </w:rPr>
        <w:t>to innovation and agility requiring digital literacy, data capability and adaptability.</w:t>
      </w:r>
    </w:p>
    <w:p w14:paraId="5BB3EA4C" w14:textId="70C60823" w:rsidR="00F14DAA" w:rsidRDefault="00957597" w:rsidP="00957597">
      <w:pPr>
        <w:pStyle w:val="ListParagraph"/>
        <w:numPr>
          <w:ilvl w:val="0"/>
          <w:numId w:val="21"/>
        </w:numPr>
        <w:rPr>
          <w:sz w:val="28"/>
          <w:szCs w:val="28"/>
        </w:rPr>
      </w:pPr>
      <w:r w:rsidRPr="00957597">
        <w:rPr>
          <w:sz w:val="28"/>
          <w:szCs w:val="28"/>
        </w:rPr>
        <w:t>Environmental forces</w:t>
      </w:r>
      <w:r w:rsidR="005C5B8F">
        <w:rPr>
          <w:sz w:val="28"/>
          <w:szCs w:val="28"/>
        </w:rPr>
        <w:t xml:space="preserve"> </w:t>
      </w:r>
      <w:r w:rsidR="000305C9">
        <w:rPr>
          <w:sz w:val="28"/>
          <w:szCs w:val="28"/>
        </w:rPr>
        <w:t>promote</w:t>
      </w:r>
      <w:r w:rsidR="005C5B8F">
        <w:rPr>
          <w:sz w:val="28"/>
          <w:szCs w:val="28"/>
        </w:rPr>
        <w:t xml:space="preserve"> eco-conscious culture and corporate </w:t>
      </w:r>
      <w:r w:rsidR="00647E81">
        <w:rPr>
          <w:sz w:val="28"/>
          <w:szCs w:val="28"/>
        </w:rPr>
        <w:t xml:space="preserve">responsibility, builds capability </w:t>
      </w:r>
      <w:r w:rsidR="000305C9">
        <w:rPr>
          <w:sz w:val="28"/>
          <w:szCs w:val="28"/>
        </w:rPr>
        <w:t>in sustainable practices and adaptability.</w:t>
      </w:r>
    </w:p>
    <w:p w14:paraId="39C95946" w14:textId="1B937F37" w:rsidR="00957597" w:rsidRDefault="00E9462B" w:rsidP="00957597">
      <w:pPr>
        <w:ind w:left="360"/>
        <w:rPr>
          <w:sz w:val="28"/>
          <w:szCs w:val="28"/>
        </w:rPr>
      </w:pPr>
      <w:r>
        <w:rPr>
          <w:sz w:val="28"/>
          <w:szCs w:val="28"/>
        </w:rPr>
        <w:t xml:space="preserve">In Haier’s company the environmental </w:t>
      </w:r>
      <w:r w:rsidR="002B7B63">
        <w:rPr>
          <w:sz w:val="28"/>
          <w:szCs w:val="28"/>
        </w:rPr>
        <w:t xml:space="preserve">forces </w:t>
      </w:r>
      <w:r w:rsidR="00844D6F">
        <w:rPr>
          <w:sz w:val="28"/>
          <w:szCs w:val="28"/>
        </w:rPr>
        <w:t>focus on emissions</w:t>
      </w:r>
      <w:r w:rsidR="00EB1940">
        <w:rPr>
          <w:sz w:val="28"/>
          <w:szCs w:val="28"/>
        </w:rPr>
        <w:t>, pollution control, energy efficiency and carbon reduction target</w:t>
      </w:r>
      <w:r w:rsidR="000311D0">
        <w:rPr>
          <w:sz w:val="28"/>
          <w:szCs w:val="28"/>
        </w:rPr>
        <w:t xml:space="preserve">. As in the impact on culture </w:t>
      </w:r>
      <w:r w:rsidR="00467D70">
        <w:rPr>
          <w:sz w:val="28"/>
          <w:szCs w:val="28"/>
        </w:rPr>
        <w:t>they should increase environmental awareness</w:t>
      </w:r>
      <w:r w:rsidR="00F5732E">
        <w:rPr>
          <w:sz w:val="28"/>
          <w:szCs w:val="28"/>
        </w:rPr>
        <w:t xml:space="preserve">, ethical manufacturing, and sustainable practices </w:t>
      </w:r>
      <w:r w:rsidR="00697C2F">
        <w:rPr>
          <w:sz w:val="28"/>
          <w:szCs w:val="28"/>
        </w:rPr>
        <w:t>become part of core values.</w:t>
      </w:r>
    </w:p>
    <w:p w14:paraId="11FD3685" w14:textId="48A92A5C" w:rsidR="00CC3009" w:rsidRDefault="00CC3009" w:rsidP="00CC3009">
      <w:pPr>
        <w:pStyle w:val="ListParagraph"/>
        <w:numPr>
          <w:ilvl w:val="0"/>
          <w:numId w:val="21"/>
        </w:numPr>
        <w:rPr>
          <w:sz w:val="28"/>
          <w:szCs w:val="28"/>
        </w:rPr>
      </w:pPr>
      <w:r w:rsidRPr="00CC3009">
        <w:rPr>
          <w:sz w:val="28"/>
          <w:szCs w:val="28"/>
        </w:rPr>
        <w:t>Legal forces</w:t>
      </w:r>
      <w:r w:rsidR="003C53E5">
        <w:rPr>
          <w:sz w:val="28"/>
          <w:szCs w:val="28"/>
        </w:rPr>
        <w:t xml:space="preserve"> reinforce culture of accountability and risk management</w:t>
      </w:r>
      <w:r w:rsidR="0015123C">
        <w:rPr>
          <w:sz w:val="28"/>
          <w:szCs w:val="28"/>
        </w:rPr>
        <w:t>.</w:t>
      </w:r>
    </w:p>
    <w:p w14:paraId="40577F49" w14:textId="4846F8A2" w:rsidR="006905DB" w:rsidRDefault="00FA10F3" w:rsidP="00FA05A9">
      <w:pPr>
        <w:ind w:left="360"/>
        <w:rPr>
          <w:sz w:val="28"/>
          <w:szCs w:val="28"/>
        </w:rPr>
      </w:pPr>
      <w:r>
        <w:rPr>
          <w:sz w:val="28"/>
          <w:szCs w:val="28"/>
        </w:rPr>
        <w:t xml:space="preserve">As of legal forces </w:t>
      </w:r>
      <w:r w:rsidR="000305C9">
        <w:rPr>
          <w:sz w:val="28"/>
          <w:szCs w:val="28"/>
        </w:rPr>
        <w:t>on</w:t>
      </w:r>
      <w:r>
        <w:rPr>
          <w:sz w:val="28"/>
          <w:szCs w:val="28"/>
        </w:rPr>
        <w:t xml:space="preserve"> Haier’s company, </w:t>
      </w:r>
      <w:r w:rsidR="00EF5469">
        <w:rPr>
          <w:sz w:val="28"/>
          <w:szCs w:val="28"/>
        </w:rPr>
        <w:t xml:space="preserve">it is all </w:t>
      </w:r>
      <w:r w:rsidR="0015123C">
        <w:rPr>
          <w:sz w:val="28"/>
          <w:szCs w:val="28"/>
        </w:rPr>
        <w:t>focused-on</w:t>
      </w:r>
      <w:r w:rsidR="00EF5469">
        <w:rPr>
          <w:sz w:val="28"/>
          <w:szCs w:val="28"/>
        </w:rPr>
        <w:t xml:space="preserve"> labour rights, occupational health, </w:t>
      </w:r>
      <w:r w:rsidR="00504F49">
        <w:rPr>
          <w:sz w:val="28"/>
          <w:szCs w:val="28"/>
        </w:rPr>
        <w:t xml:space="preserve">environmental law and the culture </w:t>
      </w:r>
      <w:r w:rsidR="006F2717">
        <w:rPr>
          <w:sz w:val="28"/>
          <w:szCs w:val="28"/>
        </w:rPr>
        <w:t xml:space="preserve">should embed in </w:t>
      </w:r>
      <w:r w:rsidR="002B1565">
        <w:rPr>
          <w:sz w:val="28"/>
          <w:szCs w:val="28"/>
        </w:rPr>
        <w:t>ethics and legal awareness.</w:t>
      </w:r>
    </w:p>
    <w:p w14:paraId="5E0EBCCE" w14:textId="1848476F" w:rsidR="002064A1" w:rsidRDefault="005D77B5" w:rsidP="009F6747">
      <w:pPr>
        <w:pStyle w:val="Heading2"/>
        <w:numPr>
          <w:ilvl w:val="1"/>
          <w:numId w:val="20"/>
        </w:numPr>
      </w:pPr>
      <w:bookmarkStart w:id="3" w:name="_Toc242645295"/>
      <w:r>
        <w:t>Swot analysis</w:t>
      </w:r>
      <w:bookmarkEnd w:id="3"/>
    </w:p>
    <w:p w14:paraId="425A2B9F" w14:textId="45C7B1D1" w:rsidR="009F6747" w:rsidRDefault="00E767B5" w:rsidP="009F6747">
      <w:pPr>
        <w:rPr>
          <w:sz w:val="28"/>
          <w:szCs w:val="28"/>
        </w:rPr>
      </w:pPr>
      <w:r>
        <w:rPr>
          <w:sz w:val="28"/>
          <w:szCs w:val="28"/>
        </w:rPr>
        <w:t xml:space="preserve">According to Cameron and Green (2020) </w:t>
      </w:r>
      <w:r w:rsidR="002F7A2A">
        <w:rPr>
          <w:sz w:val="28"/>
          <w:szCs w:val="28"/>
        </w:rPr>
        <w:t xml:space="preserve">the swot analysis into the planning phase of change helps align internal </w:t>
      </w:r>
      <w:r w:rsidR="006971DE">
        <w:rPr>
          <w:sz w:val="28"/>
          <w:szCs w:val="28"/>
        </w:rPr>
        <w:t>strengths with external opportunities while mitigating resistance</w:t>
      </w:r>
      <w:r w:rsidR="003A79C1">
        <w:rPr>
          <w:sz w:val="28"/>
          <w:szCs w:val="28"/>
        </w:rPr>
        <w:t>.</w:t>
      </w:r>
    </w:p>
    <w:p w14:paraId="38BB9929" w14:textId="1B978BDF" w:rsidR="00AE4ECC" w:rsidRPr="00AE4ECC" w:rsidRDefault="00AE4ECC" w:rsidP="00AE4ECC">
      <w:pPr>
        <w:rPr>
          <w:sz w:val="28"/>
          <w:szCs w:val="28"/>
        </w:rPr>
      </w:pPr>
      <w:r w:rsidRPr="00AE4ECC">
        <w:rPr>
          <w:sz w:val="28"/>
          <w:szCs w:val="28"/>
        </w:rPr>
        <w:lastRenderedPageBreak/>
        <w:t xml:space="preserve">Looking at the political, economic, and social landscape helps explain </w:t>
      </w:r>
      <w:r w:rsidRPr="00AE4ECC">
        <w:rPr>
          <w:i/>
          <w:iCs/>
          <w:sz w:val="28"/>
          <w:szCs w:val="28"/>
        </w:rPr>
        <w:t>why</w:t>
      </w:r>
      <w:r w:rsidRPr="00AE4ECC">
        <w:rPr>
          <w:sz w:val="28"/>
          <w:szCs w:val="28"/>
        </w:rPr>
        <w:t xml:space="preserve"> an organisation needs to adapt, but a SWOT analysis turns the camera inward. It bridges the gap between what is happening in the wider world and how a business is </w:t>
      </w:r>
      <w:r w:rsidRPr="00AE4ECC">
        <w:rPr>
          <w:sz w:val="28"/>
          <w:szCs w:val="28"/>
        </w:rPr>
        <w:t>structured</w:t>
      </w:r>
      <w:r w:rsidRPr="00AE4ECC">
        <w:rPr>
          <w:sz w:val="28"/>
          <w:szCs w:val="28"/>
        </w:rPr>
        <w:t xml:space="preserve"> to handle it. As Cameron and Green (2020) point out, weaving a SWOT analysis into the early stages of change planning helps leaders play to their strengths, grab new opportunities, and stay ahead of external threats</w:t>
      </w:r>
      <w:r w:rsidR="00967483">
        <w:rPr>
          <w:sz w:val="28"/>
          <w:szCs w:val="28"/>
        </w:rPr>
        <w:t>,</w:t>
      </w:r>
      <w:r w:rsidR="00947A50">
        <w:rPr>
          <w:sz w:val="28"/>
          <w:szCs w:val="28"/>
        </w:rPr>
        <w:t xml:space="preserve"> </w:t>
      </w:r>
      <w:r w:rsidRPr="00AE4ECC">
        <w:rPr>
          <w:sz w:val="28"/>
          <w:szCs w:val="28"/>
        </w:rPr>
        <w:t>all while keeping an eye on internal friction and employee resistance. For Haier, looking at these internal and external dynamics shows just how much effort went into reshaping their business model and corporate culture.</w:t>
      </w:r>
    </w:p>
    <w:p w14:paraId="0FEF9636" w14:textId="77777777" w:rsidR="00AE4ECC" w:rsidRPr="00AE4ECC" w:rsidRDefault="00AE4ECC" w:rsidP="00AE4ECC">
      <w:pPr>
        <w:rPr>
          <w:b/>
          <w:bCs/>
          <w:sz w:val="28"/>
          <w:szCs w:val="28"/>
        </w:rPr>
      </w:pPr>
      <w:r w:rsidRPr="00AE4ECC">
        <w:rPr>
          <w:b/>
          <w:bCs/>
          <w:sz w:val="28"/>
          <w:szCs w:val="28"/>
        </w:rPr>
        <w:t>Internal Strengths and Weaknesses</w:t>
      </w:r>
    </w:p>
    <w:p w14:paraId="756257B3" w14:textId="77777777" w:rsidR="00AE4ECC" w:rsidRPr="00AE4ECC" w:rsidRDefault="00AE4ECC" w:rsidP="00AE4ECC">
      <w:pPr>
        <w:rPr>
          <w:sz w:val="28"/>
          <w:szCs w:val="28"/>
        </w:rPr>
      </w:pPr>
      <w:r w:rsidRPr="00AE4ECC">
        <w:rPr>
          <w:sz w:val="28"/>
          <w:szCs w:val="28"/>
        </w:rPr>
        <w:t xml:space="preserve">Haier’s biggest internal advantage has always been its willingness to throw out traditional ways of working. Under long-time CEO Zhang Ruimin, the company scrapped rigid corporate hierarchies in favour of the </w:t>
      </w:r>
      <w:proofErr w:type="spellStart"/>
      <w:r w:rsidRPr="00AE4ECC">
        <w:rPr>
          <w:i/>
          <w:iCs/>
          <w:sz w:val="28"/>
          <w:szCs w:val="28"/>
        </w:rPr>
        <w:t>Rendanheyi</w:t>
      </w:r>
      <w:proofErr w:type="spellEnd"/>
      <w:r w:rsidRPr="00AE4ECC">
        <w:rPr>
          <w:sz w:val="28"/>
          <w:szCs w:val="28"/>
        </w:rPr>
        <w:t xml:space="preserve"> model. Instead of waiting for orders from executive suites, Haier wiped out middle management and split its workforce into thousands of small, self-governing teams called "micro-enterprises." These teams operate almost like internal startups that deal directly with customers and manage their own bottom lines. Combined with a strong reputation for product quality—which started with their famous 1985 quality overhaul—and heavy investment in R&amp;D, Haier built a culture that can spot trends and launch new products rapidly.</w:t>
      </w:r>
    </w:p>
    <w:p w14:paraId="58CB762C" w14:textId="25C87848" w:rsidR="00AE4ECC" w:rsidRPr="00AE4ECC" w:rsidRDefault="00947A50" w:rsidP="00AE4ECC">
      <w:pPr>
        <w:rPr>
          <w:sz w:val="28"/>
          <w:szCs w:val="28"/>
        </w:rPr>
      </w:pPr>
      <w:r w:rsidRPr="00AE4ECC">
        <w:rPr>
          <w:sz w:val="28"/>
          <w:szCs w:val="28"/>
        </w:rPr>
        <w:t>However, running a business,</w:t>
      </w:r>
      <w:r w:rsidR="00AE4ECC" w:rsidRPr="00AE4ECC">
        <w:rPr>
          <w:sz w:val="28"/>
          <w:szCs w:val="28"/>
        </w:rPr>
        <w:t xml:space="preserve"> this way isn't easy, and it comes with real internal challenges. Turning ordinary, wage-earning employees into risk-taking internal entrepreneurs creates a lot of cultural shock and friction, especially for former managers who suddenly lose their traditional authority. Moving away from selling simple household appliances to building complex, high-tech smart ecosystems also requires massive, non-stop spending on software, cloud networks, and factory automation. On top of that, Haier has had to navigate the tricky waters of cross-cultural acquisitions, like its $5.4 billion purchase of GE Appliances in 2016, where it had to figure out how to blend its fast-paced, entrepreneurial Chinese management style with a deeply rooted Western corporate structure.</w:t>
      </w:r>
    </w:p>
    <w:p w14:paraId="1081517A" w14:textId="77777777" w:rsidR="00AE4ECC" w:rsidRPr="00AE4ECC" w:rsidRDefault="00AE4ECC" w:rsidP="00AE4ECC">
      <w:pPr>
        <w:rPr>
          <w:b/>
          <w:bCs/>
          <w:sz w:val="28"/>
          <w:szCs w:val="28"/>
        </w:rPr>
      </w:pPr>
      <w:r w:rsidRPr="00AE4ECC">
        <w:rPr>
          <w:b/>
          <w:bCs/>
          <w:sz w:val="28"/>
          <w:szCs w:val="28"/>
        </w:rPr>
        <w:t>External Opportunities and Threats</w:t>
      </w:r>
    </w:p>
    <w:p w14:paraId="4C1F607B" w14:textId="06D12DA2" w:rsidR="00AE4ECC" w:rsidRPr="00AE4ECC" w:rsidRDefault="00AE4ECC" w:rsidP="00AE4ECC">
      <w:pPr>
        <w:rPr>
          <w:sz w:val="28"/>
          <w:szCs w:val="28"/>
        </w:rPr>
      </w:pPr>
      <w:r w:rsidRPr="00AE4ECC">
        <w:rPr>
          <w:sz w:val="28"/>
          <w:szCs w:val="28"/>
        </w:rPr>
        <w:t xml:space="preserve">On the outside, the shift toward the Internet of Things (IoT) </w:t>
      </w:r>
      <w:r w:rsidR="00F900C9" w:rsidRPr="00AE4ECC">
        <w:rPr>
          <w:sz w:val="28"/>
          <w:szCs w:val="28"/>
        </w:rPr>
        <w:t>opened</w:t>
      </w:r>
      <w:r w:rsidRPr="00AE4ECC">
        <w:rPr>
          <w:sz w:val="28"/>
          <w:szCs w:val="28"/>
        </w:rPr>
        <w:t xml:space="preserve"> massive doors for Haier. Customers don't just want a quiet fridge </w:t>
      </w:r>
      <w:r w:rsidR="00135997" w:rsidRPr="00AE4ECC">
        <w:rPr>
          <w:sz w:val="28"/>
          <w:szCs w:val="28"/>
        </w:rPr>
        <w:t>anymore</w:t>
      </w:r>
      <w:r w:rsidR="00135997">
        <w:rPr>
          <w:sz w:val="28"/>
          <w:szCs w:val="28"/>
        </w:rPr>
        <w:t>;</w:t>
      </w:r>
      <w:r w:rsidRPr="00AE4ECC">
        <w:rPr>
          <w:sz w:val="28"/>
          <w:szCs w:val="28"/>
        </w:rPr>
        <w:t xml:space="preserve"> they want </w:t>
      </w:r>
      <w:r w:rsidRPr="00AE4ECC">
        <w:rPr>
          <w:sz w:val="28"/>
          <w:szCs w:val="28"/>
        </w:rPr>
        <w:lastRenderedPageBreak/>
        <w:t xml:space="preserve">connected home systems. Haier capitalized on this by creating platforms like </w:t>
      </w:r>
      <w:proofErr w:type="spellStart"/>
      <w:r w:rsidRPr="00AE4ECC">
        <w:rPr>
          <w:i/>
          <w:iCs/>
          <w:sz w:val="28"/>
          <w:szCs w:val="28"/>
        </w:rPr>
        <w:t>COSMOPlat</w:t>
      </w:r>
      <w:proofErr w:type="spellEnd"/>
      <w:r w:rsidRPr="00AE4ECC">
        <w:rPr>
          <w:sz w:val="28"/>
          <w:szCs w:val="28"/>
        </w:rPr>
        <w:t>, where smart washing machines can directly connect with detergent brands and clothing suppliers to reorder supplies automatically. At the same time, growing global concern over climate change created a huge market for energy-efficient appliances, allowing Haier to attract eco-conscious buyers with green tech and low-energy cooling systems.</w:t>
      </w:r>
    </w:p>
    <w:p w14:paraId="6AC51A22" w14:textId="5AFE8296" w:rsidR="00AE4ECC" w:rsidRPr="00AE4ECC" w:rsidRDefault="00AE4ECC" w:rsidP="00AE4ECC">
      <w:pPr>
        <w:rPr>
          <w:sz w:val="28"/>
          <w:szCs w:val="28"/>
        </w:rPr>
      </w:pPr>
      <w:r w:rsidRPr="00AE4ECC">
        <w:rPr>
          <w:sz w:val="28"/>
          <w:szCs w:val="28"/>
        </w:rPr>
        <w:t>Yet, these opportunities come with serious risks. The appliance industry is notoriously brutal, with domestic and international rivals constantly copying new smart features and slashing prices to win market share. Global economic bumps—like inflation and spike-ups in raw material costs for things like copper, steel, and microchips</w:t>
      </w:r>
      <w:r w:rsidR="00D121A6">
        <w:rPr>
          <w:sz w:val="28"/>
          <w:szCs w:val="28"/>
        </w:rPr>
        <w:t xml:space="preserve">, </w:t>
      </w:r>
      <w:r w:rsidRPr="00AE4ECC">
        <w:rPr>
          <w:sz w:val="28"/>
          <w:szCs w:val="28"/>
        </w:rPr>
        <w:t xml:space="preserve">put immediate pressure on profit margins. Lastly, turning simple home appliances into connected, online devices </w:t>
      </w:r>
      <w:r w:rsidR="00D121A6" w:rsidRPr="00AE4ECC">
        <w:rPr>
          <w:sz w:val="28"/>
          <w:szCs w:val="28"/>
        </w:rPr>
        <w:t>open</w:t>
      </w:r>
      <w:r w:rsidRPr="00AE4ECC">
        <w:rPr>
          <w:sz w:val="28"/>
          <w:szCs w:val="28"/>
        </w:rPr>
        <w:t xml:space="preserve"> major cybersecurity headaches and forces Haier to navigate strict global data privacy regulations like the GDPR in Europe.</w:t>
      </w:r>
    </w:p>
    <w:p w14:paraId="2688872F" w14:textId="77777777" w:rsidR="00AE4ECC" w:rsidRPr="00AE4ECC" w:rsidRDefault="00AE4ECC" w:rsidP="00AE4ECC">
      <w:pPr>
        <w:rPr>
          <w:b/>
          <w:bCs/>
          <w:sz w:val="28"/>
          <w:szCs w:val="28"/>
        </w:rPr>
      </w:pPr>
      <w:r w:rsidRPr="00AE4ECC">
        <w:rPr>
          <w:b/>
          <w:bCs/>
          <w:sz w:val="28"/>
          <w:szCs w:val="28"/>
        </w:rPr>
        <w:t>Strategic Synthesis</w:t>
      </w:r>
    </w:p>
    <w:p w14:paraId="5EB6E13A" w14:textId="77777777" w:rsidR="00AE4ECC" w:rsidRPr="00AE4ECC" w:rsidRDefault="00AE4ECC" w:rsidP="00AE4ECC">
      <w:pPr>
        <w:rPr>
          <w:sz w:val="28"/>
          <w:szCs w:val="28"/>
        </w:rPr>
      </w:pPr>
      <w:r w:rsidRPr="00AE4ECC">
        <w:rPr>
          <w:sz w:val="28"/>
          <w:szCs w:val="28"/>
        </w:rPr>
        <w:t xml:space="preserve">Putting all these pieces together makes it clear why managing change at Haier is an ongoing process rather than a one-off project. Their internal strengths—especially the agile, customer-focused </w:t>
      </w:r>
      <w:proofErr w:type="spellStart"/>
      <w:r w:rsidRPr="00AE4ECC">
        <w:rPr>
          <w:i/>
          <w:iCs/>
          <w:sz w:val="28"/>
          <w:szCs w:val="28"/>
        </w:rPr>
        <w:t>Rendanheyi</w:t>
      </w:r>
      <w:proofErr w:type="spellEnd"/>
      <w:r w:rsidRPr="00AE4ECC">
        <w:rPr>
          <w:sz w:val="28"/>
          <w:szCs w:val="28"/>
        </w:rPr>
        <w:t xml:space="preserve"> culture—give them the speed to jump on big market trends like smart, eco-friendly tech. But to survive external pressures like price wars and economic uncertainty, Haier constantly </w:t>
      </w:r>
      <w:proofErr w:type="gramStart"/>
      <w:r w:rsidRPr="00AE4ECC">
        <w:rPr>
          <w:sz w:val="28"/>
          <w:szCs w:val="28"/>
        </w:rPr>
        <w:t>has to</w:t>
      </w:r>
      <w:proofErr w:type="gramEnd"/>
      <w:r w:rsidRPr="00AE4ECC">
        <w:rPr>
          <w:sz w:val="28"/>
          <w:szCs w:val="28"/>
        </w:rPr>
        <w:t xml:space="preserve"> smooth over its internal weaknesses, particularly the employee stress and confusion that come with relentless restructuring. This is precisely why change models like Lewin’s Three-Stage process and ADKAR are so valuable: they help guide real people through the messy human side of big corporate changes.</w:t>
      </w:r>
    </w:p>
    <w:p w14:paraId="18C96C87" w14:textId="77777777" w:rsidR="00043F53" w:rsidRPr="00E767B5" w:rsidRDefault="00043F53" w:rsidP="009F6747">
      <w:pPr>
        <w:rPr>
          <w:sz w:val="28"/>
          <w:szCs w:val="28"/>
        </w:rPr>
      </w:pPr>
    </w:p>
    <w:p w14:paraId="780937BF" w14:textId="235C5F4A" w:rsidR="002064A1" w:rsidRDefault="009C718C" w:rsidP="008F54F0">
      <w:pPr>
        <w:pStyle w:val="Heading1"/>
        <w:numPr>
          <w:ilvl w:val="0"/>
          <w:numId w:val="20"/>
        </w:numPr>
      </w:pPr>
      <w:bookmarkStart w:id="4" w:name="_Toc242645296"/>
      <w:r>
        <w:t>Kurt Lewin’s three steps model</w:t>
      </w:r>
      <w:bookmarkEnd w:id="4"/>
    </w:p>
    <w:p w14:paraId="5BA1D785" w14:textId="3E31295B" w:rsidR="00F4300A" w:rsidRDefault="00571C6D" w:rsidP="00F4300A">
      <w:pPr>
        <w:rPr>
          <w:sz w:val="28"/>
          <w:szCs w:val="28"/>
        </w:rPr>
      </w:pPr>
      <w:r>
        <w:rPr>
          <w:sz w:val="28"/>
          <w:szCs w:val="28"/>
        </w:rPr>
        <w:t xml:space="preserve">According to Burnes (2004) </w:t>
      </w:r>
      <w:r w:rsidR="00857822">
        <w:rPr>
          <w:sz w:val="28"/>
          <w:szCs w:val="28"/>
        </w:rPr>
        <w:t>the first step of Kurt Lewin’s model is called unfreeze</w:t>
      </w:r>
      <w:r w:rsidR="00070E59">
        <w:rPr>
          <w:sz w:val="28"/>
          <w:szCs w:val="28"/>
        </w:rPr>
        <w:t xml:space="preserve"> and it is all about realizations, people need to realize the need to </w:t>
      </w:r>
      <w:r w:rsidR="0083666A">
        <w:rPr>
          <w:sz w:val="28"/>
          <w:szCs w:val="28"/>
        </w:rPr>
        <w:t>change and</w:t>
      </w:r>
      <w:r w:rsidR="00911DE8">
        <w:rPr>
          <w:sz w:val="28"/>
          <w:szCs w:val="28"/>
        </w:rPr>
        <w:t xml:space="preserve"> why it is necessary. </w:t>
      </w:r>
    </w:p>
    <w:p w14:paraId="56E217E2" w14:textId="529FFD9D" w:rsidR="00911DE8" w:rsidRDefault="00911DE8" w:rsidP="00F4300A">
      <w:pPr>
        <w:rPr>
          <w:sz w:val="28"/>
          <w:szCs w:val="28"/>
        </w:rPr>
      </w:pPr>
      <w:r>
        <w:rPr>
          <w:sz w:val="28"/>
          <w:szCs w:val="28"/>
        </w:rPr>
        <w:t>In Haier’s company th</w:t>
      </w:r>
      <w:r w:rsidR="0083666A">
        <w:rPr>
          <w:sz w:val="28"/>
          <w:szCs w:val="28"/>
        </w:rPr>
        <w:t>e urge to change was defined by the fact t</w:t>
      </w:r>
      <w:r w:rsidR="007A6F87">
        <w:rPr>
          <w:sz w:val="28"/>
          <w:szCs w:val="28"/>
        </w:rPr>
        <w:t>hat they went bankrupt and the faulty fridges kept coming back.</w:t>
      </w:r>
    </w:p>
    <w:p w14:paraId="203C6ED5" w14:textId="08E3BDF2" w:rsidR="007A6F87" w:rsidRDefault="007A6F87" w:rsidP="00F4300A">
      <w:pPr>
        <w:rPr>
          <w:sz w:val="28"/>
          <w:szCs w:val="28"/>
        </w:rPr>
      </w:pPr>
      <w:r>
        <w:rPr>
          <w:sz w:val="28"/>
          <w:szCs w:val="28"/>
        </w:rPr>
        <w:lastRenderedPageBreak/>
        <w:t xml:space="preserve">Second step </w:t>
      </w:r>
      <w:r w:rsidR="009B2560">
        <w:rPr>
          <w:sz w:val="28"/>
          <w:szCs w:val="28"/>
        </w:rPr>
        <w:t xml:space="preserve">called change or move, it is represented by the actual change but applied in a way that people </w:t>
      </w:r>
      <w:r w:rsidR="00E95680">
        <w:rPr>
          <w:sz w:val="28"/>
          <w:szCs w:val="28"/>
        </w:rPr>
        <w:t xml:space="preserve">realize and accept things can be done in a better </w:t>
      </w:r>
      <w:r w:rsidR="001F2441">
        <w:rPr>
          <w:sz w:val="28"/>
          <w:szCs w:val="28"/>
        </w:rPr>
        <w:t>way,</w:t>
      </w:r>
      <w:r w:rsidR="00E95680">
        <w:rPr>
          <w:sz w:val="28"/>
          <w:szCs w:val="28"/>
        </w:rPr>
        <w:t xml:space="preserve"> they empathise and embrace </w:t>
      </w:r>
      <w:r w:rsidR="00AF23A0">
        <w:rPr>
          <w:sz w:val="28"/>
          <w:szCs w:val="28"/>
        </w:rPr>
        <w:t>the new concepts and ideas and let go old behaviours to solidify the new ones.</w:t>
      </w:r>
    </w:p>
    <w:p w14:paraId="5785E804" w14:textId="115ABF9D" w:rsidR="00AF23A0" w:rsidRDefault="00D42862" w:rsidP="00F4300A">
      <w:pPr>
        <w:rPr>
          <w:sz w:val="28"/>
          <w:szCs w:val="28"/>
        </w:rPr>
      </w:pPr>
      <w:r>
        <w:rPr>
          <w:sz w:val="28"/>
          <w:szCs w:val="28"/>
        </w:rPr>
        <w:t xml:space="preserve">In Haier company the big change happened when the government assigned a new manager to take charge </w:t>
      </w:r>
      <w:r w:rsidR="00721160">
        <w:rPr>
          <w:sz w:val="28"/>
          <w:szCs w:val="28"/>
        </w:rPr>
        <w:t xml:space="preserve">and his new management style </w:t>
      </w:r>
      <w:r w:rsidR="0025475C">
        <w:rPr>
          <w:sz w:val="28"/>
          <w:szCs w:val="28"/>
        </w:rPr>
        <w:t>with great focus on quality and developing new products for the customers</w:t>
      </w:r>
      <w:r w:rsidR="001F2441">
        <w:rPr>
          <w:sz w:val="28"/>
          <w:szCs w:val="28"/>
        </w:rPr>
        <w:t>.</w:t>
      </w:r>
    </w:p>
    <w:p w14:paraId="63F8C1B0" w14:textId="0C31C3F2" w:rsidR="001F2441" w:rsidRDefault="001F2441" w:rsidP="00F4300A">
      <w:pPr>
        <w:rPr>
          <w:sz w:val="28"/>
          <w:szCs w:val="28"/>
        </w:rPr>
      </w:pPr>
      <w:r>
        <w:rPr>
          <w:sz w:val="28"/>
          <w:szCs w:val="28"/>
        </w:rPr>
        <w:t xml:space="preserve">The third step, called refreeze, is represented by embedding </w:t>
      </w:r>
      <w:r w:rsidR="00192DBF">
        <w:rPr>
          <w:sz w:val="28"/>
          <w:szCs w:val="28"/>
        </w:rPr>
        <w:t xml:space="preserve">the change, making sure everything goes as planned and results </w:t>
      </w:r>
      <w:r w:rsidR="00666DD3">
        <w:rPr>
          <w:sz w:val="28"/>
          <w:szCs w:val="28"/>
        </w:rPr>
        <w:t>are the desired ones.</w:t>
      </w:r>
    </w:p>
    <w:p w14:paraId="0CF7AB3F" w14:textId="72CAE3CC" w:rsidR="00666DD3" w:rsidRDefault="00666DD3" w:rsidP="00F4300A">
      <w:pPr>
        <w:rPr>
          <w:sz w:val="28"/>
          <w:szCs w:val="28"/>
        </w:rPr>
      </w:pPr>
      <w:r>
        <w:rPr>
          <w:sz w:val="28"/>
          <w:szCs w:val="28"/>
        </w:rPr>
        <w:t>When Haier’s employees understood what they were doing wrong</w:t>
      </w:r>
      <w:r w:rsidR="003872B7">
        <w:rPr>
          <w:sz w:val="28"/>
          <w:szCs w:val="28"/>
        </w:rPr>
        <w:t xml:space="preserve">, and accepted the change, and seeing the results, </w:t>
      </w:r>
      <w:r w:rsidR="00495790">
        <w:rPr>
          <w:sz w:val="28"/>
          <w:szCs w:val="28"/>
        </w:rPr>
        <w:t>they applied this new learnt behaviour for their success and company’s success.</w:t>
      </w:r>
    </w:p>
    <w:p w14:paraId="3A8FAB62" w14:textId="5DAFB4D8" w:rsidR="00495790" w:rsidRDefault="001153C5" w:rsidP="00F4300A">
      <w:pPr>
        <w:rPr>
          <w:sz w:val="28"/>
          <w:szCs w:val="28"/>
        </w:rPr>
      </w:pPr>
      <w:r>
        <w:rPr>
          <w:sz w:val="28"/>
          <w:szCs w:val="28"/>
        </w:rPr>
        <w:t>According to Jinga and Oumer Hassen</w:t>
      </w:r>
      <w:r w:rsidR="00EA57CE">
        <w:rPr>
          <w:sz w:val="28"/>
          <w:szCs w:val="28"/>
        </w:rPr>
        <w:t xml:space="preserve"> (2025) another known change model is A</w:t>
      </w:r>
      <w:r w:rsidR="00D121A6">
        <w:rPr>
          <w:sz w:val="28"/>
          <w:szCs w:val="28"/>
        </w:rPr>
        <w:t>DK</w:t>
      </w:r>
      <w:r w:rsidR="00EA57CE">
        <w:rPr>
          <w:sz w:val="28"/>
          <w:szCs w:val="28"/>
        </w:rPr>
        <w:t xml:space="preserve">AR. </w:t>
      </w:r>
      <w:r w:rsidR="002B1857">
        <w:rPr>
          <w:sz w:val="28"/>
          <w:szCs w:val="28"/>
        </w:rPr>
        <w:t xml:space="preserve"> This model is explained in five steps. First step is awareness, like in Le</w:t>
      </w:r>
      <w:r w:rsidR="00C105FF">
        <w:rPr>
          <w:sz w:val="28"/>
          <w:szCs w:val="28"/>
        </w:rPr>
        <w:t>win’s model, first step, unfreeze, is the moment of realising the need for a change</w:t>
      </w:r>
      <w:r w:rsidR="00D86386">
        <w:rPr>
          <w:sz w:val="28"/>
          <w:szCs w:val="28"/>
        </w:rPr>
        <w:t xml:space="preserve">, the awakening moment when people look around and </w:t>
      </w:r>
      <w:r w:rsidR="00715E05">
        <w:rPr>
          <w:sz w:val="28"/>
          <w:szCs w:val="28"/>
        </w:rPr>
        <w:t xml:space="preserve">see things exactly the way they are. Second step is the desire, </w:t>
      </w:r>
      <w:r w:rsidR="00CD24A7">
        <w:rPr>
          <w:sz w:val="28"/>
          <w:szCs w:val="28"/>
        </w:rPr>
        <w:t xml:space="preserve">and this is mostly part of the managers and leaders to guide the people in the right way and implement the desire of doing things better </w:t>
      </w:r>
      <w:r w:rsidR="004C3402">
        <w:rPr>
          <w:sz w:val="28"/>
          <w:szCs w:val="28"/>
        </w:rPr>
        <w:t>for themselves and the company.</w:t>
      </w:r>
    </w:p>
    <w:p w14:paraId="0E2B22F3" w14:textId="232A6459" w:rsidR="004C3402" w:rsidRDefault="004C3402" w:rsidP="00F4300A">
      <w:pPr>
        <w:rPr>
          <w:sz w:val="28"/>
          <w:szCs w:val="28"/>
        </w:rPr>
      </w:pPr>
      <w:r>
        <w:rPr>
          <w:sz w:val="28"/>
          <w:szCs w:val="28"/>
        </w:rPr>
        <w:t xml:space="preserve">Then, the following step is represented by knowledge, </w:t>
      </w:r>
      <w:r w:rsidR="00C516B0">
        <w:rPr>
          <w:sz w:val="28"/>
          <w:szCs w:val="28"/>
        </w:rPr>
        <w:t xml:space="preserve">does the company possess all the knowledge needed to take a big step </w:t>
      </w:r>
      <w:r w:rsidR="00F65D12">
        <w:rPr>
          <w:sz w:val="28"/>
          <w:szCs w:val="28"/>
        </w:rPr>
        <w:t>or there is need for more information, research, training.</w:t>
      </w:r>
      <w:r w:rsidR="006A28A3">
        <w:rPr>
          <w:sz w:val="28"/>
          <w:szCs w:val="28"/>
        </w:rPr>
        <w:t xml:space="preserve"> Now the ability step, are people able to perform </w:t>
      </w:r>
      <w:r w:rsidR="008365EE">
        <w:rPr>
          <w:sz w:val="28"/>
          <w:szCs w:val="28"/>
        </w:rPr>
        <w:t>or they need more training and support, maybe coaching and mentoring is a great idea during this step. And the final step</w:t>
      </w:r>
      <w:r w:rsidR="00E42C64">
        <w:rPr>
          <w:sz w:val="28"/>
          <w:szCs w:val="28"/>
        </w:rPr>
        <w:t xml:space="preserve"> is reinforcement, when change is applied in safe circumstances </w:t>
      </w:r>
      <w:r w:rsidR="00454F3F">
        <w:rPr>
          <w:sz w:val="28"/>
          <w:szCs w:val="28"/>
        </w:rPr>
        <w:t>after all the above checks have been done and everything was put in place.</w:t>
      </w:r>
    </w:p>
    <w:p w14:paraId="76A5913B" w14:textId="2D91991A" w:rsidR="009F1C12" w:rsidRPr="009F1C12" w:rsidRDefault="00B56243" w:rsidP="00B56243">
      <w:pPr>
        <w:pStyle w:val="Heading1"/>
        <w:numPr>
          <w:ilvl w:val="0"/>
          <w:numId w:val="20"/>
        </w:numPr>
      </w:pPr>
      <w:bookmarkStart w:id="5" w:name="_Toc242645297"/>
      <w:r>
        <w:t>Environmental change and organisational capability</w:t>
      </w:r>
      <w:bookmarkEnd w:id="5"/>
      <w:r>
        <w:t xml:space="preserve"> </w:t>
      </w:r>
    </w:p>
    <w:p w14:paraId="7FEAFEB4" w14:textId="460295D8" w:rsidR="00C635F1" w:rsidRPr="00C635F1" w:rsidRDefault="00C635F1" w:rsidP="00C635F1">
      <w:pPr>
        <w:rPr>
          <w:sz w:val="28"/>
          <w:szCs w:val="28"/>
        </w:rPr>
      </w:pPr>
      <w:r w:rsidRPr="00C635F1">
        <w:rPr>
          <w:sz w:val="28"/>
          <w:szCs w:val="28"/>
        </w:rPr>
        <w:t xml:space="preserve">Environmental change is something that every organisation </w:t>
      </w:r>
      <w:r w:rsidR="009F1C12" w:rsidRPr="00C635F1">
        <w:rPr>
          <w:sz w:val="28"/>
          <w:szCs w:val="28"/>
        </w:rPr>
        <w:t>must</w:t>
      </w:r>
      <w:r w:rsidRPr="00C635F1">
        <w:rPr>
          <w:sz w:val="28"/>
          <w:szCs w:val="28"/>
        </w:rPr>
        <w:t xml:space="preserve"> deal with. Customer expectations, technology, competition, economic conditions, legislation and environmental issues are constantly changing, meaning that businesses cannot simply continue doing things in the same way and expect to remain successful. Organisational capability refers to an organisation's ability to use its </w:t>
      </w:r>
      <w:r w:rsidRPr="00C635F1">
        <w:rPr>
          <w:sz w:val="28"/>
          <w:szCs w:val="28"/>
        </w:rPr>
        <w:lastRenderedPageBreak/>
        <w:t>people, knowledge, resources and processes effectively to achieve its objectives and respond to change. Therefore, there is a strong relationship between environmental change and organisational capability. When the external environment changes, an organisation may need to change the way it operates, and the organisation's existing capabilities will determine how successfully it can respond.</w:t>
      </w:r>
    </w:p>
    <w:p w14:paraId="753A3566" w14:textId="77777777" w:rsidR="00C635F1" w:rsidRPr="00C635F1" w:rsidRDefault="00C635F1" w:rsidP="00C635F1">
      <w:pPr>
        <w:rPr>
          <w:sz w:val="28"/>
          <w:szCs w:val="28"/>
        </w:rPr>
      </w:pPr>
      <w:r w:rsidRPr="00C635F1">
        <w:rPr>
          <w:sz w:val="28"/>
          <w:szCs w:val="28"/>
        </w:rPr>
        <w:t>One useful way of understanding this relationship is through the concept of dynamic capabilities. Teece et al. (1997) argue that organisations need to be able to integrate, build and reconfigure their internal and external resources when the environment changes. In simple terms, having good resources is not always enough. An organisation also needs to know when those resources are no longer suitable and be willing to change them. For example, a business may have experienced employees, successful products and well-established procedures, but these strengths can become weaknesses if customer behaviour or technology changes and the organisation refuses to adapt.</w:t>
      </w:r>
    </w:p>
    <w:p w14:paraId="551F8D8E" w14:textId="77777777" w:rsidR="00C635F1" w:rsidRPr="00C635F1" w:rsidRDefault="00C635F1" w:rsidP="00C635F1">
      <w:pPr>
        <w:rPr>
          <w:sz w:val="28"/>
          <w:szCs w:val="28"/>
        </w:rPr>
      </w:pPr>
    </w:p>
    <w:p w14:paraId="5A05E7C1" w14:textId="760B67AC" w:rsidR="00C635F1" w:rsidRPr="00C635F1" w:rsidRDefault="00C635F1" w:rsidP="00C635F1">
      <w:pPr>
        <w:rPr>
          <w:sz w:val="28"/>
          <w:szCs w:val="28"/>
        </w:rPr>
      </w:pPr>
      <w:r w:rsidRPr="00C635F1">
        <w:rPr>
          <w:sz w:val="28"/>
          <w:szCs w:val="28"/>
        </w:rPr>
        <w:t>This is particularly important in today's business environment because change can happen very quickly. Technology is a good example. The growth of online shopping has changed the way customers search for products, compare prices and make purchases. A traditional retailer that only depends on customers visiting a physical shop may find it increasingly difficult to compete. On the other hand, a retailer that develops an online presence, improves its digital communication and trains employees to work with new systems can turn the same environmental change into an opportunity. This shows that environmental change does not automatically lead to failure. What matters is how capable the organisation is at recognising the change and responding to it.</w:t>
      </w:r>
    </w:p>
    <w:p w14:paraId="0FE61106" w14:textId="2AD42AE7" w:rsidR="00C635F1" w:rsidRPr="00C635F1" w:rsidRDefault="00C635F1" w:rsidP="00C635F1">
      <w:pPr>
        <w:rPr>
          <w:sz w:val="28"/>
          <w:szCs w:val="28"/>
        </w:rPr>
      </w:pPr>
      <w:r w:rsidRPr="00C635F1">
        <w:rPr>
          <w:sz w:val="28"/>
          <w:szCs w:val="28"/>
        </w:rPr>
        <w:t xml:space="preserve">Teece et al. (1997) make an important distinction between ordinary capabilities and dynamic capabilities. Ordinary capabilities allow an organisation to carry out its current activities effectively, while dynamic capabilities allow it to change and improve those activities when circumstances change. This distinction is important because an organisation can </w:t>
      </w:r>
      <w:r w:rsidR="00FC6FE6" w:rsidRPr="00C635F1">
        <w:rPr>
          <w:sz w:val="28"/>
          <w:szCs w:val="28"/>
        </w:rPr>
        <w:t>be</w:t>
      </w:r>
      <w:r w:rsidRPr="00C635F1">
        <w:rPr>
          <w:sz w:val="28"/>
          <w:szCs w:val="28"/>
        </w:rPr>
        <w:t xml:space="preserve"> too comfortable with what already works. A successful process can become a routine, and routines can make people resistant </w:t>
      </w:r>
      <w:r w:rsidRPr="00C635F1">
        <w:rPr>
          <w:sz w:val="28"/>
          <w:szCs w:val="28"/>
        </w:rPr>
        <w:lastRenderedPageBreak/>
        <w:t>to change. Therefore, a capability that was previously a competitive advantage can eventually become a limitation if the organisation is unable to adapt.</w:t>
      </w:r>
    </w:p>
    <w:p w14:paraId="787E7264" w14:textId="74B65A61" w:rsidR="00C635F1" w:rsidRPr="00C635F1" w:rsidRDefault="00C635F1" w:rsidP="00C635F1">
      <w:pPr>
        <w:rPr>
          <w:sz w:val="28"/>
          <w:szCs w:val="28"/>
        </w:rPr>
      </w:pPr>
      <w:r w:rsidRPr="00C635F1">
        <w:rPr>
          <w:sz w:val="28"/>
          <w:szCs w:val="28"/>
        </w:rPr>
        <w:t>Environmental change can also create opportunities for learning and innovation. Berkhout (2012) argues that organisations need to understand and interpret environmental changes before they can respond effectively. This means that managers cannot simply wait for a problem to appear. They need to pay attention to what is happening outside the organisation, listen to customers and employees and consider how future changes might affect the business. This is where organisational learning becomes important. An organisation that encourages employees to share ideas and learn from mistakes is likely to be more prepared for change than an organisation where employees are expected to follow instructions without questioning existing practices.</w:t>
      </w:r>
    </w:p>
    <w:p w14:paraId="1D819409" w14:textId="733694F4" w:rsidR="00C635F1" w:rsidRPr="00C635F1" w:rsidRDefault="00C635F1" w:rsidP="00C635F1">
      <w:pPr>
        <w:rPr>
          <w:sz w:val="28"/>
          <w:szCs w:val="28"/>
        </w:rPr>
      </w:pPr>
      <w:r w:rsidRPr="00C635F1">
        <w:rPr>
          <w:sz w:val="28"/>
          <w:szCs w:val="28"/>
        </w:rPr>
        <w:t xml:space="preserve">Knowledge is another important part of organisational capability. Employees often have valuable knowledge based on their own experience, but this knowledge does not automatically benefit the whole organisation. For example, an experienced sales employee may understand which products customers prefer, which colours are becoming popular or what complaints customers regularly make. If management listens to this employee and shares the information with the rest of the business, the organisation can use this knowledge to improve its products and services. However, if employees are never asked for their opinions, this knowledge remains at an individual </w:t>
      </w:r>
      <w:r w:rsidR="009A1476" w:rsidRPr="00C635F1">
        <w:rPr>
          <w:sz w:val="28"/>
          <w:szCs w:val="28"/>
        </w:rPr>
        <w:t>level,</w:t>
      </w:r>
      <w:r w:rsidRPr="00C635F1">
        <w:rPr>
          <w:sz w:val="28"/>
          <w:szCs w:val="28"/>
        </w:rPr>
        <w:t xml:space="preserve"> and the organisation loses a valuable opportunity to improve.</w:t>
      </w:r>
    </w:p>
    <w:p w14:paraId="4AF5288B" w14:textId="6EA39E46" w:rsidR="00C635F1" w:rsidRPr="00C635F1" w:rsidRDefault="00C635F1" w:rsidP="00C635F1">
      <w:pPr>
        <w:rPr>
          <w:sz w:val="28"/>
          <w:szCs w:val="28"/>
        </w:rPr>
      </w:pPr>
      <w:r w:rsidRPr="00C635F1">
        <w:rPr>
          <w:sz w:val="28"/>
          <w:szCs w:val="28"/>
        </w:rPr>
        <w:t>Busch (2011) similarly highlights the importance of knowledge, flexibility and strategic integration when organisations are responding to environmental disruption. This suggests that organisational capability is not simply about having enough money, employees or technology. It is also about knowing how to combine these resources and use them effectively. For example, a company might have access to new technology, but if employees are not trained to use it or management does not understand its potential, the technology itself will not create much value.</w:t>
      </w:r>
    </w:p>
    <w:p w14:paraId="27706FF1" w14:textId="10446F96" w:rsidR="00C635F1" w:rsidRPr="00C635F1" w:rsidRDefault="00C635F1" w:rsidP="00C635F1">
      <w:pPr>
        <w:rPr>
          <w:sz w:val="28"/>
          <w:szCs w:val="28"/>
        </w:rPr>
      </w:pPr>
      <w:r w:rsidRPr="00C635F1">
        <w:rPr>
          <w:sz w:val="28"/>
          <w:szCs w:val="28"/>
        </w:rPr>
        <w:t xml:space="preserve">The relationship between environmental change and organisational capability can also be seen through creativity and innovation. When the environment changes, organisations often need new ideas to solve new problems. Creativity allows </w:t>
      </w:r>
      <w:r w:rsidRPr="00C635F1">
        <w:rPr>
          <w:sz w:val="28"/>
          <w:szCs w:val="28"/>
        </w:rPr>
        <w:lastRenderedPageBreak/>
        <w:t>employees to think of different solutions, while innovation involves putting appropriate ideas into practice. However, creativity and innovation need to be supported by the organisation. Employees are unlikely to suggest new ideas if management does not listen to them or if mistakes are always criticised. Therefore, organisational culture can either strengthen or weaken an organisation's ability to respond to environmental change.</w:t>
      </w:r>
    </w:p>
    <w:p w14:paraId="0803AFF2" w14:textId="47AB93D7" w:rsidR="00C635F1" w:rsidRPr="00C635F1" w:rsidRDefault="00C635F1" w:rsidP="00C635F1">
      <w:pPr>
        <w:rPr>
          <w:sz w:val="28"/>
          <w:szCs w:val="28"/>
        </w:rPr>
      </w:pPr>
      <w:r w:rsidRPr="00C635F1">
        <w:rPr>
          <w:sz w:val="28"/>
          <w:szCs w:val="28"/>
        </w:rPr>
        <w:t>Haier provides a useful example of how changes in organisational capability can support business transformation. The company was originally focused mainly on manufacturing refrigerators, but changes in its management approach encouraged greater employee responsibility, entrepreneurship and innovation. Rather than simply improving the existing way of working, Haier changed aspects of its organisational structure and culture. This helped the organisation become more flexible and expand into other areas of household appliances. The example shows that responding to environmental change sometimes requires much more than changing a product. The organisation itself may need to change.</w:t>
      </w:r>
    </w:p>
    <w:p w14:paraId="57A66D78" w14:textId="7E6A7811" w:rsidR="00C635F1" w:rsidRPr="00C635F1" w:rsidRDefault="00C635F1" w:rsidP="00C635F1">
      <w:pPr>
        <w:rPr>
          <w:sz w:val="28"/>
          <w:szCs w:val="28"/>
        </w:rPr>
      </w:pPr>
      <w:r w:rsidRPr="00C635F1">
        <w:rPr>
          <w:sz w:val="28"/>
          <w:szCs w:val="28"/>
        </w:rPr>
        <w:t>The student's workplace provides a smaller and more personal example. Working in a men's suit shop, employees have direct contact with customers every day and therefore have a good understanding of customer preferences. They can see which styles sell well, what customers are asking for and which products may need improvement. The employees also use creativity when putting together different colours, shirts, jackets and accessories to meet individual customer needs. This represents an organisational capability because the employees' experience contributes to customer satisfaction and sales.</w:t>
      </w:r>
    </w:p>
    <w:p w14:paraId="0DD6B5B2" w14:textId="720A5B0F" w:rsidR="00C635F1" w:rsidRPr="00C635F1" w:rsidRDefault="00C635F1" w:rsidP="00C635F1">
      <w:pPr>
        <w:rPr>
          <w:sz w:val="28"/>
          <w:szCs w:val="28"/>
        </w:rPr>
      </w:pPr>
      <w:r w:rsidRPr="00C635F1">
        <w:rPr>
          <w:sz w:val="28"/>
          <w:szCs w:val="28"/>
        </w:rPr>
        <w:t>However, there is a limitation in this example. Although employees have useful knowledge and experience, they are not regularly involved in decision-making or asked for ideas about how the business could improve. The organisation therefore has potentially valuable capabilities that are not being fully used. This demonstrates that simply having skilled and experienced employees does not guarantee organisational adaptability. Management needs to create an environment where employees can share their knowledge and contribute to change.</w:t>
      </w:r>
    </w:p>
    <w:p w14:paraId="3D8A4B9A" w14:textId="73B2619C" w:rsidR="00C635F1" w:rsidRPr="00C635F1" w:rsidRDefault="00C635F1" w:rsidP="00C635F1">
      <w:pPr>
        <w:rPr>
          <w:sz w:val="28"/>
          <w:szCs w:val="28"/>
        </w:rPr>
      </w:pPr>
      <w:r w:rsidRPr="00C635F1">
        <w:rPr>
          <w:sz w:val="28"/>
          <w:szCs w:val="28"/>
        </w:rPr>
        <w:t xml:space="preserve">Another important point is that not every organisation responds to environmental change in the same way. Large organisations may have more financial resources, </w:t>
      </w:r>
      <w:r w:rsidRPr="00C635F1">
        <w:rPr>
          <w:sz w:val="28"/>
          <w:szCs w:val="28"/>
        </w:rPr>
        <w:lastRenderedPageBreak/>
        <w:t>technology and specialist employees, but they can also be slower to change because of bureaucracy and complicated decision-making processes. Smaller businesses may have fewer resources but can sometimes react faster because there are fewer levels of management. Therefore, organisational capability depends on the specific organisation and the type of environmental change it is facing.</w:t>
      </w:r>
    </w:p>
    <w:p w14:paraId="796A6DC6" w14:textId="26B7DD6B" w:rsidR="001F2441" w:rsidRDefault="00C635F1" w:rsidP="00C635F1">
      <w:pPr>
        <w:rPr>
          <w:sz w:val="28"/>
          <w:szCs w:val="28"/>
        </w:rPr>
      </w:pPr>
      <w:r w:rsidRPr="00C635F1">
        <w:rPr>
          <w:sz w:val="28"/>
          <w:szCs w:val="28"/>
        </w:rPr>
        <w:t>The most successful organisations are therefore unlikely to be those that simply have the most resources. Instead, they are organisations that can learn, adapt, share knowledge, encourage creativity and change their processes when necessary. Teece et al. (1997) demonstrate the importance of dynamic capabilities, while Berkhout (2012) and Busch (2011) highlight the importance of learning, flexibility and knowledge when responding to environmental change. The examples of Haier and the student's workplace also demonstrate that organisational culture and employee involvement can have a major influence on whether an organisation is able to turn environmental change into an opportunity rather than allowing it to become a threat.</w:t>
      </w:r>
    </w:p>
    <w:p w14:paraId="297F5366" w14:textId="3C65B168" w:rsidR="006958B6" w:rsidRPr="00210770" w:rsidRDefault="00A3415D" w:rsidP="003214EA">
      <w:pPr>
        <w:pStyle w:val="Heading1"/>
        <w:numPr>
          <w:ilvl w:val="0"/>
          <w:numId w:val="20"/>
        </w:numPr>
      </w:pPr>
      <w:bookmarkStart w:id="6" w:name="_Toc242645298"/>
      <w:r>
        <w:t>Leadership and change mana</w:t>
      </w:r>
      <w:r w:rsidR="003214EA">
        <w:t>gement</w:t>
      </w:r>
      <w:bookmarkEnd w:id="6"/>
    </w:p>
    <w:p w14:paraId="1FB635C7" w14:textId="77777777" w:rsidR="006958B6" w:rsidRPr="006958B6" w:rsidRDefault="006958B6" w:rsidP="006958B6">
      <w:pPr>
        <w:rPr>
          <w:sz w:val="28"/>
          <w:szCs w:val="28"/>
        </w:rPr>
      </w:pPr>
    </w:p>
    <w:p w14:paraId="47FE12FE" w14:textId="24E333C3" w:rsidR="00210770" w:rsidRPr="00210770" w:rsidRDefault="00210770" w:rsidP="00210770">
      <w:pPr>
        <w:rPr>
          <w:sz w:val="28"/>
          <w:szCs w:val="28"/>
        </w:rPr>
      </w:pPr>
      <w:r w:rsidRPr="00210770">
        <w:rPr>
          <w:sz w:val="28"/>
          <w:szCs w:val="28"/>
        </w:rPr>
        <w:t>Organisational change is unavoidable because businesses constantly face changes in technology, customer expectations, competition, economic conditions and legislation. Change can be positive because it can create opportunities for growth and improvement, but it can also create uncertainty and resistance among employees. Therefore, successful change depends not only on having a good plan but also on how well leaders communicate the change and involve employees in the process.</w:t>
      </w:r>
    </w:p>
    <w:p w14:paraId="11BC3D9A" w14:textId="731D4831" w:rsidR="00210770" w:rsidRPr="00210770" w:rsidRDefault="00210770" w:rsidP="00210770">
      <w:pPr>
        <w:rPr>
          <w:sz w:val="28"/>
          <w:szCs w:val="28"/>
        </w:rPr>
      </w:pPr>
      <w:r w:rsidRPr="00210770">
        <w:rPr>
          <w:sz w:val="28"/>
          <w:szCs w:val="28"/>
        </w:rPr>
        <w:t>One of the most recognised models of change is Lewin's three-stage model, which consists of unfreezing, changing and refreezing. The first stage, unfreezing, involves preparing employees for change by explaining why it is necessary. The second stage is introducing the new way of working, while the final stage involves making the new behaviour part of normal working practices. Burnes (2004) explains that Lewin's approach is more complex than the simple three-stage model often presented, but the model remains useful for understanding how employees move from familiar ways of working towards new ones.</w:t>
      </w:r>
    </w:p>
    <w:p w14:paraId="2E2DBFE9" w14:textId="79995CC3" w:rsidR="00210770" w:rsidRPr="00210770" w:rsidRDefault="00210770" w:rsidP="00210770">
      <w:pPr>
        <w:rPr>
          <w:sz w:val="28"/>
          <w:szCs w:val="28"/>
        </w:rPr>
      </w:pPr>
      <w:r w:rsidRPr="00210770">
        <w:rPr>
          <w:sz w:val="28"/>
          <w:szCs w:val="28"/>
        </w:rPr>
        <w:lastRenderedPageBreak/>
        <w:t>A</w:t>
      </w:r>
      <w:r w:rsidR="00C83579">
        <w:rPr>
          <w:sz w:val="28"/>
          <w:szCs w:val="28"/>
        </w:rPr>
        <w:t>n</w:t>
      </w:r>
      <w:r w:rsidRPr="00210770">
        <w:rPr>
          <w:sz w:val="28"/>
          <w:szCs w:val="28"/>
        </w:rPr>
        <w:t xml:space="preserve"> example would be a business introducing a new computer system. Employees who have used the same system for years may not immediately welcome the new one. Management needs to explain why the change is necessary, provide training and allow employees time to become comfortable with it. If management simply tells employees to use the new system without preparation, resistance is likely to increase.</w:t>
      </w:r>
    </w:p>
    <w:p w14:paraId="185AB5EF" w14:textId="373101D3" w:rsidR="00210770" w:rsidRPr="00210770" w:rsidRDefault="00210770" w:rsidP="00210770">
      <w:pPr>
        <w:rPr>
          <w:sz w:val="28"/>
          <w:szCs w:val="28"/>
        </w:rPr>
      </w:pPr>
      <w:r w:rsidRPr="00210770">
        <w:rPr>
          <w:sz w:val="28"/>
          <w:szCs w:val="28"/>
        </w:rPr>
        <w:t>However, Lewin's model has limitations. Modern organisations often experience continuous change, meaning there may be no opportunity to reach a permanent "refrozen" state. Technology and customer expectations can change again before employees have fully adjusted to the previous change. Therefore, Lewin's model is useful as a general framework but should not be treated as a strict sequence that every organisation must follow.</w:t>
      </w:r>
    </w:p>
    <w:p w14:paraId="518B283F" w14:textId="2D81AC49" w:rsidR="00210770" w:rsidRPr="00210770" w:rsidRDefault="00210770" w:rsidP="00210770">
      <w:pPr>
        <w:rPr>
          <w:sz w:val="28"/>
          <w:szCs w:val="28"/>
        </w:rPr>
      </w:pPr>
      <w:r w:rsidRPr="00210770">
        <w:rPr>
          <w:sz w:val="28"/>
          <w:szCs w:val="28"/>
        </w:rPr>
        <w:t xml:space="preserve">Leadership is particularly important during change because employees need direction, communication and support. Kotter (1995) argues that many organisational change programmes fail because leaders do not create enough urgency, communicate the vision effectively or involve enough people in the process. Leaders therefore need to explain why change is necessary and show employees how it can benefit both the organisation and </w:t>
      </w:r>
      <w:r w:rsidR="003E1B77" w:rsidRPr="00210770">
        <w:rPr>
          <w:sz w:val="28"/>
          <w:szCs w:val="28"/>
        </w:rPr>
        <w:t>them</w:t>
      </w:r>
      <w:r w:rsidRPr="00210770">
        <w:rPr>
          <w:sz w:val="28"/>
          <w:szCs w:val="28"/>
        </w:rPr>
        <w:t>.</w:t>
      </w:r>
    </w:p>
    <w:p w14:paraId="5DF664FF" w14:textId="687CCB00" w:rsidR="00210770" w:rsidRPr="00210770" w:rsidRDefault="00210770" w:rsidP="00210770">
      <w:pPr>
        <w:rPr>
          <w:sz w:val="28"/>
          <w:szCs w:val="28"/>
        </w:rPr>
      </w:pPr>
      <w:r w:rsidRPr="00210770">
        <w:rPr>
          <w:sz w:val="28"/>
          <w:szCs w:val="28"/>
        </w:rPr>
        <w:t xml:space="preserve">For example, if a retail company wants to introduce online sales, a manager should not simply tell employees that their working methods are changing. Employees should understand why customers are increasingly shopping online, receive training on the new system and have the </w:t>
      </w:r>
      <w:r w:rsidR="005F47A4">
        <w:rPr>
          <w:sz w:val="28"/>
          <w:szCs w:val="28"/>
        </w:rPr>
        <w:t>chance</w:t>
      </w:r>
      <w:r w:rsidRPr="00210770">
        <w:rPr>
          <w:sz w:val="28"/>
          <w:szCs w:val="28"/>
        </w:rPr>
        <w:t xml:space="preserve"> to ask questions. This makes employees more likely to support the change rather than seeing it as a threat.</w:t>
      </w:r>
    </w:p>
    <w:p w14:paraId="5E458C1B" w14:textId="0F5135BE" w:rsidR="00210770" w:rsidRPr="00210770" w:rsidRDefault="00210770" w:rsidP="00210770">
      <w:pPr>
        <w:rPr>
          <w:sz w:val="28"/>
          <w:szCs w:val="28"/>
        </w:rPr>
      </w:pPr>
      <w:r w:rsidRPr="00210770">
        <w:rPr>
          <w:sz w:val="28"/>
          <w:szCs w:val="28"/>
        </w:rPr>
        <w:t xml:space="preserve">Another important issue is employee resistance. Resistance should not always be viewed as a negative reaction. Employees may resist because they are worried about losing their jobs, do not understand the reason for change or believe that the proposed solution will create problems. </w:t>
      </w:r>
      <w:proofErr w:type="spellStart"/>
      <w:r w:rsidRPr="00210770">
        <w:rPr>
          <w:sz w:val="28"/>
          <w:szCs w:val="28"/>
        </w:rPr>
        <w:t>Oreg</w:t>
      </w:r>
      <w:proofErr w:type="spellEnd"/>
      <w:r w:rsidRPr="00210770">
        <w:rPr>
          <w:sz w:val="28"/>
          <w:szCs w:val="28"/>
        </w:rPr>
        <w:t xml:space="preserve"> et al. (2011) found that employee reactions to organisational change are influenced by individual characteristics, the organisational context and the way the change is implemented.</w:t>
      </w:r>
    </w:p>
    <w:p w14:paraId="4817971C" w14:textId="05BD9C6F" w:rsidR="00210770" w:rsidRPr="00210770" w:rsidRDefault="00210770" w:rsidP="00210770">
      <w:pPr>
        <w:rPr>
          <w:sz w:val="28"/>
          <w:szCs w:val="28"/>
        </w:rPr>
      </w:pPr>
      <w:r w:rsidRPr="00210770">
        <w:rPr>
          <w:sz w:val="28"/>
          <w:szCs w:val="28"/>
        </w:rPr>
        <w:t xml:space="preserve">This is particularly relevant to the student's workplace. Employees work directly with customers and therefore have valuable knowledge about customer </w:t>
      </w:r>
      <w:r w:rsidRPr="00210770">
        <w:rPr>
          <w:sz w:val="28"/>
          <w:szCs w:val="28"/>
        </w:rPr>
        <w:lastRenderedPageBreak/>
        <w:t>preferences and problems. However, they are rarely asked for their opinions or involved in decision-making. If management introduced a major change without consulting employees, resistance could occur because employees may feel that their experience is being ignored. A more participative leadership style, where employees are asked for ideas and involved in decisions, could make change easier to accept.</w:t>
      </w:r>
    </w:p>
    <w:p w14:paraId="23A00B71" w14:textId="70A19103" w:rsidR="00210770" w:rsidRPr="00210770" w:rsidRDefault="00210770" w:rsidP="00210770">
      <w:pPr>
        <w:rPr>
          <w:sz w:val="28"/>
          <w:szCs w:val="28"/>
        </w:rPr>
      </w:pPr>
      <w:r w:rsidRPr="00210770">
        <w:rPr>
          <w:sz w:val="28"/>
          <w:szCs w:val="28"/>
        </w:rPr>
        <w:t>The example also demonstrates the difference between managing change and leading change. Managers are responsible for planning, organising and controlling the practical side of change, while leaders need to motivate people and create a clear direction. Both are important. A new system may be perfectly planned, but if employees do not understand or support it, the change may still fail.</w:t>
      </w:r>
    </w:p>
    <w:p w14:paraId="30960B45" w14:textId="6A828A1E" w:rsidR="00210770" w:rsidRPr="00210770" w:rsidRDefault="00210770" w:rsidP="00210770">
      <w:pPr>
        <w:rPr>
          <w:sz w:val="28"/>
          <w:szCs w:val="28"/>
        </w:rPr>
      </w:pPr>
      <w:r w:rsidRPr="00210770">
        <w:rPr>
          <w:sz w:val="28"/>
          <w:szCs w:val="28"/>
        </w:rPr>
        <w:t xml:space="preserve">Lewin's model provides a useful way of understanding the process of moving from old behaviours to new ones, while Kotter (1995) highlights the importance of strong leadership and communication. The research of </w:t>
      </w:r>
      <w:proofErr w:type="spellStart"/>
      <w:r w:rsidRPr="00210770">
        <w:rPr>
          <w:sz w:val="28"/>
          <w:szCs w:val="28"/>
        </w:rPr>
        <w:t>Oreg</w:t>
      </w:r>
      <w:proofErr w:type="spellEnd"/>
      <w:r w:rsidRPr="00210770">
        <w:rPr>
          <w:sz w:val="28"/>
          <w:szCs w:val="28"/>
        </w:rPr>
        <w:t xml:space="preserve"> et al. (2011) also shows that employees can react differently depending on how change is presented and managed.</w:t>
      </w:r>
    </w:p>
    <w:p w14:paraId="36BEC239" w14:textId="62F6C09A" w:rsidR="006958B6" w:rsidRPr="006958B6" w:rsidRDefault="00210770" w:rsidP="00210770">
      <w:pPr>
        <w:rPr>
          <w:sz w:val="28"/>
          <w:szCs w:val="28"/>
        </w:rPr>
      </w:pPr>
      <w:r w:rsidRPr="00210770">
        <w:rPr>
          <w:sz w:val="28"/>
          <w:szCs w:val="28"/>
        </w:rPr>
        <w:t xml:space="preserve">Therefore, effective leadership is one of the most important factors in successful change management. Leaders need to communicate clearly, listen to employees, provide training and involve people in the process wherever possible. The example of the student's workplace shows that employees can have valuable </w:t>
      </w:r>
      <w:r w:rsidR="00F619CB" w:rsidRPr="00210770">
        <w:rPr>
          <w:sz w:val="28"/>
          <w:szCs w:val="28"/>
        </w:rPr>
        <w:t>knowledge,</w:t>
      </w:r>
      <w:r w:rsidRPr="00210770">
        <w:rPr>
          <w:sz w:val="28"/>
          <w:szCs w:val="28"/>
        </w:rPr>
        <w:t xml:space="preserve"> but this capability is wasted if leaders do not give them an opportunity to contribute. Successful change is therefore not simply about changing systems or procedures; it is about bringing people with the organisation through the change.</w:t>
      </w:r>
    </w:p>
    <w:p w14:paraId="2CE22AE1" w14:textId="77777777" w:rsidR="006958B6" w:rsidRDefault="006958B6" w:rsidP="006958B6">
      <w:pPr>
        <w:rPr>
          <w:sz w:val="28"/>
          <w:szCs w:val="28"/>
        </w:rPr>
      </w:pPr>
    </w:p>
    <w:p w14:paraId="2E2ABF47" w14:textId="77777777" w:rsidR="00024C9C" w:rsidRPr="006958B6" w:rsidRDefault="00024C9C" w:rsidP="006958B6">
      <w:pPr>
        <w:rPr>
          <w:sz w:val="28"/>
          <w:szCs w:val="28"/>
        </w:rPr>
      </w:pPr>
    </w:p>
    <w:p w14:paraId="6C2F3FBA" w14:textId="51253828" w:rsidR="006958B6" w:rsidRPr="006958B6" w:rsidRDefault="00DC3579" w:rsidP="00107499">
      <w:pPr>
        <w:pStyle w:val="Heading1"/>
        <w:numPr>
          <w:ilvl w:val="0"/>
          <w:numId w:val="20"/>
        </w:numPr>
      </w:pPr>
      <w:bookmarkStart w:id="7" w:name="_Toc242645299"/>
      <w:r w:rsidRPr="00DC3579">
        <w:t>Contemporary Issues and Their Impact on Business Management</w:t>
      </w:r>
      <w:bookmarkEnd w:id="7"/>
    </w:p>
    <w:p w14:paraId="5B4C139C" w14:textId="77777777" w:rsidR="006958B6" w:rsidRPr="006958B6" w:rsidRDefault="006958B6" w:rsidP="006958B6">
      <w:pPr>
        <w:rPr>
          <w:sz w:val="28"/>
          <w:szCs w:val="28"/>
        </w:rPr>
      </w:pPr>
    </w:p>
    <w:p w14:paraId="74B48872" w14:textId="180F6580" w:rsidR="00F2372E" w:rsidRPr="00F2372E" w:rsidRDefault="00F2372E" w:rsidP="00F2372E">
      <w:pPr>
        <w:rPr>
          <w:sz w:val="28"/>
          <w:szCs w:val="28"/>
        </w:rPr>
      </w:pPr>
      <w:r w:rsidRPr="00F2372E">
        <w:rPr>
          <w:sz w:val="28"/>
          <w:szCs w:val="28"/>
        </w:rPr>
        <w:t xml:space="preserve">Businesses today operate in an environment that is constantly changing. Technology, artificial intelligence (AI), sustainability, economic uncertainty and changing customer expectations are some of the main contemporary issues </w:t>
      </w:r>
      <w:r w:rsidRPr="00F2372E">
        <w:rPr>
          <w:sz w:val="28"/>
          <w:szCs w:val="28"/>
        </w:rPr>
        <w:lastRenderedPageBreak/>
        <w:t>affecting business management. Managers need to understand these changes and adapt their strategies, employees and operations to remain competitive.</w:t>
      </w:r>
    </w:p>
    <w:p w14:paraId="4A299841" w14:textId="4B3E930D" w:rsidR="00F2372E" w:rsidRPr="00F2372E" w:rsidRDefault="00F2372E" w:rsidP="00F2372E">
      <w:pPr>
        <w:rPr>
          <w:sz w:val="28"/>
          <w:szCs w:val="28"/>
        </w:rPr>
      </w:pPr>
      <w:r w:rsidRPr="00F2372E">
        <w:rPr>
          <w:sz w:val="28"/>
          <w:szCs w:val="28"/>
        </w:rPr>
        <w:t>One major issue is digital transformation and artificial intelligence. AI can improve productivity, customer service and decision-making, but it can also create concerns about job security, data privacy and the need for new employee skills. Brynjolfsson and McAfee (2014) argue that digital technologies are transforming the way organisations operate and compete. For example, a retail business can use AI to analyse customer purchasing patterns and recommend products, but employees may need additional training to work effectively with these technologies.</w:t>
      </w:r>
    </w:p>
    <w:p w14:paraId="255DFE26" w14:textId="06F22943" w:rsidR="00F2372E" w:rsidRPr="00F2372E" w:rsidRDefault="00F2372E" w:rsidP="00F2372E">
      <w:pPr>
        <w:rPr>
          <w:sz w:val="28"/>
          <w:szCs w:val="28"/>
        </w:rPr>
      </w:pPr>
      <w:r w:rsidRPr="00F2372E">
        <w:rPr>
          <w:sz w:val="28"/>
          <w:szCs w:val="28"/>
        </w:rPr>
        <w:t>Another important issue is sustainability and climate change. Customers, governments and investors increasingly expect businesses to reduce their environmental impact. This means managers need to consider sustainability when making decisions about production, transportation, energy use and sourcing. Busch (2011) argues that organisations need capabilities that allow them to adapt to environmental disruptions. For example, a clothing business could reduce its environmental impact by using more sustainable materials and reducing unnecessary packaging. This can increase costs initially but may improve the company's reputation and meet changing customer expectations.</w:t>
      </w:r>
    </w:p>
    <w:p w14:paraId="6DA2E673" w14:textId="65613492" w:rsidR="00F2372E" w:rsidRPr="00F2372E" w:rsidRDefault="00F2372E" w:rsidP="00F2372E">
      <w:pPr>
        <w:rPr>
          <w:sz w:val="28"/>
          <w:szCs w:val="28"/>
        </w:rPr>
      </w:pPr>
      <w:r w:rsidRPr="00F2372E">
        <w:rPr>
          <w:sz w:val="28"/>
          <w:szCs w:val="28"/>
        </w:rPr>
        <w:t>Economic uncertainty is another challenge for managers. Inflation, changing interest rates and increases in operating costs can affect business profitability and customer spending. Managers therefore need to control costs while still maintaining quality and employee motivation. For example, a suit retailer facing higher supplier and energy costs may need to review pricing, stock levels and purchasing decisions without reducing the quality customers expect.</w:t>
      </w:r>
    </w:p>
    <w:p w14:paraId="38638CC7" w14:textId="2E2F32B5" w:rsidR="006958B6" w:rsidRDefault="00F2372E" w:rsidP="00E346EC">
      <w:pPr>
        <w:rPr>
          <w:sz w:val="28"/>
          <w:szCs w:val="28"/>
        </w:rPr>
      </w:pPr>
      <w:r w:rsidRPr="00F2372E">
        <w:rPr>
          <w:sz w:val="28"/>
          <w:szCs w:val="28"/>
        </w:rPr>
        <w:t xml:space="preserve">Finally, changing employee expectations are influencing how businesses are managed. Employees increasingly value flexibility, development opportunities, wellbeing and involvement in decision-making. If managers ignore these expectations, organisations may experience lower motivation and higher staff turnover. Edmondson (1999) highlights the importance of psychological safety, where employees feel able to communicate ideas and concerns without fear of negative consequences. For example, managers who encourage employees to </w:t>
      </w:r>
      <w:r w:rsidRPr="00F2372E">
        <w:rPr>
          <w:sz w:val="28"/>
          <w:szCs w:val="28"/>
        </w:rPr>
        <w:lastRenderedPageBreak/>
        <w:t>suggest improvements can create a more positive workplace and benefit from employees' practical knowledge.</w:t>
      </w:r>
    </w:p>
    <w:p w14:paraId="04CDE0E0" w14:textId="77777777" w:rsidR="006958B6" w:rsidRDefault="006958B6" w:rsidP="006958B6">
      <w:pPr>
        <w:tabs>
          <w:tab w:val="left" w:pos="4090"/>
        </w:tabs>
        <w:rPr>
          <w:sz w:val="28"/>
          <w:szCs w:val="28"/>
        </w:rPr>
      </w:pPr>
    </w:p>
    <w:p w14:paraId="3C193C61" w14:textId="18752835" w:rsidR="006958B6" w:rsidRDefault="005F5807" w:rsidP="005F5807">
      <w:pPr>
        <w:pStyle w:val="Heading1"/>
      </w:pPr>
      <w:bookmarkStart w:id="8" w:name="_Toc242645300"/>
      <w:r>
        <w:t>Conclusion</w:t>
      </w:r>
      <w:bookmarkEnd w:id="8"/>
    </w:p>
    <w:p w14:paraId="1738E1D1" w14:textId="71569FCA" w:rsidR="006958B6" w:rsidRDefault="005F5807" w:rsidP="006958B6">
      <w:pPr>
        <w:tabs>
          <w:tab w:val="left" w:pos="4090"/>
        </w:tabs>
        <w:rPr>
          <w:sz w:val="28"/>
          <w:szCs w:val="28"/>
        </w:rPr>
      </w:pPr>
      <w:r w:rsidRPr="005F5807">
        <w:rPr>
          <w:sz w:val="28"/>
          <w:szCs w:val="28"/>
        </w:rPr>
        <w:t>In conclusion, Haier demonstrates that successful organisational change requires more than simply changing products or processes. The company needed to recognise environmental pressures, develop new capabilities and change its management culture. Lewin's and ADKAR's models show the importance of preparing employees, supporting them through change and reinforcing new behaviours. Effective leadership, employee involvement, innovation and adaptability are therefore essential for organisations such as Haier to respond successfully to continuous environmental and business change.</w:t>
      </w:r>
    </w:p>
    <w:p w14:paraId="1A7B6828" w14:textId="77777777" w:rsidR="006958B6" w:rsidRDefault="006958B6" w:rsidP="006958B6">
      <w:pPr>
        <w:tabs>
          <w:tab w:val="left" w:pos="4090"/>
        </w:tabs>
        <w:rPr>
          <w:sz w:val="28"/>
          <w:szCs w:val="28"/>
        </w:rPr>
      </w:pPr>
    </w:p>
    <w:p w14:paraId="3504BB01" w14:textId="77777777" w:rsidR="006958B6" w:rsidRDefault="006958B6" w:rsidP="006958B6">
      <w:pPr>
        <w:tabs>
          <w:tab w:val="left" w:pos="4090"/>
        </w:tabs>
        <w:rPr>
          <w:sz w:val="28"/>
          <w:szCs w:val="28"/>
        </w:rPr>
      </w:pPr>
    </w:p>
    <w:p w14:paraId="7F687D02" w14:textId="77777777" w:rsidR="006958B6" w:rsidRDefault="006958B6" w:rsidP="006958B6">
      <w:pPr>
        <w:tabs>
          <w:tab w:val="left" w:pos="4090"/>
        </w:tabs>
        <w:rPr>
          <w:sz w:val="28"/>
          <w:szCs w:val="28"/>
        </w:rPr>
      </w:pPr>
    </w:p>
    <w:p w14:paraId="4CB9CBBC" w14:textId="77777777" w:rsidR="00E014D1" w:rsidRDefault="00E014D1" w:rsidP="006958B6">
      <w:pPr>
        <w:tabs>
          <w:tab w:val="left" w:pos="4090"/>
        </w:tabs>
        <w:rPr>
          <w:sz w:val="28"/>
          <w:szCs w:val="28"/>
        </w:rPr>
      </w:pPr>
    </w:p>
    <w:p w14:paraId="711A992A" w14:textId="77777777" w:rsidR="00E014D1" w:rsidRDefault="00E014D1" w:rsidP="006958B6">
      <w:pPr>
        <w:tabs>
          <w:tab w:val="left" w:pos="4090"/>
        </w:tabs>
        <w:rPr>
          <w:sz w:val="28"/>
          <w:szCs w:val="28"/>
        </w:rPr>
      </w:pPr>
    </w:p>
    <w:p w14:paraId="598BF29A" w14:textId="77777777" w:rsidR="006958B6" w:rsidRDefault="006958B6" w:rsidP="006958B6">
      <w:pPr>
        <w:tabs>
          <w:tab w:val="left" w:pos="4090"/>
        </w:tabs>
        <w:rPr>
          <w:sz w:val="28"/>
          <w:szCs w:val="28"/>
        </w:rPr>
      </w:pPr>
    </w:p>
    <w:p w14:paraId="7D04D3C3" w14:textId="29204EB0" w:rsidR="006958B6" w:rsidRDefault="00B063A2" w:rsidP="00B063A2">
      <w:pPr>
        <w:pStyle w:val="Heading1"/>
      </w:pPr>
      <w:bookmarkStart w:id="9" w:name="_Toc242645301"/>
      <w:r>
        <w:t>References</w:t>
      </w:r>
      <w:bookmarkEnd w:id="9"/>
    </w:p>
    <w:p w14:paraId="078029E9" w14:textId="77777777" w:rsidR="006F4256" w:rsidRDefault="006F4256" w:rsidP="006F4256">
      <w:pPr>
        <w:pStyle w:val="NormalWeb"/>
        <w:spacing w:after="240" w:line="360" w:lineRule="auto"/>
      </w:pPr>
      <w:r>
        <w:t xml:space="preserve">Berkhout, F. (2012). Adaptation to climate change by organizations. WIREs Climate Change, 3(1), 91–106. https://doi.org/10.1002/wcc.154 </w:t>
      </w:r>
    </w:p>
    <w:p w14:paraId="2FFA19BA" w14:textId="78E2B687" w:rsidR="00F90B82" w:rsidRDefault="00F90B82" w:rsidP="006F4256">
      <w:pPr>
        <w:pStyle w:val="NormalWeb"/>
        <w:spacing w:after="240" w:line="360" w:lineRule="auto"/>
      </w:pPr>
      <w:r w:rsidRPr="00F90B82">
        <w:t>Brynjolfsson, E., &amp; McAfee, A. (2014). The second machine age: Work, progress, and prosperity in a time of brilliant technologies. W. W. Norton &amp; Company.</w:t>
      </w:r>
    </w:p>
    <w:p w14:paraId="0DC2207F" w14:textId="77777777" w:rsidR="006F4256" w:rsidRDefault="003F773D" w:rsidP="006F4256">
      <w:pPr>
        <w:pStyle w:val="NormalWeb"/>
        <w:spacing w:before="0" w:beforeAutospacing="0" w:after="240" w:afterAutospacing="0" w:line="360" w:lineRule="auto"/>
      </w:pPr>
      <w:r>
        <w:t xml:space="preserve">Burnes, B. (2004). Kurt Lewin and the Planned Approach to Change: A Re-Appraisal. </w:t>
      </w:r>
      <w:r>
        <w:rPr>
          <w:i/>
          <w:iCs/>
        </w:rPr>
        <w:t>Journal of Management Studies</w:t>
      </w:r>
      <w:r>
        <w:t xml:space="preserve">, 41(6), pp.977–1002. </w:t>
      </w:r>
      <w:proofErr w:type="spellStart"/>
      <w:proofErr w:type="gramStart"/>
      <w:r>
        <w:t>doi:https</w:t>
      </w:r>
      <w:proofErr w:type="spellEnd"/>
      <w:r>
        <w:t>://doi.org/10.1111/j.1467-6486.2004.00463.x</w:t>
      </w:r>
      <w:proofErr w:type="gramEnd"/>
      <w:r>
        <w:t>.</w:t>
      </w:r>
      <w:r w:rsidR="006F4256" w:rsidRPr="006F4256">
        <w:t xml:space="preserve"> </w:t>
      </w:r>
    </w:p>
    <w:p w14:paraId="58058E5D" w14:textId="488536E8" w:rsidR="007855B8" w:rsidRDefault="007855B8" w:rsidP="006F4256">
      <w:pPr>
        <w:pStyle w:val="NormalWeb"/>
        <w:spacing w:before="0" w:beforeAutospacing="0" w:after="240" w:afterAutospacing="0" w:line="360" w:lineRule="auto"/>
      </w:pPr>
      <w:r w:rsidRPr="007855B8">
        <w:lastRenderedPageBreak/>
        <w:t>Burnes, B. (2004). Kurt Lewin and the planned approach to change: A re-appraisal. Journal of Management Studies, 41(6), 977–1002. https://doi.org/10.1111/j.1467-6486.2004.00463.x</w:t>
      </w:r>
    </w:p>
    <w:p w14:paraId="453413B1" w14:textId="6C5C9488" w:rsidR="006F4256" w:rsidRDefault="006F4256" w:rsidP="006F4256">
      <w:pPr>
        <w:pStyle w:val="NormalWeb"/>
        <w:spacing w:before="0" w:beforeAutospacing="0" w:after="240" w:afterAutospacing="0" w:line="360" w:lineRule="auto"/>
      </w:pPr>
      <w:r>
        <w:t xml:space="preserve">Burnes, B. (2017). </w:t>
      </w:r>
      <w:r>
        <w:rPr>
          <w:i/>
          <w:iCs/>
        </w:rPr>
        <w:t>Managing Change</w:t>
      </w:r>
      <w:r>
        <w:t>. 7th ed. Harlow: Pearson Education Limited.</w:t>
      </w:r>
    </w:p>
    <w:p w14:paraId="61F189A7" w14:textId="692ED87D" w:rsidR="001751E3" w:rsidRDefault="001751E3" w:rsidP="006F4256">
      <w:pPr>
        <w:pStyle w:val="NormalWeb"/>
        <w:spacing w:before="0" w:beforeAutospacing="0" w:after="240" w:afterAutospacing="0" w:line="360" w:lineRule="auto"/>
      </w:pPr>
      <w:r>
        <w:t xml:space="preserve">Busch, T. (2011). Organizational adaptation to disruptions in the natural environment: The case of climate change. Scandinavian Journal of Management, 27(4), 389–404. https://doi.org/10.1016/j.scaman.2010.12.010 </w:t>
      </w:r>
    </w:p>
    <w:p w14:paraId="308B1B20" w14:textId="77777777" w:rsidR="003F773D" w:rsidRDefault="003F773D" w:rsidP="003F773D">
      <w:pPr>
        <w:pStyle w:val="NormalWeb"/>
        <w:spacing w:before="0" w:beforeAutospacing="0" w:after="240" w:afterAutospacing="0" w:line="360" w:lineRule="auto"/>
      </w:pPr>
      <w:r>
        <w:t xml:space="preserve">Cameron, E. and Green, M. (2020). </w:t>
      </w:r>
      <w:r>
        <w:rPr>
          <w:i/>
          <w:iCs/>
        </w:rPr>
        <w:t>Making Sense of Change Management a Complete Guide to the Models, Tools and Techniques of Organizational Change</w:t>
      </w:r>
      <w:r>
        <w:t>. 5th ed. London: Kogan Page.</w:t>
      </w:r>
    </w:p>
    <w:p w14:paraId="5F105D53" w14:textId="1B1EB4CF" w:rsidR="0088340D" w:rsidRDefault="0088340D" w:rsidP="003F773D">
      <w:pPr>
        <w:pStyle w:val="NormalWeb"/>
        <w:spacing w:before="0" w:beforeAutospacing="0" w:after="240" w:afterAutospacing="0" w:line="360" w:lineRule="auto"/>
      </w:pPr>
      <w:r w:rsidRPr="0088340D">
        <w:t xml:space="preserve">CIO Business Views (2025) </w:t>
      </w:r>
      <w:r w:rsidRPr="0088340D">
        <w:rPr>
          <w:i/>
          <w:iCs/>
        </w:rPr>
        <w:t>Haier's Smart Home Reinvention: From Hardware Manufacturer to Global Smart Living Ecosystem Provider</w:t>
      </w:r>
      <w:r w:rsidRPr="0088340D">
        <w:t>.</w:t>
      </w:r>
    </w:p>
    <w:p w14:paraId="639C73CA" w14:textId="77777777" w:rsidR="003F773D" w:rsidRDefault="003F773D" w:rsidP="003F773D">
      <w:pPr>
        <w:pStyle w:val="NormalWeb"/>
        <w:spacing w:before="0" w:beforeAutospacing="0" w:after="240" w:afterAutospacing="0" w:line="360" w:lineRule="auto"/>
      </w:pPr>
      <w:r>
        <w:t xml:space="preserve">Cummings, T.G. and Worley, C.G. (2015). </w:t>
      </w:r>
      <w:r>
        <w:rPr>
          <w:i/>
          <w:iCs/>
        </w:rPr>
        <w:t xml:space="preserve">Cram101 textbook outlines to </w:t>
      </w:r>
      <w:proofErr w:type="gramStart"/>
      <w:r>
        <w:rPr>
          <w:i/>
          <w:iCs/>
        </w:rPr>
        <w:t>accompany:</w:t>
      </w:r>
      <w:proofErr w:type="gramEnd"/>
      <w:r>
        <w:rPr>
          <w:i/>
          <w:iCs/>
        </w:rPr>
        <w:t xml:space="preserve"> organization development and change, Cummings and Worley, 8. </w:t>
      </w:r>
      <w:proofErr w:type="gramStart"/>
      <w:r>
        <w:rPr>
          <w:i/>
          <w:iCs/>
        </w:rPr>
        <w:t>ed. :</w:t>
      </w:r>
      <w:proofErr w:type="gramEnd"/>
      <w:r>
        <w:rPr>
          <w:i/>
          <w:iCs/>
        </w:rPr>
        <w:t xml:space="preserve"> [includes </w:t>
      </w:r>
      <w:proofErr w:type="gramStart"/>
      <w:r>
        <w:rPr>
          <w:i/>
          <w:iCs/>
        </w:rPr>
        <w:t>all of</w:t>
      </w:r>
      <w:proofErr w:type="gramEnd"/>
      <w:r>
        <w:rPr>
          <w:i/>
          <w:iCs/>
        </w:rPr>
        <w:t xml:space="preserve"> the highlights, outlines, and notes for the textbook]</w:t>
      </w:r>
      <w:r>
        <w:t xml:space="preserve">. </w:t>
      </w:r>
      <w:proofErr w:type="spellStart"/>
      <w:r>
        <w:t>Erscheinungsort</w:t>
      </w:r>
      <w:proofErr w:type="spellEnd"/>
      <w:r>
        <w:t xml:space="preserve"> Nicht </w:t>
      </w:r>
      <w:proofErr w:type="spellStart"/>
      <w:r>
        <w:t>Ermittelbar</w:t>
      </w:r>
      <w:proofErr w:type="spellEnd"/>
      <w:r>
        <w:t>] Academic Internet Publ.</w:t>
      </w:r>
    </w:p>
    <w:p w14:paraId="15DCF5F4" w14:textId="22D1CD84" w:rsidR="00B07436" w:rsidRDefault="00B07436" w:rsidP="003F773D">
      <w:pPr>
        <w:pStyle w:val="NormalWeb"/>
        <w:spacing w:before="0" w:beforeAutospacing="0" w:after="240" w:afterAutospacing="0" w:line="360" w:lineRule="auto"/>
      </w:pPr>
      <w:r w:rsidRPr="00B07436">
        <w:t xml:space="preserve">Edmondson, A. (1999). Psychological safety and learning </w:t>
      </w:r>
      <w:proofErr w:type="spellStart"/>
      <w:r w:rsidRPr="00B07436">
        <w:t>behavior</w:t>
      </w:r>
      <w:proofErr w:type="spellEnd"/>
      <w:r w:rsidRPr="00B07436">
        <w:t xml:space="preserve"> in work teams. Administrative Science Quarterly, 44(2), 350–383. </w:t>
      </w:r>
      <w:hyperlink r:id="rId12" w:history="1">
        <w:r w:rsidR="008911B7" w:rsidRPr="00E42B4B">
          <w:rPr>
            <w:rStyle w:val="Hyperlink"/>
          </w:rPr>
          <w:t>https://doi.org/10.2307/2666999</w:t>
        </w:r>
      </w:hyperlink>
    </w:p>
    <w:p w14:paraId="06871F3E" w14:textId="4C4551DF" w:rsidR="008911B7" w:rsidRDefault="008911B7" w:rsidP="003F773D">
      <w:pPr>
        <w:pStyle w:val="NormalWeb"/>
        <w:spacing w:before="0" w:beforeAutospacing="0" w:after="240" w:afterAutospacing="0" w:line="360" w:lineRule="auto"/>
      </w:pPr>
      <w:r w:rsidRPr="008911B7">
        <w:t xml:space="preserve">EFMD (2022) </w:t>
      </w:r>
      <w:r w:rsidRPr="008911B7">
        <w:rPr>
          <w:i/>
          <w:iCs/>
        </w:rPr>
        <w:t xml:space="preserve">The Transformation of GE Appliances with </w:t>
      </w:r>
      <w:proofErr w:type="spellStart"/>
      <w:r w:rsidRPr="008911B7">
        <w:rPr>
          <w:i/>
          <w:iCs/>
        </w:rPr>
        <w:t>RenDanHeYi</w:t>
      </w:r>
      <w:proofErr w:type="spellEnd"/>
      <w:r w:rsidRPr="008911B7">
        <w:t>, Global Focus Magazine, European Foundation for Management Development.</w:t>
      </w:r>
    </w:p>
    <w:p w14:paraId="64F7204A" w14:textId="77777777" w:rsidR="003F773D" w:rsidRDefault="003F773D" w:rsidP="003F773D">
      <w:pPr>
        <w:pStyle w:val="NormalWeb"/>
        <w:spacing w:before="0" w:beforeAutospacing="0" w:after="240" w:afterAutospacing="0" w:line="360" w:lineRule="auto"/>
      </w:pPr>
      <w:r>
        <w:t xml:space="preserve">Jinga, A.A. and Oumer Hassen, J. (2025). Extent of leadership roles in change management process in Public Universities of Ethiopia: a mixed-methods study. </w:t>
      </w:r>
      <w:r>
        <w:rPr>
          <w:i/>
          <w:iCs/>
        </w:rPr>
        <w:t>Cogent Education</w:t>
      </w:r>
      <w:r>
        <w:t xml:space="preserve">, 12(1). </w:t>
      </w:r>
      <w:proofErr w:type="spellStart"/>
      <w:proofErr w:type="gramStart"/>
      <w:r>
        <w:t>doi:https</w:t>
      </w:r>
      <w:proofErr w:type="spellEnd"/>
      <w:r>
        <w:t>://doi.org/10.1080/2331186x.2025.2453284</w:t>
      </w:r>
      <w:proofErr w:type="gramEnd"/>
      <w:r>
        <w:t>.</w:t>
      </w:r>
    </w:p>
    <w:p w14:paraId="779EA819" w14:textId="6937BD2C" w:rsidR="003F773D" w:rsidRDefault="003F773D" w:rsidP="003F773D">
      <w:pPr>
        <w:pStyle w:val="NormalWeb"/>
        <w:spacing w:before="0" w:beforeAutospacing="0" w:after="240" w:afterAutospacing="0" w:line="360" w:lineRule="auto"/>
      </w:pPr>
      <w:r>
        <w:t xml:space="preserve">Johansson, H. (2025). </w:t>
      </w:r>
      <w:r>
        <w:rPr>
          <w:i/>
          <w:iCs/>
        </w:rPr>
        <w:t xml:space="preserve">China’s Manufacturing Challenges in 2025: Rising Costs, Supply Chain Disruptions &amp; Strategic Solutions for SMBs | </w:t>
      </w:r>
      <w:proofErr w:type="spellStart"/>
      <w:r>
        <w:rPr>
          <w:i/>
          <w:iCs/>
        </w:rPr>
        <w:t>Gembah</w:t>
      </w:r>
      <w:proofErr w:type="spellEnd"/>
      <w:r>
        <w:t xml:space="preserve">. [online] </w:t>
      </w:r>
      <w:proofErr w:type="spellStart"/>
      <w:r>
        <w:t>Gembah</w:t>
      </w:r>
      <w:proofErr w:type="spellEnd"/>
      <w:r>
        <w:t xml:space="preserve">. Available at: </w:t>
      </w:r>
      <w:hyperlink r:id="rId13" w:history="1">
        <w:r w:rsidR="00724DA9" w:rsidRPr="00E42B4B">
          <w:rPr>
            <w:rStyle w:val="Hyperlink"/>
          </w:rPr>
          <w:t>https://gembah.com/news/chinas-manufacturing-challenges/</w:t>
        </w:r>
      </w:hyperlink>
      <w:r>
        <w:t>.</w:t>
      </w:r>
    </w:p>
    <w:p w14:paraId="499160B5" w14:textId="39484E87" w:rsidR="00724DA9" w:rsidRDefault="00724DA9" w:rsidP="003F773D">
      <w:pPr>
        <w:pStyle w:val="NormalWeb"/>
        <w:spacing w:before="0" w:beforeAutospacing="0" w:after="240" w:afterAutospacing="0" w:line="360" w:lineRule="auto"/>
      </w:pPr>
      <w:r w:rsidRPr="00724DA9">
        <w:lastRenderedPageBreak/>
        <w:t xml:space="preserve">Johansson, P. (2025) </w:t>
      </w:r>
      <w:r w:rsidRPr="00724DA9">
        <w:rPr>
          <w:i/>
          <w:iCs/>
        </w:rPr>
        <w:t>Global Supply Chain Inflation and Manufacturing Adaptations</w:t>
      </w:r>
      <w:r w:rsidRPr="00724DA9">
        <w:t>. London: Palgrave Macmillan.</w:t>
      </w:r>
    </w:p>
    <w:p w14:paraId="1CA3B288" w14:textId="77777777" w:rsidR="003F773D" w:rsidRDefault="003F773D" w:rsidP="003F773D">
      <w:pPr>
        <w:pStyle w:val="NormalWeb"/>
        <w:spacing w:before="0" w:beforeAutospacing="0" w:after="240" w:afterAutospacing="0" w:line="360" w:lineRule="auto"/>
      </w:pPr>
      <w:r>
        <w:t xml:space="preserve">Johnson, G. (2017). </w:t>
      </w:r>
      <w:r>
        <w:rPr>
          <w:i/>
          <w:iCs/>
        </w:rPr>
        <w:t>Exploring Strategy</w:t>
      </w:r>
      <w:r>
        <w:t>. Pearson Education.</w:t>
      </w:r>
    </w:p>
    <w:p w14:paraId="4F04D12A" w14:textId="77777777" w:rsidR="003F773D" w:rsidRDefault="003F773D" w:rsidP="003F773D">
      <w:pPr>
        <w:pStyle w:val="NormalWeb"/>
        <w:spacing w:before="0" w:beforeAutospacing="0" w:after="240" w:afterAutospacing="0" w:line="360" w:lineRule="auto"/>
      </w:pPr>
      <w:r>
        <w:t xml:space="preserve">Kotter, J.P. (1996). </w:t>
      </w:r>
      <w:r>
        <w:rPr>
          <w:i/>
          <w:iCs/>
        </w:rPr>
        <w:t>Leading Change</w:t>
      </w:r>
      <w:r>
        <w:t>. Boston, Mass.: Harvard Business School Press.</w:t>
      </w:r>
    </w:p>
    <w:p w14:paraId="08926BF6" w14:textId="247C3BDE" w:rsidR="00E03D40" w:rsidRDefault="00E03D40" w:rsidP="003F773D">
      <w:pPr>
        <w:pStyle w:val="NormalWeb"/>
        <w:spacing w:before="0" w:beforeAutospacing="0" w:after="240" w:afterAutospacing="0" w:line="360" w:lineRule="auto"/>
      </w:pPr>
      <w:r w:rsidRPr="00E03D40">
        <w:t>Kotter, J. P. (1995). Leading change: Why transformation efforts fail. Harvard Business Review, 73(2), 59–67.</w:t>
      </w:r>
    </w:p>
    <w:p w14:paraId="17B827D3" w14:textId="518E58F4" w:rsidR="00724DA9" w:rsidRDefault="008136B5" w:rsidP="00724DA9">
      <w:pPr>
        <w:pStyle w:val="NormalWeb"/>
        <w:spacing w:before="0" w:beforeAutospacing="0" w:after="240" w:afterAutospacing="0" w:line="360" w:lineRule="auto"/>
      </w:pPr>
      <w:proofErr w:type="spellStart"/>
      <w:r w:rsidRPr="008136B5">
        <w:t>Oreg</w:t>
      </w:r>
      <w:proofErr w:type="spellEnd"/>
      <w:r w:rsidRPr="008136B5">
        <w:t xml:space="preserve">, S., </w:t>
      </w:r>
      <w:proofErr w:type="spellStart"/>
      <w:r w:rsidRPr="008136B5">
        <w:t>Vakola</w:t>
      </w:r>
      <w:proofErr w:type="spellEnd"/>
      <w:r w:rsidRPr="008136B5">
        <w:t xml:space="preserve">, M., &amp; </w:t>
      </w:r>
      <w:proofErr w:type="spellStart"/>
      <w:r w:rsidRPr="008136B5">
        <w:t>Armenakis</w:t>
      </w:r>
      <w:proofErr w:type="spellEnd"/>
      <w:r w:rsidRPr="008136B5">
        <w:t xml:space="preserve">, A. (2011). Change recipients' reactions to organizational change: A 60-year review of quantitative studies. The Journal of Applied </w:t>
      </w:r>
      <w:proofErr w:type="spellStart"/>
      <w:r w:rsidRPr="008136B5">
        <w:t>Behavioral</w:t>
      </w:r>
      <w:proofErr w:type="spellEnd"/>
      <w:r w:rsidRPr="008136B5">
        <w:t xml:space="preserve"> Science, 47(4), 461–524. </w:t>
      </w:r>
      <w:hyperlink r:id="rId14" w:history="1">
        <w:r w:rsidR="00724DA9" w:rsidRPr="00E42B4B">
          <w:rPr>
            <w:rStyle w:val="Hyperlink"/>
          </w:rPr>
          <w:t>https://doi.org/10.1177/0021886310396550</w:t>
        </w:r>
      </w:hyperlink>
    </w:p>
    <w:p w14:paraId="486DBF85" w14:textId="3BB2D582" w:rsidR="00264920" w:rsidRDefault="00264920" w:rsidP="00724DA9">
      <w:pPr>
        <w:pStyle w:val="NormalWeb"/>
        <w:spacing w:before="0" w:beforeAutospacing="0" w:after="240" w:afterAutospacing="0" w:line="360" w:lineRule="auto"/>
      </w:pPr>
      <w:proofErr w:type="spellStart"/>
      <w:r w:rsidRPr="00264920">
        <w:t>Peerdom</w:t>
      </w:r>
      <w:proofErr w:type="spellEnd"/>
      <w:r w:rsidRPr="00264920">
        <w:t xml:space="preserve"> (2026) </w:t>
      </w:r>
      <w:proofErr w:type="spellStart"/>
      <w:r w:rsidRPr="00264920">
        <w:rPr>
          <w:i/>
          <w:iCs/>
        </w:rPr>
        <w:t>RenDanHeYi</w:t>
      </w:r>
      <w:proofErr w:type="spellEnd"/>
      <w:r w:rsidRPr="00264920">
        <w:rPr>
          <w:i/>
          <w:iCs/>
        </w:rPr>
        <w:t>: Haier's Organizational Model Explained</w:t>
      </w:r>
      <w:r w:rsidRPr="00264920">
        <w:t>.</w:t>
      </w:r>
    </w:p>
    <w:p w14:paraId="3552A77B" w14:textId="4B3CCF63" w:rsidR="008136B5" w:rsidRDefault="00724DA9" w:rsidP="003F773D">
      <w:pPr>
        <w:pStyle w:val="NormalWeb"/>
        <w:spacing w:before="0" w:beforeAutospacing="0" w:after="240" w:afterAutospacing="0" w:line="360" w:lineRule="auto"/>
      </w:pPr>
      <w:r w:rsidRPr="00724DA9">
        <w:t xml:space="preserve"> </w:t>
      </w:r>
      <w:r>
        <w:t xml:space="preserve">Teece, D. J., Pisano, G., &amp; Shuen, A. (1997). Dynamic capabilities and strategic management. Strategic Management Journal, 18(7), 509–533. </w:t>
      </w:r>
      <w:hyperlink r:id="rId15" w:history="1">
        <w:r w:rsidR="005F494A" w:rsidRPr="00E42B4B">
          <w:rPr>
            <w:rStyle w:val="Hyperlink"/>
          </w:rPr>
          <w:t>https://doi.org/10.1002/(SICI)1097-0266(199708)18:7&lt;509::AID-SMJ882&gt;3.0.CO;2-Z</w:t>
        </w:r>
      </w:hyperlink>
    </w:p>
    <w:p w14:paraId="5283FA04" w14:textId="6EF3B0B3" w:rsidR="005F494A" w:rsidRDefault="005F494A" w:rsidP="003F773D">
      <w:pPr>
        <w:pStyle w:val="NormalWeb"/>
        <w:spacing w:before="0" w:beforeAutospacing="0" w:after="240" w:afterAutospacing="0" w:line="360" w:lineRule="auto"/>
      </w:pPr>
      <w:r w:rsidRPr="005F494A">
        <w:t xml:space="preserve">Wharton (2018) </w:t>
      </w:r>
      <w:r w:rsidRPr="005F494A">
        <w:rPr>
          <w:i/>
          <w:iCs/>
        </w:rPr>
        <w:t>For Haier's Zhang Ruimin, Success Means Creating the Future</w:t>
      </w:r>
      <w:r w:rsidRPr="005F494A">
        <w:t>, Knowledge at Wharton, University of Pennsylvania.</w:t>
      </w:r>
    </w:p>
    <w:p w14:paraId="06D91639" w14:textId="77777777" w:rsidR="003F773D" w:rsidRDefault="003F773D" w:rsidP="003F773D">
      <w:pPr>
        <w:pStyle w:val="NormalWeb"/>
        <w:spacing w:before="0" w:beforeAutospacing="0" w:after="240" w:afterAutospacing="0" w:line="360" w:lineRule="auto"/>
      </w:pPr>
      <w:r>
        <w:t xml:space="preserve">Xinhua (2024). </w:t>
      </w:r>
      <w:r>
        <w:rPr>
          <w:i/>
          <w:iCs/>
        </w:rPr>
        <w:t>Smart technology revolutionizes household appliances in China, heralding future lifestyles</w:t>
      </w:r>
      <w:r>
        <w:t>. [online] News.cn. Available at: https://english.news.cn/20240917/8bf2362493334898ad4aa014fd8c5cee/c.html [Accessed 12 Oct. 2025].</w:t>
      </w:r>
    </w:p>
    <w:p w14:paraId="40283F0A" w14:textId="77777777" w:rsidR="00B063A2" w:rsidRPr="006958B6" w:rsidRDefault="00B063A2" w:rsidP="006958B6">
      <w:pPr>
        <w:tabs>
          <w:tab w:val="left" w:pos="4090"/>
        </w:tabs>
        <w:rPr>
          <w:sz w:val="28"/>
          <w:szCs w:val="28"/>
        </w:rPr>
      </w:pPr>
    </w:p>
    <w:sectPr w:rsidR="00B063A2" w:rsidRPr="006958B6" w:rsidSect="008D013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8C206" w14:textId="77777777" w:rsidR="005666CF" w:rsidRDefault="005666CF" w:rsidP="006958B6">
      <w:pPr>
        <w:spacing w:after="0" w:line="240" w:lineRule="auto"/>
      </w:pPr>
      <w:r>
        <w:separator/>
      </w:r>
    </w:p>
  </w:endnote>
  <w:endnote w:type="continuationSeparator" w:id="0">
    <w:p w14:paraId="6022126A" w14:textId="77777777" w:rsidR="005666CF" w:rsidRDefault="005666CF" w:rsidP="00695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BD5631" w14:textId="77777777" w:rsidR="005666CF" w:rsidRDefault="005666CF" w:rsidP="006958B6">
      <w:pPr>
        <w:spacing w:after="0" w:line="240" w:lineRule="auto"/>
      </w:pPr>
      <w:r>
        <w:separator/>
      </w:r>
    </w:p>
  </w:footnote>
  <w:footnote w:type="continuationSeparator" w:id="0">
    <w:p w14:paraId="3423BE84" w14:textId="77777777" w:rsidR="005666CF" w:rsidRDefault="005666CF" w:rsidP="006958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EEC"/>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DE6648"/>
    <w:multiLevelType w:val="hybridMultilevel"/>
    <w:tmpl w:val="5364B9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986804"/>
    <w:multiLevelType w:val="hybridMultilevel"/>
    <w:tmpl w:val="1C682E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6F216ED"/>
    <w:multiLevelType w:val="hybridMultilevel"/>
    <w:tmpl w:val="692293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F83F03"/>
    <w:multiLevelType w:val="multilevel"/>
    <w:tmpl w:val="264A569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DEE6B13"/>
    <w:multiLevelType w:val="multilevel"/>
    <w:tmpl w:val="439E829A"/>
    <w:lvl w:ilvl="0">
      <w:start w:val="1"/>
      <w:numFmt w:val="decimal"/>
      <w:lvlText w:val="%1."/>
      <w:lvlJc w:val="left"/>
      <w:pPr>
        <w:ind w:left="927" w:hanging="360"/>
      </w:pPr>
      <w:rPr>
        <w:rFonts w:hint="default"/>
      </w:rPr>
    </w:lvl>
    <w:lvl w:ilvl="1">
      <w:start w:val="1"/>
      <w:numFmt w:val="decimal"/>
      <w:isLgl/>
      <w:lvlText w:val="%1.%2"/>
      <w:lvlJc w:val="left"/>
      <w:pPr>
        <w:ind w:left="957" w:hanging="39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007" w:hanging="1440"/>
      </w:pPr>
      <w:rPr>
        <w:rFonts w:hint="default"/>
      </w:rPr>
    </w:lvl>
  </w:abstractNum>
  <w:num w:numId="1" w16cid:durableId="1475219956">
    <w:abstractNumId w:val="7"/>
  </w:num>
  <w:num w:numId="2" w16cid:durableId="1367292937">
    <w:abstractNumId w:val="17"/>
  </w:num>
  <w:num w:numId="3" w16cid:durableId="740519124">
    <w:abstractNumId w:val="5"/>
  </w:num>
  <w:num w:numId="4" w16cid:durableId="703213553">
    <w:abstractNumId w:val="12"/>
  </w:num>
  <w:num w:numId="5" w16cid:durableId="1005942876">
    <w:abstractNumId w:val="1"/>
  </w:num>
  <w:num w:numId="6" w16cid:durableId="935551998">
    <w:abstractNumId w:val="6"/>
  </w:num>
  <w:num w:numId="7" w16cid:durableId="667288456">
    <w:abstractNumId w:val="0"/>
  </w:num>
  <w:num w:numId="8" w16cid:durableId="207618842">
    <w:abstractNumId w:val="19"/>
  </w:num>
  <w:num w:numId="9" w16cid:durableId="1467241326">
    <w:abstractNumId w:val="11"/>
  </w:num>
  <w:num w:numId="10" w16cid:durableId="768938684">
    <w:abstractNumId w:val="18"/>
  </w:num>
  <w:num w:numId="11" w16cid:durableId="1409884060">
    <w:abstractNumId w:val="13"/>
  </w:num>
  <w:num w:numId="12" w16cid:durableId="821042429">
    <w:abstractNumId w:val="4"/>
  </w:num>
  <w:num w:numId="13" w16cid:durableId="1692955570">
    <w:abstractNumId w:val="9"/>
  </w:num>
  <w:num w:numId="14" w16cid:durableId="1467309902">
    <w:abstractNumId w:val="15"/>
  </w:num>
  <w:num w:numId="15" w16cid:durableId="343090761">
    <w:abstractNumId w:val="3"/>
  </w:num>
  <w:num w:numId="16" w16cid:durableId="1601913354">
    <w:abstractNumId w:val="8"/>
  </w:num>
  <w:num w:numId="17" w16cid:durableId="1094935690">
    <w:abstractNumId w:val="16"/>
  </w:num>
  <w:num w:numId="18" w16cid:durableId="500778277">
    <w:abstractNumId w:val="2"/>
  </w:num>
  <w:num w:numId="19" w16cid:durableId="1390230708">
    <w:abstractNumId w:val="14"/>
  </w:num>
  <w:num w:numId="20" w16cid:durableId="1838115037">
    <w:abstractNumId w:val="20"/>
  </w:num>
  <w:num w:numId="21" w16cid:durableId="20718088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07AFC"/>
    <w:rsid w:val="00015FD9"/>
    <w:rsid w:val="00016992"/>
    <w:rsid w:val="000178FF"/>
    <w:rsid w:val="0002471E"/>
    <w:rsid w:val="00024C9C"/>
    <w:rsid w:val="000305C9"/>
    <w:rsid w:val="000311D0"/>
    <w:rsid w:val="000424F4"/>
    <w:rsid w:val="00043F53"/>
    <w:rsid w:val="00045C47"/>
    <w:rsid w:val="000578CE"/>
    <w:rsid w:val="0006008A"/>
    <w:rsid w:val="00066DAA"/>
    <w:rsid w:val="00067403"/>
    <w:rsid w:val="00070E59"/>
    <w:rsid w:val="00075F05"/>
    <w:rsid w:val="00084494"/>
    <w:rsid w:val="000A25C3"/>
    <w:rsid w:val="000A61C9"/>
    <w:rsid w:val="000B3904"/>
    <w:rsid w:val="000C2765"/>
    <w:rsid w:val="000C3127"/>
    <w:rsid w:val="000C5E1B"/>
    <w:rsid w:val="000C7630"/>
    <w:rsid w:val="000F311C"/>
    <w:rsid w:val="00100263"/>
    <w:rsid w:val="00101CAA"/>
    <w:rsid w:val="001032EC"/>
    <w:rsid w:val="00107499"/>
    <w:rsid w:val="001130F2"/>
    <w:rsid w:val="001153C5"/>
    <w:rsid w:val="001164A0"/>
    <w:rsid w:val="001252D0"/>
    <w:rsid w:val="00126AD3"/>
    <w:rsid w:val="00135997"/>
    <w:rsid w:val="0015027C"/>
    <w:rsid w:val="0015123C"/>
    <w:rsid w:val="00170588"/>
    <w:rsid w:val="001751E3"/>
    <w:rsid w:val="00176791"/>
    <w:rsid w:val="001810EE"/>
    <w:rsid w:val="001828EE"/>
    <w:rsid w:val="001836B1"/>
    <w:rsid w:val="00183B5E"/>
    <w:rsid w:val="00185030"/>
    <w:rsid w:val="00190E83"/>
    <w:rsid w:val="00192DBF"/>
    <w:rsid w:val="001A7469"/>
    <w:rsid w:val="001B23CE"/>
    <w:rsid w:val="001B7C10"/>
    <w:rsid w:val="001C4577"/>
    <w:rsid w:val="001C4F7D"/>
    <w:rsid w:val="001D3F02"/>
    <w:rsid w:val="001D4F16"/>
    <w:rsid w:val="001D7422"/>
    <w:rsid w:val="001F2441"/>
    <w:rsid w:val="001F5437"/>
    <w:rsid w:val="002049FE"/>
    <w:rsid w:val="002064A1"/>
    <w:rsid w:val="00210770"/>
    <w:rsid w:val="0021380A"/>
    <w:rsid w:val="0021474F"/>
    <w:rsid w:val="00220B1E"/>
    <w:rsid w:val="00252E68"/>
    <w:rsid w:val="0025475C"/>
    <w:rsid w:val="00255FC4"/>
    <w:rsid w:val="00264920"/>
    <w:rsid w:val="00276A31"/>
    <w:rsid w:val="00284720"/>
    <w:rsid w:val="00285D09"/>
    <w:rsid w:val="00285ECC"/>
    <w:rsid w:val="002870F5"/>
    <w:rsid w:val="00296FAF"/>
    <w:rsid w:val="002B1565"/>
    <w:rsid w:val="002B1857"/>
    <w:rsid w:val="002B596D"/>
    <w:rsid w:val="002B7B63"/>
    <w:rsid w:val="002C4CAC"/>
    <w:rsid w:val="002E427B"/>
    <w:rsid w:val="002F0E74"/>
    <w:rsid w:val="002F7A2A"/>
    <w:rsid w:val="0030173B"/>
    <w:rsid w:val="0030202B"/>
    <w:rsid w:val="003214EA"/>
    <w:rsid w:val="00322483"/>
    <w:rsid w:val="00322C2E"/>
    <w:rsid w:val="00326536"/>
    <w:rsid w:val="00331B7F"/>
    <w:rsid w:val="00336FDA"/>
    <w:rsid w:val="003428FA"/>
    <w:rsid w:val="0038232D"/>
    <w:rsid w:val="003860FB"/>
    <w:rsid w:val="003872B7"/>
    <w:rsid w:val="00391011"/>
    <w:rsid w:val="00392E6A"/>
    <w:rsid w:val="003A79C1"/>
    <w:rsid w:val="003A7F20"/>
    <w:rsid w:val="003B602D"/>
    <w:rsid w:val="003C3B33"/>
    <w:rsid w:val="003C4A80"/>
    <w:rsid w:val="003C53E5"/>
    <w:rsid w:val="003D17EA"/>
    <w:rsid w:val="003D1F70"/>
    <w:rsid w:val="003D34E8"/>
    <w:rsid w:val="003D5036"/>
    <w:rsid w:val="003E1B77"/>
    <w:rsid w:val="003E4D41"/>
    <w:rsid w:val="003F64EA"/>
    <w:rsid w:val="003F69D6"/>
    <w:rsid w:val="003F773D"/>
    <w:rsid w:val="003F7B8C"/>
    <w:rsid w:val="00417014"/>
    <w:rsid w:val="00441033"/>
    <w:rsid w:val="00444F76"/>
    <w:rsid w:val="00445657"/>
    <w:rsid w:val="00451727"/>
    <w:rsid w:val="00451E52"/>
    <w:rsid w:val="00454F3F"/>
    <w:rsid w:val="0045535D"/>
    <w:rsid w:val="004612A5"/>
    <w:rsid w:val="0046229B"/>
    <w:rsid w:val="00467D70"/>
    <w:rsid w:val="004723AC"/>
    <w:rsid w:val="004762A5"/>
    <w:rsid w:val="00481798"/>
    <w:rsid w:val="00481CB5"/>
    <w:rsid w:val="00495790"/>
    <w:rsid w:val="004C04A4"/>
    <w:rsid w:val="004C0F1A"/>
    <w:rsid w:val="004C3402"/>
    <w:rsid w:val="004D2097"/>
    <w:rsid w:val="004E1003"/>
    <w:rsid w:val="004E1D03"/>
    <w:rsid w:val="004E76B1"/>
    <w:rsid w:val="004F03CD"/>
    <w:rsid w:val="004F0613"/>
    <w:rsid w:val="004F48A9"/>
    <w:rsid w:val="00500996"/>
    <w:rsid w:val="00504F49"/>
    <w:rsid w:val="00506BC4"/>
    <w:rsid w:val="0051013F"/>
    <w:rsid w:val="005116E6"/>
    <w:rsid w:val="00513050"/>
    <w:rsid w:val="0052045F"/>
    <w:rsid w:val="005205A3"/>
    <w:rsid w:val="00521481"/>
    <w:rsid w:val="005218EF"/>
    <w:rsid w:val="005225BF"/>
    <w:rsid w:val="00526402"/>
    <w:rsid w:val="00554B53"/>
    <w:rsid w:val="005666CF"/>
    <w:rsid w:val="00571C6D"/>
    <w:rsid w:val="00573D12"/>
    <w:rsid w:val="00573ED8"/>
    <w:rsid w:val="005816F9"/>
    <w:rsid w:val="00586056"/>
    <w:rsid w:val="0059405C"/>
    <w:rsid w:val="0059562E"/>
    <w:rsid w:val="00597A59"/>
    <w:rsid w:val="005A0724"/>
    <w:rsid w:val="005A1253"/>
    <w:rsid w:val="005A2298"/>
    <w:rsid w:val="005A6A07"/>
    <w:rsid w:val="005A77FE"/>
    <w:rsid w:val="005B1C75"/>
    <w:rsid w:val="005C5ADC"/>
    <w:rsid w:val="005C5B8F"/>
    <w:rsid w:val="005D77B5"/>
    <w:rsid w:val="005F47A4"/>
    <w:rsid w:val="005F494A"/>
    <w:rsid w:val="005F5807"/>
    <w:rsid w:val="006022D7"/>
    <w:rsid w:val="00604C16"/>
    <w:rsid w:val="00622D56"/>
    <w:rsid w:val="0062657F"/>
    <w:rsid w:val="00632AA9"/>
    <w:rsid w:val="00634AE8"/>
    <w:rsid w:val="0064036D"/>
    <w:rsid w:val="00647E81"/>
    <w:rsid w:val="00656D55"/>
    <w:rsid w:val="00660F3A"/>
    <w:rsid w:val="00662B28"/>
    <w:rsid w:val="00666DD3"/>
    <w:rsid w:val="00670D2E"/>
    <w:rsid w:val="00670FEE"/>
    <w:rsid w:val="00671CBC"/>
    <w:rsid w:val="00682AA3"/>
    <w:rsid w:val="006905DB"/>
    <w:rsid w:val="00692F2B"/>
    <w:rsid w:val="00694808"/>
    <w:rsid w:val="006958B6"/>
    <w:rsid w:val="00695DB1"/>
    <w:rsid w:val="006971DE"/>
    <w:rsid w:val="00697C2F"/>
    <w:rsid w:val="006A28A3"/>
    <w:rsid w:val="006B2157"/>
    <w:rsid w:val="006C0145"/>
    <w:rsid w:val="006C4B88"/>
    <w:rsid w:val="006E6963"/>
    <w:rsid w:val="006F2717"/>
    <w:rsid w:val="006F4256"/>
    <w:rsid w:val="00715A8B"/>
    <w:rsid w:val="00715E05"/>
    <w:rsid w:val="00715F28"/>
    <w:rsid w:val="00721160"/>
    <w:rsid w:val="00724DA9"/>
    <w:rsid w:val="00744B6A"/>
    <w:rsid w:val="007504D1"/>
    <w:rsid w:val="0075131B"/>
    <w:rsid w:val="00754E62"/>
    <w:rsid w:val="00762A31"/>
    <w:rsid w:val="00766C6A"/>
    <w:rsid w:val="00776664"/>
    <w:rsid w:val="007774E7"/>
    <w:rsid w:val="007855B8"/>
    <w:rsid w:val="007A0F0B"/>
    <w:rsid w:val="007A6F87"/>
    <w:rsid w:val="007A7DB8"/>
    <w:rsid w:val="007B0839"/>
    <w:rsid w:val="007B50E4"/>
    <w:rsid w:val="007C5B48"/>
    <w:rsid w:val="007D3988"/>
    <w:rsid w:val="007D6FBE"/>
    <w:rsid w:val="007E734B"/>
    <w:rsid w:val="007F4094"/>
    <w:rsid w:val="007F6D91"/>
    <w:rsid w:val="008136B5"/>
    <w:rsid w:val="008138EC"/>
    <w:rsid w:val="00822994"/>
    <w:rsid w:val="008346D5"/>
    <w:rsid w:val="008365EE"/>
    <w:rsid w:val="0083666A"/>
    <w:rsid w:val="00844D6F"/>
    <w:rsid w:val="00857822"/>
    <w:rsid w:val="0086245B"/>
    <w:rsid w:val="00881902"/>
    <w:rsid w:val="0088340D"/>
    <w:rsid w:val="00885114"/>
    <w:rsid w:val="008911B7"/>
    <w:rsid w:val="008A1155"/>
    <w:rsid w:val="008B498D"/>
    <w:rsid w:val="008B5654"/>
    <w:rsid w:val="008B7439"/>
    <w:rsid w:val="008C2930"/>
    <w:rsid w:val="008D0131"/>
    <w:rsid w:val="008E29F3"/>
    <w:rsid w:val="008E537C"/>
    <w:rsid w:val="008F2B5B"/>
    <w:rsid w:val="008F54F0"/>
    <w:rsid w:val="0090738A"/>
    <w:rsid w:val="00907C27"/>
    <w:rsid w:val="009101AC"/>
    <w:rsid w:val="00911DE8"/>
    <w:rsid w:val="0092004F"/>
    <w:rsid w:val="009232AD"/>
    <w:rsid w:val="0092727F"/>
    <w:rsid w:val="009409B4"/>
    <w:rsid w:val="00947A50"/>
    <w:rsid w:val="009556EE"/>
    <w:rsid w:val="00956FBF"/>
    <w:rsid w:val="00957597"/>
    <w:rsid w:val="00964538"/>
    <w:rsid w:val="00967483"/>
    <w:rsid w:val="00970536"/>
    <w:rsid w:val="00971835"/>
    <w:rsid w:val="00974A56"/>
    <w:rsid w:val="00977623"/>
    <w:rsid w:val="00982C2A"/>
    <w:rsid w:val="009977DD"/>
    <w:rsid w:val="009A1476"/>
    <w:rsid w:val="009A1671"/>
    <w:rsid w:val="009A2C75"/>
    <w:rsid w:val="009B2560"/>
    <w:rsid w:val="009C718C"/>
    <w:rsid w:val="009D0524"/>
    <w:rsid w:val="009D4047"/>
    <w:rsid w:val="009E3DDD"/>
    <w:rsid w:val="009F0780"/>
    <w:rsid w:val="009F1C12"/>
    <w:rsid w:val="009F2A73"/>
    <w:rsid w:val="009F6747"/>
    <w:rsid w:val="00A044DC"/>
    <w:rsid w:val="00A1628F"/>
    <w:rsid w:val="00A2527F"/>
    <w:rsid w:val="00A3415D"/>
    <w:rsid w:val="00A3471E"/>
    <w:rsid w:val="00A4385F"/>
    <w:rsid w:val="00A4397C"/>
    <w:rsid w:val="00A51F56"/>
    <w:rsid w:val="00A73F24"/>
    <w:rsid w:val="00A825FB"/>
    <w:rsid w:val="00A90A1F"/>
    <w:rsid w:val="00A91384"/>
    <w:rsid w:val="00A930CB"/>
    <w:rsid w:val="00A96FE6"/>
    <w:rsid w:val="00A976D8"/>
    <w:rsid w:val="00AB4149"/>
    <w:rsid w:val="00AC0461"/>
    <w:rsid w:val="00AC0BA2"/>
    <w:rsid w:val="00AC55A4"/>
    <w:rsid w:val="00AE27B9"/>
    <w:rsid w:val="00AE4ECC"/>
    <w:rsid w:val="00AE79A2"/>
    <w:rsid w:val="00AE79EE"/>
    <w:rsid w:val="00AF23A0"/>
    <w:rsid w:val="00AF540F"/>
    <w:rsid w:val="00B02818"/>
    <w:rsid w:val="00B063A2"/>
    <w:rsid w:val="00B07436"/>
    <w:rsid w:val="00B07E59"/>
    <w:rsid w:val="00B10F6A"/>
    <w:rsid w:val="00B11FFE"/>
    <w:rsid w:val="00B12964"/>
    <w:rsid w:val="00B17A05"/>
    <w:rsid w:val="00B26C7E"/>
    <w:rsid w:val="00B3166F"/>
    <w:rsid w:val="00B32D64"/>
    <w:rsid w:val="00B50F2B"/>
    <w:rsid w:val="00B542AA"/>
    <w:rsid w:val="00B56243"/>
    <w:rsid w:val="00B6475F"/>
    <w:rsid w:val="00B757F3"/>
    <w:rsid w:val="00B909F7"/>
    <w:rsid w:val="00BB07BE"/>
    <w:rsid w:val="00BB320C"/>
    <w:rsid w:val="00BD2A89"/>
    <w:rsid w:val="00BD3AA5"/>
    <w:rsid w:val="00BF2C08"/>
    <w:rsid w:val="00C0306F"/>
    <w:rsid w:val="00C105FF"/>
    <w:rsid w:val="00C1296C"/>
    <w:rsid w:val="00C160B5"/>
    <w:rsid w:val="00C25C3B"/>
    <w:rsid w:val="00C33825"/>
    <w:rsid w:val="00C45904"/>
    <w:rsid w:val="00C503A8"/>
    <w:rsid w:val="00C510F8"/>
    <w:rsid w:val="00C516B0"/>
    <w:rsid w:val="00C53B1A"/>
    <w:rsid w:val="00C55EA2"/>
    <w:rsid w:val="00C635F1"/>
    <w:rsid w:val="00C74EB7"/>
    <w:rsid w:val="00C764B9"/>
    <w:rsid w:val="00C80AF8"/>
    <w:rsid w:val="00C83579"/>
    <w:rsid w:val="00C919C9"/>
    <w:rsid w:val="00C94276"/>
    <w:rsid w:val="00C9727E"/>
    <w:rsid w:val="00C97E4F"/>
    <w:rsid w:val="00CA4344"/>
    <w:rsid w:val="00CC3009"/>
    <w:rsid w:val="00CC6920"/>
    <w:rsid w:val="00CD0E1C"/>
    <w:rsid w:val="00CD24A7"/>
    <w:rsid w:val="00CD6D41"/>
    <w:rsid w:val="00CD70BA"/>
    <w:rsid w:val="00CF0B21"/>
    <w:rsid w:val="00CF1584"/>
    <w:rsid w:val="00CF644C"/>
    <w:rsid w:val="00D01FF9"/>
    <w:rsid w:val="00D04E6C"/>
    <w:rsid w:val="00D1098E"/>
    <w:rsid w:val="00D121A6"/>
    <w:rsid w:val="00D13F02"/>
    <w:rsid w:val="00D15FF5"/>
    <w:rsid w:val="00D2291D"/>
    <w:rsid w:val="00D25139"/>
    <w:rsid w:val="00D32416"/>
    <w:rsid w:val="00D42862"/>
    <w:rsid w:val="00D450BB"/>
    <w:rsid w:val="00D47683"/>
    <w:rsid w:val="00D47824"/>
    <w:rsid w:val="00D5665D"/>
    <w:rsid w:val="00D62B28"/>
    <w:rsid w:val="00D67E1F"/>
    <w:rsid w:val="00D83D5B"/>
    <w:rsid w:val="00D86386"/>
    <w:rsid w:val="00DA3853"/>
    <w:rsid w:val="00DB7B5C"/>
    <w:rsid w:val="00DC3579"/>
    <w:rsid w:val="00DD3304"/>
    <w:rsid w:val="00DD397D"/>
    <w:rsid w:val="00DD72F2"/>
    <w:rsid w:val="00DF21D0"/>
    <w:rsid w:val="00DF405A"/>
    <w:rsid w:val="00E004C5"/>
    <w:rsid w:val="00E00FE4"/>
    <w:rsid w:val="00E014D1"/>
    <w:rsid w:val="00E014F7"/>
    <w:rsid w:val="00E03D40"/>
    <w:rsid w:val="00E127C4"/>
    <w:rsid w:val="00E13BE4"/>
    <w:rsid w:val="00E24560"/>
    <w:rsid w:val="00E346EC"/>
    <w:rsid w:val="00E35555"/>
    <w:rsid w:val="00E40C91"/>
    <w:rsid w:val="00E42C64"/>
    <w:rsid w:val="00E5033B"/>
    <w:rsid w:val="00E564FF"/>
    <w:rsid w:val="00E642D3"/>
    <w:rsid w:val="00E700AE"/>
    <w:rsid w:val="00E747A0"/>
    <w:rsid w:val="00E750E6"/>
    <w:rsid w:val="00E767B5"/>
    <w:rsid w:val="00E82EAC"/>
    <w:rsid w:val="00E9394F"/>
    <w:rsid w:val="00E9462B"/>
    <w:rsid w:val="00E94D04"/>
    <w:rsid w:val="00E95680"/>
    <w:rsid w:val="00E96DAD"/>
    <w:rsid w:val="00EA57CE"/>
    <w:rsid w:val="00EB1940"/>
    <w:rsid w:val="00EB1FDF"/>
    <w:rsid w:val="00EB2D96"/>
    <w:rsid w:val="00EC64A7"/>
    <w:rsid w:val="00EC674C"/>
    <w:rsid w:val="00EC7495"/>
    <w:rsid w:val="00EF11DF"/>
    <w:rsid w:val="00EF3ED4"/>
    <w:rsid w:val="00EF5469"/>
    <w:rsid w:val="00F00083"/>
    <w:rsid w:val="00F036EC"/>
    <w:rsid w:val="00F14DAA"/>
    <w:rsid w:val="00F15A60"/>
    <w:rsid w:val="00F212F5"/>
    <w:rsid w:val="00F236ED"/>
    <w:rsid w:val="00F2372E"/>
    <w:rsid w:val="00F334D8"/>
    <w:rsid w:val="00F37D8B"/>
    <w:rsid w:val="00F4300A"/>
    <w:rsid w:val="00F53EF8"/>
    <w:rsid w:val="00F56108"/>
    <w:rsid w:val="00F57315"/>
    <w:rsid w:val="00F5732E"/>
    <w:rsid w:val="00F610AD"/>
    <w:rsid w:val="00F619CB"/>
    <w:rsid w:val="00F65C64"/>
    <w:rsid w:val="00F65D12"/>
    <w:rsid w:val="00F75D71"/>
    <w:rsid w:val="00F8043E"/>
    <w:rsid w:val="00F82380"/>
    <w:rsid w:val="00F82481"/>
    <w:rsid w:val="00F900C9"/>
    <w:rsid w:val="00F90B82"/>
    <w:rsid w:val="00F92789"/>
    <w:rsid w:val="00F93948"/>
    <w:rsid w:val="00FA05A9"/>
    <w:rsid w:val="00FA10F3"/>
    <w:rsid w:val="00FA3DD1"/>
    <w:rsid w:val="00FA3F78"/>
    <w:rsid w:val="00FA48F6"/>
    <w:rsid w:val="00FB01D1"/>
    <w:rsid w:val="00FB133E"/>
    <w:rsid w:val="00FB27EC"/>
    <w:rsid w:val="00FB2EB9"/>
    <w:rsid w:val="00FB42C7"/>
    <w:rsid w:val="00FB64A7"/>
    <w:rsid w:val="00FC4F27"/>
    <w:rsid w:val="00FC6FE6"/>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AE4EC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4762A5"/>
    <w:rPr>
      <w:color w:val="605E5C"/>
      <w:shd w:val="clear" w:color="auto" w:fill="E1DFDD"/>
    </w:rPr>
  </w:style>
  <w:style w:type="paragraph" w:styleId="Footer">
    <w:name w:val="footer"/>
    <w:basedOn w:val="Normal"/>
    <w:link w:val="FooterChar"/>
    <w:uiPriority w:val="99"/>
    <w:unhideWhenUsed/>
    <w:rsid w:val="00695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8B6"/>
  </w:style>
  <w:style w:type="paragraph" w:styleId="NormalWeb">
    <w:name w:val="Normal (Web)"/>
    <w:basedOn w:val="Normal"/>
    <w:uiPriority w:val="99"/>
    <w:semiHidden/>
    <w:unhideWhenUsed/>
    <w:rsid w:val="003F77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AE4ECC"/>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embah.com/news/chinas-manufacturing-challeng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2307/266699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hyperlink" Target="https://doi.org/10.1002/(SICI)1097-0266(199708)18:7%3c509::AID-SMJ882%3e3.0.CO;2-Z"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002188631039655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42940</TotalTime>
  <Pages>19</Pages>
  <Words>5064</Words>
  <Characters>28871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anamaria bock</cp:lastModifiedBy>
  <cp:revision>209</cp:revision>
  <dcterms:created xsi:type="dcterms:W3CDTF">2025-10-09T10:31:00Z</dcterms:created>
  <dcterms:modified xsi:type="dcterms:W3CDTF">2026-10-11T20:13:00Z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