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04F87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65914A4">
        <w:rPr>
          <w:rFonts w:ascii="Arial" w:hAnsi="Arial" w:cs="Arial"/>
          <w:b/>
          <w:bCs/>
          <w:sz w:val="28"/>
          <w:szCs w:val="28"/>
        </w:rPr>
        <w:t xml:space="preserve">APPENDIX </w:t>
      </w:r>
      <w:r w:rsidR="005F3A53" w:rsidRPr="265914A4">
        <w:rPr>
          <w:rFonts w:ascii="Arial" w:hAnsi="Arial" w:cs="Arial"/>
          <w:b/>
          <w:bCs/>
          <w:sz w:val="28"/>
          <w:szCs w:val="28"/>
          <w:highlight w:val="yellow"/>
        </w:rPr>
        <w:t>GAxx</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265914A4">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CEF05F3" w14:textId="77777777" w:rsidTr="265914A4">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C0AFEE" w14:textId="2BEAEB63" w:rsidR="00DB116D" w:rsidRPr="00A406E5" w:rsidRDefault="00891D9F" w:rsidP="265914A4">
            <w:pPr>
              <w:spacing w:before="120" w:after="120"/>
              <w:jc w:val="both"/>
              <w:rPr>
                <w:rFonts w:ascii="Calibri" w:hAnsi="Calibri" w:cs="Arial"/>
                <w:b/>
                <w:bCs/>
                <w:sz w:val="28"/>
                <w:szCs w:val="28"/>
              </w:rPr>
            </w:pPr>
            <w:r w:rsidRPr="265914A4">
              <w:rPr>
                <w:rFonts w:ascii="Calibri" w:hAnsi="Calibri" w:cs="Arial"/>
                <w:b/>
                <w:bCs/>
                <w:sz w:val="28"/>
                <w:szCs w:val="28"/>
              </w:rPr>
              <w:t>B</w:t>
            </w:r>
            <w:r w:rsidR="7D94F6B2" w:rsidRPr="265914A4">
              <w:rPr>
                <w:rFonts w:ascii="Calibri" w:hAnsi="Calibri" w:cs="Arial"/>
                <w:b/>
                <w:bCs/>
                <w:sz w:val="28"/>
                <w:szCs w:val="28"/>
              </w:rPr>
              <w:t>Sc Policing</w:t>
            </w:r>
          </w:p>
        </w:tc>
      </w:tr>
      <w:tr w:rsidR="008F1308" w:rsidRPr="00A406E5" w14:paraId="2DF07581" w14:textId="77777777" w:rsidTr="265914A4">
        <w:tc>
          <w:tcPr>
            <w:tcW w:w="2093" w:type="dxa"/>
            <w:shd w:val="clear" w:color="auto" w:fill="auto"/>
          </w:tcPr>
          <w:p w14:paraId="4637B2E8" w14:textId="77777777" w:rsidR="008F1308" w:rsidRPr="00A406E5" w:rsidRDefault="008F1308" w:rsidP="265914A4">
            <w:pPr>
              <w:spacing w:before="120" w:after="120"/>
              <w:jc w:val="both"/>
              <w:rPr>
                <w:rFonts w:ascii="Arial" w:hAnsi="Arial" w:cs="Arial"/>
                <w:b/>
                <w:bCs/>
                <w:sz w:val="24"/>
                <w:szCs w:val="24"/>
              </w:rPr>
            </w:pPr>
            <w:r w:rsidRPr="265914A4">
              <w:rPr>
                <w:rFonts w:ascii="Arial" w:hAnsi="Arial" w:cs="Arial"/>
                <w:b/>
                <w:bCs/>
                <w:sz w:val="24"/>
                <w:szCs w:val="24"/>
              </w:rPr>
              <w:t>Module:</w:t>
            </w:r>
          </w:p>
        </w:tc>
        <w:tc>
          <w:tcPr>
            <w:tcW w:w="7829" w:type="dxa"/>
            <w:gridSpan w:val="3"/>
            <w:shd w:val="clear" w:color="auto" w:fill="auto"/>
          </w:tcPr>
          <w:p w14:paraId="46C79A4E" w14:textId="4A20785A" w:rsidR="008F1308" w:rsidRPr="00A406E5" w:rsidRDefault="5C5EDEFB" w:rsidP="265914A4">
            <w:pPr>
              <w:spacing w:before="120" w:after="120" w:line="259" w:lineRule="auto"/>
              <w:jc w:val="both"/>
              <w:rPr>
                <w:rFonts w:ascii="Arial" w:hAnsi="Arial" w:cs="Arial"/>
                <w:b/>
                <w:bCs/>
                <w:sz w:val="24"/>
                <w:szCs w:val="24"/>
              </w:rPr>
            </w:pPr>
            <w:r w:rsidRPr="265914A4">
              <w:rPr>
                <w:rFonts w:ascii="Arial" w:hAnsi="Arial" w:cs="Arial"/>
                <w:b/>
                <w:bCs/>
                <w:sz w:val="24"/>
                <w:szCs w:val="24"/>
              </w:rPr>
              <w:t>Policing the Public</w:t>
            </w:r>
          </w:p>
        </w:tc>
      </w:tr>
      <w:tr w:rsidR="00B84B5B" w:rsidRPr="00A406E5" w14:paraId="6CFC7F02" w14:textId="77777777" w:rsidTr="265914A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915EF5" w14:textId="12E23571" w:rsidR="00B84B5B" w:rsidRPr="00A406E5" w:rsidRDefault="00891D9F" w:rsidP="265914A4">
            <w:pPr>
              <w:spacing w:before="120" w:after="120"/>
              <w:jc w:val="both"/>
              <w:rPr>
                <w:rFonts w:ascii="Arial" w:hAnsi="Arial" w:cs="Arial"/>
                <w:b/>
                <w:bCs/>
                <w:sz w:val="22"/>
                <w:szCs w:val="22"/>
              </w:rPr>
            </w:pPr>
            <w:r w:rsidRPr="265914A4">
              <w:rPr>
                <w:rFonts w:ascii="Arial" w:hAnsi="Arial" w:cs="Arial"/>
                <w:b/>
                <w:bCs/>
                <w:sz w:val="22"/>
                <w:szCs w:val="22"/>
              </w:rPr>
              <w:t>BMPS</w:t>
            </w:r>
            <w:r w:rsidR="4A963550" w:rsidRPr="265914A4">
              <w:rPr>
                <w:rFonts w:ascii="Arial" w:hAnsi="Arial" w:cs="Arial"/>
                <w:b/>
                <w:bCs/>
                <w:sz w:val="22"/>
                <w:szCs w:val="22"/>
              </w:rPr>
              <w:t xml:space="preserve">L </w:t>
            </w:r>
            <w:r w:rsidRPr="265914A4">
              <w:rPr>
                <w:rFonts w:ascii="Arial" w:hAnsi="Arial" w:cs="Arial"/>
                <w:b/>
                <w:bCs/>
                <w:sz w:val="22"/>
                <w:szCs w:val="22"/>
              </w:rPr>
              <w:t>500</w:t>
            </w:r>
            <w:r w:rsidR="2CEAB96E" w:rsidRPr="265914A4">
              <w:rPr>
                <w:rFonts w:ascii="Arial" w:hAnsi="Arial" w:cs="Arial"/>
                <w:b/>
                <w:bCs/>
                <w:sz w:val="22"/>
                <w:szCs w:val="22"/>
              </w:rPr>
              <w:t>3</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891D9F" w:rsidP="00E51AAC">
            <w:pPr>
              <w:spacing w:before="120" w:after="120"/>
              <w:jc w:val="both"/>
              <w:rPr>
                <w:rFonts w:ascii="Arial" w:hAnsi="Arial" w:cs="Arial"/>
                <w:b/>
                <w:sz w:val="22"/>
                <w:szCs w:val="22"/>
              </w:rPr>
            </w:pPr>
            <w:r>
              <w:rPr>
                <w:rFonts w:ascii="Arial" w:hAnsi="Arial" w:cs="Arial"/>
                <w:b/>
                <w:sz w:val="22"/>
                <w:szCs w:val="22"/>
              </w:rPr>
              <w:t>50%</w:t>
            </w:r>
          </w:p>
        </w:tc>
      </w:tr>
      <w:tr w:rsidR="00891D9F" w:rsidRPr="00A406E5" w14:paraId="32560C64" w14:textId="77777777" w:rsidTr="265914A4">
        <w:tc>
          <w:tcPr>
            <w:tcW w:w="2093" w:type="dxa"/>
            <w:shd w:val="clear" w:color="auto" w:fill="auto"/>
          </w:tcPr>
          <w:p w14:paraId="3FF314A3"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24B32B" w14:textId="018EDF27" w:rsidR="00891D9F" w:rsidRPr="00891D9F" w:rsidRDefault="00CD14CC" w:rsidP="00891D9F">
            <w:pPr>
              <w:spacing w:before="120" w:after="120"/>
              <w:jc w:val="both"/>
              <w:rPr>
                <w:rFonts w:ascii="Arial" w:hAnsi="Arial" w:cs="Arial"/>
                <w:b/>
                <w:sz w:val="22"/>
                <w:szCs w:val="22"/>
              </w:rPr>
            </w:pPr>
            <w:r>
              <w:rPr>
                <w:rFonts w:ascii="Arial" w:hAnsi="Arial" w:cs="Arial"/>
                <w:b/>
                <w:sz w:val="22"/>
                <w:szCs w:val="22"/>
              </w:rPr>
              <w:t>Luke Roach</w:t>
            </w:r>
          </w:p>
        </w:tc>
        <w:tc>
          <w:tcPr>
            <w:tcW w:w="2268" w:type="dxa"/>
            <w:shd w:val="clear" w:color="auto" w:fill="D9D9D9" w:themeFill="background1" w:themeFillShade="D9"/>
          </w:tcPr>
          <w:p w14:paraId="705E3C7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Internal Verifier:</w:t>
            </w:r>
          </w:p>
        </w:tc>
        <w:tc>
          <w:tcPr>
            <w:tcW w:w="2268" w:type="dxa"/>
          </w:tcPr>
          <w:p w14:paraId="32365B47" w14:textId="6AA2F28A" w:rsidR="00891D9F" w:rsidRPr="00891D9F" w:rsidRDefault="00CD14CC" w:rsidP="00891D9F">
            <w:pPr>
              <w:spacing w:before="120" w:after="120"/>
              <w:jc w:val="both"/>
              <w:rPr>
                <w:rFonts w:ascii="Arial" w:hAnsi="Arial" w:cs="Arial"/>
                <w:b/>
                <w:sz w:val="22"/>
                <w:szCs w:val="22"/>
              </w:rPr>
            </w:pPr>
            <w:r>
              <w:rPr>
                <w:rFonts w:ascii="Arial" w:hAnsi="Arial" w:cs="Arial"/>
                <w:b/>
                <w:sz w:val="22"/>
                <w:szCs w:val="22"/>
              </w:rPr>
              <w:t>Jane Thomas</w:t>
            </w:r>
          </w:p>
        </w:tc>
      </w:tr>
      <w:tr w:rsidR="00891D9F" w:rsidRPr="00A406E5" w14:paraId="24A937BE" w14:textId="77777777" w:rsidTr="265914A4">
        <w:tc>
          <w:tcPr>
            <w:tcW w:w="2093" w:type="dxa"/>
            <w:shd w:val="clear" w:color="auto" w:fill="auto"/>
          </w:tcPr>
          <w:p w14:paraId="52A86BA1"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D1264F"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 xml:space="preserve">Police Legitimacy </w:t>
            </w:r>
          </w:p>
        </w:tc>
        <w:tc>
          <w:tcPr>
            <w:tcW w:w="2268" w:type="dxa"/>
            <w:shd w:val="clear" w:color="auto" w:fill="auto"/>
          </w:tcPr>
          <w:p w14:paraId="7A3712E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Assignment No (x of x):</w:t>
            </w:r>
          </w:p>
        </w:tc>
        <w:tc>
          <w:tcPr>
            <w:tcW w:w="2268" w:type="dxa"/>
          </w:tcPr>
          <w:p w14:paraId="1D46BC8E"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1 of 2</w:t>
            </w:r>
          </w:p>
        </w:tc>
      </w:tr>
      <w:tr w:rsidR="00891D9F" w:rsidRPr="00A406E5" w14:paraId="05F6B42B" w14:textId="77777777" w:rsidTr="265914A4">
        <w:tc>
          <w:tcPr>
            <w:tcW w:w="2093" w:type="dxa"/>
            <w:shd w:val="clear" w:color="auto" w:fill="auto"/>
          </w:tcPr>
          <w:p w14:paraId="466EA6CF"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5B9BE9" w14:textId="28E92E5D" w:rsidR="00891D9F" w:rsidRPr="00A406E5" w:rsidRDefault="15200E16" w:rsidP="15200E16">
            <w:pPr>
              <w:spacing w:before="120" w:after="120"/>
              <w:jc w:val="both"/>
              <w:rPr>
                <w:rFonts w:ascii="Arial" w:hAnsi="Arial" w:cs="Arial"/>
                <w:b/>
                <w:bCs/>
                <w:sz w:val="22"/>
                <w:szCs w:val="22"/>
              </w:rPr>
            </w:pPr>
            <w:r w:rsidRPr="265914A4">
              <w:rPr>
                <w:rFonts w:ascii="Arial" w:hAnsi="Arial" w:cs="Arial"/>
                <w:b/>
                <w:bCs/>
                <w:sz w:val="22"/>
                <w:szCs w:val="22"/>
              </w:rPr>
              <w:t xml:space="preserve">23:59hrs - </w:t>
            </w:r>
            <w:r w:rsidR="00CD14CC">
              <w:rPr>
                <w:rFonts w:ascii="Arial" w:hAnsi="Arial" w:cs="Arial"/>
                <w:b/>
                <w:bCs/>
                <w:sz w:val="22"/>
                <w:szCs w:val="22"/>
              </w:rPr>
              <w:t>4</w:t>
            </w:r>
            <w:r w:rsidR="4B04FDFA" w:rsidRPr="265914A4">
              <w:rPr>
                <w:rFonts w:ascii="Arial" w:hAnsi="Arial" w:cs="Arial"/>
                <w:b/>
                <w:bCs/>
                <w:sz w:val="22"/>
                <w:szCs w:val="22"/>
              </w:rPr>
              <w:t>th</w:t>
            </w:r>
            <w:r w:rsidRPr="265914A4">
              <w:rPr>
                <w:rFonts w:ascii="Arial" w:hAnsi="Arial" w:cs="Arial"/>
                <w:b/>
                <w:bCs/>
                <w:sz w:val="22"/>
                <w:szCs w:val="22"/>
              </w:rPr>
              <w:t xml:space="preserve"> </w:t>
            </w:r>
            <w:r w:rsidR="7975A0E3" w:rsidRPr="265914A4">
              <w:rPr>
                <w:rFonts w:ascii="Arial" w:hAnsi="Arial" w:cs="Arial"/>
                <w:b/>
                <w:bCs/>
                <w:sz w:val="22"/>
                <w:szCs w:val="22"/>
              </w:rPr>
              <w:t>March</w:t>
            </w:r>
            <w:r w:rsidRPr="265914A4">
              <w:rPr>
                <w:rFonts w:ascii="Arial" w:hAnsi="Arial" w:cs="Arial"/>
                <w:b/>
                <w:bCs/>
                <w:sz w:val="22"/>
                <w:szCs w:val="22"/>
              </w:rPr>
              <w:t xml:space="preserve"> 20</w:t>
            </w:r>
            <w:r w:rsidR="49CA309F" w:rsidRPr="265914A4">
              <w:rPr>
                <w:rFonts w:ascii="Arial" w:hAnsi="Arial" w:cs="Arial"/>
                <w:b/>
                <w:bCs/>
                <w:sz w:val="22"/>
                <w:szCs w:val="22"/>
              </w:rPr>
              <w:t>2</w:t>
            </w:r>
            <w:r w:rsidR="000E275A">
              <w:rPr>
                <w:rFonts w:ascii="Arial" w:hAnsi="Arial" w:cs="Arial"/>
                <w:b/>
                <w:bCs/>
                <w:sz w:val="22"/>
                <w:szCs w:val="22"/>
              </w:rPr>
              <w:t>2</w:t>
            </w:r>
          </w:p>
        </w:tc>
        <w:tc>
          <w:tcPr>
            <w:tcW w:w="2268" w:type="dxa"/>
            <w:shd w:val="clear" w:color="auto" w:fill="auto"/>
          </w:tcPr>
          <w:p w14:paraId="6BDACCC6"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A86996" w14:textId="1F96FF25" w:rsidR="00891D9F" w:rsidRPr="00A406E5" w:rsidRDefault="787FB829" w:rsidP="265914A4">
            <w:pPr>
              <w:spacing w:before="120" w:after="120" w:line="259" w:lineRule="auto"/>
              <w:jc w:val="both"/>
            </w:pPr>
            <w:r w:rsidRPr="265914A4">
              <w:rPr>
                <w:rFonts w:ascii="Arial" w:hAnsi="Arial" w:cs="Arial"/>
                <w:b/>
                <w:bCs/>
                <w:sz w:val="22"/>
                <w:szCs w:val="22"/>
              </w:rPr>
              <w:t xml:space="preserve">10:00am </w:t>
            </w:r>
            <w:r w:rsidR="00CD14CC">
              <w:rPr>
                <w:rFonts w:ascii="Arial" w:hAnsi="Arial" w:cs="Arial"/>
                <w:b/>
                <w:bCs/>
                <w:sz w:val="22"/>
                <w:szCs w:val="22"/>
              </w:rPr>
              <w:t>4</w:t>
            </w:r>
            <w:r w:rsidRPr="265914A4">
              <w:rPr>
                <w:rFonts w:ascii="Arial" w:hAnsi="Arial" w:cs="Arial"/>
                <w:b/>
                <w:bCs/>
                <w:sz w:val="22"/>
                <w:szCs w:val="22"/>
                <w:vertAlign w:val="superscript"/>
              </w:rPr>
              <w:t>th</w:t>
            </w:r>
            <w:r w:rsidRPr="265914A4">
              <w:rPr>
                <w:rFonts w:ascii="Arial" w:hAnsi="Arial" w:cs="Arial"/>
                <w:b/>
                <w:bCs/>
                <w:sz w:val="22"/>
                <w:szCs w:val="22"/>
              </w:rPr>
              <w:t xml:space="preserve"> April 202</w:t>
            </w:r>
            <w:r w:rsidR="000E275A">
              <w:rPr>
                <w:rFonts w:ascii="Arial" w:hAnsi="Arial" w:cs="Arial"/>
                <w:b/>
                <w:bCs/>
                <w:sz w:val="22"/>
                <w:szCs w:val="22"/>
              </w:rPr>
              <w:t>2</w:t>
            </w:r>
          </w:p>
        </w:tc>
      </w:tr>
      <w:tr w:rsidR="00891D9F" w:rsidRPr="00A406E5" w14:paraId="366F23F1" w14:textId="77777777" w:rsidTr="265914A4">
        <w:tc>
          <w:tcPr>
            <w:tcW w:w="2093" w:type="dxa"/>
            <w:shd w:val="clear" w:color="auto" w:fill="auto"/>
          </w:tcPr>
          <w:p w14:paraId="6A379CE2"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891D9F" w:rsidRPr="00A406E5" w:rsidRDefault="00891D9F" w:rsidP="00891D9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C2DC48" w14:textId="77777777" w:rsidR="00891D9F" w:rsidRPr="00891D9F" w:rsidRDefault="00891D9F" w:rsidP="00891D9F">
            <w:pPr>
              <w:spacing w:before="100" w:beforeAutospacing="1" w:after="100" w:afterAutospacing="1"/>
              <w:rPr>
                <w:rFonts w:ascii="Arial" w:hAnsi="Arial" w:cs="Arial"/>
                <w:b/>
                <w:color w:val="FF0000"/>
                <w:sz w:val="22"/>
                <w:szCs w:val="22"/>
              </w:rPr>
            </w:pPr>
            <w:r w:rsidRPr="00891D9F">
              <w:rPr>
                <w:rFonts w:ascii="Arial" w:hAnsi="Arial" w:cs="Arial"/>
                <w:b/>
                <w:color w:val="FF0000"/>
                <w:sz w:val="22"/>
                <w:szCs w:val="22"/>
              </w:rPr>
              <w:t xml:space="preserve">Late submission will result in a late penalty mark.  Penalties for late submission: Up to 1 week late, maximum mark of 40%.  Over 1 week late, 0%.  </w:t>
            </w:r>
          </w:p>
          <w:p w14:paraId="32B8BF5B" w14:textId="77777777" w:rsidR="00891D9F" w:rsidRPr="00A406E5" w:rsidRDefault="00891D9F" w:rsidP="00891D9F">
            <w:pPr>
              <w:spacing w:before="120" w:after="120"/>
              <w:jc w:val="both"/>
              <w:rPr>
                <w:rFonts w:ascii="Arial" w:hAnsi="Arial" w:cs="Arial"/>
                <w:b/>
                <w:sz w:val="22"/>
                <w:szCs w:val="22"/>
              </w:rPr>
            </w:pPr>
            <w:r w:rsidRPr="00891D9F">
              <w:rPr>
                <w:rFonts w:ascii="Arial" w:hAnsi="Arial" w:cs="Arial"/>
                <w:b/>
                <w:color w:val="FF0000"/>
                <w:sz w:val="22"/>
                <w:szCs w:val="22"/>
              </w:rPr>
              <w:t>Any extension must be gained by students via extenuating circumstances process (See University Handbook and Moodle).</w:t>
            </w:r>
          </w:p>
        </w:tc>
      </w:tr>
      <w:tr w:rsidR="00891D9F" w:rsidRPr="00A406E5" w14:paraId="3B46F762" w14:textId="77777777" w:rsidTr="265914A4">
        <w:tc>
          <w:tcPr>
            <w:tcW w:w="2093" w:type="dxa"/>
            <w:shd w:val="clear" w:color="auto" w:fill="auto"/>
          </w:tcPr>
          <w:p w14:paraId="706B766E" w14:textId="77777777" w:rsidR="00891D9F" w:rsidRPr="00A406E5" w:rsidRDefault="00891D9F" w:rsidP="00891D9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891D9F" w:rsidRPr="00A406E5" w:rsidRDefault="00891D9F" w:rsidP="00891D9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C94979" w14:textId="77777777" w:rsidTr="00A406E5">
        <w:tc>
          <w:tcPr>
            <w:tcW w:w="9747" w:type="dxa"/>
          </w:tcPr>
          <w:p w14:paraId="7DF0540A" w14:textId="77777777" w:rsidR="00891D9F" w:rsidRPr="00891D9F" w:rsidRDefault="00891D9F" w:rsidP="00891D9F">
            <w:pPr>
              <w:autoSpaceDE w:val="0"/>
              <w:autoSpaceDN w:val="0"/>
              <w:adjustRightInd w:val="0"/>
              <w:spacing w:before="100" w:after="100"/>
              <w:rPr>
                <w:rFonts w:ascii="Arial" w:hAnsi="Arial" w:cs="Arial"/>
                <w:b/>
              </w:rPr>
            </w:pPr>
            <w:r w:rsidRPr="00891D9F">
              <w:rPr>
                <w:rFonts w:ascii="Arial" w:hAnsi="Arial" w:cs="Arial"/>
                <w:b/>
              </w:rPr>
              <w:t xml:space="preserve">Upon the successful completion of this module the student will be able to: </w:t>
            </w:r>
          </w:p>
          <w:p w14:paraId="44EAFD9C" w14:textId="77777777" w:rsidR="00891D9F" w:rsidRDefault="00891D9F" w:rsidP="00891D9F">
            <w:pPr>
              <w:pStyle w:val="ListParagraph"/>
              <w:autoSpaceDE w:val="0"/>
              <w:autoSpaceDN w:val="0"/>
              <w:adjustRightInd w:val="0"/>
              <w:spacing w:before="100" w:after="100"/>
              <w:rPr>
                <w:rFonts w:ascii="Arial" w:hAnsi="Arial" w:cs="Arial"/>
                <w:b/>
              </w:rPr>
            </w:pPr>
          </w:p>
          <w:p w14:paraId="07684803" w14:textId="77777777" w:rsidR="00891D9F" w:rsidRPr="00F12EE7" w:rsidRDefault="00891D9F" w:rsidP="00891D9F">
            <w:pPr>
              <w:pStyle w:val="ListParagraph"/>
              <w:numPr>
                <w:ilvl w:val="0"/>
                <w:numId w:val="17"/>
              </w:numPr>
              <w:autoSpaceDE w:val="0"/>
              <w:autoSpaceDN w:val="0"/>
              <w:adjustRightInd w:val="0"/>
              <w:spacing w:before="100" w:after="100"/>
              <w:rPr>
                <w:rFonts w:ascii="Arial" w:hAnsi="Arial" w:cs="Arial"/>
                <w:b/>
              </w:rPr>
            </w:pPr>
            <w:r w:rsidRPr="00F12EE7">
              <w:rPr>
                <w:rFonts w:ascii="Arial" w:hAnsi="Arial" w:cs="Arial"/>
                <w:b/>
              </w:rPr>
              <w:t>Critically analyse the police’s historical use of the powers they have been granted, in particular with regard to the use of force;</w:t>
            </w:r>
          </w:p>
          <w:p w14:paraId="4B94D5A5" w14:textId="77777777" w:rsidR="00891D9F" w:rsidRPr="00F12EE7" w:rsidRDefault="00891D9F" w:rsidP="00891D9F">
            <w:pPr>
              <w:pStyle w:val="ListParagraph"/>
              <w:autoSpaceDE w:val="0"/>
              <w:autoSpaceDN w:val="0"/>
              <w:adjustRightInd w:val="0"/>
              <w:spacing w:before="100" w:after="100"/>
              <w:rPr>
                <w:rFonts w:ascii="Arial" w:hAnsi="Arial" w:cs="Arial"/>
                <w:b/>
              </w:rPr>
            </w:pPr>
          </w:p>
          <w:p w14:paraId="215D29E6" w14:textId="77777777" w:rsidR="00891D9F" w:rsidRPr="00F12EE7" w:rsidRDefault="00891D9F" w:rsidP="00891D9F">
            <w:pPr>
              <w:pStyle w:val="ListParagraph"/>
              <w:numPr>
                <w:ilvl w:val="0"/>
                <w:numId w:val="17"/>
              </w:numPr>
              <w:autoSpaceDE w:val="0"/>
              <w:autoSpaceDN w:val="0"/>
              <w:adjustRightInd w:val="0"/>
              <w:spacing w:before="100" w:after="100"/>
              <w:rPr>
                <w:rFonts w:ascii="Arial" w:hAnsi="Arial" w:cs="Arial"/>
                <w:b/>
              </w:rPr>
            </w:pPr>
            <w:r w:rsidRPr="00F12EE7">
              <w:rPr>
                <w:rFonts w:ascii="Arial" w:hAnsi="Arial" w:cs="Arial"/>
                <w:b/>
              </w:rPr>
              <w:t>Evaluate the powers provided to police under the Police and Criminal Evidence Act 1984 and the guidance to it provided in the ‘Codes of Practice’;</w:t>
            </w:r>
          </w:p>
          <w:p w14:paraId="3DEEC669" w14:textId="77777777" w:rsidR="00891D9F" w:rsidRPr="00F12EE7" w:rsidRDefault="00891D9F" w:rsidP="00891D9F">
            <w:pPr>
              <w:pStyle w:val="ListParagraph"/>
              <w:autoSpaceDE w:val="0"/>
              <w:autoSpaceDN w:val="0"/>
              <w:adjustRightInd w:val="0"/>
              <w:spacing w:before="100" w:after="100"/>
              <w:rPr>
                <w:rFonts w:ascii="Arial" w:hAnsi="Arial" w:cs="Arial"/>
                <w:b/>
              </w:rPr>
            </w:pPr>
          </w:p>
          <w:p w14:paraId="05C7B43D" w14:textId="77777777" w:rsidR="00891D9F" w:rsidRPr="00F12EE7" w:rsidRDefault="00891D9F" w:rsidP="00891D9F">
            <w:pPr>
              <w:pStyle w:val="ListParagraph"/>
              <w:numPr>
                <w:ilvl w:val="0"/>
                <w:numId w:val="17"/>
              </w:numPr>
              <w:autoSpaceDE w:val="0"/>
              <w:autoSpaceDN w:val="0"/>
              <w:adjustRightInd w:val="0"/>
              <w:spacing w:before="100" w:after="100"/>
              <w:rPr>
                <w:rFonts w:ascii="Arial" w:hAnsi="Arial" w:cs="Arial"/>
                <w:b/>
              </w:rPr>
            </w:pPr>
            <w:r w:rsidRPr="00F12EE7">
              <w:rPr>
                <w:rFonts w:ascii="Arial" w:hAnsi="Arial" w:cs="Arial"/>
                <w:b/>
              </w:rPr>
              <w:t xml:space="preserve">Critically analyse four main models of policing and compare and contrast the models in order to carry out a critical evaluation.    </w:t>
            </w:r>
          </w:p>
          <w:p w14:paraId="3656B9AB" w14:textId="77777777" w:rsidR="00891D9F" w:rsidRPr="00891D9F" w:rsidRDefault="00891D9F" w:rsidP="00891D9F">
            <w:pPr>
              <w:autoSpaceDE w:val="0"/>
              <w:autoSpaceDN w:val="0"/>
              <w:adjustRightInd w:val="0"/>
              <w:spacing w:before="100" w:after="100"/>
              <w:rPr>
                <w:rFonts w:ascii="Arial" w:hAnsi="Arial" w:cs="Arial"/>
                <w:b/>
              </w:rPr>
            </w:pPr>
          </w:p>
          <w:p w14:paraId="45FB0818" w14:textId="77777777" w:rsidR="00891D9F" w:rsidRPr="00F12EE7" w:rsidRDefault="00891D9F" w:rsidP="00891D9F">
            <w:pPr>
              <w:contextualSpacing/>
              <w:rPr>
                <w:rFonts w:ascii="Calibri" w:hAnsi="Calibri" w:cs="Arial"/>
                <w:b/>
              </w:rPr>
            </w:pPr>
          </w:p>
          <w:p w14:paraId="049F31CB" w14:textId="77777777" w:rsidR="00891D9F" w:rsidRPr="00F12EE7" w:rsidRDefault="00891D9F" w:rsidP="00891D9F">
            <w:pPr>
              <w:contextualSpacing/>
              <w:rPr>
                <w:rFonts w:ascii="Calibri" w:hAnsi="Calibri" w:cs="Arial"/>
                <w:b/>
              </w:rPr>
            </w:pPr>
          </w:p>
          <w:p w14:paraId="53128261" w14:textId="77777777" w:rsidR="00891D9F" w:rsidRPr="00F12EE7" w:rsidRDefault="00891D9F" w:rsidP="00891D9F">
            <w:pPr>
              <w:contextualSpacing/>
              <w:rPr>
                <w:rFonts w:ascii="Calibri" w:hAnsi="Calibri" w:cs="Arial"/>
                <w:b/>
              </w:rPr>
            </w:pPr>
          </w:p>
          <w:p w14:paraId="62486C05" w14:textId="77777777" w:rsidR="00891D9F" w:rsidRPr="00F12EE7" w:rsidRDefault="00891D9F" w:rsidP="00891D9F">
            <w:pPr>
              <w:contextualSpacing/>
              <w:rPr>
                <w:rFonts w:ascii="Calibri" w:hAnsi="Calibri" w:cs="Arial"/>
                <w:b/>
              </w:rPr>
            </w:pPr>
          </w:p>
          <w:p w14:paraId="4101652C" w14:textId="77777777" w:rsidR="00891D9F" w:rsidRPr="00F12EE7" w:rsidRDefault="00891D9F" w:rsidP="00891D9F">
            <w:pPr>
              <w:contextualSpacing/>
              <w:rPr>
                <w:rFonts w:ascii="Calibri" w:hAnsi="Calibri" w:cs="Arial"/>
                <w:b/>
              </w:rPr>
            </w:pPr>
          </w:p>
          <w:p w14:paraId="4B99056E" w14:textId="77777777" w:rsidR="00C01A3F" w:rsidRPr="00A406E5" w:rsidRDefault="00C01A3F" w:rsidP="00891D9F">
            <w:pPr>
              <w:rPr>
                <w:rFonts w:ascii="Arial" w:hAnsi="Arial" w:cs="Arial"/>
                <w:sz w:val="22"/>
                <w:szCs w:val="22"/>
              </w:rPr>
            </w:pPr>
          </w:p>
          <w:p w14:paraId="1299C43A" w14:textId="77777777" w:rsidR="00C01A3F" w:rsidRPr="00A406E5" w:rsidRDefault="00C01A3F" w:rsidP="00152E9D">
            <w:pPr>
              <w:ind w:left="360"/>
              <w:rPr>
                <w:rFonts w:ascii="Arial" w:hAnsi="Arial" w:cs="Arial"/>
                <w:sz w:val="22"/>
                <w:szCs w:val="22"/>
              </w:rPr>
            </w:pPr>
          </w:p>
          <w:p w14:paraId="4DDBEF00" w14:textId="77777777" w:rsidR="00C01A3F" w:rsidRPr="00A406E5" w:rsidRDefault="00C01A3F" w:rsidP="00152E9D">
            <w:pPr>
              <w:ind w:left="360"/>
              <w:rPr>
                <w:rFonts w:ascii="Arial" w:hAnsi="Arial" w:cs="Arial"/>
                <w:sz w:val="22"/>
                <w:szCs w:val="22"/>
              </w:rPr>
            </w:pPr>
          </w:p>
          <w:p w14:paraId="3461D779" w14:textId="77777777" w:rsidR="00C01A3F" w:rsidRPr="00A406E5" w:rsidRDefault="00C01A3F" w:rsidP="00152E9D">
            <w:pPr>
              <w:ind w:left="360"/>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0FB78278" w14:textId="77777777" w:rsidR="00C01A3F" w:rsidRPr="00A406E5" w:rsidRDefault="00C01A3F" w:rsidP="00A85BFE">
            <w:pPr>
              <w:rPr>
                <w:rFonts w:ascii="Arial" w:hAnsi="Arial" w:cs="Arial"/>
                <w:sz w:val="22"/>
                <w:szCs w:val="22"/>
              </w:rPr>
            </w:pPr>
          </w:p>
          <w:p w14:paraId="1FC39945" w14:textId="77777777" w:rsidR="00C01A3F" w:rsidRPr="00A406E5" w:rsidRDefault="00C01A3F" w:rsidP="004D5E9B">
            <w:pPr>
              <w:rPr>
                <w:rFonts w:ascii="Arial" w:hAnsi="Arial" w:cs="Arial"/>
                <w:sz w:val="22"/>
                <w:szCs w:val="22"/>
              </w:rPr>
            </w:pPr>
          </w:p>
        </w:tc>
      </w:tr>
    </w:tbl>
    <w:p w14:paraId="0562CB0E" w14:textId="77777777" w:rsidR="00C01A3F" w:rsidRPr="00A406E5" w:rsidRDefault="00C01A3F" w:rsidP="00BA1176">
      <w:pPr>
        <w:rPr>
          <w:rFonts w:ascii="Arial" w:hAnsi="Arial" w:cs="Arial"/>
          <w:b/>
        </w:rPr>
      </w:pPr>
    </w:p>
    <w:p w14:paraId="34CE0A41" w14:textId="77777777" w:rsidR="00C01A3F" w:rsidRPr="00A406E5" w:rsidRDefault="00C01A3F" w:rsidP="00BA1176">
      <w:pPr>
        <w:rPr>
          <w:rFonts w:ascii="Arial" w:hAnsi="Arial" w:cs="Arial"/>
          <w:b/>
        </w:rPr>
      </w:pPr>
    </w:p>
    <w:p w14:paraId="62EBF3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98A12B" w14:textId="77777777" w:rsidR="00EE6F25" w:rsidRPr="00A406E5" w:rsidRDefault="00EE6F25" w:rsidP="005969E2">
      <w:pPr>
        <w:jc w:val="both"/>
        <w:rPr>
          <w:rFonts w:ascii="Arial" w:hAnsi="Arial" w:cs="Arial"/>
          <w:sz w:val="22"/>
          <w:szCs w:val="22"/>
        </w:rPr>
      </w:pPr>
    </w:p>
    <w:p w14:paraId="2946DB82" w14:textId="77777777" w:rsidR="00A67FB1" w:rsidRPr="00A406E5" w:rsidRDefault="00A67FB1" w:rsidP="00A67FB1">
      <w:pPr>
        <w:ind w:left="720"/>
        <w:rPr>
          <w:rFonts w:ascii="Arial" w:hAnsi="Arial" w:cs="Arial"/>
          <w:sz w:val="24"/>
          <w:szCs w:val="24"/>
        </w:rPr>
      </w:pPr>
    </w:p>
    <w:p w14:paraId="5997CC1D" w14:textId="77777777" w:rsidR="00152E9D" w:rsidRPr="00A406E5" w:rsidRDefault="00152E9D" w:rsidP="00A67FB1">
      <w:pPr>
        <w:ind w:left="720"/>
        <w:rPr>
          <w:rFonts w:ascii="Arial" w:hAnsi="Arial" w:cs="Arial"/>
          <w:sz w:val="24"/>
          <w:szCs w:val="24"/>
        </w:rPr>
      </w:pPr>
    </w:p>
    <w:p w14:paraId="110FFD37" w14:textId="77777777" w:rsidR="00152E9D" w:rsidRPr="00A406E5" w:rsidRDefault="00152E9D" w:rsidP="00A67FB1">
      <w:pPr>
        <w:ind w:left="720"/>
        <w:rPr>
          <w:rFonts w:ascii="Arial" w:hAnsi="Arial" w:cs="Arial"/>
          <w:sz w:val="24"/>
          <w:szCs w:val="24"/>
        </w:rPr>
      </w:pPr>
    </w:p>
    <w:p w14:paraId="148A23D2" w14:textId="77777777" w:rsidR="00891D9F" w:rsidRPr="00F12EE7" w:rsidRDefault="00891D9F" w:rsidP="00891D9F">
      <w:pPr>
        <w:spacing w:after="200" w:line="360" w:lineRule="auto"/>
        <w:ind w:left="426" w:firstLine="141"/>
        <w:jc w:val="both"/>
        <w:rPr>
          <w:rFonts w:ascii="Calibri" w:hAnsi="Calibri"/>
          <w:b/>
          <w:sz w:val="24"/>
          <w:szCs w:val="24"/>
        </w:rPr>
      </w:pPr>
      <w:r w:rsidRPr="00F12EE7">
        <w:rPr>
          <w:rFonts w:ascii="Calibri" w:hAnsi="Calibri"/>
          <w:b/>
          <w:sz w:val="24"/>
          <w:szCs w:val="24"/>
        </w:rPr>
        <w:t>Assignm</w:t>
      </w:r>
      <w:r w:rsidR="00C20ED5">
        <w:rPr>
          <w:rFonts w:ascii="Calibri" w:hAnsi="Calibri"/>
          <w:b/>
          <w:sz w:val="24"/>
          <w:szCs w:val="24"/>
        </w:rPr>
        <w:t>ent: Students will complete a 25</w:t>
      </w:r>
      <w:r w:rsidRPr="00F12EE7">
        <w:rPr>
          <w:rFonts w:ascii="Calibri" w:hAnsi="Calibri"/>
          <w:b/>
          <w:sz w:val="24"/>
          <w:szCs w:val="24"/>
        </w:rPr>
        <w:t>00 word essay selecting one of the following titles:</w:t>
      </w:r>
    </w:p>
    <w:p w14:paraId="4CE7F9EF" w14:textId="4584F6CC" w:rsidR="00891D9F" w:rsidRPr="00F12EE7" w:rsidRDefault="00891D9F" w:rsidP="00891D9F">
      <w:pPr>
        <w:spacing w:after="200" w:line="360" w:lineRule="auto"/>
        <w:ind w:left="426" w:firstLine="141"/>
        <w:jc w:val="center"/>
        <w:rPr>
          <w:b/>
          <w:sz w:val="24"/>
          <w:szCs w:val="24"/>
        </w:rPr>
      </w:pPr>
      <w:r w:rsidRPr="00F12EE7">
        <w:rPr>
          <w:b/>
          <w:sz w:val="24"/>
          <w:szCs w:val="24"/>
        </w:rPr>
        <w:t xml:space="preserve">Title:  Review and discuss the effectiveness of the Independent </w:t>
      </w:r>
      <w:r w:rsidR="007E0445">
        <w:rPr>
          <w:b/>
          <w:sz w:val="24"/>
          <w:szCs w:val="24"/>
        </w:rPr>
        <w:t>Office</w:t>
      </w:r>
      <w:r w:rsidR="00181532">
        <w:rPr>
          <w:b/>
          <w:sz w:val="24"/>
          <w:szCs w:val="24"/>
        </w:rPr>
        <w:t xml:space="preserve"> for</w:t>
      </w:r>
      <w:r w:rsidR="005D494F">
        <w:rPr>
          <w:b/>
          <w:sz w:val="24"/>
          <w:szCs w:val="24"/>
        </w:rPr>
        <w:t xml:space="preserve"> Police</w:t>
      </w:r>
      <w:r w:rsidR="00181532">
        <w:rPr>
          <w:b/>
          <w:sz w:val="24"/>
          <w:szCs w:val="24"/>
        </w:rPr>
        <w:t xml:space="preserve"> Conduct</w:t>
      </w:r>
      <w:r w:rsidR="005D494F">
        <w:rPr>
          <w:b/>
          <w:sz w:val="24"/>
          <w:szCs w:val="24"/>
        </w:rPr>
        <w:t xml:space="preserve"> </w:t>
      </w:r>
      <w:r w:rsidRPr="00F12EE7">
        <w:rPr>
          <w:b/>
          <w:sz w:val="24"/>
          <w:szCs w:val="24"/>
        </w:rPr>
        <w:t xml:space="preserve"> in upholding the legitimacy of the police.  </w:t>
      </w:r>
    </w:p>
    <w:p w14:paraId="5B2C5192" w14:textId="77777777" w:rsidR="00891D9F" w:rsidRPr="00F12EE7" w:rsidRDefault="00891D9F" w:rsidP="00891D9F">
      <w:pPr>
        <w:spacing w:after="200" w:line="360" w:lineRule="auto"/>
        <w:ind w:left="426" w:firstLine="141"/>
        <w:jc w:val="center"/>
        <w:rPr>
          <w:b/>
          <w:sz w:val="24"/>
          <w:szCs w:val="24"/>
        </w:rPr>
      </w:pPr>
      <w:r w:rsidRPr="00F12EE7">
        <w:rPr>
          <w:b/>
          <w:sz w:val="24"/>
          <w:szCs w:val="24"/>
        </w:rPr>
        <w:t>OR</w:t>
      </w:r>
    </w:p>
    <w:p w14:paraId="460D9583" w14:textId="77777777" w:rsidR="00891D9F" w:rsidRPr="00F12EE7" w:rsidRDefault="00891D9F" w:rsidP="00891D9F">
      <w:pPr>
        <w:spacing w:after="200" w:line="360" w:lineRule="auto"/>
        <w:ind w:left="426" w:firstLine="141"/>
        <w:jc w:val="center"/>
        <w:rPr>
          <w:b/>
          <w:sz w:val="24"/>
          <w:szCs w:val="24"/>
        </w:rPr>
      </w:pPr>
      <w:r w:rsidRPr="00F12EE7">
        <w:rPr>
          <w:b/>
          <w:sz w:val="24"/>
          <w:szCs w:val="24"/>
        </w:rPr>
        <w:t xml:space="preserve">Title: Evaluate the success and limitations of the Police and Criminal Evidence Act 1984 in preventing Miscarriages of Justice.  </w:t>
      </w:r>
    </w:p>
    <w:p w14:paraId="3642C392" w14:textId="77777777" w:rsidR="00891D9F" w:rsidRPr="00F12EE7" w:rsidRDefault="00891D9F" w:rsidP="00891D9F">
      <w:pPr>
        <w:spacing w:after="200" w:line="360" w:lineRule="auto"/>
        <w:ind w:left="426" w:firstLine="141"/>
        <w:jc w:val="center"/>
        <w:rPr>
          <w:b/>
          <w:sz w:val="24"/>
          <w:szCs w:val="24"/>
        </w:rPr>
      </w:pPr>
      <w:r w:rsidRPr="00F12EE7">
        <w:rPr>
          <w:b/>
          <w:sz w:val="24"/>
          <w:szCs w:val="24"/>
        </w:rPr>
        <w:t>OR</w:t>
      </w:r>
    </w:p>
    <w:p w14:paraId="179B39FD" w14:textId="6FBDF354" w:rsidR="00891D9F" w:rsidRPr="00F12EE7" w:rsidRDefault="0017072C" w:rsidP="00891D9F">
      <w:pPr>
        <w:spacing w:after="200" w:line="360" w:lineRule="auto"/>
        <w:ind w:left="426" w:firstLine="141"/>
        <w:jc w:val="center"/>
        <w:rPr>
          <w:rFonts w:ascii="Calibri" w:hAnsi="Calibri"/>
          <w:b/>
          <w:sz w:val="24"/>
          <w:szCs w:val="24"/>
        </w:rPr>
      </w:pPr>
      <w:r>
        <w:rPr>
          <w:b/>
          <w:sz w:val="24"/>
          <w:szCs w:val="24"/>
        </w:rPr>
        <w:t xml:space="preserve">Title: </w:t>
      </w:r>
      <w:r w:rsidR="00891D9F" w:rsidRPr="00F12EE7">
        <w:rPr>
          <w:b/>
          <w:sz w:val="24"/>
          <w:szCs w:val="24"/>
        </w:rPr>
        <w:t xml:space="preserve">Provide an analysis of the impact of Police and Crime Commissioners in enhancing public confidence in the police. </w:t>
      </w:r>
    </w:p>
    <w:p w14:paraId="6B699379" w14:textId="77777777" w:rsidR="00152E9D" w:rsidRPr="00A406E5" w:rsidRDefault="00152E9D" w:rsidP="00A67FB1">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A85BFE" w:rsidRDefault="00A85BFE">
      <w:pPr>
        <w:rPr>
          <w:rFonts w:ascii="Arial" w:hAnsi="Arial" w:cs="Arial"/>
          <w:sz w:val="22"/>
          <w:szCs w:val="22"/>
        </w:rPr>
      </w:pPr>
    </w:p>
    <w:p w14:paraId="6BB9E25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DE523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E56223"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547A01"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43CB0F" w14:textId="77777777" w:rsidR="00C01A3F" w:rsidRPr="00A406E5" w:rsidRDefault="00C01A3F" w:rsidP="00D22D9C">
      <w:pPr>
        <w:jc w:val="both"/>
        <w:rPr>
          <w:rFonts w:ascii="Arial" w:hAnsi="Arial" w:cs="Arial"/>
          <w:sz w:val="22"/>
          <w:szCs w:val="22"/>
        </w:rPr>
      </w:pPr>
    </w:p>
    <w:p w14:paraId="07459315"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37F28F"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FB9E20" w14:textId="77777777" w:rsidR="00D22D9C" w:rsidRPr="00A406E5" w:rsidRDefault="00D22D9C" w:rsidP="00D22D9C">
      <w:pPr>
        <w:jc w:val="both"/>
        <w:rPr>
          <w:rFonts w:ascii="Arial" w:hAnsi="Arial" w:cs="Arial"/>
          <w:sz w:val="22"/>
          <w:szCs w:val="22"/>
        </w:rPr>
      </w:pPr>
    </w:p>
    <w:p w14:paraId="70DF9E56"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4E871BC"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A5D23" w14:textId="77777777" w:rsidR="00C01A3F" w:rsidRPr="00A406E5" w:rsidRDefault="00C01A3F"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37805D2"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3F29E8" w14:textId="77777777" w:rsidR="00C01A3F" w:rsidRPr="00A406E5" w:rsidRDefault="00C01A3F" w:rsidP="00D22D9C">
      <w:pPr>
        <w:jc w:val="both"/>
        <w:rPr>
          <w:rFonts w:ascii="Arial" w:hAnsi="Arial" w:cs="Arial"/>
          <w:sz w:val="22"/>
          <w:szCs w:val="22"/>
        </w:rPr>
      </w:pPr>
    </w:p>
    <w:p w14:paraId="3B7B4B86"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A0FF5F2" w14:textId="77777777" w:rsidR="00995D51" w:rsidRDefault="00995D51" w:rsidP="00D22D9C">
      <w:pPr>
        <w:jc w:val="both"/>
        <w:rPr>
          <w:rFonts w:ascii="Arial" w:hAnsi="Arial" w:cs="Arial"/>
          <w:sz w:val="22"/>
          <w:szCs w:val="22"/>
        </w:rPr>
      </w:pPr>
    </w:p>
    <w:p w14:paraId="5630AD66"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829076" w14:textId="77777777" w:rsidR="00C01A3F" w:rsidRPr="00A406E5" w:rsidRDefault="00C01A3F" w:rsidP="00D22D9C">
      <w:pPr>
        <w:jc w:val="both"/>
        <w:rPr>
          <w:rFonts w:ascii="Arial" w:hAnsi="Arial" w:cs="Arial"/>
          <w:sz w:val="22"/>
          <w:szCs w:val="22"/>
        </w:rPr>
      </w:pPr>
    </w:p>
    <w:p w14:paraId="2BA226A1" w14:textId="77777777" w:rsidR="00FB3B4E" w:rsidRPr="00A406E5" w:rsidRDefault="00FB3B4E" w:rsidP="00D22D9C">
      <w:pPr>
        <w:jc w:val="both"/>
        <w:rPr>
          <w:rFonts w:ascii="Arial" w:hAnsi="Arial" w:cs="Arial"/>
          <w:sz w:val="22"/>
          <w:szCs w:val="22"/>
        </w:rPr>
      </w:pPr>
    </w:p>
    <w:p w14:paraId="17AD93B2" w14:textId="77777777" w:rsidR="00C01A3F" w:rsidRPr="00A406E5" w:rsidRDefault="00C01A3F">
      <w:pPr>
        <w:rPr>
          <w:rFonts w:ascii="Arial" w:hAnsi="Arial" w:cs="Arial"/>
          <w:sz w:val="22"/>
          <w:szCs w:val="22"/>
        </w:rPr>
      </w:pPr>
    </w:p>
    <w:p w14:paraId="0DE4B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204FF1"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BF0D7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B62F1B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F2C3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0A4E5D" w14:textId="77777777" w:rsidR="00152E9D" w:rsidRPr="00A406E5" w:rsidRDefault="00152E9D" w:rsidP="00152E9D">
            <w:pPr>
              <w:jc w:val="center"/>
              <w:rPr>
                <w:rFonts w:ascii="Arial" w:hAnsi="Arial" w:cs="Arial"/>
                <w:sz w:val="32"/>
              </w:rPr>
            </w:pPr>
          </w:p>
        </w:tc>
      </w:tr>
      <w:tr w:rsidR="00152E9D" w:rsidRPr="00A406E5" w14:paraId="192198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p w14:paraId="36FEB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96D064" w14:textId="77777777" w:rsidR="00152E9D" w:rsidRPr="00A406E5" w:rsidRDefault="00152E9D" w:rsidP="00152E9D">
            <w:pPr>
              <w:jc w:val="center"/>
              <w:rPr>
                <w:rFonts w:ascii="Arial" w:hAnsi="Arial" w:cs="Arial"/>
                <w:sz w:val="32"/>
              </w:rPr>
            </w:pPr>
          </w:p>
        </w:tc>
      </w:tr>
      <w:tr w:rsidR="00152E9D" w:rsidRPr="00A406E5" w14:paraId="34FF1C98" w14:textId="77777777" w:rsidTr="00A85BFE">
        <w:trPr>
          <w:trHeight w:val="451"/>
        </w:trPr>
        <w:tc>
          <w:tcPr>
            <w:tcW w:w="4169" w:type="pct"/>
            <w:vMerge/>
            <w:tcBorders>
              <w:left w:val="single" w:sz="4" w:space="0" w:color="auto"/>
              <w:bottom w:val="single" w:sz="4" w:space="0" w:color="auto"/>
              <w:right w:val="single" w:sz="4" w:space="0" w:color="auto"/>
            </w:tcBorders>
          </w:tcPr>
          <w:p w14:paraId="6D072C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A219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D18F9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8601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3CA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8B5D1" w14:textId="77777777" w:rsidR="00152E9D" w:rsidRPr="00A406E5" w:rsidRDefault="00152E9D" w:rsidP="00152E9D">
            <w:pPr>
              <w:jc w:val="center"/>
              <w:rPr>
                <w:rFonts w:ascii="Arial" w:hAnsi="Arial" w:cs="Arial"/>
                <w:sz w:val="32"/>
              </w:rPr>
            </w:pPr>
          </w:p>
        </w:tc>
      </w:tr>
      <w:tr w:rsidR="00152E9D" w:rsidRPr="00A406E5" w14:paraId="16DEB4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965116" w14:textId="77777777" w:rsidR="00152E9D" w:rsidRPr="00A406E5" w:rsidRDefault="00152E9D" w:rsidP="00152E9D">
            <w:pPr>
              <w:jc w:val="center"/>
              <w:rPr>
                <w:rFonts w:ascii="Arial" w:hAnsi="Arial" w:cs="Arial"/>
                <w:sz w:val="32"/>
              </w:rPr>
            </w:pPr>
          </w:p>
        </w:tc>
      </w:tr>
      <w:tr w:rsidR="00152E9D" w:rsidRPr="00A406E5" w14:paraId="7DF4E37C" w14:textId="77777777" w:rsidTr="00A85BFE">
        <w:trPr>
          <w:trHeight w:val="451"/>
        </w:trPr>
        <w:tc>
          <w:tcPr>
            <w:tcW w:w="4169" w:type="pct"/>
            <w:vMerge/>
            <w:tcBorders>
              <w:left w:val="single" w:sz="4" w:space="0" w:color="auto"/>
              <w:bottom w:val="single" w:sz="4" w:space="0" w:color="auto"/>
              <w:right w:val="single" w:sz="4" w:space="0" w:color="auto"/>
            </w:tcBorders>
          </w:tcPr>
          <w:p w14:paraId="44FB30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2B00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C6D7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1831B3" w14:textId="77777777" w:rsidR="00152E9D" w:rsidRPr="00A406E5" w:rsidRDefault="00152E9D" w:rsidP="00152E9D">
            <w:pPr>
              <w:jc w:val="center"/>
              <w:rPr>
                <w:rFonts w:ascii="Arial" w:hAnsi="Arial" w:cs="Arial"/>
                <w:sz w:val="32"/>
              </w:rPr>
            </w:pPr>
          </w:p>
        </w:tc>
      </w:tr>
      <w:tr w:rsidR="00152E9D" w:rsidRPr="00A406E5" w14:paraId="54E11D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7D34F5C7" w14:textId="77777777" w:rsidTr="00A85BFE">
        <w:trPr>
          <w:trHeight w:val="451"/>
        </w:trPr>
        <w:tc>
          <w:tcPr>
            <w:tcW w:w="4169" w:type="pct"/>
            <w:vMerge/>
            <w:tcBorders>
              <w:left w:val="single" w:sz="4" w:space="0" w:color="auto"/>
              <w:bottom w:val="single" w:sz="4" w:space="0" w:color="auto"/>
              <w:right w:val="single" w:sz="4" w:space="0" w:color="auto"/>
            </w:tcBorders>
          </w:tcPr>
          <w:p w14:paraId="0B402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971C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F70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r>
      <w:tr w:rsidR="00152E9D" w:rsidRPr="00A406E5" w14:paraId="5F96A72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p w14:paraId="2FC17F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50F40DEB" w14:textId="77777777" w:rsidTr="00A85BFE">
        <w:trPr>
          <w:trHeight w:val="450"/>
        </w:trPr>
        <w:tc>
          <w:tcPr>
            <w:tcW w:w="4169" w:type="pct"/>
            <w:vMerge/>
            <w:tcBorders>
              <w:left w:val="single" w:sz="4" w:space="0" w:color="auto"/>
              <w:bottom w:val="single" w:sz="4" w:space="0" w:color="auto"/>
              <w:right w:val="single" w:sz="4" w:space="0" w:color="auto"/>
            </w:tcBorders>
          </w:tcPr>
          <w:p w14:paraId="77A522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81F0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AAFBA" w14:textId="77777777" w:rsidR="00152E9D" w:rsidRPr="00A406E5" w:rsidRDefault="00152E9D" w:rsidP="00152E9D">
            <w:pPr>
              <w:jc w:val="center"/>
              <w:rPr>
                <w:rFonts w:ascii="Arial" w:hAnsi="Arial" w:cs="Arial"/>
                <w:sz w:val="32"/>
              </w:rPr>
            </w:pPr>
          </w:p>
        </w:tc>
      </w:tr>
      <w:tr w:rsidR="00152E9D" w:rsidRPr="00A406E5" w14:paraId="56EE48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p w14:paraId="273575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B5498" w14:textId="77777777" w:rsidR="00152E9D" w:rsidRPr="00A406E5" w:rsidRDefault="00152E9D" w:rsidP="00152E9D">
            <w:pPr>
              <w:jc w:val="center"/>
              <w:rPr>
                <w:rFonts w:ascii="Arial" w:hAnsi="Arial" w:cs="Arial"/>
                <w:sz w:val="32"/>
              </w:rPr>
            </w:pPr>
          </w:p>
        </w:tc>
      </w:tr>
      <w:tr w:rsidR="00152E9D" w:rsidRPr="00A406E5" w14:paraId="2916C19D" w14:textId="77777777" w:rsidTr="00A85BFE">
        <w:trPr>
          <w:trHeight w:val="450"/>
        </w:trPr>
        <w:tc>
          <w:tcPr>
            <w:tcW w:w="4169" w:type="pct"/>
            <w:vMerge/>
            <w:tcBorders>
              <w:left w:val="single" w:sz="4" w:space="0" w:color="auto"/>
              <w:bottom w:val="single" w:sz="4" w:space="0" w:color="auto"/>
              <w:right w:val="single" w:sz="4" w:space="0" w:color="auto"/>
            </w:tcBorders>
          </w:tcPr>
          <w:p w14:paraId="748694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738AF4" w14:textId="77777777" w:rsidR="00152E9D" w:rsidRPr="00A406E5" w:rsidRDefault="00152E9D" w:rsidP="00152E9D">
            <w:pPr>
              <w:jc w:val="center"/>
              <w:rPr>
                <w:rFonts w:ascii="Arial" w:hAnsi="Arial" w:cs="Arial"/>
                <w:sz w:val="32"/>
              </w:rPr>
            </w:pPr>
          </w:p>
        </w:tc>
      </w:tr>
    </w:tbl>
    <w:p w14:paraId="46ABBD8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6BBA33E"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4FCBC1" w14:textId="77777777" w:rsidR="00152E9D" w:rsidRPr="00A406E5" w:rsidRDefault="00152E9D" w:rsidP="00152E9D">
            <w:pPr>
              <w:jc w:val="center"/>
              <w:rPr>
                <w:rFonts w:ascii="Arial" w:hAnsi="Arial" w:cs="Arial"/>
                <w:sz w:val="12"/>
                <w:szCs w:val="12"/>
              </w:rPr>
            </w:pPr>
          </w:p>
        </w:tc>
        <w:tc>
          <w:tcPr>
            <w:tcW w:w="1060" w:type="dxa"/>
            <w:vMerge/>
            <w:vAlign w:val="bottom"/>
          </w:tcPr>
          <w:p w14:paraId="5C8C6B0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382A36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71F136" w14:textId="77777777" w:rsidR="00152E9D" w:rsidRPr="00A406E5" w:rsidRDefault="00152E9D" w:rsidP="00152E9D">
            <w:pPr>
              <w:jc w:val="center"/>
              <w:rPr>
                <w:rFonts w:ascii="Arial" w:hAnsi="Arial" w:cs="Arial"/>
                <w:sz w:val="12"/>
                <w:szCs w:val="12"/>
              </w:rPr>
            </w:pPr>
          </w:p>
        </w:tc>
        <w:tc>
          <w:tcPr>
            <w:tcW w:w="1060" w:type="dxa"/>
            <w:vMerge/>
            <w:vAlign w:val="bottom"/>
          </w:tcPr>
          <w:p w14:paraId="62199465" w14:textId="77777777" w:rsidR="00152E9D" w:rsidRPr="00A406E5" w:rsidRDefault="00152E9D" w:rsidP="00152E9D">
            <w:pPr>
              <w:ind w:firstLineChars="141" w:firstLine="282"/>
              <w:rPr>
                <w:rFonts w:ascii="Arial" w:hAnsi="Arial" w:cs="Arial"/>
              </w:rPr>
            </w:pPr>
          </w:p>
        </w:tc>
      </w:tr>
    </w:tbl>
    <w:p w14:paraId="0DA123B1" w14:textId="77777777" w:rsidR="00152E9D" w:rsidRDefault="00152E9D" w:rsidP="00152E9D">
      <w:pPr>
        <w:rPr>
          <w:rFonts w:ascii="Arial" w:hAnsi="Arial" w:cs="Arial"/>
        </w:rPr>
      </w:pPr>
    </w:p>
    <w:p w14:paraId="4C4CEA3D" w14:textId="77777777" w:rsidR="00C073F1" w:rsidRDefault="00C073F1" w:rsidP="00152E9D">
      <w:pPr>
        <w:rPr>
          <w:rFonts w:ascii="Arial" w:hAnsi="Arial" w:cs="Arial"/>
        </w:rPr>
      </w:pPr>
    </w:p>
    <w:p w14:paraId="5089567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8C1F85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8FE7CE" w14:textId="77777777" w:rsidR="00C073F1" w:rsidRPr="00A406E5" w:rsidRDefault="00C073F1" w:rsidP="00152E9D">
      <w:pPr>
        <w:rPr>
          <w:rFonts w:ascii="Arial" w:hAnsi="Arial" w:cs="Arial"/>
          <w:vanish/>
        </w:rPr>
      </w:pPr>
    </w:p>
    <w:p w14:paraId="41004F1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C0C6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08D56C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97E50C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B04FA47" w14:textId="77777777" w:rsidR="00527E60" w:rsidRPr="00E518DC" w:rsidRDefault="00527E60" w:rsidP="0093002B">
            <w:pPr>
              <w:rPr>
                <w:rFonts w:ascii="Arial" w:hAnsi="Arial" w:cs="Arial"/>
              </w:rPr>
            </w:pPr>
          </w:p>
          <w:p w14:paraId="568C698B"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A939487" w14:textId="77777777" w:rsidR="00527E60" w:rsidRPr="00B669B1" w:rsidRDefault="00527E60" w:rsidP="0093002B">
            <w:pPr>
              <w:rPr>
                <w:rFonts w:ascii="Arial" w:hAnsi="Arial" w:cs="Arial"/>
              </w:rPr>
            </w:pPr>
          </w:p>
          <w:p w14:paraId="6AA258D8"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FFBD3EC" w14:textId="77777777" w:rsidR="00527E60" w:rsidRPr="00ED3ABD" w:rsidRDefault="00527E60" w:rsidP="0093002B">
            <w:pPr>
              <w:rPr>
                <w:rFonts w:ascii="Arial" w:hAnsi="Arial" w:cs="Arial"/>
              </w:rPr>
            </w:pPr>
          </w:p>
          <w:p w14:paraId="30DCCCA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6AF688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C529ED" w14:textId="77777777" w:rsidR="00527E60" w:rsidRPr="00D9771E" w:rsidRDefault="00527E60" w:rsidP="00527E60">
      <w:pPr>
        <w:rPr>
          <w:rFonts w:ascii="Arial" w:hAnsi="Arial" w:cs="Arial"/>
        </w:rPr>
      </w:pPr>
    </w:p>
    <w:p w14:paraId="1C0157D6"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5DC48" w14:textId="77777777" w:rsidR="00C92B51" w:rsidRDefault="00C92B51">
      <w:r>
        <w:separator/>
      </w:r>
    </w:p>
  </w:endnote>
  <w:endnote w:type="continuationSeparator" w:id="0">
    <w:p w14:paraId="3AACD7F7" w14:textId="77777777" w:rsidR="00C92B51" w:rsidRDefault="00C92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43C5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C1B7C">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C1B7C">
      <w:rPr>
        <w:b/>
        <w:noProof/>
      </w:rPr>
      <w:t>9</w:t>
    </w:r>
    <w:r w:rsidR="0017512A">
      <w:rPr>
        <w:b/>
        <w:sz w:val="24"/>
        <w:szCs w:val="24"/>
      </w:rPr>
      <w:fldChar w:fldCharType="end"/>
    </w:r>
  </w:p>
  <w:p w14:paraId="135E58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45DC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4C2B2" w14:textId="77777777" w:rsidR="00C92B51" w:rsidRDefault="00C92B51">
      <w:r>
        <w:separator/>
      </w:r>
    </w:p>
  </w:footnote>
  <w:footnote w:type="continuationSeparator" w:id="0">
    <w:p w14:paraId="70E6E521" w14:textId="77777777" w:rsidR="00C92B51" w:rsidRDefault="00C92B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A7C3F"/>
    <w:multiLevelType w:val="hybridMultilevel"/>
    <w:tmpl w:val="63505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F52552"/>
    <w:multiLevelType w:val="hybridMultilevel"/>
    <w:tmpl w:val="68502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0D4"/>
    <w:rsid w:val="00011666"/>
    <w:rsid w:val="00023E4E"/>
    <w:rsid w:val="00026B02"/>
    <w:rsid w:val="000822E5"/>
    <w:rsid w:val="000971FC"/>
    <w:rsid w:val="000A2A3A"/>
    <w:rsid w:val="000A492A"/>
    <w:rsid w:val="000D2F80"/>
    <w:rsid w:val="000E275A"/>
    <w:rsid w:val="000E413A"/>
    <w:rsid w:val="000F5AA3"/>
    <w:rsid w:val="00100396"/>
    <w:rsid w:val="00100B5C"/>
    <w:rsid w:val="001106E9"/>
    <w:rsid w:val="00124CA5"/>
    <w:rsid w:val="00134F77"/>
    <w:rsid w:val="00152E9D"/>
    <w:rsid w:val="00154487"/>
    <w:rsid w:val="0017072C"/>
    <w:rsid w:val="0017512A"/>
    <w:rsid w:val="00181532"/>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77655"/>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494F"/>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0445"/>
    <w:rsid w:val="007F214F"/>
    <w:rsid w:val="00800069"/>
    <w:rsid w:val="008042F0"/>
    <w:rsid w:val="008310A0"/>
    <w:rsid w:val="00835D29"/>
    <w:rsid w:val="00842E7F"/>
    <w:rsid w:val="00852933"/>
    <w:rsid w:val="008566E5"/>
    <w:rsid w:val="008566FE"/>
    <w:rsid w:val="00865B46"/>
    <w:rsid w:val="00891D9F"/>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ED5"/>
    <w:rsid w:val="00C315AF"/>
    <w:rsid w:val="00C36D9A"/>
    <w:rsid w:val="00C44A72"/>
    <w:rsid w:val="00C61FC2"/>
    <w:rsid w:val="00C705F9"/>
    <w:rsid w:val="00C80F0F"/>
    <w:rsid w:val="00C8667A"/>
    <w:rsid w:val="00C92B51"/>
    <w:rsid w:val="00C93BCB"/>
    <w:rsid w:val="00CC241A"/>
    <w:rsid w:val="00CD14CC"/>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1B7C"/>
    <w:rsid w:val="00FF273B"/>
    <w:rsid w:val="00FF564C"/>
    <w:rsid w:val="02FB209B"/>
    <w:rsid w:val="13EF6AD0"/>
    <w:rsid w:val="15200E16"/>
    <w:rsid w:val="265914A4"/>
    <w:rsid w:val="28BC4B8B"/>
    <w:rsid w:val="2CEAB96E"/>
    <w:rsid w:val="49CA309F"/>
    <w:rsid w:val="4A963550"/>
    <w:rsid w:val="4B04FDFA"/>
    <w:rsid w:val="4CBEF3FE"/>
    <w:rsid w:val="5C5EDEFB"/>
    <w:rsid w:val="787FB829"/>
    <w:rsid w:val="7975A0E3"/>
    <w:rsid w:val="7D94F6B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E6241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3197</Words>
  <Characters>19411</Characters>
  <Application>Microsoft Office Word</Application>
  <DocSecurity>0</DocSecurity>
  <Lines>161</Lines>
  <Paragraphs>45</Paragraphs>
  <ScaleCrop>false</ScaleCrop>
  <Company>S.I.H.E.</Company>
  <LinksUpToDate>false</LinksUpToDate>
  <CharactersWithSpaces>22563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Luke Roach</cp:lastModifiedBy>
  <cp:revision>10</cp:revision>
  <cp:lastPrinted>2014-10-10T07:42:00Z</cp:lastPrinted>
  <dcterms:created xsi:type="dcterms:W3CDTF">2019-09-22T12:33:00Z</dcterms:created>
  <dcterms:modified xsi:type="dcterms:W3CDTF">2022-02-17T14:00:00Z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