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925A3" w14:textId="77777777" w:rsidR="00024E12" w:rsidRDefault="00024E12">
      <w:pPr>
        <w:spacing w:before="60" w:after="60"/>
      </w:pPr>
    </w:p>
    <w:p w14:paraId="16F5B0DD" w14:textId="77777777" w:rsidR="00024E12" w:rsidRDefault="00024E12">
      <w:pPr>
        <w:spacing w:before="60" w:after="60"/>
      </w:pPr>
    </w:p>
    <w:p w14:paraId="6A8ECF2C" w14:textId="77777777" w:rsidR="00024E12" w:rsidRDefault="00024E12">
      <w:pPr>
        <w:spacing w:before="60" w:after="60"/>
      </w:pPr>
    </w:p>
    <w:p w14:paraId="03AEB05E" w14:textId="77777777" w:rsidR="00024E12" w:rsidRDefault="001E4186">
      <w:pPr>
        <w:spacing w:after="120"/>
      </w:pPr>
      <w:r>
        <w:rPr>
          <w:color w:val="156082"/>
          <w:sz w:val="72"/>
          <w:szCs w:val="72"/>
        </w:rPr>
        <w:t>Individual Reflective Journal</w:t>
      </w:r>
    </w:p>
    <w:p w14:paraId="5FB0B068" w14:textId="77777777" w:rsidR="00024E12" w:rsidRDefault="001E4186">
      <w:pPr>
        <w:spacing w:after="480"/>
      </w:pPr>
      <w:r>
        <w:rPr>
          <w:color w:val="156082"/>
          <w:sz w:val="72"/>
          <w:szCs w:val="72"/>
        </w:rPr>
        <w:t>ACCB6019</w:t>
      </w:r>
    </w:p>
    <w:p w14:paraId="186C70B5" w14:textId="77777777" w:rsidR="00024E12" w:rsidRDefault="00024E12">
      <w:pPr>
        <w:spacing w:before="60" w:after="60"/>
      </w:pPr>
    </w:p>
    <w:p w14:paraId="132C8AF3" w14:textId="304BC9F9" w:rsidR="00024E12" w:rsidRDefault="001E4186">
      <w:pPr>
        <w:spacing w:before="200" w:after="200"/>
      </w:pPr>
      <w:r>
        <w:rPr>
          <w:b/>
          <w:bCs/>
        </w:rPr>
        <w:t>Student Name:</w:t>
      </w:r>
      <w:r w:rsidR="006D03A2" w:rsidRPr="006D03A2">
        <w:t xml:space="preserve"> </w:t>
      </w:r>
      <w:r w:rsidR="006D03A2">
        <w:t>Kelvin Barreto Tavares</w:t>
      </w:r>
    </w:p>
    <w:p w14:paraId="37754C6C" w14:textId="46373352" w:rsidR="006D03A2" w:rsidRDefault="006D03A2">
      <w:pPr>
        <w:spacing w:before="200" w:after="200"/>
      </w:pPr>
      <w:r>
        <w:t>Student Number: 2321297</w:t>
      </w:r>
    </w:p>
    <w:p w14:paraId="2F03BFF0" w14:textId="6D7C4FB0" w:rsidR="00024E12" w:rsidRDefault="001E4186">
      <w:pPr>
        <w:spacing w:before="200" w:after="200"/>
      </w:pPr>
      <w:r>
        <w:rPr>
          <w:b/>
          <w:bCs/>
        </w:rPr>
        <w:t>Module:</w:t>
      </w:r>
      <w:r w:rsidR="006D03A2" w:rsidRPr="006D03A2">
        <w:t xml:space="preserve"> </w:t>
      </w:r>
      <w:r w:rsidR="006D03A2">
        <w:t>ACCB6019: Emerging Trends</w:t>
      </w:r>
    </w:p>
    <w:p w14:paraId="680ED5DF" w14:textId="5509FD43" w:rsidR="00024E12" w:rsidRDefault="001E4186">
      <w:pPr>
        <w:spacing w:before="200" w:after="200"/>
      </w:pPr>
      <w:r>
        <w:rPr>
          <w:b/>
          <w:bCs/>
        </w:rPr>
        <w:t>Assignment:</w:t>
      </w:r>
      <w:r w:rsidR="006D03A2" w:rsidRPr="006D03A2">
        <w:t xml:space="preserve"> </w:t>
      </w:r>
      <w:r w:rsidR="006D03A2">
        <w:t>Hackathon 2026: Individual Reflective Journal</w:t>
      </w:r>
    </w:p>
    <w:p w14:paraId="6CCC18EA" w14:textId="4C2282CE" w:rsidR="00024E12" w:rsidRDefault="001E4186">
      <w:pPr>
        <w:spacing w:before="200" w:after="200"/>
      </w:pPr>
      <w:r>
        <w:rPr>
          <w:b/>
          <w:bCs/>
        </w:rPr>
        <w:t>Project:</w:t>
      </w:r>
      <w:r w:rsidR="006D03A2" w:rsidRPr="006D03A2">
        <w:t xml:space="preserve"> </w:t>
      </w:r>
      <w:proofErr w:type="spellStart"/>
      <w:r w:rsidR="006D03A2">
        <w:t>NutriFlow</w:t>
      </w:r>
      <w:proofErr w:type="spellEnd"/>
      <w:r w:rsidR="006D03A2">
        <w:t>: An Intelligent Meal-Planning Platform for Healthier Living</w:t>
      </w:r>
    </w:p>
    <w:p w14:paraId="1DA689C9" w14:textId="5E841172" w:rsidR="00024E12" w:rsidRDefault="001E4186">
      <w:pPr>
        <w:spacing w:before="200" w:after="200"/>
      </w:pPr>
      <w:r>
        <w:rPr>
          <w:b/>
          <w:bCs/>
        </w:rPr>
        <w:t>Institution:</w:t>
      </w:r>
      <w:r w:rsidR="006D03A2">
        <w:rPr>
          <w:b/>
          <w:bCs/>
        </w:rPr>
        <w:t xml:space="preserve"> </w:t>
      </w:r>
      <w:r w:rsidR="006D03A2">
        <w:t>University of Wales Trinity Saint David</w:t>
      </w:r>
    </w:p>
    <w:p w14:paraId="5323BA32" w14:textId="77777777" w:rsidR="006D03A2" w:rsidRDefault="001E4186" w:rsidP="006D03A2">
      <w:pPr>
        <w:spacing w:before="200" w:after="200"/>
      </w:pPr>
      <w:r>
        <w:rPr>
          <w:b/>
          <w:bCs/>
        </w:rPr>
        <w:t>Submission Date:</w:t>
      </w:r>
      <w:r w:rsidR="006D03A2">
        <w:rPr>
          <w:b/>
          <w:bCs/>
        </w:rPr>
        <w:t xml:space="preserve"> </w:t>
      </w:r>
      <w:r w:rsidR="006D03A2">
        <w:t>24 April 2026</w:t>
      </w:r>
    </w:p>
    <w:p w14:paraId="129E8543" w14:textId="77777777" w:rsidR="006D03A2" w:rsidRDefault="006D03A2" w:rsidP="006D03A2">
      <w:pPr>
        <w:spacing w:before="200" w:after="200"/>
      </w:pPr>
    </w:p>
    <w:p w14:paraId="38266B6E" w14:textId="77777777" w:rsidR="006D03A2" w:rsidRDefault="006D03A2" w:rsidP="006D03A2">
      <w:pPr>
        <w:spacing w:before="200" w:after="200"/>
      </w:pPr>
    </w:p>
    <w:p w14:paraId="1586A613" w14:textId="77777777" w:rsidR="006D03A2" w:rsidRDefault="006D03A2" w:rsidP="006D03A2">
      <w:pPr>
        <w:spacing w:before="200" w:after="200"/>
      </w:pPr>
    </w:p>
    <w:p w14:paraId="67037617" w14:textId="77777777" w:rsidR="006D03A2" w:rsidRDefault="006D03A2" w:rsidP="006D03A2">
      <w:pPr>
        <w:spacing w:before="200" w:after="200"/>
      </w:pPr>
    </w:p>
    <w:p w14:paraId="58A70919" w14:textId="77777777" w:rsidR="006D03A2" w:rsidRDefault="006D03A2" w:rsidP="006D03A2">
      <w:pPr>
        <w:spacing w:before="200" w:after="200"/>
      </w:pPr>
    </w:p>
    <w:p w14:paraId="0B6FCE74" w14:textId="77777777" w:rsidR="006D03A2" w:rsidRDefault="006D03A2" w:rsidP="006D03A2">
      <w:pPr>
        <w:spacing w:before="200" w:after="200"/>
      </w:pPr>
    </w:p>
    <w:p w14:paraId="226E10D3" w14:textId="77777777" w:rsidR="006D03A2" w:rsidRDefault="006D03A2" w:rsidP="006D03A2">
      <w:pPr>
        <w:spacing w:before="200" w:after="200"/>
      </w:pPr>
    </w:p>
    <w:p w14:paraId="4BD0D849" w14:textId="77777777" w:rsidR="006D03A2" w:rsidRDefault="006D03A2" w:rsidP="006D03A2">
      <w:pPr>
        <w:spacing w:before="200" w:after="200"/>
      </w:pPr>
    </w:p>
    <w:p w14:paraId="58DC18B7" w14:textId="77777777" w:rsidR="006D03A2" w:rsidRDefault="006D03A2" w:rsidP="006D03A2">
      <w:pPr>
        <w:spacing w:before="200" w:after="200"/>
      </w:pPr>
    </w:p>
    <w:p w14:paraId="1D9FA1B9" w14:textId="77777777" w:rsidR="006D03A2" w:rsidRDefault="006D03A2" w:rsidP="006D03A2">
      <w:pPr>
        <w:spacing w:before="200" w:after="200"/>
      </w:pPr>
    </w:p>
    <w:p w14:paraId="353BA2CC" w14:textId="77777777" w:rsidR="006D03A2" w:rsidRDefault="006D03A2" w:rsidP="006D03A2">
      <w:pPr>
        <w:spacing w:before="200" w:after="200"/>
      </w:pPr>
    </w:p>
    <w:p w14:paraId="1B37191C" w14:textId="77777777" w:rsidR="006D03A2" w:rsidRDefault="006D03A2" w:rsidP="006D03A2">
      <w:pPr>
        <w:spacing w:before="200" w:after="200"/>
      </w:pPr>
    </w:p>
    <w:sdt>
      <w:sdtPr>
        <w:id w:val="-1561942479"/>
        <w:docPartObj>
          <w:docPartGallery w:val="Table of Contents"/>
          <w:docPartUnique/>
        </w:docPartObj>
      </w:sdtPr>
      <w:sdtEndPr>
        <w:rPr>
          <w:rFonts w:ascii="Arial" w:eastAsia="Arial" w:hAnsi="Arial" w:cs="Arial"/>
          <w:b/>
          <w:bCs/>
          <w:noProof/>
          <w:color w:val="000000"/>
          <w:sz w:val="24"/>
          <w:szCs w:val="24"/>
          <w:lang w:val="en-GB" w:eastAsia="en-GB"/>
        </w:rPr>
      </w:sdtEndPr>
      <w:sdtContent>
        <w:p w14:paraId="39894145" w14:textId="7EC06095" w:rsidR="002B5061" w:rsidRDefault="002B5061">
          <w:pPr>
            <w:pStyle w:val="TOCHeading"/>
          </w:pPr>
          <w:r>
            <w:t>Contents</w:t>
          </w:r>
        </w:p>
        <w:p w14:paraId="53FE937D" w14:textId="7D1EC090" w:rsidR="002B5061" w:rsidRDefault="002B5061">
          <w:pPr>
            <w:pStyle w:val="TOC1"/>
            <w:tabs>
              <w:tab w:val="right" w:leader="dot" w:pos="9396"/>
            </w:tabs>
            <w:rPr>
              <w:noProof/>
            </w:rPr>
          </w:pPr>
          <w:r>
            <w:fldChar w:fldCharType="begin"/>
          </w:r>
          <w:r>
            <w:instrText xml:space="preserve"> TOC \o "1-3" \h \z \u </w:instrText>
          </w:r>
          <w:r>
            <w:fldChar w:fldCharType="separate"/>
          </w:r>
          <w:hyperlink w:anchor="_Toc227917564" w:history="1">
            <w:r w:rsidRPr="00C62405">
              <w:rPr>
                <w:rStyle w:val="Hyperlink"/>
                <w:noProof/>
              </w:rPr>
              <w:t>1. Introduction</w:t>
            </w:r>
            <w:r>
              <w:rPr>
                <w:noProof/>
                <w:webHidden/>
              </w:rPr>
              <w:tab/>
            </w:r>
            <w:r>
              <w:rPr>
                <w:noProof/>
                <w:webHidden/>
              </w:rPr>
              <w:fldChar w:fldCharType="begin"/>
            </w:r>
            <w:r>
              <w:rPr>
                <w:noProof/>
                <w:webHidden/>
              </w:rPr>
              <w:instrText xml:space="preserve"> PAGEREF _Toc227917564 \h </w:instrText>
            </w:r>
            <w:r>
              <w:rPr>
                <w:noProof/>
                <w:webHidden/>
              </w:rPr>
            </w:r>
            <w:r>
              <w:rPr>
                <w:noProof/>
                <w:webHidden/>
              </w:rPr>
              <w:fldChar w:fldCharType="separate"/>
            </w:r>
            <w:r>
              <w:rPr>
                <w:noProof/>
                <w:webHidden/>
              </w:rPr>
              <w:t>3</w:t>
            </w:r>
            <w:r>
              <w:rPr>
                <w:noProof/>
                <w:webHidden/>
              </w:rPr>
              <w:fldChar w:fldCharType="end"/>
            </w:r>
          </w:hyperlink>
        </w:p>
        <w:p w14:paraId="686D0AEF" w14:textId="488D4949" w:rsidR="002B5061" w:rsidRDefault="002B5061">
          <w:pPr>
            <w:pStyle w:val="TOC1"/>
            <w:tabs>
              <w:tab w:val="right" w:leader="dot" w:pos="9396"/>
            </w:tabs>
            <w:rPr>
              <w:noProof/>
            </w:rPr>
          </w:pPr>
          <w:hyperlink w:anchor="_Toc227917565" w:history="1">
            <w:r w:rsidRPr="00C62405">
              <w:rPr>
                <w:rStyle w:val="Hyperlink"/>
                <w:noProof/>
              </w:rPr>
              <w:t>2. My Role and Contribution</w:t>
            </w:r>
            <w:r>
              <w:rPr>
                <w:noProof/>
                <w:webHidden/>
              </w:rPr>
              <w:tab/>
            </w:r>
            <w:r>
              <w:rPr>
                <w:noProof/>
                <w:webHidden/>
              </w:rPr>
              <w:fldChar w:fldCharType="begin"/>
            </w:r>
            <w:r>
              <w:rPr>
                <w:noProof/>
                <w:webHidden/>
              </w:rPr>
              <w:instrText xml:space="preserve"> PAGEREF _Toc227917565 \h </w:instrText>
            </w:r>
            <w:r>
              <w:rPr>
                <w:noProof/>
                <w:webHidden/>
              </w:rPr>
            </w:r>
            <w:r>
              <w:rPr>
                <w:noProof/>
                <w:webHidden/>
              </w:rPr>
              <w:fldChar w:fldCharType="separate"/>
            </w:r>
            <w:r>
              <w:rPr>
                <w:noProof/>
                <w:webHidden/>
              </w:rPr>
              <w:t>3</w:t>
            </w:r>
            <w:r>
              <w:rPr>
                <w:noProof/>
                <w:webHidden/>
              </w:rPr>
              <w:fldChar w:fldCharType="end"/>
            </w:r>
          </w:hyperlink>
        </w:p>
        <w:p w14:paraId="3A495B93" w14:textId="370CF3EA" w:rsidR="002B5061" w:rsidRDefault="002B5061">
          <w:pPr>
            <w:pStyle w:val="TOC1"/>
            <w:tabs>
              <w:tab w:val="right" w:leader="dot" w:pos="9396"/>
            </w:tabs>
            <w:rPr>
              <w:noProof/>
            </w:rPr>
          </w:pPr>
          <w:hyperlink w:anchor="_Toc227917566" w:history="1">
            <w:r w:rsidRPr="00C62405">
              <w:rPr>
                <w:rStyle w:val="Hyperlink"/>
                <w:noProof/>
              </w:rPr>
              <w:t>3. Team Performance and Rating</w:t>
            </w:r>
            <w:r>
              <w:rPr>
                <w:noProof/>
                <w:webHidden/>
              </w:rPr>
              <w:tab/>
            </w:r>
            <w:r>
              <w:rPr>
                <w:noProof/>
                <w:webHidden/>
              </w:rPr>
              <w:fldChar w:fldCharType="begin"/>
            </w:r>
            <w:r>
              <w:rPr>
                <w:noProof/>
                <w:webHidden/>
              </w:rPr>
              <w:instrText xml:space="preserve"> PAGEREF _Toc227917566 \h </w:instrText>
            </w:r>
            <w:r>
              <w:rPr>
                <w:noProof/>
                <w:webHidden/>
              </w:rPr>
            </w:r>
            <w:r>
              <w:rPr>
                <w:noProof/>
                <w:webHidden/>
              </w:rPr>
              <w:fldChar w:fldCharType="separate"/>
            </w:r>
            <w:r>
              <w:rPr>
                <w:noProof/>
                <w:webHidden/>
              </w:rPr>
              <w:t>4</w:t>
            </w:r>
            <w:r>
              <w:rPr>
                <w:noProof/>
                <w:webHidden/>
              </w:rPr>
              <w:fldChar w:fldCharType="end"/>
            </w:r>
          </w:hyperlink>
        </w:p>
        <w:p w14:paraId="2B4AEDB2" w14:textId="2CE06F25" w:rsidR="002B5061" w:rsidRDefault="002B5061">
          <w:pPr>
            <w:pStyle w:val="TOC1"/>
            <w:tabs>
              <w:tab w:val="right" w:leader="dot" w:pos="9396"/>
            </w:tabs>
            <w:rPr>
              <w:noProof/>
            </w:rPr>
          </w:pPr>
          <w:hyperlink w:anchor="_Toc227917567" w:history="1">
            <w:r w:rsidRPr="00C62405">
              <w:rPr>
                <w:rStyle w:val="Hyperlink"/>
                <w:noProof/>
              </w:rPr>
              <w:t>4. Challenges and What I Learned</w:t>
            </w:r>
            <w:r>
              <w:rPr>
                <w:noProof/>
                <w:webHidden/>
              </w:rPr>
              <w:tab/>
            </w:r>
            <w:r>
              <w:rPr>
                <w:noProof/>
                <w:webHidden/>
              </w:rPr>
              <w:fldChar w:fldCharType="begin"/>
            </w:r>
            <w:r>
              <w:rPr>
                <w:noProof/>
                <w:webHidden/>
              </w:rPr>
              <w:instrText xml:space="preserve"> PAGEREF _Toc227917567 \h </w:instrText>
            </w:r>
            <w:r>
              <w:rPr>
                <w:noProof/>
                <w:webHidden/>
              </w:rPr>
            </w:r>
            <w:r>
              <w:rPr>
                <w:noProof/>
                <w:webHidden/>
              </w:rPr>
              <w:fldChar w:fldCharType="separate"/>
            </w:r>
            <w:r>
              <w:rPr>
                <w:noProof/>
                <w:webHidden/>
              </w:rPr>
              <w:t>5</w:t>
            </w:r>
            <w:r>
              <w:rPr>
                <w:noProof/>
                <w:webHidden/>
              </w:rPr>
              <w:fldChar w:fldCharType="end"/>
            </w:r>
          </w:hyperlink>
        </w:p>
        <w:p w14:paraId="748D9097" w14:textId="68F48A96" w:rsidR="002B5061" w:rsidRDefault="002B5061">
          <w:pPr>
            <w:pStyle w:val="TOC1"/>
            <w:tabs>
              <w:tab w:val="right" w:leader="dot" w:pos="9396"/>
            </w:tabs>
            <w:rPr>
              <w:noProof/>
            </w:rPr>
          </w:pPr>
          <w:hyperlink w:anchor="_Toc227917568" w:history="1">
            <w:r w:rsidRPr="00C62405">
              <w:rPr>
                <w:rStyle w:val="Hyperlink"/>
                <w:noProof/>
              </w:rPr>
              <w:t>5. Design Limitations and Risk Factors</w:t>
            </w:r>
            <w:r>
              <w:rPr>
                <w:noProof/>
                <w:webHidden/>
              </w:rPr>
              <w:tab/>
            </w:r>
            <w:r>
              <w:rPr>
                <w:noProof/>
                <w:webHidden/>
              </w:rPr>
              <w:fldChar w:fldCharType="begin"/>
            </w:r>
            <w:r>
              <w:rPr>
                <w:noProof/>
                <w:webHidden/>
              </w:rPr>
              <w:instrText xml:space="preserve"> PAGEREF _Toc227917568 \h </w:instrText>
            </w:r>
            <w:r>
              <w:rPr>
                <w:noProof/>
                <w:webHidden/>
              </w:rPr>
            </w:r>
            <w:r>
              <w:rPr>
                <w:noProof/>
                <w:webHidden/>
              </w:rPr>
              <w:fldChar w:fldCharType="separate"/>
            </w:r>
            <w:r>
              <w:rPr>
                <w:noProof/>
                <w:webHidden/>
              </w:rPr>
              <w:t>5</w:t>
            </w:r>
            <w:r>
              <w:rPr>
                <w:noProof/>
                <w:webHidden/>
              </w:rPr>
              <w:fldChar w:fldCharType="end"/>
            </w:r>
          </w:hyperlink>
        </w:p>
        <w:p w14:paraId="75F0E345" w14:textId="226DF152" w:rsidR="002B5061" w:rsidRDefault="002B5061">
          <w:pPr>
            <w:pStyle w:val="TOC1"/>
            <w:tabs>
              <w:tab w:val="right" w:leader="dot" w:pos="9396"/>
            </w:tabs>
            <w:rPr>
              <w:noProof/>
            </w:rPr>
          </w:pPr>
          <w:hyperlink w:anchor="_Toc227917569" w:history="1">
            <w:r w:rsidRPr="00C62405">
              <w:rPr>
                <w:rStyle w:val="Hyperlink"/>
                <w:noProof/>
              </w:rPr>
              <w:t>6. Future Improvements</w:t>
            </w:r>
            <w:r>
              <w:rPr>
                <w:noProof/>
                <w:webHidden/>
              </w:rPr>
              <w:tab/>
            </w:r>
            <w:r>
              <w:rPr>
                <w:noProof/>
                <w:webHidden/>
              </w:rPr>
              <w:fldChar w:fldCharType="begin"/>
            </w:r>
            <w:r>
              <w:rPr>
                <w:noProof/>
                <w:webHidden/>
              </w:rPr>
              <w:instrText xml:space="preserve"> PAGEREF _Toc227917569 \h </w:instrText>
            </w:r>
            <w:r>
              <w:rPr>
                <w:noProof/>
                <w:webHidden/>
              </w:rPr>
            </w:r>
            <w:r>
              <w:rPr>
                <w:noProof/>
                <w:webHidden/>
              </w:rPr>
              <w:fldChar w:fldCharType="separate"/>
            </w:r>
            <w:r>
              <w:rPr>
                <w:noProof/>
                <w:webHidden/>
              </w:rPr>
              <w:t>6</w:t>
            </w:r>
            <w:r>
              <w:rPr>
                <w:noProof/>
                <w:webHidden/>
              </w:rPr>
              <w:fldChar w:fldCharType="end"/>
            </w:r>
          </w:hyperlink>
        </w:p>
        <w:p w14:paraId="354BB5FE" w14:textId="2F817021" w:rsidR="002B5061" w:rsidRDefault="002B5061">
          <w:pPr>
            <w:pStyle w:val="TOC1"/>
            <w:tabs>
              <w:tab w:val="right" w:leader="dot" w:pos="9396"/>
            </w:tabs>
            <w:rPr>
              <w:noProof/>
            </w:rPr>
          </w:pPr>
          <w:hyperlink w:anchor="_Toc227917570" w:history="1">
            <w:r w:rsidRPr="00C62405">
              <w:rPr>
                <w:rStyle w:val="Hyperlink"/>
                <w:noProof/>
              </w:rPr>
              <w:t>7. Conclusion</w:t>
            </w:r>
            <w:r>
              <w:rPr>
                <w:noProof/>
                <w:webHidden/>
              </w:rPr>
              <w:tab/>
            </w:r>
            <w:r>
              <w:rPr>
                <w:noProof/>
                <w:webHidden/>
              </w:rPr>
              <w:fldChar w:fldCharType="begin"/>
            </w:r>
            <w:r>
              <w:rPr>
                <w:noProof/>
                <w:webHidden/>
              </w:rPr>
              <w:instrText xml:space="preserve"> PAGEREF _Toc227917570 \h </w:instrText>
            </w:r>
            <w:r>
              <w:rPr>
                <w:noProof/>
                <w:webHidden/>
              </w:rPr>
            </w:r>
            <w:r>
              <w:rPr>
                <w:noProof/>
                <w:webHidden/>
              </w:rPr>
              <w:fldChar w:fldCharType="separate"/>
            </w:r>
            <w:r>
              <w:rPr>
                <w:noProof/>
                <w:webHidden/>
              </w:rPr>
              <w:t>6</w:t>
            </w:r>
            <w:r>
              <w:rPr>
                <w:noProof/>
                <w:webHidden/>
              </w:rPr>
              <w:fldChar w:fldCharType="end"/>
            </w:r>
          </w:hyperlink>
        </w:p>
        <w:p w14:paraId="6199C5AA" w14:textId="13B76C3F" w:rsidR="002B5061" w:rsidRDefault="002B5061">
          <w:r>
            <w:rPr>
              <w:b/>
              <w:bCs/>
              <w:noProof/>
            </w:rPr>
            <w:fldChar w:fldCharType="end"/>
          </w:r>
        </w:p>
      </w:sdtContent>
    </w:sdt>
    <w:p w14:paraId="4670386E" w14:textId="1CAB0488" w:rsidR="00024E12" w:rsidRDefault="00024E12">
      <w:pPr>
        <w:spacing w:before="200" w:after="200"/>
      </w:pPr>
    </w:p>
    <w:p w14:paraId="3EDFA367" w14:textId="77777777" w:rsidR="00024E12" w:rsidRDefault="001E4186">
      <w:r>
        <w:br w:type="page"/>
      </w:r>
    </w:p>
    <w:p w14:paraId="248C880D" w14:textId="4EB89D84" w:rsidR="00024E12" w:rsidRDefault="001E4186">
      <w:pPr>
        <w:pStyle w:val="Heading1"/>
      </w:pPr>
      <w:bookmarkStart w:id="0" w:name="_Toc227917564"/>
      <w:r>
        <w:lastRenderedPageBreak/>
        <w:t>1. Introduction</w:t>
      </w:r>
      <w:bookmarkEnd w:id="0"/>
    </w:p>
    <w:p w14:paraId="207C1EA1" w14:textId="7DCDAEE9" w:rsidR="00024E12" w:rsidRDefault="008130A9" w:rsidP="008130A9">
      <w:pPr>
        <w:spacing w:before="200" w:after="200"/>
        <w:jc w:val="both"/>
      </w:pPr>
      <w:r w:rsidRPr="008130A9">
        <w:t xml:space="preserve">This journal is about my time at the ACCB6019 Hackathon 2026, where I worked on a team with three others. </w:t>
      </w:r>
      <w:proofErr w:type="spellStart"/>
      <w:r w:rsidRPr="008130A9">
        <w:t>NutriFlow</w:t>
      </w:r>
      <w:proofErr w:type="spellEnd"/>
      <w:r w:rsidRPr="008130A9">
        <w:t xml:space="preserve"> is a web-based meal planning tool that creates personalised weekly meal plans, sets calorie goals, generates shopping lists, and helps people eat healthy by sending reminders and letting them update their feedback. The next sections explain what I did, how the team worked together, how I objectively rated each member, and how I considered how to improve the design.</w:t>
      </w:r>
    </w:p>
    <w:p w14:paraId="480BA112" w14:textId="77777777" w:rsidR="008130A9" w:rsidRPr="008130A9" w:rsidRDefault="008130A9" w:rsidP="008130A9">
      <w:pPr>
        <w:pStyle w:val="Heading1"/>
      </w:pPr>
      <w:bookmarkStart w:id="1" w:name="_Toc227917565"/>
      <w:r w:rsidRPr="008130A9">
        <w:t>2. My Role and Contribution</w:t>
      </w:r>
      <w:bookmarkEnd w:id="1"/>
    </w:p>
    <w:p w14:paraId="012F136C" w14:textId="4EE05BB3" w:rsidR="008130A9" w:rsidRPr="008130A9" w:rsidRDefault="008130A9" w:rsidP="008130A9">
      <w:pPr>
        <w:spacing w:before="200" w:after="200"/>
      </w:pPr>
      <w:r w:rsidRPr="008130A9">
        <w:t>I was responsible for Slides 6, 7, and 8 of the team presentation, which covered intelligent decision-making logic, system architecture, and process flow. This responsibility aligned with my involvement in defining these elements for the report. It made sense to present what I had worked on: you should be the one who figured out how something works if you are going to stand up and talk about it.</w:t>
      </w:r>
      <w:r w:rsidRPr="008130A9">
        <w:br/>
      </w:r>
      <w:r w:rsidRPr="008130A9">
        <w:br/>
        <w:t xml:space="preserve">My technical input focused on three areas. First, I researched and recorded the logic behind the expert system powering </w:t>
      </w:r>
      <w:proofErr w:type="spellStart"/>
      <w:r w:rsidRPr="008130A9">
        <w:t>NutriFlow</w:t>
      </w:r>
      <w:proofErr w:type="spellEnd"/>
      <w:r w:rsidRPr="008130A9">
        <w:t>. Notably, I identified the system as rule-based rather than machine learning. This expert system features a knowledge base and inference rules that allow it to recommend meals based on diet, health, calorie goals, allergies, and eating frequency. To ensure these rules were authoritative, I referenced the WHO [1], the NHS Eatwell Guide [2], NICE obesity guidance [3], and the American Diabetes Association [5].</w:t>
      </w:r>
      <w:r w:rsidRPr="008130A9">
        <w:br/>
      </w:r>
      <w:r w:rsidRPr="008130A9">
        <w:br/>
        <w:t>Building on that, I helped design the system architecture. I determined how components such as the user interface, profile module, meal-planning engine, shopping module, reminder scheduler, and feedback processor would interact, and explained the importance of keeping them modular for scalability and GDPR compliance.</w:t>
      </w:r>
      <w:r w:rsidRPr="008130A9">
        <w:br/>
      </w:r>
      <w:r w:rsidRPr="008130A9">
        <w:br/>
        <w:t>Finally, I developed the working HTML prototype and designed wireframes for all six pages. The prototype consists of a single HTML file that can be opened in any browser, with no setup required. It illustrates the entire user journey</w:t>
      </w:r>
      <w:r>
        <w:t xml:space="preserve"> </w:t>
      </w:r>
      <w:r w:rsidRPr="008130A9">
        <w:t>with working navigation, interactive shopping list checkboxes, a live progress bar, star ratings on the feedback page, and clickable preference chips on the profile form. Achieving all this functionality in a single file took longer than expected.</w:t>
      </w:r>
    </w:p>
    <w:p w14:paraId="070EDB92" w14:textId="77777777" w:rsidR="008130A9" w:rsidRDefault="008130A9" w:rsidP="008130A9">
      <w:pPr>
        <w:spacing w:before="200" w:after="200"/>
        <w:jc w:val="both"/>
      </w:pPr>
    </w:p>
    <w:p w14:paraId="277C4282" w14:textId="77777777" w:rsidR="008130A9" w:rsidRDefault="008130A9" w:rsidP="008130A9">
      <w:pPr>
        <w:spacing w:before="200" w:after="200"/>
        <w:jc w:val="both"/>
      </w:pPr>
    </w:p>
    <w:p w14:paraId="3AEA510D" w14:textId="77777777" w:rsidR="008130A9" w:rsidRDefault="008130A9" w:rsidP="008130A9">
      <w:pPr>
        <w:spacing w:before="200" w:after="200"/>
        <w:jc w:val="both"/>
      </w:pPr>
    </w:p>
    <w:p w14:paraId="4F0D0C71" w14:textId="77777777" w:rsidR="008130A9" w:rsidRDefault="008130A9" w:rsidP="008130A9">
      <w:pPr>
        <w:spacing w:before="200" w:after="200"/>
        <w:jc w:val="both"/>
      </w:pPr>
    </w:p>
    <w:p w14:paraId="0A9C900B" w14:textId="77777777" w:rsidR="008130A9" w:rsidRDefault="008130A9" w:rsidP="008130A9">
      <w:pPr>
        <w:spacing w:before="200" w:after="200"/>
        <w:jc w:val="both"/>
      </w:pPr>
    </w:p>
    <w:p w14:paraId="6BEDB6F2" w14:textId="77777777" w:rsidR="008130A9" w:rsidRDefault="008130A9" w:rsidP="008130A9">
      <w:pPr>
        <w:spacing w:before="200" w:after="200"/>
        <w:jc w:val="both"/>
      </w:pPr>
    </w:p>
    <w:p w14:paraId="54AFBAB6" w14:textId="77777777" w:rsidR="00024E12" w:rsidRDefault="001E4186">
      <w:pPr>
        <w:pStyle w:val="Heading1"/>
      </w:pPr>
      <w:bookmarkStart w:id="2" w:name="_Toc227917566"/>
      <w:r>
        <w:lastRenderedPageBreak/>
        <w:t>3</w:t>
      </w:r>
      <w:r>
        <w:t>. Team Performance and Rating</w:t>
      </w:r>
      <w:bookmarkEnd w:id="2"/>
    </w:p>
    <w:p w14:paraId="257CFE4A" w14:textId="7E6D3DF5" w:rsidR="006D03A2" w:rsidRDefault="002B5061">
      <w:pPr>
        <w:spacing w:before="200" w:after="200"/>
        <w:jc w:val="both"/>
      </w:pPr>
      <w:r w:rsidRPr="002B5061">
        <w:t>The team did a good job overall. Everyone knew where they were supposed to be and stayed there. Communication was mostly via WhatsApp, which is informal but worked well for a project of this scale. The table below shows what each member did and how many points they got out of 5.</w:t>
      </w:r>
    </w:p>
    <w:p w14:paraId="71220DB6" w14:textId="77777777" w:rsidR="00024E12" w:rsidRDefault="00024E1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526"/>
        <w:gridCol w:w="1300"/>
        <w:gridCol w:w="1800"/>
      </w:tblGrid>
      <w:tr w:rsidR="00024E12" w14:paraId="09C79079"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274F787" w14:textId="77777777" w:rsidR="00024E12" w:rsidRDefault="001E4186">
            <w:r>
              <w:rPr>
                <w:b/>
                <w:bCs/>
                <w:color w:val="FFFFFF"/>
                <w:sz w:val="22"/>
                <w:szCs w:val="22"/>
              </w:rPr>
              <w:t>Team Member</w:t>
            </w:r>
          </w:p>
        </w:tc>
        <w:tc>
          <w:tcPr>
            <w:tcW w:w="352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C48CBFD" w14:textId="77777777" w:rsidR="00024E12" w:rsidRDefault="001E4186">
            <w:r>
              <w:rPr>
                <w:b/>
                <w:bCs/>
                <w:color w:val="FFFFFF"/>
                <w:sz w:val="22"/>
                <w:szCs w:val="22"/>
              </w:rPr>
              <w:t>Main Contribution</w:t>
            </w:r>
          </w:p>
        </w:tc>
        <w:tc>
          <w:tcPr>
            <w:tcW w:w="13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2FC66980" w14:textId="77777777" w:rsidR="00024E12" w:rsidRDefault="001E4186">
            <w:r>
              <w:rPr>
                <w:b/>
                <w:bCs/>
                <w:color w:val="FFFFFF"/>
                <w:sz w:val="22"/>
                <w:szCs w:val="22"/>
              </w:rPr>
              <w:t>Rating / 5</w:t>
            </w:r>
          </w:p>
        </w:tc>
        <w:tc>
          <w:tcPr>
            <w:tcW w:w="18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69CA1D01" w14:textId="77777777" w:rsidR="00024E12" w:rsidRDefault="001E4186">
            <w:r>
              <w:rPr>
                <w:b/>
                <w:bCs/>
                <w:color w:val="FFFFFF"/>
                <w:sz w:val="22"/>
                <w:szCs w:val="22"/>
              </w:rPr>
              <w:t>Notable Strength</w:t>
            </w:r>
          </w:p>
        </w:tc>
      </w:tr>
      <w:tr w:rsidR="00024E12" w14:paraId="57F263F1"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47FE3505" w14:textId="77777777" w:rsidR="00024E12" w:rsidRDefault="001E4186">
            <w:r>
              <w:rPr>
                <w:b/>
                <w:bCs/>
                <w:sz w:val="22"/>
                <w:szCs w:val="22"/>
              </w:rPr>
              <w:t>Kelvin Tavares (Self)</w:t>
            </w:r>
          </w:p>
        </w:tc>
        <w:tc>
          <w:tcPr>
            <w:tcW w:w="3526"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7E44CA18" w14:textId="77777777" w:rsidR="00024E12" w:rsidRDefault="001E4186">
            <w:r>
              <w:rPr>
                <w:sz w:val="22"/>
                <w:szCs w:val="22"/>
              </w:rPr>
              <w:t>AI logic, architecture, wireframes, prototype</w:t>
            </w:r>
          </w:p>
        </w:tc>
        <w:tc>
          <w:tcPr>
            <w:tcW w:w="13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3009ED49" w14:textId="77777777" w:rsidR="00024E12" w:rsidRDefault="001E4186">
            <w:r>
              <w:rPr>
                <w:sz w:val="22"/>
                <w:szCs w:val="22"/>
              </w:rPr>
              <w:t>4 / 5</w:t>
            </w:r>
          </w:p>
        </w:tc>
        <w:tc>
          <w:tcPr>
            <w:tcW w:w="18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07E0D906" w14:textId="77777777" w:rsidR="00024E12" w:rsidRDefault="001E4186">
            <w:r>
              <w:rPr>
                <w:sz w:val="22"/>
                <w:szCs w:val="22"/>
              </w:rPr>
              <w:t>Technical delivery</w:t>
            </w:r>
          </w:p>
        </w:tc>
      </w:tr>
      <w:tr w:rsidR="00024E12" w14:paraId="3F2066EA"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F0E733" w14:textId="77777777" w:rsidR="00024E12" w:rsidRDefault="001E4186">
            <w:r>
              <w:rPr>
                <w:sz w:val="22"/>
                <w:szCs w:val="22"/>
              </w:rPr>
              <w:t>Uri Neto</w:t>
            </w:r>
          </w:p>
        </w:tc>
        <w:tc>
          <w:tcPr>
            <w:tcW w:w="35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E2506B" w14:textId="77777777" w:rsidR="00024E12" w:rsidRDefault="001E4186">
            <w:r>
              <w:rPr>
                <w:sz w:val="22"/>
                <w:szCs w:val="22"/>
              </w:rPr>
              <w:t>Problem statement, research, report writing</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33D7E3" w14:textId="77777777" w:rsidR="00024E12" w:rsidRDefault="001E4186">
            <w:r>
              <w:rPr>
                <w:sz w:val="22"/>
                <w:szCs w:val="22"/>
              </w:rPr>
              <w:t>5 / 5</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CEDF017" w14:textId="77777777" w:rsidR="00024E12" w:rsidRDefault="001E4186">
            <w:r>
              <w:rPr>
                <w:sz w:val="22"/>
                <w:szCs w:val="22"/>
              </w:rPr>
              <w:t>Academic writing</w:t>
            </w:r>
          </w:p>
        </w:tc>
      </w:tr>
      <w:tr w:rsidR="00024E12" w14:paraId="742D6DF0"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59190090" w14:textId="77777777" w:rsidR="00024E12" w:rsidRDefault="001E4186">
            <w:r>
              <w:rPr>
                <w:sz w:val="22"/>
                <w:szCs w:val="22"/>
              </w:rPr>
              <w:t>Ima David</w:t>
            </w:r>
          </w:p>
        </w:tc>
        <w:tc>
          <w:tcPr>
            <w:tcW w:w="3526"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2F37812F" w14:textId="77777777" w:rsidR="00024E12" w:rsidRDefault="001E4186">
            <w:r>
              <w:rPr>
                <w:sz w:val="22"/>
                <w:szCs w:val="22"/>
              </w:rPr>
              <w:t>Team coordination, lecturer liaison, feature ideation</w:t>
            </w:r>
          </w:p>
        </w:tc>
        <w:tc>
          <w:tcPr>
            <w:tcW w:w="13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7F63BEFD" w14:textId="77777777" w:rsidR="00024E12" w:rsidRDefault="001E4186">
            <w:r>
              <w:rPr>
                <w:sz w:val="22"/>
                <w:szCs w:val="22"/>
              </w:rPr>
              <w:t>4 / 5</w:t>
            </w:r>
          </w:p>
        </w:tc>
        <w:tc>
          <w:tcPr>
            <w:tcW w:w="18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30A2E4BA" w14:textId="77777777" w:rsidR="00024E12" w:rsidRDefault="001E4186">
            <w:r>
              <w:rPr>
                <w:sz w:val="22"/>
                <w:szCs w:val="22"/>
              </w:rPr>
              <w:t>Communication</w:t>
            </w:r>
          </w:p>
        </w:tc>
      </w:tr>
      <w:tr w:rsidR="00024E12" w14:paraId="6491D6E9"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DF7D23" w14:textId="77777777" w:rsidR="00024E12" w:rsidRDefault="001E4186">
            <w:proofErr w:type="spellStart"/>
            <w:r>
              <w:rPr>
                <w:sz w:val="22"/>
                <w:szCs w:val="22"/>
              </w:rPr>
              <w:t>Malinson</w:t>
            </w:r>
            <w:proofErr w:type="spellEnd"/>
            <w:r>
              <w:rPr>
                <w:sz w:val="22"/>
                <w:szCs w:val="22"/>
              </w:rPr>
              <w:t xml:space="preserve"> Gonzalez</w:t>
            </w:r>
          </w:p>
        </w:tc>
        <w:tc>
          <w:tcPr>
            <w:tcW w:w="35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1D05F63" w14:textId="77777777" w:rsidR="00024E12" w:rsidRDefault="001E4186">
            <w:r>
              <w:rPr>
                <w:sz w:val="22"/>
                <w:szCs w:val="22"/>
              </w:rPr>
              <w:t>Evaluation, project planning, Gantt chart</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1E8313B" w14:textId="77777777" w:rsidR="00024E12" w:rsidRDefault="001E4186">
            <w:r>
              <w:rPr>
                <w:sz w:val="22"/>
                <w:szCs w:val="22"/>
              </w:rPr>
              <w:t>4 / 5</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B57D3A" w14:textId="77777777" w:rsidR="00024E12" w:rsidRDefault="001E4186">
            <w:r>
              <w:rPr>
                <w:sz w:val="22"/>
                <w:szCs w:val="22"/>
              </w:rPr>
              <w:t>Organisation</w:t>
            </w:r>
          </w:p>
        </w:tc>
      </w:tr>
    </w:tbl>
    <w:p w14:paraId="49EE955D" w14:textId="77777777" w:rsidR="00024E12" w:rsidRDefault="00024E12">
      <w:pPr>
        <w:spacing w:before="60" w:after="60"/>
      </w:pPr>
    </w:p>
    <w:p w14:paraId="7C93A769" w14:textId="77777777" w:rsidR="002B5061" w:rsidRPr="002B5061" w:rsidRDefault="002B5061" w:rsidP="002B5061">
      <w:pPr>
        <w:spacing w:before="200" w:after="200"/>
        <w:jc w:val="both"/>
      </w:pPr>
      <w:r w:rsidRPr="002B5061">
        <w:t xml:space="preserve">Uri wrote the first draft of the proposal and most of the report. His research section is strong because it includes 10 proper academic references, a clear argument about the gap in existing apps, and a well-organised comparison with MyFitnessPal and </w:t>
      </w:r>
      <w:proofErr w:type="spellStart"/>
      <w:r w:rsidRPr="002B5061">
        <w:t>Lifesum</w:t>
      </w:r>
      <w:proofErr w:type="spellEnd"/>
      <w:r w:rsidRPr="002B5061">
        <w:t>. He is the reason the report looks like a Level 6 submission instead of something thrown together. So, 5 out of 5.</w:t>
      </w:r>
    </w:p>
    <w:p w14:paraId="478A6805" w14:textId="77777777" w:rsidR="002B5061" w:rsidRPr="002B5061" w:rsidRDefault="002B5061" w:rsidP="002B5061">
      <w:pPr>
        <w:spacing w:before="200" w:after="200"/>
        <w:jc w:val="both"/>
      </w:pPr>
      <w:r w:rsidRPr="002B5061">
        <w:t>Ima's most helpful contribution was passing on feedback from the teacher after a progress session, when she was the only one on the team. The lecturer wanted us to make our app stand out from others, which influenced the overall direction of the alarm feature and the supermarket integration. We might have kept things general if we didn't have that. I gave her 4 out of 5 because she didn't have to do as much work on the written deliverables, but she did have a real role in coordinating.</w:t>
      </w:r>
    </w:p>
    <w:p w14:paraId="23C571D8" w14:textId="77777777" w:rsidR="002B5061" w:rsidRPr="002B5061" w:rsidRDefault="002B5061" w:rsidP="002B5061">
      <w:pPr>
        <w:spacing w:before="200" w:after="200"/>
        <w:jc w:val="both"/>
      </w:pPr>
      <w:proofErr w:type="spellStart"/>
      <w:r w:rsidRPr="002B5061">
        <w:t>Malinson</w:t>
      </w:r>
      <w:proofErr w:type="spellEnd"/>
      <w:r w:rsidRPr="002B5061">
        <w:t xml:space="preserve"> </w:t>
      </w:r>
      <w:proofErr w:type="gramStart"/>
      <w:r w:rsidRPr="002B5061">
        <w:t>was in charge of</w:t>
      </w:r>
      <w:proofErr w:type="gramEnd"/>
      <w:r w:rsidRPr="002B5061">
        <w:t xml:space="preserve"> planning the project and making the Gantt chart, which kept the team on track from February to March. His evaluation section in the report is honest about both the limits and the benefits. It looks easy to write that kind of balance, but it's not. Four out of five.</w:t>
      </w:r>
    </w:p>
    <w:p w14:paraId="68AD1FC4" w14:textId="77777777" w:rsidR="002B5061" w:rsidRPr="002B5061" w:rsidRDefault="002B5061" w:rsidP="002B5061">
      <w:pPr>
        <w:spacing w:before="200" w:after="200"/>
        <w:jc w:val="both"/>
      </w:pPr>
      <w:r w:rsidRPr="002B5061">
        <w:t>I gave myself a score of 4 out of 5. The technical work was good, but I should have made the wireframes fit the prototype sooner. The first set of wireframes didn't match the website's layout, so they had to be redone. Better planning ahead could have stopped that from happening.</w:t>
      </w:r>
    </w:p>
    <w:p w14:paraId="0581B669" w14:textId="77777777" w:rsidR="002B5061" w:rsidRDefault="002B5061">
      <w:pPr>
        <w:spacing w:before="200" w:after="200"/>
        <w:jc w:val="both"/>
      </w:pPr>
    </w:p>
    <w:p w14:paraId="67EFAE39" w14:textId="77777777" w:rsidR="00024E12" w:rsidRDefault="001E4186">
      <w:pPr>
        <w:pStyle w:val="Heading1"/>
      </w:pPr>
      <w:bookmarkStart w:id="3" w:name="_Toc227917567"/>
      <w:r>
        <w:lastRenderedPageBreak/>
        <w:t>4</w:t>
      </w:r>
      <w:r>
        <w:t>. Challenges and What I Learned</w:t>
      </w:r>
      <w:bookmarkEnd w:id="3"/>
    </w:p>
    <w:p w14:paraId="531ECE8C" w14:textId="77777777" w:rsidR="002B5061" w:rsidRPr="002B5061" w:rsidRDefault="002B5061" w:rsidP="002B5061">
      <w:pPr>
        <w:spacing w:before="200" w:after="200"/>
        <w:jc w:val="both"/>
      </w:pPr>
      <w:r w:rsidRPr="002B5061">
        <w:t>The hardest part was making the prototype work as a single-file HTML app. Six pages, working navigation, interactive elements on all of them, and no framework. Every time I fixed something on one page, it broke something else. The shopping list progress bar, the star rating on the feedback page, and the chips in the profile form. Each one had to manage state without React or any state management library, just plain old JavaScript. It was possible, but it took longer than I thought.</w:t>
      </w:r>
    </w:p>
    <w:p w14:paraId="5FE6C585" w14:textId="77777777" w:rsidR="002B5061" w:rsidRPr="002B5061" w:rsidRDefault="002B5061" w:rsidP="002B5061">
      <w:pPr>
        <w:spacing w:before="200" w:after="200"/>
        <w:jc w:val="both"/>
      </w:pPr>
      <w:r w:rsidRPr="002B5061">
        <w:t>The problem with the wireframe was real. I made the wireframes first, then the prototype, but the two didn't align well enough. The dashboard page and the login page both had different layouts. I had to go back and update the wireframes to match the real site. The lesson is that wireframes and prototypes shouldn't be made separately. The wireframe should be the plan, not something you think of later.</w:t>
      </w:r>
    </w:p>
    <w:p w14:paraId="33347867" w14:textId="77777777" w:rsidR="002B5061" w:rsidRPr="002B5061" w:rsidRDefault="002B5061" w:rsidP="002B5061">
      <w:pPr>
        <w:spacing w:before="200" w:after="200"/>
        <w:jc w:val="both"/>
      </w:pPr>
      <w:r w:rsidRPr="002B5061">
        <w:t>The AI logic section was also harder to write than I expected. It takes a different kind of work to code than to turn a practical filtering process into academic language, with credible references to back up each decision rule. It was helpful to read Amiri et al. [6] and Wang et al. [8] about AI-assisted diet apps. It changed how I thought about what the system claims to do, which improved the feature's design.</w:t>
      </w:r>
    </w:p>
    <w:p w14:paraId="1F464BC6" w14:textId="77777777" w:rsidR="002B5061" w:rsidRDefault="002B5061">
      <w:pPr>
        <w:spacing w:before="200" w:after="200"/>
        <w:jc w:val="both"/>
      </w:pPr>
    </w:p>
    <w:p w14:paraId="45BEF307" w14:textId="77777777" w:rsidR="00024E12" w:rsidRDefault="001E4186">
      <w:pPr>
        <w:pStyle w:val="Heading1"/>
      </w:pPr>
      <w:bookmarkStart w:id="4" w:name="_Toc227917568"/>
      <w:r>
        <w:t>5</w:t>
      </w:r>
      <w:r>
        <w:t>. Design Limitations and Risk Factors</w:t>
      </w:r>
      <w:bookmarkEnd w:id="4"/>
    </w:p>
    <w:p w14:paraId="38D623C0" w14:textId="77777777" w:rsidR="002B5061" w:rsidRPr="002B5061" w:rsidRDefault="002B5061" w:rsidP="002B5061">
      <w:pPr>
        <w:spacing w:before="200" w:after="200"/>
        <w:jc w:val="both"/>
      </w:pPr>
      <w:r w:rsidRPr="002B5061">
        <w:t xml:space="preserve">The system's biggest flaw is that it trusts everything the user </w:t>
      </w:r>
      <w:proofErr w:type="gramStart"/>
      <w:r w:rsidRPr="002B5061">
        <w:t>types</w:t>
      </w:r>
      <w:proofErr w:type="gramEnd"/>
      <w:r w:rsidRPr="002B5061">
        <w:t xml:space="preserve"> in. The meal plan will be incorrect if someone enters an incorrect weight or selects a health condition that doesn't apply to them. There is no cross-check or validation layer. This is fine for a prototype, but it's a problem that needs to be fixed before the product can be sold.</w:t>
      </w:r>
    </w:p>
    <w:p w14:paraId="0A2646C8" w14:textId="77777777" w:rsidR="002B5061" w:rsidRPr="002B5061" w:rsidRDefault="002B5061" w:rsidP="002B5061">
      <w:pPr>
        <w:spacing w:before="200" w:after="200"/>
        <w:jc w:val="both"/>
      </w:pPr>
      <w:r w:rsidRPr="002B5061">
        <w:t>The recommendation logic is also a basic model. It makes good plans based on set rules, but it is not medical advice. People with diabetes or high blood pressure need more help than a rule filter can give them. The user needs to be able to see that the system has that limit. Health data is a special category under the UK GDPR [4], which means there are specific legal requirements for how that information is kept and used. (Special category data, 2024)</w:t>
      </w:r>
    </w:p>
    <w:p w14:paraId="79762BD0" w14:textId="77777777" w:rsidR="002B5061" w:rsidRPr="002B5061" w:rsidRDefault="002B5061" w:rsidP="002B5061">
      <w:pPr>
        <w:spacing w:before="200" w:after="200"/>
        <w:jc w:val="both"/>
      </w:pPr>
      <w:r w:rsidRPr="002B5061">
        <w:t>The current prototype simulates how supermarkets work together. A production version would need real retailer APIs, such as Tesco, Sainsbury's, and Amazon Fresh, each with its own login, rate limits, and pricing. That is a big technical dependency, and if any of those APIs change or go down, the feature will stop working.</w:t>
      </w:r>
    </w:p>
    <w:p w14:paraId="457BBD81" w14:textId="77777777" w:rsidR="002B5061" w:rsidRPr="002B5061" w:rsidRDefault="002B5061" w:rsidP="002B5061">
      <w:pPr>
        <w:spacing w:before="200" w:after="200"/>
        <w:jc w:val="both"/>
      </w:pPr>
      <w:r w:rsidRPr="002B5061">
        <w:t>The meal alarm feature is the one I like the least. The report discusses it and says it is a key difference, but in the current prototype, it does not function as a real alarm. To build a good notification system, you need either a mobile app or browser push notifications, and neither is in the prototype. The team needs to fix that gap between what is described and what is built before the final presentation.</w:t>
      </w:r>
    </w:p>
    <w:p w14:paraId="2FCC1C95" w14:textId="77777777" w:rsidR="002B5061" w:rsidRDefault="002B5061">
      <w:pPr>
        <w:spacing w:before="200" w:after="200"/>
        <w:jc w:val="both"/>
      </w:pPr>
    </w:p>
    <w:p w14:paraId="60E30D36" w14:textId="77777777" w:rsidR="00024E12" w:rsidRDefault="001E4186">
      <w:pPr>
        <w:pStyle w:val="Heading1"/>
      </w:pPr>
      <w:bookmarkStart w:id="5" w:name="_Toc227917569"/>
      <w:r>
        <w:lastRenderedPageBreak/>
        <w:t>6</w:t>
      </w:r>
      <w:r>
        <w:t>. Future Improvements</w:t>
      </w:r>
      <w:bookmarkEnd w:id="5"/>
    </w:p>
    <w:p w14:paraId="40AAAD7E" w14:textId="77777777" w:rsidR="002B5061" w:rsidRPr="002B5061" w:rsidRDefault="002B5061" w:rsidP="002B5061">
      <w:pPr>
        <w:spacing w:before="200" w:after="200"/>
        <w:jc w:val="both"/>
      </w:pPr>
      <w:r w:rsidRPr="002B5061">
        <w:t xml:space="preserve">If the project went on, I would put these three things at the top of my list. First, a basic prototype of a mobile app to make the alarm feature work. A web notification is not the same as a phone alarm. The whole point of the feature is that people are always with their phones. Second, stricter filtering of health conditions. The current rules are a good place to start, but the ADA [5] says that meal planning for diabetics needs more structure regarding timing and carbohydrate distribution. That needs to be put into action, not just a label. Third, a mode for budgets. It's </w:t>
      </w:r>
      <w:proofErr w:type="gramStart"/>
      <w:r w:rsidRPr="002B5061">
        <w:t>really not</w:t>
      </w:r>
      <w:proofErr w:type="gramEnd"/>
      <w:r w:rsidRPr="002B5061">
        <w:t xml:space="preserve"> common for meal planning apps to let you set a weekly grocery budget and have the system find the cheapest valid ingredients. (Park, 2026) That would be a real difference, not just a claim.</w:t>
      </w:r>
    </w:p>
    <w:p w14:paraId="76504BAA" w14:textId="77777777" w:rsidR="002B5061" w:rsidRDefault="002B5061">
      <w:pPr>
        <w:spacing w:before="200" w:after="200"/>
        <w:jc w:val="both"/>
      </w:pPr>
    </w:p>
    <w:p w14:paraId="7626FC1A" w14:textId="77777777" w:rsidR="00024E12" w:rsidRDefault="001E4186">
      <w:pPr>
        <w:pStyle w:val="Heading1"/>
      </w:pPr>
      <w:bookmarkStart w:id="6" w:name="_Toc227917570"/>
      <w:r>
        <w:t>7</w:t>
      </w:r>
      <w:r>
        <w:t>. Conclusion</w:t>
      </w:r>
      <w:bookmarkEnd w:id="6"/>
    </w:p>
    <w:p w14:paraId="73C40010" w14:textId="77777777" w:rsidR="002B5061" w:rsidRPr="002B5061" w:rsidRDefault="002B5061" w:rsidP="002B5061">
      <w:pPr>
        <w:spacing w:before="240" w:after="120"/>
      </w:pPr>
      <w:r w:rsidRPr="002B5061">
        <w:t xml:space="preserve">I had to work harder on this project than I thought I would. I didn't think it would be so hard to make a working six-page prototype from scratch in a single HTML file and write about AI logic and system architecture for the academic sections. I learned that wireframes and prototypes need to stay in sync, that rule-based systems need reliable sources to support their logic, and that a feature that is described in a report is not the same as a feature that </w:t>
      </w:r>
      <w:proofErr w:type="gramStart"/>
      <w:r w:rsidRPr="002B5061">
        <w:t>actually works</w:t>
      </w:r>
      <w:proofErr w:type="gramEnd"/>
      <w:r w:rsidRPr="002B5061">
        <w:t xml:space="preserve">. </w:t>
      </w:r>
      <w:proofErr w:type="spellStart"/>
      <w:r w:rsidRPr="002B5061">
        <w:t>NutriFlow</w:t>
      </w:r>
      <w:proofErr w:type="spellEnd"/>
      <w:r w:rsidRPr="002B5061">
        <w:t xml:space="preserve"> is a great concept. It's a fair question if the prototype does </w:t>
      </w:r>
      <w:proofErr w:type="gramStart"/>
      <w:r w:rsidRPr="002B5061">
        <w:t>it</w:t>
      </w:r>
      <w:proofErr w:type="gramEnd"/>
      <w:r w:rsidRPr="002B5061">
        <w:t xml:space="preserve"> justice, and I'm going to keep working on it.</w:t>
      </w:r>
    </w:p>
    <w:p w14:paraId="7F2EB5C8" w14:textId="77777777" w:rsidR="00024E12" w:rsidRDefault="001E4186">
      <w:pPr>
        <w:spacing w:before="240" w:after="120"/>
      </w:pPr>
      <w:r>
        <w:rPr>
          <w:color w:val="1F3864"/>
          <w:sz w:val="32"/>
          <w:szCs w:val="32"/>
        </w:rPr>
        <w:t>R</w:t>
      </w:r>
      <w:r>
        <w:rPr>
          <w:color w:val="1F3864"/>
          <w:sz w:val="32"/>
          <w:szCs w:val="32"/>
        </w:rPr>
        <w:t>eferences</w:t>
      </w:r>
    </w:p>
    <w:p w14:paraId="3E00BAAF" w14:textId="77777777" w:rsidR="00024E12" w:rsidRDefault="001E4186">
      <w:pPr>
        <w:spacing w:before="200" w:after="200"/>
        <w:ind w:left="720" w:hanging="720"/>
      </w:pPr>
      <w:r>
        <w:t xml:space="preserve">[1] World Health Organization, "Healthy diet," Jan. 26, 2026. [Online]. Available: </w:t>
      </w:r>
      <w:hyperlink r:id="rId5" w:history="1">
        <w:r>
          <w:rPr>
            <w:color w:val="1155CC"/>
            <w:u w:val="single" w:color="1155CC"/>
          </w:rPr>
          <w:t>https://www.who.int/news-room/fact-sheets/detail/healthy-diet</w:t>
        </w:r>
      </w:hyperlink>
      <w:r>
        <w:t>. [Accessed: Mar. 18, 2026].</w:t>
      </w:r>
    </w:p>
    <w:p w14:paraId="3D069D52" w14:textId="77777777" w:rsidR="00024E12" w:rsidRDefault="001E4186">
      <w:pPr>
        <w:spacing w:before="200" w:after="200"/>
        <w:ind w:left="720" w:hanging="720"/>
      </w:pPr>
      <w:r>
        <w:t xml:space="preserve">[2] NHS, "The Eatwell Guide." [Online]. Available: </w:t>
      </w:r>
      <w:hyperlink r:id="rId6" w:history="1">
        <w:r>
          <w:rPr>
            <w:color w:val="1155CC"/>
            <w:u w:val="single" w:color="1155CC"/>
          </w:rPr>
          <w:t>https://www.nhs.uk/live-well/eat-well/food-guidelines-and-food-labels/the-eatwell-guide/</w:t>
        </w:r>
      </w:hyperlink>
      <w:r>
        <w:t>. [Accessed: Mar. 18, 2026].</w:t>
      </w:r>
    </w:p>
    <w:p w14:paraId="41CE3326" w14:textId="77777777" w:rsidR="00024E12" w:rsidRDefault="001E4186">
      <w:pPr>
        <w:spacing w:before="200" w:after="200"/>
        <w:ind w:left="720" w:hanging="720"/>
      </w:pPr>
      <w:r>
        <w:t xml:space="preserve">[3] National Institute for Health and Care Excellence, "Overweight and obesity management (NG246)," Jan. 14, 2025. [Online]. Available: </w:t>
      </w:r>
      <w:hyperlink r:id="rId7" w:history="1">
        <w:r>
          <w:rPr>
            <w:color w:val="1155CC"/>
            <w:u w:val="single" w:color="1155CC"/>
          </w:rPr>
          <w:t>https://www.nice.org.uk/guidance/ng246</w:t>
        </w:r>
      </w:hyperlink>
      <w:r>
        <w:t>. [Accessed: Mar. 18, 2026].</w:t>
      </w:r>
    </w:p>
    <w:p w14:paraId="1E8D02E9" w14:textId="77777777" w:rsidR="00024E12" w:rsidRDefault="001E4186">
      <w:pPr>
        <w:spacing w:before="200" w:after="200"/>
        <w:ind w:left="720" w:hanging="720"/>
      </w:pPr>
      <w:r>
        <w:t xml:space="preserve">[4] Information Commissioner's Office, "What is special category </w:t>
      </w:r>
      <w:proofErr w:type="gramStart"/>
      <w:r>
        <w:t>data?,</w:t>
      </w:r>
      <w:proofErr w:type="gramEnd"/>
      <w:r>
        <w:t xml:space="preserve">" Apr. 9, 2024. [Online]. Available: </w:t>
      </w:r>
      <w:hyperlink r:id="rId8" w:history="1">
        <w:r>
          <w:rPr>
            <w:color w:val="1155CC"/>
            <w:u w:val="single" w:color="1155CC"/>
          </w:rPr>
          <w:t>https://ico.org.uk/for-organisations/uk-gdpr-guidance-and-resources/lawful-basis/special-category-data/</w:t>
        </w:r>
      </w:hyperlink>
      <w:r>
        <w:t>. [Accessed: Mar. 18, 2026].</w:t>
      </w:r>
    </w:p>
    <w:p w14:paraId="22B570C6" w14:textId="77777777" w:rsidR="00024E12" w:rsidRDefault="001E4186">
      <w:pPr>
        <w:spacing w:before="200" w:after="200"/>
        <w:ind w:left="720" w:hanging="720"/>
      </w:pPr>
      <w:r>
        <w:t xml:space="preserve">[5] American Diabetes Association Professional Practice Committee, "5. Facilitating Positive Health </w:t>
      </w:r>
      <w:proofErr w:type="spellStart"/>
      <w:r>
        <w:t>Behaviors</w:t>
      </w:r>
      <w:proofErr w:type="spellEnd"/>
      <w:r>
        <w:t xml:space="preserve"> and Well-being to Improve Health Outcomes: Standards of Care in Diabetes-2025," </w:t>
      </w:r>
      <w:hyperlink r:id="rId9" w:history="1">
        <w:r>
          <w:rPr>
            <w:color w:val="1155CC"/>
            <w:u w:val="single" w:color="1155CC"/>
          </w:rPr>
          <w:t>Diabetes Care, vol. 48, suppl. 1, 2025.</w:t>
        </w:r>
      </w:hyperlink>
    </w:p>
    <w:p w14:paraId="25B42463" w14:textId="77777777" w:rsidR="00024E12" w:rsidRDefault="001E4186">
      <w:pPr>
        <w:spacing w:before="200" w:after="200"/>
        <w:ind w:left="720" w:hanging="720"/>
      </w:pPr>
      <w:r>
        <w:lastRenderedPageBreak/>
        <w:t xml:space="preserve">[6] M. Amiri et al., "Personalized Flexible Meal Planning for Individuals </w:t>
      </w:r>
      <w:proofErr w:type="gramStart"/>
      <w:r>
        <w:t>With</w:t>
      </w:r>
      <w:proofErr w:type="gramEnd"/>
      <w:r>
        <w:t xml:space="preserve"> Diet-Related Health Concerns: System Design and Evaluation," </w:t>
      </w:r>
      <w:hyperlink r:id="rId10" w:history="1">
        <w:r>
          <w:rPr>
            <w:color w:val="1155CC"/>
            <w:u w:val="single" w:color="1155CC"/>
          </w:rPr>
          <w:t>JMIR Formative Research, vol. 7, 2023.</w:t>
        </w:r>
      </w:hyperlink>
    </w:p>
    <w:p w14:paraId="0AE4B63F" w14:textId="77777777" w:rsidR="00024E12" w:rsidRDefault="001E4186">
      <w:pPr>
        <w:spacing w:before="200" w:after="200"/>
        <w:ind w:left="720" w:hanging="720"/>
      </w:pPr>
      <w:r>
        <w:t xml:space="preserve">[7] H. S. J. Chew et al., "Effectiveness of an Artificial Intelligence-Assisted App for Improving Eating </w:t>
      </w:r>
      <w:proofErr w:type="spellStart"/>
      <w:r>
        <w:t>Behaviors</w:t>
      </w:r>
      <w:proofErr w:type="spellEnd"/>
      <w:r>
        <w:t xml:space="preserve"> in Adults </w:t>
      </w:r>
      <w:proofErr w:type="gramStart"/>
      <w:r>
        <w:t>With</w:t>
      </w:r>
      <w:proofErr w:type="gramEnd"/>
      <w:r>
        <w:t xml:space="preserve"> Overweight and Obesity," 2024. [Online]. Available: </w:t>
      </w:r>
      <w:hyperlink r:id="rId11" w:history="1">
        <w:r>
          <w:rPr>
            <w:color w:val="1155CC"/>
            <w:u w:val="single" w:color="1155CC"/>
          </w:rPr>
          <w:t>https://pubmed.ncbi.nlm.nih.gov/38498840/</w:t>
        </w:r>
      </w:hyperlink>
      <w:r>
        <w:t>. [Accessed: Mar. 18, 2026].</w:t>
      </w:r>
    </w:p>
    <w:p w14:paraId="03303EEB" w14:textId="77777777" w:rsidR="00024E12" w:rsidRDefault="001E4186">
      <w:pPr>
        <w:spacing w:before="200" w:after="200"/>
        <w:ind w:left="720" w:hanging="720"/>
      </w:pPr>
      <w:r>
        <w:t xml:space="preserve">[8] Y. Wang et al., "Effectiveness of Mobile Health Interventions on Diabetes and Obesity Treatment and Management: Systematic Review of Systematic Reviews," </w:t>
      </w:r>
      <w:hyperlink r:id="rId12" w:history="1">
        <w:r>
          <w:rPr>
            <w:color w:val="1155CC"/>
            <w:u w:val="single" w:color="1155CC"/>
          </w:rPr>
          <w:t xml:space="preserve">JMIR mHealth and </w:t>
        </w:r>
        <w:proofErr w:type="spellStart"/>
        <w:r>
          <w:rPr>
            <w:color w:val="1155CC"/>
            <w:u w:val="single" w:color="1155CC"/>
          </w:rPr>
          <w:t>uHealth</w:t>
        </w:r>
        <w:proofErr w:type="spellEnd"/>
        <w:r>
          <w:rPr>
            <w:color w:val="1155CC"/>
            <w:u w:val="single" w:color="1155CC"/>
          </w:rPr>
          <w:t>, vol. 8, no. 4, 2020.</w:t>
        </w:r>
      </w:hyperlink>
    </w:p>
    <w:p w14:paraId="6CEA8167" w14:textId="77777777" w:rsidR="00024E12" w:rsidRDefault="001E4186">
      <w:pPr>
        <w:spacing w:before="200" w:after="200"/>
        <w:ind w:left="720" w:hanging="720"/>
      </w:pPr>
      <w:r>
        <w:t xml:space="preserve">[9] A. Andres et al., "Frequency of Meals and/or Snacking and Energy Intake: A Systematic Review," 2024. [Online]. Available: </w:t>
      </w:r>
      <w:hyperlink r:id="rId13" w:history="1">
        <w:r>
          <w:rPr>
            <w:color w:val="1155CC"/>
            <w:u w:val="single" w:color="1155CC"/>
          </w:rPr>
          <w:t>https://pubmed.ncbi.nlm.nih.gov/39812565/</w:t>
        </w:r>
      </w:hyperlink>
      <w:r>
        <w:t>. [Accessed: Mar. 18, 2026].</w:t>
      </w:r>
    </w:p>
    <w:p w14:paraId="7B7349EC" w14:textId="77777777" w:rsidR="00024E12" w:rsidRDefault="001E4186">
      <w:pPr>
        <w:spacing w:before="200" w:after="200"/>
        <w:ind w:left="720" w:hanging="720"/>
      </w:pPr>
      <w:r>
        <w:t xml:space="preserve">[10] I. Maramba, A. Chatterjee, and C. Newman, "Methods of usability testing in the development of eHealth applications: A scoping review," </w:t>
      </w:r>
      <w:hyperlink r:id="rId14" w:history="1">
        <w:r>
          <w:rPr>
            <w:color w:val="1155CC"/>
            <w:u w:val="single" w:color="1155CC"/>
          </w:rPr>
          <w:t>Int. J. Med. Inform., vol. 126, pp. 95-104, 2019.</w:t>
        </w:r>
      </w:hyperlink>
    </w:p>
    <w:sectPr w:rsidR="00024E12">
      <w:pgSz w:w="12240" w:h="15840"/>
      <w:pgMar w:top="1417" w:right="1417" w:bottom="1417" w:left="1417"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3601A"/>
    <w:multiLevelType w:val="hybridMultilevel"/>
    <w:tmpl w:val="21C2667C"/>
    <w:lvl w:ilvl="0" w:tplc="3E607A86">
      <w:start w:val="1"/>
      <w:numFmt w:val="bullet"/>
      <w:lvlText w:val="•"/>
      <w:lvlJc w:val="left"/>
      <w:pPr>
        <w:ind w:left="720" w:hanging="360"/>
      </w:pPr>
    </w:lvl>
    <w:lvl w:ilvl="1" w:tplc="F9609958">
      <w:numFmt w:val="decimal"/>
      <w:lvlText w:val=""/>
      <w:lvlJc w:val="left"/>
    </w:lvl>
    <w:lvl w:ilvl="2" w:tplc="4FEEDA6C">
      <w:numFmt w:val="decimal"/>
      <w:lvlText w:val=""/>
      <w:lvlJc w:val="left"/>
    </w:lvl>
    <w:lvl w:ilvl="3" w:tplc="E4A2C1D4">
      <w:numFmt w:val="decimal"/>
      <w:lvlText w:val=""/>
      <w:lvlJc w:val="left"/>
    </w:lvl>
    <w:lvl w:ilvl="4" w:tplc="910A9966">
      <w:numFmt w:val="decimal"/>
      <w:lvlText w:val=""/>
      <w:lvlJc w:val="left"/>
    </w:lvl>
    <w:lvl w:ilvl="5" w:tplc="5B50A990">
      <w:numFmt w:val="decimal"/>
      <w:lvlText w:val=""/>
      <w:lvlJc w:val="left"/>
    </w:lvl>
    <w:lvl w:ilvl="6" w:tplc="89480BB2">
      <w:numFmt w:val="decimal"/>
      <w:lvlText w:val=""/>
      <w:lvlJc w:val="left"/>
    </w:lvl>
    <w:lvl w:ilvl="7" w:tplc="27208166">
      <w:numFmt w:val="decimal"/>
      <w:lvlText w:val=""/>
      <w:lvlJc w:val="left"/>
    </w:lvl>
    <w:lvl w:ilvl="8" w:tplc="AE5EBFB6">
      <w:numFmt w:val="decimal"/>
      <w:lvlText w:val=""/>
      <w:lvlJc w:val="left"/>
    </w:lvl>
  </w:abstractNum>
  <w:abstractNum w:abstractNumId="1" w15:restartNumberingAfterBreak="0">
    <w:nsid w:val="31C05570"/>
    <w:multiLevelType w:val="hybridMultilevel"/>
    <w:tmpl w:val="55667DFE"/>
    <w:lvl w:ilvl="0" w:tplc="1D1E5FFC">
      <w:start w:val="1"/>
      <w:numFmt w:val="bullet"/>
      <w:lvlText w:val="●"/>
      <w:lvlJc w:val="left"/>
      <w:pPr>
        <w:ind w:left="720" w:hanging="360"/>
      </w:pPr>
    </w:lvl>
    <w:lvl w:ilvl="1" w:tplc="B96A8A4E">
      <w:start w:val="1"/>
      <w:numFmt w:val="bullet"/>
      <w:lvlText w:val="○"/>
      <w:lvlJc w:val="left"/>
      <w:pPr>
        <w:ind w:left="1440" w:hanging="360"/>
      </w:pPr>
    </w:lvl>
    <w:lvl w:ilvl="2" w:tplc="64F2FFD0">
      <w:start w:val="1"/>
      <w:numFmt w:val="bullet"/>
      <w:lvlText w:val="■"/>
      <w:lvlJc w:val="left"/>
      <w:pPr>
        <w:ind w:left="2160" w:hanging="360"/>
      </w:pPr>
    </w:lvl>
    <w:lvl w:ilvl="3" w:tplc="765C1228">
      <w:start w:val="1"/>
      <w:numFmt w:val="bullet"/>
      <w:lvlText w:val="●"/>
      <w:lvlJc w:val="left"/>
      <w:pPr>
        <w:ind w:left="2880" w:hanging="360"/>
      </w:pPr>
    </w:lvl>
    <w:lvl w:ilvl="4" w:tplc="D34A368C">
      <w:start w:val="1"/>
      <w:numFmt w:val="bullet"/>
      <w:lvlText w:val="○"/>
      <w:lvlJc w:val="left"/>
      <w:pPr>
        <w:ind w:left="3600" w:hanging="360"/>
      </w:pPr>
    </w:lvl>
    <w:lvl w:ilvl="5" w:tplc="18840116">
      <w:start w:val="1"/>
      <w:numFmt w:val="bullet"/>
      <w:lvlText w:val="■"/>
      <w:lvlJc w:val="left"/>
      <w:pPr>
        <w:ind w:left="4320" w:hanging="360"/>
      </w:pPr>
    </w:lvl>
    <w:lvl w:ilvl="6" w:tplc="1CC65BFE">
      <w:start w:val="1"/>
      <w:numFmt w:val="bullet"/>
      <w:lvlText w:val="●"/>
      <w:lvlJc w:val="left"/>
      <w:pPr>
        <w:ind w:left="5040" w:hanging="360"/>
      </w:pPr>
    </w:lvl>
    <w:lvl w:ilvl="7" w:tplc="A22AB92E">
      <w:start w:val="1"/>
      <w:numFmt w:val="bullet"/>
      <w:lvlText w:val="●"/>
      <w:lvlJc w:val="left"/>
      <w:pPr>
        <w:ind w:left="5760" w:hanging="360"/>
      </w:pPr>
    </w:lvl>
    <w:lvl w:ilvl="8" w:tplc="CCFEB930">
      <w:start w:val="1"/>
      <w:numFmt w:val="bullet"/>
      <w:lvlText w:val="●"/>
      <w:lvlJc w:val="left"/>
      <w:pPr>
        <w:ind w:left="6480" w:hanging="360"/>
      </w:pPr>
    </w:lvl>
  </w:abstractNum>
  <w:num w:numId="1" w16cid:durableId="204034974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E12"/>
    <w:rsid w:val="00024E12"/>
    <w:rsid w:val="001B60B8"/>
    <w:rsid w:val="002B5061"/>
    <w:rsid w:val="006D03A2"/>
    <w:rsid w:val="0081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6245E"/>
  <w15:docId w15:val="{7064ED44-7C3E-44F2-B06B-A18E597DE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color w:val="1F3864"/>
      <w:sz w:val="32"/>
      <w:szCs w:val="32"/>
    </w:rPr>
  </w:style>
  <w:style w:type="paragraph" w:styleId="Heading2">
    <w:name w:val="heading 2"/>
    <w:uiPriority w:val="9"/>
    <w:semiHidden/>
    <w:unhideWhenUsed/>
    <w:qFormat/>
    <w:pPr>
      <w:spacing w:before="200" w:after="80"/>
      <w:outlineLvl w:val="1"/>
    </w:pPr>
    <w:rPr>
      <w:color w:val="2E75B6"/>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2B5061"/>
    <w:pPr>
      <w:keepNext/>
      <w:keepLines/>
      <w:spacing w:after="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2B50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lawful-basis/special-category-data/" TargetMode="External"/><Relationship Id="rId13" Type="http://schemas.openxmlformats.org/officeDocument/2006/relationships/hyperlink" Target="https://pubmed.ncbi.nlm.nih.gov/39812565/" TargetMode="External"/><Relationship Id="rId3" Type="http://schemas.openxmlformats.org/officeDocument/2006/relationships/settings" Target="settings.xml"/><Relationship Id="rId7" Type="http://schemas.openxmlformats.org/officeDocument/2006/relationships/hyperlink" Target="https://www.nice.org.uk/guidance/ng246" TargetMode="External"/><Relationship Id="rId12" Type="http://schemas.openxmlformats.org/officeDocument/2006/relationships/hyperlink" Target="https://mhealth.jmir.org/2020/4/e1540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hs.uk/live-well/eat-well/food-guidelines-and-food-labels/the-eatwell-guide/" TargetMode="External"/><Relationship Id="rId11" Type="http://schemas.openxmlformats.org/officeDocument/2006/relationships/hyperlink" Target="https://pubmed.ncbi.nlm.nih.gov/38498840/" TargetMode="External"/><Relationship Id="rId5" Type="http://schemas.openxmlformats.org/officeDocument/2006/relationships/hyperlink" Target="https://www.who.int/news-room/fact-sheets/detail/healthy-diet" TargetMode="External"/><Relationship Id="rId15" Type="http://schemas.openxmlformats.org/officeDocument/2006/relationships/fontTable" Target="fontTable.xml"/><Relationship Id="rId10" Type="http://schemas.openxmlformats.org/officeDocument/2006/relationships/hyperlink" Target="https://formative.jmir.org/2023/1/e41364" TargetMode="External"/><Relationship Id="rId4" Type="http://schemas.openxmlformats.org/officeDocument/2006/relationships/webSettings" Target="webSettings.xml"/><Relationship Id="rId9" Type="http://schemas.openxmlformats.org/officeDocument/2006/relationships/hyperlink" Target="https://diabetesjournals.org/care/article/48/Supplement_1/S88/157556/" TargetMode="External"/><Relationship Id="rId14" Type="http://schemas.openxmlformats.org/officeDocument/2006/relationships/hyperlink" Target="https://www.sciencedirect.com/science/article/pii/S13865056193004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Kelvin Tavares</cp:lastModifiedBy>
  <cp:revision>2</cp:revision>
  <dcterms:created xsi:type="dcterms:W3CDTF">2026-04-24T09:06:00Z</dcterms:created>
  <dcterms:modified xsi:type="dcterms:W3CDTF">2026-04-24T09:06:00Z</dcterms:modified>
</cp:coreProperties>
</file>