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E52C2" w14:textId="605FB5BC" w:rsidR="00206179" w:rsidRDefault="0022058D" w:rsidP="0022058D">
      <w:pPr>
        <w:jc w:val="center"/>
        <w:rPr>
          <w:b/>
          <w:bCs/>
        </w:rPr>
      </w:pPr>
      <w:r w:rsidRPr="0022058D">
        <w:rPr>
          <w:b/>
          <w:bCs/>
        </w:rPr>
        <w:t xml:space="preserve">Exploring </w:t>
      </w:r>
      <w:r w:rsidR="00CD4F25">
        <w:rPr>
          <w:b/>
          <w:bCs/>
        </w:rPr>
        <w:t xml:space="preserve">The Importance </w:t>
      </w:r>
      <w:r w:rsidRPr="0022058D">
        <w:rPr>
          <w:b/>
          <w:bCs/>
        </w:rPr>
        <w:t>o</w:t>
      </w:r>
      <w:r w:rsidR="00CD4F25">
        <w:rPr>
          <w:b/>
          <w:bCs/>
        </w:rPr>
        <w:t>f</w:t>
      </w:r>
      <w:r w:rsidRPr="0022058D">
        <w:rPr>
          <w:b/>
          <w:bCs/>
        </w:rPr>
        <w:t xml:space="preserve"> Nature versus Nurture in Early Childhood</w:t>
      </w:r>
    </w:p>
    <w:p w14:paraId="61AC4C17" w14:textId="3AA5E21A" w:rsidR="0022058D" w:rsidRDefault="0022058D" w:rsidP="0022058D">
      <w:pPr>
        <w:rPr>
          <w:u w:val="single"/>
        </w:rPr>
      </w:pPr>
      <w:r w:rsidRPr="0022058D">
        <w:rPr>
          <w:u w:val="single"/>
        </w:rPr>
        <w:t xml:space="preserve">Abstract </w:t>
      </w:r>
    </w:p>
    <w:p w14:paraId="7603C84B" w14:textId="1F480669" w:rsidR="0022058D" w:rsidRDefault="005479F8" w:rsidP="0022058D">
      <w:r>
        <w:t xml:space="preserve">This paper </w:t>
      </w:r>
      <w:r w:rsidR="00843394">
        <w:t>examines the importance of the debate ‘nature vs nurture’</w:t>
      </w:r>
      <w:r w:rsidR="00B03ADB">
        <w:t xml:space="preserve"> </w:t>
      </w:r>
      <w:r w:rsidR="00633361">
        <w:t>linking to the early years.</w:t>
      </w:r>
      <w:r w:rsidR="00F169A0">
        <w:t xml:space="preserve"> It will </w:t>
      </w:r>
      <w:r w:rsidR="00F55649">
        <w:t xml:space="preserve">provide previous research as to what nature and nurture mean. In short, nature is the makeup </w:t>
      </w:r>
      <w:r w:rsidR="00C93EE3">
        <w:t xml:space="preserve">of a person’s genetics, whereas nurture is the environment the child grows up on and their surroundings. </w:t>
      </w:r>
      <w:r w:rsidR="00633361">
        <w:t xml:space="preserve"> </w:t>
      </w:r>
      <w:r w:rsidR="001377A1">
        <w:t xml:space="preserve">It will analyse findings, previous and current research </w:t>
      </w:r>
      <w:r w:rsidR="00CB0A0A">
        <w:t xml:space="preserve">and </w:t>
      </w:r>
      <w:r w:rsidR="003E4BBE">
        <w:t>use synthesis to</w:t>
      </w:r>
      <w:r w:rsidR="00634624">
        <w:t xml:space="preserve"> </w:t>
      </w:r>
      <w:r w:rsidR="00D537A1">
        <w:t>conclude the findings</w:t>
      </w:r>
      <w:r w:rsidR="00894F34">
        <w:t xml:space="preserve">. This study </w:t>
      </w:r>
      <w:r w:rsidR="00551EC4">
        <w:t xml:space="preserve">will prove that both nature and nurture are </w:t>
      </w:r>
      <w:r w:rsidR="00692252">
        <w:t>fundamental to a child in the early years, and for future life</w:t>
      </w:r>
      <w:r w:rsidR="00137529">
        <w:t xml:space="preserve">. However, the paper will explore different </w:t>
      </w:r>
      <w:r w:rsidR="00C93EE3">
        <w:t>theorists’</w:t>
      </w:r>
      <w:r w:rsidR="00137529">
        <w:t xml:space="preserve"> </w:t>
      </w:r>
      <w:r w:rsidR="00580A58">
        <w:t>views on whether they personally think one is more important than the oth</w:t>
      </w:r>
      <w:r w:rsidR="00BE147C">
        <w:t>e</w:t>
      </w:r>
      <w:r w:rsidR="00580A58">
        <w:t>r</w:t>
      </w:r>
      <w:r w:rsidR="00BE147C">
        <w:t>, backing their opinions up with relevant studies and findings</w:t>
      </w:r>
      <w:r w:rsidR="00A863FF">
        <w:t>.</w:t>
      </w:r>
    </w:p>
    <w:p w14:paraId="639466EE" w14:textId="77777777" w:rsidR="00C93EE3" w:rsidRPr="00C93EE3" w:rsidRDefault="00C93EE3" w:rsidP="0022058D"/>
    <w:p w14:paraId="33A95A3B" w14:textId="74E57258" w:rsidR="0022058D" w:rsidRDefault="0022058D" w:rsidP="0022058D">
      <w:pPr>
        <w:rPr>
          <w:u w:val="single"/>
        </w:rPr>
      </w:pPr>
      <w:r>
        <w:rPr>
          <w:u w:val="single"/>
        </w:rPr>
        <w:t>Literature Review</w:t>
      </w:r>
    </w:p>
    <w:p w14:paraId="276C59FE" w14:textId="31453D12" w:rsidR="00244923" w:rsidRDefault="00AD60D8" w:rsidP="0022058D">
      <w:r>
        <w:t>Th</w:t>
      </w:r>
      <w:r w:rsidR="007F2E56">
        <w:t xml:space="preserve">e rationale for this research project is to discover the impacts of nature vs nurture in early years childhood, and </w:t>
      </w:r>
      <w:r w:rsidR="00F5678A">
        <w:t xml:space="preserve">to find out whether nature or nurture has the most impact on a child’s further life. </w:t>
      </w:r>
      <w:r w:rsidR="00A4501C">
        <w:t xml:space="preserve">Nature is </w:t>
      </w:r>
      <w:r w:rsidR="00C84EC3">
        <w:t xml:space="preserve">based </w:t>
      </w:r>
      <w:r w:rsidR="00EA5B3F">
        <w:t>off</w:t>
      </w:r>
      <w:r w:rsidR="00C84EC3">
        <w:t xml:space="preserve"> an individual’s genetic</w:t>
      </w:r>
      <w:r w:rsidR="00E46CC3">
        <w:t xml:space="preserve"> makeup</w:t>
      </w:r>
      <w:r w:rsidR="00712082">
        <w:t xml:space="preserve"> and heredity, whereas nurture is the environment children gro</w:t>
      </w:r>
      <w:r w:rsidR="00551B98">
        <w:t xml:space="preserve">w </w:t>
      </w:r>
      <w:r w:rsidR="00712082">
        <w:t>up in, their surroundings, inf</w:t>
      </w:r>
      <w:r w:rsidR="0060671C">
        <w:t xml:space="preserve">luences such as parents/carers, </w:t>
      </w:r>
      <w:r w:rsidR="00ED29AE">
        <w:t xml:space="preserve">the area they live in, and their social lives. </w:t>
      </w:r>
      <w:r w:rsidR="00CB63D0">
        <w:t xml:space="preserve">This study will aim to determine </w:t>
      </w:r>
      <w:r w:rsidR="00287827">
        <w:t xml:space="preserve">which of the two areas is most </w:t>
      </w:r>
      <w:r w:rsidR="00681B7D">
        <w:t>significant and</w:t>
      </w:r>
      <w:r w:rsidR="00287827">
        <w:t xml:space="preserve"> has the most impact on a child through their early years, leading up to their further life.</w:t>
      </w:r>
    </w:p>
    <w:p w14:paraId="563F0629" w14:textId="0E48636A" w:rsidR="00F02272" w:rsidRDefault="00ED29AE" w:rsidP="0022058D">
      <w:r>
        <w:t xml:space="preserve">From what research is already out there, </w:t>
      </w:r>
      <w:r w:rsidR="00FA4F74">
        <w:t>both</w:t>
      </w:r>
      <w:r>
        <w:t xml:space="preserve"> nature and nurture are a huge part of </w:t>
      </w:r>
      <w:r w:rsidR="00273411">
        <w:t>how a person will evolve and grow</w:t>
      </w:r>
      <w:r w:rsidR="00FA4F74">
        <w:t xml:space="preserve">. Nature without nurture is not enough for a child to develop </w:t>
      </w:r>
      <w:r w:rsidR="009C002B">
        <w:t>fully, neither is nurture without nature. It is a combination of</w:t>
      </w:r>
      <w:r w:rsidR="00D80601">
        <w:t xml:space="preserve"> </w:t>
      </w:r>
      <w:r w:rsidR="00681B7D">
        <w:t>that</w:t>
      </w:r>
      <w:r w:rsidR="009C002B">
        <w:t xml:space="preserve"> works best to provide the best chance for the individual to fully develop</w:t>
      </w:r>
      <w:r w:rsidR="00B93A34">
        <w:t xml:space="preserve"> (Keating, P </w:t>
      </w:r>
      <w:r w:rsidR="008D0FFF">
        <w:t>2011)</w:t>
      </w:r>
      <w:r w:rsidR="00A204E1">
        <w:t>.</w:t>
      </w:r>
      <w:r w:rsidR="00B2182E">
        <w:t xml:space="preserve"> </w:t>
      </w:r>
      <w:r w:rsidR="00C91C44">
        <w:br/>
      </w:r>
      <w:proofErr w:type="gramStart"/>
      <w:r w:rsidR="00B2182E">
        <w:t>John Watson (</w:t>
      </w:r>
      <w:r w:rsidR="001B77B3">
        <w:t>1913),</w:t>
      </w:r>
      <w:proofErr w:type="gramEnd"/>
      <w:r w:rsidR="001B77B3">
        <w:t xml:space="preserve"> believed that all behaviours can be learnt. </w:t>
      </w:r>
      <w:r w:rsidR="00A97641">
        <w:t xml:space="preserve">Watson is very much on the nurture side of the </w:t>
      </w:r>
      <w:r w:rsidR="001E2BA7">
        <w:t>debate,</w:t>
      </w:r>
      <w:r w:rsidR="0012313D">
        <w:t xml:space="preserve"> and he carried out research to prove that in fact, behaviour </w:t>
      </w:r>
      <w:r w:rsidR="00C91C44">
        <w:t>can be</w:t>
      </w:r>
      <w:r w:rsidR="0012313D">
        <w:t xml:space="preserve"> learnt. </w:t>
      </w:r>
      <w:r w:rsidR="00F35AB2">
        <w:t>“</w:t>
      </w:r>
      <w:r w:rsidR="00F35AB2" w:rsidRPr="00F35AB2">
        <w:t xml:space="preserve">One assumption of the learning approach is that all </w:t>
      </w:r>
      <w:r w:rsidR="00AB198D" w:rsidRPr="00F35AB2">
        <w:t>behaviours</w:t>
      </w:r>
      <w:r w:rsidR="00F35AB2" w:rsidRPr="00F35AB2">
        <w:t xml:space="preserve"> are learned from the environment. They can be learned through classical conditioning, learning by association, or through operant conditioning, learning by consequenc</w:t>
      </w:r>
      <w:r w:rsidR="00F35AB2">
        <w:t>e”</w:t>
      </w:r>
      <w:r w:rsidR="00AB198D">
        <w:t xml:space="preserve"> (Watson, </w:t>
      </w:r>
      <w:r w:rsidR="00E27F30">
        <w:t xml:space="preserve">1913). This assumption </w:t>
      </w:r>
      <w:r w:rsidR="00EA6395">
        <w:t xml:space="preserve">was proved in Watson and </w:t>
      </w:r>
      <w:proofErr w:type="spellStart"/>
      <w:r w:rsidR="00EA6395">
        <w:t>Reign</w:t>
      </w:r>
      <w:r w:rsidR="00991EE0">
        <w:t>er</w:t>
      </w:r>
      <w:r w:rsidR="00EA6395">
        <w:t>s</w:t>
      </w:r>
      <w:proofErr w:type="spellEnd"/>
      <w:r w:rsidR="00EA6395">
        <w:t xml:space="preserve"> study</w:t>
      </w:r>
      <w:r w:rsidR="00CB5865">
        <w:t xml:space="preserve"> called ‘Little Albert’. The pair conducted a research experiment where ‘little Albert’ </w:t>
      </w:r>
      <w:r w:rsidR="007872F1">
        <w:t>who was a young baby, was conditioned to be afraid of specific items</w:t>
      </w:r>
      <w:r w:rsidR="00C415F8">
        <w:t xml:space="preserve"> such as fluffy animals. They would make a loud noise as soon as Albert went to touch t</w:t>
      </w:r>
      <w:r w:rsidR="00D81960">
        <w:t xml:space="preserve">he rabbit, thus conditioning him to have a negative reaction to the object, in this case a rabbit. </w:t>
      </w:r>
      <w:r w:rsidR="002576EF">
        <w:t xml:space="preserve">They continued to do this with </w:t>
      </w:r>
      <w:proofErr w:type="gramStart"/>
      <w:r w:rsidR="002576EF">
        <w:t>various different</w:t>
      </w:r>
      <w:proofErr w:type="gramEnd"/>
      <w:r w:rsidR="002576EF">
        <w:t xml:space="preserve"> objects. Although their study proved that behaviours can be learnt, it is known as one of the most </w:t>
      </w:r>
      <w:r w:rsidR="00FC6E2C">
        <w:t xml:space="preserve">unethical experiments to be conducted for many reasons. One being, ‘Little Albert’ was too young to consent to the experiment himself, therefor </w:t>
      </w:r>
      <w:r w:rsidR="00D41717">
        <w:t xml:space="preserve">his mother had to provide consent. </w:t>
      </w:r>
    </w:p>
    <w:p w14:paraId="6B3A3EF1" w14:textId="77777777" w:rsidR="00CD679C" w:rsidRDefault="00CD679C" w:rsidP="0022058D"/>
    <w:p w14:paraId="4227FA42" w14:textId="4CB5AC57" w:rsidR="00CD679C" w:rsidRDefault="0099602C" w:rsidP="0022058D">
      <w:pPr>
        <w:rPr>
          <w:rFonts w:cstheme="minorHAnsi"/>
          <w:color w:val="212121"/>
          <w:shd w:val="clear" w:color="auto" w:fill="FFFFFF"/>
        </w:rPr>
      </w:pPr>
      <w:r>
        <w:t>The nature</w:t>
      </w:r>
      <w:r w:rsidR="00962FCB">
        <w:t xml:space="preserve"> vs nurture debate </w:t>
      </w:r>
      <w:r w:rsidR="00DB6055">
        <w:t>is still one of t</w:t>
      </w:r>
      <w:r w:rsidR="00493ECD">
        <w:t>he</w:t>
      </w:r>
      <w:r w:rsidR="00DB6055">
        <w:t xml:space="preserve"> largest debates in psychology</w:t>
      </w:r>
      <w:r w:rsidR="00493ECD">
        <w:t xml:space="preserve"> according to </w:t>
      </w:r>
      <w:r w:rsidR="00014A52">
        <w:t>(Mcloed,</w:t>
      </w:r>
      <w:r w:rsidR="001663D3">
        <w:t xml:space="preserve"> 2023). </w:t>
      </w:r>
      <w:r w:rsidR="00014A52">
        <w:t xml:space="preserve"> </w:t>
      </w:r>
      <w:r w:rsidR="008B2023">
        <w:t xml:space="preserve">Mcloed says </w:t>
      </w:r>
      <w:r w:rsidR="00935941">
        <w:t xml:space="preserve">that </w:t>
      </w:r>
      <w:r w:rsidR="00BC571F">
        <w:t>‘</w:t>
      </w:r>
      <w:r w:rsidR="00BC571F" w:rsidRPr="00BC571F">
        <w:rPr>
          <w:rFonts w:cstheme="minorHAnsi"/>
          <w:color w:val="212121"/>
          <w:shd w:val="clear" w:color="auto" w:fill="FFFFFF"/>
        </w:rPr>
        <w:t>Nature vs. nurture is an age-old debate about whether </w:t>
      </w:r>
      <w:hyperlink r:id="rId7" w:history="1">
        <w:r w:rsidR="00BC571F" w:rsidRPr="00BC571F">
          <w:rPr>
            <w:rStyle w:val="Hyperlink"/>
            <w:rFonts w:cstheme="minorHAnsi"/>
            <w:color w:val="1A55AD"/>
            <w:shd w:val="clear" w:color="auto" w:fill="FFFFFF"/>
          </w:rPr>
          <w:t>genetics</w:t>
        </w:r>
      </w:hyperlink>
      <w:r w:rsidR="00BC571F" w:rsidRPr="00BC571F">
        <w:rPr>
          <w:rFonts w:cstheme="minorHAnsi"/>
          <w:color w:val="212121"/>
          <w:shd w:val="clear" w:color="auto" w:fill="FFFFFF"/>
        </w:rPr>
        <w:t> (nature) plays a bigger role in determining a person's characteristics than lived experience and environmental factors (nurture)</w:t>
      </w:r>
      <w:r w:rsidR="00BC571F" w:rsidRPr="00BC571F">
        <w:rPr>
          <w:rFonts w:cstheme="minorHAnsi"/>
          <w:color w:val="212121"/>
          <w:shd w:val="clear" w:color="auto" w:fill="FFFFFF"/>
        </w:rPr>
        <w:t>’.</w:t>
      </w:r>
    </w:p>
    <w:p w14:paraId="38E162BC" w14:textId="77777777" w:rsidR="00681B7D" w:rsidRDefault="00681B7D" w:rsidP="0022058D">
      <w:pPr>
        <w:rPr>
          <w:rFonts w:cstheme="minorHAnsi"/>
          <w:color w:val="212121"/>
          <w:shd w:val="clear" w:color="auto" w:fill="FFFFFF"/>
        </w:rPr>
      </w:pPr>
    </w:p>
    <w:p w14:paraId="3BEDF33C" w14:textId="77777777" w:rsidR="00681B7D" w:rsidRDefault="00681B7D" w:rsidP="0022058D">
      <w:pPr>
        <w:rPr>
          <w:rFonts w:cstheme="minorHAnsi"/>
          <w:color w:val="212121"/>
          <w:shd w:val="clear" w:color="auto" w:fill="FFFFFF"/>
        </w:rPr>
      </w:pPr>
    </w:p>
    <w:p w14:paraId="76F16788" w14:textId="597976B2" w:rsidR="00EA5B3F" w:rsidRDefault="0074618C" w:rsidP="0022058D">
      <w:pPr>
        <w:rPr>
          <w:rFonts w:cstheme="minorHAnsi"/>
          <w:color w:val="212121"/>
          <w:shd w:val="clear" w:color="auto" w:fill="FFFFFF"/>
        </w:rPr>
      </w:pPr>
      <w:r>
        <w:rPr>
          <w:rFonts w:cstheme="minorHAnsi"/>
          <w:color w:val="212121"/>
          <w:shd w:val="clear" w:color="auto" w:fill="FFFFFF"/>
        </w:rPr>
        <w:lastRenderedPageBreak/>
        <w:t xml:space="preserve">The biological approach, also known as </w:t>
      </w:r>
      <w:r w:rsidR="00A45ABE">
        <w:rPr>
          <w:rFonts w:cstheme="minorHAnsi"/>
          <w:color w:val="212121"/>
          <w:shd w:val="clear" w:color="auto" w:fill="FFFFFF"/>
        </w:rPr>
        <w:t xml:space="preserve">the ‘nature’ side of the debate, has many assumptions. Some being, </w:t>
      </w:r>
      <w:r w:rsidR="00796DA8">
        <w:rPr>
          <w:rFonts w:cstheme="minorHAnsi"/>
          <w:color w:val="212121"/>
          <w:shd w:val="clear" w:color="auto" w:fill="FFFFFF"/>
        </w:rPr>
        <w:t>‘</w:t>
      </w:r>
      <w:r w:rsidR="00796DA8" w:rsidRPr="00796DA8">
        <w:rPr>
          <w:rFonts w:cstheme="minorHAnsi"/>
          <w:color w:val="212121"/>
          <w:shd w:val="clear" w:color="auto" w:fill="FFFFFF"/>
        </w:rPr>
        <w:t xml:space="preserve">Thinking and </w:t>
      </w:r>
      <w:r w:rsidR="00204E08" w:rsidRPr="00796DA8">
        <w:rPr>
          <w:rFonts w:cstheme="minorHAnsi"/>
          <w:color w:val="212121"/>
          <w:shd w:val="clear" w:color="auto" w:fill="FFFFFF"/>
        </w:rPr>
        <w:t>behaviour</w:t>
      </w:r>
      <w:r w:rsidR="00796DA8" w:rsidRPr="00796DA8">
        <w:rPr>
          <w:rFonts w:cstheme="minorHAnsi"/>
          <w:color w:val="212121"/>
          <w:shd w:val="clear" w:color="auto" w:fill="FFFFFF"/>
        </w:rPr>
        <w:t xml:space="preserve"> can be explained in terms of biological factors, e.g., genes &amp; nervous system</w:t>
      </w:r>
      <w:r w:rsidR="00796DA8">
        <w:rPr>
          <w:rFonts w:cstheme="minorHAnsi"/>
          <w:color w:val="212121"/>
          <w:shd w:val="clear" w:color="auto" w:fill="FFFFFF"/>
        </w:rPr>
        <w:t>’ and ‘</w:t>
      </w:r>
      <w:r w:rsidR="005F1DDD" w:rsidRPr="005F1DDD">
        <w:rPr>
          <w:rFonts w:cstheme="minorHAnsi"/>
          <w:color w:val="212121"/>
          <w:shd w:val="clear" w:color="auto" w:fill="FFFFFF"/>
        </w:rPr>
        <w:t xml:space="preserve">Patterns of </w:t>
      </w:r>
      <w:r w:rsidR="00204E08" w:rsidRPr="005F1DDD">
        <w:rPr>
          <w:rFonts w:cstheme="minorHAnsi"/>
          <w:color w:val="212121"/>
          <w:shd w:val="clear" w:color="auto" w:fill="FFFFFF"/>
        </w:rPr>
        <w:t>behaviour</w:t>
      </w:r>
      <w:r w:rsidR="005F1DDD" w:rsidRPr="005F1DDD">
        <w:rPr>
          <w:rFonts w:cstheme="minorHAnsi"/>
          <w:color w:val="212121"/>
          <w:shd w:val="clear" w:color="auto" w:fill="FFFFFF"/>
        </w:rPr>
        <w:t xml:space="preserve"> can be inherited. Therefore, most </w:t>
      </w:r>
      <w:r w:rsidR="00204E08" w:rsidRPr="005F1DDD">
        <w:rPr>
          <w:rFonts w:cstheme="minorHAnsi"/>
          <w:color w:val="212121"/>
          <w:shd w:val="clear" w:color="auto" w:fill="FFFFFF"/>
        </w:rPr>
        <w:t>behaviour</w:t>
      </w:r>
      <w:r w:rsidR="005F1DDD" w:rsidRPr="005F1DDD">
        <w:rPr>
          <w:rFonts w:cstheme="minorHAnsi"/>
          <w:color w:val="212121"/>
          <w:shd w:val="clear" w:color="auto" w:fill="FFFFFF"/>
        </w:rPr>
        <w:t xml:space="preserve"> will have an adaptive/evolutionary purpose</w:t>
      </w:r>
      <w:r w:rsidR="005F1DDD">
        <w:rPr>
          <w:rFonts w:cstheme="minorHAnsi"/>
          <w:color w:val="212121"/>
          <w:shd w:val="clear" w:color="auto" w:fill="FFFFFF"/>
        </w:rPr>
        <w:t xml:space="preserve">’ </w:t>
      </w:r>
      <w:r w:rsidR="001F370C">
        <w:rPr>
          <w:rFonts w:cstheme="minorHAnsi"/>
          <w:color w:val="212121"/>
          <w:shd w:val="clear" w:color="auto" w:fill="FFFFFF"/>
        </w:rPr>
        <w:t xml:space="preserve">(Mcloed, 2023). </w:t>
      </w:r>
      <w:r w:rsidR="00C869CC">
        <w:rPr>
          <w:rFonts w:cstheme="minorHAnsi"/>
          <w:color w:val="212121"/>
          <w:shd w:val="clear" w:color="auto" w:fill="FFFFFF"/>
        </w:rPr>
        <w:t xml:space="preserve">This approach suggests that a </w:t>
      </w:r>
      <w:r w:rsidR="00204E08">
        <w:rPr>
          <w:rFonts w:cstheme="minorHAnsi"/>
          <w:color w:val="212121"/>
          <w:shd w:val="clear" w:color="auto" w:fill="FFFFFF"/>
        </w:rPr>
        <w:t>child’s</w:t>
      </w:r>
      <w:r w:rsidR="00C869CC">
        <w:rPr>
          <w:rFonts w:cstheme="minorHAnsi"/>
          <w:color w:val="212121"/>
          <w:shd w:val="clear" w:color="auto" w:fill="FFFFFF"/>
        </w:rPr>
        <w:t xml:space="preserve"> behaviour is copied from their parents, according to their genes. </w:t>
      </w:r>
      <w:r w:rsidR="00AF0528">
        <w:rPr>
          <w:rFonts w:cstheme="minorHAnsi"/>
          <w:color w:val="212121"/>
          <w:shd w:val="clear" w:color="auto" w:fill="FFFFFF"/>
        </w:rPr>
        <w:t xml:space="preserve">For example, if one of the </w:t>
      </w:r>
      <w:r w:rsidR="00204E08">
        <w:rPr>
          <w:rFonts w:cstheme="minorHAnsi"/>
          <w:color w:val="212121"/>
          <w:shd w:val="clear" w:color="auto" w:fill="FFFFFF"/>
        </w:rPr>
        <w:t>child’s</w:t>
      </w:r>
      <w:r w:rsidR="00AF0528">
        <w:rPr>
          <w:rFonts w:cstheme="minorHAnsi"/>
          <w:color w:val="212121"/>
          <w:shd w:val="clear" w:color="auto" w:fill="FFFFFF"/>
        </w:rPr>
        <w:t xml:space="preserve"> parents has a history of bad mental health such as depression, using the biological approach, </w:t>
      </w:r>
      <w:r w:rsidR="00975388">
        <w:rPr>
          <w:rFonts w:cstheme="minorHAnsi"/>
          <w:color w:val="212121"/>
          <w:shd w:val="clear" w:color="auto" w:fill="FFFFFF"/>
        </w:rPr>
        <w:t>the child will also have the same mental health as the parent</w:t>
      </w:r>
      <w:r w:rsidR="00C710E1">
        <w:rPr>
          <w:rFonts w:cstheme="minorHAnsi"/>
          <w:color w:val="212121"/>
          <w:shd w:val="clear" w:color="auto" w:fill="FFFFFF"/>
        </w:rPr>
        <w:t xml:space="preserve"> or </w:t>
      </w:r>
      <w:r w:rsidR="00AE2D5F">
        <w:rPr>
          <w:rFonts w:cstheme="minorHAnsi"/>
          <w:color w:val="212121"/>
          <w:shd w:val="clear" w:color="auto" w:fill="FFFFFF"/>
        </w:rPr>
        <w:t>backlash from the parent being depressed. Yale Medicine (</w:t>
      </w:r>
      <w:r w:rsidR="00256CEB">
        <w:rPr>
          <w:rFonts w:cstheme="minorHAnsi"/>
          <w:color w:val="212121"/>
          <w:shd w:val="clear" w:color="auto" w:fill="FFFFFF"/>
        </w:rPr>
        <w:t>2023)</w:t>
      </w:r>
      <w:r w:rsidR="00521AAB">
        <w:rPr>
          <w:rFonts w:cstheme="minorHAnsi"/>
          <w:color w:val="212121"/>
          <w:shd w:val="clear" w:color="auto" w:fill="FFFFFF"/>
        </w:rPr>
        <w:t xml:space="preserve"> </w:t>
      </w:r>
      <w:r w:rsidR="0035691D">
        <w:rPr>
          <w:rFonts w:cstheme="minorHAnsi"/>
          <w:color w:val="212121"/>
          <w:shd w:val="clear" w:color="auto" w:fill="FFFFFF"/>
        </w:rPr>
        <w:t xml:space="preserve">suggests that a parent who suffers from depression not only has an impact on their life, but their child’s life too. </w:t>
      </w:r>
      <w:r w:rsidR="00A64E66">
        <w:rPr>
          <w:rFonts w:cstheme="minorHAnsi"/>
          <w:color w:val="212121"/>
          <w:shd w:val="clear" w:color="auto" w:fill="FFFFFF"/>
        </w:rPr>
        <w:t xml:space="preserve">The website states that </w:t>
      </w:r>
      <w:r w:rsidR="0086594E">
        <w:rPr>
          <w:rFonts w:cstheme="minorHAnsi"/>
          <w:color w:val="212121"/>
          <w:shd w:val="clear" w:color="auto" w:fill="FFFFFF"/>
        </w:rPr>
        <w:t xml:space="preserve">the child may pick up om the </w:t>
      </w:r>
      <w:r w:rsidR="00204E08">
        <w:rPr>
          <w:rFonts w:cstheme="minorHAnsi"/>
          <w:color w:val="212121"/>
          <w:shd w:val="clear" w:color="auto" w:fill="FFFFFF"/>
        </w:rPr>
        <w:t>parent’s</w:t>
      </w:r>
      <w:r w:rsidR="0086594E">
        <w:rPr>
          <w:rFonts w:cstheme="minorHAnsi"/>
          <w:color w:val="212121"/>
          <w:shd w:val="clear" w:color="auto" w:fill="FFFFFF"/>
        </w:rPr>
        <w:t xml:space="preserve"> low mood, and the parents doesn’t interact with the child much at all. This can be damaging to the child as they could become </w:t>
      </w:r>
      <w:r w:rsidR="00035CB2">
        <w:rPr>
          <w:rFonts w:cstheme="minorHAnsi"/>
          <w:color w:val="212121"/>
          <w:shd w:val="clear" w:color="auto" w:fill="FFFFFF"/>
        </w:rPr>
        <w:t>aware of this, and feel less loved by the parent, or blame themselves. This has a knock</w:t>
      </w:r>
      <w:r w:rsidR="009B5089">
        <w:rPr>
          <w:rFonts w:cstheme="minorHAnsi"/>
          <w:color w:val="212121"/>
          <w:shd w:val="clear" w:color="auto" w:fill="FFFFFF"/>
        </w:rPr>
        <w:t xml:space="preserve">-on effect, making the child become sad, have low self-esteem, and </w:t>
      </w:r>
      <w:r w:rsidR="00224F2C">
        <w:rPr>
          <w:rFonts w:cstheme="minorHAnsi"/>
          <w:color w:val="212121"/>
          <w:shd w:val="clear" w:color="auto" w:fill="FFFFFF"/>
        </w:rPr>
        <w:t xml:space="preserve">separate themselves from their friends whilst at school making then feel lonely. So even though the link with a parent having </w:t>
      </w:r>
      <w:r w:rsidR="004F003E">
        <w:rPr>
          <w:rFonts w:cstheme="minorHAnsi"/>
          <w:color w:val="212121"/>
          <w:shd w:val="clear" w:color="auto" w:fill="FFFFFF"/>
        </w:rPr>
        <w:t xml:space="preserve">poor mental health and the child following in their footsteps, it is still </w:t>
      </w:r>
      <w:r w:rsidR="007019C3">
        <w:rPr>
          <w:rFonts w:cstheme="minorHAnsi"/>
          <w:color w:val="212121"/>
          <w:shd w:val="clear" w:color="auto" w:fill="FFFFFF"/>
        </w:rPr>
        <w:t xml:space="preserve">going to impact the child’s life negatively, which in later life could result in issues more serious such as depression and anxiety. </w:t>
      </w:r>
    </w:p>
    <w:p w14:paraId="57F73510" w14:textId="228E917A" w:rsidR="00521AAB" w:rsidRPr="004B08D1" w:rsidRDefault="00204E08" w:rsidP="0022058D">
      <w:pPr>
        <w:rPr>
          <w:rFonts w:cstheme="minorHAnsi"/>
          <w:color w:val="212121"/>
          <w:shd w:val="clear" w:color="auto" w:fill="FFFFFF"/>
        </w:rPr>
      </w:pPr>
      <w:r>
        <w:rPr>
          <w:rFonts w:cstheme="minorHAnsi"/>
          <w:color w:val="212121"/>
          <w:shd w:val="clear" w:color="auto" w:fill="FFFFFF"/>
        </w:rPr>
        <w:t xml:space="preserve">On the other hand, using the nurture approach, </w:t>
      </w:r>
      <w:r w:rsidR="00467702">
        <w:rPr>
          <w:rFonts w:cstheme="minorHAnsi"/>
          <w:color w:val="212121"/>
          <w:shd w:val="clear" w:color="auto" w:fill="FFFFFF"/>
        </w:rPr>
        <w:t xml:space="preserve">or behavioural approach, </w:t>
      </w:r>
      <w:r w:rsidR="0021757C">
        <w:rPr>
          <w:rFonts w:cstheme="minorHAnsi"/>
          <w:color w:val="212121"/>
          <w:shd w:val="clear" w:color="auto" w:fill="FFFFFF"/>
        </w:rPr>
        <w:t xml:space="preserve">scientists such as </w:t>
      </w:r>
      <w:r w:rsidR="00B3224A">
        <w:rPr>
          <w:rFonts w:cstheme="minorHAnsi"/>
          <w:color w:val="212121"/>
          <w:shd w:val="clear" w:color="auto" w:fill="FFFFFF"/>
        </w:rPr>
        <w:t xml:space="preserve">John Watson </w:t>
      </w:r>
      <w:r w:rsidR="00CE4B2F">
        <w:rPr>
          <w:rFonts w:cstheme="minorHAnsi"/>
          <w:color w:val="212121"/>
          <w:shd w:val="clear" w:color="auto" w:fill="FFFFFF"/>
        </w:rPr>
        <w:t xml:space="preserve">suggest that all children are born </w:t>
      </w:r>
      <w:r w:rsidR="00564AD1">
        <w:rPr>
          <w:rFonts w:cstheme="minorHAnsi"/>
          <w:color w:val="212121"/>
          <w:shd w:val="clear" w:color="auto" w:fill="FFFFFF"/>
        </w:rPr>
        <w:t xml:space="preserve">as a blank slate, which Watson called a tabula rasa. </w:t>
      </w:r>
      <w:r w:rsidR="00244FEE">
        <w:rPr>
          <w:rFonts w:cstheme="minorHAnsi"/>
          <w:color w:val="212121"/>
          <w:shd w:val="clear" w:color="auto" w:fill="FFFFFF"/>
        </w:rPr>
        <w:t xml:space="preserve">He explored the views that each child was born </w:t>
      </w:r>
      <w:r w:rsidR="00155A15">
        <w:rPr>
          <w:rFonts w:cstheme="minorHAnsi"/>
          <w:color w:val="212121"/>
          <w:shd w:val="clear" w:color="auto" w:fill="FFFFFF"/>
        </w:rPr>
        <w:t>the same</w:t>
      </w:r>
      <w:r w:rsidR="00244FEE">
        <w:rPr>
          <w:rFonts w:cstheme="minorHAnsi"/>
          <w:color w:val="212121"/>
          <w:shd w:val="clear" w:color="auto" w:fill="FFFFFF"/>
        </w:rPr>
        <w:t xml:space="preserve">, and only the environment they grow up in determines the person they become. </w:t>
      </w:r>
      <w:r w:rsidR="00155A15">
        <w:rPr>
          <w:rFonts w:cstheme="minorHAnsi"/>
          <w:color w:val="212121"/>
          <w:shd w:val="clear" w:color="auto" w:fill="FFFFFF"/>
        </w:rPr>
        <w:t xml:space="preserve">They develop through experience, and the society around them. </w:t>
      </w:r>
      <w:r w:rsidR="00590228">
        <w:rPr>
          <w:rFonts w:cstheme="minorHAnsi"/>
          <w:color w:val="212121"/>
          <w:shd w:val="clear" w:color="auto" w:fill="FFFFFF"/>
        </w:rPr>
        <w:t xml:space="preserve">One of Watsons most famous </w:t>
      </w:r>
      <w:r w:rsidR="00590228">
        <w:rPr>
          <w:rFonts w:cstheme="minorHAnsi"/>
          <w:color w:val="212121"/>
          <w:shd w:val="clear" w:color="auto" w:fill="FFFFFF"/>
        </w:rPr>
        <w:tab/>
        <w:t xml:space="preserve">quotes is </w:t>
      </w:r>
      <w:r w:rsidR="00590228" w:rsidRPr="00590228">
        <w:rPr>
          <w:rFonts w:cstheme="minorHAnsi"/>
          <w:i/>
          <w:iCs/>
          <w:color w:val="212121"/>
          <w:shd w:val="clear" w:color="auto" w:fill="FFFFFF"/>
        </w:rPr>
        <w:t>“Give me a dozen healthy infants, well-formed, and my own specified world to bring them up and I’ll guarantee to take any one at random and train him to become any type of specialist I might select–doctor, lawyer, merchant-chief, and yes, even beggarman and thief, regardless of his talents, penchants, tendencies, abilities, vocations, and race of his ancestors</w:t>
      </w:r>
      <w:r w:rsidR="00503AE0">
        <w:rPr>
          <w:rFonts w:cstheme="minorHAnsi"/>
          <w:i/>
          <w:iCs/>
          <w:color w:val="212121"/>
          <w:shd w:val="clear" w:color="auto" w:fill="FFFFFF"/>
        </w:rPr>
        <w:t>” (</w:t>
      </w:r>
      <w:r w:rsidR="00503AE0">
        <w:rPr>
          <w:rFonts w:cstheme="minorHAnsi"/>
          <w:color w:val="212121"/>
          <w:shd w:val="clear" w:color="auto" w:fill="FFFFFF"/>
        </w:rPr>
        <w:t>Watson, 1913)</w:t>
      </w:r>
      <w:r w:rsidR="00A847E6">
        <w:rPr>
          <w:rFonts w:cstheme="minorHAnsi"/>
          <w:color w:val="212121"/>
          <w:shd w:val="clear" w:color="auto" w:fill="FFFFFF"/>
        </w:rPr>
        <w:t xml:space="preserve">. </w:t>
      </w:r>
      <w:r w:rsidR="00B8507E">
        <w:rPr>
          <w:rFonts w:cstheme="minorHAnsi"/>
          <w:color w:val="212121"/>
          <w:shd w:val="clear" w:color="auto" w:fill="FFFFFF"/>
        </w:rPr>
        <w:t xml:space="preserve">This quote proves that Watson </w:t>
      </w:r>
      <w:r w:rsidR="0005314C">
        <w:rPr>
          <w:rFonts w:cstheme="minorHAnsi"/>
          <w:color w:val="212121"/>
          <w:shd w:val="clear" w:color="auto" w:fill="FFFFFF"/>
        </w:rPr>
        <w:t>was on the nurture side of the debate. He truly believed that the environment the child grows up in, and spends most their time, is the</w:t>
      </w:r>
      <w:r w:rsidR="00321655">
        <w:rPr>
          <w:rFonts w:cstheme="minorHAnsi"/>
          <w:color w:val="212121"/>
          <w:shd w:val="clear" w:color="auto" w:fill="FFFFFF"/>
        </w:rPr>
        <w:t xml:space="preserve"> foundations of their future. He proved his theory with a st</w:t>
      </w:r>
      <w:r w:rsidR="00BC535A">
        <w:rPr>
          <w:rFonts w:cstheme="minorHAnsi"/>
          <w:color w:val="212121"/>
          <w:shd w:val="clear" w:color="auto" w:fill="FFFFFF"/>
        </w:rPr>
        <w:t xml:space="preserve">udy conducted by Pavlov, in </w:t>
      </w:r>
      <w:r w:rsidR="003D1D35">
        <w:rPr>
          <w:rFonts w:cstheme="minorHAnsi"/>
          <w:color w:val="212121"/>
          <w:shd w:val="clear" w:color="auto" w:fill="FFFFFF"/>
        </w:rPr>
        <w:t>1897.</w:t>
      </w:r>
      <w:r w:rsidR="00986A8C">
        <w:rPr>
          <w:rFonts w:cstheme="minorHAnsi"/>
          <w:color w:val="212121"/>
          <w:shd w:val="clear" w:color="auto" w:fill="FFFFFF"/>
        </w:rPr>
        <w:t xml:space="preserve"> Within the study, Pavlov </w:t>
      </w:r>
      <w:r w:rsidR="001A1211">
        <w:rPr>
          <w:rFonts w:cstheme="minorHAnsi"/>
          <w:color w:val="212121"/>
          <w:shd w:val="clear" w:color="auto" w:fill="FFFFFF"/>
        </w:rPr>
        <w:t>proved that dogs could be classically conditioned to sal</w:t>
      </w:r>
      <w:r w:rsidR="00A01098">
        <w:rPr>
          <w:rFonts w:cstheme="minorHAnsi"/>
          <w:color w:val="212121"/>
          <w:shd w:val="clear" w:color="auto" w:fill="FFFFFF"/>
        </w:rPr>
        <w:t xml:space="preserve">ivate just by </w:t>
      </w:r>
      <w:proofErr w:type="gramStart"/>
      <w:r w:rsidR="00A01098">
        <w:rPr>
          <w:rFonts w:cstheme="minorHAnsi"/>
          <w:color w:val="212121"/>
          <w:shd w:val="clear" w:color="auto" w:fill="FFFFFF"/>
        </w:rPr>
        <w:t>hearing the sound of</w:t>
      </w:r>
      <w:proofErr w:type="gramEnd"/>
      <w:r w:rsidR="00A01098">
        <w:rPr>
          <w:rFonts w:cstheme="minorHAnsi"/>
          <w:color w:val="212121"/>
          <w:shd w:val="clear" w:color="auto" w:fill="FFFFFF"/>
        </w:rPr>
        <w:t xml:space="preserve"> a bell, once they had been given their food and the bell was rang at the same time repeatedly. </w:t>
      </w:r>
      <w:r w:rsidR="00AA37CC">
        <w:rPr>
          <w:rFonts w:cstheme="minorHAnsi"/>
          <w:color w:val="212121"/>
          <w:shd w:val="clear" w:color="auto" w:fill="FFFFFF"/>
        </w:rPr>
        <w:t xml:space="preserve">As one of the </w:t>
      </w:r>
      <w:r w:rsidR="005A6410">
        <w:rPr>
          <w:rFonts w:cstheme="minorHAnsi"/>
          <w:color w:val="212121"/>
          <w:shd w:val="clear" w:color="auto" w:fill="FFFFFF"/>
        </w:rPr>
        <w:t>assumptions of the behavioural approach is ‘</w:t>
      </w:r>
      <w:r w:rsidR="005D077B" w:rsidRPr="005D077B">
        <w:rPr>
          <w:rFonts w:cstheme="minorHAnsi"/>
          <w:color w:val="212121"/>
          <w:shd w:val="clear" w:color="auto" w:fill="FFFFFF"/>
        </w:rPr>
        <w:t xml:space="preserve">There is little difference between the learning that takes place in humans and that in other animals. </w:t>
      </w:r>
      <w:proofErr w:type="gramStart"/>
      <w:r w:rsidR="005D077B" w:rsidRPr="005D077B">
        <w:rPr>
          <w:rFonts w:cstheme="minorHAnsi"/>
          <w:color w:val="212121"/>
          <w:shd w:val="clear" w:color="auto" w:fill="FFFFFF"/>
        </w:rPr>
        <w:t>Therefore</w:t>
      </w:r>
      <w:proofErr w:type="gramEnd"/>
      <w:r w:rsidR="005D077B" w:rsidRPr="005D077B">
        <w:rPr>
          <w:rFonts w:cstheme="minorHAnsi"/>
          <w:color w:val="212121"/>
          <w:shd w:val="clear" w:color="auto" w:fill="FFFFFF"/>
        </w:rPr>
        <w:t xml:space="preserve"> research can be carried out on animals as well as humans</w:t>
      </w:r>
      <w:r w:rsidR="005D077B">
        <w:rPr>
          <w:rFonts w:cstheme="minorHAnsi"/>
          <w:color w:val="212121"/>
          <w:shd w:val="clear" w:color="auto" w:fill="FFFFFF"/>
        </w:rPr>
        <w:t>’ (simply psychology, 2023)</w:t>
      </w:r>
      <w:r w:rsidR="004A4E57">
        <w:rPr>
          <w:rFonts w:cstheme="minorHAnsi"/>
          <w:color w:val="212121"/>
          <w:shd w:val="clear" w:color="auto" w:fill="FFFFFF"/>
        </w:rPr>
        <w:t xml:space="preserve">, </w:t>
      </w:r>
      <w:proofErr w:type="spellStart"/>
      <w:r w:rsidR="004A4E57">
        <w:rPr>
          <w:rFonts w:cstheme="minorHAnsi"/>
          <w:color w:val="212121"/>
          <w:shd w:val="clear" w:color="auto" w:fill="FFFFFF"/>
        </w:rPr>
        <w:t>Pavlovs</w:t>
      </w:r>
      <w:proofErr w:type="spellEnd"/>
      <w:r w:rsidR="004A4E57">
        <w:rPr>
          <w:rFonts w:cstheme="minorHAnsi"/>
          <w:color w:val="212121"/>
          <w:shd w:val="clear" w:color="auto" w:fill="FFFFFF"/>
        </w:rPr>
        <w:t>’ ex</w:t>
      </w:r>
      <w:r w:rsidR="00D768FC">
        <w:rPr>
          <w:rFonts w:cstheme="minorHAnsi"/>
          <w:color w:val="212121"/>
          <w:shd w:val="clear" w:color="auto" w:fill="FFFFFF"/>
        </w:rPr>
        <w:t xml:space="preserve">periment supports the behavioural approach, and does not encounter as many ethical considerations as a </w:t>
      </w:r>
      <w:r w:rsidR="004047CE">
        <w:rPr>
          <w:rFonts w:cstheme="minorHAnsi"/>
          <w:color w:val="212121"/>
          <w:shd w:val="clear" w:color="auto" w:fill="FFFFFF"/>
        </w:rPr>
        <w:t xml:space="preserve">human being would, but they are still able to generalise his findings, as </w:t>
      </w:r>
      <w:r w:rsidR="00801D36">
        <w:rPr>
          <w:rFonts w:cstheme="minorHAnsi"/>
          <w:color w:val="212121"/>
          <w:shd w:val="clear" w:color="auto" w:fill="FFFFFF"/>
        </w:rPr>
        <w:t xml:space="preserve">the assumptions states similarities between the way animals and humans learn. </w:t>
      </w:r>
    </w:p>
    <w:p w14:paraId="14AB68E0" w14:textId="15F1722C" w:rsidR="0022058D" w:rsidRDefault="0022058D" w:rsidP="0022058D">
      <w:pPr>
        <w:rPr>
          <w:u w:val="single"/>
        </w:rPr>
      </w:pPr>
      <w:r>
        <w:rPr>
          <w:u w:val="single"/>
        </w:rPr>
        <w:t xml:space="preserve">Methodology </w:t>
      </w:r>
    </w:p>
    <w:p w14:paraId="7C8F52C2" w14:textId="4BBCA1F5" w:rsidR="00F031EA" w:rsidRPr="00746E17" w:rsidRDefault="00191916" w:rsidP="0022058D">
      <w:pPr>
        <w:rPr>
          <w:u w:val="single"/>
        </w:rPr>
      </w:pPr>
      <w:r>
        <w:t xml:space="preserve">According to </w:t>
      </w:r>
      <w:r w:rsidRPr="00191916">
        <w:t>Shona McCombes</w:t>
      </w:r>
      <w:r>
        <w:t xml:space="preserve"> (2019) </w:t>
      </w:r>
      <w:r w:rsidR="00BD424B">
        <w:t>a sample is a selected group of the population. This could be random, or targeted.</w:t>
      </w:r>
      <w:r w:rsidR="0033109D">
        <w:t xml:space="preserve"> </w:t>
      </w:r>
      <w:r w:rsidR="00904774" w:rsidRPr="00904774">
        <w:t xml:space="preserve">Omair </w:t>
      </w:r>
      <w:r w:rsidR="00904774">
        <w:t>(</w:t>
      </w:r>
      <w:r w:rsidR="00904774" w:rsidRPr="00904774">
        <w:t>2014</w:t>
      </w:r>
      <w:r w:rsidR="00904774">
        <w:t>) and</w:t>
      </w:r>
      <w:r w:rsidR="00904774" w:rsidRPr="00904774">
        <w:t xml:space="preserve"> Tyrer &amp; Heyman </w:t>
      </w:r>
      <w:r w:rsidR="00904774">
        <w:t>(</w:t>
      </w:r>
      <w:r w:rsidR="00904774" w:rsidRPr="00904774">
        <w:t>2016)</w:t>
      </w:r>
      <w:r w:rsidR="00904774">
        <w:t xml:space="preserve"> state that there are two different types of sampling, which are sorted into probability and non-probability methods. Doreen Said Pace (2021) suggests that the type of sampling technique a researcher chooses to use, is majorly based on the aim of their research, who it is targeted towards, how many people is a fair test, and what does the researcher want to find out?</w:t>
      </w:r>
      <w:r w:rsidR="00DE24A0">
        <w:t xml:space="preserve"> Pace claims that the easiest sampling method is ‘simple random sampling’. This is where everyone has an equal chance of being selected through using an unbiased method to select the individuals. </w:t>
      </w:r>
      <w:r w:rsidR="005C7E25">
        <w:t xml:space="preserve">The advantages of this, according to Julia Simkus (2023) are, this sampling method can be used to generalise information </w:t>
      </w:r>
      <w:r w:rsidR="00BD0311">
        <w:t>from the targeted group of participants</w:t>
      </w:r>
      <w:r w:rsidR="005C7E25">
        <w:t xml:space="preserve"> to the entire population, as the group would be chosen unbiasedly and randomly.</w:t>
      </w:r>
    </w:p>
    <w:p w14:paraId="7CC4ABC9" w14:textId="5616102A" w:rsidR="00664420" w:rsidRDefault="00A6760E" w:rsidP="001D03C9">
      <w:r>
        <w:lastRenderedPageBreak/>
        <w:t xml:space="preserve">Primary </w:t>
      </w:r>
      <w:r w:rsidR="00362357">
        <w:t>research is objective, first-hand information found by the researcher themselves (</w:t>
      </w:r>
      <w:r w:rsidR="00F031EA">
        <w:t>BBC bitesize, 2023)</w:t>
      </w:r>
      <w:r w:rsidR="001339D3">
        <w:t xml:space="preserve">. Research is conducted in order to analyse findings, and the researcher usually has an idea of what they want their findings to be. </w:t>
      </w:r>
      <w:r w:rsidR="00057A9E">
        <w:t>For this research project, the researcher will be using both qualitative data and quantitative data. Qualitative data is the use of words, opinions and experiences, whereas quantitative data is a collection of numbers and figures (</w:t>
      </w:r>
      <w:hyperlink r:id="rId8" w:tooltip="All articles by Pritha Bhandari" w:history="1">
        <w:r w:rsidR="00057A9E" w:rsidRPr="00057A9E">
          <w:rPr>
            <w:rStyle w:val="Hyperlink"/>
            <w:rFonts w:ascii="Arial" w:hAnsi="Arial" w:cs="Arial"/>
            <w:color w:val="auto"/>
            <w:sz w:val="19"/>
            <w:szCs w:val="19"/>
            <w:u w:val="none"/>
            <w:shd w:val="clear" w:color="auto" w:fill="FFFFFF"/>
          </w:rPr>
          <w:t>Bhandari</w:t>
        </w:r>
      </w:hyperlink>
      <w:r w:rsidR="00057A9E">
        <w:t xml:space="preserve">, 2020). It is </w:t>
      </w:r>
      <w:r w:rsidR="00E31D5C">
        <w:t>beneficial to use mixed sampling, as the researcher can gather quantitative data quickly with short answers, and to use qualitative research to understand more in-depth information and opinions. In this project, the researcher will use questionnaires and interviews. As for the sample size, the researcher will gather as many early years practitioners as possible, to get the best chance of being able to generalise their findings. ‘To generalize is to claim that what is the case in one place or time, will be so elsewhere or in another time’ (Payne and Williams, 2005).</w:t>
      </w:r>
      <w:r w:rsidR="00DB6BCA">
        <w:t xml:space="preserve"> Generalisation is beneficial because the researcher can use their findings from a smaller group of participants and apply the same procedures to the rest of the population and hopefully have the same or similar outcomes.</w:t>
      </w:r>
      <w:r w:rsidR="00683E92">
        <w:t xml:space="preserve"> In this project, the researcher will be using interviews and questionnaires. </w:t>
      </w:r>
      <w:r w:rsidR="00CF2A02">
        <w:t xml:space="preserve">The questionnaire will </w:t>
      </w:r>
      <w:r w:rsidR="00B44F06">
        <w:t xml:space="preserve">have a variety of open and closed questions. Closed questions are ones that can be answered with yes or no, whereas open questions allow room for the individual to expand on their answers, offer opinions and </w:t>
      </w:r>
      <w:r w:rsidR="00947EA5">
        <w:t xml:space="preserve">develop their ideas further. </w:t>
      </w:r>
      <w:r w:rsidR="000E4336">
        <w:t xml:space="preserve">It is important to incorporate </w:t>
      </w:r>
      <w:r w:rsidR="0057089D">
        <w:t xml:space="preserve">both open and closed questions because </w:t>
      </w:r>
      <w:r w:rsidR="00BD2CF4">
        <w:t xml:space="preserve">the data collected can be sorted into qualitative data and quantitative data. </w:t>
      </w:r>
      <w:r w:rsidR="009A5905">
        <w:t>The quantitative data obtained will be stored as a graph</w:t>
      </w:r>
      <w:r w:rsidR="006973DC">
        <w:t>. Graphs are easy to read</w:t>
      </w:r>
      <w:r w:rsidR="00DF455A">
        <w:t xml:space="preserve"> </w:t>
      </w:r>
      <w:r w:rsidR="006973DC">
        <w:t xml:space="preserve">and can give the researcher a quick overview of their findings. However, the qualitative data will be presented in an audio recording on a mobile phone. This means that the researcher can go back and listen to the </w:t>
      </w:r>
      <w:r w:rsidR="00DF455A">
        <w:t>recording</w:t>
      </w:r>
      <w:r w:rsidR="0077375E">
        <w:t xml:space="preserve"> to adapt their research at any given time. Both data types will be saved onto a </w:t>
      </w:r>
      <w:r w:rsidR="00DF455A">
        <w:t xml:space="preserve">USB </w:t>
      </w:r>
      <w:r w:rsidR="000E3A8A">
        <w:t>from a university laptop, and sav</w:t>
      </w:r>
      <w:r w:rsidR="00692197">
        <w:t>e</w:t>
      </w:r>
      <w:r w:rsidR="000E3A8A">
        <w:t xml:space="preserve">d onto a secure sight, in this case Hwb. It is vital that the information obtained is </w:t>
      </w:r>
      <w:r w:rsidR="00692197">
        <w:t xml:space="preserve">confidential and not shown to any individual outside of the researchers as this may affect the results and </w:t>
      </w:r>
      <w:r w:rsidR="000647EC">
        <w:t xml:space="preserve">would enable ethical issues. Another point to make, is that all information will be kept anonymous, </w:t>
      </w:r>
      <w:r w:rsidR="00664420">
        <w:t>and in the questionnaires and interviews, no names will be mentioned. Any information that is irrelevant to the research purpose ‘</w:t>
      </w:r>
      <w:r w:rsidR="00664420" w:rsidRPr="00664420">
        <w:t>Exploring Practitioner Views on Nature versus Nurture in Early Childhood’</w:t>
      </w:r>
      <w:r w:rsidR="001D03C9">
        <w:t xml:space="preserve"> will not be asked as it is simply not needed in order to get the findings the researcher is looking for. </w:t>
      </w:r>
      <w:r w:rsidR="004F2619">
        <w:t>These irrelevant questions could be ones such as ‘</w:t>
      </w:r>
      <w:r w:rsidR="009727BB">
        <w:t xml:space="preserve">age, name, financial </w:t>
      </w:r>
      <w:r w:rsidR="00671D5C">
        <w:t>statuses</w:t>
      </w:r>
      <w:r w:rsidR="00C56275">
        <w:t>.</w:t>
      </w:r>
      <w:r w:rsidR="00671D5C">
        <w:t>’</w:t>
      </w:r>
    </w:p>
    <w:p w14:paraId="1A44353D" w14:textId="4A3FDD96" w:rsidR="000972C6" w:rsidRDefault="001118F0" w:rsidP="001D03C9">
      <w:r>
        <w:t xml:space="preserve">The researcher will be </w:t>
      </w:r>
      <w:r w:rsidR="00B144AF">
        <w:t>carrying out</w:t>
      </w:r>
      <w:r w:rsidR="007935CC">
        <w:t xml:space="preserve"> their research using</w:t>
      </w:r>
      <w:r w:rsidR="00B144AF">
        <w:t xml:space="preserve"> convenience sampling</w:t>
      </w:r>
      <w:r w:rsidR="00E17671">
        <w:t xml:space="preserve">. This is where the researcher will use </w:t>
      </w:r>
      <w:r w:rsidR="00855ED5">
        <w:t xml:space="preserve">participants that are easy to access and reach a specific group of participants. In this case, it will be </w:t>
      </w:r>
      <w:r w:rsidR="00232F2E">
        <w:t>early years practitioners.</w:t>
      </w:r>
      <w:r w:rsidR="00B02D65">
        <w:t xml:space="preserve"> The</w:t>
      </w:r>
      <w:r w:rsidR="006F5DBD">
        <w:t xml:space="preserve"> researcher will </w:t>
      </w:r>
      <w:r w:rsidR="000650AD">
        <w:t xml:space="preserve">gather participants from </w:t>
      </w:r>
      <w:r w:rsidR="00EF7A40">
        <w:t>multiple nursery classes across Neath Port Talbot.</w:t>
      </w:r>
      <w:r w:rsidR="000F3C41">
        <w:t xml:space="preserve"> They will interview </w:t>
      </w:r>
      <w:r w:rsidR="00111120">
        <w:t xml:space="preserve">as many early years practitioners as possible, whoever wants to participate after the debrief. </w:t>
      </w:r>
      <w:r w:rsidR="00864FE1">
        <w:t>They will then be taken for an interview, which will be voice recorded using a secure work phone</w:t>
      </w:r>
      <w:r w:rsidR="000972C6">
        <w:t xml:space="preserve"> </w:t>
      </w:r>
      <w:r w:rsidR="00864FE1">
        <w:t xml:space="preserve">and saved on a password protected USB to avoid any </w:t>
      </w:r>
      <w:r w:rsidR="00EE56FF">
        <w:t xml:space="preserve">exposure to participants. Throughout the whole process, the participants will be kept anonymous to avoid harm to themselves, the university and the researcher. </w:t>
      </w:r>
    </w:p>
    <w:p w14:paraId="0AD43622" w14:textId="7216EAAF" w:rsidR="00584C07" w:rsidRPr="00584C07" w:rsidRDefault="00517AC5" w:rsidP="001D03C9">
      <w:r>
        <w:t>There are many pros and cons of the sample techniques used in this research project</w:t>
      </w:r>
      <w:r w:rsidR="00106B86">
        <w:t xml:space="preserve">. Interviews can be </w:t>
      </w:r>
      <w:r w:rsidR="001F05C2">
        <w:t>structured or unstructured. Structured interviews have a pre-set list of questions</w:t>
      </w:r>
      <w:r w:rsidR="001F198E">
        <w:t xml:space="preserve">, asked in a specific order whereas unstructured interviews are more of a conversation, asking questions as the participant, and a less formal version. </w:t>
      </w:r>
      <w:r w:rsidR="003577E7">
        <w:t xml:space="preserve">Structured interviews are useful as they get a straight answer, straight to the point. However, participants may not have as much </w:t>
      </w:r>
      <w:r w:rsidR="001D307C">
        <w:t>freedom of speech as they would like</w:t>
      </w:r>
      <w:r w:rsidR="00841D5B">
        <w:t xml:space="preserve"> </w:t>
      </w:r>
      <w:r w:rsidR="001D307C">
        <w:t xml:space="preserve">and hold back knowledge that could be useful to the research. Unstructured interviews allow participants to talk openly with the researcher and effectively, </w:t>
      </w:r>
      <w:r w:rsidR="003758FD">
        <w:t xml:space="preserve">the researcher may gain more information that could be useful. On the other hand, unstructured interviews </w:t>
      </w:r>
      <w:r w:rsidR="00FA6184">
        <w:t xml:space="preserve">may seem too laid back and could be seen as unprofessional, as they are more of a conversation rather than a professional </w:t>
      </w:r>
      <w:r w:rsidR="00FA6184">
        <w:lastRenderedPageBreak/>
        <w:t>technique. Although, this may be beneficial to the researcher, as the participant may view them as more of a friend figure rather than a professional eager to gain information from them, allowing the participant to talk more in-depth and offer their own opinions</w:t>
      </w:r>
      <w:r w:rsidR="00841D5B">
        <w:t xml:space="preserve"> (</w:t>
      </w:r>
      <w:r w:rsidR="00A33B5D">
        <w:t xml:space="preserve">George, 2022). </w:t>
      </w:r>
    </w:p>
    <w:p w14:paraId="453C52DE" w14:textId="66EFECEF" w:rsidR="0022058D" w:rsidRDefault="0022058D" w:rsidP="0022058D">
      <w:pPr>
        <w:rPr>
          <w:u w:val="single"/>
        </w:rPr>
      </w:pPr>
    </w:p>
    <w:tbl>
      <w:tblPr>
        <w:tblStyle w:val="TableGrid"/>
        <w:tblpPr w:leftFromText="180" w:rightFromText="180" w:vertAnchor="text" w:horzAnchor="margin" w:tblpY="-10180"/>
        <w:tblW w:w="0" w:type="auto"/>
        <w:tblLook w:val="04A0" w:firstRow="1" w:lastRow="0" w:firstColumn="1" w:lastColumn="0" w:noHBand="0" w:noVBand="1"/>
      </w:tblPr>
      <w:tblGrid>
        <w:gridCol w:w="4507"/>
        <w:gridCol w:w="4509"/>
      </w:tblGrid>
      <w:tr w:rsidR="009F712A" w14:paraId="13855FA0" w14:textId="77777777" w:rsidTr="006071D7">
        <w:tc>
          <w:tcPr>
            <w:tcW w:w="4507" w:type="dxa"/>
          </w:tcPr>
          <w:p w14:paraId="36FA2EB4" w14:textId="77777777" w:rsidR="009F712A" w:rsidRPr="005F7656" w:rsidRDefault="009F712A" w:rsidP="006071D7">
            <w:pPr>
              <w:rPr>
                <w:b/>
                <w:bCs/>
              </w:rPr>
            </w:pPr>
            <w:r>
              <w:rPr>
                <w:b/>
                <w:bCs/>
              </w:rPr>
              <w:lastRenderedPageBreak/>
              <w:t>State the risks involved in this research project to the participants, the University, and the researcher. How will these risks be avoided?</w:t>
            </w:r>
          </w:p>
        </w:tc>
        <w:tc>
          <w:tcPr>
            <w:tcW w:w="4509" w:type="dxa"/>
          </w:tcPr>
          <w:p w14:paraId="36DE919F" w14:textId="77777777" w:rsidR="009F712A" w:rsidRDefault="009F712A" w:rsidP="006071D7"/>
        </w:tc>
      </w:tr>
      <w:tr w:rsidR="009F712A" w14:paraId="28774E32" w14:textId="77777777" w:rsidTr="006071D7">
        <w:tc>
          <w:tcPr>
            <w:tcW w:w="4507" w:type="dxa"/>
          </w:tcPr>
          <w:p w14:paraId="7EB22EF3" w14:textId="1F3F71AA" w:rsidR="009F712A" w:rsidRPr="00C07267" w:rsidRDefault="005E3A68" w:rsidP="006071D7">
            <w:pPr>
              <w:rPr>
                <w:b/>
                <w:bCs/>
              </w:rPr>
            </w:pPr>
            <w:r>
              <w:rPr>
                <w:b/>
                <w:bCs/>
                <w:noProof/>
              </w:rPr>
              <mc:AlternateContent>
                <mc:Choice Requires="wpi">
                  <w:drawing>
                    <wp:anchor distT="0" distB="0" distL="114300" distR="114300" simplePos="0" relativeHeight="251660288" behindDoc="0" locked="0" layoutInCell="1" allowOverlap="1" wp14:anchorId="5FF842B1" wp14:editId="045B488B">
                      <wp:simplePos x="0" y="0"/>
                      <wp:positionH relativeFrom="column">
                        <wp:posOffset>1052246</wp:posOffset>
                      </wp:positionH>
                      <wp:positionV relativeFrom="paragraph">
                        <wp:posOffset>10402</wp:posOffset>
                      </wp:positionV>
                      <wp:extent cx="360" cy="360"/>
                      <wp:effectExtent l="38100" t="38100" r="38100" b="38100"/>
                      <wp:wrapNone/>
                      <wp:docPr id="644053421" name="Ink 2"/>
                      <wp:cNvGraphicFramePr>
                        <a:graphicFrameLocks xmlns:a="http://schemas.openxmlformats.org/drawingml/2006/main"/>
                      </wp:cNvGraphicFramePr>
                      <a:graphic xmlns:a="http://schemas.openxmlformats.org/drawingml/2006/main">
                        <a:graphicData uri="http://schemas.microsoft.com/office/word/2010/wordprocessingInk">
                          <w14:contentPart bwMode="auto" r:id="rId9">
                            <w14:nvContentPartPr>
                              <w14:cNvContentPartPr>
                                <a14:cpLocks xmlns:a14="http://schemas.microsoft.com/office/drawing/2010/main" noRot="1"/>
                              </w14:cNvContentPartPr>
                            </w14:nvContentPartPr>
                            <w14:xfrm>
                              <a:off x="0" y="0"/>
                              <a:ext cx="360" cy="360"/>
                            </w14:xfrm>
                          </w14:contentPart>
                        </a:graphicData>
                      </a:graphic>
                    </wp:anchor>
                  </w:drawing>
                </mc:Choice>
                <mc:Fallback>
                  <w:pict>
                    <v:shapetype w14:anchorId="14409C0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82.15pt;margin-top:.1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">
                      <v:imagedata r:id="rId10" o:title=""/>
                      <o:lock v:ext="edit" rotation="t" aspectratio="f"/>
                    </v:shape>
                  </w:pict>
                </mc:Fallback>
              </mc:AlternateContent>
            </w:r>
            <w:r>
              <w:rPr>
                <w:b/>
                <w:bCs/>
                <w:noProof/>
              </w:rPr>
              <mc:AlternateContent>
                <mc:Choice Requires="wpi">
                  <w:drawing>
                    <wp:anchor distT="0" distB="0" distL="114300" distR="114300" simplePos="0" relativeHeight="251659264" behindDoc="0" locked="0" layoutInCell="1" allowOverlap="1" wp14:anchorId="2B40324E" wp14:editId="02AEE1FF">
                      <wp:simplePos x="0" y="0"/>
                      <wp:positionH relativeFrom="column">
                        <wp:posOffset>2863046</wp:posOffset>
                      </wp:positionH>
                      <wp:positionV relativeFrom="paragraph">
                        <wp:posOffset>-16598</wp:posOffset>
                      </wp:positionV>
                      <wp:extent cx="305640" cy="217800"/>
                      <wp:effectExtent l="38100" t="38100" r="18415" b="30480"/>
                      <wp:wrapNone/>
                      <wp:docPr id="663922370" name="Ink 1"/>
                      <wp:cNvGraphicFramePr>
                        <a:graphicFrameLocks xmlns:a="http://schemas.openxmlformats.org/drawingml/2006/main"/>
                      </wp:cNvGraphicFramePr>
                      <a:graphic xmlns:a="http://schemas.openxmlformats.org/drawingml/2006/main">
                        <a:graphicData uri="http://schemas.microsoft.com/office/word/2010/wordprocessingInk">
                          <w14:contentPart bwMode="auto" r:id="rId11">
                            <w14:nvContentPartPr>
                              <w14:cNvContentPartPr>
                                <a14:cpLocks xmlns:a14="http://schemas.microsoft.com/office/drawing/2010/main" noRot="1"/>
                              </w14:cNvContentPartPr>
                            </w14:nvContentPartPr>
                            <w14:xfrm>
                              <a:off x="0" y="0"/>
                              <a:ext cx="305640" cy="217800"/>
                            </w14:xfrm>
                          </w14:contentPart>
                        </a:graphicData>
                      </a:graphic>
                    </wp:anchor>
                  </w:drawing>
                </mc:Choice>
                <mc:Fallback>
                  <w:pict>
                    <v:shape w14:anchorId="06DA2E1E" id="Ink 1" o:spid="_x0000_s1026" type="#_x0000_t75" style="position:absolute;margin-left:224.75pt;margin-top:-2pt;width:25.45pt;height:18.6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">
                      <v:imagedata r:id="rId12" o:title=""/>
                      <o:lock v:ext="edit" rotation="t" aspectratio="f"/>
                    </v:shape>
                  </w:pict>
                </mc:Fallback>
              </mc:AlternateContent>
            </w:r>
            <w:r w:rsidR="009F712A">
              <w:rPr>
                <w:b/>
                <w:bCs/>
              </w:rPr>
              <w:t>Risk Assessment fully carried out?</w:t>
            </w:r>
          </w:p>
        </w:tc>
        <w:tc>
          <w:tcPr>
            <w:tcW w:w="4509" w:type="dxa"/>
          </w:tcPr>
          <w:p w14:paraId="14C01877" w14:textId="35E1681A" w:rsidR="009F712A" w:rsidRDefault="005E3A68" w:rsidP="006071D7">
            <w:r>
              <w:t xml:space="preserve">YES/NO </w:t>
            </w:r>
          </w:p>
        </w:tc>
      </w:tr>
      <w:tr w:rsidR="009F712A" w14:paraId="0E2E1212" w14:textId="77777777" w:rsidTr="006071D7">
        <w:tc>
          <w:tcPr>
            <w:tcW w:w="4507" w:type="dxa"/>
          </w:tcPr>
          <w:p w14:paraId="03FF9A27" w14:textId="77777777" w:rsidR="009F712A" w:rsidRDefault="009F712A" w:rsidP="006071D7">
            <w:pPr>
              <w:rPr>
                <w:b/>
                <w:bCs/>
              </w:rPr>
            </w:pPr>
            <w:r>
              <w:rPr>
                <w:b/>
                <w:bCs/>
              </w:rPr>
              <w:t>Risk factors involved with participants.</w:t>
            </w:r>
          </w:p>
          <w:p w14:paraId="7FC9704E" w14:textId="77777777" w:rsidR="009F712A" w:rsidRDefault="009F712A" w:rsidP="006071D7">
            <w:pPr>
              <w:rPr>
                <w:b/>
                <w:bCs/>
              </w:rPr>
            </w:pPr>
          </w:p>
          <w:p w14:paraId="6DE64BA1" w14:textId="6E7FF054" w:rsidR="009F712A" w:rsidRDefault="009F712A" w:rsidP="006071D7">
            <w:r>
              <w:rPr>
                <w:b/>
                <w:bCs/>
              </w:rPr>
              <w:t xml:space="preserve">. </w:t>
            </w:r>
            <w:r w:rsidR="000E3CD4">
              <w:t>Psychological harm</w:t>
            </w:r>
          </w:p>
          <w:p w14:paraId="3E998585" w14:textId="77777777" w:rsidR="00306F92" w:rsidRDefault="00306F92" w:rsidP="006071D7"/>
          <w:p w14:paraId="099185CC" w14:textId="77777777" w:rsidR="00306F92" w:rsidRDefault="00306F92" w:rsidP="006071D7"/>
          <w:p w14:paraId="13E2064A" w14:textId="77777777" w:rsidR="00306F92" w:rsidRDefault="00306F92" w:rsidP="006071D7"/>
          <w:p w14:paraId="6E46C29C" w14:textId="77777777" w:rsidR="00306F92" w:rsidRDefault="00306F92" w:rsidP="006071D7"/>
          <w:p w14:paraId="6DBB5D23" w14:textId="77777777" w:rsidR="00306F92" w:rsidRDefault="00306F92" w:rsidP="006071D7"/>
          <w:p w14:paraId="03CF7F4C" w14:textId="77777777" w:rsidR="00306F92" w:rsidRDefault="00306F92" w:rsidP="006071D7"/>
          <w:p w14:paraId="77D3B98C" w14:textId="77777777" w:rsidR="00306F92" w:rsidRDefault="00306F92" w:rsidP="006071D7"/>
          <w:p w14:paraId="6B4A20B3" w14:textId="77777777" w:rsidR="00306F92" w:rsidRDefault="00306F92" w:rsidP="006071D7"/>
          <w:p w14:paraId="38539486" w14:textId="77777777" w:rsidR="00306F92" w:rsidRDefault="00306F92" w:rsidP="006071D7"/>
          <w:p w14:paraId="32B610D8" w14:textId="77777777" w:rsidR="00306F92" w:rsidRDefault="00306F92" w:rsidP="006071D7"/>
          <w:p w14:paraId="59C6E552" w14:textId="77777777" w:rsidR="00306F92" w:rsidRDefault="00306F92" w:rsidP="006071D7"/>
          <w:p w14:paraId="5FF25C4B" w14:textId="77777777" w:rsidR="00306F92" w:rsidRDefault="00306F92" w:rsidP="006071D7"/>
          <w:p w14:paraId="5B2C2CB2" w14:textId="77777777" w:rsidR="00BB55BA" w:rsidRDefault="00BB55BA" w:rsidP="006071D7"/>
          <w:p w14:paraId="5F44E11B" w14:textId="77777777" w:rsidR="00BB55BA" w:rsidRDefault="00BB55BA" w:rsidP="006071D7"/>
          <w:p w14:paraId="7D8EB163" w14:textId="77777777" w:rsidR="00BB55BA" w:rsidRDefault="00BB55BA" w:rsidP="006071D7"/>
          <w:p w14:paraId="0672518F" w14:textId="707CC496" w:rsidR="000E3CD4" w:rsidRDefault="006B5F92" w:rsidP="006071D7">
            <w:r>
              <w:t>. Social distress</w:t>
            </w:r>
          </w:p>
          <w:p w14:paraId="325A40BD" w14:textId="2DDD67FE" w:rsidR="006B5F92" w:rsidRPr="000E3CD4" w:rsidRDefault="006B5F92" w:rsidP="006071D7"/>
          <w:p w14:paraId="36F063E3" w14:textId="77777777" w:rsidR="009F712A" w:rsidRDefault="009F712A" w:rsidP="006071D7">
            <w:pPr>
              <w:rPr>
                <w:b/>
                <w:bCs/>
              </w:rPr>
            </w:pPr>
          </w:p>
          <w:p w14:paraId="3F34D3CE" w14:textId="77777777" w:rsidR="009F712A" w:rsidRDefault="009F712A" w:rsidP="006071D7">
            <w:pPr>
              <w:rPr>
                <w:b/>
                <w:bCs/>
              </w:rPr>
            </w:pPr>
          </w:p>
          <w:p w14:paraId="68AE6598" w14:textId="77777777" w:rsidR="009F712A" w:rsidRPr="00D625CB" w:rsidRDefault="009F712A" w:rsidP="006071D7">
            <w:pPr>
              <w:rPr>
                <w:b/>
                <w:bCs/>
              </w:rPr>
            </w:pPr>
          </w:p>
        </w:tc>
        <w:tc>
          <w:tcPr>
            <w:tcW w:w="4509" w:type="dxa"/>
          </w:tcPr>
          <w:p w14:paraId="346C3C08" w14:textId="77777777" w:rsidR="009F712A" w:rsidRDefault="00AD517F" w:rsidP="006071D7">
            <w:pPr>
              <w:rPr>
                <w:b/>
                <w:bCs/>
              </w:rPr>
            </w:pPr>
            <w:r>
              <w:rPr>
                <w:b/>
                <w:bCs/>
              </w:rPr>
              <w:t>How will these risks be overcome?</w:t>
            </w:r>
          </w:p>
          <w:p w14:paraId="57170E4E" w14:textId="77777777" w:rsidR="00AD517F" w:rsidRDefault="00AD517F" w:rsidP="006071D7">
            <w:pPr>
              <w:rPr>
                <w:b/>
                <w:bCs/>
              </w:rPr>
            </w:pPr>
          </w:p>
          <w:p w14:paraId="47F77ABA" w14:textId="77777777" w:rsidR="00AD517F" w:rsidRDefault="00AD517F" w:rsidP="006071D7">
            <w:r>
              <w:t xml:space="preserve">. The researcher will disclose the participants right to withdraw at the very start of the project. This allows the participants to leave the </w:t>
            </w:r>
            <w:r w:rsidR="00713729">
              <w:t xml:space="preserve">research if they are finding it mentally challenging as some topics can be personal and appear different to </w:t>
            </w:r>
            <w:r w:rsidR="00306F92">
              <w:t xml:space="preserve">different people. </w:t>
            </w:r>
          </w:p>
          <w:p w14:paraId="148CE4A5" w14:textId="77777777" w:rsidR="00306F92" w:rsidRDefault="00306F92" w:rsidP="006071D7">
            <w:r>
              <w:t xml:space="preserve">. The researcher will offer therapy </w:t>
            </w:r>
            <w:r w:rsidR="004142E7">
              <w:t xml:space="preserve">after the research has taken place. As for this specific research project, psychological harm should only affect the minority of participants, due to their own personal circumstances. For example, if they have not been nurtured in the way that </w:t>
            </w:r>
            <w:r w:rsidR="00BB55BA">
              <w:t>they see the other participants have been, they may become emotional.</w:t>
            </w:r>
          </w:p>
          <w:p w14:paraId="498B8F65" w14:textId="77777777" w:rsidR="00BB55BA" w:rsidRDefault="00BB55BA" w:rsidP="006071D7"/>
          <w:p w14:paraId="1521B756" w14:textId="77777777" w:rsidR="00BB55BA" w:rsidRDefault="00BB55BA" w:rsidP="006071D7"/>
          <w:p w14:paraId="057C574F" w14:textId="478C46A5" w:rsidR="00BB55BA" w:rsidRPr="00AD517F" w:rsidRDefault="00BB55BA" w:rsidP="006071D7">
            <w:r>
              <w:t>. To avoid s</w:t>
            </w:r>
            <w:r w:rsidR="006D0A58">
              <w:t xml:space="preserve">tigmatisation, the researcher will ensure that everything said by the participants is kept anonymous and confidential under all circumstances. However, </w:t>
            </w:r>
            <w:r w:rsidR="00F363E6">
              <w:t>if a participant discloses something about a child that is a concern to the child</w:t>
            </w:r>
            <w:r w:rsidR="00EF3F2E">
              <w:t>’</w:t>
            </w:r>
            <w:r w:rsidR="00F363E6">
              <w:t>s health</w:t>
            </w:r>
            <w:r w:rsidR="00826BC7">
              <w:t xml:space="preserve"> or the participants health, </w:t>
            </w:r>
            <w:r w:rsidR="005E3A68">
              <w:t>the researcher will have the obligation to report it to the correct party, for example social services.</w:t>
            </w:r>
          </w:p>
        </w:tc>
      </w:tr>
      <w:tr w:rsidR="00B0183A" w14:paraId="213239C7" w14:textId="77777777" w:rsidTr="006071D7">
        <w:tc>
          <w:tcPr>
            <w:tcW w:w="9016" w:type="dxa"/>
            <w:gridSpan w:val="2"/>
          </w:tcPr>
          <w:p w14:paraId="599C492D" w14:textId="77777777" w:rsidR="00B0183A" w:rsidRDefault="00B0183A" w:rsidP="006071D7">
            <w:pPr>
              <w:rPr>
                <w:b/>
                <w:bCs/>
              </w:rPr>
            </w:pPr>
            <w:r w:rsidRPr="00B715CF">
              <w:rPr>
                <w:b/>
                <w:bCs/>
              </w:rPr>
              <w:t>Give details of the procedures to deal with these issues, including any support or advice to be offered to the participants, if research activity may involve sensitive, embarrassing, or upsetting topics (e.g., sexual activity, drug use), or issues likely to disclose information requiring further action, such as criminal action. Keep in mind that, where applicable, consent processes should specify that, if something potentially or illegal is found during the project, it may need to be reported to the appropriate authorities.</w:t>
            </w:r>
          </w:p>
          <w:p w14:paraId="12E2F7FE" w14:textId="77777777" w:rsidR="00B0183A" w:rsidRDefault="00B0183A" w:rsidP="006071D7"/>
          <w:p w14:paraId="371D8F41" w14:textId="77777777" w:rsidR="00B0183A" w:rsidRDefault="00B0183A" w:rsidP="006071D7"/>
          <w:p w14:paraId="05284D56" w14:textId="77777777" w:rsidR="00EC0A93" w:rsidRDefault="0055499B" w:rsidP="006071D7">
            <w:r>
              <w:t xml:space="preserve">Follow the guidelines and steps to the risk assessment </w:t>
            </w:r>
            <w:r w:rsidR="000F2CFA">
              <w:t>specifically for this research project, if any guidelines are broken, the researcher must report it to the correct member of staff</w:t>
            </w:r>
            <w:r w:rsidR="00511E2B">
              <w:t xml:space="preserve">. In this setting, of an early </w:t>
            </w:r>
            <w:proofErr w:type="gramStart"/>
            <w:r w:rsidR="00511E2B">
              <w:t>years</w:t>
            </w:r>
            <w:proofErr w:type="gramEnd"/>
            <w:r w:rsidR="00511E2B">
              <w:t xml:space="preserve"> practitioner, it may be the head teacher, LNCO</w:t>
            </w:r>
            <w:r w:rsidR="00EC0A93">
              <w:t xml:space="preserve"> or the head safeguarding officer.</w:t>
            </w:r>
          </w:p>
          <w:p w14:paraId="4EF17C16" w14:textId="7EA8CF01" w:rsidR="00B0183A" w:rsidRDefault="00EC0A93" w:rsidP="006071D7">
            <w:r>
              <w:t>Participants will be informed of this before the research is conducted, as they have a right to</w:t>
            </w:r>
            <w:r w:rsidR="000C7FB9">
              <w:t xml:space="preserve"> know, and to abide by the rules of research. </w:t>
            </w:r>
            <w:r>
              <w:t xml:space="preserve"> </w:t>
            </w:r>
          </w:p>
        </w:tc>
      </w:tr>
      <w:tr w:rsidR="009F712A" w14:paraId="1F3ED242" w14:textId="77777777" w:rsidTr="006071D7">
        <w:trPr>
          <w:trHeight w:val="343"/>
        </w:trPr>
        <w:tc>
          <w:tcPr>
            <w:tcW w:w="4507" w:type="dxa"/>
          </w:tcPr>
          <w:p w14:paraId="47EFA3B4" w14:textId="77777777" w:rsidR="009F712A" w:rsidRDefault="004D4AC1" w:rsidP="006071D7">
            <w:pPr>
              <w:rPr>
                <w:b/>
                <w:bCs/>
              </w:rPr>
            </w:pPr>
            <w:r>
              <w:rPr>
                <w:b/>
                <w:bCs/>
              </w:rPr>
              <w:t xml:space="preserve">Risks to the Researcher </w:t>
            </w:r>
          </w:p>
          <w:p w14:paraId="2274EE15" w14:textId="77777777" w:rsidR="004D4AC1" w:rsidRDefault="004D4AC1" w:rsidP="006071D7">
            <w:r>
              <w:t>. Disclosure/ reports about the researcher in negative ways.</w:t>
            </w:r>
          </w:p>
          <w:p w14:paraId="6DE13718" w14:textId="77777777" w:rsidR="004D4AC1" w:rsidRDefault="004D4AC1" w:rsidP="006071D7"/>
          <w:p w14:paraId="7842986A" w14:textId="77777777" w:rsidR="0087284F" w:rsidRDefault="0087284F" w:rsidP="006071D7"/>
          <w:p w14:paraId="3E17F9D4" w14:textId="77777777" w:rsidR="0087284F" w:rsidRDefault="0087284F" w:rsidP="006071D7"/>
          <w:p w14:paraId="6A39CCD7" w14:textId="77777777" w:rsidR="0087284F" w:rsidRDefault="0087284F" w:rsidP="006071D7">
            <w:r>
              <w:t xml:space="preserve">. </w:t>
            </w:r>
            <w:r w:rsidR="00D52621">
              <w:t xml:space="preserve">Lack of qualifications and correct certificates </w:t>
            </w:r>
            <w:proofErr w:type="gramStart"/>
            <w:r w:rsidR="00D52621">
              <w:t>needed</w:t>
            </w:r>
            <w:proofErr w:type="gramEnd"/>
          </w:p>
          <w:p w14:paraId="734420E0" w14:textId="77777777" w:rsidR="00DA44B2" w:rsidRDefault="00DA44B2" w:rsidP="006071D7"/>
          <w:p w14:paraId="0E6666E6" w14:textId="77777777" w:rsidR="00DA44B2" w:rsidRDefault="00DA44B2" w:rsidP="006071D7"/>
          <w:p w14:paraId="7DC25403" w14:textId="77777777" w:rsidR="00DA44B2" w:rsidRDefault="00DA44B2" w:rsidP="006071D7"/>
          <w:p w14:paraId="1EDF3C58" w14:textId="76CD577A" w:rsidR="00DA44B2" w:rsidRPr="004D4AC1" w:rsidRDefault="00DA44B2" w:rsidP="006071D7">
            <w:r>
              <w:t xml:space="preserve">. Information and findings could be hacked by someone externally. </w:t>
            </w:r>
          </w:p>
        </w:tc>
        <w:tc>
          <w:tcPr>
            <w:tcW w:w="4509" w:type="dxa"/>
          </w:tcPr>
          <w:p w14:paraId="083BFACB" w14:textId="77777777" w:rsidR="009F712A" w:rsidRDefault="00D57EED" w:rsidP="006071D7">
            <w:pPr>
              <w:rPr>
                <w:b/>
                <w:bCs/>
              </w:rPr>
            </w:pPr>
            <w:r>
              <w:rPr>
                <w:b/>
                <w:bCs/>
              </w:rPr>
              <w:t>How will these be avoided?</w:t>
            </w:r>
          </w:p>
          <w:p w14:paraId="67666178" w14:textId="77777777" w:rsidR="00D57EED" w:rsidRDefault="00D57EED" w:rsidP="006071D7">
            <w:r>
              <w:rPr>
                <w:b/>
                <w:bCs/>
              </w:rPr>
              <w:t xml:space="preserve">. </w:t>
            </w:r>
            <w:r>
              <w:t>The researcher will never be unsupervised, they will have at least one other person there with them</w:t>
            </w:r>
            <w:r w:rsidR="0087284F">
              <w:t xml:space="preserve">, not including the participant. </w:t>
            </w:r>
          </w:p>
          <w:p w14:paraId="3182C93B" w14:textId="77777777" w:rsidR="0087284F" w:rsidRDefault="0087284F" w:rsidP="006071D7"/>
          <w:p w14:paraId="103F2280" w14:textId="77777777" w:rsidR="0087284F" w:rsidRDefault="0087284F" w:rsidP="006071D7"/>
          <w:p w14:paraId="6185F5BD" w14:textId="77777777" w:rsidR="0087284F" w:rsidRDefault="003037D5" w:rsidP="006071D7">
            <w:r>
              <w:t>. Ensure the researcher has a DBS, as the research is involving young children. They will also undergo training in the areas that are needed</w:t>
            </w:r>
            <w:r w:rsidR="00DA44B2">
              <w:t>.</w:t>
            </w:r>
          </w:p>
          <w:p w14:paraId="5AC4E0FD" w14:textId="77777777" w:rsidR="00DA44B2" w:rsidRDefault="00DA44B2" w:rsidP="006071D7"/>
          <w:p w14:paraId="76D9FEB0" w14:textId="16A7A0EA" w:rsidR="001C2E91" w:rsidRDefault="00DA44B2" w:rsidP="006071D7">
            <w:r>
              <w:t xml:space="preserve">. the researcher will </w:t>
            </w:r>
            <w:r w:rsidR="006637C6">
              <w:t>use a university computer to store their findings</w:t>
            </w:r>
            <w:r w:rsidR="009771BB">
              <w:t xml:space="preserve">, and then </w:t>
            </w:r>
            <w:r w:rsidR="00F50EBA">
              <w:t xml:space="preserve">save the </w:t>
            </w:r>
            <w:r w:rsidR="001C2E91">
              <w:t xml:space="preserve">data </w:t>
            </w:r>
            <w:r w:rsidR="001C2E91">
              <w:lastRenderedPageBreak/>
              <w:t>on a secure sight and USB. The sight should be something like Hwb</w:t>
            </w:r>
            <w:r w:rsidR="00E967F9">
              <w:t xml:space="preserve"> </w:t>
            </w:r>
            <w:r w:rsidR="00D03640">
              <w:t xml:space="preserve">to ensure data protection. </w:t>
            </w:r>
          </w:p>
          <w:p w14:paraId="2947AC99" w14:textId="77777777" w:rsidR="00A10A8A" w:rsidRDefault="00A10A8A" w:rsidP="006071D7"/>
          <w:p w14:paraId="58891193" w14:textId="77777777" w:rsidR="005D43D6" w:rsidRDefault="005D43D6" w:rsidP="006071D7"/>
          <w:p w14:paraId="0AA9174D" w14:textId="77777777" w:rsidR="00B64D9B" w:rsidRDefault="00B64D9B" w:rsidP="006071D7"/>
          <w:p w14:paraId="67AD1CFC" w14:textId="77777777" w:rsidR="00B64D9B" w:rsidRDefault="00B64D9B" w:rsidP="006071D7"/>
          <w:p w14:paraId="084EC882" w14:textId="77777777" w:rsidR="00B64D9B" w:rsidRDefault="00B64D9B" w:rsidP="006071D7"/>
          <w:p w14:paraId="282DB19A" w14:textId="77777777" w:rsidR="009F58FB" w:rsidRDefault="009F58FB" w:rsidP="006071D7"/>
          <w:p w14:paraId="751AC685" w14:textId="1815DCDA" w:rsidR="000A4537" w:rsidRPr="00D57EED" w:rsidRDefault="000A4537" w:rsidP="006071D7"/>
        </w:tc>
      </w:tr>
      <w:tr w:rsidR="009F712A" w14:paraId="25045A34" w14:textId="77777777" w:rsidTr="006071D7">
        <w:tc>
          <w:tcPr>
            <w:tcW w:w="4507" w:type="dxa"/>
          </w:tcPr>
          <w:p w14:paraId="5F5EA363" w14:textId="77777777" w:rsidR="009F712A" w:rsidRDefault="00C84B0C" w:rsidP="006071D7">
            <w:r>
              <w:lastRenderedPageBreak/>
              <w:t>R</w:t>
            </w:r>
            <w:r w:rsidR="00903D5D">
              <w:t>isks to the University</w:t>
            </w:r>
          </w:p>
          <w:p w14:paraId="6DD63320" w14:textId="0129FF3D" w:rsidR="00284C5F" w:rsidRDefault="00734E51" w:rsidP="006071D7">
            <w:r>
              <w:t>.</w:t>
            </w:r>
            <w:r w:rsidR="00A70F41">
              <w:t xml:space="preserve"> </w:t>
            </w:r>
            <w:r w:rsidR="00775BB3">
              <w:t xml:space="preserve">risk to damaging their </w:t>
            </w:r>
            <w:proofErr w:type="gramStart"/>
            <w:r w:rsidR="00775BB3">
              <w:t>reputation</w:t>
            </w:r>
            <w:proofErr w:type="gramEnd"/>
          </w:p>
          <w:p w14:paraId="7FEE3F8A" w14:textId="77777777" w:rsidR="00284C5F" w:rsidRDefault="00284C5F" w:rsidP="006071D7"/>
          <w:p w14:paraId="4C38535F" w14:textId="77777777" w:rsidR="00284C5F" w:rsidRDefault="00284C5F" w:rsidP="006071D7"/>
          <w:p w14:paraId="5689D6C7" w14:textId="77777777" w:rsidR="00284C5F" w:rsidRDefault="00284C5F" w:rsidP="006071D7"/>
          <w:p w14:paraId="2DD8B175" w14:textId="77777777" w:rsidR="00284C5F" w:rsidRDefault="00284C5F" w:rsidP="006071D7"/>
          <w:p w14:paraId="7D9FC13F" w14:textId="77777777" w:rsidR="00284C5F" w:rsidRDefault="00284C5F" w:rsidP="006071D7"/>
          <w:p w14:paraId="592B22A3" w14:textId="77777777" w:rsidR="00284C5F" w:rsidRDefault="00284C5F" w:rsidP="006071D7"/>
          <w:p w14:paraId="3A9C966E" w14:textId="77777777" w:rsidR="00284C5F" w:rsidRDefault="00284C5F" w:rsidP="006071D7"/>
          <w:p w14:paraId="4814DDDB" w14:textId="541A1D7E" w:rsidR="00284C5F" w:rsidRDefault="00284C5F" w:rsidP="006071D7"/>
        </w:tc>
        <w:tc>
          <w:tcPr>
            <w:tcW w:w="4509" w:type="dxa"/>
          </w:tcPr>
          <w:p w14:paraId="729AA377" w14:textId="77777777" w:rsidR="00775BB3" w:rsidRDefault="00775BB3" w:rsidP="006071D7"/>
          <w:p w14:paraId="638FF705" w14:textId="178E6677" w:rsidR="00775BB3" w:rsidRDefault="00775BB3" w:rsidP="006071D7">
            <w:r>
              <w:t xml:space="preserve">. </w:t>
            </w:r>
            <w:r w:rsidR="00A70FAE">
              <w:t xml:space="preserve">Follow the university guidelines </w:t>
            </w:r>
          </w:p>
        </w:tc>
      </w:tr>
      <w:tr w:rsidR="009F712A" w14:paraId="0BED51E4" w14:textId="77777777" w:rsidTr="006071D7">
        <w:tc>
          <w:tcPr>
            <w:tcW w:w="4507" w:type="dxa"/>
          </w:tcPr>
          <w:p w14:paraId="33053922" w14:textId="77777777" w:rsidR="009F712A" w:rsidRDefault="009F712A" w:rsidP="006071D7"/>
        </w:tc>
        <w:tc>
          <w:tcPr>
            <w:tcW w:w="4509" w:type="dxa"/>
          </w:tcPr>
          <w:p w14:paraId="6A6DA8B0" w14:textId="77777777" w:rsidR="009F712A" w:rsidRDefault="009F712A" w:rsidP="006071D7"/>
        </w:tc>
      </w:tr>
    </w:tbl>
    <w:p w14:paraId="5DE3A993" w14:textId="17F86B06" w:rsidR="00EA5B3F" w:rsidRPr="00E76817" w:rsidRDefault="00DD4E64" w:rsidP="00CD4F25">
      <w:r>
        <w:rPr>
          <w:u w:val="single"/>
        </w:rPr>
        <w:t xml:space="preserve"> </w:t>
      </w:r>
    </w:p>
    <w:p w14:paraId="3A1A2F99" w14:textId="77777777" w:rsidR="00EA5B3F" w:rsidRDefault="00EA5B3F" w:rsidP="0022058D">
      <w:pPr>
        <w:rPr>
          <w:u w:val="single"/>
        </w:rPr>
      </w:pPr>
    </w:p>
    <w:p w14:paraId="3DF12AD1" w14:textId="19A0CAB0" w:rsidR="0022058D" w:rsidRDefault="0022058D" w:rsidP="0022058D">
      <w:pPr>
        <w:rPr>
          <w:u w:val="single"/>
        </w:rPr>
      </w:pPr>
      <w:r>
        <w:rPr>
          <w:u w:val="single"/>
        </w:rPr>
        <w:t>Ethical Considerations</w:t>
      </w:r>
    </w:p>
    <w:p w14:paraId="7B16F0CF" w14:textId="2C2FE442" w:rsidR="0022058D" w:rsidRDefault="00B41B67" w:rsidP="004E13E3">
      <w:pPr>
        <w:pStyle w:val="ListParagraph"/>
        <w:numPr>
          <w:ilvl w:val="0"/>
          <w:numId w:val="3"/>
        </w:numPr>
      </w:pPr>
      <w:r>
        <w:t xml:space="preserve">Informed consent </w:t>
      </w:r>
    </w:p>
    <w:p w14:paraId="7737C0F6" w14:textId="29212E96" w:rsidR="00B41B67" w:rsidRDefault="00B41B67" w:rsidP="004E13E3">
      <w:pPr>
        <w:pStyle w:val="ListParagraph"/>
        <w:numPr>
          <w:ilvl w:val="0"/>
          <w:numId w:val="3"/>
        </w:numPr>
      </w:pPr>
      <w:r>
        <w:t>Right to withdraw</w:t>
      </w:r>
    </w:p>
    <w:p w14:paraId="4E1FF671" w14:textId="62C14982" w:rsidR="00B41B67" w:rsidRDefault="00B41B67" w:rsidP="004E13E3">
      <w:pPr>
        <w:pStyle w:val="ListParagraph"/>
        <w:numPr>
          <w:ilvl w:val="0"/>
          <w:numId w:val="3"/>
        </w:numPr>
      </w:pPr>
      <w:r>
        <w:t>Consent and ascent – adults and children</w:t>
      </w:r>
      <w:r w:rsidR="009652C0">
        <w:t xml:space="preserve">. Verbal and </w:t>
      </w:r>
      <w:proofErr w:type="gramStart"/>
      <w:r w:rsidR="009652C0">
        <w:t>non verbal</w:t>
      </w:r>
      <w:proofErr w:type="gramEnd"/>
      <w:r w:rsidR="009652C0">
        <w:t xml:space="preserve"> cues- any signs of distress, stop</w:t>
      </w:r>
    </w:p>
    <w:p w14:paraId="77F0BA60" w14:textId="23EAEE8B" w:rsidR="009652C0" w:rsidRDefault="009652C0" w:rsidP="004E13E3">
      <w:pPr>
        <w:pStyle w:val="ListParagraph"/>
        <w:numPr>
          <w:ilvl w:val="0"/>
          <w:numId w:val="3"/>
        </w:numPr>
      </w:pPr>
      <w:r>
        <w:t xml:space="preserve">Confidentiality – GDPR, eric ethical guidelines </w:t>
      </w:r>
    </w:p>
    <w:p w14:paraId="2A77C9E5" w14:textId="1A671253" w:rsidR="009652C0" w:rsidRDefault="009652C0" w:rsidP="004E13E3">
      <w:pPr>
        <w:pStyle w:val="ListParagraph"/>
        <w:numPr>
          <w:ilvl w:val="0"/>
          <w:numId w:val="3"/>
        </w:numPr>
      </w:pPr>
      <w:r>
        <w:t xml:space="preserve">How will u feedback to ps, </w:t>
      </w:r>
      <w:proofErr w:type="gramStart"/>
      <w:r>
        <w:t>overview</w:t>
      </w:r>
      <w:proofErr w:type="gramEnd"/>
      <w:r>
        <w:t xml:space="preserve"> </w:t>
      </w:r>
    </w:p>
    <w:p w14:paraId="6F8D4CB6" w14:textId="27F7463D" w:rsidR="009652C0" w:rsidRDefault="009652C0" w:rsidP="004E13E3">
      <w:pPr>
        <w:pStyle w:val="ListParagraph"/>
        <w:numPr>
          <w:ilvl w:val="0"/>
          <w:numId w:val="3"/>
        </w:numPr>
      </w:pPr>
      <w:r>
        <w:t>Risk to ps, emotional, physical, reputational, psychological harm</w:t>
      </w:r>
    </w:p>
    <w:p w14:paraId="1AC99B54" w14:textId="77777777" w:rsidR="009652C0" w:rsidRDefault="009652C0" w:rsidP="004E13E3">
      <w:pPr>
        <w:pStyle w:val="ListParagraph"/>
        <w:numPr>
          <w:ilvl w:val="0"/>
          <w:numId w:val="3"/>
        </w:numPr>
      </w:pPr>
      <w:r>
        <w:t xml:space="preserve">Risk to you, inappropriate behaviour, accusations, safeguarding yourself, follow all policies </w:t>
      </w:r>
      <w:proofErr w:type="gramStart"/>
      <w:r>
        <w:t>In</w:t>
      </w:r>
      <w:proofErr w:type="gramEnd"/>
      <w:r>
        <w:t xml:space="preserve"> ethical guidelines and setting your’e in. may not get what u want to find out, due to sample size. </w:t>
      </w:r>
    </w:p>
    <w:p w14:paraId="693F41B2" w14:textId="77777777" w:rsidR="009652C0" w:rsidRDefault="009652C0" w:rsidP="004E13E3">
      <w:pPr>
        <w:pStyle w:val="ListParagraph"/>
        <w:numPr>
          <w:ilvl w:val="0"/>
          <w:numId w:val="3"/>
        </w:numPr>
      </w:pPr>
      <w:r>
        <w:t xml:space="preserve">Risk to uni, anything that goes wrong, could go public, legal accusations, uni reputation and future research – follow all the guidelines to </w:t>
      </w:r>
      <w:proofErr w:type="gramStart"/>
      <w:r>
        <w:t>avoid</w:t>
      </w:r>
      <w:proofErr w:type="gramEnd"/>
      <w:r>
        <w:t xml:space="preserve"> </w:t>
      </w:r>
    </w:p>
    <w:p w14:paraId="5FC2EB79" w14:textId="2778E3B2" w:rsidR="009652C0" w:rsidRDefault="009652C0" w:rsidP="004E13E3">
      <w:pPr>
        <w:pStyle w:val="ListParagraph"/>
        <w:numPr>
          <w:ilvl w:val="0"/>
          <w:numId w:val="3"/>
        </w:numPr>
      </w:pPr>
      <w:r>
        <w:t xml:space="preserve">Store data online, asswrod protected USB, upload and store on uni onedrive, secure, then delete from USB. </w:t>
      </w:r>
    </w:p>
    <w:p w14:paraId="0A096522" w14:textId="77777777" w:rsidR="009652C0" w:rsidRDefault="009652C0" w:rsidP="0022058D"/>
    <w:p w14:paraId="3EFED67A" w14:textId="4682ED91" w:rsidR="009652C0" w:rsidRDefault="00CD4F25" w:rsidP="0022058D">
      <w:r>
        <w:t xml:space="preserve">There are many ethical </w:t>
      </w:r>
      <w:r w:rsidR="001271C6">
        <w:t xml:space="preserve">considerations to overcome when conducting any research. </w:t>
      </w:r>
      <w:r w:rsidR="00023097">
        <w:t xml:space="preserve">The first one </w:t>
      </w:r>
      <w:r w:rsidR="00BD3079">
        <w:t xml:space="preserve">being informed consent. </w:t>
      </w:r>
      <w:r w:rsidR="00360542">
        <w:t xml:space="preserve">The participants must be debriefed and aware of what the study entails. They will also be told that they have the right to withdraw at any time of the study. After this debrief, the participants can then </w:t>
      </w:r>
      <w:r w:rsidR="00BA11FA">
        <w:t xml:space="preserve">give their consent to participate if they still wish to take part in the study. </w:t>
      </w:r>
      <w:r w:rsidR="009B69F3">
        <w:t xml:space="preserve">The participants will be informed that their </w:t>
      </w:r>
      <w:r w:rsidR="00B7182F">
        <w:t xml:space="preserve">information will be kept confidential and kept anonymous as following the Eric </w:t>
      </w:r>
      <w:r w:rsidR="00444CCD">
        <w:t xml:space="preserve">Ethical Guidelines and GDPR. </w:t>
      </w:r>
    </w:p>
    <w:p w14:paraId="6EE6AFB9" w14:textId="185C5C05" w:rsidR="00444CCD" w:rsidRDefault="00444CCD" w:rsidP="0022058D">
      <w:r>
        <w:lastRenderedPageBreak/>
        <w:t xml:space="preserve">The risk to participants </w:t>
      </w:r>
      <w:proofErr w:type="spellStart"/>
      <w:r>
        <w:t>n</w:t>
      </w:r>
      <w:proofErr w:type="spellEnd"/>
      <w:r>
        <w:t xml:space="preserve"> this study could possibly be emotional harm, as it may </w:t>
      </w:r>
      <w:r w:rsidR="00BD4F04">
        <w:t xml:space="preserve">bring up topics from their childhood that could be triggering to them personally. </w:t>
      </w:r>
      <w:r w:rsidR="00672ADB">
        <w:t>Additionally, they could encounter psychological harm due to the same reason</w:t>
      </w:r>
      <w:r w:rsidR="00D10754">
        <w:t xml:space="preserve">, or if they are already suffering from mental illness for example, this could have a negative impact on them due to stress. </w:t>
      </w:r>
    </w:p>
    <w:p w14:paraId="03CE1B58" w14:textId="6D0A244B" w:rsidR="00DE6AF8" w:rsidRDefault="00825772" w:rsidP="0022058D">
      <w:r>
        <w:t xml:space="preserve">There is also a risk to the individual carrying out the study. To prevent this, </w:t>
      </w:r>
      <w:r w:rsidR="004502F3">
        <w:t>there must always be more than one person in the room at any time, to avoid accusations of inappropriate behaviour and to safeguard themselves</w:t>
      </w:r>
      <w:r w:rsidR="00DE6AF8">
        <w:t>.</w:t>
      </w:r>
    </w:p>
    <w:p w14:paraId="7DB6064A" w14:textId="1F8D81DB" w:rsidR="00DE6AF8" w:rsidRDefault="00DE6AF8" w:rsidP="0022058D">
      <w:r>
        <w:t xml:space="preserve">Another risk of the experiment is to the university itself. </w:t>
      </w:r>
      <w:r w:rsidR="00AB028D">
        <w:t xml:space="preserve">If anything goes wrong during the study, participants could take it public, </w:t>
      </w:r>
      <w:r w:rsidR="00D845DB">
        <w:t xml:space="preserve">putting the universities reputation at risk. To avoid this from occurring, guidelines must be </w:t>
      </w:r>
      <w:proofErr w:type="gramStart"/>
      <w:r w:rsidR="00D845DB">
        <w:t>followed at all times</w:t>
      </w:r>
      <w:proofErr w:type="gramEnd"/>
      <w:r w:rsidR="00D845DB">
        <w:t xml:space="preserve">. </w:t>
      </w:r>
    </w:p>
    <w:p w14:paraId="76AE72F8" w14:textId="253D5EFB" w:rsidR="00007C15" w:rsidRDefault="005545BB" w:rsidP="0022058D">
      <w:r>
        <w:t xml:space="preserve">Finally, to ensure that the study stays in the right hands, all data will be stored on a password protected USB and a copy will be uploaded to </w:t>
      </w:r>
      <w:proofErr w:type="spellStart"/>
      <w:r>
        <w:t>onedrive</w:t>
      </w:r>
      <w:proofErr w:type="spellEnd"/>
      <w:r>
        <w:t xml:space="preserve"> with a university account to ensure safety, and then erased from the USB.</w:t>
      </w:r>
    </w:p>
    <w:p w14:paraId="278AC1E3" w14:textId="77777777" w:rsidR="004E13E3" w:rsidRDefault="004E13E3" w:rsidP="0022058D"/>
    <w:p w14:paraId="6AA17B18" w14:textId="77777777" w:rsidR="004E13E3" w:rsidRPr="004E13E3" w:rsidRDefault="004E13E3" w:rsidP="0022058D"/>
    <w:p w14:paraId="30B277A8" w14:textId="1E607D2A" w:rsidR="0022058D" w:rsidRDefault="0022058D" w:rsidP="0022058D">
      <w:pPr>
        <w:rPr>
          <w:u w:val="single"/>
        </w:rPr>
      </w:pPr>
      <w:r>
        <w:rPr>
          <w:u w:val="single"/>
        </w:rPr>
        <w:t xml:space="preserve">Reference List </w:t>
      </w:r>
    </w:p>
    <w:p w14:paraId="08BCC60E" w14:textId="5F9B9908" w:rsidR="00BD424B" w:rsidRDefault="00BD424B" w:rsidP="0022058D">
      <w:r w:rsidRPr="00BD424B">
        <w:t>McCombes</w:t>
      </w:r>
      <w:r>
        <w:t xml:space="preserve">, S (2019) </w:t>
      </w:r>
      <w:r w:rsidRPr="00BD424B">
        <w:t>Sampling Methods</w:t>
      </w:r>
      <w:r>
        <w:t xml:space="preserve">; </w:t>
      </w:r>
      <w:r w:rsidRPr="00BD424B">
        <w:t>Types, Techniques &amp; Examples</w:t>
      </w:r>
      <w:r>
        <w:t xml:space="preserve">, Available at: </w:t>
      </w:r>
      <w:hyperlink r:id="rId13" w:history="1">
        <w:r>
          <w:rPr>
            <w:rStyle w:val="Hyperlink"/>
          </w:rPr>
          <w:t>Sampling Methods | Types, Techniques &amp; Examples (scribbr.com)</w:t>
        </w:r>
      </w:hyperlink>
      <w:r>
        <w:t xml:space="preserve"> Accessed: </w:t>
      </w:r>
      <w:proofErr w:type="gramStart"/>
      <w:r>
        <w:t>08/05/23</w:t>
      </w:r>
      <w:proofErr w:type="gramEnd"/>
    </w:p>
    <w:p w14:paraId="2C35ADD6" w14:textId="70C5D3FB" w:rsidR="00904774" w:rsidRDefault="00904774" w:rsidP="0022058D">
      <w:r w:rsidRPr="00904774">
        <w:t xml:space="preserve">Omair, </w:t>
      </w:r>
      <w:r>
        <w:t>(</w:t>
      </w:r>
      <w:r w:rsidRPr="00904774">
        <w:t>2014</w:t>
      </w:r>
      <w:r>
        <w:t>) and</w:t>
      </w:r>
      <w:r w:rsidRPr="00904774">
        <w:t xml:space="preserve"> Tyrer &amp; Heyman, </w:t>
      </w:r>
      <w:r>
        <w:t>(</w:t>
      </w:r>
      <w:r w:rsidRPr="00904774">
        <w:t>2016)</w:t>
      </w:r>
      <w:r>
        <w:t xml:space="preserve"> </w:t>
      </w:r>
      <w:r>
        <w:rPr>
          <w:i/>
          <w:iCs/>
        </w:rPr>
        <w:t>Sampling Methods</w:t>
      </w:r>
      <w:r>
        <w:t>. Available at:</w:t>
      </w:r>
      <w:r w:rsidRPr="00904774">
        <w:t xml:space="preserve"> </w:t>
      </w:r>
      <w:hyperlink r:id="rId14" w:history="1">
        <w:r>
          <w:rPr>
            <w:rStyle w:val="Hyperlink"/>
          </w:rPr>
          <w:t>Sampling Methods - Andrea E. Berndt, 2020 (sagepub.com)</w:t>
        </w:r>
      </w:hyperlink>
      <w:r>
        <w:t xml:space="preserve"> Accessed:</w:t>
      </w:r>
      <w:proofErr w:type="gramStart"/>
      <w:r>
        <w:t>11/05/23</w:t>
      </w:r>
      <w:proofErr w:type="gramEnd"/>
    </w:p>
    <w:p w14:paraId="12C1804E" w14:textId="2720AF9D" w:rsidR="00F031EA" w:rsidRPr="00256CEB" w:rsidRDefault="00DE24A0" w:rsidP="0022058D">
      <w:r>
        <w:t xml:space="preserve">Pace, D (2021) </w:t>
      </w:r>
      <w:r w:rsidRPr="00DE24A0">
        <w:rPr>
          <w:i/>
          <w:iCs/>
        </w:rPr>
        <w:t>PROBABILITY AND NON-PROBABILITY SAMPLING -AN ENTRY POINT FOR UNDERGRADUATE RESEARCHERS</w:t>
      </w:r>
      <w:r>
        <w:rPr>
          <w:i/>
          <w:iCs/>
        </w:rPr>
        <w:t xml:space="preserve">, </w:t>
      </w:r>
      <w:r>
        <w:t>Malta. Available at:</w:t>
      </w:r>
      <w:r w:rsidRPr="00DE24A0">
        <w:t xml:space="preserve"> </w:t>
      </w:r>
      <w:hyperlink r:id="rId15" w:history="1">
        <w:r>
          <w:rPr>
            <w:rStyle w:val="Hyperlink"/>
          </w:rPr>
          <w:t>(PDF) (Online) 1 PROBABILITY AND NON-PROBABILITY SAMPLING -AN ENTRY POINT FOR UNDERGRADUATE RESEARCHERS (researchgate.net)</w:t>
        </w:r>
      </w:hyperlink>
      <w:r>
        <w:t>. Accessed:11/05/23</w:t>
      </w:r>
    </w:p>
    <w:p w14:paraId="25E582B9" w14:textId="4D6BFA64" w:rsidR="00F031EA" w:rsidRDefault="00F031EA" w:rsidP="0022058D">
      <w:r>
        <w:t xml:space="preserve">BBC bitesize (2023) </w:t>
      </w:r>
      <w:r>
        <w:rPr>
          <w:i/>
          <w:iCs/>
        </w:rPr>
        <w:t xml:space="preserve">Planning and Organisation. </w:t>
      </w:r>
      <w:r>
        <w:t xml:space="preserve">Available at: </w:t>
      </w:r>
      <w:hyperlink r:id="rId16" w:anchor=":~:text=Primary%20research%20is%20information%20that%20is%20collected%20by,is%20specific%20to%20the%20researcher%E2%80%99s%20objective%20or%20purpose." w:history="1">
        <w:r>
          <w:rPr>
            <w:rStyle w:val="Hyperlink"/>
          </w:rPr>
          <w:t>Primary research - Planning and organisation - WBQ National: Foundation KS4 Revision - BBC Bitesize</w:t>
        </w:r>
      </w:hyperlink>
      <w:r>
        <w:t>. Accessed: 15/05/23</w:t>
      </w:r>
    </w:p>
    <w:p w14:paraId="76238331" w14:textId="0ABD398E" w:rsidR="00057A9E" w:rsidRDefault="00000000" w:rsidP="0022058D">
      <w:hyperlink r:id="rId17" w:tooltip="All articles by Pritha Bhandari" w:history="1">
        <w:r w:rsidR="00057A9E" w:rsidRPr="00057A9E">
          <w:rPr>
            <w:rStyle w:val="Hyperlink"/>
            <w:rFonts w:ascii="Arial" w:hAnsi="Arial" w:cs="Arial"/>
            <w:color w:val="auto"/>
            <w:sz w:val="19"/>
            <w:szCs w:val="19"/>
            <w:u w:val="none"/>
            <w:shd w:val="clear" w:color="auto" w:fill="FFFFFF"/>
          </w:rPr>
          <w:t>Bhandari</w:t>
        </w:r>
      </w:hyperlink>
      <w:r w:rsidR="00057A9E">
        <w:t xml:space="preserve">, P (2020) </w:t>
      </w:r>
      <w:r w:rsidR="00057A9E" w:rsidRPr="00057A9E">
        <w:rPr>
          <w:i/>
          <w:iCs/>
        </w:rPr>
        <w:t>What Is Qualitative Research? | Methods &amp; Examples</w:t>
      </w:r>
      <w:r w:rsidR="00057A9E">
        <w:rPr>
          <w:i/>
          <w:iCs/>
        </w:rPr>
        <w:t xml:space="preserve">. </w:t>
      </w:r>
      <w:r w:rsidR="00057A9E">
        <w:t>Available at:</w:t>
      </w:r>
      <w:r w:rsidR="00057A9E" w:rsidRPr="00057A9E">
        <w:t xml:space="preserve"> </w:t>
      </w:r>
      <w:hyperlink r:id="rId18" w:history="1">
        <w:r w:rsidR="00057A9E">
          <w:rPr>
            <w:rStyle w:val="Hyperlink"/>
          </w:rPr>
          <w:t>What Is Qualitative Research? | Methods &amp; Examples (scribbr.com)</w:t>
        </w:r>
      </w:hyperlink>
      <w:r w:rsidR="00057A9E">
        <w:t>. Accessed: 17/05/23</w:t>
      </w:r>
    </w:p>
    <w:p w14:paraId="2AC8E20E" w14:textId="78A987CD" w:rsidR="00057A9E" w:rsidRDefault="00E31D5C" w:rsidP="0022058D">
      <w:r>
        <w:t xml:space="preserve">Payne, G and Williams, M (2005) </w:t>
      </w:r>
      <w:r>
        <w:rPr>
          <w:i/>
          <w:iCs/>
        </w:rPr>
        <w:t>generalisation in qualitative research</w:t>
      </w:r>
      <w:r w:rsidR="00DB6BCA">
        <w:t>, London. Available at:</w:t>
      </w:r>
      <w:r w:rsidR="00DB6BCA" w:rsidRPr="00DB6BCA">
        <w:t xml:space="preserve"> </w:t>
      </w:r>
      <w:hyperlink r:id="rId19" w:history="1">
        <w:r w:rsidR="00DB6BCA">
          <w:rPr>
            <w:rStyle w:val="Hyperlink"/>
          </w:rPr>
          <w:t>geoff payne 05.pdf (sagepub.com)</w:t>
        </w:r>
      </w:hyperlink>
      <w:r w:rsidR="00DB6BCA">
        <w:t>. Accessed: 17/05/23</w:t>
      </w:r>
    </w:p>
    <w:p w14:paraId="6B40E10A" w14:textId="684FA9B4" w:rsidR="008D0FFF" w:rsidRDefault="008D0FFF" w:rsidP="0022058D">
      <w:r>
        <w:t xml:space="preserve">Keating, P (2011) </w:t>
      </w:r>
      <w:r>
        <w:rPr>
          <w:i/>
          <w:iCs/>
        </w:rPr>
        <w:t>Nature and Nurture in Early child development</w:t>
      </w:r>
      <w:r>
        <w:t>. Avail</w:t>
      </w:r>
      <w:r w:rsidR="00FD55F3">
        <w:t>able at:</w:t>
      </w:r>
      <w:r w:rsidR="00FD55F3" w:rsidRPr="00FD55F3">
        <w:t xml:space="preserve"> </w:t>
      </w:r>
      <w:hyperlink r:id="rId20" w:history="1">
        <w:r w:rsidR="00FD55F3">
          <w:rPr>
            <w:rStyle w:val="Hyperlink"/>
          </w:rPr>
          <w:t>crop.pdf (cambridge.org)</w:t>
        </w:r>
      </w:hyperlink>
      <w:r w:rsidR="002007D7">
        <w:t>. Accessed: 17/05/23</w:t>
      </w:r>
    </w:p>
    <w:p w14:paraId="2FA2FBEF" w14:textId="07A89B88" w:rsidR="002007D7" w:rsidRDefault="00A33B5D" w:rsidP="0022058D">
      <w:r>
        <w:t xml:space="preserve">George, T (2022) </w:t>
      </w:r>
      <w:r w:rsidR="00AD42A5" w:rsidRPr="00AD42A5">
        <w:rPr>
          <w:i/>
          <w:iCs/>
        </w:rPr>
        <w:t>Types of Interviews in Research | Guide &amp; Examples</w:t>
      </w:r>
      <w:r w:rsidR="00AD42A5">
        <w:rPr>
          <w:i/>
          <w:iCs/>
        </w:rPr>
        <w:t xml:space="preserve">. </w:t>
      </w:r>
      <w:r w:rsidR="00AD42A5">
        <w:t>Available at:</w:t>
      </w:r>
      <w:r w:rsidR="00AD42A5" w:rsidRPr="00AD42A5">
        <w:t xml:space="preserve"> </w:t>
      </w:r>
      <w:hyperlink r:id="rId21" w:history="1">
        <w:r w:rsidR="00AD42A5">
          <w:rPr>
            <w:rStyle w:val="Hyperlink"/>
          </w:rPr>
          <w:t>Types of Interviews in Research | Guide &amp; Examples (scribbr.com)</w:t>
        </w:r>
      </w:hyperlink>
      <w:r w:rsidR="00007C15">
        <w:t>. Accessed: 17/05/23</w:t>
      </w:r>
    </w:p>
    <w:p w14:paraId="011890FF" w14:textId="15A5EE38" w:rsidR="00007C15" w:rsidRDefault="00256CEB" w:rsidP="0022058D">
      <w:r>
        <w:t xml:space="preserve">Yale Medicine (2023) </w:t>
      </w:r>
      <w:r>
        <w:rPr>
          <w:i/>
          <w:iCs/>
        </w:rPr>
        <w:t xml:space="preserve">Parental Depression: How it affects a </w:t>
      </w:r>
      <w:r w:rsidR="00392E88">
        <w:rPr>
          <w:i/>
          <w:iCs/>
        </w:rPr>
        <w:t>child</w:t>
      </w:r>
      <w:r w:rsidR="00392E88">
        <w:t xml:space="preserve">. Available at: </w:t>
      </w:r>
      <w:hyperlink r:id="rId22" w:history="1">
        <w:r w:rsidR="00392E88">
          <w:rPr>
            <w:rStyle w:val="Hyperlink"/>
          </w:rPr>
          <w:t>Parental Depression: How it Affects a Child &gt; Fact Sheets &gt; Yale Medicine</w:t>
        </w:r>
      </w:hyperlink>
      <w:r w:rsidR="00392E88">
        <w:t xml:space="preserve">. Accessed: </w:t>
      </w:r>
      <w:r w:rsidR="004B08D1">
        <w:t>20/05/23</w:t>
      </w:r>
    </w:p>
    <w:p w14:paraId="60C1C0CF" w14:textId="63110DEE" w:rsidR="00503AE0" w:rsidRPr="003331DE" w:rsidRDefault="00E77FD6" w:rsidP="0022058D">
      <w:r>
        <w:t xml:space="preserve">Tutor2u (2018) </w:t>
      </w:r>
      <w:r w:rsidR="003331DE">
        <w:t>and Watson, J</w:t>
      </w:r>
      <w:r w:rsidR="000C6816">
        <w:t xml:space="preserve"> (1913) </w:t>
      </w:r>
      <w:r>
        <w:rPr>
          <w:i/>
          <w:iCs/>
        </w:rPr>
        <w:t>Issues and Debates: The Influence of Nurture</w:t>
      </w:r>
      <w:r w:rsidR="003331DE">
        <w:rPr>
          <w:i/>
          <w:iCs/>
        </w:rPr>
        <w:t xml:space="preserve">. </w:t>
      </w:r>
      <w:r w:rsidR="003331DE">
        <w:t>Available at:</w:t>
      </w:r>
      <w:r w:rsidR="000C6816" w:rsidRPr="000C6816">
        <w:t xml:space="preserve"> </w:t>
      </w:r>
      <w:hyperlink r:id="rId23" w:history="1">
        <w:r w:rsidR="000C6816">
          <w:rPr>
            <w:rStyle w:val="Hyperlink"/>
          </w:rPr>
          <w:t>Issues &amp; Debates: The Influence of Nurture | Psychology | tutor2u</w:t>
        </w:r>
      </w:hyperlink>
      <w:r w:rsidR="000C6816">
        <w:t>. Accessed: 20/</w:t>
      </w:r>
      <w:r w:rsidR="00C85883">
        <w:t>05/23</w:t>
      </w:r>
      <w:r w:rsidR="003331DE">
        <w:t xml:space="preserve"> </w:t>
      </w:r>
    </w:p>
    <w:sectPr w:rsidR="00503AE0" w:rsidRPr="003331DE">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12E1C3" w14:textId="77777777" w:rsidR="00883ECB" w:rsidRDefault="00883ECB" w:rsidP="0022058D">
      <w:pPr>
        <w:spacing w:after="0" w:line="240" w:lineRule="auto"/>
      </w:pPr>
      <w:r>
        <w:separator/>
      </w:r>
    </w:p>
  </w:endnote>
  <w:endnote w:type="continuationSeparator" w:id="0">
    <w:p w14:paraId="5386A689" w14:textId="77777777" w:rsidR="00883ECB" w:rsidRDefault="00883ECB" w:rsidP="00220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DD1F6C" w14:textId="77777777" w:rsidR="00883ECB" w:rsidRDefault="00883ECB" w:rsidP="0022058D">
      <w:pPr>
        <w:spacing w:after="0" w:line="240" w:lineRule="auto"/>
      </w:pPr>
      <w:r>
        <w:separator/>
      </w:r>
    </w:p>
  </w:footnote>
  <w:footnote w:type="continuationSeparator" w:id="0">
    <w:p w14:paraId="02C5F9D9" w14:textId="77777777" w:rsidR="00883ECB" w:rsidRDefault="00883ECB" w:rsidP="002205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8B188" w14:textId="63F36361" w:rsidR="00BD0311" w:rsidRDefault="00BD0311">
    <w:pPr>
      <w:pStyle w:val="Header"/>
    </w:pPr>
    <w:r>
      <w:t>Holly Saltmarsh</w:t>
    </w:r>
  </w:p>
  <w:p w14:paraId="10F4E89D" w14:textId="23F9615E" w:rsidR="00BD0311" w:rsidRDefault="00BD0311">
    <w:pPr>
      <w:pStyle w:val="Header"/>
    </w:pPr>
    <w:r>
      <w:t>226014</w:t>
    </w:r>
  </w:p>
  <w:p w14:paraId="2C336ADA" w14:textId="269F03E5" w:rsidR="00BD0311" w:rsidRDefault="00BD0311">
    <w:pPr>
      <w:pStyle w:val="Header"/>
    </w:pPr>
    <w:r>
      <w:t>ECEY5010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E05FD"/>
    <w:multiLevelType w:val="hybridMultilevel"/>
    <w:tmpl w:val="AFB67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7362F2"/>
    <w:multiLevelType w:val="hybridMultilevel"/>
    <w:tmpl w:val="3516E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A5719B"/>
    <w:multiLevelType w:val="hybridMultilevel"/>
    <w:tmpl w:val="526A2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2783623">
    <w:abstractNumId w:val="1"/>
  </w:num>
  <w:num w:numId="2" w16cid:durableId="1425415045">
    <w:abstractNumId w:val="2"/>
  </w:num>
  <w:num w:numId="3" w16cid:durableId="5060924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58D"/>
    <w:rsid w:val="00007C15"/>
    <w:rsid w:val="00012B6D"/>
    <w:rsid w:val="00014A52"/>
    <w:rsid w:val="00023097"/>
    <w:rsid w:val="00035CB2"/>
    <w:rsid w:val="0005314C"/>
    <w:rsid w:val="00057A9E"/>
    <w:rsid w:val="000647EC"/>
    <w:rsid w:val="000650AD"/>
    <w:rsid w:val="0009662F"/>
    <w:rsid w:val="000972C6"/>
    <w:rsid w:val="000A4537"/>
    <w:rsid w:val="000B1283"/>
    <w:rsid w:val="000C1978"/>
    <w:rsid w:val="000C6816"/>
    <w:rsid w:val="000C7FB9"/>
    <w:rsid w:val="000E3A8A"/>
    <w:rsid w:val="000E3CD4"/>
    <w:rsid w:val="000E4336"/>
    <w:rsid w:val="000F2CFA"/>
    <w:rsid w:val="000F3C41"/>
    <w:rsid w:val="00106B86"/>
    <w:rsid w:val="00111120"/>
    <w:rsid w:val="001118F0"/>
    <w:rsid w:val="00114583"/>
    <w:rsid w:val="0012313D"/>
    <w:rsid w:val="001271C6"/>
    <w:rsid w:val="001339D3"/>
    <w:rsid w:val="00137529"/>
    <w:rsid w:val="001377A1"/>
    <w:rsid w:val="00155A15"/>
    <w:rsid w:val="001663D3"/>
    <w:rsid w:val="00191916"/>
    <w:rsid w:val="001A1211"/>
    <w:rsid w:val="001B77B3"/>
    <w:rsid w:val="001C2E91"/>
    <w:rsid w:val="001D03C9"/>
    <w:rsid w:val="001D1A44"/>
    <w:rsid w:val="001D307C"/>
    <w:rsid w:val="001E234F"/>
    <w:rsid w:val="001E2BA7"/>
    <w:rsid w:val="001E4BFE"/>
    <w:rsid w:val="001F05C2"/>
    <w:rsid w:val="001F198E"/>
    <w:rsid w:val="001F370C"/>
    <w:rsid w:val="001F5B64"/>
    <w:rsid w:val="002007D7"/>
    <w:rsid w:val="00204E08"/>
    <w:rsid w:val="00206179"/>
    <w:rsid w:val="0021757C"/>
    <w:rsid w:val="0022058D"/>
    <w:rsid w:val="00224F2C"/>
    <w:rsid w:val="00232F2E"/>
    <w:rsid w:val="00244923"/>
    <w:rsid w:val="00244FEE"/>
    <w:rsid w:val="00256CEB"/>
    <w:rsid w:val="002576EF"/>
    <w:rsid w:val="00273411"/>
    <w:rsid w:val="00284C5F"/>
    <w:rsid w:val="002859B1"/>
    <w:rsid w:val="00287827"/>
    <w:rsid w:val="002A7CF2"/>
    <w:rsid w:val="002E482F"/>
    <w:rsid w:val="003037D5"/>
    <w:rsid w:val="00306F92"/>
    <w:rsid w:val="003202AE"/>
    <w:rsid w:val="00321655"/>
    <w:rsid w:val="0033109D"/>
    <w:rsid w:val="00331193"/>
    <w:rsid w:val="003331DE"/>
    <w:rsid w:val="0035691D"/>
    <w:rsid w:val="0035735B"/>
    <w:rsid w:val="003577E7"/>
    <w:rsid w:val="00360542"/>
    <w:rsid w:val="00362357"/>
    <w:rsid w:val="0037411D"/>
    <w:rsid w:val="003758FD"/>
    <w:rsid w:val="00392E88"/>
    <w:rsid w:val="003D1D35"/>
    <w:rsid w:val="003E4BBE"/>
    <w:rsid w:val="004047CE"/>
    <w:rsid w:val="004142E7"/>
    <w:rsid w:val="00437615"/>
    <w:rsid w:val="00444CCD"/>
    <w:rsid w:val="004502F3"/>
    <w:rsid w:val="00467702"/>
    <w:rsid w:val="00474F9A"/>
    <w:rsid w:val="00493ECD"/>
    <w:rsid w:val="004A4E57"/>
    <w:rsid w:val="004B08D1"/>
    <w:rsid w:val="004C43C6"/>
    <w:rsid w:val="004D4AC1"/>
    <w:rsid w:val="004E13E3"/>
    <w:rsid w:val="004F003E"/>
    <w:rsid w:val="004F2619"/>
    <w:rsid w:val="00503AE0"/>
    <w:rsid w:val="00511E2B"/>
    <w:rsid w:val="00517AC5"/>
    <w:rsid w:val="00521AAB"/>
    <w:rsid w:val="005479F8"/>
    <w:rsid w:val="00551B98"/>
    <w:rsid w:val="00551EC4"/>
    <w:rsid w:val="005545BB"/>
    <w:rsid w:val="0055499B"/>
    <w:rsid w:val="00564AD1"/>
    <w:rsid w:val="0057089D"/>
    <w:rsid w:val="00580A58"/>
    <w:rsid w:val="00584C07"/>
    <w:rsid w:val="00590228"/>
    <w:rsid w:val="005A6410"/>
    <w:rsid w:val="005C7E25"/>
    <w:rsid w:val="005D077B"/>
    <w:rsid w:val="005D43D6"/>
    <w:rsid w:val="005E3A68"/>
    <w:rsid w:val="005F1DDD"/>
    <w:rsid w:val="005F7656"/>
    <w:rsid w:val="0060671C"/>
    <w:rsid w:val="006071D7"/>
    <w:rsid w:val="00633361"/>
    <w:rsid w:val="00634624"/>
    <w:rsid w:val="006637C6"/>
    <w:rsid w:val="00664420"/>
    <w:rsid w:val="00671D5C"/>
    <w:rsid w:val="00672ADB"/>
    <w:rsid w:val="00681B7D"/>
    <w:rsid w:val="00683E92"/>
    <w:rsid w:val="00692197"/>
    <w:rsid w:val="00692252"/>
    <w:rsid w:val="006973DC"/>
    <w:rsid w:val="006B5F92"/>
    <w:rsid w:val="006D0A58"/>
    <w:rsid w:val="006F5DBD"/>
    <w:rsid w:val="007019C3"/>
    <w:rsid w:val="00712082"/>
    <w:rsid w:val="00713729"/>
    <w:rsid w:val="007344DE"/>
    <w:rsid w:val="00734E51"/>
    <w:rsid w:val="0074618C"/>
    <w:rsid w:val="00746E17"/>
    <w:rsid w:val="0077375E"/>
    <w:rsid w:val="00775BB3"/>
    <w:rsid w:val="007872F1"/>
    <w:rsid w:val="007935CC"/>
    <w:rsid w:val="00796DA8"/>
    <w:rsid w:val="007A2F55"/>
    <w:rsid w:val="007F2E56"/>
    <w:rsid w:val="007F5BED"/>
    <w:rsid w:val="00801D36"/>
    <w:rsid w:val="00816446"/>
    <w:rsid w:val="00825772"/>
    <w:rsid w:val="00826BC7"/>
    <w:rsid w:val="00841D5B"/>
    <w:rsid w:val="00843394"/>
    <w:rsid w:val="00855ED5"/>
    <w:rsid w:val="00864FE1"/>
    <w:rsid w:val="0086594E"/>
    <w:rsid w:val="0087284F"/>
    <w:rsid w:val="00883ECB"/>
    <w:rsid w:val="00894F34"/>
    <w:rsid w:val="008A512B"/>
    <w:rsid w:val="008B2023"/>
    <w:rsid w:val="008D0FFF"/>
    <w:rsid w:val="008D28C4"/>
    <w:rsid w:val="008D4B93"/>
    <w:rsid w:val="008E4267"/>
    <w:rsid w:val="00903D5D"/>
    <w:rsid w:val="00904774"/>
    <w:rsid w:val="009140BC"/>
    <w:rsid w:val="00935941"/>
    <w:rsid w:val="00943830"/>
    <w:rsid w:val="00947EA5"/>
    <w:rsid w:val="00962FCB"/>
    <w:rsid w:val="009652C0"/>
    <w:rsid w:val="009727BB"/>
    <w:rsid w:val="00975388"/>
    <w:rsid w:val="009771BB"/>
    <w:rsid w:val="00986A8C"/>
    <w:rsid w:val="00991EE0"/>
    <w:rsid w:val="0099602C"/>
    <w:rsid w:val="009A5905"/>
    <w:rsid w:val="009B5089"/>
    <w:rsid w:val="009B69F3"/>
    <w:rsid w:val="009C002B"/>
    <w:rsid w:val="009E2498"/>
    <w:rsid w:val="009E62F3"/>
    <w:rsid w:val="009F58FB"/>
    <w:rsid w:val="009F712A"/>
    <w:rsid w:val="00A01098"/>
    <w:rsid w:val="00A10A8A"/>
    <w:rsid w:val="00A204E1"/>
    <w:rsid w:val="00A227E9"/>
    <w:rsid w:val="00A3140B"/>
    <w:rsid w:val="00A33B5D"/>
    <w:rsid w:val="00A4501C"/>
    <w:rsid w:val="00A45ABE"/>
    <w:rsid w:val="00A64E66"/>
    <w:rsid w:val="00A6760E"/>
    <w:rsid w:val="00A70F41"/>
    <w:rsid w:val="00A70FAE"/>
    <w:rsid w:val="00A71BBC"/>
    <w:rsid w:val="00A847E6"/>
    <w:rsid w:val="00A863FF"/>
    <w:rsid w:val="00A97641"/>
    <w:rsid w:val="00AA37CC"/>
    <w:rsid w:val="00AB028D"/>
    <w:rsid w:val="00AB0910"/>
    <w:rsid w:val="00AB198D"/>
    <w:rsid w:val="00AD42A5"/>
    <w:rsid w:val="00AD517F"/>
    <w:rsid w:val="00AD60D8"/>
    <w:rsid w:val="00AE2D5F"/>
    <w:rsid w:val="00AF0187"/>
    <w:rsid w:val="00AF0528"/>
    <w:rsid w:val="00B0183A"/>
    <w:rsid w:val="00B02D65"/>
    <w:rsid w:val="00B03ADB"/>
    <w:rsid w:val="00B144AF"/>
    <w:rsid w:val="00B2182E"/>
    <w:rsid w:val="00B3224A"/>
    <w:rsid w:val="00B41B67"/>
    <w:rsid w:val="00B44F06"/>
    <w:rsid w:val="00B45625"/>
    <w:rsid w:val="00B64D9B"/>
    <w:rsid w:val="00B715CF"/>
    <w:rsid w:val="00B7182F"/>
    <w:rsid w:val="00B8507E"/>
    <w:rsid w:val="00B93A34"/>
    <w:rsid w:val="00BA11FA"/>
    <w:rsid w:val="00BB55BA"/>
    <w:rsid w:val="00BC535A"/>
    <w:rsid w:val="00BC571F"/>
    <w:rsid w:val="00BD0311"/>
    <w:rsid w:val="00BD2CF4"/>
    <w:rsid w:val="00BD3079"/>
    <w:rsid w:val="00BD424B"/>
    <w:rsid w:val="00BD4F04"/>
    <w:rsid w:val="00BE147C"/>
    <w:rsid w:val="00C07267"/>
    <w:rsid w:val="00C4102B"/>
    <w:rsid w:val="00C415F8"/>
    <w:rsid w:val="00C44AD7"/>
    <w:rsid w:val="00C52D06"/>
    <w:rsid w:val="00C56275"/>
    <w:rsid w:val="00C710E1"/>
    <w:rsid w:val="00C84B0C"/>
    <w:rsid w:val="00C84EC3"/>
    <w:rsid w:val="00C85883"/>
    <w:rsid w:val="00C869CC"/>
    <w:rsid w:val="00C91C44"/>
    <w:rsid w:val="00C93EE3"/>
    <w:rsid w:val="00CB0A0A"/>
    <w:rsid w:val="00CB5865"/>
    <w:rsid w:val="00CB63D0"/>
    <w:rsid w:val="00CD4F25"/>
    <w:rsid w:val="00CD679C"/>
    <w:rsid w:val="00CE4B2F"/>
    <w:rsid w:val="00CF2A02"/>
    <w:rsid w:val="00D03640"/>
    <w:rsid w:val="00D10754"/>
    <w:rsid w:val="00D41717"/>
    <w:rsid w:val="00D52621"/>
    <w:rsid w:val="00D52F41"/>
    <w:rsid w:val="00D537A1"/>
    <w:rsid w:val="00D55A94"/>
    <w:rsid w:val="00D57EED"/>
    <w:rsid w:val="00D625CB"/>
    <w:rsid w:val="00D6569D"/>
    <w:rsid w:val="00D768FC"/>
    <w:rsid w:val="00D80601"/>
    <w:rsid w:val="00D81960"/>
    <w:rsid w:val="00D845DB"/>
    <w:rsid w:val="00DA3342"/>
    <w:rsid w:val="00DA44B2"/>
    <w:rsid w:val="00DB6055"/>
    <w:rsid w:val="00DB6BCA"/>
    <w:rsid w:val="00DD4E64"/>
    <w:rsid w:val="00DE24A0"/>
    <w:rsid w:val="00DE6AF8"/>
    <w:rsid w:val="00DF1567"/>
    <w:rsid w:val="00DF455A"/>
    <w:rsid w:val="00E17671"/>
    <w:rsid w:val="00E27F30"/>
    <w:rsid w:val="00E31D5C"/>
    <w:rsid w:val="00E344EE"/>
    <w:rsid w:val="00E46CC3"/>
    <w:rsid w:val="00E76817"/>
    <w:rsid w:val="00E77FD6"/>
    <w:rsid w:val="00E93336"/>
    <w:rsid w:val="00E967F9"/>
    <w:rsid w:val="00EA5B3F"/>
    <w:rsid w:val="00EA6395"/>
    <w:rsid w:val="00EC0A93"/>
    <w:rsid w:val="00ED29AE"/>
    <w:rsid w:val="00EE56FF"/>
    <w:rsid w:val="00EF3F2E"/>
    <w:rsid w:val="00EF7A40"/>
    <w:rsid w:val="00F02272"/>
    <w:rsid w:val="00F031EA"/>
    <w:rsid w:val="00F05800"/>
    <w:rsid w:val="00F101D6"/>
    <w:rsid w:val="00F169A0"/>
    <w:rsid w:val="00F222E3"/>
    <w:rsid w:val="00F2787B"/>
    <w:rsid w:val="00F35AB2"/>
    <w:rsid w:val="00F363E6"/>
    <w:rsid w:val="00F50EBA"/>
    <w:rsid w:val="00F55313"/>
    <w:rsid w:val="00F55649"/>
    <w:rsid w:val="00F5678A"/>
    <w:rsid w:val="00FA4F74"/>
    <w:rsid w:val="00FA6184"/>
    <w:rsid w:val="00FB7B0B"/>
    <w:rsid w:val="00FC6E2C"/>
    <w:rsid w:val="00FD55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C3C7C"/>
  <w15:docId w15:val="{0AC0E93D-74CE-43EA-B76F-60BECD718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205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58D"/>
  </w:style>
  <w:style w:type="paragraph" w:styleId="Footer">
    <w:name w:val="footer"/>
    <w:basedOn w:val="Normal"/>
    <w:link w:val="FooterChar"/>
    <w:uiPriority w:val="99"/>
    <w:unhideWhenUsed/>
    <w:rsid w:val="002205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58D"/>
  </w:style>
  <w:style w:type="character" w:styleId="Hyperlink">
    <w:name w:val="Hyperlink"/>
    <w:basedOn w:val="DefaultParagraphFont"/>
    <w:uiPriority w:val="99"/>
    <w:semiHidden/>
    <w:unhideWhenUsed/>
    <w:rsid w:val="00BD424B"/>
    <w:rPr>
      <w:color w:val="0000FF"/>
      <w:u w:val="single"/>
    </w:rPr>
  </w:style>
  <w:style w:type="table" w:styleId="TableGrid">
    <w:name w:val="Table Grid"/>
    <w:basedOn w:val="TableNormal"/>
    <w:uiPriority w:val="39"/>
    <w:rsid w:val="00F022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55A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65153">
      <w:bodyDiv w:val="1"/>
      <w:marLeft w:val="0"/>
      <w:marRight w:val="0"/>
      <w:marTop w:val="0"/>
      <w:marBottom w:val="0"/>
      <w:divBdr>
        <w:top w:val="none" w:sz="0" w:space="0" w:color="auto"/>
        <w:left w:val="none" w:sz="0" w:space="0" w:color="auto"/>
        <w:bottom w:val="none" w:sz="0" w:space="0" w:color="auto"/>
        <w:right w:val="none" w:sz="0" w:space="0" w:color="auto"/>
      </w:divBdr>
    </w:div>
    <w:div w:id="351612257">
      <w:bodyDiv w:val="1"/>
      <w:marLeft w:val="0"/>
      <w:marRight w:val="0"/>
      <w:marTop w:val="0"/>
      <w:marBottom w:val="0"/>
      <w:divBdr>
        <w:top w:val="none" w:sz="0" w:space="0" w:color="auto"/>
        <w:left w:val="none" w:sz="0" w:space="0" w:color="auto"/>
        <w:bottom w:val="none" w:sz="0" w:space="0" w:color="auto"/>
        <w:right w:val="none" w:sz="0" w:space="0" w:color="auto"/>
      </w:divBdr>
    </w:div>
    <w:div w:id="469834226">
      <w:bodyDiv w:val="1"/>
      <w:marLeft w:val="0"/>
      <w:marRight w:val="0"/>
      <w:marTop w:val="0"/>
      <w:marBottom w:val="0"/>
      <w:divBdr>
        <w:top w:val="none" w:sz="0" w:space="0" w:color="auto"/>
        <w:left w:val="none" w:sz="0" w:space="0" w:color="auto"/>
        <w:bottom w:val="none" w:sz="0" w:space="0" w:color="auto"/>
        <w:right w:val="none" w:sz="0" w:space="0" w:color="auto"/>
      </w:divBdr>
    </w:div>
    <w:div w:id="12547016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scribbr.com/author/pritha/" TargetMode="External"/><Relationship Id="rId13" Type="http://schemas.openxmlformats.org/officeDocument/2006/relationships/hyperlink" Target="https://www.scribbr.com/methodology/sampling-methods/" TargetMode="External"/><Relationship Id="rId18" Type="http://schemas.openxmlformats.org/officeDocument/2006/relationships/hyperlink" Target="https://www.scribbr.com/methodology/qualitative-research/"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scribbr.com/methodology/interviews-research/" TargetMode="External"/><Relationship Id="rId7" Type="http://schemas.openxmlformats.org/officeDocument/2006/relationships/hyperlink" Target="https://www.verywellhealth.com/what-are-genes-dna-and-chromosomes-2860732" TargetMode="External"/><Relationship Id="rId12" Type="http://schemas.openxmlformats.org/officeDocument/2006/relationships/image" Target="media/image2.png"/><Relationship Id="rId17" Type="http://schemas.openxmlformats.org/officeDocument/2006/relationships/hyperlink" Target="https://www.scribbr.com/author/pritha/"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bbc.co.uk/bitesize/guides/z9rn3k7/revision/7" TargetMode="External"/><Relationship Id="rId20" Type="http://schemas.openxmlformats.org/officeDocument/2006/relationships/hyperlink" Target="https://assets.cambridge.org/97805218/40408/frontmatter/9780521840408_frontmatter.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ink/ink2.xm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researchgate.net/publication/351905623_Online_1_PROBABILITY_AND_NON-PROBABILITY_SAMPLING_-AN_ENTRY_POINT_FOR_UNDERGRADUATE_RESEARCHERS" TargetMode="External"/><Relationship Id="rId23" Type="http://schemas.openxmlformats.org/officeDocument/2006/relationships/hyperlink" Target="https://www.tutor2u.net/psychology/reference/issues-debates-the-influence-of-nurture" TargetMode="External"/><Relationship Id="rId10" Type="http://schemas.openxmlformats.org/officeDocument/2006/relationships/image" Target="media/image1.png"/><Relationship Id="rId19" Type="http://schemas.openxmlformats.org/officeDocument/2006/relationships/hyperlink" Target="https://study.sagepub.com/sites/default/files/geoff%20payne%2005.pdf" TargetMode="External"/><Relationship Id="rId4" Type="http://schemas.openxmlformats.org/officeDocument/2006/relationships/webSettings" Target="webSettings.xml"/><Relationship Id="rId9" Type="http://schemas.openxmlformats.org/officeDocument/2006/relationships/customXml" Target="ink/ink1.xml"/><Relationship Id="rId14" Type="http://schemas.openxmlformats.org/officeDocument/2006/relationships/hyperlink" Target="https://journals.sagepub.com/doi/full/10.1177/0890334420906850" TargetMode="External"/><Relationship Id="rId22" Type="http://schemas.openxmlformats.org/officeDocument/2006/relationships/hyperlink" Target="https://www.yalemedicine.org/conditions/how-parental-depression-affects-child"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1T19:01:14.385"/>
    </inkml:context>
    <inkml:brush xml:id="br0">
      <inkml:brushProperty name="width" value="0.05" units="cm"/>
      <inkml:brushProperty name="height" value="0.05" units="cm"/>
    </inkml:brush>
  </inkml:definitions>
  <inkml:trace contextRef="#ctx0" brushRef="#br0">1 1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1T19:01:03.813"/>
    </inkml:context>
    <inkml:brush xml:id="br0">
      <inkml:brushProperty name="width" value="0.05" units="cm"/>
      <inkml:brushProperty name="height" value="0.05" units="cm"/>
    </inkml:brush>
  </inkml:definitions>
  <inkml:trace contextRef="#ctx0" brushRef="#br0">626 100 24575,'-141'-2'0,"-150"5"0,284-2 0,0 1 0,0 0 0,0 0 0,0 0 0,1 1 0,-1 0 0,1 0 0,0 1 0,-11 7 0,-47 45 0,59-49 0,-1-1 0,1 1 0,0 0 0,1 0 0,0 1 0,0-1 0,0 1 0,1 0 0,0 0 0,1 0 0,0 1 0,0-1 0,1 0 0,0 1 0,0-1 0,1 1 0,0 0 0,0-1 0,1 1 0,0-1 0,1 0 0,0 1 0,0-1 0,1 0 0,0 0 0,0 0 0,1-1 0,0 1 0,1-1 0,-1 0 0,1 0 0,1 0 0,6 7 0,3 0 0,0 0 0,1-1 0,0 0 0,1-2 0,0 0 0,1-1 0,0 0 0,1-2 0,0 0 0,0-1 0,1-1 0,-1-1 0,1-1 0,1 0 0,38 1 0,-19-7 0,49-9 0,-51 5 0,60-2 0,-85 9 0,0-1 0,0-1 0,0-1 0,-1 1 0,1-2 0,19-6 0,-27 7 0,0 0 0,0 0 0,-1-1 0,1 0 0,-1 0 0,0 0 0,0 0 0,0-1 0,0 1 0,-1-1 0,1 0 0,-1 0 0,0-1 0,0 1 0,-1-1 0,1 1 0,-1-1 0,0 0 0,2-7 0,1-14 0,0 0 0,-2-1 0,-1 1 0,-1-1 0,-6-51 0,2-2 0,3 70 0,0 0 0,-1 0 0,-1 1 0,0-1 0,0 0 0,-1 0 0,0 1 0,0-1 0,-1 1 0,-1 0 0,-6-10 0,8 13 0,-1 2 0,0-1 0,0 0 0,0 1 0,-1-1 0,1 1 0,-1 1 0,0-1 0,0 0 0,-1 1 0,1 0 0,-1 1 0,1-1 0,-1 1 0,0 0 0,0 0 0,0 1 0,0 0 0,-8-1 0,1 1 34,0 0 1,0 1-1,0 0 0,1 1 0,-1 1 0,0 0 0,0 0 0,0 1 0,-14 7 1,19-7-149,0 2 0,0-1 0,1 1 0,0 0 1,0 1-1,0 0 0,0 0 0,1 0 1,0 1-1,1 0 0,0 0 0,0 0 1,0 1-1,-5 10 0,0 3-6712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20125</TotalTime>
  <Pages>7</Pages>
  <Words>3125</Words>
  <Characters>17816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Saltmarsh</dc:creator>
  <cp:keywords/>
  <dc:description/>
  <cp:lastModifiedBy>Holly Saltmarsh</cp:lastModifiedBy>
  <cp:revision>204</cp:revision>
  <dcterms:created xsi:type="dcterms:W3CDTF">2023-05-21T19:01:00Z</dcterms:created>
  <dcterms:modified xsi:type="dcterms:W3CDTF">2023-08-20T22:14:00Z</dcterms:modified>
</cp:coreProperties>
</file>