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D329C" w14:textId="518A12F0" w:rsidR="00FC4FCE" w:rsidRDefault="00FA2859" w:rsidP="000D1E5A">
      <w:pPr>
        <w:jc w:val="center"/>
        <w:rPr>
          <w:rFonts w:ascii="Calibri" w:hAnsi="Calibri" w:cs="Calibri"/>
          <w:sz w:val="32"/>
          <w:szCs w:val="32"/>
        </w:rPr>
      </w:pPr>
      <w:r>
        <w:rPr>
          <w:rFonts w:ascii="Calibri" w:hAnsi="Calibri" w:cs="Calibri"/>
          <w:sz w:val="32"/>
          <w:szCs w:val="32"/>
        </w:rPr>
        <w:t>Children</w:t>
      </w:r>
      <w:r w:rsidR="000D1E5A">
        <w:rPr>
          <w:rFonts w:ascii="Calibri" w:hAnsi="Calibri" w:cs="Calibri"/>
          <w:sz w:val="32"/>
          <w:szCs w:val="32"/>
        </w:rPr>
        <w:t>’s</w:t>
      </w:r>
      <w:r>
        <w:rPr>
          <w:rFonts w:ascii="Calibri" w:hAnsi="Calibri" w:cs="Calibri"/>
          <w:sz w:val="32"/>
          <w:szCs w:val="32"/>
        </w:rPr>
        <w:t xml:space="preserve"> rights to protection from </w:t>
      </w:r>
      <w:r w:rsidR="000D1E5A">
        <w:rPr>
          <w:rFonts w:ascii="Calibri" w:hAnsi="Calibri" w:cs="Calibri"/>
          <w:sz w:val="32"/>
          <w:szCs w:val="32"/>
        </w:rPr>
        <w:t>corporal punishment</w:t>
      </w:r>
    </w:p>
    <w:p w14:paraId="13753B97" w14:textId="21C0E276" w:rsidR="000D1E5A" w:rsidRDefault="00331E82" w:rsidP="000D1E5A">
      <w:pPr>
        <w:rPr>
          <w:rFonts w:ascii="Calibri" w:hAnsi="Calibri" w:cs="Calibri"/>
          <w:b/>
          <w:bCs/>
          <w:sz w:val="24"/>
          <w:szCs w:val="24"/>
        </w:rPr>
      </w:pPr>
      <w:r w:rsidRPr="00A1552E">
        <w:rPr>
          <w:rFonts w:ascii="Calibri" w:hAnsi="Calibri" w:cs="Calibri"/>
          <w:b/>
          <w:bCs/>
          <w:sz w:val="24"/>
          <w:szCs w:val="24"/>
        </w:rPr>
        <w:t>Part B</w:t>
      </w:r>
    </w:p>
    <w:p w14:paraId="5E0D6D24" w14:textId="77777777" w:rsidR="00BA5A43" w:rsidRDefault="00BA5A43" w:rsidP="000D1E5A">
      <w:pPr>
        <w:rPr>
          <w:rFonts w:ascii="Calibri" w:hAnsi="Calibri" w:cs="Calibri"/>
          <w:sz w:val="24"/>
          <w:szCs w:val="24"/>
        </w:rPr>
      </w:pPr>
    </w:p>
    <w:p w14:paraId="1933A67E" w14:textId="205E96A8" w:rsidR="00621B1D" w:rsidRDefault="00A8218C" w:rsidP="00EC088A">
      <w:pPr>
        <w:spacing w:line="360" w:lineRule="auto"/>
        <w:rPr>
          <w:rFonts w:ascii="Calibri" w:hAnsi="Calibri" w:cs="Calibri"/>
          <w:sz w:val="24"/>
          <w:szCs w:val="24"/>
        </w:rPr>
      </w:pPr>
      <w:r>
        <w:rPr>
          <w:rFonts w:ascii="Calibri" w:hAnsi="Calibri" w:cs="Calibri"/>
          <w:sz w:val="24"/>
          <w:szCs w:val="24"/>
        </w:rPr>
        <w:t>In part B of this assessment, I will evaluate my understanding of children’s right to protection from corporal punishment</w:t>
      </w:r>
      <w:r w:rsidR="002D3373">
        <w:rPr>
          <w:rFonts w:ascii="Calibri" w:hAnsi="Calibri" w:cs="Calibri"/>
          <w:sz w:val="24"/>
          <w:szCs w:val="24"/>
        </w:rPr>
        <w:t xml:space="preserve"> and any difficulties. </w:t>
      </w:r>
      <w:r w:rsidR="00C877A1">
        <w:rPr>
          <w:rFonts w:ascii="Calibri" w:hAnsi="Calibri" w:cs="Calibri"/>
          <w:sz w:val="24"/>
          <w:szCs w:val="24"/>
        </w:rPr>
        <w:t xml:space="preserve">I will also analyse my approach </w:t>
      </w:r>
      <w:r w:rsidR="00EC2D56">
        <w:rPr>
          <w:rFonts w:ascii="Calibri" w:hAnsi="Calibri" w:cs="Calibri"/>
          <w:sz w:val="24"/>
          <w:szCs w:val="24"/>
        </w:rPr>
        <w:t>to</w:t>
      </w:r>
      <w:r w:rsidR="00435DF2">
        <w:rPr>
          <w:rFonts w:ascii="Calibri" w:hAnsi="Calibri" w:cs="Calibri"/>
          <w:sz w:val="24"/>
          <w:szCs w:val="24"/>
        </w:rPr>
        <w:t xml:space="preserve"> communicating this </w:t>
      </w:r>
      <w:r w:rsidR="00EC2D56">
        <w:rPr>
          <w:rFonts w:ascii="Calibri" w:hAnsi="Calibri" w:cs="Calibri"/>
          <w:sz w:val="24"/>
          <w:szCs w:val="24"/>
        </w:rPr>
        <w:t>information.</w:t>
      </w:r>
    </w:p>
    <w:p w14:paraId="6F2CCD5A" w14:textId="77777777" w:rsidR="00621B1D" w:rsidRDefault="00621B1D" w:rsidP="00EC088A">
      <w:pPr>
        <w:spacing w:line="360" w:lineRule="auto"/>
        <w:rPr>
          <w:rFonts w:ascii="Calibri" w:hAnsi="Calibri" w:cs="Calibri"/>
          <w:sz w:val="24"/>
          <w:szCs w:val="24"/>
        </w:rPr>
      </w:pPr>
    </w:p>
    <w:p w14:paraId="5D1BD595" w14:textId="77777777" w:rsidR="00E73150" w:rsidRDefault="00BA5A43" w:rsidP="00EC088A">
      <w:pPr>
        <w:spacing w:line="360" w:lineRule="auto"/>
        <w:rPr>
          <w:rFonts w:ascii="Calibri" w:hAnsi="Calibri" w:cs="Calibri"/>
          <w:i/>
          <w:iCs/>
          <w:sz w:val="24"/>
          <w:szCs w:val="24"/>
        </w:rPr>
      </w:pPr>
      <w:r>
        <w:rPr>
          <w:rFonts w:ascii="Calibri" w:hAnsi="Calibri" w:cs="Calibri"/>
          <w:sz w:val="24"/>
          <w:szCs w:val="24"/>
        </w:rPr>
        <w:t>Wales is the first UK region</w:t>
      </w:r>
      <w:r w:rsidR="00F62851">
        <w:rPr>
          <w:rFonts w:ascii="Calibri" w:hAnsi="Calibri" w:cs="Calibri"/>
          <w:sz w:val="24"/>
          <w:szCs w:val="24"/>
        </w:rPr>
        <w:t xml:space="preserve"> to completely ban </w:t>
      </w:r>
      <w:r w:rsidR="006C43B8">
        <w:rPr>
          <w:rFonts w:ascii="Calibri" w:hAnsi="Calibri" w:cs="Calibri"/>
          <w:sz w:val="24"/>
          <w:szCs w:val="24"/>
        </w:rPr>
        <w:t>physical punishment after Scotland, and now has strong legislative protections for children against all types of corporal punishment. On March 21</w:t>
      </w:r>
      <w:r w:rsidR="00906ECB" w:rsidRPr="00906ECB">
        <w:rPr>
          <w:rFonts w:ascii="Calibri" w:hAnsi="Calibri" w:cs="Calibri"/>
          <w:sz w:val="24"/>
          <w:szCs w:val="24"/>
          <w:vertAlign w:val="superscript"/>
        </w:rPr>
        <w:t>st</w:t>
      </w:r>
      <w:r w:rsidR="00110368">
        <w:rPr>
          <w:rFonts w:ascii="Calibri" w:hAnsi="Calibri" w:cs="Calibri"/>
          <w:sz w:val="24"/>
          <w:szCs w:val="24"/>
        </w:rPr>
        <w:t>, 2022</w:t>
      </w:r>
      <w:r w:rsidR="00906ECB">
        <w:rPr>
          <w:rFonts w:ascii="Calibri" w:hAnsi="Calibri" w:cs="Calibri"/>
          <w:sz w:val="24"/>
          <w:szCs w:val="24"/>
        </w:rPr>
        <w:t>, this change became applicable under the Children (Abolition of Defence of Reasonable Punishment</w:t>
      </w:r>
      <w:r w:rsidR="001F0907">
        <w:rPr>
          <w:rFonts w:ascii="Calibri" w:hAnsi="Calibri" w:cs="Calibri"/>
          <w:sz w:val="24"/>
          <w:szCs w:val="24"/>
        </w:rPr>
        <w:t xml:space="preserve">) (Wales) Act 2020. </w:t>
      </w:r>
      <w:r w:rsidR="00806BA2">
        <w:rPr>
          <w:rFonts w:ascii="Calibri" w:hAnsi="Calibri" w:cs="Calibri"/>
          <w:sz w:val="24"/>
          <w:szCs w:val="24"/>
        </w:rPr>
        <w:t>The main goal of the law is to safeguard children’s rights by outlawing physical punishment of ch</w:t>
      </w:r>
      <w:r w:rsidR="00BA03F2">
        <w:rPr>
          <w:rFonts w:ascii="Calibri" w:hAnsi="Calibri" w:cs="Calibri"/>
          <w:sz w:val="24"/>
          <w:szCs w:val="24"/>
        </w:rPr>
        <w:t xml:space="preserve">ildren and eliminating the defence of justifiable punishment </w:t>
      </w:r>
      <w:r w:rsidR="00BA03F2" w:rsidRPr="0047463F">
        <w:rPr>
          <w:rFonts w:ascii="Calibri" w:hAnsi="Calibri" w:cs="Calibri"/>
          <w:i/>
          <w:iCs/>
          <w:sz w:val="24"/>
          <w:szCs w:val="24"/>
        </w:rPr>
        <w:t>(GOV.W</w:t>
      </w:r>
      <w:r w:rsidR="0047463F" w:rsidRPr="0047463F">
        <w:rPr>
          <w:rFonts w:ascii="Calibri" w:hAnsi="Calibri" w:cs="Calibri"/>
          <w:i/>
          <w:iCs/>
          <w:sz w:val="24"/>
          <w:szCs w:val="24"/>
        </w:rPr>
        <w:t>ales, 2023).</w:t>
      </w:r>
    </w:p>
    <w:p w14:paraId="42A8876B" w14:textId="77777777" w:rsidR="00E73150" w:rsidRDefault="0047463F" w:rsidP="00EC088A">
      <w:pPr>
        <w:spacing w:line="360" w:lineRule="auto"/>
        <w:rPr>
          <w:rFonts w:ascii="Calibri" w:hAnsi="Calibri" w:cs="Calibri"/>
          <w:sz w:val="24"/>
          <w:szCs w:val="24"/>
        </w:rPr>
      </w:pPr>
      <w:r>
        <w:rPr>
          <w:rFonts w:ascii="Calibri" w:hAnsi="Calibri" w:cs="Calibri"/>
          <w:i/>
          <w:iCs/>
          <w:sz w:val="24"/>
          <w:szCs w:val="24"/>
        </w:rPr>
        <w:t xml:space="preserve"> </w:t>
      </w:r>
      <w:r w:rsidR="009F7574">
        <w:rPr>
          <w:rFonts w:ascii="Calibri" w:hAnsi="Calibri" w:cs="Calibri"/>
          <w:sz w:val="24"/>
          <w:szCs w:val="24"/>
        </w:rPr>
        <w:t xml:space="preserve">There are many </w:t>
      </w:r>
      <w:r w:rsidR="005C5FA4">
        <w:rPr>
          <w:rFonts w:ascii="Calibri" w:hAnsi="Calibri" w:cs="Calibri"/>
          <w:sz w:val="24"/>
          <w:szCs w:val="24"/>
        </w:rPr>
        <w:t>rights and protection</w:t>
      </w:r>
      <w:r w:rsidR="001050E8">
        <w:rPr>
          <w:rFonts w:ascii="Calibri" w:hAnsi="Calibri" w:cs="Calibri"/>
          <w:sz w:val="24"/>
          <w:szCs w:val="24"/>
        </w:rPr>
        <w:t>s</w:t>
      </w:r>
      <w:r w:rsidR="005C5FA4">
        <w:rPr>
          <w:rFonts w:ascii="Calibri" w:hAnsi="Calibri" w:cs="Calibri"/>
          <w:sz w:val="24"/>
          <w:szCs w:val="24"/>
        </w:rPr>
        <w:t xml:space="preserve"> th</w:t>
      </w:r>
      <w:r w:rsidR="001050E8">
        <w:rPr>
          <w:rFonts w:ascii="Calibri" w:hAnsi="Calibri" w:cs="Calibri"/>
          <w:sz w:val="24"/>
          <w:szCs w:val="24"/>
        </w:rPr>
        <w:t xml:space="preserve">at children are under. For example, </w:t>
      </w:r>
      <w:r w:rsidR="00303949">
        <w:rPr>
          <w:rFonts w:ascii="Calibri" w:hAnsi="Calibri" w:cs="Calibri"/>
          <w:sz w:val="24"/>
          <w:szCs w:val="24"/>
        </w:rPr>
        <w:t xml:space="preserve">the commitment to international standards for the rights of children. </w:t>
      </w:r>
      <w:r w:rsidR="00CB737B">
        <w:rPr>
          <w:rFonts w:ascii="Calibri" w:hAnsi="Calibri" w:cs="Calibri"/>
          <w:sz w:val="24"/>
          <w:szCs w:val="24"/>
        </w:rPr>
        <w:t>A</w:t>
      </w:r>
      <w:r w:rsidR="00303949">
        <w:rPr>
          <w:rFonts w:ascii="Calibri" w:hAnsi="Calibri" w:cs="Calibri"/>
          <w:sz w:val="24"/>
          <w:szCs w:val="24"/>
        </w:rPr>
        <w:t>rt</w:t>
      </w:r>
      <w:r w:rsidR="00CB737B">
        <w:rPr>
          <w:rFonts w:ascii="Calibri" w:hAnsi="Calibri" w:cs="Calibri"/>
          <w:sz w:val="24"/>
          <w:szCs w:val="24"/>
        </w:rPr>
        <w:t xml:space="preserve">icle 19 of the </w:t>
      </w:r>
      <w:r w:rsidR="00E6480D">
        <w:rPr>
          <w:rFonts w:ascii="Calibri" w:hAnsi="Calibri" w:cs="Calibri"/>
          <w:sz w:val="24"/>
          <w:szCs w:val="24"/>
        </w:rPr>
        <w:t>UNCRC</w:t>
      </w:r>
      <w:r w:rsidR="00C92D8B">
        <w:rPr>
          <w:rFonts w:ascii="Calibri" w:hAnsi="Calibri" w:cs="Calibri"/>
          <w:sz w:val="24"/>
          <w:szCs w:val="24"/>
        </w:rPr>
        <w:t xml:space="preserve"> requires children to be protected from all types of violence</w:t>
      </w:r>
      <w:r w:rsidR="00282AB2">
        <w:rPr>
          <w:rFonts w:ascii="Calibri" w:hAnsi="Calibri" w:cs="Calibri"/>
          <w:sz w:val="24"/>
          <w:szCs w:val="24"/>
        </w:rPr>
        <w:t>, including physical punishment</w:t>
      </w:r>
      <w:r w:rsidR="00E34BE0">
        <w:rPr>
          <w:rFonts w:ascii="Calibri" w:hAnsi="Calibri" w:cs="Calibri"/>
          <w:sz w:val="24"/>
          <w:szCs w:val="24"/>
        </w:rPr>
        <w:t>.</w:t>
      </w:r>
      <w:r w:rsidR="00DF3DB0">
        <w:rPr>
          <w:rFonts w:ascii="Calibri" w:hAnsi="Calibri" w:cs="Calibri"/>
          <w:sz w:val="24"/>
          <w:szCs w:val="24"/>
        </w:rPr>
        <w:t xml:space="preserve"> This aligns with Wale’s</w:t>
      </w:r>
      <w:r w:rsidR="00A25BD8">
        <w:rPr>
          <w:rFonts w:ascii="Calibri" w:hAnsi="Calibri" w:cs="Calibri"/>
          <w:sz w:val="24"/>
          <w:szCs w:val="24"/>
        </w:rPr>
        <w:t xml:space="preserve"> ban on corporal punishment, </w:t>
      </w:r>
      <w:r w:rsidR="00401E56">
        <w:rPr>
          <w:rFonts w:ascii="Calibri" w:hAnsi="Calibri" w:cs="Calibri"/>
          <w:sz w:val="24"/>
          <w:szCs w:val="24"/>
        </w:rPr>
        <w:t>because of</w:t>
      </w:r>
      <w:r w:rsidR="00A25BD8">
        <w:rPr>
          <w:rFonts w:ascii="Calibri" w:hAnsi="Calibri" w:cs="Calibri"/>
          <w:sz w:val="24"/>
          <w:szCs w:val="24"/>
        </w:rPr>
        <w:t xml:space="preserve"> Wale</w:t>
      </w:r>
      <w:r w:rsidR="00E3401E">
        <w:rPr>
          <w:rFonts w:ascii="Calibri" w:hAnsi="Calibri" w:cs="Calibri"/>
          <w:sz w:val="24"/>
          <w:szCs w:val="24"/>
        </w:rPr>
        <w:t>’s dedication to embedding the UNCRC</w:t>
      </w:r>
      <w:r w:rsidR="00C169BE">
        <w:rPr>
          <w:rFonts w:ascii="Calibri" w:hAnsi="Calibri" w:cs="Calibri"/>
          <w:sz w:val="24"/>
          <w:szCs w:val="24"/>
        </w:rPr>
        <w:t xml:space="preserve"> into its legal system, this law upholds children’s rights to safety and dignity. </w:t>
      </w:r>
      <w:r w:rsidR="00D01F29" w:rsidRPr="00793F5A">
        <w:rPr>
          <w:rFonts w:ascii="Calibri" w:hAnsi="Calibri" w:cs="Calibri"/>
          <w:i/>
          <w:iCs/>
          <w:sz w:val="24"/>
          <w:szCs w:val="24"/>
        </w:rPr>
        <w:t>(The children and young people’s Commissioner</w:t>
      </w:r>
      <w:r w:rsidR="00793F5A" w:rsidRPr="00793F5A">
        <w:rPr>
          <w:rFonts w:ascii="Calibri" w:hAnsi="Calibri" w:cs="Calibri"/>
          <w:i/>
          <w:iCs/>
          <w:sz w:val="24"/>
          <w:szCs w:val="24"/>
        </w:rPr>
        <w:t>, 2020).</w:t>
      </w:r>
      <w:r w:rsidR="00793F5A">
        <w:rPr>
          <w:rFonts w:ascii="Calibri" w:hAnsi="Calibri" w:cs="Calibri"/>
          <w:sz w:val="24"/>
          <w:szCs w:val="24"/>
        </w:rPr>
        <w:t xml:space="preserve"> </w:t>
      </w:r>
    </w:p>
    <w:p w14:paraId="3B73D6AA" w14:textId="77777777" w:rsidR="00E73150" w:rsidRDefault="0053273F" w:rsidP="00EC088A">
      <w:pPr>
        <w:spacing w:line="360" w:lineRule="auto"/>
        <w:rPr>
          <w:rFonts w:ascii="Calibri" w:hAnsi="Calibri" w:cs="Calibri"/>
          <w:i/>
          <w:iCs/>
          <w:sz w:val="24"/>
          <w:szCs w:val="24"/>
        </w:rPr>
      </w:pPr>
      <w:r>
        <w:rPr>
          <w:rFonts w:ascii="Calibri" w:hAnsi="Calibri" w:cs="Calibri"/>
          <w:sz w:val="24"/>
          <w:szCs w:val="24"/>
        </w:rPr>
        <w:t xml:space="preserve">Another example </w:t>
      </w:r>
      <w:r w:rsidR="00E80EF8">
        <w:rPr>
          <w:rFonts w:ascii="Calibri" w:hAnsi="Calibri" w:cs="Calibri"/>
          <w:sz w:val="24"/>
          <w:szCs w:val="24"/>
        </w:rPr>
        <w:t>is the right to protection across all environments. The Welsh law</w:t>
      </w:r>
      <w:r w:rsidR="000035C4">
        <w:rPr>
          <w:rFonts w:ascii="Calibri" w:hAnsi="Calibri" w:cs="Calibri"/>
          <w:sz w:val="24"/>
          <w:szCs w:val="24"/>
        </w:rPr>
        <w:t xml:space="preserve"> forbids the use of physical punishment by parents, teachers, childcare providers, and anyone else in charge of a</w:t>
      </w:r>
      <w:r>
        <w:rPr>
          <w:rFonts w:ascii="Calibri" w:hAnsi="Calibri" w:cs="Calibri"/>
          <w:sz w:val="24"/>
          <w:szCs w:val="24"/>
        </w:rPr>
        <w:t xml:space="preserve"> child’s wellbeing</w:t>
      </w:r>
      <w:r w:rsidR="00512C8A">
        <w:rPr>
          <w:rFonts w:ascii="Calibri" w:hAnsi="Calibri" w:cs="Calibri"/>
          <w:sz w:val="24"/>
          <w:szCs w:val="24"/>
        </w:rPr>
        <w:t xml:space="preserve">. </w:t>
      </w:r>
      <w:r w:rsidR="003C4AF3">
        <w:rPr>
          <w:rFonts w:ascii="Calibri" w:hAnsi="Calibri" w:cs="Calibri"/>
          <w:sz w:val="24"/>
          <w:szCs w:val="24"/>
        </w:rPr>
        <w:t>M</w:t>
      </w:r>
      <w:r w:rsidR="00512C8A">
        <w:rPr>
          <w:rFonts w:ascii="Calibri" w:hAnsi="Calibri" w:cs="Calibri"/>
          <w:sz w:val="24"/>
          <w:szCs w:val="24"/>
        </w:rPr>
        <w:t>eaning</w:t>
      </w:r>
      <w:r w:rsidR="003C4AF3">
        <w:rPr>
          <w:rFonts w:ascii="Calibri" w:hAnsi="Calibri" w:cs="Calibri"/>
          <w:sz w:val="24"/>
          <w:szCs w:val="24"/>
        </w:rPr>
        <w:t xml:space="preserve"> they are protected from corporal punishment in all settings, including homes, schools, and care facilities</w:t>
      </w:r>
      <w:r w:rsidR="003E55D7">
        <w:rPr>
          <w:rFonts w:ascii="Calibri" w:hAnsi="Calibri" w:cs="Calibri"/>
          <w:sz w:val="24"/>
          <w:szCs w:val="24"/>
        </w:rPr>
        <w:t>, due to this universal protection.</w:t>
      </w:r>
      <w:r w:rsidR="003E55D7" w:rsidRPr="003E55D7">
        <w:rPr>
          <w:rFonts w:ascii="Calibri" w:hAnsi="Calibri" w:cs="Calibri"/>
          <w:i/>
          <w:iCs/>
          <w:sz w:val="24"/>
          <w:szCs w:val="24"/>
        </w:rPr>
        <w:t xml:space="preserve"> (Gov.Wales, 2024).</w:t>
      </w:r>
    </w:p>
    <w:p w14:paraId="3159BB95" w14:textId="77777777" w:rsidR="00AE2F39" w:rsidRDefault="003E55D7" w:rsidP="00EC088A">
      <w:pPr>
        <w:spacing w:line="360" w:lineRule="auto"/>
        <w:rPr>
          <w:rFonts w:ascii="Calibri" w:hAnsi="Calibri" w:cs="Calibri"/>
          <w:sz w:val="24"/>
          <w:szCs w:val="24"/>
        </w:rPr>
      </w:pPr>
      <w:r>
        <w:rPr>
          <w:rFonts w:ascii="Calibri" w:hAnsi="Calibri" w:cs="Calibri"/>
          <w:i/>
          <w:iCs/>
          <w:sz w:val="24"/>
          <w:szCs w:val="24"/>
        </w:rPr>
        <w:t xml:space="preserve"> </w:t>
      </w:r>
      <w:r w:rsidR="009070DD">
        <w:rPr>
          <w:rFonts w:ascii="Calibri" w:hAnsi="Calibri" w:cs="Calibri"/>
          <w:sz w:val="24"/>
          <w:szCs w:val="24"/>
        </w:rPr>
        <w:t>Another example</w:t>
      </w:r>
      <w:r w:rsidR="005E6B86">
        <w:rPr>
          <w:rFonts w:ascii="Calibri" w:hAnsi="Calibri" w:cs="Calibri"/>
          <w:sz w:val="24"/>
          <w:szCs w:val="24"/>
        </w:rPr>
        <w:t xml:space="preserve"> </w:t>
      </w:r>
      <w:r w:rsidR="002A756B">
        <w:rPr>
          <w:rFonts w:ascii="Calibri" w:hAnsi="Calibri" w:cs="Calibri"/>
          <w:sz w:val="24"/>
          <w:szCs w:val="24"/>
        </w:rPr>
        <w:t xml:space="preserve">is the right to positive and non-violent punishment. Due to the encouragement of </w:t>
      </w:r>
      <w:r w:rsidR="00785098">
        <w:rPr>
          <w:rFonts w:ascii="Calibri" w:hAnsi="Calibri" w:cs="Calibri"/>
          <w:sz w:val="24"/>
          <w:szCs w:val="24"/>
        </w:rPr>
        <w:t>positive parenting, the Welsh Government added resources to the legislations that</w:t>
      </w:r>
      <w:r w:rsidR="00CF580A">
        <w:rPr>
          <w:rFonts w:ascii="Calibri" w:hAnsi="Calibri" w:cs="Calibri"/>
          <w:sz w:val="24"/>
          <w:szCs w:val="24"/>
        </w:rPr>
        <w:t xml:space="preserve"> encourage non-violent parenting, assisting parents and carers with carrying out positive forms of punishment, this encourages c</w:t>
      </w:r>
      <w:r w:rsidR="00B13811">
        <w:rPr>
          <w:rFonts w:ascii="Calibri" w:hAnsi="Calibri" w:cs="Calibri"/>
          <w:sz w:val="24"/>
          <w:szCs w:val="24"/>
        </w:rPr>
        <w:t>arers to employ strategies including communication, boundary-</w:t>
      </w:r>
      <w:r w:rsidR="00A23C83">
        <w:rPr>
          <w:rFonts w:ascii="Calibri" w:hAnsi="Calibri" w:cs="Calibri"/>
          <w:sz w:val="24"/>
          <w:szCs w:val="24"/>
        </w:rPr>
        <w:t>setting</w:t>
      </w:r>
      <w:r w:rsidR="00B13811">
        <w:rPr>
          <w:rFonts w:ascii="Calibri" w:hAnsi="Calibri" w:cs="Calibri"/>
          <w:sz w:val="24"/>
          <w:szCs w:val="24"/>
        </w:rPr>
        <w:t>, and rewarding good behaviour</w:t>
      </w:r>
      <w:r w:rsidR="00A23C83">
        <w:rPr>
          <w:rFonts w:ascii="Calibri" w:hAnsi="Calibri" w:cs="Calibri"/>
          <w:sz w:val="24"/>
          <w:szCs w:val="24"/>
        </w:rPr>
        <w:t xml:space="preserve">. </w:t>
      </w:r>
      <w:r w:rsidR="00A23C83" w:rsidRPr="00A23C83">
        <w:rPr>
          <w:rFonts w:ascii="Calibri" w:hAnsi="Calibri" w:cs="Calibri"/>
          <w:i/>
          <w:iCs/>
          <w:sz w:val="24"/>
          <w:szCs w:val="24"/>
        </w:rPr>
        <w:t>(NSPCC, 2022).</w:t>
      </w:r>
      <w:r w:rsidR="00A23C83">
        <w:rPr>
          <w:rFonts w:ascii="Calibri" w:hAnsi="Calibri" w:cs="Calibri"/>
          <w:sz w:val="24"/>
          <w:szCs w:val="24"/>
        </w:rPr>
        <w:t xml:space="preserve"> </w:t>
      </w:r>
    </w:p>
    <w:p w14:paraId="3DC7AABB" w14:textId="6022C7D9" w:rsidR="004665B6" w:rsidRDefault="006F755E" w:rsidP="00EC088A">
      <w:pPr>
        <w:spacing w:line="360" w:lineRule="auto"/>
        <w:rPr>
          <w:rFonts w:ascii="Calibri" w:hAnsi="Calibri" w:cs="Calibri"/>
          <w:sz w:val="24"/>
          <w:szCs w:val="24"/>
        </w:rPr>
      </w:pPr>
      <w:r>
        <w:rPr>
          <w:rFonts w:ascii="Calibri" w:hAnsi="Calibri" w:cs="Calibri"/>
          <w:sz w:val="24"/>
          <w:szCs w:val="24"/>
        </w:rPr>
        <w:t xml:space="preserve">The last example is the right to legal protection and fair treatment. </w:t>
      </w:r>
      <w:r w:rsidR="007D3FB1">
        <w:rPr>
          <w:rFonts w:ascii="Calibri" w:hAnsi="Calibri" w:cs="Calibri"/>
          <w:sz w:val="24"/>
          <w:szCs w:val="24"/>
        </w:rPr>
        <w:t>Due to legal protection, Wale’s ban on corporal</w:t>
      </w:r>
      <w:r w:rsidR="0054569A">
        <w:rPr>
          <w:rFonts w:ascii="Calibri" w:hAnsi="Calibri" w:cs="Calibri"/>
          <w:sz w:val="24"/>
          <w:szCs w:val="24"/>
        </w:rPr>
        <w:t xml:space="preserve"> punishment gives children a legal way to be protected even if physical punishment does happen, they may anticipate being treated fairly by the law. To </w:t>
      </w:r>
      <w:r w:rsidR="0054569A">
        <w:rPr>
          <w:rFonts w:ascii="Calibri" w:hAnsi="Calibri" w:cs="Calibri"/>
          <w:sz w:val="24"/>
          <w:szCs w:val="24"/>
        </w:rPr>
        <w:lastRenderedPageBreak/>
        <w:t>safeguard children and uphold their legal right to protection</w:t>
      </w:r>
      <w:r w:rsidR="004665B6">
        <w:rPr>
          <w:rFonts w:ascii="Calibri" w:hAnsi="Calibri" w:cs="Calibri"/>
          <w:sz w:val="24"/>
          <w:szCs w:val="24"/>
        </w:rPr>
        <w:t xml:space="preserve">, reports of physical punishment are handled as assault cases and </w:t>
      </w:r>
      <w:r w:rsidR="001B1659">
        <w:rPr>
          <w:rFonts w:ascii="Calibri" w:hAnsi="Calibri" w:cs="Calibri"/>
          <w:sz w:val="24"/>
          <w:szCs w:val="24"/>
        </w:rPr>
        <w:t>investigated</w:t>
      </w:r>
      <w:r w:rsidR="004665B6">
        <w:rPr>
          <w:rFonts w:ascii="Calibri" w:hAnsi="Calibri" w:cs="Calibri"/>
          <w:sz w:val="24"/>
          <w:szCs w:val="24"/>
        </w:rPr>
        <w:t xml:space="preserve"> by the police</w:t>
      </w:r>
      <w:r w:rsidR="006208CF">
        <w:rPr>
          <w:rFonts w:ascii="Calibri" w:hAnsi="Calibri" w:cs="Calibri"/>
          <w:sz w:val="24"/>
          <w:szCs w:val="24"/>
        </w:rPr>
        <w:t xml:space="preserve"> and social services, child welfare services and legal representations can assist</w:t>
      </w:r>
      <w:r w:rsidR="000663A0">
        <w:rPr>
          <w:rFonts w:ascii="Calibri" w:hAnsi="Calibri" w:cs="Calibri"/>
          <w:sz w:val="24"/>
          <w:szCs w:val="24"/>
        </w:rPr>
        <w:t xml:space="preserve"> children and their families in situations involving abuse or physical punishment. </w:t>
      </w:r>
      <w:r w:rsidR="002B752D">
        <w:rPr>
          <w:rFonts w:ascii="Calibri" w:hAnsi="Calibri" w:cs="Calibri"/>
          <w:sz w:val="24"/>
          <w:szCs w:val="24"/>
        </w:rPr>
        <w:t>This strategy ali</w:t>
      </w:r>
      <w:r w:rsidR="001B1659">
        <w:rPr>
          <w:rFonts w:ascii="Calibri" w:hAnsi="Calibri" w:cs="Calibri"/>
          <w:sz w:val="24"/>
          <w:szCs w:val="24"/>
        </w:rPr>
        <w:t xml:space="preserve">gns with children’s rights to safety, family support, and welfare by establishing a balance between the application of the law and services created to inform and assist families. </w:t>
      </w:r>
      <w:r w:rsidR="00671CCF" w:rsidRPr="001B1659">
        <w:rPr>
          <w:rFonts w:ascii="Calibri" w:hAnsi="Calibri" w:cs="Calibri"/>
          <w:i/>
          <w:iCs/>
          <w:sz w:val="24"/>
          <w:szCs w:val="24"/>
        </w:rPr>
        <w:t>(GOV.Wales</w:t>
      </w:r>
      <w:r w:rsidR="001B1659" w:rsidRPr="001B1659">
        <w:rPr>
          <w:rFonts w:ascii="Calibri" w:hAnsi="Calibri" w:cs="Calibri"/>
          <w:i/>
          <w:iCs/>
          <w:sz w:val="24"/>
          <w:szCs w:val="24"/>
        </w:rPr>
        <w:t>, 2024)</w:t>
      </w:r>
      <w:r w:rsidR="001B1659">
        <w:rPr>
          <w:rFonts w:ascii="Calibri" w:hAnsi="Calibri" w:cs="Calibri"/>
          <w:sz w:val="24"/>
          <w:szCs w:val="24"/>
        </w:rPr>
        <w:t>.</w:t>
      </w:r>
    </w:p>
    <w:p w14:paraId="574FBDCA" w14:textId="77777777" w:rsidR="003C5705" w:rsidRDefault="003C5705" w:rsidP="00EC088A">
      <w:pPr>
        <w:spacing w:line="360" w:lineRule="auto"/>
        <w:rPr>
          <w:rFonts w:ascii="Calibri" w:hAnsi="Calibri" w:cs="Calibri"/>
          <w:sz w:val="24"/>
          <w:szCs w:val="24"/>
        </w:rPr>
      </w:pPr>
    </w:p>
    <w:p w14:paraId="2E8F9CCA" w14:textId="77777777" w:rsidR="00AE2F39" w:rsidRDefault="003C5705" w:rsidP="00EC088A">
      <w:pPr>
        <w:spacing w:line="360" w:lineRule="auto"/>
        <w:rPr>
          <w:rFonts w:ascii="Calibri" w:hAnsi="Calibri" w:cs="Calibri"/>
          <w:sz w:val="24"/>
          <w:szCs w:val="24"/>
        </w:rPr>
      </w:pPr>
      <w:r>
        <w:rPr>
          <w:rFonts w:ascii="Calibri" w:hAnsi="Calibri" w:cs="Calibri"/>
          <w:sz w:val="24"/>
          <w:szCs w:val="24"/>
        </w:rPr>
        <w:t xml:space="preserve">The </w:t>
      </w:r>
      <w:r w:rsidR="00061E6D">
        <w:rPr>
          <w:rFonts w:ascii="Calibri" w:hAnsi="Calibri" w:cs="Calibri"/>
          <w:sz w:val="24"/>
          <w:szCs w:val="24"/>
        </w:rPr>
        <w:t>Children (Abolition of Defence of Reasonable Punishment</w:t>
      </w:r>
      <w:r w:rsidR="001B2535">
        <w:rPr>
          <w:rFonts w:ascii="Calibri" w:hAnsi="Calibri" w:cs="Calibri"/>
          <w:sz w:val="24"/>
          <w:szCs w:val="24"/>
        </w:rPr>
        <w:t>) (Wales) Act 2020</w:t>
      </w:r>
      <w:r w:rsidR="00451971">
        <w:rPr>
          <w:rFonts w:ascii="Calibri" w:hAnsi="Calibri" w:cs="Calibri"/>
          <w:sz w:val="24"/>
          <w:szCs w:val="24"/>
        </w:rPr>
        <w:t xml:space="preserve">, which </w:t>
      </w:r>
      <w:r w:rsidR="00897F96">
        <w:rPr>
          <w:rFonts w:ascii="Calibri" w:hAnsi="Calibri" w:cs="Calibri"/>
          <w:sz w:val="24"/>
          <w:szCs w:val="24"/>
        </w:rPr>
        <w:t>outlaws</w:t>
      </w:r>
      <w:r w:rsidR="00276E91">
        <w:rPr>
          <w:rFonts w:ascii="Calibri" w:hAnsi="Calibri" w:cs="Calibri"/>
          <w:sz w:val="24"/>
          <w:szCs w:val="24"/>
        </w:rPr>
        <w:t xml:space="preserve"> physical punishment completely</w:t>
      </w:r>
      <w:r w:rsidR="005A7B82">
        <w:rPr>
          <w:rFonts w:ascii="Calibri" w:hAnsi="Calibri" w:cs="Calibri"/>
          <w:sz w:val="24"/>
          <w:szCs w:val="24"/>
        </w:rPr>
        <w:t xml:space="preserve"> in Wales, is a significant step forward for children’s rights. Parents, carers</w:t>
      </w:r>
      <w:r w:rsidR="00BC7D0A">
        <w:rPr>
          <w:rFonts w:ascii="Calibri" w:hAnsi="Calibri" w:cs="Calibri"/>
          <w:sz w:val="24"/>
          <w:szCs w:val="24"/>
        </w:rPr>
        <w:t>, and community members are a group of non-experts</w:t>
      </w:r>
      <w:r w:rsidR="00212C31">
        <w:rPr>
          <w:rFonts w:ascii="Calibri" w:hAnsi="Calibri" w:cs="Calibri"/>
          <w:sz w:val="24"/>
          <w:szCs w:val="24"/>
        </w:rPr>
        <w:t xml:space="preserve"> who have significant difficulties in understanding </w:t>
      </w:r>
      <w:r w:rsidR="00ED321E">
        <w:rPr>
          <w:rFonts w:ascii="Calibri" w:hAnsi="Calibri" w:cs="Calibri"/>
          <w:sz w:val="24"/>
          <w:szCs w:val="24"/>
        </w:rPr>
        <w:t>and obedience to the law because of a combination of legal details, cult</w:t>
      </w:r>
      <w:r w:rsidR="00DE260E">
        <w:rPr>
          <w:rFonts w:ascii="Calibri" w:hAnsi="Calibri" w:cs="Calibri"/>
          <w:sz w:val="24"/>
          <w:szCs w:val="24"/>
        </w:rPr>
        <w:t xml:space="preserve">ural views, and practical factors. </w:t>
      </w:r>
      <w:r w:rsidR="00897F96" w:rsidRPr="00897F96">
        <w:rPr>
          <w:rFonts w:ascii="Calibri" w:hAnsi="Calibri" w:cs="Calibri"/>
          <w:i/>
          <w:iCs/>
          <w:sz w:val="24"/>
          <w:szCs w:val="24"/>
        </w:rPr>
        <w:t>(Gov.Wales, 2023).</w:t>
      </w:r>
      <w:r w:rsidR="00FF220E">
        <w:rPr>
          <w:rFonts w:ascii="Calibri" w:hAnsi="Calibri" w:cs="Calibri"/>
          <w:sz w:val="24"/>
          <w:szCs w:val="24"/>
        </w:rPr>
        <w:t xml:space="preserve"> </w:t>
      </w:r>
    </w:p>
    <w:p w14:paraId="5975194F" w14:textId="77777777" w:rsidR="00AE2F39" w:rsidRDefault="00FF220E" w:rsidP="00EC088A">
      <w:pPr>
        <w:spacing w:line="360" w:lineRule="auto"/>
        <w:rPr>
          <w:rFonts w:ascii="Calibri" w:hAnsi="Calibri" w:cs="Calibri"/>
          <w:i/>
          <w:iCs/>
          <w:sz w:val="24"/>
          <w:szCs w:val="24"/>
        </w:rPr>
      </w:pPr>
      <w:r>
        <w:rPr>
          <w:rFonts w:ascii="Calibri" w:hAnsi="Calibri" w:cs="Calibri"/>
          <w:sz w:val="24"/>
          <w:szCs w:val="24"/>
        </w:rPr>
        <w:t>There are many key reasons</w:t>
      </w:r>
      <w:r w:rsidR="00BB7002">
        <w:rPr>
          <w:rFonts w:ascii="Calibri" w:hAnsi="Calibri" w:cs="Calibri"/>
          <w:sz w:val="24"/>
          <w:szCs w:val="24"/>
        </w:rPr>
        <w:t xml:space="preserve"> why this law may be difficult for </w:t>
      </w:r>
      <w:r w:rsidR="00C0746A">
        <w:rPr>
          <w:rFonts w:ascii="Calibri" w:hAnsi="Calibri" w:cs="Calibri"/>
          <w:sz w:val="24"/>
          <w:szCs w:val="24"/>
        </w:rPr>
        <w:t xml:space="preserve">the </w:t>
      </w:r>
      <w:r w:rsidR="00944395">
        <w:rPr>
          <w:rFonts w:ascii="Calibri" w:hAnsi="Calibri" w:cs="Calibri"/>
          <w:sz w:val="24"/>
          <w:szCs w:val="24"/>
        </w:rPr>
        <w:t>public</w:t>
      </w:r>
      <w:r w:rsidR="00BB7002">
        <w:rPr>
          <w:rFonts w:ascii="Calibri" w:hAnsi="Calibri" w:cs="Calibri"/>
          <w:sz w:val="24"/>
          <w:szCs w:val="24"/>
        </w:rPr>
        <w:t xml:space="preserve"> to fully understand</w:t>
      </w:r>
      <w:r w:rsidR="00C0746A">
        <w:rPr>
          <w:rFonts w:ascii="Calibri" w:hAnsi="Calibri" w:cs="Calibri"/>
          <w:sz w:val="24"/>
          <w:szCs w:val="24"/>
        </w:rPr>
        <w:t xml:space="preserve">. One </w:t>
      </w:r>
      <w:r w:rsidR="00425C60">
        <w:rPr>
          <w:rFonts w:ascii="Calibri" w:hAnsi="Calibri" w:cs="Calibri"/>
          <w:sz w:val="24"/>
          <w:szCs w:val="24"/>
        </w:rPr>
        <w:t>is</w:t>
      </w:r>
      <w:r w:rsidR="009C6FF3">
        <w:rPr>
          <w:rFonts w:ascii="Calibri" w:hAnsi="Calibri" w:cs="Calibri"/>
          <w:sz w:val="24"/>
          <w:szCs w:val="24"/>
        </w:rPr>
        <w:t xml:space="preserve"> </w:t>
      </w:r>
      <w:r w:rsidR="00833DED">
        <w:rPr>
          <w:rFonts w:ascii="Calibri" w:hAnsi="Calibri" w:cs="Calibri"/>
          <w:sz w:val="24"/>
          <w:szCs w:val="24"/>
        </w:rPr>
        <w:t>a fear of criminalisation of uninte</w:t>
      </w:r>
      <w:r w:rsidR="00425C60">
        <w:rPr>
          <w:rFonts w:ascii="Calibri" w:hAnsi="Calibri" w:cs="Calibri"/>
          <w:sz w:val="24"/>
          <w:szCs w:val="24"/>
        </w:rPr>
        <w:t xml:space="preserve">nded consequences. </w:t>
      </w:r>
      <w:r w:rsidR="00C433A7">
        <w:rPr>
          <w:rFonts w:ascii="Calibri" w:hAnsi="Calibri" w:cs="Calibri"/>
          <w:sz w:val="24"/>
          <w:szCs w:val="24"/>
        </w:rPr>
        <w:t>Parents and</w:t>
      </w:r>
      <w:r w:rsidR="005853B0">
        <w:rPr>
          <w:rFonts w:ascii="Calibri" w:hAnsi="Calibri" w:cs="Calibri"/>
          <w:sz w:val="24"/>
          <w:szCs w:val="24"/>
        </w:rPr>
        <w:t xml:space="preserve"> other carers may become afraid that even</w:t>
      </w:r>
      <w:r w:rsidR="00966688">
        <w:rPr>
          <w:rFonts w:ascii="Calibri" w:hAnsi="Calibri" w:cs="Calibri"/>
          <w:sz w:val="24"/>
          <w:szCs w:val="24"/>
        </w:rPr>
        <w:t xml:space="preserve"> little disciplinary </w:t>
      </w:r>
      <w:r w:rsidR="00730B14">
        <w:rPr>
          <w:rFonts w:ascii="Calibri" w:hAnsi="Calibri" w:cs="Calibri"/>
          <w:sz w:val="24"/>
          <w:szCs w:val="24"/>
        </w:rPr>
        <w:t>actions</w:t>
      </w:r>
      <w:r w:rsidR="00EB316B">
        <w:rPr>
          <w:rFonts w:ascii="Calibri" w:hAnsi="Calibri" w:cs="Calibri"/>
          <w:sz w:val="24"/>
          <w:szCs w:val="24"/>
        </w:rPr>
        <w:t xml:space="preserve"> might result in criminal</w:t>
      </w:r>
      <w:r w:rsidR="00563C7E">
        <w:rPr>
          <w:rFonts w:ascii="Calibri" w:hAnsi="Calibri" w:cs="Calibri"/>
          <w:sz w:val="24"/>
          <w:szCs w:val="24"/>
        </w:rPr>
        <w:t xml:space="preserve"> investigations due to the </w:t>
      </w:r>
      <w:r w:rsidR="00BD6A83">
        <w:rPr>
          <w:rFonts w:ascii="Calibri" w:hAnsi="Calibri" w:cs="Calibri"/>
          <w:sz w:val="24"/>
          <w:szCs w:val="24"/>
        </w:rPr>
        <w:t xml:space="preserve">law’s criminalisation of physical </w:t>
      </w:r>
      <w:r w:rsidR="0022306B">
        <w:rPr>
          <w:rFonts w:ascii="Calibri" w:hAnsi="Calibri" w:cs="Calibri"/>
          <w:sz w:val="24"/>
          <w:szCs w:val="24"/>
        </w:rPr>
        <w:t xml:space="preserve">punishment. This concern may contribute </w:t>
      </w:r>
      <w:r w:rsidR="00515C1D">
        <w:rPr>
          <w:rFonts w:ascii="Calibri" w:hAnsi="Calibri" w:cs="Calibri"/>
          <w:sz w:val="24"/>
          <w:szCs w:val="24"/>
        </w:rPr>
        <w:t>to stress and anxiety around parenting decisions by making it more difficult for laypeople to feel comfortable punishing their kid</w:t>
      </w:r>
      <w:r w:rsidR="00965814">
        <w:rPr>
          <w:rFonts w:ascii="Calibri" w:hAnsi="Calibri" w:cs="Calibri"/>
          <w:sz w:val="24"/>
          <w:szCs w:val="24"/>
        </w:rPr>
        <w:t>s</w:t>
      </w:r>
      <w:r w:rsidR="00515C1D">
        <w:rPr>
          <w:rFonts w:ascii="Calibri" w:hAnsi="Calibri" w:cs="Calibri"/>
          <w:sz w:val="24"/>
          <w:szCs w:val="24"/>
        </w:rPr>
        <w:t xml:space="preserve"> at all.</w:t>
      </w:r>
      <w:r w:rsidR="00515C1D" w:rsidRPr="00965814">
        <w:rPr>
          <w:rFonts w:ascii="Calibri" w:hAnsi="Calibri" w:cs="Calibri"/>
          <w:i/>
          <w:iCs/>
          <w:sz w:val="24"/>
          <w:szCs w:val="24"/>
        </w:rPr>
        <w:t xml:space="preserve"> </w:t>
      </w:r>
      <w:r w:rsidR="0042493C" w:rsidRPr="00965814">
        <w:rPr>
          <w:rFonts w:ascii="Calibri" w:hAnsi="Calibri" w:cs="Calibri"/>
          <w:i/>
          <w:iCs/>
          <w:sz w:val="24"/>
          <w:szCs w:val="24"/>
        </w:rPr>
        <w:t>(Gov.Wales, 202</w:t>
      </w:r>
      <w:r w:rsidR="00965814" w:rsidRPr="00965814">
        <w:rPr>
          <w:rFonts w:ascii="Calibri" w:hAnsi="Calibri" w:cs="Calibri"/>
          <w:i/>
          <w:iCs/>
          <w:sz w:val="24"/>
          <w:szCs w:val="24"/>
        </w:rPr>
        <w:t>1).</w:t>
      </w:r>
    </w:p>
    <w:p w14:paraId="762BBEF4" w14:textId="77777777" w:rsidR="00AE2F39" w:rsidRDefault="00965814" w:rsidP="00EC088A">
      <w:pPr>
        <w:spacing w:line="360" w:lineRule="auto"/>
        <w:rPr>
          <w:rFonts w:ascii="Calibri" w:hAnsi="Calibri" w:cs="Calibri"/>
          <w:sz w:val="24"/>
          <w:szCs w:val="24"/>
        </w:rPr>
      </w:pPr>
      <w:r w:rsidRPr="00965814">
        <w:rPr>
          <w:rFonts w:ascii="Calibri" w:hAnsi="Calibri" w:cs="Calibri"/>
          <w:i/>
          <w:iCs/>
          <w:sz w:val="24"/>
          <w:szCs w:val="24"/>
        </w:rPr>
        <w:t xml:space="preserve"> </w:t>
      </w:r>
      <w:r w:rsidR="00E11812">
        <w:rPr>
          <w:rFonts w:ascii="Calibri" w:hAnsi="Calibri" w:cs="Calibri"/>
          <w:sz w:val="24"/>
          <w:szCs w:val="24"/>
        </w:rPr>
        <w:t xml:space="preserve">Another </w:t>
      </w:r>
      <w:r w:rsidR="00FA3C96">
        <w:rPr>
          <w:rFonts w:ascii="Calibri" w:hAnsi="Calibri" w:cs="Calibri"/>
          <w:sz w:val="24"/>
          <w:szCs w:val="24"/>
        </w:rPr>
        <w:t xml:space="preserve">reason is </w:t>
      </w:r>
      <w:r w:rsidR="0013755A">
        <w:rPr>
          <w:rFonts w:ascii="Calibri" w:hAnsi="Calibri" w:cs="Calibri"/>
          <w:sz w:val="24"/>
          <w:szCs w:val="24"/>
        </w:rPr>
        <w:t>legal ambiguity and enforcement uncertainty</w:t>
      </w:r>
      <w:r w:rsidR="00B10C21">
        <w:rPr>
          <w:rFonts w:ascii="Calibri" w:hAnsi="Calibri" w:cs="Calibri"/>
          <w:sz w:val="24"/>
          <w:szCs w:val="24"/>
        </w:rPr>
        <w:t>.</w:t>
      </w:r>
      <w:r w:rsidR="005D317D">
        <w:rPr>
          <w:rFonts w:ascii="Calibri" w:hAnsi="Calibri" w:cs="Calibri"/>
          <w:sz w:val="24"/>
          <w:szCs w:val="24"/>
        </w:rPr>
        <w:t xml:space="preserve"> </w:t>
      </w:r>
      <w:r w:rsidR="00ED2245">
        <w:rPr>
          <w:rFonts w:ascii="Calibri" w:hAnsi="Calibri" w:cs="Calibri"/>
          <w:sz w:val="24"/>
          <w:szCs w:val="24"/>
        </w:rPr>
        <w:t>Even though</w:t>
      </w:r>
      <w:r w:rsidR="005D317D">
        <w:rPr>
          <w:rFonts w:ascii="Calibri" w:hAnsi="Calibri" w:cs="Calibri"/>
          <w:sz w:val="24"/>
          <w:szCs w:val="24"/>
        </w:rPr>
        <w:t xml:space="preserve"> the law explicit</w:t>
      </w:r>
      <w:r w:rsidR="00ED2245">
        <w:rPr>
          <w:rFonts w:ascii="Calibri" w:hAnsi="Calibri" w:cs="Calibri"/>
          <w:sz w:val="24"/>
          <w:szCs w:val="24"/>
        </w:rPr>
        <w:t>l</w:t>
      </w:r>
      <w:r w:rsidR="005D317D">
        <w:rPr>
          <w:rFonts w:ascii="Calibri" w:hAnsi="Calibri" w:cs="Calibri"/>
          <w:sz w:val="24"/>
          <w:szCs w:val="24"/>
        </w:rPr>
        <w:t>y forbids all types of physical punishment, laypeople</w:t>
      </w:r>
      <w:r w:rsidR="00685445">
        <w:rPr>
          <w:rFonts w:ascii="Calibri" w:hAnsi="Calibri" w:cs="Calibri"/>
          <w:sz w:val="24"/>
          <w:szCs w:val="24"/>
        </w:rPr>
        <w:t xml:space="preserve"> sometim</w:t>
      </w:r>
      <w:r w:rsidR="00663379">
        <w:rPr>
          <w:rFonts w:ascii="Calibri" w:hAnsi="Calibri" w:cs="Calibri"/>
          <w:sz w:val="24"/>
          <w:szCs w:val="24"/>
        </w:rPr>
        <w:t xml:space="preserve">es lack a thorough understanding of the legal system and may find it </w:t>
      </w:r>
      <w:r w:rsidR="003164CD">
        <w:rPr>
          <w:rFonts w:ascii="Calibri" w:hAnsi="Calibri" w:cs="Calibri"/>
          <w:sz w:val="24"/>
          <w:szCs w:val="24"/>
        </w:rPr>
        <w:t xml:space="preserve">difficult to comprehend how the law is applied. This might cause uncertainty </w:t>
      </w:r>
      <w:r w:rsidR="00A273C8">
        <w:rPr>
          <w:rFonts w:ascii="Calibri" w:hAnsi="Calibri" w:cs="Calibri"/>
          <w:sz w:val="24"/>
          <w:szCs w:val="24"/>
        </w:rPr>
        <w:t>about when authorities could step in and raise concerns about what “reasonable discipline’ without physical punishment look</w:t>
      </w:r>
      <w:r w:rsidR="00ED2245">
        <w:rPr>
          <w:rFonts w:ascii="Calibri" w:hAnsi="Calibri" w:cs="Calibri"/>
          <w:sz w:val="24"/>
          <w:szCs w:val="24"/>
        </w:rPr>
        <w:t>s like</w:t>
      </w:r>
      <w:r w:rsidR="00FD07A2">
        <w:rPr>
          <w:rFonts w:ascii="Calibri" w:hAnsi="Calibri" w:cs="Calibri"/>
          <w:sz w:val="24"/>
          <w:szCs w:val="24"/>
        </w:rPr>
        <w:t xml:space="preserve">. </w:t>
      </w:r>
      <w:r w:rsidR="00FD07A2" w:rsidRPr="00304D18">
        <w:rPr>
          <w:rFonts w:ascii="Calibri" w:hAnsi="Calibri" w:cs="Calibri"/>
          <w:i/>
          <w:iCs/>
          <w:sz w:val="24"/>
          <w:szCs w:val="24"/>
        </w:rPr>
        <w:t xml:space="preserve">(Children’s </w:t>
      </w:r>
      <w:r w:rsidR="00304D18" w:rsidRPr="00304D18">
        <w:rPr>
          <w:rFonts w:ascii="Calibri" w:hAnsi="Calibri" w:cs="Calibri"/>
          <w:i/>
          <w:iCs/>
          <w:sz w:val="24"/>
          <w:szCs w:val="24"/>
        </w:rPr>
        <w:t>Commissioner for Wales, 2015).</w:t>
      </w:r>
      <w:r w:rsidR="00304D18">
        <w:rPr>
          <w:rFonts w:ascii="Calibri" w:hAnsi="Calibri" w:cs="Calibri"/>
          <w:sz w:val="24"/>
          <w:szCs w:val="24"/>
        </w:rPr>
        <w:t xml:space="preserve"> </w:t>
      </w:r>
    </w:p>
    <w:p w14:paraId="2E1E235B" w14:textId="77777777" w:rsidR="00AE2F39" w:rsidRDefault="00304D18" w:rsidP="00EC088A">
      <w:pPr>
        <w:spacing w:line="360" w:lineRule="auto"/>
        <w:rPr>
          <w:rFonts w:ascii="Calibri" w:hAnsi="Calibri" w:cs="Calibri"/>
          <w:sz w:val="24"/>
          <w:szCs w:val="24"/>
        </w:rPr>
      </w:pPr>
      <w:r>
        <w:rPr>
          <w:rFonts w:ascii="Calibri" w:hAnsi="Calibri" w:cs="Calibri"/>
          <w:sz w:val="24"/>
          <w:szCs w:val="24"/>
        </w:rPr>
        <w:t>The last reason</w:t>
      </w:r>
      <w:r w:rsidR="00E90852">
        <w:rPr>
          <w:rFonts w:ascii="Calibri" w:hAnsi="Calibri" w:cs="Calibri"/>
          <w:sz w:val="24"/>
          <w:szCs w:val="24"/>
        </w:rPr>
        <w:t xml:space="preserve"> why this law may be difficul</w:t>
      </w:r>
      <w:r w:rsidR="008B2229">
        <w:rPr>
          <w:rFonts w:ascii="Calibri" w:hAnsi="Calibri" w:cs="Calibri"/>
          <w:sz w:val="24"/>
          <w:szCs w:val="24"/>
        </w:rPr>
        <w:t xml:space="preserve">t for the public </w:t>
      </w:r>
      <w:r w:rsidR="00B348B2">
        <w:rPr>
          <w:rFonts w:ascii="Calibri" w:hAnsi="Calibri" w:cs="Calibri"/>
          <w:sz w:val="24"/>
          <w:szCs w:val="24"/>
        </w:rPr>
        <w:t>is the g</w:t>
      </w:r>
      <w:r w:rsidR="00CB09E7">
        <w:rPr>
          <w:rFonts w:ascii="Calibri" w:hAnsi="Calibri" w:cs="Calibri"/>
          <w:sz w:val="24"/>
          <w:szCs w:val="24"/>
        </w:rPr>
        <w:t>enerational and cultural standard</w:t>
      </w:r>
      <w:r w:rsidR="00B348B2">
        <w:rPr>
          <w:rFonts w:ascii="Calibri" w:hAnsi="Calibri" w:cs="Calibri"/>
          <w:sz w:val="24"/>
          <w:szCs w:val="24"/>
        </w:rPr>
        <w:t>s</w:t>
      </w:r>
      <w:r w:rsidR="008523AC">
        <w:rPr>
          <w:rFonts w:ascii="Calibri" w:hAnsi="Calibri" w:cs="Calibri"/>
          <w:sz w:val="24"/>
          <w:szCs w:val="24"/>
        </w:rPr>
        <w:t xml:space="preserve">. Physical punishment was seen as </w:t>
      </w:r>
      <w:r w:rsidR="00364EC6">
        <w:rPr>
          <w:rFonts w:ascii="Calibri" w:hAnsi="Calibri" w:cs="Calibri"/>
          <w:sz w:val="24"/>
          <w:szCs w:val="24"/>
        </w:rPr>
        <w:t xml:space="preserve">appropriate or even required in many households where many individuals grew up </w:t>
      </w:r>
      <w:r w:rsidR="00645F3D">
        <w:rPr>
          <w:rFonts w:ascii="Calibri" w:hAnsi="Calibri" w:cs="Calibri"/>
          <w:sz w:val="24"/>
          <w:szCs w:val="24"/>
        </w:rPr>
        <w:t xml:space="preserve">to raise well-behaved children. Although it goes against </w:t>
      </w:r>
      <w:r w:rsidR="007366AE">
        <w:rPr>
          <w:rFonts w:ascii="Calibri" w:hAnsi="Calibri" w:cs="Calibri"/>
          <w:sz w:val="24"/>
          <w:szCs w:val="24"/>
        </w:rPr>
        <w:t>the established cultural and generational views on childrearing, it can be challenging for laypeople to comprehend the justification for outlawing physical punishment.</w:t>
      </w:r>
      <w:r w:rsidR="00BC1235">
        <w:rPr>
          <w:rFonts w:ascii="Calibri" w:hAnsi="Calibri" w:cs="Calibri"/>
          <w:sz w:val="24"/>
          <w:szCs w:val="24"/>
        </w:rPr>
        <w:t xml:space="preserve"> </w:t>
      </w:r>
      <w:r w:rsidR="00BC1235" w:rsidRPr="00BC1235">
        <w:rPr>
          <w:rFonts w:ascii="Calibri" w:hAnsi="Calibri" w:cs="Calibri"/>
          <w:i/>
          <w:iCs/>
          <w:sz w:val="24"/>
          <w:szCs w:val="24"/>
        </w:rPr>
        <w:t>(NSPCC, 2024).</w:t>
      </w:r>
      <w:r w:rsidR="007A4838">
        <w:rPr>
          <w:rFonts w:ascii="Calibri" w:hAnsi="Calibri" w:cs="Calibri"/>
          <w:sz w:val="24"/>
          <w:szCs w:val="24"/>
        </w:rPr>
        <w:t xml:space="preserve"> </w:t>
      </w:r>
    </w:p>
    <w:p w14:paraId="793CC838" w14:textId="2AB63F16" w:rsidR="00BC1235" w:rsidRDefault="007A4838" w:rsidP="00EC088A">
      <w:pPr>
        <w:spacing w:line="360" w:lineRule="auto"/>
        <w:rPr>
          <w:rFonts w:ascii="Calibri" w:hAnsi="Calibri" w:cs="Calibri"/>
          <w:i/>
          <w:iCs/>
          <w:sz w:val="24"/>
          <w:szCs w:val="24"/>
        </w:rPr>
      </w:pPr>
      <w:r>
        <w:rPr>
          <w:rFonts w:ascii="Calibri" w:hAnsi="Calibri" w:cs="Calibri"/>
          <w:sz w:val="24"/>
          <w:szCs w:val="24"/>
        </w:rPr>
        <w:t xml:space="preserve">The “reasonable punishment” claim has been removed by the Children (Abolition of </w:t>
      </w:r>
      <w:r w:rsidR="00CE33C6">
        <w:rPr>
          <w:rFonts w:ascii="Calibri" w:hAnsi="Calibri" w:cs="Calibri"/>
          <w:sz w:val="24"/>
          <w:szCs w:val="24"/>
        </w:rPr>
        <w:t xml:space="preserve">Defence </w:t>
      </w:r>
      <w:r w:rsidR="00EC2D6E">
        <w:rPr>
          <w:rFonts w:ascii="Calibri" w:hAnsi="Calibri" w:cs="Calibri"/>
          <w:sz w:val="24"/>
          <w:szCs w:val="24"/>
        </w:rPr>
        <w:t xml:space="preserve">of </w:t>
      </w:r>
      <w:r w:rsidR="00CE33C6">
        <w:rPr>
          <w:rFonts w:ascii="Calibri" w:hAnsi="Calibri" w:cs="Calibri"/>
          <w:sz w:val="24"/>
          <w:szCs w:val="24"/>
        </w:rPr>
        <w:t xml:space="preserve">Punishment of </w:t>
      </w:r>
      <w:r w:rsidR="00EC2D6E">
        <w:rPr>
          <w:rFonts w:ascii="Calibri" w:hAnsi="Calibri" w:cs="Calibri"/>
          <w:sz w:val="24"/>
          <w:szCs w:val="24"/>
        </w:rPr>
        <w:t>R</w:t>
      </w:r>
      <w:r w:rsidR="00CE33C6">
        <w:rPr>
          <w:rFonts w:ascii="Calibri" w:hAnsi="Calibri" w:cs="Calibri"/>
          <w:sz w:val="24"/>
          <w:szCs w:val="24"/>
        </w:rPr>
        <w:t xml:space="preserve">easonable </w:t>
      </w:r>
      <w:r w:rsidR="00EC2D6E">
        <w:rPr>
          <w:rFonts w:ascii="Calibri" w:hAnsi="Calibri" w:cs="Calibri"/>
          <w:sz w:val="24"/>
          <w:szCs w:val="24"/>
        </w:rPr>
        <w:t xml:space="preserve">Punishment) (Wales) Act 2020 makes any </w:t>
      </w:r>
      <w:r w:rsidR="00941A02">
        <w:rPr>
          <w:rFonts w:ascii="Calibri" w:hAnsi="Calibri" w:cs="Calibri"/>
          <w:sz w:val="24"/>
          <w:szCs w:val="24"/>
        </w:rPr>
        <w:t xml:space="preserve">physical </w:t>
      </w:r>
      <w:r w:rsidR="00941A02">
        <w:rPr>
          <w:rFonts w:ascii="Calibri" w:hAnsi="Calibri" w:cs="Calibri"/>
          <w:sz w:val="24"/>
          <w:szCs w:val="24"/>
        </w:rPr>
        <w:lastRenderedPageBreak/>
        <w:t xml:space="preserve">discipline regardless of its context or intensity legally assaulted. </w:t>
      </w:r>
      <w:r w:rsidR="00E87799">
        <w:rPr>
          <w:rFonts w:ascii="Calibri" w:hAnsi="Calibri" w:cs="Calibri"/>
          <w:sz w:val="24"/>
          <w:szCs w:val="24"/>
        </w:rPr>
        <w:t xml:space="preserve"> The Welsh Government has made investments to increase public awareness by </w:t>
      </w:r>
      <w:r w:rsidR="00587D9C">
        <w:rPr>
          <w:rFonts w:ascii="Calibri" w:hAnsi="Calibri" w:cs="Calibri"/>
          <w:sz w:val="24"/>
          <w:szCs w:val="24"/>
        </w:rPr>
        <w:t>promoting good, non-violent dis</w:t>
      </w:r>
      <w:r w:rsidR="00BA50B0">
        <w:rPr>
          <w:rFonts w:ascii="Calibri" w:hAnsi="Calibri" w:cs="Calibri"/>
          <w:sz w:val="24"/>
          <w:szCs w:val="24"/>
        </w:rPr>
        <w:t>ciplining techniques through campaigns. These efforts encourage parents to take more positive attitu</w:t>
      </w:r>
      <w:r w:rsidR="002E102C">
        <w:rPr>
          <w:rFonts w:ascii="Calibri" w:hAnsi="Calibri" w:cs="Calibri"/>
          <w:sz w:val="24"/>
          <w:szCs w:val="24"/>
        </w:rPr>
        <w:t>des by educating the public about the reasoning behind this legislation and offering other methods of discipline concerns without using physical punishment. (NSPCC, 2019).</w:t>
      </w:r>
      <w:r w:rsidR="00F82A28">
        <w:rPr>
          <w:rFonts w:ascii="Calibri" w:hAnsi="Calibri" w:cs="Calibri"/>
          <w:sz w:val="24"/>
          <w:szCs w:val="24"/>
        </w:rPr>
        <w:t xml:space="preserve"> By providing resources and encouragement for non-violent punishment</w:t>
      </w:r>
      <w:r w:rsidR="00273E4A">
        <w:rPr>
          <w:rFonts w:ascii="Calibri" w:hAnsi="Calibri" w:cs="Calibri"/>
          <w:sz w:val="24"/>
          <w:szCs w:val="24"/>
        </w:rPr>
        <w:t xml:space="preserve">, Wales has supported good parenting initiatives that help in changing cultural norms. As they offer practical options that respect cultural norms while conforming to legal requirements, these resources are essential for improving the effectiveness of the law in actual practice. </w:t>
      </w:r>
      <w:r w:rsidR="00273E4A" w:rsidRPr="00273E4A">
        <w:rPr>
          <w:rFonts w:ascii="Calibri" w:hAnsi="Calibri" w:cs="Calibri"/>
          <w:i/>
          <w:iCs/>
          <w:sz w:val="24"/>
          <w:szCs w:val="24"/>
        </w:rPr>
        <w:t>(Children Commissioners for Wales, 2020)</w:t>
      </w:r>
      <w:r w:rsidR="004825A7">
        <w:rPr>
          <w:rFonts w:ascii="Calibri" w:hAnsi="Calibri" w:cs="Calibri"/>
          <w:i/>
          <w:iCs/>
          <w:sz w:val="24"/>
          <w:szCs w:val="24"/>
        </w:rPr>
        <w:t>.</w:t>
      </w:r>
    </w:p>
    <w:p w14:paraId="6C70418E" w14:textId="77777777" w:rsidR="004825A7" w:rsidRPr="004825A7" w:rsidRDefault="004825A7" w:rsidP="00EC088A">
      <w:pPr>
        <w:spacing w:line="360" w:lineRule="auto"/>
        <w:rPr>
          <w:rFonts w:ascii="Calibri" w:hAnsi="Calibri" w:cs="Calibri"/>
          <w:sz w:val="24"/>
          <w:szCs w:val="24"/>
        </w:rPr>
      </w:pPr>
    </w:p>
    <w:p w14:paraId="63C1CF67" w14:textId="5A3D91D9" w:rsidR="00BC1235" w:rsidRDefault="00625A3F" w:rsidP="00EC088A">
      <w:pPr>
        <w:spacing w:line="360" w:lineRule="auto"/>
        <w:rPr>
          <w:rFonts w:ascii="Calibri" w:hAnsi="Calibri" w:cs="Calibri"/>
          <w:sz w:val="24"/>
          <w:szCs w:val="24"/>
        </w:rPr>
      </w:pPr>
      <w:r w:rsidRPr="008A3FC5">
        <w:rPr>
          <w:rFonts w:ascii="Calibri" w:hAnsi="Calibri" w:cs="Calibri"/>
          <w:sz w:val="24"/>
          <w:szCs w:val="24"/>
        </w:rPr>
        <w:t>I have designed a poster ai</w:t>
      </w:r>
      <w:r w:rsidR="005A6344" w:rsidRPr="008A3FC5">
        <w:rPr>
          <w:rFonts w:ascii="Calibri" w:hAnsi="Calibri" w:cs="Calibri"/>
          <w:sz w:val="24"/>
          <w:szCs w:val="24"/>
        </w:rPr>
        <w:t>med at children age</w:t>
      </w:r>
      <w:r w:rsidR="002A76D9" w:rsidRPr="008A3FC5">
        <w:rPr>
          <w:rFonts w:ascii="Calibri" w:hAnsi="Calibri" w:cs="Calibri"/>
          <w:sz w:val="24"/>
          <w:szCs w:val="24"/>
        </w:rPr>
        <w:t>d</w:t>
      </w:r>
      <w:r w:rsidR="00535A5C" w:rsidRPr="008A3FC5">
        <w:rPr>
          <w:rFonts w:ascii="Calibri" w:hAnsi="Calibri" w:cs="Calibri"/>
          <w:sz w:val="24"/>
          <w:szCs w:val="24"/>
        </w:rPr>
        <w:t>,</w:t>
      </w:r>
      <w:r w:rsidR="005A6344" w:rsidRPr="008A3FC5">
        <w:rPr>
          <w:rFonts w:ascii="Calibri" w:hAnsi="Calibri" w:cs="Calibri"/>
          <w:sz w:val="24"/>
          <w:szCs w:val="24"/>
        </w:rPr>
        <w:t xml:space="preserve"> 10 to 16 years</w:t>
      </w:r>
      <w:r w:rsidR="00535A5C" w:rsidRPr="008A3FC5">
        <w:rPr>
          <w:rFonts w:ascii="Calibri" w:hAnsi="Calibri" w:cs="Calibri"/>
          <w:sz w:val="24"/>
          <w:szCs w:val="24"/>
        </w:rPr>
        <w:t xml:space="preserve"> which outlines essential rights</w:t>
      </w:r>
      <w:r w:rsidR="00575A39" w:rsidRPr="008A3FC5">
        <w:rPr>
          <w:rFonts w:ascii="Calibri" w:hAnsi="Calibri" w:cs="Calibri"/>
          <w:sz w:val="24"/>
          <w:szCs w:val="24"/>
        </w:rPr>
        <w:t xml:space="preserve"> regarding protection from corporal punishment</w:t>
      </w:r>
      <w:r w:rsidR="008A3FC5" w:rsidRPr="008A3FC5">
        <w:rPr>
          <w:rFonts w:ascii="Calibri" w:hAnsi="Calibri" w:cs="Calibri"/>
          <w:sz w:val="24"/>
          <w:szCs w:val="24"/>
        </w:rPr>
        <w:t xml:space="preserve"> in Wales</w:t>
      </w:r>
      <w:r w:rsidR="00675260">
        <w:rPr>
          <w:rFonts w:ascii="Calibri" w:hAnsi="Calibri" w:cs="Calibri"/>
          <w:sz w:val="24"/>
          <w:szCs w:val="24"/>
        </w:rPr>
        <w:t xml:space="preserve">. The poster highlights </w:t>
      </w:r>
      <w:r w:rsidR="00C56EF0">
        <w:rPr>
          <w:rFonts w:ascii="Calibri" w:hAnsi="Calibri" w:cs="Calibri"/>
          <w:sz w:val="24"/>
          <w:szCs w:val="24"/>
        </w:rPr>
        <w:t>the specific individuals who children should inform if they are experiencing physical punishment. Additionally, it features a QR code that directs</w:t>
      </w:r>
      <w:r w:rsidR="004B2D41">
        <w:rPr>
          <w:rFonts w:ascii="Calibri" w:hAnsi="Calibri" w:cs="Calibri"/>
          <w:sz w:val="24"/>
          <w:szCs w:val="24"/>
        </w:rPr>
        <w:t xml:space="preserve"> users to the Welsh Government’s website, which provides comprehensive guidelines and services related to child protection. This initiative aims to enhance awareness and accessibility of cru</w:t>
      </w:r>
      <w:r w:rsidR="004825A7">
        <w:rPr>
          <w:rFonts w:ascii="Calibri" w:hAnsi="Calibri" w:cs="Calibri"/>
          <w:sz w:val="24"/>
          <w:szCs w:val="24"/>
        </w:rPr>
        <w:t>cial protective resources for young individuals</w:t>
      </w:r>
      <w:r w:rsidR="00BB60C8">
        <w:rPr>
          <w:rFonts w:ascii="Calibri" w:hAnsi="Calibri" w:cs="Calibri"/>
          <w:sz w:val="24"/>
          <w:szCs w:val="24"/>
        </w:rPr>
        <w:t xml:space="preserve">. This poster </w:t>
      </w:r>
      <w:r w:rsidR="00273373">
        <w:rPr>
          <w:rFonts w:ascii="Calibri" w:hAnsi="Calibri" w:cs="Calibri"/>
          <w:sz w:val="24"/>
          <w:szCs w:val="24"/>
        </w:rPr>
        <w:t>is presented as</w:t>
      </w:r>
      <w:r w:rsidR="00A0788A">
        <w:rPr>
          <w:rFonts w:ascii="Calibri" w:hAnsi="Calibri" w:cs="Calibri"/>
          <w:sz w:val="24"/>
          <w:szCs w:val="24"/>
        </w:rPr>
        <w:t xml:space="preserve"> an effective visual communication tool</w:t>
      </w:r>
      <w:r w:rsidR="00806F18">
        <w:rPr>
          <w:rFonts w:ascii="Calibri" w:hAnsi="Calibri" w:cs="Calibri"/>
          <w:sz w:val="24"/>
          <w:szCs w:val="24"/>
        </w:rPr>
        <w:t xml:space="preserve">, designed to capture attention </w:t>
      </w:r>
      <w:r w:rsidR="00910BAF">
        <w:rPr>
          <w:rFonts w:ascii="Calibri" w:hAnsi="Calibri" w:cs="Calibri"/>
          <w:sz w:val="24"/>
          <w:szCs w:val="24"/>
        </w:rPr>
        <w:t xml:space="preserve">quickly while </w:t>
      </w:r>
      <w:r w:rsidR="0064043C">
        <w:rPr>
          <w:rFonts w:ascii="Calibri" w:hAnsi="Calibri" w:cs="Calibri"/>
          <w:sz w:val="24"/>
          <w:szCs w:val="24"/>
        </w:rPr>
        <w:t>providing crucial information con</w:t>
      </w:r>
      <w:r w:rsidR="001463B8">
        <w:rPr>
          <w:rFonts w:ascii="Calibri" w:hAnsi="Calibri" w:cs="Calibri"/>
          <w:sz w:val="24"/>
          <w:szCs w:val="24"/>
        </w:rPr>
        <w:t xml:space="preserve">cisely. </w:t>
      </w:r>
      <w:r w:rsidR="00CD49A7">
        <w:rPr>
          <w:rFonts w:ascii="Calibri" w:hAnsi="Calibri" w:cs="Calibri"/>
          <w:sz w:val="24"/>
          <w:szCs w:val="24"/>
        </w:rPr>
        <w:t xml:space="preserve">Its </w:t>
      </w:r>
      <w:r w:rsidR="00FF4494">
        <w:rPr>
          <w:rFonts w:ascii="Calibri" w:hAnsi="Calibri" w:cs="Calibri"/>
          <w:sz w:val="24"/>
          <w:szCs w:val="24"/>
        </w:rPr>
        <w:t>strategic placement in various public locations</w:t>
      </w:r>
      <w:r w:rsidR="006F0D31">
        <w:rPr>
          <w:rFonts w:ascii="Calibri" w:hAnsi="Calibri" w:cs="Calibri"/>
          <w:sz w:val="24"/>
          <w:szCs w:val="24"/>
        </w:rPr>
        <w:t>, such as school</w:t>
      </w:r>
      <w:r w:rsidR="00997AAB">
        <w:rPr>
          <w:rFonts w:ascii="Calibri" w:hAnsi="Calibri" w:cs="Calibri"/>
          <w:sz w:val="24"/>
          <w:szCs w:val="24"/>
        </w:rPr>
        <w:t>s</w:t>
      </w:r>
      <w:r w:rsidR="006F0D31">
        <w:rPr>
          <w:rFonts w:ascii="Calibri" w:hAnsi="Calibri" w:cs="Calibri"/>
          <w:sz w:val="24"/>
          <w:szCs w:val="24"/>
        </w:rPr>
        <w:t xml:space="preserve"> and community </w:t>
      </w:r>
      <w:r w:rsidR="00997AAB">
        <w:rPr>
          <w:rFonts w:ascii="Calibri" w:hAnsi="Calibri" w:cs="Calibri"/>
          <w:sz w:val="24"/>
          <w:szCs w:val="24"/>
        </w:rPr>
        <w:t>centres</w:t>
      </w:r>
      <w:r w:rsidR="006F0D31">
        <w:rPr>
          <w:rFonts w:ascii="Calibri" w:hAnsi="Calibri" w:cs="Calibri"/>
          <w:sz w:val="24"/>
          <w:szCs w:val="24"/>
        </w:rPr>
        <w:t>, enhances its accessibility</w:t>
      </w:r>
      <w:r w:rsidR="00B10970">
        <w:rPr>
          <w:rFonts w:ascii="Calibri" w:hAnsi="Calibri" w:cs="Calibri"/>
          <w:sz w:val="24"/>
          <w:szCs w:val="24"/>
        </w:rPr>
        <w:t xml:space="preserve">, allowing it to reach a diverse audience. </w:t>
      </w:r>
      <w:r w:rsidR="00997AAB">
        <w:rPr>
          <w:rFonts w:ascii="Calibri" w:hAnsi="Calibri" w:cs="Calibri"/>
          <w:sz w:val="24"/>
          <w:szCs w:val="24"/>
        </w:rPr>
        <w:t>R</w:t>
      </w:r>
      <w:r w:rsidR="00B10970">
        <w:rPr>
          <w:rFonts w:ascii="Calibri" w:hAnsi="Calibri" w:cs="Calibri"/>
          <w:sz w:val="24"/>
          <w:szCs w:val="24"/>
        </w:rPr>
        <w:t>epeated exposure</w:t>
      </w:r>
      <w:r w:rsidR="0074348C">
        <w:rPr>
          <w:rFonts w:ascii="Calibri" w:hAnsi="Calibri" w:cs="Calibri"/>
          <w:sz w:val="24"/>
          <w:szCs w:val="24"/>
        </w:rPr>
        <w:t xml:space="preserve"> to the poster in these settings may increase retention and awareness among individuals. </w:t>
      </w:r>
      <w:r w:rsidR="00956B31">
        <w:rPr>
          <w:rFonts w:ascii="Calibri" w:hAnsi="Calibri" w:cs="Calibri"/>
          <w:sz w:val="24"/>
          <w:szCs w:val="24"/>
        </w:rPr>
        <w:t>F</w:t>
      </w:r>
      <w:r w:rsidR="0074348C">
        <w:rPr>
          <w:rFonts w:ascii="Calibri" w:hAnsi="Calibri" w:cs="Calibri"/>
          <w:sz w:val="24"/>
          <w:szCs w:val="24"/>
        </w:rPr>
        <w:t>urthermore</w:t>
      </w:r>
      <w:r w:rsidR="00956B31">
        <w:rPr>
          <w:rFonts w:ascii="Calibri" w:hAnsi="Calibri" w:cs="Calibri"/>
          <w:sz w:val="24"/>
          <w:szCs w:val="24"/>
        </w:rPr>
        <w:t>, the QR code facilitates immediate access to additional information and support</w:t>
      </w:r>
      <w:r w:rsidR="00997AAB">
        <w:rPr>
          <w:rFonts w:ascii="Calibri" w:hAnsi="Calibri" w:cs="Calibri"/>
          <w:sz w:val="24"/>
          <w:szCs w:val="24"/>
        </w:rPr>
        <w:t>, which encourages further engagement and interaction among viewers.</w:t>
      </w:r>
      <w:r w:rsidR="00D51377">
        <w:rPr>
          <w:rFonts w:ascii="Calibri" w:hAnsi="Calibri" w:cs="Calibri"/>
          <w:sz w:val="24"/>
          <w:szCs w:val="24"/>
        </w:rPr>
        <w:t xml:space="preserve"> The poster is an effective tool for public awareness and educational campaigns because of its capacity to express clear targeted information with visual impacts, reach </w:t>
      </w:r>
      <w:r w:rsidR="00B84F37">
        <w:rPr>
          <w:rFonts w:ascii="Calibri" w:hAnsi="Calibri" w:cs="Calibri"/>
          <w:sz w:val="24"/>
          <w:szCs w:val="24"/>
        </w:rPr>
        <w:t xml:space="preserve">many my targeted audience, encouraging messages over time and point viewers to more resources. </w:t>
      </w:r>
    </w:p>
    <w:p w14:paraId="70F12C9B" w14:textId="77777777" w:rsidR="00286726" w:rsidRDefault="00286726" w:rsidP="00EC088A">
      <w:pPr>
        <w:spacing w:line="360" w:lineRule="auto"/>
        <w:rPr>
          <w:rFonts w:ascii="Calibri" w:hAnsi="Calibri" w:cs="Calibri"/>
          <w:sz w:val="24"/>
          <w:szCs w:val="24"/>
        </w:rPr>
      </w:pPr>
    </w:p>
    <w:p w14:paraId="59C4F6D2" w14:textId="77777777" w:rsidR="005575F5" w:rsidRDefault="00286726" w:rsidP="00EC088A">
      <w:pPr>
        <w:spacing w:line="360" w:lineRule="auto"/>
        <w:rPr>
          <w:rFonts w:ascii="Calibri" w:hAnsi="Calibri" w:cs="Calibri"/>
          <w:sz w:val="24"/>
          <w:szCs w:val="24"/>
        </w:rPr>
      </w:pPr>
      <w:r>
        <w:rPr>
          <w:rFonts w:ascii="Calibri" w:hAnsi="Calibri" w:cs="Calibri"/>
          <w:sz w:val="24"/>
          <w:szCs w:val="24"/>
        </w:rPr>
        <w:t xml:space="preserve">The design of a </w:t>
      </w:r>
      <w:r w:rsidR="00427FBF">
        <w:rPr>
          <w:rFonts w:ascii="Calibri" w:hAnsi="Calibri" w:cs="Calibri"/>
          <w:sz w:val="24"/>
          <w:szCs w:val="24"/>
        </w:rPr>
        <w:t xml:space="preserve">poster to communicate legal information to the public comes with unique challenges. </w:t>
      </w:r>
      <w:r w:rsidR="00E316CF">
        <w:rPr>
          <w:rFonts w:ascii="Calibri" w:hAnsi="Calibri" w:cs="Calibri"/>
          <w:sz w:val="24"/>
          <w:szCs w:val="24"/>
        </w:rPr>
        <w:t xml:space="preserve">Such as </w:t>
      </w:r>
      <w:r w:rsidR="004D78A6">
        <w:rPr>
          <w:rFonts w:ascii="Calibri" w:hAnsi="Calibri" w:cs="Calibri"/>
          <w:sz w:val="24"/>
          <w:szCs w:val="24"/>
        </w:rPr>
        <w:t xml:space="preserve">using complicated legal language. </w:t>
      </w:r>
      <w:r w:rsidR="008D4418">
        <w:rPr>
          <w:rFonts w:ascii="Calibri" w:hAnsi="Calibri" w:cs="Calibri"/>
          <w:sz w:val="24"/>
          <w:szCs w:val="24"/>
        </w:rPr>
        <w:t xml:space="preserve">It is sometimes difficult for those without specialised experience to properly understand legal language due to its formality, </w:t>
      </w:r>
      <w:r w:rsidR="008D4418">
        <w:rPr>
          <w:rFonts w:ascii="Calibri" w:hAnsi="Calibri" w:cs="Calibri"/>
          <w:sz w:val="24"/>
          <w:szCs w:val="24"/>
        </w:rPr>
        <w:lastRenderedPageBreak/>
        <w:t xml:space="preserve">accuracy, and complexity. </w:t>
      </w:r>
      <w:r w:rsidR="00794FA9">
        <w:rPr>
          <w:rFonts w:ascii="Calibri" w:hAnsi="Calibri" w:cs="Calibri"/>
          <w:sz w:val="24"/>
          <w:szCs w:val="24"/>
        </w:rPr>
        <w:t>T</w:t>
      </w:r>
      <w:r w:rsidR="008D4418">
        <w:rPr>
          <w:rFonts w:ascii="Calibri" w:hAnsi="Calibri" w:cs="Calibri"/>
          <w:sz w:val="24"/>
          <w:szCs w:val="24"/>
        </w:rPr>
        <w:t>he</w:t>
      </w:r>
      <w:r w:rsidR="00794FA9">
        <w:rPr>
          <w:rFonts w:ascii="Calibri" w:hAnsi="Calibri" w:cs="Calibri"/>
          <w:sz w:val="24"/>
          <w:szCs w:val="24"/>
        </w:rPr>
        <w:t xml:space="preserve"> need for greater clarity in legal terminology is highlighted by the </w:t>
      </w:r>
      <w:r w:rsidR="00433AE0">
        <w:rPr>
          <w:rFonts w:ascii="Calibri" w:hAnsi="Calibri" w:cs="Calibri"/>
          <w:sz w:val="24"/>
          <w:szCs w:val="24"/>
        </w:rPr>
        <w:t xml:space="preserve">recognition </w:t>
      </w:r>
      <w:r w:rsidR="00963711">
        <w:rPr>
          <w:rFonts w:ascii="Calibri" w:hAnsi="Calibri" w:cs="Calibri"/>
          <w:sz w:val="24"/>
          <w:szCs w:val="24"/>
        </w:rPr>
        <w:t>that</w:t>
      </w:r>
      <w:r w:rsidR="00433AE0">
        <w:rPr>
          <w:rFonts w:ascii="Calibri" w:hAnsi="Calibri" w:cs="Calibri"/>
          <w:sz w:val="24"/>
          <w:szCs w:val="24"/>
        </w:rPr>
        <w:t xml:space="preserve"> terms like “abolition of corporal punishment” or “reasonable punishment</w:t>
      </w:r>
      <w:r w:rsidR="00815043">
        <w:rPr>
          <w:rFonts w:ascii="Calibri" w:hAnsi="Calibri" w:cs="Calibri"/>
          <w:sz w:val="24"/>
          <w:szCs w:val="24"/>
        </w:rPr>
        <w:t xml:space="preserve"> defence” may not be easily understood by the public.</w:t>
      </w:r>
      <w:r w:rsidR="008A1A6E">
        <w:rPr>
          <w:rFonts w:ascii="Calibri" w:hAnsi="Calibri" w:cs="Calibri"/>
          <w:sz w:val="24"/>
          <w:szCs w:val="24"/>
        </w:rPr>
        <w:t xml:space="preserve"> </w:t>
      </w:r>
    </w:p>
    <w:p w14:paraId="01916603" w14:textId="77777777" w:rsidR="005575F5" w:rsidRDefault="008A1A6E" w:rsidP="00EC088A">
      <w:pPr>
        <w:spacing w:line="360" w:lineRule="auto"/>
        <w:rPr>
          <w:rFonts w:ascii="Calibri" w:hAnsi="Calibri" w:cs="Calibri"/>
          <w:sz w:val="24"/>
          <w:szCs w:val="24"/>
        </w:rPr>
      </w:pPr>
      <w:r>
        <w:rPr>
          <w:rFonts w:ascii="Calibri" w:hAnsi="Calibri" w:cs="Calibri"/>
          <w:sz w:val="24"/>
          <w:szCs w:val="24"/>
        </w:rPr>
        <w:t xml:space="preserve">Another challenge </w:t>
      </w:r>
      <w:r w:rsidR="00F95E78">
        <w:rPr>
          <w:rFonts w:ascii="Calibri" w:hAnsi="Calibri" w:cs="Calibri"/>
          <w:sz w:val="24"/>
          <w:szCs w:val="24"/>
        </w:rPr>
        <w:t xml:space="preserve">I </w:t>
      </w:r>
      <w:r>
        <w:rPr>
          <w:rFonts w:ascii="Calibri" w:hAnsi="Calibri" w:cs="Calibri"/>
          <w:sz w:val="24"/>
          <w:szCs w:val="24"/>
        </w:rPr>
        <w:t>faced</w:t>
      </w:r>
      <w:r w:rsidR="002344BA">
        <w:rPr>
          <w:rFonts w:ascii="Calibri" w:hAnsi="Calibri" w:cs="Calibri"/>
          <w:sz w:val="24"/>
          <w:szCs w:val="24"/>
        </w:rPr>
        <w:t xml:space="preserve"> while designing the poster is</w:t>
      </w:r>
      <w:r w:rsidR="003E6221">
        <w:rPr>
          <w:rFonts w:ascii="Calibri" w:hAnsi="Calibri" w:cs="Calibri"/>
          <w:sz w:val="24"/>
          <w:szCs w:val="24"/>
        </w:rPr>
        <w:t xml:space="preserve"> </w:t>
      </w:r>
      <w:r w:rsidR="002344BA">
        <w:rPr>
          <w:rFonts w:ascii="Calibri" w:hAnsi="Calibri" w:cs="Calibri"/>
          <w:sz w:val="24"/>
          <w:szCs w:val="24"/>
        </w:rPr>
        <w:t xml:space="preserve">keeping </w:t>
      </w:r>
      <w:r w:rsidR="003E6221">
        <w:rPr>
          <w:rFonts w:ascii="Calibri" w:hAnsi="Calibri" w:cs="Calibri"/>
          <w:sz w:val="24"/>
          <w:szCs w:val="24"/>
        </w:rPr>
        <w:t xml:space="preserve">the </w:t>
      </w:r>
      <w:r w:rsidR="002344BA">
        <w:rPr>
          <w:rFonts w:ascii="Calibri" w:hAnsi="Calibri" w:cs="Calibri"/>
          <w:sz w:val="24"/>
          <w:szCs w:val="24"/>
        </w:rPr>
        <w:t xml:space="preserve">details and </w:t>
      </w:r>
      <w:r w:rsidR="003E6221">
        <w:rPr>
          <w:rFonts w:ascii="Calibri" w:hAnsi="Calibri" w:cs="Calibri"/>
          <w:sz w:val="24"/>
          <w:szCs w:val="24"/>
        </w:rPr>
        <w:t xml:space="preserve">simplicity in check. </w:t>
      </w:r>
      <w:r w:rsidR="00E272E4">
        <w:rPr>
          <w:rFonts w:ascii="Calibri" w:hAnsi="Calibri" w:cs="Calibri"/>
          <w:sz w:val="24"/>
          <w:szCs w:val="24"/>
        </w:rPr>
        <w:t>It was challenging to include every important detail without overloading the poster with too many details since posters have</w:t>
      </w:r>
      <w:r w:rsidR="006A3482">
        <w:rPr>
          <w:rFonts w:ascii="Calibri" w:hAnsi="Calibri" w:cs="Calibri"/>
          <w:sz w:val="24"/>
          <w:szCs w:val="24"/>
        </w:rPr>
        <w:t xml:space="preserve"> a limited amount of space</w:t>
      </w:r>
      <w:r w:rsidR="002274BC">
        <w:rPr>
          <w:rFonts w:ascii="Calibri" w:hAnsi="Calibri" w:cs="Calibri"/>
          <w:sz w:val="24"/>
          <w:szCs w:val="24"/>
        </w:rPr>
        <w:t>. for example</w:t>
      </w:r>
      <w:r w:rsidR="00236C24">
        <w:rPr>
          <w:rFonts w:ascii="Calibri" w:hAnsi="Calibri" w:cs="Calibri"/>
          <w:sz w:val="24"/>
          <w:szCs w:val="24"/>
        </w:rPr>
        <w:t>, I had to summarise the goals of the legislation, what it forbids, and how it affects parents.</w:t>
      </w:r>
      <w:r w:rsidR="00B2783C">
        <w:rPr>
          <w:rFonts w:ascii="Calibri" w:hAnsi="Calibri" w:cs="Calibri"/>
          <w:sz w:val="24"/>
          <w:szCs w:val="24"/>
        </w:rPr>
        <w:t xml:space="preserve"> </w:t>
      </w:r>
    </w:p>
    <w:p w14:paraId="43D21D26" w14:textId="569330BB" w:rsidR="00A504E2" w:rsidRDefault="007E1976" w:rsidP="00EC088A">
      <w:pPr>
        <w:spacing w:line="360" w:lineRule="auto"/>
        <w:rPr>
          <w:rFonts w:ascii="Calibri" w:hAnsi="Calibri" w:cs="Calibri"/>
          <w:sz w:val="24"/>
          <w:szCs w:val="24"/>
        </w:rPr>
      </w:pPr>
      <w:r>
        <w:rPr>
          <w:rFonts w:ascii="Calibri" w:hAnsi="Calibri" w:cs="Calibri"/>
          <w:sz w:val="24"/>
          <w:szCs w:val="24"/>
        </w:rPr>
        <w:t>T</w:t>
      </w:r>
      <w:r w:rsidR="00B2783C">
        <w:rPr>
          <w:rFonts w:ascii="Calibri" w:hAnsi="Calibri" w:cs="Calibri"/>
          <w:sz w:val="24"/>
          <w:szCs w:val="24"/>
        </w:rPr>
        <w:t>he</w:t>
      </w:r>
      <w:r>
        <w:rPr>
          <w:rFonts w:ascii="Calibri" w:hAnsi="Calibri" w:cs="Calibri"/>
          <w:sz w:val="24"/>
          <w:szCs w:val="24"/>
        </w:rPr>
        <w:t xml:space="preserve"> last difficulty </w:t>
      </w:r>
      <w:r w:rsidR="00F95E78">
        <w:rPr>
          <w:rFonts w:ascii="Calibri" w:hAnsi="Calibri" w:cs="Calibri"/>
          <w:sz w:val="24"/>
          <w:szCs w:val="24"/>
        </w:rPr>
        <w:t xml:space="preserve">I faced while designing this poster </w:t>
      </w:r>
      <w:r w:rsidR="004C3754">
        <w:rPr>
          <w:rFonts w:ascii="Calibri" w:hAnsi="Calibri" w:cs="Calibri"/>
          <w:sz w:val="24"/>
          <w:szCs w:val="24"/>
        </w:rPr>
        <w:t>wa</w:t>
      </w:r>
      <w:r w:rsidR="00881375">
        <w:rPr>
          <w:rFonts w:ascii="Calibri" w:hAnsi="Calibri" w:cs="Calibri"/>
          <w:sz w:val="24"/>
          <w:szCs w:val="24"/>
        </w:rPr>
        <w:t>s making sure a wide ra</w:t>
      </w:r>
      <w:r w:rsidR="004C3754">
        <w:rPr>
          <w:rFonts w:ascii="Calibri" w:hAnsi="Calibri" w:cs="Calibri"/>
          <w:sz w:val="24"/>
          <w:szCs w:val="24"/>
        </w:rPr>
        <w:t>n</w:t>
      </w:r>
      <w:r w:rsidR="00881375">
        <w:rPr>
          <w:rFonts w:ascii="Calibri" w:hAnsi="Calibri" w:cs="Calibri"/>
          <w:sz w:val="24"/>
          <w:szCs w:val="24"/>
        </w:rPr>
        <w:t>ge of audience</w:t>
      </w:r>
      <w:r w:rsidR="004C3754">
        <w:rPr>
          <w:rFonts w:ascii="Calibri" w:hAnsi="Calibri" w:cs="Calibri"/>
          <w:sz w:val="24"/>
          <w:szCs w:val="24"/>
        </w:rPr>
        <w:t xml:space="preserve"> could access it. </w:t>
      </w:r>
      <w:r w:rsidR="00E916AC">
        <w:rPr>
          <w:rFonts w:ascii="Calibri" w:hAnsi="Calibri" w:cs="Calibri"/>
          <w:sz w:val="24"/>
          <w:szCs w:val="24"/>
        </w:rPr>
        <w:t>P</w:t>
      </w:r>
      <w:r w:rsidR="009363F4">
        <w:rPr>
          <w:rFonts w:ascii="Calibri" w:hAnsi="Calibri" w:cs="Calibri"/>
          <w:sz w:val="24"/>
          <w:szCs w:val="24"/>
        </w:rPr>
        <w:t>oste</w:t>
      </w:r>
      <w:r w:rsidR="00E916AC">
        <w:rPr>
          <w:rFonts w:ascii="Calibri" w:hAnsi="Calibri" w:cs="Calibri"/>
          <w:sz w:val="24"/>
          <w:szCs w:val="24"/>
        </w:rPr>
        <w:t>rs are designed to reach a diverse audience</w:t>
      </w:r>
      <w:r w:rsidR="00047DEA">
        <w:rPr>
          <w:rFonts w:ascii="Calibri" w:hAnsi="Calibri" w:cs="Calibri"/>
          <w:sz w:val="24"/>
          <w:szCs w:val="24"/>
        </w:rPr>
        <w:t>, individuals with different abilities and reading skills.</w:t>
      </w:r>
      <w:r w:rsidR="00814EC0">
        <w:rPr>
          <w:rFonts w:ascii="Calibri" w:hAnsi="Calibri" w:cs="Calibri"/>
          <w:sz w:val="24"/>
          <w:szCs w:val="24"/>
        </w:rPr>
        <w:t xml:space="preserve"> The complexity of legal </w:t>
      </w:r>
      <w:r w:rsidR="00055BF1">
        <w:rPr>
          <w:rFonts w:ascii="Calibri" w:hAnsi="Calibri" w:cs="Calibri"/>
          <w:sz w:val="24"/>
          <w:szCs w:val="24"/>
        </w:rPr>
        <w:t xml:space="preserve">terminology can pose a barrier to </w:t>
      </w:r>
      <w:r w:rsidR="009408BF">
        <w:rPr>
          <w:rFonts w:ascii="Calibri" w:hAnsi="Calibri" w:cs="Calibri"/>
          <w:sz w:val="24"/>
          <w:szCs w:val="24"/>
        </w:rPr>
        <w:t>understand</w:t>
      </w:r>
      <w:r w:rsidR="00C35D6B">
        <w:rPr>
          <w:rFonts w:ascii="Calibri" w:hAnsi="Calibri" w:cs="Calibri"/>
          <w:sz w:val="24"/>
          <w:szCs w:val="24"/>
        </w:rPr>
        <w:t>ing</w:t>
      </w:r>
      <w:r w:rsidR="009408BF">
        <w:rPr>
          <w:rFonts w:ascii="Calibri" w:hAnsi="Calibri" w:cs="Calibri"/>
          <w:sz w:val="24"/>
          <w:szCs w:val="24"/>
        </w:rPr>
        <w:t xml:space="preserve"> </w:t>
      </w:r>
      <w:r w:rsidR="00055BF1">
        <w:rPr>
          <w:rFonts w:ascii="Calibri" w:hAnsi="Calibri" w:cs="Calibri"/>
          <w:sz w:val="24"/>
          <w:szCs w:val="24"/>
        </w:rPr>
        <w:t>for many, pote</w:t>
      </w:r>
      <w:r w:rsidR="002F198F">
        <w:rPr>
          <w:rFonts w:ascii="Calibri" w:hAnsi="Calibri" w:cs="Calibri"/>
          <w:sz w:val="24"/>
          <w:szCs w:val="24"/>
        </w:rPr>
        <w:t xml:space="preserve">ntially </w:t>
      </w:r>
      <w:r w:rsidR="009200AA">
        <w:rPr>
          <w:rFonts w:ascii="Calibri" w:hAnsi="Calibri" w:cs="Calibri"/>
          <w:sz w:val="24"/>
          <w:szCs w:val="24"/>
        </w:rPr>
        <w:t>reduc</w:t>
      </w:r>
      <w:r w:rsidR="00C35D6B">
        <w:rPr>
          <w:rFonts w:ascii="Calibri" w:hAnsi="Calibri" w:cs="Calibri"/>
          <w:sz w:val="24"/>
          <w:szCs w:val="24"/>
        </w:rPr>
        <w:t>ing</w:t>
      </w:r>
      <w:r w:rsidR="00990F3D">
        <w:rPr>
          <w:rFonts w:ascii="Calibri" w:hAnsi="Calibri" w:cs="Calibri"/>
          <w:sz w:val="24"/>
          <w:szCs w:val="24"/>
        </w:rPr>
        <w:t xml:space="preserve"> the effectiveness of the poster as a communication tool</w:t>
      </w:r>
      <w:r w:rsidR="009200AA">
        <w:rPr>
          <w:rFonts w:ascii="Calibri" w:hAnsi="Calibri" w:cs="Calibri"/>
          <w:sz w:val="24"/>
          <w:szCs w:val="24"/>
        </w:rPr>
        <w:t xml:space="preserve">. </w:t>
      </w:r>
      <w:r w:rsidR="00F163A1">
        <w:rPr>
          <w:rFonts w:ascii="Calibri" w:hAnsi="Calibri" w:cs="Calibri"/>
          <w:sz w:val="24"/>
          <w:szCs w:val="24"/>
        </w:rPr>
        <w:t>Effective design must prioritize accessibility to ensure that the initial message resonates with all viewers</w:t>
      </w:r>
      <w:r w:rsidR="005575F5">
        <w:rPr>
          <w:rFonts w:ascii="Calibri" w:hAnsi="Calibri" w:cs="Calibri"/>
          <w:sz w:val="24"/>
          <w:szCs w:val="24"/>
        </w:rPr>
        <w:t>.</w:t>
      </w:r>
    </w:p>
    <w:p w14:paraId="7E912B6D" w14:textId="77777777" w:rsidR="00ED2256" w:rsidRDefault="00ED2256" w:rsidP="00EC088A">
      <w:pPr>
        <w:spacing w:line="360" w:lineRule="auto"/>
        <w:rPr>
          <w:rFonts w:ascii="Calibri" w:hAnsi="Calibri" w:cs="Calibri"/>
          <w:sz w:val="24"/>
          <w:szCs w:val="24"/>
        </w:rPr>
      </w:pPr>
    </w:p>
    <w:p w14:paraId="356CBE07" w14:textId="5BA0359B" w:rsidR="00A504E2" w:rsidRDefault="00497E01" w:rsidP="00EC088A">
      <w:pPr>
        <w:spacing w:line="360" w:lineRule="auto"/>
        <w:rPr>
          <w:rFonts w:ascii="Calibri" w:hAnsi="Calibri" w:cs="Calibri"/>
          <w:sz w:val="24"/>
          <w:szCs w:val="24"/>
        </w:rPr>
      </w:pPr>
      <w:r>
        <w:rPr>
          <w:rFonts w:ascii="Calibri" w:hAnsi="Calibri" w:cs="Calibri"/>
          <w:sz w:val="24"/>
          <w:szCs w:val="24"/>
        </w:rPr>
        <w:t xml:space="preserve">Revisiting any feedback </w:t>
      </w:r>
      <w:r w:rsidR="00A122CE">
        <w:rPr>
          <w:rFonts w:ascii="Calibri" w:hAnsi="Calibri" w:cs="Calibri"/>
          <w:sz w:val="24"/>
          <w:szCs w:val="24"/>
        </w:rPr>
        <w:t xml:space="preserve">would change any legal terminology to a simpler, and more straightforward </w:t>
      </w:r>
      <w:r w:rsidR="00F559B7">
        <w:rPr>
          <w:rFonts w:ascii="Calibri" w:hAnsi="Calibri" w:cs="Calibri"/>
          <w:sz w:val="24"/>
          <w:szCs w:val="24"/>
        </w:rPr>
        <w:t>language. For example</w:t>
      </w:r>
      <w:r w:rsidR="0026406C">
        <w:rPr>
          <w:rFonts w:ascii="Calibri" w:hAnsi="Calibri" w:cs="Calibri"/>
          <w:sz w:val="24"/>
          <w:szCs w:val="24"/>
        </w:rPr>
        <w:t>,</w:t>
      </w:r>
      <w:r w:rsidR="00F559B7">
        <w:rPr>
          <w:rFonts w:ascii="Calibri" w:hAnsi="Calibri" w:cs="Calibri"/>
          <w:sz w:val="24"/>
          <w:szCs w:val="24"/>
        </w:rPr>
        <w:t xml:space="preserve"> I would use “removal o</w:t>
      </w:r>
      <w:r w:rsidR="0026406C">
        <w:rPr>
          <w:rFonts w:ascii="Calibri" w:hAnsi="Calibri" w:cs="Calibri"/>
          <w:sz w:val="24"/>
          <w:szCs w:val="24"/>
        </w:rPr>
        <w:t>f physical punishment” or “physical discipline is now illegal” instead of “abolition of corporal punishment.</w:t>
      </w:r>
      <w:r w:rsidR="006761E6">
        <w:rPr>
          <w:rFonts w:ascii="Calibri" w:hAnsi="Calibri" w:cs="Calibri"/>
          <w:sz w:val="24"/>
          <w:szCs w:val="24"/>
        </w:rPr>
        <w:t xml:space="preserve"> I would also </w:t>
      </w:r>
      <w:r w:rsidR="00ED2256">
        <w:rPr>
          <w:rFonts w:ascii="Calibri" w:hAnsi="Calibri" w:cs="Calibri"/>
          <w:sz w:val="24"/>
          <w:szCs w:val="24"/>
        </w:rPr>
        <w:t xml:space="preserve">include </w:t>
      </w:r>
      <w:r w:rsidR="007B314B">
        <w:rPr>
          <w:rFonts w:ascii="Calibri" w:hAnsi="Calibri" w:cs="Calibri"/>
          <w:sz w:val="24"/>
          <w:szCs w:val="24"/>
        </w:rPr>
        <w:t>an easily understood selection using</w:t>
      </w:r>
      <w:r w:rsidR="007309BA">
        <w:rPr>
          <w:rFonts w:ascii="Calibri" w:hAnsi="Calibri" w:cs="Calibri"/>
          <w:sz w:val="24"/>
          <w:szCs w:val="24"/>
        </w:rPr>
        <w:t xml:space="preserve"> a few useful examples that explain the law’s impacts on different audience</w:t>
      </w:r>
      <w:r w:rsidR="008A539C">
        <w:rPr>
          <w:rFonts w:ascii="Calibri" w:hAnsi="Calibri" w:cs="Calibri"/>
          <w:sz w:val="24"/>
          <w:szCs w:val="24"/>
        </w:rPr>
        <w:t>s</w:t>
      </w:r>
      <w:r w:rsidR="007309BA">
        <w:rPr>
          <w:rFonts w:ascii="Calibri" w:hAnsi="Calibri" w:cs="Calibri"/>
          <w:sz w:val="24"/>
          <w:szCs w:val="24"/>
        </w:rPr>
        <w:t xml:space="preserve">, such as parents, teachers, and carers. </w:t>
      </w:r>
      <w:r w:rsidR="005A4ED4">
        <w:rPr>
          <w:rFonts w:ascii="Calibri" w:hAnsi="Calibri" w:cs="Calibri"/>
          <w:sz w:val="24"/>
          <w:szCs w:val="24"/>
        </w:rPr>
        <w:t>For example, “</w:t>
      </w:r>
      <w:r w:rsidR="008A539C">
        <w:rPr>
          <w:rFonts w:ascii="Calibri" w:hAnsi="Calibri" w:cs="Calibri"/>
          <w:sz w:val="24"/>
          <w:szCs w:val="24"/>
        </w:rPr>
        <w:t>smacking is not allowed” or “</w:t>
      </w:r>
      <w:r w:rsidR="00552F73">
        <w:rPr>
          <w:rFonts w:ascii="Calibri" w:hAnsi="Calibri" w:cs="Calibri"/>
          <w:sz w:val="24"/>
          <w:szCs w:val="24"/>
        </w:rPr>
        <w:t>T</w:t>
      </w:r>
      <w:r w:rsidR="008A539C">
        <w:rPr>
          <w:rFonts w:ascii="Calibri" w:hAnsi="Calibri" w:cs="Calibri"/>
          <w:sz w:val="24"/>
          <w:szCs w:val="24"/>
        </w:rPr>
        <w:t>ry these positive discipline techniques instead of physical punishment.”</w:t>
      </w:r>
      <w:r w:rsidR="00703014">
        <w:rPr>
          <w:rFonts w:ascii="Calibri" w:hAnsi="Calibri" w:cs="Calibri"/>
          <w:sz w:val="24"/>
          <w:szCs w:val="24"/>
        </w:rPr>
        <w:t xml:space="preserve"> </w:t>
      </w:r>
      <w:r w:rsidR="002416E0">
        <w:rPr>
          <w:rFonts w:ascii="Calibri" w:hAnsi="Calibri" w:cs="Calibri"/>
          <w:sz w:val="24"/>
          <w:szCs w:val="24"/>
        </w:rPr>
        <w:t>Lastly, I would incl</w:t>
      </w:r>
      <w:r w:rsidR="006B1C2E">
        <w:rPr>
          <w:rFonts w:ascii="Calibri" w:hAnsi="Calibri" w:cs="Calibri"/>
          <w:sz w:val="24"/>
          <w:szCs w:val="24"/>
        </w:rPr>
        <w:t>ude</w:t>
      </w:r>
      <w:r w:rsidR="002416E0">
        <w:rPr>
          <w:rFonts w:ascii="Calibri" w:hAnsi="Calibri" w:cs="Calibri"/>
          <w:sz w:val="24"/>
          <w:szCs w:val="24"/>
        </w:rPr>
        <w:t xml:space="preserve"> a flowchart or frequently asked questions to address common questions, such as “</w:t>
      </w:r>
      <w:r w:rsidR="006B1C2E">
        <w:rPr>
          <w:rFonts w:ascii="Calibri" w:hAnsi="Calibri" w:cs="Calibri"/>
          <w:sz w:val="24"/>
          <w:szCs w:val="24"/>
        </w:rPr>
        <w:t>C</w:t>
      </w:r>
      <w:r w:rsidR="002416E0">
        <w:rPr>
          <w:rFonts w:ascii="Calibri" w:hAnsi="Calibri" w:cs="Calibri"/>
          <w:sz w:val="24"/>
          <w:szCs w:val="24"/>
        </w:rPr>
        <w:t>an I still discipline my child</w:t>
      </w:r>
      <w:r w:rsidR="006B1C2E">
        <w:rPr>
          <w:rFonts w:ascii="Calibri" w:hAnsi="Calibri" w:cs="Calibri"/>
          <w:sz w:val="24"/>
          <w:szCs w:val="24"/>
        </w:rPr>
        <w:t>?</w:t>
      </w:r>
      <w:r w:rsidR="002416E0">
        <w:rPr>
          <w:rFonts w:ascii="Calibri" w:hAnsi="Calibri" w:cs="Calibri"/>
          <w:sz w:val="24"/>
          <w:szCs w:val="24"/>
        </w:rPr>
        <w:t>”</w:t>
      </w:r>
      <w:r w:rsidR="006B1C2E">
        <w:rPr>
          <w:rFonts w:ascii="Calibri" w:hAnsi="Calibri" w:cs="Calibri"/>
          <w:sz w:val="24"/>
          <w:szCs w:val="24"/>
        </w:rPr>
        <w:t xml:space="preserve"> and “What counts as physical punishment?”</w:t>
      </w:r>
      <w:r w:rsidR="00FB1859">
        <w:rPr>
          <w:rFonts w:ascii="Calibri" w:hAnsi="Calibri" w:cs="Calibri"/>
          <w:sz w:val="24"/>
          <w:szCs w:val="24"/>
        </w:rPr>
        <w:t xml:space="preserve"> these questions would be addressed in plain terms</w:t>
      </w:r>
      <w:r w:rsidR="00502C3E">
        <w:rPr>
          <w:rFonts w:ascii="Calibri" w:hAnsi="Calibri" w:cs="Calibri"/>
          <w:sz w:val="24"/>
          <w:szCs w:val="24"/>
        </w:rPr>
        <w:t>.</w:t>
      </w:r>
    </w:p>
    <w:p w14:paraId="6EE7AEB2" w14:textId="77777777" w:rsidR="00EF127E" w:rsidRDefault="00EF127E" w:rsidP="00EC088A">
      <w:pPr>
        <w:spacing w:line="360" w:lineRule="auto"/>
        <w:rPr>
          <w:rFonts w:ascii="Calibri" w:hAnsi="Calibri" w:cs="Calibri"/>
          <w:sz w:val="24"/>
          <w:szCs w:val="24"/>
        </w:rPr>
      </w:pPr>
    </w:p>
    <w:p w14:paraId="4A9A718F" w14:textId="44340152" w:rsidR="00EF127E" w:rsidRDefault="00C60C3F" w:rsidP="00EC088A">
      <w:pPr>
        <w:spacing w:line="360" w:lineRule="auto"/>
        <w:rPr>
          <w:rFonts w:ascii="Calibri" w:hAnsi="Calibri" w:cs="Calibri"/>
          <w:sz w:val="24"/>
          <w:szCs w:val="24"/>
        </w:rPr>
      </w:pPr>
      <w:r>
        <w:rPr>
          <w:rFonts w:ascii="Calibri" w:hAnsi="Calibri" w:cs="Calibri"/>
          <w:sz w:val="24"/>
          <w:szCs w:val="24"/>
        </w:rPr>
        <w:t>In my opinion, r</w:t>
      </w:r>
      <w:r w:rsidR="00EF127E">
        <w:rPr>
          <w:rFonts w:ascii="Calibri" w:hAnsi="Calibri" w:cs="Calibri"/>
          <w:sz w:val="24"/>
          <w:szCs w:val="24"/>
        </w:rPr>
        <w:t xml:space="preserve">eaching </w:t>
      </w:r>
      <w:r w:rsidR="00133DAF">
        <w:rPr>
          <w:rFonts w:ascii="Calibri" w:hAnsi="Calibri" w:cs="Calibri"/>
          <w:sz w:val="24"/>
          <w:szCs w:val="24"/>
        </w:rPr>
        <w:t xml:space="preserve">children aged 10-16 </w:t>
      </w:r>
      <w:r w:rsidR="00755D5D">
        <w:rPr>
          <w:rFonts w:ascii="Calibri" w:hAnsi="Calibri" w:cs="Calibri"/>
          <w:sz w:val="24"/>
          <w:szCs w:val="24"/>
        </w:rPr>
        <w:t xml:space="preserve">years </w:t>
      </w:r>
      <w:r w:rsidR="00133DAF">
        <w:rPr>
          <w:rFonts w:ascii="Calibri" w:hAnsi="Calibri" w:cs="Calibri"/>
          <w:sz w:val="24"/>
          <w:szCs w:val="24"/>
        </w:rPr>
        <w:t>can be achieved by using posters</w:t>
      </w:r>
      <w:r w:rsidR="008977E2">
        <w:rPr>
          <w:rFonts w:ascii="Calibri" w:hAnsi="Calibri" w:cs="Calibri"/>
          <w:sz w:val="24"/>
          <w:szCs w:val="24"/>
        </w:rPr>
        <w:t>, however, its efficiency depends on certain designs and locations</w:t>
      </w:r>
      <w:r w:rsidR="00B259B0">
        <w:rPr>
          <w:rFonts w:ascii="Calibri" w:hAnsi="Calibri" w:cs="Calibri"/>
          <w:sz w:val="24"/>
          <w:szCs w:val="24"/>
        </w:rPr>
        <w:t>.</w:t>
      </w:r>
      <w:r w:rsidR="00755D5D">
        <w:rPr>
          <w:rFonts w:ascii="Calibri" w:hAnsi="Calibri" w:cs="Calibri"/>
          <w:sz w:val="24"/>
          <w:szCs w:val="24"/>
        </w:rPr>
        <w:t xml:space="preserve"> The poster I have designed </w:t>
      </w:r>
      <w:r w:rsidR="003D2BC5">
        <w:rPr>
          <w:rFonts w:ascii="Calibri" w:hAnsi="Calibri" w:cs="Calibri"/>
          <w:sz w:val="24"/>
          <w:szCs w:val="24"/>
        </w:rPr>
        <w:t>will be presented around schools</w:t>
      </w:r>
      <w:r w:rsidR="008965AA">
        <w:rPr>
          <w:rFonts w:ascii="Calibri" w:hAnsi="Calibri" w:cs="Calibri"/>
          <w:sz w:val="24"/>
          <w:szCs w:val="24"/>
        </w:rPr>
        <w:t>, community centres and local areas</w:t>
      </w:r>
      <w:r w:rsidR="00346BB9">
        <w:rPr>
          <w:rFonts w:ascii="Calibri" w:hAnsi="Calibri" w:cs="Calibri"/>
          <w:sz w:val="24"/>
          <w:szCs w:val="24"/>
        </w:rPr>
        <w:t xml:space="preserve"> since </w:t>
      </w:r>
      <w:r w:rsidR="00A06AD0">
        <w:rPr>
          <w:rFonts w:ascii="Calibri" w:hAnsi="Calibri" w:cs="Calibri"/>
          <w:sz w:val="24"/>
          <w:szCs w:val="24"/>
        </w:rPr>
        <w:t xml:space="preserve">those are the </w:t>
      </w:r>
      <w:r w:rsidR="00E247A6">
        <w:rPr>
          <w:rFonts w:ascii="Calibri" w:hAnsi="Calibri" w:cs="Calibri"/>
          <w:sz w:val="24"/>
          <w:szCs w:val="24"/>
        </w:rPr>
        <w:t xml:space="preserve">main </w:t>
      </w:r>
      <w:r w:rsidR="00A06AD0">
        <w:rPr>
          <w:rFonts w:ascii="Calibri" w:hAnsi="Calibri" w:cs="Calibri"/>
          <w:sz w:val="24"/>
          <w:szCs w:val="24"/>
        </w:rPr>
        <w:t>locations of my targeted audience and the message will be sp</w:t>
      </w:r>
      <w:r w:rsidR="00893F2B">
        <w:rPr>
          <w:rFonts w:ascii="Calibri" w:hAnsi="Calibri" w:cs="Calibri"/>
          <w:sz w:val="24"/>
          <w:szCs w:val="24"/>
        </w:rPr>
        <w:t xml:space="preserve">read more rapidly and efficiently. The poster </w:t>
      </w:r>
      <w:r w:rsidR="00E247A6">
        <w:rPr>
          <w:rFonts w:ascii="Calibri" w:hAnsi="Calibri" w:cs="Calibri"/>
          <w:sz w:val="24"/>
          <w:szCs w:val="24"/>
        </w:rPr>
        <w:t>includes a QR code</w:t>
      </w:r>
      <w:r w:rsidR="0005279D">
        <w:rPr>
          <w:rFonts w:ascii="Calibri" w:hAnsi="Calibri" w:cs="Calibri"/>
          <w:sz w:val="24"/>
          <w:szCs w:val="24"/>
        </w:rPr>
        <w:t xml:space="preserve"> which makes the poster </w:t>
      </w:r>
      <w:r w:rsidR="00B227D8">
        <w:rPr>
          <w:rFonts w:ascii="Calibri" w:hAnsi="Calibri" w:cs="Calibri"/>
          <w:sz w:val="24"/>
          <w:szCs w:val="24"/>
        </w:rPr>
        <w:t xml:space="preserve">interactive, memorable and engaging. This </w:t>
      </w:r>
      <w:r w:rsidR="007C1D6A">
        <w:rPr>
          <w:rFonts w:ascii="Calibri" w:hAnsi="Calibri" w:cs="Calibri"/>
          <w:sz w:val="24"/>
          <w:szCs w:val="24"/>
        </w:rPr>
        <w:t>allows students to access additional information online, which is often the choice of format for this age group</w:t>
      </w:r>
      <w:r w:rsidR="00EA12D4">
        <w:rPr>
          <w:rFonts w:ascii="Calibri" w:hAnsi="Calibri" w:cs="Calibri"/>
          <w:sz w:val="24"/>
          <w:szCs w:val="24"/>
        </w:rPr>
        <w:t xml:space="preserve">. If I had the opportunity to develop my poster </w:t>
      </w:r>
      <w:r w:rsidR="000C253E">
        <w:rPr>
          <w:rFonts w:ascii="Calibri" w:hAnsi="Calibri" w:cs="Calibri"/>
          <w:sz w:val="24"/>
          <w:szCs w:val="24"/>
        </w:rPr>
        <w:t>further,</w:t>
      </w:r>
      <w:r w:rsidR="00EA12D4">
        <w:rPr>
          <w:rFonts w:ascii="Calibri" w:hAnsi="Calibri" w:cs="Calibri"/>
          <w:sz w:val="24"/>
          <w:szCs w:val="24"/>
        </w:rPr>
        <w:t xml:space="preserve"> </w:t>
      </w:r>
      <w:r w:rsidR="006F00B5">
        <w:rPr>
          <w:rFonts w:ascii="Calibri" w:hAnsi="Calibri" w:cs="Calibri"/>
          <w:sz w:val="24"/>
          <w:szCs w:val="24"/>
        </w:rPr>
        <w:t xml:space="preserve">I would start </w:t>
      </w:r>
      <w:r w:rsidR="00C22961">
        <w:rPr>
          <w:rFonts w:ascii="Calibri" w:hAnsi="Calibri" w:cs="Calibri"/>
          <w:sz w:val="24"/>
          <w:szCs w:val="24"/>
        </w:rPr>
        <w:t xml:space="preserve">by focusing on presenting the primary message using simple and clear </w:t>
      </w:r>
      <w:r w:rsidR="00C22961">
        <w:rPr>
          <w:rFonts w:ascii="Calibri" w:hAnsi="Calibri" w:cs="Calibri"/>
          <w:sz w:val="24"/>
          <w:szCs w:val="24"/>
        </w:rPr>
        <w:lastRenderedPageBreak/>
        <w:t>language</w:t>
      </w:r>
      <w:r w:rsidR="004C21B8">
        <w:rPr>
          <w:rFonts w:ascii="Calibri" w:hAnsi="Calibri" w:cs="Calibri"/>
          <w:sz w:val="24"/>
          <w:szCs w:val="24"/>
        </w:rPr>
        <w:t>.</w:t>
      </w:r>
      <w:r w:rsidR="000F73E1">
        <w:rPr>
          <w:rFonts w:ascii="Calibri" w:hAnsi="Calibri" w:cs="Calibri"/>
          <w:sz w:val="24"/>
          <w:szCs w:val="24"/>
        </w:rPr>
        <w:t xml:space="preserve"> However, it was a challenge </w:t>
      </w:r>
      <w:r w:rsidR="00CB51E7">
        <w:rPr>
          <w:rFonts w:ascii="Calibri" w:hAnsi="Calibri" w:cs="Calibri"/>
          <w:sz w:val="24"/>
          <w:szCs w:val="24"/>
        </w:rPr>
        <w:t>to find</w:t>
      </w:r>
      <w:r w:rsidR="000F73E1">
        <w:rPr>
          <w:rFonts w:ascii="Calibri" w:hAnsi="Calibri" w:cs="Calibri"/>
          <w:sz w:val="24"/>
          <w:szCs w:val="24"/>
        </w:rPr>
        <w:t xml:space="preserve"> a balance between simplicity and accuracy since oversimplifying </w:t>
      </w:r>
      <w:r w:rsidR="00CB51E7">
        <w:rPr>
          <w:rFonts w:ascii="Calibri" w:hAnsi="Calibri" w:cs="Calibri"/>
          <w:sz w:val="24"/>
          <w:szCs w:val="24"/>
        </w:rPr>
        <w:t>carried the risk of leaving out crucial context and details.</w:t>
      </w:r>
      <w:r w:rsidR="00C06840">
        <w:rPr>
          <w:rFonts w:ascii="Calibri" w:hAnsi="Calibri" w:cs="Calibri"/>
          <w:sz w:val="24"/>
          <w:szCs w:val="24"/>
        </w:rPr>
        <w:t xml:space="preserve"> I would also highlight just the </w:t>
      </w:r>
      <w:r w:rsidR="009F7F6C">
        <w:rPr>
          <w:rFonts w:ascii="Calibri" w:hAnsi="Calibri" w:cs="Calibri"/>
          <w:sz w:val="24"/>
          <w:szCs w:val="24"/>
        </w:rPr>
        <w:t>most important facts using headings, bullet points, and more pictures. This would make my target</w:t>
      </w:r>
      <w:r w:rsidR="00BE3369">
        <w:rPr>
          <w:rFonts w:ascii="Calibri" w:hAnsi="Calibri" w:cs="Calibri"/>
          <w:sz w:val="24"/>
          <w:szCs w:val="24"/>
        </w:rPr>
        <w:t xml:space="preserve">ed audience </w:t>
      </w:r>
      <w:r w:rsidR="009F7F6C">
        <w:rPr>
          <w:rFonts w:ascii="Calibri" w:hAnsi="Calibri" w:cs="Calibri"/>
          <w:sz w:val="24"/>
          <w:szCs w:val="24"/>
        </w:rPr>
        <w:t xml:space="preserve">more interested in </w:t>
      </w:r>
      <w:r w:rsidR="00BE3369">
        <w:rPr>
          <w:rFonts w:ascii="Calibri" w:hAnsi="Calibri" w:cs="Calibri"/>
          <w:sz w:val="24"/>
          <w:szCs w:val="24"/>
        </w:rPr>
        <w:t>learning about the right</w:t>
      </w:r>
      <w:r w:rsidR="00005874">
        <w:rPr>
          <w:rFonts w:ascii="Calibri" w:hAnsi="Calibri" w:cs="Calibri"/>
          <w:sz w:val="24"/>
          <w:szCs w:val="24"/>
        </w:rPr>
        <w:t>s</w:t>
      </w:r>
      <w:r w:rsidR="00BE3369">
        <w:rPr>
          <w:rFonts w:ascii="Calibri" w:hAnsi="Calibri" w:cs="Calibri"/>
          <w:sz w:val="24"/>
          <w:szCs w:val="24"/>
        </w:rPr>
        <w:t xml:space="preserve"> they have to protection from corporal punishment. </w:t>
      </w:r>
      <w:r w:rsidR="00005874">
        <w:rPr>
          <w:rFonts w:ascii="Calibri" w:hAnsi="Calibri" w:cs="Calibri"/>
          <w:sz w:val="24"/>
          <w:szCs w:val="24"/>
        </w:rPr>
        <w:t xml:space="preserve">Lastly, </w:t>
      </w:r>
      <w:r w:rsidR="003B6EC5">
        <w:rPr>
          <w:rFonts w:ascii="Calibri" w:hAnsi="Calibri" w:cs="Calibri"/>
          <w:sz w:val="24"/>
          <w:szCs w:val="24"/>
        </w:rPr>
        <w:t>I would use images that symbolise important concepts</w:t>
      </w:r>
      <w:r w:rsidR="001A509F">
        <w:rPr>
          <w:rFonts w:ascii="Calibri" w:hAnsi="Calibri" w:cs="Calibri"/>
          <w:sz w:val="24"/>
          <w:szCs w:val="24"/>
        </w:rPr>
        <w:t>, clear, bright colours for reading</w:t>
      </w:r>
      <w:r w:rsidR="00E463C6">
        <w:rPr>
          <w:rFonts w:ascii="Calibri" w:hAnsi="Calibri" w:cs="Calibri"/>
          <w:sz w:val="24"/>
          <w:szCs w:val="24"/>
        </w:rPr>
        <w:t xml:space="preserve"> and language appropriate for all audiences. However, creating a single poster that would be understandable and significant to all audiences continued to be challenging.</w:t>
      </w:r>
    </w:p>
    <w:p w14:paraId="4F530ACD" w14:textId="77777777" w:rsidR="00E16EEE" w:rsidRDefault="00E16EEE" w:rsidP="00EC088A">
      <w:pPr>
        <w:spacing w:line="360" w:lineRule="auto"/>
        <w:rPr>
          <w:rFonts w:ascii="Calibri" w:hAnsi="Calibri" w:cs="Calibri"/>
          <w:sz w:val="24"/>
          <w:szCs w:val="24"/>
        </w:rPr>
      </w:pPr>
    </w:p>
    <w:p w14:paraId="7E365258" w14:textId="5B249C51" w:rsidR="00E16EEE" w:rsidRDefault="00E16EEE" w:rsidP="00EC088A">
      <w:pPr>
        <w:spacing w:line="360" w:lineRule="auto"/>
        <w:rPr>
          <w:rFonts w:ascii="Calibri" w:hAnsi="Calibri" w:cs="Calibri"/>
          <w:sz w:val="24"/>
          <w:szCs w:val="24"/>
        </w:rPr>
      </w:pPr>
      <w:r>
        <w:rPr>
          <w:rFonts w:ascii="Calibri" w:hAnsi="Calibri" w:cs="Calibri"/>
          <w:sz w:val="24"/>
          <w:szCs w:val="24"/>
        </w:rPr>
        <w:t>In conclusion, Wales’s children</w:t>
      </w:r>
      <w:r w:rsidR="009F7B9D">
        <w:rPr>
          <w:rFonts w:ascii="Calibri" w:hAnsi="Calibri" w:cs="Calibri"/>
          <w:sz w:val="24"/>
          <w:szCs w:val="24"/>
        </w:rPr>
        <w:t xml:space="preserve">’s rights to be protected from physical punishment represents a major advancement in protecting kids’ wellbeing and dignity. The </w:t>
      </w:r>
      <w:r w:rsidR="00B13816">
        <w:rPr>
          <w:rFonts w:ascii="Calibri" w:hAnsi="Calibri" w:cs="Calibri"/>
          <w:sz w:val="24"/>
          <w:szCs w:val="24"/>
        </w:rPr>
        <w:t>Children</w:t>
      </w:r>
      <w:r w:rsidR="009F7B9D">
        <w:rPr>
          <w:rFonts w:ascii="Calibri" w:hAnsi="Calibri" w:cs="Calibri"/>
          <w:sz w:val="24"/>
          <w:szCs w:val="24"/>
        </w:rPr>
        <w:t xml:space="preserve"> (Aboli</w:t>
      </w:r>
      <w:r w:rsidR="00C7477F">
        <w:rPr>
          <w:rFonts w:ascii="Calibri" w:hAnsi="Calibri" w:cs="Calibri"/>
          <w:sz w:val="24"/>
          <w:szCs w:val="24"/>
        </w:rPr>
        <w:t>tion of Defence of Reasonable Punishment) (Wales) Act 2020</w:t>
      </w:r>
      <w:r w:rsidR="00B13816">
        <w:rPr>
          <w:rFonts w:ascii="Calibri" w:hAnsi="Calibri" w:cs="Calibri"/>
          <w:sz w:val="24"/>
          <w:szCs w:val="24"/>
        </w:rPr>
        <w:t>, which eliminates the “reasonable punishment” defence, b</w:t>
      </w:r>
      <w:r w:rsidR="00190025">
        <w:rPr>
          <w:rFonts w:ascii="Calibri" w:hAnsi="Calibri" w:cs="Calibri"/>
          <w:sz w:val="24"/>
          <w:szCs w:val="24"/>
        </w:rPr>
        <w:t xml:space="preserve">rought Welsh Law into line with international human rights principles by highlighting </w:t>
      </w:r>
      <w:r w:rsidR="009E0374">
        <w:rPr>
          <w:rFonts w:ascii="Calibri" w:hAnsi="Calibri" w:cs="Calibri"/>
          <w:sz w:val="24"/>
          <w:szCs w:val="24"/>
        </w:rPr>
        <w:t>children’s right to physical</w:t>
      </w:r>
      <w:r w:rsidR="00335E5C">
        <w:rPr>
          <w:rFonts w:ascii="Calibri" w:hAnsi="Calibri" w:cs="Calibri"/>
          <w:sz w:val="24"/>
          <w:szCs w:val="24"/>
        </w:rPr>
        <w:t xml:space="preserve"> protection and respectful treatment. Through the support of </w:t>
      </w:r>
      <w:r w:rsidR="00A7634C">
        <w:rPr>
          <w:rFonts w:ascii="Calibri" w:hAnsi="Calibri" w:cs="Calibri"/>
          <w:sz w:val="24"/>
          <w:szCs w:val="24"/>
        </w:rPr>
        <w:t xml:space="preserve">positive parenting techniques and non-violent forms of </w:t>
      </w:r>
      <w:r w:rsidR="000C253E">
        <w:rPr>
          <w:rFonts w:ascii="Calibri" w:hAnsi="Calibri" w:cs="Calibri"/>
          <w:sz w:val="24"/>
          <w:szCs w:val="24"/>
        </w:rPr>
        <w:t>punishment</w:t>
      </w:r>
      <w:r w:rsidR="00A7634C">
        <w:rPr>
          <w:rFonts w:ascii="Calibri" w:hAnsi="Calibri" w:cs="Calibri"/>
          <w:sz w:val="24"/>
          <w:szCs w:val="24"/>
        </w:rPr>
        <w:t xml:space="preserve">, this law </w:t>
      </w:r>
      <w:r w:rsidR="005123B4">
        <w:rPr>
          <w:rFonts w:ascii="Calibri" w:hAnsi="Calibri" w:cs="Calibri"/>
          <w:sz w:val="24"/>
          <w:szCs w:val="24"/>
        </w:rPr>
        <w:t>assists in the growth of health family relations. Although the legislation is an advance</w:t>
      </w:r>
      <w:r w:rsidR="00CA1D47">
        <w:rPr>
          <w:rFonts w:ascii="Calibri" w:hAnsi="Calibri" w:cs="Calibri"/>
          <w:sz w:val="24"/>
          <w:szCs w:val="24"/>
        </w:rPr>
        <w:t xml:space="preserve"> in the right direction, its effectiveness depends on successful public awareness campaigns, simple assistance for parents and carers, and continu</w:t>
      </w:r>
      <w:r w:rsidR="00532BC8">
        <w:rPr>
          <w:rFonts w:ascii="Calibri" w:hAnsi="Calibri" w:cs="Calibri"/>
          <w:sz w:val="24"/>
          <w:szCs w:val="24"/>
        </w:rPr>
        <w:t xml:space="preserve">ous efforts to guarantee that the </w:t>
      </w:r>
      <w:r w:rsidR="00DF3442">
        <w:rPr>
          <w:rFonts w:ascii="Calibri" w:hAnsi="Calibri" w:cs="Calibri"/>
          <w:sz w:val="24"/>
          <w:szCs w:val="24"/>
        </w:rPr>
        <w:t xml:space="preserve">law is widely recognised and followed. </w:t>
      </w:r>
      <w:r w:rsidR="000C253E">
        <w:rPr>
          <w:rFonts w:ascii="Calibri" w:hAnsi="Calibri" w:cs="Calibri"/>
          <w:sz w:val="24"/>
          <w:szCs w:val="24"/>
        </w:rPr>
        <w:t>With</w:t>
      </w:r>
      <w:r w:rsidR="00DF3442">
        <w:rPr>
          <w:rFonts w:ascii="Calibri" w:hAnsi="Calibri" w:cs="Calibri"/>
          <w:sz w:val="24"/>
          <w:szCs w:val="24"/>
        </w:rPr>
        <w:t xml:space="preserve"> everything considered, </w:t>
      </w:r>
      <w:r w:rsidR="000C253E">
        <w:rPr>
          <w:rFonts w:ascii="Calibri" w:hAnsi="Calibri" w:cs="Calibri"/>
          <w:sz w:val="24"/>
          <w:szCs w:val="24"/>
        </w:rPr>
        <w:t>Wales</w:t>
      </w:r>
      <w:r w:rsidR="00DF3442">
        <w:rPr>
          <w:rFonts w:ascii="Calibri" w:hAnsi="Calibri" w:cs="Calibri"/>
          <w:sz w:val="24"/>
          <w:szCs w:val="24"/>
        </w:rPr>
        <w:t xml:space="preserve"> is setting an example by cresting a more secure and respectful environment where kids</w:t>
      </w:r>
      <w:r w:rsidR="000C253E">
        <w:rPr>
          <w:rFonts w:ascii="Calibri" w:hAnsi="Calibri" w:cs="Calibri"/>
          <w:sz w:val="24"/>
          <w:szCs w:val="24"/>
        </w:rPr>
        <w:t xml:space="preserve"> may grow and succeed without having to worry about being physically punished.</w:t>
      </w:r>
    </w:p>
    <w:p w14:paraId="51B559F6" w14:textId="77777777" w:rsidR="00607A99" w:rsidRDefault="00607A99" w:rsidP="00EC088A">
      <w:pPr>
        <w:spacing w:line="360" w:lineRule="auto"/>
        <w:rPr>
          <w:rFonts w:ascii="Calibri" w:hAnsi="Calibri" w:cs="Calibri"/>
          <w:sz w:val="24"/>
          <w:szCs w:val="24"/>
        </w:rPr>
      </w:pPr>
    </w:p>
    <w:p w14:paraId="6B516471" w14:textId="77777777" w:rsidR="00AE31F8" w:rsidRDefault="00AE31F8" w:rsidP="004825A7">
      <w:pPr>
        <w:spacing w:line="360" w:lineRule="auto"/>
        <w:rPr>
          <w:rFonts w:ascii="Calibri" w:hAnsi="Calibri" w:cs="Calibri"/>
          <w:sz w:val="24"/>
          <w:szCs w:val="24"/>
        </w:rPr>
      </w:pPr>
    </w:p>
    <w:p w14:paraId="4CA7D7CB" w14:textId="77777777" w:rsidR="00A8173A" w:rsidRDefault="00A8173A" w:rsidP="00A8173A">
      <w:pPr>
        <w:pStyle w:val="ListParagraph"/>
        <w:spacing w:line="360" w:lineRule="auto"/>
        <w:ind w:left="1080"/>
        <w:rPr>
          <w:rFonts w:ascii="Arial" w:hAnsi="Arial" w:cs="Arial"/>
        </w:rPr>
      </w:pPr>
    </w:p>
    <w:p w14:paraId="236DF086" w14:textId="77777777" w:rsidR="00A8173A" w:rsidRDefault="00A8173A" w:rsidP="00A8173A">
      <w:pPr>
        <w:pStyle w:val="ListParagraph"/>
        <w:spacing w:line="360" w:lineRule="auto"/>
        <w:ind w:left="1080"/>
        <w:rPr>
          <w:rFonts w:ascii="Arial" w:hAnsi="Arial" w:cs="Arial"/>
        </w:rPr>
      </w:pPr>
    </w:p>
    <w:p w14:paraId="606ED9B8" w14:textId="77777777" w:rsidR="00A8173A" w:rsidRDefault="00A8173A" w:rsidP="00A8173A">
      <w:pPr>
        <w:pStyle w:val="ListParagraph"/>
        <w:spacing w:line="360" w:lineRule="auto"/>
        <w:ind w:left="1080"/>
        <w:rPr>
          <w:rFonts w:ascii="Arial" w:hAnsi="Arial" w:cs="Arial"/>
        </w:rPr>
      </w:pPr>
    </w:p>
    <w:p w14:paraId="02BEB183" w14:textId="77777777" w:rsidR="000134D6" w:rsidRPr="00502C3E" w:rsidRDefault="000134D6" w:rsidP="00502C3E">
      <w:pPr>
        <w:spacing w:line="360" w:lineRule="auto"/>
        <w:rPr>
          <w:rFonts w:ascii="Arial" w:hAnsi="Arial" w:cs="Arial"/>
        </w:rPr>
      </w:pPr>
    </w:p>
    <w:p w14:paraId="2A050273" w14:textId="77777777" w:rsidR="00AC17DC" w:rsidRDefault="00AC17DC" w:rsidP="00AC17DC"/>
    <w:p w14:paraId="1AE08ED7" w14:textId="77777777" w:rsidR="00AC17DC" w:rsidRDefault="00AC17DC" w:rsidP="00AC17DC"/>
    <w:p w14:paraId="7C398EC0" w14:textId="77777777" w:rsidR="00AC17DC" w:rsidRPr="00496D84" w:rsidRDefault="00AC17DC" w:rsidP="00AC17DC">
      <w:pPr>
        <w:rPr>
          <w:rFonts w:ascii="Calibri" w:hAnsi="Calibri" w:cs="Calibri"/>
          <w:sz w:val="24"/>
          <w:szCs w:val="24"/>
        </w:rPr>
      </w:pPr>
    </w:p>
    <w:p w14:paraId="2CDD5CE7" w14:textId="77777777" w:rsidR="008321E0" w:rsidRPr="00496D84" w:rsidRDefault="008321E0" w:rsidP="00AC17DC">
      <w:pPr>
        <w:rPr>
          <w:rFonts w:ascii="Calibri" w:hAnsi="Calibri" w:cs="Calibri"/>
          <w:sz w:val="24"/>
          <w:szCs w:val="24"/>
        </w:rPr>
      </w:pPr>
    </w:p>
    <w:p w14:paraId="3302B59B" w14:textId="77777777" w:rsidR="008321E0" w:rsidRDefault="008321E0" w:rsidP="00AC17DC"/>
    <w:p w14:paraId="5BDC63D6" w14:textId="77777777" w:rsidR="000C253E" w:rsidRDefault="000C253E" w:rsidP="00AC17DC"/>
    <w:p w14:paraId="75E1DDA7" w14:textId="77777777" w:rsidR="008321E0" w:rsidRDefault="008321E0" w:rsidP="00AC17DC"/>
    <w:p w14:paraId="4D3F9CBF" w14:textId="77777777" w:rsidR="008321E0" w:rsidRDefault="008321E0" w:rsidP="00AC17DC"/>
    <w:p w14:paraId="24D508D0" w14:textId="77777777" w:rsidR="00737F0B" w:rsidRPr="008321E0" w:rsidRDefault="00737F0B" w:rsidP="00EC088A">
      <w:pPr>
        <w:spacing w:line="276" w:lineRule="auto"/>
        <w:rPr>
          <w:rFonts w:ascii="Calibri" w:hAnsi="Calibri" w:cs="Calibri"/>
          <w:sz w:val="24"/>
          <w:szCs w:val="24"/>
        </w:rPr>
      </w:pPr>
      <w:r w:rsidRPr="008321E0">
        <w:rPr>
          <w:rFonts w:ascii="Calibri" w:hAnsi="Calibri" w:cs="Calibri"/>
          <w:sz w:val="24"/>
          <w:szCs w:val="24"/>
        </w:rPr>
        <w:lastRenderedPageBreak/>
        <w:t>Children’s Commissioner for Wales (2015) Children’s Commissioner for Wales delivers stark message to the UN Committee on the rights. Available at:</w:t>
      </w:r>
    </w:p>
    <w:p w14:paraId="1BBFCE16" w14:textId="77777777" w:rsidR="00737F0B" w:rsidRPr="008321E0" w:rsidRDefault="00737F0B" w:rsidP="00EC088A">
      <w:pPr>
        <w:spacing w:line="276" w:lineRule="auto"/>
        <w:rPr>
          <w:rFonts w:ascii="Calibri" w:hAnsi="Calibri" w:cs="Calibri"/>
          <w:sz w:val="24"/>
          <w:szCs w:val="24"/>
        </w:rPr>
      </w:pPr>
      <w:hyperlink r:id="rId8" w:history="1">
        <w:r w:rsidRPr="008321E0">
          <w:rPr>
            <w:rStyle w:val="Hyperlink"/>
            <w:rFonts w:ascii="Calibri" w:hAnsi="Calibri" w:cs="Calibri"/>
            <w:sz w:val="24"/>
            <w:szCs w:val="24"/>
          </w:rPr>
          <w:t>https://www.childcomwales.org.uk/2015/07/childrens-commissioner-for-wales-delivers-stark-message-to-the-un-committee-on-the-rights-of-the/</w:t>
        </w:r>
      </w:hyperlink>
    </w:p>
    <w:p w14:paraId="2851D026" w14:textId="77777777" w:rsidR="00737F0B" w:rsidRPr="00EC088A" w:rsidRDefault="00737F0B" w:rsidP="00EC088A">
      <w:pPr>
        <w:spacing w:line="276" w:lineRule="auto"/>
        <w:rPr>
          <w:rFonts w:ascii="Calibri" w:hAnsi="Calibri" w:cs="Calibri"/>
          <w:sz w:val="24"/>
          <w:szCs w:val="24"/>
        </w:rPr>
      </w:pPr>
      <w:r w:rsidRPr="008321E0">
        <w:rPr>
          <w:rFonts w:ascii="Calibri" w:hAnsi="Calibri" w:cs="Calibri"/>
          <w:sz w:val="24"/>
          <w:szCs w:val="24"/>
        </w:rPr>
        <w:t>accessed: 01.11.2024</w:t>
      </w:r>
    </w:p>
    <w:p w14:paraId="0A1D82D1" w14:textId="77777777" w:rsidR="00737F0B" w:rsidRPr="00EC088A" w:rsidRDefault="00737F0B" w:rsidP="00EC088A">
      <w:pPr>
        <w:spacing w:line="276" w:lineRule="auto"/>
        <w:rPr>
          <w:rFonts w:ascii="Calibri" w:hAnsi="Calibri" w:cs="Calibri"/>
          <w:sz w:val="24"/>
          <w:szCs w:val="24"/>
        </w:rPr>
      </w:pPr>
    </w:p>
    <w:p w14:paraId="7AD21796" w14:textId="77777777" w:rsidR="00737F0B" w:rsidRPr="008321E0" w:rsidRDefault="00737F0B" w:rsidP="00EC088A">
      <w:pPr>
        <w:spacing w:line="276" w:lineRule="auto"/>
        <w:rPr>
          <w:rFonts w:ascii="Calibri" w:hAnsi="Calibri" w:cs="Calibri"/>
          <w:sz w:val="24"/>
          <w:szCs w:val="24"/>
        </w:rPr>
      </w:pPr>
      <w:r w:rsidRPr="008321E0">
        <w:rPr>
          <w:rFonts w:ascii="Calibri" w:hAnsi="Calibri" w:cs="Calibri"/>
          <w:sz w:val="24"/>
          <w:szCs w:val="24"/>
        </w:rPr>
        <w:t>Children Commissioners for Wales (2020). Un convention on the rights of the child - guide for parents. available at:</w:t>
      </w:r>
    </w:p>
    <w:p w14:paraId="68DFD851" w14:textId="77777777" w:rsidR="00737F0B" w:rsidRPr="008321E0" w:rsidRDefault="00737F0B" w:rsidP="00EC088A">
      <w:pPr>
        <w:spacing w:line="276" w:lineRule="auto"/>
        <w:rPr>
          <w:rFonts w:ascii="Calibri" w:hAnsi="Calibri" w:cs="Calibri"/>
          <w:sz w:val="24"/>
          <w:szCs w:val="24"/>
        </w:rPr>
      </w:pPr>
      <w:hyperlink r:id="rId9" w:history="1">
        <w:r w:rsidRPr="008321E0">
          <w:rPr>
            <w:rStyle w:val="Hyperlink"/>
            <w:rFonts w:ascii="Calibri" w:hAnsi="Calibri" w:cs="Calibri"/>
            <w:sz w:val="24"/>
            <w:szCs w:val="24"/>
          </w:rPr>
          <w:t>https://www.childcomwales.org.uk/uncrc-guide-for-parents/</w:t>
        </w:r>
      </w:hyperlink>
    </w:p>
    <w:p w14:paraId="6E7A7ACF" w14:textId="77777777" w:rsidR="00737F0B" w:rsidRPr="00EC088A" w:rsidRDefault="00737F0B" w:rsidP="00EC088A">
      <w:pPr>
        <w:spacing w:line="276" w:lineRule="auto"/>
        <w:rPr>
          <w:rFonts w:ascii="Calibri" w:hAnsi="Calibri" w:cs="Calibri"/>
          <w:sz w:val="24"/>
          <w:szCs w:val="24"/>
        </w:rPr>
      </w:pPr>
      <w:r w:rsidRPr="008321E0">
        <w:rPr>
          <w:rFonts w:ascii="Calibri" w:hAnsi="Calibri" w:cs="Calibri"/>
          <w:sz w:val="24"/>
          <w:szCs w:val="24"/>
        </w:rPr>
        <w:t>accessed: 06.11.2024</w:t>
      </w:r>
    </w:p>
    <w:p w14:paraId="2A775C36" w14:textId="77777777" w:rsidR="00737F0B" w:rsidRPr="00EC088A" w:rsidRDefault="00737F0B" w:rsidP="00EC088A">
      <w:pPr>
        <w:spacing w:line="276" w:lineRule="auto"/>
        <w:rPr>
          <w:rFonts w:ascii="Calibri" w:hAnsi="Calibri" w:cs="Calibri"/>
          <w:sz w:val="24"/>
          <w:szCs w:val="24"/>
        </w:rPr>
      </w:pPr>
    </w:p>
    <w:p w14:paraId="43D45CBB" w14:textId="77777777" w:rsidR="00737F0B" w:rsidRPr="008321E0" w:rsidRDefault="00737F0B" w:rsidP="00EC088A">
      <w:pPr>
        <w:spacing w:line="276" w:lineRule="auto"/>
        <w:rPr>
          <w:rFonts w:ascii="Calibri" w:hAnsi="Calibri" w:cs="Calibri"/>
          <w:sz w:val="24"/>
          <w:szCs w:val="24"/>
        </w:rPr>
      </w:pPr>
      <w:r w:rsidRPr="008321E0">
        <w:rPr>
          <w:rFonts w:ascii="Calibri" w:hAnsi="Calibri" w:cs="Calibri"/>
          <w:sz w:val="24"/>
          <w:szCs w:val="24"/>
        </w:rPr>
        <w:t>GOV.Wales (2021) Ending physical punishment in Wales: information for parents. available at:</w:t>
      </w:r>
    </w:p>
    <w:p w14:paraId="44F65CEE" w14:textId="77777777" w:rsidR="00737F0B" w:rsidRPr="008321E0" w:rsidRDefault="00737F0B" w:rsidP="00EC088A">
      <w:pPr>
        <w:spacing w:line="276" w:lineRule="auto"/>
        <w:rPr>
          <w:rFonts w:ascii="Calibri" w:hAnsi="Calibri" w:cs="Calibri"/>
          <w:sz w:val="24"/>
          <w:szCs w:val="24"/>
        </w:rPr>
      </w:pPr>
      <w:hyperlink r:id="rId10" w:history="1">
        <w:r w:rsidRPr="008321E0">
          <w:rPr>
            <w:rStyle w:val="Hyperlink"/>
            <w:rFonts w:ascii="Calibri" w:hAnsi="Calibri" w:cs="Calibri"/>
            <w:sz w:val="24"/>
            <w:szCs w:val="24"/>
          </w:rPr>
          <w:t>https://www.gov.wales/ending-physical-punishment-wales-information-parents</w:t>
        </w:r>
      </w:hyperlink>
    </w:p>
    <w:p w14:paraId="214E3E59" w14:textId="61D47542" w:rsidR="008321E0" w:rsidRPr="00EC088A" w:rsidRDefault="00737F0B" w:rsidP="00EC088A">
      <w:pPr>
        <w:spacing w:line="276" w:lineRule="auto"/>
        <w:rPr>
          <w:rFonts w:ascii="Calibri" w:hAnsi="Calibri" w:cs="Calibri"/>
          <w:sz w:val="24"/>
          <w:szCs w:val="24"/>
        </w:rPr>
      </w:pPr>
      <w:r w:rsidRPr="008321E0">
        <w:rPr>
          <w:rFonts w:ascii="Calibri" w:hAnsi="Calibri" w:cs="Calibri"/>
          <w:sz w:val="24"/>
          <w:szCs w:val="24"/>
        </w:rPr>
        <w:t>accessed: 06.11.2024</w:t>
      </w:r>
    </w:p>
    <w:p w14:paraId="4E458DBB" w14:textId="77777777" w:rsidR="008321E0" w:rsidRPr="008321E0" w:rsidRDefault="008321E0" w:rsidP="00EC088A">
      <w:pPr>
        <w:spacing w:line="276" w:lineRule="auto"/>
        <w:rPr>
          <w:rFonts w:ascii="Calibri" w:hAnsi="Calibri" w:cs="Calibri"/>
          <w:sz w:val="24"/>
          <w:szCs w:val="24"/>
        </w:rPr>
      </w:pPr>
    </w:p>
    <w:p w14:paraId="5D5B2F1A"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GOV.WALES (2023) The children (Abolition of defence of reasonable punishment) ( Wales) Act 2020. Available at:</w:t>
      </w:r>
    </w:p>
    <w:p w14:paraId="0E2ACF11" w14:textId="77777777" w:rsidR="008321E0" w:rsidRPr="008321E0" w:rsidRDefault="008321E0" w:rsidP="00EC088A">
      <w:pPr>
        <w:spacing w:line="276" w:lineRule="auto"/>
        <w:rPr>
          <w:rFonts w:ascii="Calibri" w:hAnsi="Calibri" w:cs="Calibri"/>
          <w:sz w:val="24"/>
          <w:szCs w:val="24"/>
        </w:rPr>
      </w:pPr>
      <w:hyperlink r:id="rId11" w:history="1">
        <w:r w:rsidRPr="008321E0">
          <w:rPr>
            <w:rStyle w:val="Hyperlink"/>
            <w:rFonts w:ascii="Calibri" w:hAnsi="Calibri" w:cs="Calibri"/>
            <w:sz w:val="24"/>
            <w:szCs w:val="24"/>
          </w:rPr>
          <w:t>https://www.gov.wales/children-abolition-defence-reasonable-punishment-wales-act-2020-first-data-release-html</w:t>
        </w:r>
      </w:hyperlink>
    </w:p>
    <w:p w14:paraId="1B5671C1"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accessed: 31.10.2024</w:t>
      </w:r>
    </w:p>
    <w:p w14:paraId="5E56C3E4" w14:textId="77777777" w:rsidR="008321E0" w:rsidRPr="008321E0" w:rsidRDefault="008321E0" w:rsidP="00EC088A">
      <w:pPr>
        <w:spacing w:line="276" w:lineRule="auto"/>
        <w:rPr>
          <w:rFonts w:ascii="Calibri" w:hAnsi="Calibri" w:cs="Calibri"/>
          <w:sz w:val="24"/>
          <w:szCs w:val="24"/>
        </w:rPr>
      </w:pPr>
    </w:p>
    <w:p w14:paraId="41A5E64F"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GOV.WALES (2024) Ending physical punishment in Wales: communication guidance. available at:</w:t>
      </w:r>
    </w:p>
    <w:p w14:paraId="14812E6E" w14:textId="77777777" w:rsidR="008321E0" w:rsidRPr="008321E0" w:rsidRDefault="008321E0" w:rsidP="00EC088A">
      <w:pPr>
        <w:spacing w:line="276" w:lineRule="auto"/>
        <w:rPr>
          <w:rFonts w:ascii="Calibri" w:hAnsi="Calibri" w:cs="Calibri"/>
          <w:sz w:val="24"/>
          <w:szCs w:val="24"/>
        </w:rPr>
      </w:pPr>
      <w:hyperlink r:id="rId12" w:history="1">
        <w:r w:rsidRPr="008321E0">
          <w:rPr>
            <w:rStyle w:val="Hyperlink"/>
            <w:rFonts w:ascii="Calibri" w:hAnsi="Calibri" w:cs="Calibri"/>
            <w:sz w:val="24"/>
            <w:szCs w:val="24"/>
          </w:rPr>
          <w:t>https://www.gov.wales/ending-physical-punishment-wales-communication-guidance</w:t>
        </w:r>
      </w:hyperlink>
    </w:p>
    <w:p w14:paraId="3ADF019C"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accessed: 01.11.2024</w:t>
      </w:r>
    </w:p>
    <w:p w14:paraId="184D9ABC" w14:textId="77777777" w:rsidR="008321E0" w:rsidRPr="008321E0" w:rsidRDefault="008321E0" w:rsidP="00EC088A">
      <w:pPr>
        <w:spacing w:line="276" w:lineRule="auto"/>
        <w:rPr>
          <w:rFonts w:ascii="Calibri" w:hAnsi="Calibri" w:cs="Calibri"/>
          <w:sz w:val="24"/>
          <w:szCs w:val="24"/>
        </w:rPr>
      </w:pPr>
    </w:p>
    <w:p w14:paraId="7435E8B3"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GOV.WALES (2024), Child protection. available at:</w:t>
      </w:r>
    </w:p>
    <w:p w14:paraId="532D0307" w14:textId="77777777" w:rsidR="008321E0" w:rsidRPr="008321E0" w:rsidRDefault="008321E0" w:rsidP="00EC088A">
      <w:pPr>
        <w:spacing w:line="276" w:lineRule="auto"/>
        <w:rPr>
          <w:rFonts w:ascii="Calibri" w:hAnsi="Calibri" w:cs="Calibri"/>
          <w:sz w:val="24"/>
          <w:szCs w:val="24"/>
        </w:rPr>
      </w:pPr>
      <w:hyperlink r:id="rId13" w:history="1">
        <w:r w:rsidRPr="008321E0">
          <w:rPr>
            <w:rStyle w:val="Hyperlink"/>
            <w:rFonts w:ascii="Calibri" w:hAnsi="Calibri" w:cs="Calibri"/>
            <w:sz w:val="24"/>
            <w:szCs w:val="24"/>
          </w:rPr>
          <w:t>https://www.gov.wales/child-protection</w:t>
        </w:r>
      </w:hyperlink>
    </w:p>
    <w:p w14:paraId="00DA01E2"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accessed: 01.11.2024</w:t>
      </w:r>
    </w:p>
    <w:p w14:paraId="37E87864" w14:textId="77777777" w:rsidR="008321E0" w:rsidRPr="008321E0" w:rsidRDefault="008321E0" w:rsidP="00EC088A">
      <w:pPr>
        <w:spacing w:line="276" w:lineRule="auto"/>
        <w:rPr>
          <w:rFonts w:ascii="Calibri" w:hAnsi="Calibri" w:cs="Calibri"/>
          <w:sz w:val="24"/>
          <w:szCs w:val="24"/>
        </w:rPr>
      </w:pPr>
    </w:p>
    <w:p w14:paraId="6C5F5F1B"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GOV.Wales (2024) Ending physical punishment of children. available at:</w:t>
      </w:r>
    </w:p>
    <w:p w14:paraId="21D0734A" w14:textId="77777777" w:rsidR="008321E0" w:rsidRPr="008321E0" w:rsidRDefault="008321E0" w:rsidP="00EC088A">
      <w:pPr>
        <w:spacing w:line="276" w:lineRule="auto"/>
        <w:rPr>
          <w:rFonts w:ascii="Calibri" w:hAnsi="Calibri" w:cs="Calibri"/>
          <w:sz w:val="24"/>
          <w:szCs w:val="24"/>
        </w:rPr>
      </w:pPr>
      <w:hyperlink r:id="rId14" w:history="1">
        <w:r w:rsidRPr="008321E0">
          <w:rPr>
            <w:rStyle w:val="Hyperlink"/>
            <w:rFonts w:ascii="Calibri" w:hAnsi="Calibri" w:cs="Calibri"/>
            <w:sz w:val="24"/>
            <w:szCs w:val="24"/>
          </w:rPr>
          <w:t>https://www.gov.wales/ending-physical-punishment-children</w:t>
        </w:r>
      </w:hyperlink>
    </w:p>
    <w:p w14:paraId="54E3A7B0" w14:textId="77777777" w:rsidR="008321E0" w:rsidRPr="00EC088A" w:rsidRDefault="008321E0" w:rsidP="00EC088A">
      <w:pPr>
        <w:spacing w:line="276" w:lineRule="auto"/>
        <w:rPr>
          <w:rFonts w:ascii="Calibri" w:hAnsi="Calibri" w:cs="Calibri"/>
          <w:sz w:val="24"/>
          <w:szCs w:val="24"/>
        </w:rPr>
      </w:pPr>
      <w:r w:rsidRPr="008321E0">
        <w:rPr>
          <w:rFonts w:ascii="Calibri" w:hAnsi="Calibri" w:cs="Calibri"/>
          <w:sz w:val="24"/>
          <w:szCs w:val="24"/>
        </w:rPr>
        <w:t>accessed: 01.11.2024</w:t>
      </w:r>
    </w:p>
    <w:p w14:paraId="5860B244" w14:textId="77777777" w:rsidR="00EC088A" w:rsidRPr="00EC088A" w:rsidRDefault="00EC088A" w:rsidP="00EC088A">
      <w:pPr>
        <w:spacing w:line="276" w:lineRule="auto"/>
        <w:rPr>
          <w:rFonts w:ascii="Calibri" w:hAnsi="Calibri" w:cs="Calibri"/>
          <w:sz w:val="24"/>
          <w:szCs w:val="24"/>
        </w:rPr>
      </w:pPr>
    </w:p>
    <w:p w14:paraId="4303685B" w14:textId="77777777" w:rsidR="00EC088A" w:rsidRPr="008321E0" w:rsidRDefault="00EC088A" w:rsidP="00EC088A">
      <w:pPr>
        <w:spacing w:line="276" w:lineRule="auto"/>
        <w:rPr>
          <w:rFonts w:ascii="Calibri" w:hAnsi="Calibri" w:cs="Calibri"/>
          <w:sz w:val="24"/>
          <w:szCs w:val="24"/>
        </w:rPr>
      </w:pPr>
      <w:r w:rsidRPr="008321E0">
        <w:rPr>
          <w:rFonts w:ascii="Calibri" w:hAnsi="Calibri" w:cs="Calibri"/>
          <w:sz w:val="24"/>
          <w:szCs w:val="24"/>
        </w:rPr>
        <w:t>NSPCC Learning (2019) How do children’s helpness measure their effectiveness? available at:</w:t>
      </w:r>
    </w:p>
    <w:p w14:paraId="74C73B9B" w14:textId="77777777" w:rsidR="00EC088A" w:rsidRPr="008321E0" w:rsidRDefault="00EC088A" w:rsidP="00EC088A">
      <w:pPr>
        <w:spacing w:line="276" w:lineRule="auto"/>
        <w:rPr>
          <w:rFonts w:ascii="Calibri" w:hAnsi="Calibri" w:cs="Calibri"/>
          <w:sz w:val="24"/>
          <w:szCs w:val="24"/>
        </w:rPr>
      </w:pPr>
      <w:hyperlink r:id="rId15" w:history="1">
        <w:r w:rsidRPr="008321E0">
          <w:rPr>
            <w:rStyle w:val="Hyperlink"/>
            <w:rFonts w:ascii="Calibri" w:hAnsi="Calibri" w:cs="Calibri"/>
            <w:sz w:val="24"/>
            <w:szCs w:val="24"/>
          </w:rPr>
          <w:t>https://learning.nspcc.org.uk/research-resources/2019/how-do-children-helplines-measure-their-effectiveness</w:t>
        </w:r>
      </w:hyperlink>
    </w:p>
    <w:p w14:paraId="5BACAB70" w14:textId="2FD0113B" w:rsidR="00EC088A" w:rsidRPr="00EC088A" w:rsidRDefault="00EC088A" w:rsidP="00EC088A">
      <w:pPr>
        <w:spacing w:line="276" w:lineRule="auto"/>
        <w:rPr>
          <w:rFonts w:ascii="Calibri" w:hAnsi="Calibri" w:cs="Calibri"/>
          <w:sz w:val="24"/>
          <w:szCs w:val="24"/>
        </w:rPr>
      </w:pPr>
      <w:r w:rsidRPr="008321E0">
        <w:rPr>
          <w:rFonts w:ascii="Calibri" w:hAnsi="Calibri" w:cs="Calibri"/>
          <w:sz w:val="24"/>
          <w:szCs w:val="24"/>
        </w:rPr>
        <w:t>accessed: 06.11.2024</w:t>
      </w:r>
    </w:p>
    <w:p w14:paraId="00935052" w14:textId="77777777" w:rsidR="00EC088A" w:rsidRPr="00EC088A" w:rsidRDefault="00EC088A" w:rsidP="00EC088A">
      <w:pPr>
        <w:spacing w:line="276" w:lineRule="auto"/>
        <w:rPr>
          <w:rFonts w:ascii="Calibri" w:hAnsi="Calibri" w:cs="Calibri"/>
          <w:sz w:val="24"/>
          <w:szCs w:val="24"/>
        </w:rPr>
      </w:pPr>
    </w:p>
    <w:p w14:paraId="4C6947EC" w14:textId="77777777" w:rsidR="00EC088A" w:rsidRPr="008321E0" w:rsidRDefault="00EC088A" w:rsidP="00EC088A">
      <w:pPr>
        <w:spacing w:line="276" w:lineRule="auto"/>
        <w:rPr>
          <w:rFonts w:ascii="Calibri" w:hAnsi="Calibri" w:cs="Calibri"/>
          <w:sz w:val="24"/>
          <w:szCs w:val="24"/>
        </w:rPr>
      </w:pPr>
      <w:r w:rsidRPr="008321E0">
        <w:rPr>
          <w:rFonts w:ascii="Calibri" w:hAnsi="Calibri" w:cs="Calibri"/>
          <w:sz w:val="24"/>
          <w:szCs w:val="24"/>
        </w:rPr>
        <w:lastRenderedPageBreak/>
        <w:t>NSPCC Learning (2024) protecting children from physical abuse. available at:</w:t>
      </w:r>
    </w:p>
    <w:p w14:paraId="7DF90AAA" w14:textId="77777777" w:rsidR="00EC088A" w:rsidRPr="008321E0" w:rsidRDefault="00EC088A" w:rsidP="00EC088A">
      <w:pPr>
        <w:spacing w:line="276" w:lineRule="auto"/>
        <w:rPr>
          <w:rFonts w:ascii="Calibri" w:hAnsi="Calibri" w:cs="Calibri"/>
          <w:sz w:val="24"/>
          <w:szCs w:val="24"/>
        </w:rPr>
      </w:pPr>
      <w:hyperlink r:id="rId16" w:history="1">
        <w:r w:rsidRPr="008321E0">
          <w:rPr>
            <w:rStyle w:val="Hyperlink"/>
            <w:rFonts w:ascii="Calibri" w:hAnsi="Calibri" w:cs="Calibri"/>
            <w:sz w:val="24"/>
            <w:szCs w:val="24"/>
          </w:rPr>
          <w:t>https://learning.nspcc.org.uk/child-abuse-and-neglect/physical-abuse#skip-to-content</w:t>
        </w:r>
      </w:hyperlink>
    </w:p>
    <w:p w14:paraId="3CA4E18E" w14:textId="36387B22" w:rsidR="008321E0" w:rsidRPr="00EC088A" w:rsidRDefault="00EC088A" w:rsidP="00EC088A">
      <w:pPr>
        <w:spacing w:line="276" w:lineRule="auto"/>
        <w:rPr>
          <w:rFonts w:ascii="Calibri" w:hAnsi="Calibri" w:cs="Calibri"/>
          <w:sz w:val="24"/>
          <w:szCs w:val="24"/>
        </w:rPr>
      </w:pPr>
      <w:r w:rsidRPr="008321E0">
        <w:rPr>
          <w:rFonts w:ascii="Calibri" w:hAnsi="Calibri" w:cs="Calibri"/>
          <w:sz w:val="24"/>
          <w:szCs w:val="24"/>
        </w:rPr>
        <w:t>accessed: 02.11.2024</w:t>
      </w:r>
    </w:p>
    <w:p w14:paraId="22AA1DA0" w14:textId="77777777" w:rsidR="00EC088A" w:rsidRPr="008321E0" w:rsidRDefault="00EC088A" w:rsidP="00EC088A">
      <w:pPr>
        <w:spacing w:line="276" w:lineRule="auto"/>
        <w:rPr>
          <w:rFonts w:ascii="Calibri" w:hAnsi="Calibri" w:cs="Calibri"/>
          <w:sz w:val="24"/>
          <w:szCs w:val="24"/>
        </w:rPr>
      </w:pPr>
    </w:p>
    <w:p w14:paraId="1C6DDD87"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 xml:space="preserve">The children and young people’s Commissioner Scotland (2020). UNCRC Article 19 - I have the right to be protected from being hurt or badly treated. available at: </w:t>
      </w:r>
    </w:p>
    <w:p w14:paraId="3DD84ED2" w14:textId="77777777" w:rsidR="008321E0" w:rsidRPr="008321E0" w:rsidRDefault="008321E0" w:rsidP="00EC088A">
      <w:pPr>
        <w:spacing w:line="276" w:lineRule="auto"/>
        <w:rPr>
          <w:rFonts w:ascii="Calibri" w:hAnsi="Calibri" w:cs="Calibri"/>
          <w:sz w:val="24"/>
          <w:szCs w:val="24"/>
        </w:rPr>
      </w:pPr>
      <w:hyperlink r:id="rId17" w:history="1">
        <w:r w:rsidRPr="008321E0">
          <w:rPr>
            <w:rStyle w:val="Hyperlink"/>
            <w:rFonts w:ascii="Calibri" w:hAnsi="Calibri" w:cs="Calibri"/>
            <w:sz w:val="24"/>
            <w:szCs w:val="24"/>
          </w:rPr>
          <w:t>https://www.cypcs.org.uk/rights/uncrc/articles/article-19/#:~:text=Article%2019%20of%20the%20UNCRC%20says%20that%20if%20someone%20uses,be%20investigated%20by%20the%20authorities.</w:t>
        </w:r>
      </w:hyperlink>
    </w:p>
    <w:p w14:paraId="2E54B2C5" w14:textId="77777777" w:rsidR="008321E0" w:rsidRPr="008321E0" w:rsidRDefault="008321E0" w:rsidP="00EC088A">
      <w:pPr>
        <w:spacing w:line="276" w:lineRule="auto"/>
        <w:rPr>
          <w:rFonts w:ascii="Calibri" w:hAnsi="Calibri" w:cs="Calibri"/>
          <w:sz w:val="24"/>
          <w:szCs w:val="24"/>
        </w:rPr>
      </w:pPr>
      <w:r w:rsidRPr="008321E0">
        <w:rPr>
          <w:rFonts w:ascii="Calibri" w:hAnsi="Calibri" w:cs="Calibri"/>
          <w:sz w:val="24"/>
          <w:szCs w:val="24"/>
        </w:rPr>
        <w:t>accessed: 02.11.2024</w:t>
      </w:r>
    </w:p>
    <w:p w14:paraId="025AF94D" w14:textId="77777777" w:rsidR="008321E0" w:rsidRPr="008321E0" w:rsidRDefault="008321E0" w:rsidP="008321E0"/>
    <w:p w14:paraId="40CA8CB2" w14:textId="77777777" w:rsidR="008321E0" w:rsidRPr="008321E0" w:rsidRDefault="008321E0" w:rsidP="008321E0"/>
    <w:p w14:paraId="2A9A69AB" w14:textId="77777777" w:rsidR="008321E0" w:rsidRPr="008321E0" w:rsidRDefault="008321E0" w:rsidP="008321E0"/>
    <w:p w14:paraId="736938C3" w14:textId="77777777" w:rsidR="008321E0" w:rsidRPr="008321E0" w:rsidRDefault="008321E0" w:rsidP="008321E0"/>
    <w:p w14:paraId="01C0951C" w14:textId="77777777" w:rsidR="008321E0" w:rsidRPr="00AC17DC" w:rsidRDefault="008321E0" w:rsidP="00AC17DC"/>
    <w:sectPr w:rsidR="008321E0" w:rsidRPr="00AC17D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774FC" w14:textId="77777777" w:rsidR="00432259" w:rsidRDefault="00432259" w:rsidP="00AC17DC">
      <w:r>
        <w:separator/>
      </w:r>
    </w:p>
  </w:endnote>
  <w:endnote w:type="continuationSeparator" w:id="0">
    <w:p w14:paraId="0012FCAE" w14:textId="77777777" w:rsidR="00432259" w:rsidRDefault="00432259" w:rsidP="00AC1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E7F6C" w14:textId="77777777" w:rsidR="00432259" w:rsidRDefault="00432259" w:rsidP="00AC17DC">
      <w:r>
        <w:separator/>
      </w:r>
    </w:p>
  </w:footnote>
  <w:footnote w:type="continuationSeparator" w:id="0">
    <w:p w14:paraId="7177FA9A" w14:textId="77777777" w:rsidR="00432259" w:rsidRDefault="00432259" w:rsidP="00AC1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F056B" w14:textId="02A276FB" w:rsidR="0000228B" w:rsidRDefault="0000228B">
    <w:pPr>
      <w:pStyle w:val="Header"/>
      <w:rPr>
        <w:rFonts w:ascii="Calibri" w:hAnsi="Calibri" w:cs="Calibri"/>
      </w:rPr>
    </w:pPr>
    <w:r>
      <w:rPr>
        <w:rFonts w:ascii="Calibri" w:hAnsi="Calibri" w:cs="Calibri"/>
      </w:rPr>
      <w:t xml:space="preserve">Diana </w:t>
    </w:r>
    <w:r w:rsidR="001B098B">
      <w:rPr>
        <w:rFonts w:ascii="Calibri" w:hAnsi="Calibri" w:cs="Calibri"/>
      </w:rPr>
      <w:t>Demeterova,</w:t>
    </w:r>
    <w:r>
      <w:rPr>
        <w:rFonts w:ascii="Calibri" w:hAnsi="Calibri" w:cs="Calibri"/>
      </w:rPr>
      <w:t xml:space="preserve">                                                                                     Family Law and Practice</w:t>
    </w:r>
  </w:p>
  <w:p w14:paraId="249EB65D" w14:textId="4A987A6D" w:rsidR="0000228B" w:rsidRPr="0000228B" w:rsidRDefault="0000228B" w:rsidP="0000228B">
    <w:pPr>
      <w:pStyle w:val="Header"/>
      <w:rPr>
        <w:rFonts w:ascii="Calibri" w:hAnsi="Calibri" w:cs="Calibri"/>
      </w:rPr>
    </w:pPr>
    <w:r>
      <w:rPr>
        <w:rFonts w:ascii="Calibri" w:hAnsi="Calibri" w:cs="Calibri"/>
      </w:rPr>
      <w:t xml:space="preserve">       2314066                                                                                                                Assessment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761"/>
    <w:multiLevelType w:val="multilevel"/>
    <w:tmpl w:val="8702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356B7"/>
    <w:multiLevelType w:val="multilevel"/>
    <w:tmpl w:val="EC5E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B399F"/>
    <w:multiLevelType w:val="multilevel"/>
    <w:tmpl w:val="81B4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35209"/>
    <w:multiLevelType w:val="multilevel"/>
    <w:tmpl w:val="DF98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62093"/>
    <w:multiLevelType w:val="multilevel"/>
    <w:tmpl w:val="CE28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D166E"/>
    <w:multiLevelType w:val="multilevel"/>
    <w:tmpl w:val="8216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F65CBC"/>
    <w:multiLevelType w:val="multilevel"/>
    <w:tmpl w:val="B7CA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E5EC0"/>
    <w:multiLevelType w:val="multilevel"/>
    <w:tmpl w:val="92FE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A37A3"/>
    <w:multiLevelType w:val="multilevel"/>
    <w:tmpl w:val="7064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856903"/>
    <w:multiLevelType w:val="multilevel"/>
    <w:tmpl w:val="B89A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895BB4"/>
    <w:multiLevelType w:val="multilevel"/>
    <w:tmpl w:val="C79A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FA608E"/>
    <w:multiLevelType w:val="hybridMultilevel"/>
    <w:tmpl w:val="1D242D20"/>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2D10B7E"/>
    <w:multiLevelType w:val="multilevel"/>
    <w:tmpl w:val="07DA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755AB7"/>
    <w:multiLevelType w:val="multilevel"/>
    <w:tmpl w:val="C8FE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56009"/>
    <w:multiLevelType w:val="multilevel"/>
    <w:tmpl w:val="0734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1D3EA5"/>
    <w:multiLevelType w:val="multilevel"/>
    <w:tmpl w:val="DF8C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6B684B"/>
    <w:multiLevelType w:val="multilevel"/>
    <w:tmpl w:val="9B0C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556053"/>
    <w:multiLevelType w:val="multilevel"/>
    <w:tmpl w:val="3270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7B36BA"/>
    <w:multiLevelType w:val="multilevel"/>
    <w:tmpl w:val="8440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A391A"/>
    <w:multiLevelType w:val="multilevel"/>
    <w:tmpl w:val="AF888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625A47"/>
    <w:multiLevelType w:val="multilevel"/>
    <w:tmpl w:val="21C6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C4A48"/>
    <w:multiLevelType w:val="multilevel"/>
    <w:tmpl w:val="C09C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769D3"/>
    <w:multiLevelType w:val="multilevel"/>
    <w:tmpl w:val="3F38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4D1D46"/>
    <w:multiLevelType w:val="multilevel"/>
    <w:tmpl w:val="6CAA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028632">
    <w:abstractNumId w:val="15"/>
  </w:num>
  <w:num w:numId="2" w16cid:durableId="1245450885">
    <w:abstractNumId w:val="10"/>
  </w:num>
  <w:num w:numId="3" w16cid:durableId="1007169754">
    <w:abstractNumId w:val="6"/>
  </w:num>
  <w:num w:numId="4" w16cid:durableId="899049755">
    <w:abstractNumId w:val="13"/>
  </w:num>
  <w:num w:numId="5" w16cid:durableId="138301486">
    <w:abstractNumId w:val="22"/>
  </w:num>
  <w:num w:numId="6" w16cid:durableId="68238436">
    <w:abstractNumId w:val="12"/>
  </w:num>
  <w:num w:numId="7" w16cid:durableId="791484928">
    <w:abstractNumId w:val="0"/>
  </w:num>
  <w:num w:numId="8" w16cid:durableId="285235664">
    <w:abstractNumId w:val="5"/>
  </w:num>
  <w:num w:numId="9" w16cid:durableId="1692409528">
    <w:abstractNumId w:val="16"/>
  </w:num>
  <w:num w:numId="10" w16cid:durableId="177931339">
    <w:abstractNumId w:val="2"/>
  </w:num>
  <w:num w:numId="11" w16cid:durableId="799422743">
    <w:abstractNumId w:val="18"/>
  </w:num>
  <w:num w:numId="12" w16cid:durableId="1014649545">
    <w:abstractNumId w:val="14"/>
  </w:num>
  <w:num w:numId="13" w16cid:durableId="1925530252">
    <w:abstractNumId w:val="1"/>
  </w:num>
  <w:num w:numId="14" w16cid:durableId="653224888">
    <w:abstractNumId w:val="11"/>
  </w:num>
  <w:num w:numId="15" w16cid:durableId="526066840">
    <w:abstractNumId w:val="8"/>
  </w:num>
  <w:num w:numId="16" w16cid:durableId="711733746">
    <w:abstractNumId w:val="9"/>
  </w:num>
  <w:num w:numId="17" w16cid:durableId="369111253">
    <w:abstractNumId w:val="4"/>
  </w:num>
  <w:num w:numId="18" w16cid:durableId="1813328789">
    <w:abstractNumId w:val="7"/>
  </w:num>
  <w:num w:numId="19" w16cid:durableId="1502113815">
    <w:abstractNumId w:val="17"/>
  </w:num>
  <w:num w:numId="20" w16cid:durableId="1578441091">
    <w:abstractNumId w:val="21"/>
  </w:num>
  <w:num w:numId="21" w16cid:durableId="1215043695">
    <w:abstractNumId w:val="3"/>
  </w:num>
  <w:num w:numId="22" w16cid:durableId="153765515">
    <w:abstractNumId w:val="20"/>
  </w:num>
  <w:num w:numId="23" w16cid:durableId="399331015">
    <w:abstractNumId w:val="23"/>
  </w:num>
  <w:num w:numId="24" w16cid:durableId="499630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8E"/>
    <w:rsid w:val="0000228B"/>
    <w:rsid w:val="000035C4"/>
    <w:rsid w:val="00005874"/>
    <w:rsid w:val="00007B5E"/>
    <w:rsid w:val="000134D6"/>
    <w:rsid w:val="000246A1"/>
    <w:rsid w:val="00047DEA"/>
    <w:rsid w:val="0005279D"/>
    <w:rsid w:val="00055BF1"/>
    <w:rsid w:val="00061E6D"/>
    <w:rsid w:val="000663A0"/>
    <w:rsid w:val="00081D86"/>
    <w:rsid w:val="00085B4B"/>
    <w:rsid w:val="000910CA"/>
    <w:rsid w:val="000C253E"/>
    <w:rsid w:val="000D1E5A"/>
    <w:rsid w:val="000E777D"/>
    <w:rsid w:val="000F2E7C"/>
    <w:rsid w:val="000F73E1"/>
    <w:rsid w:val="001050E8"/>
    <w:rsid w:val="00106ED0"/>
    <w:rsid w:val="00110368"/>
    <w:rsid w:val="00133DAF"/>
    <w:rsid w:val="00133F0B"/>
    <w:rsid w:val="0013755A"/>
    <w:rsid w:val="001411CD"/>
    <w:rsid w:val="001463B8"/>
    <w:rsid w:val="001810E3"/>
    <w:rsid w:val="00185C52"/>
    <w:rsid w:val="00190025"/>
    <w:rsid w:val="00191A70"/>
    <w:rsid w:val="001941A2"/>
    <w:rsid w:val="001A19B3"/>
    <w:rsid w:val="001A509F"/>
    <w:rsid w:val="001A6E45"/>
    <w:rsid w:val="001B098B"/>
    <w:rsid w:val="001B1659"/>
    <w:rsid w:val="001B2535"/>
    <w:rsid w:val="001C6D7A"/>
    <w:rsid w:val="001D4588"/>
    <w:rsid w:val="001D7F1E"/>
    <w:rsid w:val="001F0907"/>
    <w:rsid w:val="00205369"/>
    <w:rsid w:val="00212C31"/>
    <w:rsid w:val="00214B09"/>
    <w:rsid w:val="0022306B"/>
    <w:rsid w:val="002274BC"/>
    <w:rsid w:val="002344BA"/>
    <w:rsid w:val="00236C24"/>
    <w:rsid w:val="002416E0"/>
    <w:rsid w:val="00252114"/>
    <w:rsid w:val="0025709B"/>
    <w:rsid w:val="0026406C"/>
    <w:rsid w:val="00273373"/>
    <w:rsid w:val="00273E4A"/>
    <w:rsid w:val="00276E91"/>
    <w:rsid w:val="00282AB2"/>
    <w:rsid w:val="002859DC"/>
    <w:rsid w:val="00286726"/>
    <w:rsid w:val="00293B25"/>
    <w:rsid w:val="00294A62"/>
    <w:rsid w:val="002A756B"/>
    <w:rsid w:val="002A76D9"/>
    <w:rsid w:val="002B1B67"/>
    <w:rsid w:val="002B752D"/>
    <w:rsid w:val="002D3373"/>
    <w:rsid w:val="002E102C"/>
    <w:rsid w:val="002F198F"/>
    <w:rsid w:val="002F4CFD"/>
    <w:rsid w:val="00303949"/>
    <w:rsid w:val="00304D18"/>
    <w:rsid w:val="003164CD"/>
    <w:rsid w:val="00331E82"/>
    <w:rsid w:val="00335514"/>
    <w:rsid w:val="0033569D"/>
    <w:rsid w:val="00335E5C"/>
    <w:rsid w:val="00335F4A"/>
    <w:rsid w:val="00346BB9"/>
    <w:rsid w:val="003564BA"/>
    <w:rsid w:val="00364EC6"/>
    <w:rsid w:val="00372475"/>
    <w:rsid w:val="00393E24"/>
    <w:rsid w:val="003B6EA1"/>
    <w:rsid w:val="003B6EC5"/>
    <w:rsid w:val="003C3CF4"/>
    <w:rsid w:val="003C3D77"/>
    <w:rsid w:val="003C4AF3"/>
    <w:rsid w:val="003C5705"/>
    <w:rsid w:val="003C7957"/>
    <w:rsid w:val="003D2BC5"/>
    <w:rsid w:val="003E181F"/>
    <w:rsid w:val="003E2E2A"/>
    <w:rsid w:val="003E33F3"/>
    <w:rsid w:val="003E48C0"/>
    <w:rsid w:val="003E55D7"/>
    <w:rsid w:val="003E6221"/>
    <w:rsid w:val="003F7C75"/>
    <w:rsid w:val="00401E56"/>
    <w:rsid w:val="00416540"/>
    <w:rsid w:val="0042493C"/>
    <w:rsid w:val="00425C60"/>
    <w:rsid w:val="00427FBF"/>
    <w:rsid w:val="00432259"/>
    <w:rsid w:val="00432358"/>
    <w:rsid w:val="00433AE0"/>
    <w:rsid w:val="00433E94"/>
    <w:rsid w:val="00435DF2"/>
    <w:rsid w:val="004421F5"/>
    <w:rsid w:val="0044713B"/>
    <w:rsid w:val="00451971"/>
    <w:rsid w:val="004665B6"/>
    <w:rsid w:val="0047463F"/>
    <w:rsid w:val="00477141"/>
    <w:rsid w:val="004825A7"/>
    <w:rsid w:val="00482E96"/>
    <w:rsid w:val="00487F06"/>
    <w:rsid w:val="00496D84"/>
    <w:rsid w:val="00497E01"/>
    <w:rsid w:val="004A471D"/>
    <w:rsid w:val="004B2D41"/>
    <w:rsid w:val="004C21B8"/>
    <w:rsid w:val="004C25F9"/>
    <w:rsid w:val="004C3754"/>
    <w:rsid w:val="004C5288"/>
    <w:rsid w:val="004D78A6"/>
    <w:rsid w:val="004E29FC"/>
    <w:rsid w:val="004F32CA"/>
    <w:rsid w:val="00502C3E"/>
    <w:rsid w:val="005123B4"/>
    <w:rsid w:val="00512C8A"/>
    <w:rsid w:val="00515C1D"/>
    <w:rsid w:val="005319AA"/>
    <w:rsid w:val="0053273F"/>
    <w:rsid w:val="00532BC8"/>
    <w:rsid w:val="00535A5C"/>
    <w:rsid w:val="0054569A"/>
    <w:rsid w:val="00551159"/>
    <w:rsid w:val="00552F73"/>
    <w:rsid w:val="005545EE"/>
    <w:rsid w:val="005575F5"/>
    <w:rsid w:val="00563C7E"/>
    <w:rsid w:val="0057348C"/>
    <w:rsid w:val="00574F30"/>
    <w:rsid w:val="00575A39"/>
    <w:rsid w:val="005853B0"/>
    <w:rsid w:val="00587D9C"/>
    <w:rsid w:val="00594C98"/>
    <w:rsid w:val="005A4ED4"/>
    <w:rsid w:val="005A6344"/>
    <w:rsid w:val="005A7B82"/>
    <w:rsid w:val="005C5FA4"/>
    <w:rsid w:val="005C6F6A"/>
    <w:rsid w:val="005D1165"/>
    <w:rsid w:val="005D317D"/>
    <w:rsid w:val="005D754C"/>
    <w:rsid w:val="005E6B86"/>
    <w:rsid w:val="005E7BCD"/>
    <w:rsid w:val="005E7C1C"/>
    <w:rsid w:val="005F5C46"/>
    <w:rsid w:val="00607A99"/>
    <w:rsid w:val="006208CF"/>
    <w:rsid w:val="00621B1D"/>
    <w:rsid w:val="00625A3F"/>
    <w:rsid w:val="0064043C"/>
    <w:rsid w:val="006409EC"/>
    <w:rsid w:val="0064487B"/>
    <w:rsid w:val="00645F3D"/>
    <w:rsid w:val="00663379"/>
    <w:rsid w:val="00671CCF"/>
    <w:rsid w:val="00673E5A"/>
    <w:rsid w:val="00675260"/>
    <w:rsid w:val="006761E6"/>
    <w:rsid w:val="00683940"/>
    <w:rsid w:val="00684DEE"/>
    <w:rsid w:val="00685445"/>
    <w:rsid w:val="006A0160"/>
    <w:rsid w:val="006A3482"/>
    <w:rsid w:val="006B1C2E"/>
    <w:rsid w:val="006C43B8"/>
    <w:rsid w:val="006C43D0"/>
    <w:rsid w:val="006D2C9A"/>
    <w:rsid w:val="006E0E6D"/>
    <w:rsid w:val="006E19FC"/>
    <w:rsid w:val="006E48F9"/>
    <w:rsid w:val="006F00B5"/>
    <w:rsid w:val="006F0D31"/>
    <w:rsid w:val="006F755E"/>
    <w:rsid w:val="0070278C"/>
    <w:rsid w:val="00703014"/>
    <w:rsid w:val="007076A5"/>
    <w:rsid w:val="007309BA"/>
    <w:rsid w:val="00730B14"/>
    <w:rsid w:val="007366AE"/>
    <w:rsid w:val="00737F0B"/>
    <w:rsid w:val="007431C4"/>
    <w:rsid w:val="0074348C"/>
    <w:rsid w:val="00755D5D"/>
    <w:rsid w:val="00762C1C"/>
    <w:rsid w:val="00763977"/>
    <w:rsid w:val="00772515"/>
    <w:rsid w:val="00777723"/>
    <w:rsid w:val="00785098"/>
    <w:rsid w:val="00793F5A"/>
    <w:rsid w:val="00794FA9"/>
    <w:rsid w:val="007A4838"/>
    <w:rsid w:val="007B314B"/>
    <w:rsid w:val="007C1D6A"/>
    <w:rsid w:val="007C2E9B"/>
    <w:rsid w:val="007C5539"/>
    <w:rsid w:val="007D054F"/>
    <w:rsid w:val="007D3154"/>
    <w:rsid w:val="007D3FB1"/>
    <w:rsid w:val="007E1976"/>
    <w:rsid w:val="007E34CD"/>
    <w:rsid w:val="007F16A2"/>
    <w:rsid w:val="007F6A54"/>
    <w:rsid w:val="0080107D"/>
    <w:rsid w:val="00806BA2"/>
    <w:rsid w:val="00806F18"/>
    <w:rsid w:val="00814EC0"/>
    <w:rsid w:val="00815043"/>
    <w:rsid w:val="008321E0"/>
    <w:rsid w:val="00833DED"/>
    <w:rsid w:val="008417E7"/>
    <w:rsid w:val="00842372"/>
    <w:rsid w:val="00850ECB"/>
    <w:rsid w:val="008523AC"/>
    <w:rsid w:val="008536BE"/>
    <w:rsid w:val="00881375"/>
    <w:rsid w:val="00884326"/>
    <w:rsid w:val="00893F2B"/>
    <w:rsid w:val="00894293"/>
    <w:rsid w:val="008965AA"/>
    <w:rsid w:val="008977E2"/>
    <w:rsid w:val="00897F96"/>
    <w:rsid w:val="008A0FC4"/>
    <w:rsid w:val="008A1A6E"/>
    <w:rsid w:val="008A2938"/>
    <w:rsid w:val="008A3FC5"/>
    <w:rsid w:val="008A539C"/>
    <w:rsid w:val="008B2229"/>
    <w:rsid w:val="008D4418"/>
    <w:rsid w:val="00904E72"/>
    <w:rsid w:val="00906ECB"/>
    <w:rsid w:val="009070DD"/>
    <w:rsid w:val="00910BAF"/>
    <w:rsid w:val="009200AA"/>
    <w:rsid w:val="0092544F"/>
    <w:rsid w:val="009363F4"/>
    <w:rsid w:val="009408BF"/>
    <w:rsid w:val="00941A02"/>
    <w:rsid w:val="00944395"/>
    <w:rsid w:val="00944CA9"/>
    <w:rsid w:val="00956B31"/>
    <w:rsid w:val="00963711"/>
    <w:rsid w:val="00965814"/>
    <w:rsid w:val="00966688"/>
    <w:rsid w:val="00990F3D"/>
    <w:rsid w:val="00993F1B"/>
    <w:rsid w:val="00997AAB"/>
    <w:rsid w:val="009A3F82"/>
    <w:rsid w:val="009C09D4"/>
    <w:rsid w:val="009C4209"/>
    <w:rsid w:val="009C55FF"/>
    <w:rsid w:val="009C6FF3"/>
    <w:rsid w:val="009D1548"/>
    <w:rsid w:val="009D7EAF"/>
    <w:rsid w:val="009E0374"/>
    <w:rsid w:val="009E38F8"/>
    <w:rsid w:val="009F7574"/>
    <w:rsid w:val="009F7B9D"/>
    <w:rsid w:val="009F7F6C"/>
    <w:rsid w:val="00A04003"/>
    <w:rsid w:val="00A06AD0"/>
    <w:rsid w:val="00A0788A"/>
    <w:rsid w:val="00A122CE"/>
    <w:rsid w:val="00A1552E"/>
    <w:rsid w:val="00A2040F"/>
    <w:rsid w:val="00A23C83"/>
    <w:rsid w:val="00A25BD8"/>
    <w:rsid w:val="00A26243"/>
    <w:rsid w:val="00A273C8"/>
    <w:rsid w:val="00A36C2E"/>
    <w:rsid w:val="00A504E2"/>
    <w:rsid w:val="00A7019B"/>
    <w:rsid w:val="00A7634C"/>
    <w:rsid w:val="00A8173A"/>
    <w:rsid w:val="00A8218C"/>
    <w:rsid w:val="00AA415A"/>
    <w:rsid w:val="00AC17DC"/>
    <w:rsid w:val="00AE05F9"/>
    <w:rsid w:val="00AE2F39"/>
    <w:rsid w:val="00AE31F8"/>
    <w:rsid w:val="00B04370"/>
    <w:rsid w:val="00B07672"/>
    <w:rsid w:val="00B106D0"/>
    <w:rsid w:val="00B10970"/>
    <w:rsid w:val="00B10C21"/>
    <w:rsid w:val="00B13811"/>
    <w:rsid w:val="00B13816"/>
    <w:rsid w:val="00B138B3"/>
    <w:rsid w:val="00B20136"/>
    <w:rsid w:val="00B227D8"/>
    <w:rsid w:val="00B259B0"/>
    <w:rsid w:val="00B2783C"/>
    <w:rsid w:val="00B348B2"/>
    <w:rsid w:val="00B36601"/>
    <w:rsid w:val="00B8479A"/>
    <w:rsid w:val="00B84F37"/>
    <w:rsid w:val="00B91F58"/>
    <w:rsid w:val="00BA03F2"/>
    <w:rsid w:val="00BA50B0"/>
    <w:rsid w:val="00BA5A43"/>
    <w:rsid w:val="00BB60C8"/>
    <w:rsid w:val="00BB7002"/>
    <w:rsid w:val="00BC1235"/>
    <w:rsid w:val="00BC7D0A"/>
    <w:rsid w:val="00BD09F3"/>
    <w:rsid w:val="00BD6A83"/>
    <w:rsid w:val="00BE3369"/>
    <w:rsid w:val="00BF40A6"/>
    <w:rsid w:val="00C06840"/>
    <w:rsid w:val="00C0746A"/>
    <w:rsid w:val="00C169BE"/>
    <w:rsid w:val="00C22961"/>
    <w:rsid w:val="00C322CB"/>
    <w:rsid w:val="00C32349"/>
    <w:rsid w:val="00C32D2B"/>
    <w:rsid w:val="00C35D6B"/>
    <w:rsid w:val="00C433A7"/>
    <w:rsid w:val="00C43CF1"/>
    <w:rsid w:val="00C43ECE"/>
    <w:rsid w:val="00C56EF0"/>
    <w:rsid w:val="00C60C3F"/>
    <w:rsid w:val="00C7477F"/>
    <w:rsid w:val="00C877A1"/>
    <w:rsid w:val="00C92D8B"/>
    <w:rsid w:val="00C93079"/>
    <w:rsid w:val="00CA15F1"/>
    <w:rsid w:val="00CA1D47"/>
    <w:rsid w:val="00CA65FA"/>
    <w:rsid w:val="00CB09E7"/>
    <w:rsid w:val="00CB2537"/>
    <w:rsid w:val="00CB3927"/>
    <w:rsid w:val="00CB51E7"/>
    <w:rsid w:val="00CB737B"/>
    <w:rsid w:val="00CC433F"/>
    <w:rsid w:val="00CD49A7"/>
    <w:rsid w:val="00CE33C6"/>
    <w:rsid w:val="00CF580A"/>
    <w:rsid w:val="00D01F29"/>
    <w:rsid w:val="00D02E16"/>
    <w:rsid w:val="00D06A48"/>
    <w:rsid w:val="00D258A8"/>
    <w:rsid w:val="00D362BF"/>
    <w:rsid w:val="00D43649"/>
    <w:rsid w:val="00D51377"/>
    <w:rsid w:val="00D806A8"/>
    <w:rsid w:val="00D90E69"/>
    <w:rsid w:val="00DA1062"/>
    <w:rsid w:val="00DA3CA1"/>
    <w:rsid w:val="00DB354D"/>
    <w:rsid w:val="00DD6FE1"/>
    <w:rsid w:val="00DE0C3D"/>
    <w:rsid w:val="00DE260E"/>
    <w:rsid w:val="00DF3442"/>
    <w:rsid w:val="00DF3DB0"/>
    <w:rsid w:val="00E023C1"/>
    <w:rsid w:val="00E11812"/>
    <w:rsid w:val="00E15712"/>
    <w:rsid w:val="00E16EEE"/>
    <w:rsid w:val="00E22D8E"/>
    <w:rsid w:val="00E247A6"/>
    <w:rsid w:val="00E272E4"/>
    <w:rsid w:val="00E316CF"/>
    <w:rsid w:val="00E31B7A"/>
    <w:rsid w:val="00E3308A"/>
    <w:rsid w:val="00E3401E"/>
    <w:rsid w:val="00E34BE0"/>
    <w:rsid w:val="00E4246A"/>
    <w:rsid w:val="00E463C6"/>
    <w:rsid w:val="00E63524"/>
    <w:rsid w:val="00E6480D"/>
    <w:rsid w:val="00E73150"/>
    <w:rsid w:val="00E75901"/>
    <w:rsid w:val="00E80EF8"/>
    <w:rsid w:val="00E815E4"/>
    <w:rsid w:val="00E87799"/>
    <w:rsid w:val="00E90852"/>
    <w:rsid w:val="00E916AC"/>
    <w:rsid w:val="00E95BB3"/>
    <w:rsid w:val="00E95C78"/>
    <w:rsid w:val="00EA12D4"/>
    <w:rsid w:val="00EB316B"/>
    <w:rsid w:val="00EC088A"/>
    <w:rsid w:val="00EC09E9"/>
    <w:rsid w:val="00EC2D56"/>
    <w:rsid w:val="00EC2D6E"/>
    <w:rsid w:val="00ED2245"/>
    <w:rsid w:val="00ED2256"/>
    <w:rsid w:val="00ED321E"/>
    <w:rsid w:val="00EF127E"/>
    <w:rsid w:val="00EF2064"/>
    <w:rsid w:val="00EF63C4"/>
    <w:rsid w:val="00F06DDD"/>
    <w:rsid w:val="00F07BF8"/>
    <w:rsid w:val="00F163A1"/>
    <w:rsid w:val="00F17468"/>
    <w:rsid w:val="00F423A6"/>
    <w:rsid w:val="00F559B7"/>
    <w:rsid w:val="00F623A4"/>
    <w:rsid w:val="00F62851"/>
    <w:rsid w:val="00F77736"/>
    <w:rsid w:val="00F82A28"/>
    <w:rsid w:val="00F90F56"/>
    <w:rsid w:val="00F95E78"/>
    <w:rsid w:val="00FA2859"/>
    <w:rsid w:val="00FA3C96"/>
    <w:rsid w:val="00FB1859"/>
    <w:rsid w:val="00FC2204"/>
    <w:rsid w:val="00FC4FCE"/>
    <w:rsid w:val="00FD07A2"/>
    <w:rsid w:val="00FD31AE"/>
    <w:rsid w:val="00FF0600"/>
    <w:rsid w:val="00FF220E"/>
    <w:rsid w:val="00FF4494"/>
    <w:rsid w:val="00FF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752A6"/>
  <w15:chartTrackingRefBased/>
  <w15:docId w15:val="{2780B318-D10D-3F4F-A172-3ED145F0A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9F3"/>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22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D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D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D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D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D8E"/>
    <w:rPr>
      <w:rFonts w:eastAsiaTheme="majorEastAsia" w:cstheme="majorBidi"/>
      <w:color w:val="272727" w:themeColor="text1" w:themeTint="D8"/>
    </w:rPr>
  </w:style>
  <w:style w:type="paragraph" w:styleId="Title">
    <w:name w:val="Title"/>
    <w:basedOn w:val="Normal"/>
    <w:next w:val="Normal"/>
    <w:link w:val="TitleChar"/>
    <w:uiPriority w:val="10"/>
    <w:qFormat/>
    <w:rsid w:val="00E22D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D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D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2D8E"/>
    <w:rPr>
      <w:i/>
      <w:iCs/>
      <w:color w:val="404040" w:themeColor="text1" w:themeTint="BF"/>
    </w:rPr>
  </w:style>
  <w:style w:type="paragraph" w:styleId="ListParagraph">
    <w:name w:val="List Paragraph"/>
    <w:basedOn w:val="Normal"/>
    <w:uiPriority w:val="34"/>
    <w:qFormat/>
    <w:rsid w:val="00E22D8E"/>
    <w:pPr>
      <w:ind w:left="720"/>
      <w:contextualSpacing/>
    </w:pPr>
  </w:style>
  <w:style w:type="character" w:styleId="IntenseEmphasis">
    <w:name w:val="Intense Emphasis"/>
    <w:basedOn w:val="DefaultParagraphFont"/>
    <w:uiPriority w:val="21"/>
    <w:qFormat/>
    <w:rsid w:val="00E22D8E"/>
    <w:rPr>
      <w:i/>
      <w:iCs/>
      <w:color w:val="0F4761" w:themeColor="accent1" w:themeShade="BF"/>
    </w:rPr>
  </w:style>
  <w:style w:type="paragraph" w:styleId="IntenseQuote">
    <w:name w:val="Intense Quote"/>
    <w:basedOn w:val="Normal"/>
    <w:next w:val="Normal"/>
    <w:link w:val="IntenseQuoteChar"/>
    <w:uiPriority w:val="30"/>
    <w:qFormat/>
    <w:rsid w:val="00E22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D8E"/>
    <w:rPr>
      <w:i/>
      <w:iCs/>
      <w:color w:val="0F4761" w:themeColor="accent1" w:themeShade="BF"/>
    </w:rPr>
  </w:style>
  <w:style w:type="character" w:styleId="IntenseReference">
    <w:name w:val="Intense Reference"/>
    <w:basedOn w:val="DefaultParagraphFont"/>
    <w:uiPriority w:val="32"/>
    <w:qFormat/>
    <w:rsid w:val="00E22D8E"/>
    <w:rPr>
      <w:b/>
      <w:bCs/>
      <w:smallCaps/>
      <w:color w:val="0F4761" w:themeColor="accent1" w:themeShade="BF"/>
      <w:spacing w:val="5"/>
    </w:rPr>
  </w:style>
  <w:style w:type="paragraph" w:styleId="Header">
    <w:name w:val="header"/>
    <w:basedOn w:val="Normal"/>
    <w:link w:val="HeaderChar"/>
    <w:uiPriority w:val="99"/>
    <w:unhideWhenUsed/>
    <w:rsid w:val="00AC17DC"/>
    <w:pPr>
      <w:tabs>
        <w:tab w:val="center" w:pos="4513"/>
        <w:tab w:val="right" w:pos="9026"/>
      </w:tabs>
    </w:pPr>
  </w:style>
  <w:style w:type="character" w:customStyle="1" w:styleId="HeaderChar">
    <w:name w:val="Header Char"/>
    <w:basedOn w:val="DefaultParagraphFont"/>
    <w:link w:val="Header"/>
    <w:uiPriority w:val="99"/>
    <w:rsid w:val="00AC17DC"/>
  </w:style>
  <w:style w:type="paragraph" w:styleId="Footer">
    <w:name w:val="footer"/>
    <w:basedOn w:val="Normal"/>
    <w:link w:val="FooterChar"/>
    <w:uiPriority w:val="99"/>
    <w:unhideWhenUsed/>
    <w:rsid w:val="00AC17DC"/>
    <w:pPr>
      <w:tabs>
        <w:tab w:val="center" w:pos="4513"/>
        <w:tab w:val="right" w:pos="9026"/>
      </w:tabs>
    </w:pPr>
  </w:style>
  <w:style w:type="character" w:customStyle="1" w:styleId="FooterChar">
    <w:name w:val="Footer Char"/>
    <w:basedOn w:val="DefaultParagraphFont"/>
    <w:link w:val="Footer"/>
    <w:uiPriority w:val="99"/>
    <w:rsid w:val="00AC17DC"/>
  </w:style>
  <w:style w:type="character" w:styleId="Hyperlink">
    <w:name w:val="Hyperlink"/>
    <w:basedOn w:val="DefaultParagraphFont"/>
    <w:uiPriority w:val="99"/>
    <w:unhideWhenUsed/>
    <w:rsid w:val="00683940"/>
    <w:rPr>
      <w:color w:val="467886" w:themeColor="hyperlink"/>
      <w:u w:val="single"/>
    </w:rPr>
  </w:style>
  <w:style w:type="character" w:styleId="UnresolvedMention">
    <w:name w:val="Unresolved Mention"/>
    <w:basedOn w:val="DefaultParagraphFont"/>
    <w:uiPriority w:val="99"/>
    <w:semiHidden/>
    <w:unhideWhenUsed/>
    <w:rsid w:val="00683940"/>
    <w:rPr>
      <w:color w:val="605E5C"/>
      <w:shd w:val="clear" w:color="auto" w:fill="E1DFDD"/>
    </w:rPr>
  </w:style>
  <w:style w:type="character" w:styleId="FollowedHyperlink">
    <w:name w:val="FollowedHyperlink"/>
    <w:basedOn w:val="DefaultParagraphFont"/>
    <w:uiPriority w:val="99"/>
    <w:semiHidden/>
    <w:unhideWhenUsed/>
    <w:rsid w:val="00EC09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301690">
      <w:bodyDiv w:val="1"/>
      <w:marLeft w:val="0"/>
      <w:marRight w:val="0"/>
      <w:marTop w:val="0"/>
      <w:marBottom w:val="0"/>
      <w:divBdr>
        <w:top w:val="none" w:sz="0" w:space="0" w:color="auto"/>
        <w:left w:val="none" w:sz="0" w:space="0" w:color="auto"/>
        <w:bottom w:val="none" w:sz="0" w:space="0" w:color="auto"/>
        <w:right w:val="none" w:sz="0" w:space="0" w:color="auto"/>
      </w:divBdr>
    </w:div>
    <w:div w:id="171847375">
      <w:bodyDiv w:val="1"/>
      <w:marLeft w:val="0"/>
      <w:marRight w:val="0"/>
      <w:marTop w:val="0"/>
      <w:marBottom w:val="0"/>
      <w:divBdr>
        <w:top w:val="none" w:sz="0" w:space="0" w:color="auto"/>
        <w:left w:val="none" w:sz="0" w:space="0" w:color="auto"/>
        <w:bottom w:val="none" w:sz="0" w:space="0" w:color="auto"/>
        <w:right w:val="none" w:sz="0" w:space="0" w:color="auto"/>
      </w:divBdr>
    </w:div>
    <w:div w:id="191918700">
      <w:bodyDiv w:val="1"/>
      <w:marLeft w:val="0"/>
      <w:marRight w:val="0"/>
      <w:marTop w:val="0"/>
      <w:marBottom w:val="0"/>
      <w:divBdr>
        <w:top w:val="none" w:sz="0" w:space="0" w:color="auto"/>
        <w:left w:val="none" w:sz="0" w:space="0" w:color="auto"/>
        <w:bottom w:val="none" w:sz="0" w:space="0" w:color="auto"/>
        <w:right w:val="none" w:sz="0" w:space="0" w:color="auto"/>
      </w:divBdr>
    </w:div>
    <w:div w:id="228539713">
      <w:bodyDiv w:val="1"/>
      <w:marLeft w:val="0"/>
      <w:marRight w:val="0"/>
      <w:marTop w:val="0"/>
      <w:marBottom w:val="0"/>
      <w:divBdr>
        <w:top w:val="none" w:sz="0" w:space="0" w:color="auto"/>
        <w:left w:val="none" w:sz="0" w:space="0" w:color="auto"/>
        <w:bottom w:val="none" w:sz="0" w:space="0" w:color="auto"/>
        <w:right w:val="none" w:sz="0" w:space="0" w:color="auto"/>
      </w:divBdr>
    </w:div>
    <w:div w:id="294676123">
      <w:bodyDiv w:val="1"/>
      <w:marLeft w:val="0"/>
      <w:marRight w:val="0"/>
      <w:marTop w:val="0"/>
      <w:marBottom w:val="0"/>
      <w:divBdr>
        <w:top w:val="none" w:sz="0" w:space="0" w:color="auto"/>
        <w:left w:val="none" w:sz="0" w:space="0" w:color="auto"/>
        <w:bottom w:val="none" w:sz="0" w:space="0" w:color="auto"/>
        <w:right w:val="none" w:sz="0" w:space="0" w:color="auto"/>
      </w:divBdr>
    </w:div>
    <w:div w:id="315384094">
      <w:bodyDiv w:val="1"/>
      <w:marLeft w:val="0"/>
      <w:marRight w:val="0"/>
      <w:marTop w:val="0"/>
      <w:marBottom w:val="0"/>
      <w:divBdr>
        <w:top w:val="none" w:sz="0" w:space="0" w:color="auto"/>
        <w:left w:val="none" w:sz="0" w:space="0" w:color="auto"/>
        <w:bottom w:val="none" w:sz="0" w:space="0" w:color="auto"/>
        <w:right w:val="none" w:sz="0" w:space="0" w:color="auto"/>
      </w:divBdr>
    </w:div>
    <w:div w:id="368604885">
      <w:bodyDiv w:val="1"/>
      <w:marLeft w:val="0"/>
      <w:marRight w:val="0"/>
      <w:marTop w:val="0"/>
      <w:marBottom w:val="0"/>
      <w:divBdr>
        <w:top w:val="none" w:sz="0" w:space="0" w:color="auto"/>
        <w:left w:val="none" w:sz="0" w:space="0" w:color="auto"/>
        <w:bottom w:val="none" w:sz="0" w:space="0" w:color="auto"/>
        <w:right w:val="none" w:sz="0" w:space="0" w:color="auto"/>
      </w:divBdr>
    </w:div>
    <w:div w:id="417560737">
      <w:bodyDiv w:val="1"/>
      <w:marLeft w:val="0"/>
      <w:marRight w:val="0"/>
      <w:marTop w:val="0"/>
      <w:marBottom w:val="0"/>
      <w:divBdr>
        <w:top w:val="none" w:sz="0" w:space="0" w:color="auto"/>
        <w:left w:val="none" w:sz="0" w:space="0" w:color="auto"/>
        <w:bottom w:val="none" w:sz="0" w:space="0" w:color="auto"/>
        <w:right w:val="none" w:sz="0" w:space="0" w:color="auto"/>
      </w:divBdr>
    </w:div>
    <w:div w:id="475874077">
      <w:bodyDiv w:val="1"/>
      <w:marLeft w:val="0"/>
      <w:marRight w:val="0"/>
      <w:marTop w:val="0"/>
      <w:marBottom w:val="0"/>
      <w:divBdr>
        <w:top w:val="none" w:sz="0" w:space="0" w:color="auto"/>
        <w:left w:val="none" w:sz="0" w:space="0" w:color="auto"/>
        <w:bottom w:val="none" w:sz="0" w:space="0" w:color="auto"/>
        <w:right w:val="none" w:sz="0" w:space="0" w:color="auto"/>
      </w:divBdr>
    </w:div>
    <w:div w:id="525559479">
      <w:bodyDiv w:val="1"/>
      <w:marLeft w:val="0"/>
      <w:marRight w:val="0"/>
      <w:marTop w:val="0"/>
      <w:marBottom w:val="0"/>
      <w:divBdr>
        <w:top w:val="none" w:sz="0" w:space="0" w:color="auto"/>
        <w:left w:val="none" w:sz="0" w:space="0" w:color="auto"/>
        <w:bottom w:val="none" w:sz="0" w:space="0" w:color="auto"/>
        <w:right w:val="none" w:sz="0" w:space="0" w:color="auto"/>
      </w:divBdr>
    </w:div>
    <w:div w:id="526797112">
      <w:bodyDiv w:val="1"/>
      <w:marLeft w:val="0"/>
      <w:marRight w:val="0"/>
      <w:marTop w:val="0"/>
      <w:marBottom w:val="0"/>
      <w:divBdr>
        <w:top w:val="none" w:sz="0" w:space="0" w:color="auto"/>
        <w:left w:val="none" w:sz="0" w:space="0" w:color="auto"/>
        <w:bottom w:val="none" w:sz="0" w:space="0" w:color="auto"/>
        <w:right w:val="none" w:sz="0" w:space="0" w:color="auto"/>
      </w:divBdr>
      <w:divsChild>
        <w:div w:id="108668297">
          <w:marLeft w:val="0"/>
          <w:marRight w:val="0"/>
          <w:marTop w:val="0"/>
          <w:marBottom w:val="0"/>
          <w:divBdr>
            <w:top w:val="none" w:sz="0" w:space="0" w:color="auto"/>
            <w:left w:val="none" w:sz="0" w:space="0" w:color="auto"/>
            <w:bottom w:val="none" w:sz="0" w:space="0" w:color="auto"/>
            <w:right w:val="none" w:sz="0" w:space="0" w:color="auto"/>
          </w:divBdr>
        </w:div>
        <w:div w:id="458687933">
          <w:marLeft w:val="0"/>
          <w:marRight w:val="0"/>
          <w:marTop w:val="0"/>
          <w:marBottom w:val="0"/>
          <w:divBdr>
            <w:top w:val="none" w:sz="0" w:space="0" w:color="auto"/>
            <w:left w:val="none" w:sz="0" w:space="0" w:color="auto"/>
            <w:bottom w:val="none" w:sz="0" w:space="0" w:color="auto"/>
            <w:right w:val="none" w:sz="0" w:space="0" w:color="auto"/>
          </w:divBdr>
          <w:divsChild>
            <w:div w:id="2117824630">
              <w:marLeft w:val="0"/>
              <w:marRight w:val="0"/>
              <w:marTop w:val="0"/>
              <w:marBottom w:val="0"/>
              <w:divBdr>
                <w:top w:val="none" w:sz="0" w:space="0" w:color="auto"/>
                <w:left w:val="none" w:sz="0" w:space="0" w:color="auto"/>
                <w:bottom w:val="none" w:sz="0" w:space="0" w:color="auto"/>
                <w:right w:val="none" w:sz="0" w:space="0" w:color="auto"/>
              </w:divBdr>
              <w:divsChild>
                <w:div w:id="506023738">
                  <w:marLeft w:val="0"/>
                  <w:marRight w:val="0"/>
                  <w:marTop w:val="0"/>
                  <w:marBottom w:val="0"/>
                  <w:divBdr>
                    <w:top w:val="none" w:sz="0" w:space="0" w:color="auto"/>
                    <w:left w:val="none" w:sz="0" w:space="0" w:color="auto"/>
                    <w:bottom w:val="none" w:sz="0" w:space="0" w:color="auto"/>
                    <w:right w:val="none" w:sz="0" w:space="0" w:color="auto"/>
                  </w:divBdr>
                  <w:divsChild>
                    <w:div w:id="13861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746770">
      <w:bodyDiv w:val="1"/>
      <w:marLeft w:val="0"/>
      <w:marRight w:val="0"/>
      <w:marTop w:val="0"/>
      <w:marBottom w:val="0"/>
      <w:divBdr>
        <w:top w:val="none" w:sz="0" w:space="0" w:color="auto"/>
        <w:left w:val="none" w:sz="0" w:space="0" w:color="auto"/>
        <w:bottom w:val="none" w:sz="0" w:space="0" w:color="auto"/>
        <w:right w:val="none" w:sz="0" w:space="0" w:color="auto"/>
      </w:divBdr>
    </w:div>
    <w:div w:id="598027030">
      <w:bodyDiv w:val="1"/>
      <w:marLeft w:val="0"/>
      <w:marRight w:val="0"/>
      <w:marTop w:val="0"/>
      <w:marBottom w:val="0"/>
      <w:divBdr>
        <w:top w:val="none" w:sz="0" w:space="0" w:color="auto"/>
        <w:left w:val="none" w:sz="0" w:space="0" w:color="auto"/>
        <w:bottom w:val="none" w:sz="0" w:space="0" w:color="auto"/>
        <w:right w:val="none" w:sz="0" w:space="0" w:color="auto"/>
      </w:divBdr>
    </w:div>
    <w:div w:id="646127296">
      <w:bodyDiv w:val="1"/>
      <w:marLeft w:val="0"/>
      <w:marRight w:val="0"/>
      <w:marTop w:val="0"/>
      <w:marBottom w:val="0"/>
      <w:divBdr>
        <w:top w:val="none" w:sz="0" w:space="0" w:color="auto"/>
        <w:left w:val="none" w:sz="0" w:space="0" w:color="auto"/>
        <w:bottom w:val="none" w:sz="0" w:space="0" w:color="auto"/>
        <w:right w:val="none" w:sz="0" w:space="0" w:color="auto"/>
      </w:divBdr>
    </w:div>
    <w:div w:id="684744415">
      <w:bodyDiv w:val="1"/>
      <w:marLeft w:val="0"/>
      <w:marRight w:val="0"/>
      <w:marTop w:val="0"/>
      <w:marBottom w:val="0"/>
      <w:divBdr>
        <w:top w:val="none" w:sz="0" w:space="0" w:color="auto"/>
        <w:left w:val="none" w:sz="0" w:space="0" w:color="auto"/>
        <w:bottom w:val="none" w:sz="0" w:space="0" w:color="auto"/>
        <w:right w:val="none" w:sz="0" w:space="0" w:color="auto"/>
      </w:divBdr>
    </w:div>
    <w:div w:id="685911934">
      <w:bodyDiv w:val="1"/>
      <w:marLeft w:val="0"/>
      <w:marRight w:val="0"/>
      <w:marTop w:val="0"/>
      <w:marBottom w:val="0"/>
      <w:divBdr>
        <w:top w:val="none" w:sz="0" w:space="0" w:color="auto"/>
        <w:left w:val="none" w:sz="0" w:space="0" w:color="auto"/>
        <w:bottom w:val="none" w:sz="0" w:space="0" w:color="auto"/>
        <w:right w:val="none" w:sz="0" w:space="0" w:color="auto"/>
      </w:divBdr>
    </w:div>
    <w:div w:id="701174975">
      <w:bodyDiv w:val="1"/>
      <w:marLeft w:val="0"/>
      <w:marRight w:val="0"/>
      <w:marTop w:val="0"/>
      <w:marBottom w:val="0"/>
      <w:divBdr>
        <w:top w:val="none" w:sz="0" w:space="0" w:color="auto"/>
        <w:left w:val="none" w:sz="0" w:space="0" w:color="auto"/>
        <w:bottom w:val="none" w:sz="0" w:space="0" w:color="auto"/>
        <w:right w:val="none" w:sz="0" w:space="0" w:color="auto"/>
      </w:divBdr>
    </w:div>
    <w:div w:id="927540722">
      <w:bodyDiv w:val="1"/>
      <w:marLeft w:val="0"/>
      <w:marRight w:val="0"/>
      <w:marTop w:val="0"/>
      <w:marBottom w:val="0"/>
      <w:divBdr>
        <w:top w:val="none" w:sz="0" w:space="0" w:color="auto"/>
        <w:left w:val="none" w:sz="0" w:space="0" w:color="auto"/>
        <w:bottom w:val="none" w:sz="0" w:space="0" w:color="auto"/>
        <w:right w:val="none" w:sz="0" w:space="0" w:color="auto"/>
      </w:divBdr>
    </w:div>
    <w:div w:id="958494648">
      <w:bodyDiv w:val="1"/>
      <w:marLeft w:val="0"/>
      <w:marRight w:val="0"/>
      <w:marTop w:val="0"/>
      <w:marBottom w:val="0"/>
      <w:divBdr>
        <w:top w:val="none" w:sz="0" w:space="0" w:color="auto"/>
        <w:left w:val="none" w:sz="0" w:space="0" w:color="auto"/>
        <w:bottom w:val="none" w:sz="0" w:space="0" w:color="auto"/>
        <w:right w:val="none" w:sz="0" w:space="0" w:color="auto"/>
      </w:divBdr>
    </w:div>
    <w:div w:id="983852938">
      <w:bodyDiv w:val="1"/>
      <w:marLeft w:val="0"/>
      <w:marRight w:val="0"/>
      <w:marTop w:val="0"/>
      <w:marBottom w:val="0"/>
      <w:divBdr>
        <w:top w:val="none" w:sz="0" w:space="0" w:color="auto"/>
        <w:left w:val="none" w:sz="0" w:space="0" w:color="auto"/>
        <w:bottom w:val="none" w:sz="0" w:space="0" w:color="auto"/>
        <w:right w:val="none" w:sz="0" w:space="0" w:color="auto"/>
      </w:divBdr>
    </w:div>
    <w:div w:id="1034769896">
      <w:bodyDiv w:val="1"/>
      <w:marLeft w:val="0"/>
      <w:marRight w:val="0"/>
      <w:marTop w:val="0"/>
      <w:marBottom w:val="0"/>
      <w:divBdr>
        <w:top w:val="none" w:sz="0" w:space="0" w:color="auto"/>
        <w:left w:val="none" w:sz="0" w:space="0" w:color="auto"/>
        <w:bottom w:val="none" w:sz="0" w:space="0" w:color="auto"/>
        <w:right w:val="none" w:sz="0" w:space="0" w:color="auto"/>
      </w:divBdr>
      <w:divsChild>
        <w:div w:id="2078361628">
          <w:marLeft w:val="0"/>
          <w:marRight w:val="0"/>
          <w:marTop w:val="0"/>
          <w:marBottom w:val="0"/>
          <w:divBdr>
            <w:top w:val="none" w:sz="0" w:space="0" w:color="auto"/>
            <w:left w:val="none" w:sz="0" w:space="0" w:color="auto"/>
            <w:bottom w:val="none" w:sz="0" w:space="0" w:color="auto"/>
            <w:right w:val="none" w:sz="0" w:space="0" w:color="auto"/>
          </w:divBdr>
        </w:div>
        <w:div w:id="1460952125">
          <w:marLeft w:val="0"/>
          <w:marRight w:val="0"/>
          <w:marTop w:val="0"/>
          <w:marBottom w:val="0"/>
          <w:divBdr>
            <w:top w:val="none" w:sz="0" w:space="0" w:color="auto"/>
            <w:left w:val="none" w:sz="0" w:space="0" w:color="auto"/>
            <w:bottom w:val="none" w:sz="0" w:space="0" w:color="auto"/>
            <w:right w:val="none" w:sz="0" w:space="0" w:color="auto"/>
          </w:divBdr>
          <w:divsChild>
            <w:div w:id="1874029751">
              <w:marLeft w:val="0"/>
              <w:marRight w:val="0"/>
              <w:marTop w:val="0"/>
              <w:marBottom w:val="0"/>
              <w:divBdr>
                <w:top w:val="none" w:sz="0" w:space="0" w:color="auto"/>
                <w:left w:val="none" w:sz="0" w:space="0" w:color="auto"/>
                <w:bottom w:val="none" w:sz="0" w:space="0" w:color="auto"/>
                <w:right w:val="none" w:sz="0" w:space="0" w:color="auto"/>
              </w:divBdr>
              <w:divsChild>
                <w:div w:id="1864174779">
                  <w:marLeft w:val="0"/>
                  <w:marRight w:val="0"/>
                  <w:marTop w:val="0"/>
                  <w:marBottom w:val="0"/>
                  <w:divBdr>
                    <w:top w:val="none" w:sz="0" w:space="0" w:color="auto"/>
                    <w:left w:val="none" w:sz="0" w:space="0" w:color="auto"/>
                    <w:bottom w:val="none" w:sz="0" w:space="0" w:color="auto"/>
                    <w:right w:val="none" w:sz="0" w:space="0" w:color="auto"/>
                  </w:divBdr>
                  <w:divsChild>
                    <w:div w:id="1757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140206">
      <w:bodyDiv w:val="1"/>
      <w:marLeft w:val="0"/>
      <w:marRight w:val="0"/>
      <w:marTop w:val="0"/>
      <w:marBottom w:val="0"/>
      <w:divBdr>
        <w:top w:val="none" w:sz="0" w:space="0" w:color="auto"/>
        <w:left w:val="none" w:sz="0" w:space="0" w:color="auto"/>
        <w:bottom w:val="none" w:sz="0" w:space="0" w:color="auto"/>
        <w:right w:val="none" w:sz="0" w:space="0" w:color="auto"/>
      </w:divBdr>
      <w:divsChild>
        <w:div w:id="62534562">
          <w:marLeft w:val="0"/>
          <w:marRight w:val="0"/>
          <w:marTop w:val="0"/>
          <w:marBottom w:val="0"/>
          <w:divBdr>
            <w:top w:val="none" w:sz="0" w:space="0" w:color="auto"/>
            <w:left w:val="none" w:sz="0" w:space="0" w:color="auto"/>
            <w:bottom w:val="none" w:sz="0" w:space="0" w:color="auto"/>
            <w:right w:val="none" w:sz="0" w:space="0" w:color="auto"/>
          </w:divBdr>
          <w:divsChild>
            <w:div w:id="1579318100">
              <w:marLeft w:val="0"/>
              <w:marRight w:val="0"/>
              <w:marTop w:val="0"/>
              <w:marBottom w:val="0"/>
              <w:divBdr>
                <w:top w:val="none" w:sz="0" w:space="0" w:color="auto"/>
                <w:left w:val="none" w:sz="0" w:space="0" w:color="auto"/>
                <w:bottom w:val="none" w:sz="0" w:space="0" w:color="auto"/>
                <w:right w:val="none" w:sz="0" w:space="0" w:color="auto"/>
              </w:divBdr>
              <w:divsChild>
                <w:div w:id="797842930">
                  <w:marLeft w:val="0"/>
                  <w:marRight w:val="0"/>
                  <w:marTop w:val="0"/>
                  <w:marBottom w:val="0"/>
                  <w:divBdr>
                    <w:top w:val="none" w:sz="0" w:space="0" w:color="auto"/>
                    <w:left w:val="none" w:sz="0" w:space="0" w:color="auto"/>
                    <w:bottom w:val="none" w:sz="0" w:space="0" w:color="auto"/>
                    <w:right w:val="none" w:sz="0" w:space="0" w:color="auto"/>
                  </w:divBdr>
                  <w:divsChild>
                    <w:div w:id="17502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8965">
          <w:marLeft w:val="0"/>
          <w:marRight w:val="0"/>
          <w:marTop w:val="0"/>
          <w:marBottom w:val="0"/>
          <w:divBdr>
            <w:top w:val="none" w:sz="0" w:space="0" w:color="auto"/>
            <w:left w:val="none" w:sz="0" w:space="0" w:color="auto"/>
            <w:bottom w:val="none" w:sz="0" w:space="0" w:color="auto"/>
            <w:right w:val="none" w:sz="0" w:space="0" w:color="auto"/>
          </w:divBdr>
          <w:divsChild>
            <w:div w:id="1367876766">
              <w:marLeft w:val="0"/>
              <w:marRight w:val="0"/>
              <w:marTop w:val="0"/>
              <w:marBottom w:val="0"/>
              <w:divBdr>
                <w:top w:val="none" w:sz="0" w:space="0" w:color="auto"/>
                <w:left w:val="none" w:sz="0" w:space="0" w:color="auto"/>
                <w:bottom w:val="none" w:sz="0" w:space="0" w:color="auto"/>
                <w:right w:val="none" w:sz="0" w:space="0" w:color="auto"/>
              </w:divBdr>
              <w:divsChild>
                <w:div w:id="1230651162">
                  <w:marLeft w:val="0"/>
                  <w:marRight w:val="0"/>
                  <w:marTop w:val="0"/>
                  <w:marBottom w:val="0"/>
                  <w:divBdr>
                    <w:top w:val="none" w:sz="0" w:space="0" w:color="auto"/>
                    <w:left w:val="none" w:sz="0" w:space="0" w:color="auto"/>
                    <w:bottom w:val="none" w:sz="0" w:space="0" w:color="auto"/>
                    <w:right w:val="none" w:sz="0" w:space="0" w:color="auto"/>
                  </w:divBdr>
                  <w:divsChild>
                    <w:div w:id="153414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59925">
      <w:bodyDiv w:val="1"/>
      <w:marLeft w:val="0"/>
      <w:marRight w:val="0"/>
      <w:marTop w:val="0"/>
      <w:marBottom w:val="0"/>
      <w:divBdr>
        <w:top w:val="none" w:sz="0" w:space="0" w:color="auto"/>
        <w:left w:val="none" w:sz="0" w:space="0" w:color="auto"/>
        <w:bottom w:val="none" w:sz="0" w:space="0" w:color="auto"/>
        <w:right w:val="none" w:sz="0" w:space="0" w:color="auto"/>
      </w:divBdr>
    </w:div>
    <w:div w:id="1279026060">
      <w:bodyDiv w:val="1"/>
      <w:marLeft w:val="0"/>
      <w:marRight w:val="0"/>
      <w:marTop w:val="0"/>
      <w:marBottom w:val="0"/>
      <w:divBdr>
        <w:top w:val="none" w:sz="0" w:space="0" w:color="auto"/>
        <w:left w:val="none" w:sz="0" w:space="0" w:color="auto"/>
        <w:bottom w:val="none" w:sz="0" w:space="0" w:color="auto"/>
        <w:right w:val="none" w:sz="0" w:space="0" w:color="auto"/>
      </w:divBdr>
    </w:div>
    <w:div w:id="1282492432">
      <w:bodyDiv w:val="1"/>
      <w:marLeft w:val="0"/>
      <w:marRight w:val="0"/>
      <w:marTop w:val="0"/>
      <w:marBottom w:val="0"/>
      <w:divBdr>
        <w:top w:val="none" w:sz="0" w:space="0" w:color="auto"/>
        <w:left w:val="none" w:sz="0" w:space="0" w:color="auto"/>
        <w:bottom w:val="none" w:sz="0" w:space="0" w:color="auto"/>
        <w:right w:val="none" w:sz="0" w:space="0" w:color="auto"/>
      </w:divBdr>
    </w:div>
    <w:div w:id="1321499263">
      <w:bodyDiv w:val="1"/>
      <w:marLeft w:val="0"/>
      <w:marRight w:val="0"/>
      <w:marTop w:val="0"/>
      <w:marBottom w:val="0"/>
      <w:divBdr>
        <w:top w:val="none" w:sz="0" w:space="0" w:color="auto"/>
        <w:left w:val="none" w:sz="0" w:space="0" w:color="auto"/>
        <w:bottom w:val="none" w:sz="0" w:space="0" w:color="auto"/>
        <w:right w:val="none" w:sz="0" w:space="0" w:color="auto"/>
      </w:divBdr>
    </w:div>
    <w:div w:id="1384526033">
      <w:bodyDiv w:val="1"/>
      <w:marLeft w:val="0"/>
      <w:marRight w:val="0"/>
      <w:marTop w:val="0"/>
      <w:marBottom w:val="0"/>
      <w:divBdr>
        <w:top w:val="none" w:sz="0" w:space="0" w:color="auto"/>
        <w:left w:val="none" w:sz="0" w:space="0" w:color="auto"/>
        <w:bottom w:val="none" w:sz="0" w:space="0" w:color="auto"/>
        <w:right w:val="none" w:sz="0" w:space="0" w:color="auto"/>
      </w:divBdr>
    </w:div>
    <w:div w:id="1451893822">
      <w:bodyDiv w:val="1"/>
      <w:marLeft w:val="0"/>
      <w:marRight w:val="0"/>
      <w:marTop w:val="0"/>
      <w:marBottom w:val="0"/>
      <w:divBdr>
        <w:top w:val="none" w:sz="0" w:space="0" w:color="auto"/>
        <w:left w:val="none" w:sz="0" w:space="0" w:color="auto"/>
        <w:bottom w:val="none" w:sz="0" w:space="0" w:color="auto"/>
        <w:right w:val="none" w:sz="0" w:space="0" w:color="auto"/>
      </w:divBdr>
    </w:div>
    <w:div w:id="1489249128">
      <w:bodyDiv w:val="1"/>
      <w:marLeft w:val="0"/>
      <w:marRight w:val="0"/>
      <w:marTop w:val="0"/>
      <w:marBottom w:val="0"/>
      <w:divBdr>
        <w:top w:val="none" w:sz="0" w:space="0" w:color="auto"/>
        <w:left w:val="none" w:sz="0" w:space="0" w:color="auto"/>
        <w:bottom w:val="none" w:sz="0" w:space="0" w:color="auto"/>
        <w:right w:val="none" w:sz="0" w:space="0" w:color="auto"/>
      </w:divBdr>
    </w:div>
    <w:div w:id="1519854188">
      <w:bodyDiv w:val="1"/>
      <w:marLeft w:val="0"/>
      <w:marRight w:val="0"/>
      <w:marTop w:val="0"/>
      <w:marBottom w:val="0"/>
      <w:divBdr>
        <w:top w:val="none" w:sz="0" w:space="0" w:color="auto"/>
        <w:left w:val="none" w:sz="0" w:space="0" w:color="auto"/>
        <w:bottom w:val="none" w:sz="0" w:space="0" w:color="auto"/>
        <w:right w:val="none" w:sz="0" w:space="0" w:color="auto"/>
      </w:divBdr>
    </w:div>
    <w:div w:id="1531648832">
      <w:bodyDiv w:val="1"/>
      <w:marLeft w:val="0"/>
      <w:marRight w:val="0"/>
      <w:marTop w:val="0"/>
      <w:marBottom w:val="0"/>
      <w:divBdr>
        <w:top w:val="none" w:sz="0" w:space="0" w:color="auto"/>
        <w:left w:val="none" w:sz="0" w:space="0" w:color="auto"/>
        <w:bottom w:val="none" w:sz="0" w:space="0" w:color="auto"/>
        <w:right w:val="none" w:sz="0" w:space="0" w:color="auto"/>
      </w:divBdr>
    </w:div>
    <w:div w:id="1592353213">
      <w:bodyDiv w:val="1"/>
      <w:marLeft w:val="0"/>
      <w:marRight w:val="0"/>
      <w:marTop w:val="0"/>
      <w:marBottom w:val="0"/>
      <w:divBdr>
        <w:top w:val="none" w:sz="0" w:space="0" w:color="auto"/>
        <w:left w:val="none" w:sz="0" w:space="0" w:color="auto"/>
        <w:bottom w:val="none" w:sz="0" w:space="0" w:color="auto"/>
        <w:right w:val="none" w:sz="0" w:space="0" w:color="auto"/>
      </w:divBdr>
    </w:div>
    <w:div w:id="1610043551">
      <w:bodyDiv w:val="1"/>
      <w:marLeft w:val="0"/>
      <w:marRight w:val="0"/>
      <w:marTop w:val="0"/>
      <w:marBottom w:val="0"/>
      <w:divBdr>
        <w:top w:val="none" w:sz="0" w:space="0" w:color="auto"/>
        <w:left w:val="none" w:sz="0" w:space="0" w:color="auto"/>
        <w:bottom w:val="none" w:sz="0" w:space="0" w:color="auto"/>
        <w:right w:val="none" w:sz="0" w:space="0" w:color="auto"/>
      </w:divBdr>
    </w:div>
    <w:div w:id="1646936805">
      <w:bodyDiv w:val="1"/>
      <w:marLeft w:val="0"/>
      <w:marRight w:val="0"/>
      <w:marTop w:val="0"/>
      <w:marBottom w:val="0"/>
      <w:divBdr>
        <w:top w:val="none" w:sz="0" w:space="0" w:color="auto"/>
        <w:left w:val="none" w:sz="0" w:space="0" w:color="auto"/>
        <w:bottom w:val="none" w:sz="0" w:space="0" w:color="auto"/>
        <w:right w:val="none" w:sz="0" w:space="0" w:color="auto"/>
      </w:divBdr>
    </w:div>
    <w:div w:id="1746679251">
      <w:bodyDiv w:val="1"/>
      <w:marLeft w:val="0"/>
      <w:marRight w:val="0"/>
      <w:marTop w:val="0"/>
      <w:marBottom w:val="0"/>
      <w:divBdr>
        <w:top w:val="none" w:sz="0" w:space="0" w:color="auto"/>
        <w:left w:val="none" w:sz="0" w:space="0" w:color="auto"/>
        <w:bottom w:val="none" w:sz="0" w:space="0" w:color="auto"/>
        <w:right w:val="none" w:sz="0" w:space="0" w:color="auto"/>
      </w:divBdr>
    </w:div>
    <w:div w:id="1771927583">
      <w:bodyDiv w:val="1"/>
      <w:marLeft w:val="0"/>
      <w:marRight w:val="0"/>
      <w:marTop w:val="0"/>
      <w:marBottom w:val="0"/>
      <w:divBdr>
        <w:top w:val="none" w:sz="0" w:space="0" w:color="auto"/>
        <w:left w:val="none" w:sz="0" w:space="0" w:color="auto"/>
        <w:bottom w:val="none" w:sz="0" w:space="0" w:color="auto"/>
        <w:right w:val="none" w:sz="0" w:space="0" w:color="auto"/>
      </w:divBdr>
    </w:div>
    <w:div w:id="1853955444">
      <w:bodyDiv w:val="1"/>
      <w:marLeft w:val="0"/>
      <w:marRight w:val="0"/>
      <w:marTop w:val="0"/>
      <w:marBottom w:val="0"/>
      <w:divBdr>
        <w:top w:val="none" w:sz="0" w:space="0" w:color="auto"/>
        <w:left w:val="none" w:sz="0" w:space="0" w:color="auto"/>
        <w:bottom w:val="none" w:sz="0" w:space="0" w:color="auto"/>
        <w:right w:val="none" w:sz="0" w:space="0" w:color="auto"/>
      </w:divBdr>
    </w:div>
    <w:div w:id="1877741533">
      <w:bodyDiv w:val="1"/>
      <w:marLeft w:val="0"/>
      <w:marRight w:val="0"/>
      <w:marTop w:val="0"/>
      <w:marBottom w:val="0"/>
      <w:divBdr>
        <w:top w:val="none" w:sz="0" w:space="0" w:color="auto"/>
        <w:left w:val="none" w:sz="0" w:space="0" w:color="auto"/>
        <w:bottom w:val="none" w:sz="0" w:space="0" w:color="auto"/>
        <w:right w:val="none" w:sz="0" w:space="0" w:color="auto"/>
      </w:divBdr>
    </w:div>
    <w:div w:id="1927423102">
      <w:bodyDiv w:val="1"/>
      <w:marLeft w:val="0"/>
      <w:marRight w:val="0"/>
      <w:marTop w:val="0"/>
      <w:marBottom w:val="0"/>
      <w:divBdr>
        <w:top w:val="none" w:sz="0" w:space="0" w:color="auto"/>
        <w:left w:val="none" w:sz="0" w:space="0" w:color="auto"/>
        <w:bottom w:val="none" w:sz="0" w:space="0" w:color="auto"/>
        <w:right w:val="none" w:sz="0" w:space="0" w:color="auto"/>
      </w:divBdr>
    </w:div>
    <w:div w:id="1930385633">
      <w:bodyDiv w:val="1"/>
      <w:marLeft w:val="0"/>
      <w:marRight w:val="0"/>
      <w:marTop w:val="0"/>
      <w:marBottom w:val="0"/>
      <w:divBdr>
        <w:top w:val="none" w:sz="0" w:space="0" w:color="auto"/>
        <w:left w:val="none" w:sz="0" w:space="0" w:color="auto"/>
        <w:bottom w:val="none" w:sz="0" w:space="0" w:color="auto"/>
        <w:right w:val="none" w:sz="0" w:space="0" w:color="auto"/>
      </w:divBdr>
    </w:div>
    <w:div w:id="1961060493">
      <w:bodyDiv w:val="1"/>
      <w:marLeft w:val="0"/>
      <w:marRight w:val="0"/>
      <w:marTop w:val="0"/>
      <w:marBottom w:val="0"/>
      <w:divBdr>
        <w:top w:val="none" w:sz="0" w:space="0" w:color="auto"/>
        <w:left w:val="none" w:sz="0" w:space="0" w:color="auto"/>
        <w:bottom w:val="none" w:sz="0" w:space="0" w:color="auto"/>
        <w:right w:val="none" w:sz="0" w:space="0" w:color="auto"/>
      </w:divBdr>
    </w:div>
    <w:div w:id="2025281219">
      <w:bodyDiv w:val="1"/>
      <w:marLeft w:val="0"/>
      <w:marRight w:val="0"/>
      <w:marTop w:val="0"/>
      <w:marBottom w:val="0"/>
      <w:divBdr>
        <w:top w:val="none" w:sz="0" w:space="0" w:color="auto"/>
        <w:left w:val="none" w:sz="0" w:space="0" w:color="auto"/>
        <w:bottom w:val="none" w:sz="0" w:space="0" w:color="auto"/>
        <w:right w:val="none" w:sz="0" w:space="0" w:color="auto"/>
      </w:divBdr>
      <w:divsChild>
        <w:div w:id="853225011">
          <w:marLeft w:val="0"/>
          <w:marRight w:val="0"/>
          <w:marTop w:val="0"/>
          <w:marBottom w:val="0"/>
          <w:divBdr>
            <w:top w:val="none" w:sz="0" w:space="0" w:color="auto"/>
            <w:left w:val="none" w:sz="0" w:space="0" w:color="auto"/>
            <w:bottom w:val="none" w:sz="0" w:space="0" w:color="auto"/>
            <w:right w:val="none" w:sz="0" w:space="0" w:color="auto"/>
          </w:divBdr>
          <w:divsChild>
            <w:div w:id="1847820085">
              <w:marLeft w:val="0"/>
              <w:marRight w:val="0"/>
              <w:marTop w:val="0"/>
              <w:marBottom w:val="0"/>
              <w:divBdr>
                <w:top w:val="none" w:sz="0" w:space="0" w:color="auto"/>
                <w:left w:val="none" w:sz="0" w:space="0" w:color="auto"/>
                <w:bottom w:val="none" w:sz="0" w:space="0" w:color="auto"/>
                <w:right w:val="none" w:sz="0" w:space="0" w:color="auto"/>
              </w:divBdr>
              <w:divsChild>
                <w:div w:id="363796868">
                  <w:marLeft w:val="0"/>
                  <w:marRight w:val="0"/>
                  <w:marTop w:val="0"/>
                  <w:marBottom w:val="0"/>
                  <w:divBdr>
                    <w:top w:val="none" w:sz="0" w:space="0" w:color="auto"/>
                    <w:left w:val="none" w:sz="0" w:space="0" w:color="auto"/>
                    <w:bottom w:val="none" w:sz="0" w:space="0" w:color="auto"/>
                    <w:right w:val="none" w:sz="0" w:space="0" w:color="auto"/>
                  </w:divBdr>
                  <w:divsChild>
                    <w:div w:id="11514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2364">
          <w:marLeft w:val="0"/>
          <w:marRight w:val="0"/>
          <w:marTop w:val="0"/>
          <w:marBottom w:val="0"/>
          <w:divBdr>
            <w:top w:val="none" w:sz="0" w:space="0" w:color="auto"/>
            <w:left w:val="none" w:sz="0" w:space="0" w:color="auto"/>
            <w:bottom w:val="none" w:sz="0" w:space="0" w:color="auto"/>
            <w:right w:val="none" w:sz="0" w:space="0" w:color="auto"/>
          </w:divBdr>
          <w:divsChild>
            <w:div w:id="1953121589">
              <w:marLeft w:val="0"/>
              <w:marRight w:val="0"/>
              <w:marTop w:val="0"/>
              <w:marBottom w:val="0"/>
              <w:divBdr>
                <w:top w:val="none" w:sz="0" w:space="0" w:color="auto"/>
                <w:left w:val="none" w:sz="0" w:space="0" w:color="auto"/>
                <w:bottom w:val="none" w:sz="0" w:space="0" w:color="auto"/>
                <w:right w:val="none" w:sz="0" w:space="0" w:color="auto"/>
              </w:divBdr>
              <w:divsChild>
                <w:div w:id="829097667">
                  <w:marLeft w:val="0"/>
                  <w:marRight w:val="0"/>
                  <w:marTop w:val="0"/>
                  <w:marBottom w:val="0"/>
                  <w:divBdr>
                    <w:top w:val="none" w:sz="0" w:space="0" w:color="auto"/>
                    <w:left w:val="none" w:sz="0" w:space="0" w:color="auto"/>
                    <w:bottom w:val="none" w:sz="0" w:space="0" w:color="auto"/>
                    <w:right w:val="none" w:sz="0" w:space="0" w:color="auto"/>
                  </w:divBdr>
                  <w:divsChild>
                    <w:div w:id="20511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829588">
      <w:bodyDiv w:val="1"/>
      <w:marLeft w:val="0"/>
      <w:marRight w:val="0"/>
      <w:marTop w:val="0"/>
      <w:marBottom w:val="0"/>
      <w:divBdr>
        <w:top w:val="none" w:sz="0" w:space="0" w:color="auto"/>
        <w:left w:val="none" w:sz="0" w:space="0" w:color="auto"/>
        <w:bottom w:val="none" w:sz="0" w:space="0" w:color="auto"/>
        <w:right w:val="none" w:sz="0" w:space="0" w:color="auto"/>
      </w:divBdr>
    </w:div>
    <w:div w:id="2079748000">
      <w:bodyDiv w:val="1"/>
      <w:marLeft w:val="0"/>
      <w:marRight w:val="0"/>
      <w:marTop w:val="0"/>
      <w:marBottom w:val="0"/>
      <w:divBdr>
        <w:top w:val="none" w:sz="0" w:space="0" w:color="auto"/>
        <w:left w:val="none" w:sz="0" w:space="0" w:color="auto"/>
        <w:bottom w:val="none" w:sz="0" w:space="0" w:color="auto"/>
        <w:right w:val="none" w:sz="0" w:space="0" w:color="auto"/>
      </w:divBdr>
    </w:div>
    <w:div w:id="212468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2015/07/childrens-commissioner-for-wales-delivers-stark-message-to-the-un-committee-on-the-rights-of-the/" TargetMode="External"/><Relationship Id="rId13" Type="http://schemas.openxmlformats.org/officeDocument/2006/relationships/hyperlink" Target="https://www.gov.wales/child-protection"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ending-physical-punishment-wales-communication-guidance" TargetMode="External"/><Relationship Id="rId17" Type="http://schemas.openxmlformats.org/officeDocument/2006/relationships/hyperlink" Target="https://www.cypcs.org.uk/rights/uncrc/articles/article-19/#:~:text=Article%2019%20of%20the%20UNCRC%20says%20that%20if%20someone%20uses,be%20investigated%20by%20the%20authorities." TargetMode="External"/><Relationship Id="rId2" Type="http://schemas.openxmlformats.org/officeDocument/2006/relationships/numbering" Target="numbering.xml"/><Relationship Id="rId16" Type="http://schemas.openxmlformats.org/officeDocument/2006/relationships/hyperlink" Target="https://learning.nspcc.org.uk/child-abuse-and-neglect/physical-abuse#skip-to-cont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children-abolition-defence-reasonable-punishment-wales-act-2020-first-data-release-html" TargetMode="External"/><Relationship Id="rId5" Type="http://schemas.openxmlformats.org/officeDocument/2006/relationships/webSettings" Target="webSettings.xml"/><Relationship Id="rId15" Type="http://schemas.openxmlformats.org/officeDocument/2006/relationships/hyperlink" Target="https://learning.nspcc.org.uk/research-resources/2019/how-do-children-helplines-measure-their-effectiveness" TargetMode="External"/><Relationship Id="rId10" Type="http://schemas.openxmlformats.org/officeDocument/2006/relationships/hyperlink" Target="https://www.gov.wales/ending-physical-punishment-wales-information-paren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hildcomwales.org.uk/uncrc-guide-for-parents/" TargetMode="External"/><Relationship Id="rId14" Type="http://schemas.openxmlformats.org/officeDocument/2006/relationships/hyperlink" Target="https://www.gov.wales/ending-physical-punishment-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csv</b:Tag>
    <b:SourceType>Book</b:SourceType>
    <b:Guid>{7507DB7C-564C-1D4E-A89A-0F9EA892E1EA}</b:Guid>
    <b:Author>
      <b:Author>
        <b:NameList>
          <b:Person>
            <b:Last>sdss</b:Last>
            <b:First>csv</b:First>
          </b:Person>
        </b:NameList>
      </b:Author>
    </b:Author>
    <b:RefOrder>1</b:RefOrder>
  </b:Source>
</b:Sources>
</file>

<file path=customXml/itemProps1.xml><?xml version="1.0" encoding="utf-8"?>
<ds:datastoreItem xmlns:ds="http://schemas.openxmlformats.org/officeDocument/2006/customXml" ds:itemID="{689F0292-8495-E84A-A40A-6DF19CA3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7</Pages>
  <Words>2238</Words>
  <Characters>12759</Characters>
  <Application>Microsoft Office Word</Application>
  <DocSecurity>0</DocSecurity>
  <Lines>106</Lines>
  <Paragraphs>29</Paragraphs>
  <ScaleCrop>false</ScaleCrop>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 (2314066)</dc:creator>
  <cp:keywords/>
  <dc:description/>
  <cp:lastModifiedBy>Diana Demeterova (2314066)</cp:lastModifiedBy>
  <cp:revision>422</cp:revision>
  <dcterms:created xsi:type="dcterms:W3CDTF">2024-11-07T20:46:00Z</dcterms:created>
  <dcterms:modified xsi:type="dcterms:W3CDTF">2024-11-08T18:44:00Z</dcterms:modified>
</cp:coreProperties>
</file>