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12078872" w:displacedByCustomXml="next"/>
    <w:sdt>
      <w:sdtPr>
        <w:rPr>
          <w:rFonts w:asciiTheme="minorHAnsi" w:eastAsiaTheme="minorHAnsi" w:hAnsiTheme="minorHAnsi" w:cstheme="minorBidi"/>
          <w:color w:val="auto"/>
          <w:sz w:val="22"/>
          <w:szCs w:val="22"/>
        </w:rPr>
        <w:id w:val="-1741629144"/>
        <w:docPartObj>
          <w:docPartGallery w:val="Cover Pages"/>
          <w:docPartUnique/>
        </w:docPartObj>
      </w:sdtPr>
      <w:sdtEndPr/>
      <w:sdtContent>
        <w:p w14:paraId="15F399A4" w14:textId="77777777" w:rsidR="000E1F97" w:rsidRDefault="000E1F97" w:rsidP="00CA4F73">
          <w:pPr>
            <w:pStyle w:val="Heading1"/>
          </w:pPr>
          <w:r>
            <w:rPr>
              <w:noProof/>
              <w:lang w:eastAsia="en-GB"/>
            </w:rPr>
            <mc:AlternateContent>
              <mc:Choice Requires="wps">
                <w:drawing>
                  <wp:anchor distT="0" distB="0" distL="114300" distR="114300" simplePos="0" relativeHeight="251660288" behindDoc="0" locked="0" layoutInCell="1" allowOverlap="1" wp14:anchorId="6A2E7778" wp14:editId="07777777">
                    <wp:simplePos x="0" y="0"/>
                    <wp:positionH relativeFrom="margin">
                      <wp:align>center</wp:align>
                    </wp:positionH>
                    <wp:positionV relativeFrom="margin">
                      <wp:posOffset>-249267</wp:posOffset>
                    </wp:positionV>
                    <wp:extent cx="6521824" cy="9063318"/>
                    <wp:effectExtent l="0" t="0" r="12700" b="5080"/>
                    <wp:wrapNone/>
                    <wp:docPr id="1" name="Text Box 1"/>
                    <wp:cNvGraphicFramePr/>
                    <a:graphic xmlns:a="http://schemas.openxmlformats.org/drawingml/2006/main">
                      <a:graphicData uri="http://schemas.microsoft.com/office/word/2010/wordprocessingShape">
                        <wps:wsp>
                          <wps:cNvSpPr txBox="1"/>
                          <wps:spPr>
                            <a:xfrm>
                              <a:off x="0" y="0"/>
                              <a:ext cx="6521824" cy="90633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59B61" w14:textId="1E789EEA" w:rsidR="00E660E1" w:rsidRDefault="00AC61DA" w:rsidP="000E1F97">
                                <w:pPr>
                                  <w:jc w:val="center"/>
                                  <w:rPr>
                                    <w:rFonts w:ascii="Times New Roman" w:hAnsi="Times New Roman" w:cs="Times New Roman"/>
                                    <w:b/>
                                    <w:sz w:val="52"/>
                                    <w:szCs w:val="44"/>
                                    <w:u w:val="single"/>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E660E1">
                                      <w:rPr>
                                        <w:rFonts w:asciiTheme="majorHAnsi" w:eastAsiaTheme="majorEastAsia" w:hAnsiTheme="majorHAnsi" w:cstheme="majorBidi"/>
                                        <w:color w:val="262626" w:themeColor="text1" w:themeTint="D9"/>
                                        <w:sz w:val="72"/>
                                        <w:szCs w:val="72"/>
                                      </w:rPr>
                                      <w:t xml:space="preserve">     </w:t>
                                    </w:r>
                                  </w:sdtContent>
                                </w:sdt>
                                <w:r w:rsidR="00E660E1">
                                  <w:rPr>
                                    <w:rFonts w:ascii="Times New Roman" w:hAnsi="Times New Roman" w:cs="Times New Roman"/>
                                    <w:b/>
                                    <w:sz w:val="52"/>
                                    <w:szCs w:val="44"/>
                                    <w:u w:val="single"/>
                                  </w:rPr>
                                  <w:t>Managing Financial and Human Resources</w:t>
                                </w:r>
                              </w:p>
                              <w:p w14:paraId="1475294A" w14:textId="77777777" w:rsidR="00CB5373" w:rsidRDefault="00CB5373" w:rsidP="000E1F97">
                                <w:pPr>
                                  <w:jc w:val="center"/>
                                  <w:rPr>
                                    <w:rFonts w:ascii="Times New Roman" w:hAnsi="Times New Roman" w:cs="Times New Roman"/>
                                    <w:b/>
                                    <w:sz w:val="52"/>
                                    <w:szCs w:val="44"/>
                                    <w:u w:val="single"/>
                                  </w:rPr>
                                </w:pPr>
                              </w:p>
                              <w:p w14:paraId="672A6659" w14:textId="77777777" w:rsidR="00E660E1" w:rsidRDefault="00E660E1" w:rsidP="000E1F97">
                                <w:pPr>
                                  <w:jc w:val="center"/>
                                  <w:rPr>
                                    <w:rFonts w:ascii="Times New Roman" w:hAnsi="Times New Roman" w:cs="Times New Roman"/>
                                    <w:sz w:val="44"/>
                                    <w:szCs w:val="44"/>
                                  </w:rPr>
                                </w:pPr>
                              </w:p>
                              <w:p w14:paraId="104C8BF0" w14:textId="2824A174" w:rsidR="00E660E1" w:rsidRPr="00CB5373" w:rsidRDefault="00E660E1" w:rsidP="000E1F97">
                                <w:pPr>
                                  <w:jc w:val="center"/>
                                  <w:rPr>
                                    <w:rFonts w:ascii="Times New Roman" w:hAnsi="Times New Roman" w:cs="Times New Roman"/>
                                    <w:b/>
                                    <w:i/>
                                    <w:sz w:val="44"/>
                                    <w:szCs w:val="44"/>
                                    <w:u w:val="single"/>
                                  </w:rPr>
                                </w:pPr>
                                <w:r w:rsidRPr="00CB5373">
                                  <w:rPr>
                                    <w:rFonts w:ascii="Times New Roman" w:hAnsi="Times New Roman" w:cs="Times New Roman"/>
                                    <w:b/>
                                    <w:i/>
                                    <w:sz w:val="44"/>
                                    <w:szCs w:val="44"/>
                                    <w:u w:val="single"/>
                                  </w:rPr>
                                  <w:t>Assignment 2</w:t>
                                </w:r>
                              </w:p>
                              <w:p w14:paraId="2052AB0C" w14:textId="77777777" w:rsidR="00CB5373" w:rsidRPr="00CB5373" w:rsidRDefault="00CB5373" w:rsidP="000E1F97">
                                <w:pPr>
                                  <w:jc w:val="center"/>
                                  <w:rPr>
                                    <w:rFonts w:ascii="Times New Roman" w:hAnsi="Times New Roman" w:cs="Times New Roman"/>
                                    <w:b/>
                                    <w:i/>
                                    <w:sz w:val="44"/>
                                    <w:szCs w:val="44"/>
                                    <w:u w:val="single"/>
                                  </w:rPr>
                                </w:pPr>
                              </w:p>
                              <w:p w14:paraId="0A37501D" w14:textId="77777777" w:rsidR="00E660E1" w:rsidRPr="00CB5373" w:rsidRDefault="00E660E1" w:rsidP="000E1F97">
                                <w:pPr>
                                  <w:jc w:val="center"/>
                                  <w:rPr>
                                    <w:rFonts w:ascii="Times New Roman" w:hAnsi="Times New Roman" w:cs="Times New Roman"/>
                                    <w:b/>
                                    <w:i/>
                                    <w:sz w:val="44"/>
                                    <w:szCs w:val="44"/>
                                    <w:u w:val="single"/>
                                  </w:rPr>
                                </w:pPr>
                              </w:p>
                              <w:p w14:paraId="3CF13247" w14:textId="77777777" w:rsidR="00E660E1" w:rsidRPr="00CB5373" w:rsidRDefault="00E660E1" w:rsidP="000E1F97">
                                <w:pPr>
                                  <w:jc w:val="center"/>
                                  <w:rPr>
                                    <w:rFonts w:ascii="Times New Roman" w:hAnsi="Times New Roman" w:cs="Times New Roman"/>
                                    <w:b/>
                                    <w:i/>
                                    <w:sz w:val="44"/>
                                    <w:szCs w:val="44"/>
                                    <w:u w:val="single"/>
                                  </w:rPr>
                                </w:pPr>
                                <w:r w:rsidRPr="00CB5373">
                                  <w:rPr>
                                    <w:rFonts w:ascii="Times New Roman" w:hAnsi="Times New Roman" w:cs="Times New Roman"/>
                                    <w:b/>
                                    <w:i/>
                                    <w:sz w:val="44"/>
                                    <w:szCs w:val="44"/>
                                    <w:u w:val="single"/>
                                  </w:rPr>
                                  <w:t>MSc Engineering Project Management</w:t>
                                </w:r>
                              </w:p>
                              <w:p w14:paraId="5DAB6C7B" w14:textId="77777777" w:rsidR="00E660E1" w:rsidRPr="00CB5373" w:rsidRDefault="00E660E1" w:rsidP="000E1F97">
                                <w:pPr>
                                  <w:jc w:val="center"/>
                                  <w:rPr>
                                    <w:rFonts w:ascii="Times New Roman" w:hAnsi="Times New Roman" w:cs="Times New Roman"/>
                                    <w:b/>
                                    <w:i/>
                                    <w:sz w:val="44"/>
                                    <w:szCs w:val="44"/>
                                    <w:u w:val="single"/>
                                  </w:rPr>
                                </w:pPr>
                              </w:p>
                              <w:p w14:paraId="02EB378F" w14:textId="77777777" w:rsidR="00E660E1" w:rsidRPr="00CB5373" w:rsidRDefault="00E660E1" w:rsidP="000E1F97">
                                <w:pPr>
                                  <w:jc w:val="center"/>
                                  <w:rPr>
                                    <w:rFonts w:ascii="Times New Roman" w:hAnsi="Times New Roman" w:cs="Times New Roman"/>
                                    <w:b/>
                                    <w:i/>
                                    <w:sz w:val="44"/>
                                    <w:szCs w:val="44"/>
                                    <w:u w:val="single"/>
                                  </w:rPr>
                                </w:pPr>
                              </w:p>
                              <w:p w14:paraId="6D28845D" w14:textId="77777777" w:rsidR="00E660E1" w:rsidRPr="00CB5373" w:rsidRDefault="00E660E1" w:rsidP="000E1F97">
                                <w:pPr>
                                  <w:jc w:val="center"/>
                                  <w:rPr>
                                    <w:rFonts w:ascii="Times New Roman" w:hAnsi="Times New Roman" w:cs="Times New Roman"/>
                                    <w:b/>
                                    <w:i/>
                                    <w:sz w:val="44"/>
                                    <w:szCs w:val="44"/>
                                    <w:u w:val="single"/>
                                  </w:rPr>
                                </w:pPr>
                                <w:r w:rsidRPr="00CB5373">
                                  <w:rPr>
                                    <w:rFonts w:ascii="Times New Roman" w:hAnsi="Times New Roman" w:cs="Times New Roman"/>
                                    <w:b/>
                                    <w:i/>
                                    <w:sz w:val="44"/>
                                    <w:szCs w:val="44"/>
                                    <w:u w:val="single"/>
                                  </w:rPr>
                                  <w:t>Name: Stephen Thomas</w:t>
                                </w:r>
                              </w:p>
                              <w:p w14:paraId="6A05A809" w14:textId="77777777" w:rsidR="00E660E1" w:rsidRPr="00CB5373" w:rsidRDefault="00E660E1" w:rsidP="000E1F97">
                                <w:pPr>
                                  <w:jc w:val="center"/>
                                  <w:rPr>
                                    <w:rFonts w:ascii="Times New Roman" w:hAnsi="Times New Roman" w:cs="Times New Roman"/>
                                    <w:b/>
                                    <w:i/>
                                    <w:sz w:val="44"/>
                                    <w:szCs w:val="44"/>
                                    <w:u w:val="single"/>
                                  </w:rPr>
                                </w:pPr>
                              </w:p>
                              <w:p w14:paraId="5A39BBE3" w14:textId="77777777" w:rsidR="00E660E1" w:rsidRPr="00CB5373" w:rsidRDefault="00E660E1" w:rsidP="000E1F97">
                                <w:pPr>
                                  <w:jc w:val="center"/>
                                  <w:rPr>
                                    <w:rFonts w:ascii="Times New Roman" w:hAnsi="Times New Roman" w:cs="Times New Roman"/>
                                    <w:b/>
                                    <w:i/>
                                    <w:sz w:val="44"/>
                                    <w:szCs w:val="44"/>
                                    <w:u w:val="single"/>
                                  </w:rPr>
                                </w:pPr>
                              </w:p>
                              <w:p w14:paraId="4896E52B" w14:textId="77777777" w:rsidR="00E660E1" w:rsidRPr="00CB5373" w:rsidRDefault="00E660E1" w:rsidP="000E1F97">
                                <w:pPr>
                                  <w:jc w:val="center"/>
                                  <w:rPr>
                                    <w:rFonts w:ascii="Times New Roman" w:hAnsi="Times New Roman" w:cs="Times New Roman"/>
                                    <w:b/>
                                    <w:i/>
                                    <w:sz w:val="44"/>
                                    <w:szCs w:val="44"/>
                                    <w:u w:val="single"/>
                                  </w:rPr>
                                </w:pPr>
                                <w:r w:rsidRPr="00CB5373">
                                  <w:rPr>
                                    <w:rFonts w:ascii="Times New Roman" w:hAnsi="Times New Roman" w:cs="Times New Roman"/>
                                    <w:b/>
                                    <w:i/>
                                    <w:sz w:val="44"/>
                                    <w:szCs w:val="44"/>
                                    <w:u w:val="single"/>
                                  </w:rPr>
                                  <w:t>Student Number: P150906</w:t>
                                </w:r>
                              </w:p>
                              <w:p w14:paraId="41C8F396" w14:textId="77777777" w:rsidR="00E660E1" w:rsidRDefault="00E660E1" w:rsidP="000E1F97">
                                <w:pPr>
                                  <w:jc w:val="center"/>
                                  <w:rPr>
                                    <w:rFonts w:ascii="Times New Roman" w:hAnsi="Times New Roman" w:cs="Times New Roman"/>
                                    <w:sz w:val="44"/>
                                    <w:szCs w:val="44"/>
                                  </w:rPr>
                                </w:pPr>
                              </w:p>
                              <w:p w14:paraId="72A3D3EC" w14:textId="77777777" w:rsidR="00E660E1" w:rsidRDefault="00E660E1" w:rsidP="000E1F97">
                                <w:pPr>
                                  <w:jc w:val="center"/>
                                  <w:rPr>
                                    <w:sz w:val="44"/>
                                    <w:szCs w:val="44"/>
                                  </w:rPr>
                                </w:pPr>
                              </w:p>
                              <w:p w14:paraId="13C9B211" w14:textId="77777777" w:rsidR="00E660E1" w:rsidRDefault="00E660E1" w:rsidP="009E1768">
                                <w:pPr>
                                  <w:pStyle w:val="NoSpacing"/>
                                  <w:spacing w:line="600" w:lineRule="auto"/>
                                  <w:rPr>
                                    <w:rStyle w:val="Hyperlink"/>
                                    <w:rFonts w:ascii="Times New Roman" w:hAnsi="Times New Roman" w:cs="Times New Roman"/>
                                    <w:sz w:val="44"/>
                                    <w:szCs w:val="44"/>
                                  </w:rPr>
                                </w:pPr>
                                <w:r w:rsidRPr="009E1768">
                                  <w:rPr>
                                    <w:rFonts w:ascii="Times New Roman" w:hAnsi="Times New Roman" w:cs="Times New Roman"/>
                                    <w:color w:val="0563C1" w:themeColor="hyperlink"/>
                                    <w:sz w:val="44"/>
                                    <w:szCs w:val="44"/>
                                  </w:rPr>
                                  <w:t xml:space="preserve">   </w:t>
                                </w:r>
                                <w:r>
                                  <w:rPr>
                                    <w:rFonts w:ascii="Times New Roman" w:hAnsi="Times New Roman" w:cs="Times New Roman"/>
                                    <w:color w:val="0563C1" w:themeColor="hyperlink"/>
                                    <w:sz w:val="44"/>
                                    <w:szCs w:val="44"/>
                                    <w:u w:val="single"/>
                                  </w:rPr>
                                  <w:t xml:space="preserve">Student Email: </w:t>
                                </w:r>
                                <w:hyperlink r:id="rId8" w:history="1">
                                  <w:r>
                                    <w:rPr>
                                      <w:rStyle w:val="Hyperlink"/>
                                      <w:rFonts w:ascii="Times New Roman" w:hAnsi="Times New Roman" w:cs="Times New Roman"/>
                                      <w:sz w:val="44"/>
                                      <w:szCs w:val="44"/>
                                    </w:rPr>
                                    <w:t>SThomas.150906@student.uwtsd.ac.uk</w:t>
                                  </w:r>
                                </w:hyperlink>
                              </w:p>
                              <w:p w14:paraId="0D0B940D" w14:textId="77777777" w:rsidR="00E660E1" w:rsidRDefault="00E660E1">
                                <w:pPr>
                                  <w:pStyle w:val="NoSpacing"/>
                                  <w:rPr>
                                    <w:rFonts w:asciiTheme="majorHAnsi" w:eastAsiaTheme="majorEastAsia" w:hAnsiTheme="majorHAnsi" w:cstheme="majorBidi"/>
                                    <w:color w:val="262626" w:themeColor="text1" w:themeTint="D9"/>
                                    <w:sz w:val="72"/>
                                  </w:rPr>
                                </w:pPr>
                              </w:p>
                              <w:p w14:paraId="207CCF61" w14:textId="77777777" w:rsidR="00E660E1" w:rsidRDefault="00AC61D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660E1">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A2E7778" id="_x0000_t202" coordsize="21600,21600" o:spt="202" path="m,l,21600r21600,l21600,xe">
                    <v:stroke joinstyle="miter"/>
                    <v:path gradientshapeok="t" o:connecttype="rect"/>
                  </v:shapetype>
                  <v:shape id="Text Box 1" o:spid="_x0000_s1026" type="#_x0000_t202" style="position:absolute;margin-left:0;margin-top:-19.65pt;width:513.55pt;height:713.6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" filled="f" stroked="f" strokeweight=".5pt">
                    <v:textbox inset="0,0,0,0">
                      <w:txbxContent>
                        <w:p w14:paraId="04059B61" w14:textId="1E789EEA" w:rsidR="00E660E1" w:rsidRDefault="00AC61DA" w:rsidP="000E1F97">
                          <w:pPr>
                            <w:jc w:val="center"/>
                            <w:rPr>
                              <w:rFonts w:ascii="Times New Roman" w:hAnsi="Times New Roman" w:cs="Times New Roman"/>
                              <w:b/>
                              <w:sz w:val="52"/>
                              <w:szCs w:val="44"/>
                              <w:u w:val="single"/>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E660E1">
                                <w:rPr>
                                  <w:rFonts w:asciiTheme="majorHAnsi" w:eastAsiaTheme="majorEastAsia" w:hAnsiTheme="majorHAnsi" w:cstheme="majorBidi"/>
                                  <w:color w:val="262626" w:themeColor="text1" w:themeTint="D9"/>
                                  <w:sz w:val="72"/>
                                  <w:szCs w:val="72"/>
                                </w:rPr>
                                <w:t xml:space="preserve">     </w:t>
                              </w:r>
                            </w:sdtContent>
                          </w:sdt>
                          <w:r w:rsidR="00E660E1">
                            <w:rPr>
                              <w:rFonts w:ascii="Times New Roman" w:hAnsi="Times New Roman" w:cs="Times New Roman"/>
                              <w:b/>
                              <w:sz w:val="52"/>
                              <w:szCs w:val="44"/>
                              <w:u w:val="single"/>
                            </w:rPr>
                            <w:t>Managing Financial and Human Resources</w:t>
                          </w:r>
                        </w:p>
                        <w:p w14:paraId="1475294A" w14:textId="77777777" w:rsidR="00CB5373" w:rsidRDefault="00CB5373" w:rsidP="000E1F97">
                          <w:pPr>
                            <w:jc w:val="center"/>
                            <w:rPr>
                              <w:rFonts w:ascii="Times New Roman" w:hAnsi="Times New Roman" w:cs="Times New Roman"/>
                              <w:b/>
                              <w:sz w:val="52"/>
                              <w:szCs w:val="44"/>
                              <w:u w:val="single"/>
                            </w:rPr>
                          </w:pPr>
                        </w:p>
                        <w:p w14:paraId="672A6659" w14:textId="77777777" w:rsidR="00E660E1" w:rsidRDefault="00E660E1" w:rsidP="000E1F97">
                          <w:pPr>
                            <w:jc w:val="center"/>
                            <w:rPr>
                              <w:rFonts w:ascii="Times New Roman" w:hAnsi="Times New Roman" w:cs="Times New Roman"/>
                              <w:sz w:val="44"/>
                              <w:szCs w:val="44"/>
                            </w:rPr>
                          </w:pPr>
                        </w:p>
                        <w:p w14:paraId="104C8BF0" w14:textId="2824A174" w:rsidR="00E660E1" w:rsidRPr="00CB5373" w:rsidRDefault="00E660E1" w:rsidP="000E1F97">
                          <w:pPr>
                            <w:jc w:val="center"/>
                            <w:rPr>
                              <w:rFonts w:ascii="Times New Roman" w:hAnsi="Times New Roman" w:cs="Times New Roman"/>
                              <w:b/>
                              <w:i/>
                              <w:sz w:val="44"/>
                              <w:szCs w:val="44"/>
                              <w:u w:val="single"/>
                            </w:rPr>
                          </w:pPr>
                          <w:r w:rsidRPr="00CB5373">
                            <w:rPr>
                              <w:rFonts w:ascii="Times New Roman" w:hAnsi="Times New Roman" w:cs="Times New Roman"/>
                              <w:b/>
                              <w:i/>
                              <w:sz w:val="44"/>
                              <w:szCs w:val="44"/>
                              <w:u w:val="single"/>
                            </w:rPr>
                            <w:t>Assignment 2</w:t>
                          </w:r>
                        </w:p>
                        <w:p w14:paraId="2052AB0C" w14:textId="77777777" w:rsidR="00CB5373" w:rsidRPr="00CB5373" w:rsidRDefault="00CB5373" w:rsidP="000E1F97">
                          <w:pPr>
                            <w:jc w:val="center"/>
                            <w:rPr>
                              <w:rFonts w:ascii="Times New Roman" w:hAnsi="Times New Roman" w:cs="Times New Roman"/>
                              <w:b/>
                              <w:i/>
                              <w:sz w:val="44"/>
                              <w:szCs w:val="44"/>
                              <w:u w:val="single"/>
                            </w:rPr>
                          </w:pPr>
                        </w:p>
                        <w:p w14:paraId="0A37501D" w14:textId="77777777" w:rsidR="00E660E1" w:rsidRPr="00CB5373" w:rsidRDefault="00E660E1" w:rsidP="000E1F97">
                          <w:pPr>
                            <w:jc w:val="center"/>
                            <w:rPr>
                              <w:rFonts w:ascii="Times New Roman" w:hAnsi="Times New Roman" w:cs="Times New Roman"/>
                              <w:b/>
                              <w:i/>
                              <w:sz w:val="44"/>
                              <w:szCs w:val="44"/>
                              <w:u w:val="single"/>
                            </w:rPr>
                          </w:pPr>
                        </w:p>
                        <w:p w14:paraId="3CF13247" w14:textId="77777777" w:rsidR="00E660E1" w:rsidRPr="00CB5373" w:rsidRDefault="00E660E1" w:rsidP="000E1F97">
                          <w:pPr>
                            <w:jc w:val="center"/>
                            <w:rPr>
                              <w:rFonts w:ascii="Times New Roman" w:hAnsi="Times New Roman" w:cs="Times New Roman"/>
                              <w:b/>
                              <w:i/>
                              <w:sz w:val="44"/>
                              <w:szCs w:val="44"/>
                              <w:u w:val="single"/>
                            </w:rPr>
                          </w:pPr>
                          <w:r w:rsidRPr="00CB5373">
                            <w:rPr>
                              <w:rFonts w:ascii="Times New Roman" w:hAnsi="Times New Roman" w:cs="Times New Roman"/>
                              <w:b/>
                              <w:i/>
                              <w:sz w:val="44"/>
                              <w:szCs w:val="44"/>
                              <w:u w:val="single"/>
                            </w:rPr>
                            <w:t>MSc Engineering Project Management</w:t>
                          </w:r>
                        </w:p>
                        <w:p w14:paraId="5DAB6C7B" w14:textId="77777777" w:rsidR="00E660E1" w:rsidRPr="00CB5373" w:rsidRDefault="00E660E1" w:rsidP="000E1F97">
                          <w:pPr>
                            <w:jc w:val="center"/>
                            <w:rPr>
                              <w:rFonts w:ascii="Times New Roman" w:hAnsi="Times New Roman" w:cs="Times New Roman"/>
                              <w:b/>
                              <w:i/>
                              <w:sz w:val="44"/>
                              <w:szCs w:val="44"/>
                              <w:u w:val="single"/>
                            </w:rPr>
                          </w:pPr>
                        </w:p>
                        <w:p w14:paraId="02EB378F" w14:textId="77777777" w:rsidR="00E660E1" w:rsidRPr="00CB5373" w:rsidRDefault="00E660E1" w:rsidP="000E1F97">
                          <w:pPr>
                            <w:jc w:val="center"/>
                            <w:rPr>
                              <w:rFonts w:ascii="Times New Roman" w:hAnsi="Times New Roman" w:cs="Times New Roman"/>
                              <w:b/>
                              <w:i/>
                              <w:sz w:val="44"/>
                              <w:szCs w:val="44"/>
                              <w:u w:val="single"/>
                            </w:rPr>
                          </w:pPr>
                        </w:p>
                        <w:p w14:paraId="6D28845D" w14:textId="77777777" w:rsidR="00E660E1" w:rsidRPr="00CB5373" w:rsidRDefault="00E660E1" w:rsidP="000E1F97">
                          <w:pPr>
                            <w:jc w:val="center"/>
                            <w:rPr>
                              <w:rFonts w:ascii="Times New Roman" w:hAnsi="Times New Roman" w:cs="Times New Roman"/>
                              <w:b/>
                              <w:i/>
                              <w:sz w:val="44"/>
                              <w:szCs w:val="44"/>
                              <w:u w:val="single"/>
                            </w:rPr>
                          </w:pPr>
                          <w:r w:rsidRPr="00CB5373">
                            <w:rPr>
                              <w:rFonts w:ascii="Times New Roman" w:hAnsi="Times New Roman" w:cs="Times New Roman"/>
                              <w:b/>
                              <w:i/>
                              <w:sz w:val="44"/>
                              <w:szCs w:val="44"/>
                              <w:u w:val="single"/>
                            </w:rPr>
                            <w:t>Name: Stephen Thomas</w:t>
                          </w:r>
                        </w:p>
                        <w:p w14:paraId="6A05A809" w14:textId="77777777" w:rsidR="00E660E1" w:rsidRPr="00CB5373" w:rsidRDefault="00E660E1" w:rsidP="000E1F97">
                          <w:pPr>
                            <w:jc w:val="center"/>
                            <w:rPr>
                              <w:rFonts w:ascii="Times New Roman" w:hAnsi="Times New Roman" w:cs="Times New Roman"/>
                              <w:b/>
                              <w:i/>
                              <w:sz w:val="44"/>
                              <w:szCs w:val="44"/>
                              <w:u w:val="single"/>
                            </w:rPr>
                          </w:pPr>
                        </w:p>
                        <w:p w14:paraId="5A39BBE3" w14:textId="77777777" w:rsidR="00E660E1" w:rsidRPr="00CB5373" w:rsidRDefault="00E660E1" w:rsidP="000E1F97">
                          <w:pPr>
                            <w:jc w:val="center"/>
                            <w:rPr>
                              <w:rFonts w:ascii="Times New Roman" w:hAnsi="Times New Roman" w:cs="Times New Roman"/>
                              <w:b/>
                              <w:i/>
                              <w:sz w:val="44"/>
                              <w:szCs w:val="44"/>
                              <w:u w:val="single"/>
                            </w:rPr>
                          </w:pPr>
                        </w:p>
                        <w:p w14:paraId="4896E52B" w14:textId="77777777" w:rsidR="00E660E1" w:rsidRPr="00CB5373" w:rsidRDefault="00E660E1" w:rsidP="000E1F97">
                          <w:pPr>
                            <w:jc w:val="center"/>
                            <w:rPr>
                              <w:rFonts w:ascii="Times New Roman" w:hAnsi="Times New Roman" w:cs="Times New Roman"/>
                              <w:b/>
                              <w:i/>
                              <w:sz w:val="44"/>
                              <w:szCs w:val="44"/>
                              <w:u w:val="single"/>
                            </w:rPr>
                          </w:pPr>
                          <w:r w:rsidRPr="00CB5373">
                            <w:rPr>
                              <w:rFonts w:ascii="Times New Roman" w:hAnsi="Times New Roman" w:cs="Times New Roman"/>
                              <w:b/>
                              <w:i/>
                              <w:sz w:val="44"/>
                              <w:szCs w:val="44"/>
                              <w:u w:val="single"/>
                            </w:rPr>
                            <w:t>Student Number: P150906</w:t>
                          </w:r>
                        </w:p>
                        <w:p w14:paraId="41C8F396" w14:textId="77777777" w:rsidR="00E660E1" w:rsidRDefault="00E660E1" w:rsidP="000E1F97">
                          <w:pPr>
                            <w:jc w:val="center"/>
                            <w:rPr>
                              <w:rFonts w:ascii="Times New Roman" w:hAnsi="Times New Roman" w:cs="Times New Roman"/>
                              <w:sz w:val="44"/>
                              <w:szCs w:val="44"/>
                            </w:rPr>
                          </w:pPr>
                        </w:p>
                        <w:p w14:paraId="72A3D3EC" w14:textId="77777777" w:rsidR="00E660E1" w:rsidRDefault="00E660E1" w:rsidP="000E1F97">
                          <w:pPr>
                            <w:jc w:val="center"/>
                            <w:rPr>
                              <w:sz w:val="44"/>
                              <w:szCs w:val="44"/>
                            </w:rPr>
                          </w:pPr>
                        </w:p>
                        <w:p w14:paraId="13C9B211" w14:textId="77777777" w:rsidR="00E660E1" w:rsidRDefault="00E660E1" w:rsidP="009E1768">
                          <w:pPr>
                            <w:pStyle w:val="NoSpacing"/>
                            <w:spacing w:line="600" w:lineRule="auto"/>
                            <w:rPr>
                              <w:rStyle w:val="Hyperlink"/>
                              <w:rFonts w:ascii="Times New Roman" w:hAnsi="Times New Roman" w:cs="Times New Roman"/>
                              <w:sz w:val="44"/>
                              <w:szCs w:val="44"/>
                            </w:rPr>
                          </w:pPr>
                          <w:r w:rsidRPr="009E1768">
                            <w:rPr>
                              <w:rFonts w:ascii="Times New Roman" w:hAnsi="Times New Roman" w:cs="Times New Roman"/>
                              <w:color w:val="0563C1" w:themeColor="hyperlink"/>
                              <w:sz w:val="44"/>
                              <w:szCs w:val="44"/>
                            </w:rPr>
                            <w:t xml:space="preserve">   </w:t>
                          </w:r>
                          <w:r>
                            <w:rPr>
                              <w:rFonts w:ascii="Times New Roman" w:hAnsi="Times New Roman" w:cs="Times New Roman"/>
                              <w:color w:val="0563C1" w:themeColor="hyperlink"/>
                              <w:sz w:val="44"/>
                              <w:szCs w:val="44"/>
                              <w:u w:val="single"/>
                            </w:rPr>
                            <w:t xml:space="preserve">Student Email: </w:t>
                          </w:r>
                          <w:hyperlink r:id="rId9" w:history="1">
                            <w:r>
                              <w:rPr>
                                <w:rStyle w:val="Hyperlink"/>
                                <w:rFonts w:ascii="Times New Roman" w:hAnsi="Times New Roman" w:cs="Times New Roman"/>
                                <w:sz w:val="44"/>
                                <w:szCs w:val="44"/>
                              </w:rPr>
                              <w:t>SThomas.150906@student.uwtsd.ac.uk</w:t>
                            </w:r>
                          </w:hyperlink>
                        </w:p>
                        <w:p w14:paraId="0D0B940D" w14:textId="77777777" w:rsidR="00E660E1" w:rsidRDefault="00E660E1">
                          <w:pPr>
                            <w:pStyle w:val="NoSpacing"/>
                            <w:rPr>
                              <w:rFonts w:asciiTheme="majorHAnsi" w:eastAsiaTheme="majorEastAsia" w:hAnsiTheme="majorHAnsi" w:cstheme="majorBidi"/>
                              <w:color w:val="262626" w:themeColor="text1" w:themeTint="D9"/>
                              <w:sz w:val="72"/>
                            </w:rPr>
                          </w:pPr>
                        </w:p>
                        <w:p w14:paraId="207CCF61" w14:textId="77777777" w:rsidR="00E660E1" w:rsidRDefault="00AC61D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660E1">
                                <w:rPr>
                                  <w:color w:val="404040" w:themeColor="text1" w:themeTint="BF"/>
                                  <w:sz w:val="36"/>
                                  <w:szCs w:val="36"/>
                                </w:rPr>
                                <w:t xml:space="preserve">     </w:t>
                              </w:r>
                            </w:sdtContent>
                          </w:sdt>
                        </w:p>
                      </w:txbxContent>
                    </v:textbox>
                    <w10:wrap anchorx="margin" anchory="margin"/>
                  </v:shape>
                </w:pict>
              </mc:Fallback>
            </mc:AlternateContent>
          </w:r>
          <w:r>
            <w:rPr>
              <w:noProof/>
              <w:lang w:eastAsia="en-GB"/>
            </w:rPr>
            <mc:AlternateContent>
              <mc:Choice Requires="wpg">
                <w:drawing>
                  <wp:anchor distT="0" distB="0" distL="114300" distR="114300" simplePos="0" relativeHeight="251659264" behindDoc="1" locked="0" layoutInCell="1" allowOverlap="1" wp14:anchorId="2622BC24" wp14:editId="07777777">
                    <wp:simplePos x="0" y="0"/>
                    <wp:positionH relativeFrom="page">
                      <wp:posOffset>295835</wp:posOffset>
                    </wp:positionH>
                    <wp:positionV relativeFrom="page">
                      <wp:posOffset>268941</wp:posOffset>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2791999E">
                  <v:group id="Group 2" style="position:absolute;margin-left:23.3pt;margin-top:21.2pt;width:168pt;height:718.55pt;z-index:-251657216;mso-height-percent:950;mso-position-horizontal-relative:page;mso-position-vertical-relative:page;mso-height-percent:950" coordsize="21336,91257" o:spid="_x0000_s1026" w14:anchorId="6F51A8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">
                    <v:rect id="Rectangle 3" style="position:absolute;width:1945;height:91257;visibility:visible;mso-wrap-style:square;v-text-anchor:middle" o:spid="_x0000_s1027" fillcolor="#44546a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group id="Group 5" style="position:absolute;left:762;top:42100;width:20574;height:49103" coordsize="13062,31210" coordorigin="806,42118" o:spid="_x0000_s1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0" fillcolor="#44546a [3215]" strokecolor="#44546a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1" fillcolor="#44546a [3215]" strokecolor="#44546a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2" fillcolor="#44546a [3215]" strokecolor="#44546a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3" fillcolor="#44546a [3215]" strokecolor="#44546a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4" fillcolor="#44546a [3215]" strokecolor="#44546a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5" fillcolor="#44546a [3215]" strokecolor="#44546a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6" fillcolor="#44546a [3215]" strokecolor="#44546a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7" fillcolor="#44546a [3215]" strokecolor="#44546a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8" fillcolor="#44546a [3215]" strokecolor="#44546a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39" fillcolor="#44546a [3215]" strokecolor="#44546a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0" fillcolor="#44546a [3215]" strokecolor="#44546a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1" fillcolor="#44546a [3215]" strokecolor="#44546a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3" fillcolor="#44546a [3215]" strokecolor="#44546a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4" fillcolor="#44546a [3215]" strokecolor="#44546a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5" fillcolor="#44546a [3215]" strokecolor="#44546a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6" fillcolor="#44546a [3215]" strokecolor="#44546a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7" fillcolor="#44546a [3215]" strokecolor="#44546a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8" fillcolor="#44546a [3215]" strokecolor="#44546a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49" fillcolor="#44546a [3215]" strokecolor="#44546a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0" fillcolor="#44546a [3215]" strokecolor="#44546a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1" fillcolor="#44546a [3215]" strokecolor="#44546a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2" fillcolor="#44546a [3215]" strokecolor="#44546a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3" fillcolor="#44546a [3215]" strokecolor="#44546a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End w:id="0"/>
        </w:p>
        <w:p w14:paraId="62486C05" w14:textId="77777777" w:rsidR="000E1F97" w:rsidRDefault="000E1F97">
          <w:r>
            <w:br w:type="page"/>
          </w:r>
        </w:p>
      </w:sdtContent>
    </w:sdt>
    <w:p w14:paraId="2664F4B3" w14:textId="61E4E8A2" w:rsidR="00FA2A08" w:rsidRDefault="000E1F97" w:rsidP="000E1F97">
      <w:pPr>
        <w:jc w:val="center"/>
        <w:rPr>
          <w:rFonts w:ascii="Times New Roman" w:hAnsi="Times New Roman" w:cs="Times New Roman"/>
          <w:b/>
          <w:i/>
          <w:sz w:val="28"/>
          <w:u w:val="single"/>
        </w:rPr>
      </w:pPr>
      <w:r w:rsidRPr="000E1F97">
        <w:rPr>
          <w:rFonts w:ascii="Times New Roman" w:hAnsi="Times New Roman" w:cs="Times New Roman"/>
          <w:b/>
          <w:i/>
          <w:sz w:val="28"/>
          <w:u w:val="single"/>
        </w:rPr>
        <w:lastRenderedPageBreak/>
        <w:t>Executive Summary</w:t>
      </w:r>
    </w:p>
    <w:p w14:paraId="3BD76FF5" w14:textId="44D9006F" w:rsidR="001D73DD" w:rsidRPr="00F3721C" w:rsidRDefault="001D73DD" w:rsidP="001D73DD">
      <w:pPr>
        <w:spacing w:line="360" w:lineRule="auto"/>
        <w:rPr>
          <w:rStyle w:val="selectable"/>
          <w:rFonts w:ascii="Times New Roman" w:hAnsi="Times New Roman" w:cs="Times New Roman"/>
          <w:color w:val="000000" w:themeColor="text1"/>
          <w:sz w:val="24"/>
          <w:szCs w:val="24"/>
        </w:rPr>
      </w:pPr>
      <w:r w:rsidRPr="001D73DD">
        <w:rPr>
          <w:rFonts w:ascii="Times New Roman" w:hAnsi="Times New Roman" w:cs="Times New Roman"/>
          <w:sz w:val="24"/>
        </w:rPr>
        <w:t xml:space="preserve">The HRM implications regarding a Merger and Acquisition has been critically examined by identifying the employment law and leadership implications associated with this process. </w:t>
      </w:r>
      <w:r>
        <w:rPr>
          <w:rFonts w:ascii="Times New Roman" w:hAnsi="Times New Roman" w:cs="Times New Roman"/>
          <w:sz w:val="24"/>
        </w:rPr>
        <w:t>Studies conducted by</w:t>
      </w:r>
      <w:r w:rsidRPr="652D8528">
        <w:rPr>
          <w:rFonts w:ascii="Times New Roman" w:hAnsi="Times New Roman" w:cs="Times New Roman"/>
          <w:sz w:val="24"/>
          <w:szCs w:val="24"/>
        </w:rPr>
        <w:t xml:space="preserve"> </w:t>
      </w:r>
      <w:r>
        <w:rPr>
          <w:rFonts w:ascii="Times New Roman" w:hAnsi="Times New Roman" w:cs="Times New Roman"/>
          <w:sz w:val="24"/>
          <w:szCs w:val="24"/>
        </w:rPr>
        <w:t>(</w:t>
      </w:r>
      <w:r>
        <w:rPr>
          <w:rStyle w:val="selectable"/>
          <w:rFonts w:ascii="Times New Roman" w:hAnsi="Times New Roman" w:cs="Times New Roman"/>
          <w:color w:val="000000" w:themeColor="text1"/>
          <w:sz w:val="24"/>
          <w:szCs w:val="24"/>
        </w:rPr>
        <w:t xml:space="preserve">Khan </w:t>
      </w:r>
      <w:r w:rsidRPr="00510E94">
        <w:rPr>
          <w:rStyle w:val="selectable"/>
          <w:rFonts w:ascii="Times New Roman" w:hAnsi="Times New Roman" w:cs="Times New Roman"/>
          <w:i/>
          <w:color w:val="000000" w:themeColor="text1"/>
          <w:sz w:val="24"/>
          <w:szCs w:val="24"/>
        </w:rPr>
        <w:t>et al</w:t>
      </w:r>
      <w:r>
        <w:rPr>
          <w:rStyle w:val="selectable"/>
          <w:rFonts w:ascii="Times New Roman" w:hAnsi="Times New Roman" w:cs="Times New Roman"/>
          <w:color w:val="000000" w:themeColor="text1"/>
          <w:sz w:val="24"/>
          <w:szCs w:val="24"/>
        </w:rPr>
        <w:t xml:space="preserve">., 2017), (Sarala, </w:t>
      </w:r>
      <w:proofErr w:type="spellStart"/>
      <w:r>
        <w:rPr>
          <w:rStyle w:val="selectable"/>
          <w:rFonts w:ascii="Times New Roman" w:hAnsi="Times New Roman" w:cs="Times New Roman"/>
          <w:color w:val="000000" w:themeColor="text1"/>
          <w:sz w:val="24"/>
          <w:szCs w:val="24"/>
        </w:rPr>
        <w:t>Vaara</w:t>
      </w:r>
      <w:proofErr w:type="spellEnd"/>
      <w:r>
        <w:rPr>
          <w:rStyle w:val="selectable"/>
          <w:rFonts w:ascii="Times New Roman" w:hAnsi="Times New Roman" w:cs="Times New Roman"/>
          <w:color w:val="000000" w:themeColor="text1"/>
          <w:sz w:val="24"/>
          <w:szCs w:val="24"/>
        </w:rPr>
        <w:t xml:space="preserve"> AND </w:t>
      </w:r>
      <w:proofErr w:type="spellStart"/>
      <w:r>
        <w:rPr>
          <w:rStyle w:val="selectable"/>
          <w:rFonts w:ascii="Times New Roman" w:hAnsi="Times New Roman" w:cs="Times New Roman"/>
          <w:color w:val="000000" w:themeColor="text1"/>
          <w:sz w:val="24"/>
          <w:szCs w:val="24"/>
        </w:rPr>
        <w:t>Junni</w:t>
      </w:r>
      <w:proofErr w:type="spellEnd"/>
      <w:r>
        <w:rPr>
          <w:rStyle w:val="selectable"/>
          <w:rFonts w:ascii="Times New Roman" w:hAnsi="Times New Roman" w:cs="Times New Roman"/>
          <w:color w:val="000000" w:themeColor="text1"/>
          <w:sz w:val="24"/>
          <w:szCs w:val="24"/>
        </w:rPr>
        <w:t>, 2019), (Lee, Kim AND Park 2015) and (</w:t>
      </w:r>
      <w:proofErr w:type="spellStart"/>
      <w:r>
        <w:rPr>
          <w:rStyle w:val="selectable"/>
          <w:rFonts w:ascii="Times New Roman" w:hAnsi="Times New Roman" w:cs="Times New Roman"/>
          <w:color w:val="000000" w:themeColor="text1"/>
          <w:sz w:val="24"/>
          <w:szCs w:val="24"/>
        </w:rPr>
        <w:t>Kansal</w:t>
      </w:r>
      <w:proofErr w:type="spellEnd"/>
      <w:r>
        <w:rPr>
          <w:rStyle w:val="selectable"/>
          <w:rFonts w:ascii="Times New Roman" w:hAnsi="Times New Roman" w:cs="Times New Roman"/>
          <w:color w:val="000000" w:themeColor="text1"/>
          <w:sz w:val="24"/>
          <w:szCs w:val="24"/>
        </w:rPr>
        <w:t xml:space="preserve"> AND Chandan, </w:t>
      </w:r>
      <w:r w:rsidRPr="652D8528">
        <w:rPr>
          <w:rStyle w:val="selectable"/>
          <w:rFonts w:ascii="Times New Roman" w:hAnsi="Times New Roman" w:cs="Times New Roman"/>
          <w:color w:val="000000" w:themeColor="text1"/>
          <w:sz w:val="24"/>
          <w:szCs w:val="24"/>
        </w:rPr>
        <w:t>2014)</w:t>
      </w:r>
      <w:r>
        <w:rPr>
          <w:rStyle w:val="selectable"/>
          <w:rFonts w:ascii="Times New Roman" w:hAnsi="Times New Roman" w:cs="Times New Roman"/>
          <w:color w:val="000000" w:themeColor="text1"/>
          <w:sz w:val="24"/>
          <w:szCs w:val="24"/>
        </w:rPr>
        <w:t xml:space="preserve"> acknowledged that many </w:t>
      </w:r>
      <w:r>
        <w:rPr>
          <w:rStyle w:val="selectable"/>
          <w:rFonts w:ascii="Times New Roman" w:hAnsi="Times New Roman" w:cs="Times New Roman"/>
          <w:color w:val="000000" w:themeColor="text1"/>
          <w:sz w:val="24"/>
          <w:szCs w:val="24"/>
          <w:lang w:val="en"/>
        </w:rPr>
        <w:t>Mergers and A</w:t>
      </w:r>
      <w:r w:rsidRPr="652D8528">
        <w:rPr>
          <w:rStyle w:val="selectable"/>
          <w:rFonts w:ascii="Times New Roman" w:hAnsi="Times New Roman" w:cs="Times New Roman"/>
          <w:color w:val="000000" w:themeColor="text1"/>
          <w:sz w:val="24"/>
          <w:szCs w:val="24"/>
          <w:lang w:val="en"/>
        </w:rPr>
        <w:t xml:space="preserve">cquisitions fail because of employee satisfaction and not meeting objectives. </w:t>
      </w:r>
      <w:r>
        <w:rPr>
          <w:rStyle w:val="selectable"/>
          <w:rFonts w:ascii="Times New Roman" w:hAnsi="Times New Roman" w:cs="Times New Roman"/>
          <w:color w:val="000000" w:themeColor="text1"/>
          <w:sz w:val="24"/>
          <w:szCs w:val="24"/>
          <w:lang w:val="en"/>
        </w:rPr>
        <w:t>(</w:t>
      </w:r>
      <w:r w:rsidRPr="652D8528">
        <w:rPr>
          <w:rStyle w:val="selectable"/>
          <w:rFonts w:ascii="Times New Roman" w:hAnsi="Times New Roman" w:cs="Times New Roman"/>
          <w:color w:val="000000" w:themeColor="text1"/>
          <w:sz w:val="24"/>
          <w:szCs w:val="24"/>
          <w:lang w:val="en"/>
        </w:rPr>
        <w:t xml:space="preserve">Khan </w:t>
      </w:r>
      <w:r w:rsidRPr="652D8528">
        <w:rPr>
          <w:rStyle w:val="selectable"/>
          <w:rFonts w:ascii="Times New Roman" w:hAnsi="Times New Roman" w:cs="Times New Roman"/>
          <w:i/>
          <w:iCs/>
          <w:color w:val="000000" w:themeColor="text1"/>
          <w:sz w:val="24"/>
          <w:szCs w:val="24"/>
          <w:lang w:val="en"/>
        </w:rPr>
        <w:t>et al</w:t>
      </w:r>
      <w:r>
        <w:rPr>
          <w:rStyle w:val="selectable"/>
          <w:rFonts w:ascii="Times New Roman" w:hAnsi="Times New Roman" w:cs="Times New Roman"/>
          <w:color w:val="000000" w:themeColor="text1"/>
          <w:sz w:val="24"/>
          <w:szCs w:val="24"/>
          <w:lang w:val="en"/>
        </w:rPr>
        <w:t>.,</w:t>
      </w:r>
      <w:r w:rsidRPr="652D8528">
        <w:rPr>
          <w:rStyle w:val="selectable"/>
          <w:rFonts w:ascii="Times New Roman" w:hAnsi="Times New Roman" w:cs="Times New Roman"/>
          <w:color w:val="000000" w:themeColor="text1"/>
          <w:sz w:val="24"/>
          <w:szCs w:val="24"/>
          <w:lang w:val="en"/>
        </w:rPr>
        <w:t xml:space="preserve">2017) study </w:t>
      </w:r>
      <w:r w:rsidR="00F3721C">
        <w:rPr>
          <w:rStyle w:val="selectable"/>
          <w:rFonts w:ascii="Times New Roman" w:hAnsi="Times New Roman" w:cs="Times New Roman"/>
          <w:color w:val="000000" w:themeColor="text1"/>
          <w:sz w:val="24"/>
          <w:szCs w:val="24"/>
          <w:lang w:val="en"/>
        </w:rPr>
        <w:t xml:space="preserve">goes on to </w:t>
      </w:r>
      <w:r w:rsidRPr="652D8528">
        <w:rPr>
          <w:rStyle w:val="selectable"/>
          <w:rFonts w:ascii="Times New Roman" w:hAnsi="Times New Roman" w:cs="Times New Roman"/>
          <w:color w:val="000000" w:themeColor="text1"/>
          <w:sz w:val="24"/>
          <w:szCs w:val="24"/>
          <w:lang w:val="en"/>
        </w:rPr>
        <w:t>explain that Merger and Acquisition may not only enhance competitive advantage, but infuse new skills, capabilities, and efficiencies of value to firms seeking to expand across normal boundaries.</w:t>
      </w:r>
      <w:r>
        <w:rPr>
          <w:rStyle w:val="selectable"/>
          <w:rFonts w:ascii="Times New Roman" w:hAnsi="Times New Roman" w:cs="Times New Roman"/>
          <w:color w:val="000000" w:themeColor="text1"/>
          <w:sz w:val="24"/>
          <w:szCs w:val="24"/>
          <w:lang w:val="en"/>
        </w:rPr>
        <w:t xml:space="preserve"> However, a study conducted by </w:t>
      </w:r>
      <w:r w:rsidRPr="652D8528">
        <w:rPr>
          <w:rStyle w:val="selectable"/>
          <w:rFonts w:ascii="Times New Roman" w:hAnsi="Times New Roman" w:cs="Times New Roman"/>
          <w:color w:val="000000" w:themeColor="text1"/>
          <w:sz w:val="24"/>
          <w:szCs w:val="24"/>
          <w:lang w:val="en"/>
        </w:rPr>
        <w:t>(</w:t>
      </w:r>
      <w:proofErr w:type="spellStart"/>
      <w:r w:rsidRPr="652D8528">
        <w:rPr>
          <w:rStyle w:val="selectable"/>
          <w:rFonts w:ascii="Times New Roman" w:hAnsi="Times New Roman" w:cs="Times New Roman"/>
          <w:color w:val="000000" w:themeColor="text1"/>
          <w:sz w:val="24"/>
          <w:szCs w:val="24"/>
        </w:rPr>
        <w:t>Tarba</w:t>
      </w:r>
      <w:proofErr w:type="spellEnd"/>
      <w:r w:rsidRPr="652D8528">
        <w:rPr>
          <w:rStyle w:val="selectable"/>
          <w:rFonts w:ascii="Times New Roman" w:hAnsi="Times New Roman" w:cs="Times New Roman"/>
          <w:color w:val="000000" w:themeColor="text1"/>
          <w:sz w:val="24"/>
          <w:szCs w:val="24"/>
        </w:rPr>
        <w:t xml:space="preserve"> </w:t>
      </w:r>
      <w:r w:rsidRPr="652D8528">
        <w:rPr>
          <w:rStyle w:val="selectable"/>
          <w:rFonts w:ascii="Times New Roman" w:hAnsi="Times New Roman" w:cs="Times New Roman"/>
          <w:i/>
          <w:iCs/>
          <w:color w:val="000000" w:themeColor="text1"/>
          <w:sz w:val="24"/>
          <w:szCs w:val="24"/>
        </w:rPr>
        <w:t>et al</w:t>
      </w:r>
      <w:r w:rsidRPr="652D8528">
        <w:rPr>
          <w:rStyle w:val="selectable"/>
          <w:rFonts w:ascii="Times New Roman" w:hAnsi="Times New Roman" w:cs="Times New Roman"/>
          <w:color w:val="000000" w:themeColor="text1"/>
          <w:sz w:val="24"/>
          <w:szCs w:val="24"/>
        </w:rPr>
        <w:t>., 2017)</w:t>
      </w:r>
      <w:r>
        <w:rPr>
          <w:rStyle w:val="selectable"/>
          <w:rFonts w:ascii="Times New Roman" w:hAnsi="Times New Roman" w:cs="Times New Roman"/>
          <w:color w:val="000000" w:themeColor="text1"/>
          <w:sz w:val="24"/>
          <w:szCs w:val="24"/>
        </w:rPr>
        <w:t xml:space="preserve"> addressed the leadership implication associated with the new cooperate image and how this can effect the Merger and Acquisition process. </w:t>
      </w:r>
      <w:r w:rsidR="00F3721C">
        <w:rPr>
          <w:rStyle w:val="selectable"/>
          <w:rFonts w:ascii="Times New Roman" w:hAnsi="Times New Roman" w:cs="Times New Roman"/>
          <w:color w:val="000000" w:themeColor="text1"/>
          <w:sz w:val="24"/>
          <w:szCs w:val="24"/>
        </w:rPr>
        <w:t xml:space="preserve">These studies also identify key factors effecting the leadership Implications of the Merger and Acquisition process. Current EU and UK law has been researched such as TUPE 2006 and CMA to establish the current employee protection that is in place through the Merger and Acquisition process. </w:t>
      </w:r>
    </w:p>
    <w:p w14:paraId="4B99056E" w14:textId="2B2AA462" w:rsidR="00FA2A08" w:rsidRDefault="00FA2A08" w:rsidP="001F3C38">
      <w:pPr>
        <w:tabs>
          <w:tab w:val="left" w:pos="636"/>
        </w:tabs>
        <w:rPr>
          <w:rFonts w:ascii="Times New Roman" w:hAnsi="Times New Roman" w:cs="Times New Roman"/>
          <w:b/>
          <w:i/>
          <w:sz w:val="28"/>
          <w:u w:val="single"/>
        </w:rPr>
      </w:pPr>
    </w:p>
    <w:p w14:paraId="1299C43A" w14:textId="77777777" w:rsidR="00FA2A08" w:rsidRDefault="00FA2A08" w:rsidP="000E1F97">
      <w:pPr>
        <w:jc w:val="center"/>
        <w:rPr>
          <w:rFonts w:ascii="Times New Roman" w:hAnsi="Times New Roman" w:cs="Times New Roman"/>
          <w:b/>
          <w:i/>
          <w:sz w:val="28"/>
          <w:u w:val="single"/>
        </w:rPr>
      </w:pPr>
    </w:p>
    <w:p w14:paraId="4DDBEF00" w14:textId="77777777" w:rsidR="000E1F97" w:rsidRDefault="000E1F97">
      <w:pPr>
        <w:rPr>
          <w:rFonts w:ascii="Times New Roman" w:hAnsi="Times New Roman" w:cs="Times New Roman"/>
          <w:b/>
          <w:i/>
          <w:sz w:val="28"/>
          <w:u w:val="single"/>
        </w:rPr>
      </w:pPr>
      <w:r>
        <w:rPr>
          <w:rFonts w:ascii="Times New Roman" w:hAnsi="Times New Roman" w:cs="Times New Roman"/>
          <w:b/>
          <w:i/>
          <w:sz w:val="28"/>
          <w:u w:val="single"/>
        </w:rPr>
        <w:br w:type="page"/>
      </w:r>
    </w:p>
    <w:sdt>
      <w:sdtPr>
        <w:rPr>
          <w:rFonts w:asciiTheme="minorHAnsi" w:eastAsiaTheme="minorHAnsi" w:hAnsiTheme="minorHAnsi" w:cstheme="minorBidi"/>
          <w:color w:val="auto"/>
          <w:sz w:val="22"/>
          <w:szCs w:val="22"/>
          <w:lang w:val="en-GB"/>
        </w:rPr>
        <w:id w:val="400876583"/>
        <w:docPartObj>
          <w:docPartGallery w:val="Table of Contents"/>
          <w:docPartUnique/>
        </w:docPartObj>
      </w:sdtPr>
      <w:sdtEndPr>
        <w:rPr>
          <w:b/>
          <w:bCs/>
          <w:noProof/>
        </w:rPr>
      </w:sdtEndPr>
      <w:sdtContent>
        <w:p w14:paraId="1FAAE83E" w14:textId="56DF44B2" w:rsidR="00FE63CC" w:rsidRPr="00FE63CC" w:rsidRDefault="000E1F97" w:rsidP="00FE63CC">
          <w:pPr>
            <w:pStyle w:val="TOCHeading"/>
            <w:rPr>
              <w:rFonts w:ascii="Times New Roman" w:hAnsi="Times New Roman" w:cs="Times New Roman"/>
              <w:b/>
              <w:i/>
              <w:color w:val="auto"/>
              <w:sz w:val="28"/>
              <w:u w:val="single"/>
            </w:rPr>
          </w:pPr>
          <w:r w:rsidRPr="000E1F97">
            <w:rPr>
              <w:rFonts w:ascii="Times New Roman" w:hAnsi="Times New Roman" w:cs="Times New Roman"/>
              <w:b/>
              <w:i/>
              <w:color w:val="auto"/>
              <w:sz w:val="28"/>
              <w:u w:val="single"/>
            </w:rPr>
            <w:t>Contents</w:t>
          </w:r>
          <w:r>
            <w:fldChar w:fldCharType="begin"/>
          </w:r>
          <w:r>
            <w:instrText xml:space="preserve"> TOC \o "1-3" \h \z \u </w:instrText>
          </w:r>
          <w:r>
            <w:fldChar w:fldCharType="separate"/>
          </w:r>
        </w:p>
        <w:p w14:paraId="7A9C64DE" w14:textId="0620DBB1" w:rsidR="00FE63CC" w:rsidRDefault="00FE63CC">
          <w:pPr>
            <w:pStyle w:val="TOC1"/>
            <w:tabs>
              <w:tab w:val="right" w:leader="dot" w:pos="9016"/>
            </w:tabs>
            <w:rPr>
              <w:rFonts w:eastAsiaTheme="minorEastAsia"/>
              <w:noProof/>
              <w:lang w:eastAsia="en-GB"/>
            </w:rPr>
          </w:pPr>
          <w:hyperlink w:anchor="_Toc12078873" w:history="1">
            <w:r w:rsidRPr="00DE3A98">
              <w:rPr>
                <w:rStyle w:val="Hyperlink"/>
                <w:rFonts w:ascii="Times New Roman" w:hAnsi="Times New Roman" w:cs="Times New Roman"/>
                <w:b/>
                <w:i/>
                <w:noProof/>
              </w:rPr>
              <w:t>Introduction</w:t>
            </w:r>
            <w:r>
              <w:rPr>
                <w:noProof/>
                <w:webHidden/>
              </w:rPr>
              <w:tab/>
            </w:r>
            <w:r>
              <w:rPr>
                <w:noProof/>
                <w:webHidden/>
              </w:rPr>
              <w:fldChar w:fldCharType="begin"/>
            </w:r>
            <w:r>
              <w:rPr>
                <w:noProof/>
                <w:webHidden/>
              </w:rPr>
              <w:instrText xml:space="preserve"> PAGEREF _Toc12078873 \h </w:instrText>
            </w:r>
            <w:r>
              <w:rPr>
                <w:noProof/>
                <w:webHidden/>
              </w:rPr>
            </w:r>
            <w:r>
              <w:rPr>
                <w:noProof/>
                <w:webHidden/>
              </w:rPr>
              <w:fldChar w:fldCharType="separate"/>
            </w:r>
            <w:r>
              <w:rPr>
                <w:noProof/>
                <w:webHidden/>
              </w:rPr>
              <w:t>3</w:t>
            </w:r>
            <w:r>
              <w:rPr>
                <w:noProof/>
                <w:webHidden/>
              </w:rPr>
              <w:fldChar w:fldCharType="end"/>
            </w:r>
          </w:hyperlink>
        </w:p>
        <w:p w14:paraId="5CD68A63" w14:textId="59366B8E" w:rsidR="00FE63CC" w:rsidRDefault="00FE63CC">
          <w:pPr>
            <w:pStyle w:val="TOC1"/>
            <w:tabs>
              <w:tab w:val="right" w:leader="dot" w:pos="9016"/>
            </w:tabs>
            <w:rPr>
              <w:rFonts w:eastAsiaTheme="minorEastAsia"/>
              <w:noProof/>
              <w:lang w:eastAsia="en-GB"/>
            </w:rPr>
          </w:pPr>
          <w:hyperlink w:anchor="_Toc12078874" w:history="1">
            <w:r w:rsidRPr="00DE3A98">
              <w:rPr>
                <w:rStyle w:val="Hyperlink"/>
                <w:rFonts w:ascii="Times New Roman" w:hAnsi="Times New Roman" w:cs="Times New Roman"/>
                <w:b/>
                <w:i/>
                <w:noProof/>
              </w:rPr>
              <w:t>Human Resource Management</w:t>
            </w:r>
            <w:r>
              <w:rPr>
                <w:noProof/>
                <w:webHidden/>
              </w:rPr>
              <w:tab/>
            </w:r>
            <w:r>
              <w:rPr>
                <w:noProof/>
                <w:webHidden/>
              </w:rPr>
              <w:fldChar w:fldCharType="begin"/>
            </w:r>
            <w:r>
              <w:rPr>
                <w:noProof/>
                <w:webHidden/>
              </w:rPr>
              <w:instrText xml:space="preserve"> PAGEREF _Toc12078874 \h </w:instrText>
            </w:r>
            <w:r>
              <w:rPr>
                <w:noProof/>
                <w:webHidden/>
              </w:rPr>
            </w:r>
            <w:r>
              <w:rPr>
                <w:noProof/>
                <w:webHidden/>
              </w:rPr>
              <w:fldChar w:fldCharType="separate"/>
            </w:r>
            <w:r>
              <w:rPr>
                <w:noProof/>
                <w:webHidden/>
              </w:rPr>
              <w:t>4</w:t>
            </w:r>
            <w:r>
              <w:rPr>
                <w:noProof/>
                <w:webHidden/>
              </w:rPr>
              <w:fldChar w:fldCharType="end"/>
            </w:r>
          </w:hyperlink>
        </w:p>
        <w:p w14:paraId="2D87EDFA" w14:textId="4466E0A8" w:rsidR="00FE63CC" w:rsidRDefault="00FE63CC">
          <w:pPr>
            <w:pStyle w:val="TOC1"/>
            <w:tabs>
              <w:tab w:val="right" w:leader="dot" w:pos="9016"/>
            </w:tabs>
            <w:rPr>
              <w:rFonts w:eastAsiaTheme="minorEastAsia"/>
              <w:noProof/>
              <w:lang w:eastAsia="en-GB"/>
            </w:rPr>
          </w:pPr>
          <w:hyperlink w:anchor="_Toc12078875" w:history="1">
            <w:r w:rsidRPr="00DE3A98">
              <w:rPr>
                <w:rStyle w:val="Hyperlink"/>
                <w:rFonts w:ascii="Times New Roman" w:hAnsi="Times New Roman" w:cs="Times New Roman"/>
                <w:b/>
                <w:i/>
                <w:noProof/>
              </w:rPr>
              <w:t>Merger and Acquisition</w:t>
            </w:r>
            <w:r>
              <w:rPr>
                <w:noProof/>
                <w:webHidden/>
              </w:rPr>
              <w:tab/>
            </w:r>
            <w:r>
              <w:rPr>
                <w:noProof/>
                <w:webHidden/>
              </w:rPr>
              <w:fldChar w:fldCharType="begin"/>
            </w:r>
            <w:r>
              <w:rPr>
                <w:noProof/>
                <w:webHidden/>
              </w:rPr>
              <w:instrText xml:space="preserve"> PAGEREF _Toc12078875 \h </w:instrText>
            </w:r>
            <w:r>
              <w:rPr>
                <w:noProof/>
                <w:webHidden/>
              </w:rPr>
            </w:r>
            <w:r>
              <w:rPr>
                <w:noProof/>
                <w:webHidden/>
              </w:rPr>
              <w:fldChar w:fldCharType="separate"/>
            </w:r>
            <w:r>
              <w:rPr>
                <w:noProof/>
                <w:webHidden/>
              </w:rPr>
              <w:t>4</w:t>
            </w:r>
            <w:r>
              <w:rPr>
                <w:noProof/>
                <w:webHidden/>
              </w:rPr>
              <w:fldChar w:fldCharType="end"/>
            </w:r>
          </w:hyperlink>
        </w:p>
        <w:p w14:paraId="52C16CE1" w14:textId="7B31EF11" w:rsidR="00FE63CC" w:rsidRDefault="00FE63CC">
          <w:pPr>
            <w:pStyle w:val="TOC1"/>
            <w:tabs>
              <w:tab w:val="right" w:leader="dot" w:pos="9016"/>
            </w:tabs>
            <w:rPr>
              <w:rFonts w:eastAsiaTheme="minorEastAsia"/>
              <w:noProof/>
              <w:lang w:eastAsia="en-GB"/>
            </w:rPr>
          </w:pPr>
          <w:hyperlink w:anchor="_Toc12078876" w:history="1">
            <w:r w:rsidRPr="00DE3A98">
              <w:rPr>
                <w:rStyle w:val="Hyperlink"/>
                <w:rFonts w:ascii="Times New Roman" w:hAnsi="Times New Roman" w:cs="Times New Roman"/>
                <w:b/>
                <w:i/>
                <w:noProof/>
              </w:rPr>
              <w:t>Employment Law Implications</w:t>
            </w:r>
            <w:r>
              <w:rPr>
                <w:noProof/>
                <w:webHidden/>
              </w:rPr>
              <w:tab/>
            </w:r>
            <w:r>
              <w:rPr>
                <w:noProof/>
                <w:webHidden/>
              </w:rPr>
              <w:fldChar w:fldCharType="begin"/>
            </w:r>
            <w:r>
              <w:rPr>
                <w:noProof/>
                <w:webHidden/>
              </w:rPr>
              <w:instrText xml:space="preserve"> PAGEREF _Toc12078876 \h </w:instrText>
            </w:r>
            <w:r>
              <w:rPr>
                <w:noProof/>
                <w:webHidden/>
              </w:rPr>
            </w:r>
            <w:r>
              <w:rPr>
                <w:noProof/>
                <w:webHidden/>
              </w:rPr>
              <w:fldChar w:fldCharType="separate"/>
            </w:r>
            <w:r>
              <w:rPr>
                <w:noProof/>
                <w:webHidden/>
              </w:rPr>
              <w:t>5</w:t>
            </w:r>
            <w:r>
              <w:rPr>
                <w:noProof/>
                <w:webHidden/>
              </w:rPr>
              <w:fldChar w:fldCharType="end"/>
            </w:r>
          </w:hyperlink>
        </w:p>
        <w:p w14:paraId="617AE481" w14:textId="27B5E2E0" w:rsidR="00FE63CC" w:rsidRDefault="00FE63CC">
          <w:pPr>
            <w:pStyle w:val="TOC2"/>
            <w:tabs>
              <w:tab w:val="right" w:leader="dot" w:pos="9016"/>
            </w:tabs>
            <w:rPr>
              <w:rFonts w:eastAsiaTheme="minorEastAsia"/>
              <w:noProof/>
              <w:lang w:eastAsia="en-GB"/>
            </w:rPr>
          </w:pPr>
          <w:hyperlink w:anchor="_Toc12078877" w:history="1">
            <w:r w:rsidRPr="00DE3A98">
              <w:rPr>
                <w:rStyle w:val="Hyperlink"/>
                <w:rFonts w:ascii="Times New Roman" w:hAnsi="Times New Roman" w:cs="Times New Roman"/>
                <w:b/>
                <w:i/>
                <w:noProof/>
              </w:rPr>
              <w:t>Transfer of Undertaking Protection of Employment Regulation 2006</w:t>
            </w:r>
            <w:r>
              <w:rPr>
                <w:noProof/>
                <w:webHidden/>
              </w:rPr>
              <w:tab/>
            </w:r>
            <w:r>
              <w:rPr>
                <w:noProof/>
                <w:webHidden/>
              </w:rPr>
              <w:fldChar w:fldCharType="begin"/>
            </w:r>
            <w:r>
              <w:rPr>
                <w:noProof/>
                <w:webHidden/>
              </w:rPr>
              <w:instrText xml:space="preserve"> PAGEREF _Toc12078877 \h </w:instrText>
            </w:r>
            <w:r>
              <w:rPr>
                <w:noProof/>
                <w:webHidden/>
              </w:rPr>
            </w:r>
            <w:r>
              <w:rPr>
                <w:noProof/>
                <w:webHidden/>
              </w:rPr>
              <w:fldChar w:fldCharType="separate"/>
            </w:r>
            <w:r>
              <w:rPr>
                <w:noProof/>
                <w:webHidden/>
              </w:rPr>
              <w:t>5</w:t>
            </w:r>
            <w:r>
              <w:rPr>
                <w:noProof/>
                <w:webHidden/>
              </w:rPr>
              <w:fldChar w:fldCharType="end"/>
            </w:r>
          </w:hyperlink>
        </w:p>
        <w:p w14:paraId="429D10DD" w14:textId="7A2449CF" w:rsidR="00FE63CC" w:rsidRDefault="00FE63CC">
          <w:pPr>
            <w:pStyle w:val="TOC3"/>
            <w:tabs>
              <w:tab w:val="left" w:pos="880"/>
              <w:tab w:val="right" w:leader="dot" w:pos="9016"/>
            </w:tabs>
            <w:rPr>
              <w:rFonts w:eastAsiaTheme="minorEastAsia"/>
              <w:noProof/>
              <w:lang w:eastAsia="en-GB"/>
            </w:rPr>
          </w:pPr>
          <w:hyperlink w:anchor="_Toc12078878" w:history="1">
            <w:r w:rsidRPr="00DE3A98">
              <w:rPr>
                <w:rStyle w:val="Hyperlink"/>
                <w:rFonts w:ascii="Times New Roman" w:hAnsi="Times New Roman" w:cs="Times New Roman"/>
                <w:b/>
                <w:i/>
                <w:noProof/>
              </w:rPr>
              <w:t>1.</w:t>
            </w:r>
            <w:r>
              <w:rPr>
                <w:rFonts w:eastAsiaTheme="minorEastAsia"/>
                <w:noProof/>
                <w:lang w:eastAsia="en-GB"/>
              </w:rPr>
              <w:tab/>
            </w:r>
            <w:r w:rsidRPr="00DE3A98">
              <w:rPr>
                <w:rStyle w:val="Hyperlink"/>
                <w:rFonts w:ascii="Times New Roman" w:hAnsi="Times New Roman" w:cs="Times New Roman"/>
                <w:b/>
                <w:i/>
                <w:noProof/>
              </w:rPr>
              <w:t>Business Transfers</w:t>
            </w:r>
            <w:r>
              <w:rPr>
                <w:noProof/>
                <w:webHidden/>
              </w:rPr>
              <w:tab/>
            </w:r>
            <w:r>
              <w:rPr>
                <w:noProof/>
                <w:webHidden/>
              </w:rPr>
              <w:fldChar w:fldCharType="begin"/>
            </w:r>
            <w:r>
              <w:rPr>
                <w:noProof/>
                <w:webHidden/>
              </w:rPr>
              <w:instrText xml:space="preserve"> PAGEREF _Toc12078878 \h </w:instrText>
            </w:r>
            <w:r>
              <w:rPr>
                <w:noProof/>
                <w:webHidden/>
              </w:rPr>
            </w:r>
            <w:r>
              <w:rPr>
                <w:noProof/>
                <w:webHidden/>
              </w:rPr>
              <w:fldChar w:fldCharType="separate"/>
            </w:r>
            <w:r>
              <w:rPr>
                <w:noProof/>
                <w:webHidden/>
              </w:rPr>
              <w:t>5</w:t>
            </w:r>
            <w:r>
              <w:rPr>
                <w:noProof/>
                <w:webHidden/>
              </w:rPr>
              <w:fldChar w:fldCharType="end"/>
            </w:r>
          </w:hyperlink>
        </w:p>
        <w:p w14:paraId="1E9CCC9F" w14:textId="485B4655" w:rsidR="00FE63CC" w:rsidRDefault="00FE63CC">
          <w:pPr>
            <w:pStyle w:val="TOC3"/>
            <w:tabs>
              <w:tab w:val="left" w:pos="880"/>
              <w:tab w:val="right" w:leader="dot" w:pos="9016"/>
            </w:tabs>
            <w:rPr>
              <w:rFonts w:eastAsiaTheme="minorEastAsia"/>
              <w:noProof/>
              <w:lang w:eastAsia="en-GB"/>
            </w:rPr>
          </w:pPr>
          <w:hyperlink w:anchor="_Toc12078879" w:history="1">
            <w:r w:rsidRPr="00DE3A98">
              <w:rPr>
                <w:rStyle w:val="Hyperlink"/>
                <w:rFonts w:ascii="Times New Roman" w:hAnsi="Times New Roman" w:cs="Times New Roman"/>
                <w:b/>
                <w:i/>
                <w:noProof/>
              </w:rPr>
              <w:t>2.</w:t>
            </w:r>
            <w:r>
              <w:rPr>
                <w:rFonts w:eastAsiaTheme="minorEastAsia"/>
                <w:noProof/>
                <w:lang w:eastAsia="en-GB"/>
              </w:rPr>
              <w:tab/>
            </w:r>
            <w:r w:rsidRPr="00DE3A98">
              <w:rPr>
                <w:rStyle w:val="Hyperlink"/>
                <w:rFonts w:ascii="Times New Roman" w:hAnsi="Times New Roman" w:cs="Times New Roman"/>
                <w:b/>
                <w:i/>
                <w:noProof/>
              </w:rPr>
              <w:t>Service Provision Changes</w:t>
            </w:r>
            <w:r>
              <w:rPr>
                <w:noProof/>
                <w:webHidden/>
              </w:rPr>
              <w:tab/>
            </w:r>
            <w:r>
              <w:rPr>
                <w:noProof/>
                <w:webHidden/>
              </w:rPr>
              <w:fldChar w:fldCharType="begin"/>
            </w:r>
            <w:r>
              <w:rPr>
                <w:noProof/>
                <w:webHidden/>
              </w:rPr>
              <w:instrText xml:space="preserve"> PAGEREF _Toc12078879 \h </w:instrText>
            </w:r>
            <w:r>
              <w:rPr>
                <w:noProof/>
                <w:webHidden/>
              </w:rPr>
            </w:r>
            <w:r>
              <w:rPr>
                <w:noProof/>
                <w:webHidden/>
              </w:rPr>
              <w:fldChar w:fldCharType="separate"/>
            </w:r>
            <w:r>
              <w:rPr>
                <w:noProof/>
                <w:webHidden/>
              </w:rPr>
              <w:t>5</w:t>
            </w:r>
            <w:r>
              <w:rPr>
                <w:noProof/>
                <w:webHidden/>
              </w:rPr>
              <w:fldChar w:fldCharType="end"/>
            </w:r>
          </w:hyperlink>
        </w:p>
        <w:p w14:paraId="0062BD8B" w14:textId="0861F7FF" w:rsidR="00FE63CC" w:rsidRDefault="00FE63CC">
          <w:pPr>
            <w:pStyle w:val="TOC3"/>
            <w:tabs>
              <w:tab w:val="right" w:leader="dot" w:pos="9016"/>
            </w:tabs>
            <w:rPr>
              <w:rFonts w:eastAsiaTheme="minorEastAsia"/>
              <w:noProof/>
              <w:lang w:eastAsia="en-GB"/>
            </w:rPr>
          </w:pPr>
          <w:hyperlink w:anchor="_Toc12078880" w:history="1">
            <w:r w:rsidRPr="00DE3A98">
              <w:rPr>
                <w:rStyle w:val="Hyperlink"/>
                <w:rFonts w:ascii="Times New Roman" w:hAnsi="Times New Roman" w:cs="Times New Roman"/>
                <w:b/>
                <w:bCs/>
                <w:i/>
                <w:noProof/>
              </w:rPr>
              <w:t>Transfers of Employment Contracts</w:t>
            </w:r>
            <w:r>
              <w:rPr>
                <w:noProof/>
                <w:webHidden/>
              </w:rPr>
              <w:tab/>
            </w:r>
            <w:r>
              <w:rPr>
                <w:noProof/>
                <w:webHidden/>
              </w:rPr>
              <w:fldChar w:fldCharType="begin"/>
            </w:r>
            <w:r>
              <w:rPr>
                <w:noProof/>
                <w:webHidden/>
              </w:rPr>
              <w:instrText xml:space="preserve"> PAGEREF _Toc12078880 \h </w:instrText>
            </w:r>
            <w:r>
              <w:rPr>
                <w:noProof/>
                <w:webHidden/>
              </w:rPr>
            </w:r>
            <w:r>
              <w:rPr>
                <w:noProof/>
                <w:webHidden/>
              </w:rPr>
              <w:fldChar w:fldCharType="separate"/>
            </w:r>
            <w:r>
              <w:rPr>
                <w:noProof/>
                <w:webHidden/>
              </w:rPr>
              <w:t>5</w:t>
            </w:r>
            <w:r>
              <w:rPr>
                <w:noProof/>
                <w:webHidden/>
              </w:rPr>
              <w:fldChar w:fldCharType="end"/>
            </w:r>
          </w:hyperlink>
        </w:p>
        <w:p w14:paraId="670E1F70" w14:textId="10ADCD9D" w:rsidR="00FE63CC" w:rsidRDefault="00FE63CC">
          <w:pPr>
            <w:pStyle w:val="TOC3"/>
            <w:tabs>
              <w:tab w:val="right" w:leader="dot" w:pos="9016"/>
            </w:tabs>
            <w:rPr>
              <w:rFonts w:eastAsiaTheme="minorEastAsia"/>
              <w:noProof/>
              <w:lang w:eastAsia="en-GB"/>
            </w:rPr>
          </w:pPr>
          <w:hyperlink w:anchor="_Toc12078881" w:history="1">
            <w:r w:rsidRPr="00DE3A98">
              <w:rPr>
                <w:rStyle w:val="Hyperlink"/>
                <w:rFonts w:ascii="Times New Roman" w:hAnsi="Times New Roman" w:cs="Times New Roman"/>
                <w:b/>
                <w:bCs/>
                <w:i/>
                <w:noProof/>
              </w:rPr>
              <w:t>Redundancy</w:t>
            </w:r>
            <w:r>
              <w:rPr>
                <w:noProof/>
                <w:webHidden/>
              </w:rPr>
              <w:tab/>
            </w:r>
            <w:r>
              <w:rPr>
                <w:noProof/>
                <w:webHidden/>
              </w:rPr>
              <w:fldChar w:fldCharType="begin"/>
            </w:r>
            <w:r>
              <w:rPr>
                <w:noProof/>
                <w:webHidden/>
              </w:rPr>
              <w:instrText xml:space="preserve"> PAGEREF _Toc12078881 \h </w:instrText>
            </w:r>
            <w:r>
              <w:rPr>
                <w:noProof/>
                <w:webHidden/>
              </w:rPr>
            </w:r>
            <w:r>
              <w:rPr>
                <w:noProof/>
                <w:webHidden/>
              </w:rPr>
              <w:fldChar w:fldCharType="separate"/>
            </w:r>
            <w:r>
              <w:rPr>
                <w:noProof/>
                <w:webHidden/>
              </w:rPr>
              <w:t>6</w:t>
            </w:r>
            <w:r>
              <w:rPr>
                <w:noProof/>
                <w:webHidden/>
              </w:rPr>
              <w:fldChar w:fldCharType="end"/>
            </w:r>
          </w:hyperlink>
        </w:p>
        <w:p w14:paraId="23D8F065" w14:textId="7144AFB2" w:rsidR="00FE63CC" w:rsidRDefault="00FE63CC">
          <w:pPr>
            <w:pStyle w:val="TOC3"/>
            <w:tabs>
              <w:tab w:val="right" w:leader="dot" w:pos="9016"/>
            </w:tabs>
            <w:rPr>
              <w:rFonts w:eastAsiaTheme="minorEastAsia"/>
              <w:noProof/>
              <w:lang w:eastAsia="en-GB"/>
            </w:rPr>
          </w:pPr>
          <w:hyperlink w:anchor="_Toc12078882" w:history="1">
            <w:r w:rsidRPr="00DE3A98">
              <w:rPr>
                <w:rStyle w:val="Hyperlink"/>
                <w:rFonts w:ascii="Times New Roman" w:hAnsi="Times New Roman" w:cs="Times New Roman"/>
                <w:b/>
                <w:bCs/>
                <w:i/>
                <w:noProof/>
              </w:rPr>
              <w:t>Transfer Information about Employee’s</w:t>
            </w:r>
            <w:r>
              <w:rPr>
                <w:noProof/>
                <w:webHidden/>
              </w:rPr>
              <w:tab/>
            </w:r>
            <w:r>
              <w:rPr>
                <w:noProof/>
                <w:webHidden/>
              </w:rPr>
              <w:fldChar w:fldCharType="begin"/>
            </w:r>
            <w:r>
              <w:rPr>
                <w:noProof/>
                <w:webHidden/>
              </w:rPr>
              <w:instrText xml:space="preserve"> PAGEREF _Toc12078882 \h </w:instrText>
            </w:r>
            <w:r>
              <w:rPr>
                <w:noProof/>
                <w:webHidden/>
              </w:rPr>
            </w:r>
            <w:r>
              <w:rPr>
                <w:noProof/>
                <w:webHidden/>
              </w:rPr>
              <w:fldChar w:fldCharType="separate"/>
            </w:r>
            <w:r>
              <w:rPr>
                <w:noProof/>
                <w:webHidden/>
              </w:rPr>
              <w:t>6</w:t>
            </w:r>
            <w:r>
              <w:rPr>
                <w:noProof/>
                <w:webHidden/>
              </w:rPr>
              <w:fldChar w:fldCharType="end"/>
            </w:r>
          </w:hyperlink>
        </w:p>
        <w:p w14:paraId="548B1959" w14:textId="70E6B7DD" w:rsidR="00FE63CC" w:rsidRDefault="00FE63CC">
          <w:pPr>
            <w:pStyle w:val="TOC2"/>
            <w:tabs>
              <w:tab w:val="right" w:leader="dot" w:pos="9016"/>
            </w:tabs>
            <w:rPr>
              <w:rFonts w:eastAsiaTheme="minorEastAsia"/>
              <w:noProof/>
              <w:lang w:eastAsia="en-GB"/>
            </w:rPr>
          </w:pPr>
          <w:hyperlink w:anchor="_Toc12078883" w:history="1">
            <w:r w:rsidRPr="00DE3A98">
              <w:rPr>
                <w:rStyle w:val="Hyperlink"/>
                <w:rFonts w:ascii="Times New Roman" w:hAnsi="Times New Roman" w:cs="Times New Roman"/>
                <w:b/>
                <w:i/>
                <w:noProof/>
              </w:rPr>
              <w:t>4 Stages of TUPE</w:t>
            </w:r>
            <w:r>
              <w:rPr>
                <w:noProof/>
                <w:webHidden/>
              </w:rPr>
              <w:tab/>
            </w:r>
            <w:r>
              <w:rPr>
                <w:noProof/>
                <w:webHidden/>
              </w:rPr>
              <w:fldChar w:fldCharType="begin"/>
            </w:r>
            <w:r>
              <w:rPr>
                <w:noProof/>
                <w:webHidden/>
              </w:rPr>
              <w:instrText xml:space="preserve"> PAGEREF _Toc12078883 \h </w:instrText>
            </w:r>
            <w:r>
              <w:rPr>
                <w:noProof/>
                <w:webHidden/>
              </w:rPr>
            </w:r>
            <w:r>
              <w:rPr>
                <w:noProof/>
                <w:webHidden/>
              </w:rPr>
              <w:fldChar w:fldCharType="separate"/>
            </w:r>
            <w:r>
              <w:rPr>
                <w:noProof/>
                <w:webHidden/>
              </w:rPr>
              <w:t>6</w:t>
            </w:r>
            <w:r>
              <w:rPr>
                <w:noProof/>
                <w:webHidden/>
              </w:rPr>
              <w:fldChar w:fldCharType="end"/>
            </w:r>
          </w:hyperlink>
        </w:p>
        <w:p w14:paraId="7758502F" w14:textId="07C8DFCA" w:rsidR="00FE63CC" w:rsidRDefault="00FE63CC">
          <w:pPr>
            <w:pStyle w:val="TOC2"/>
            <w:tabs>
              <w:tab w:val="right" w:leader="dot" w:pos="9016"/>
            </w:tabs>
            <w:rPr>
              <w:rFonts w:eastAsiaTheme="minorEastAsia"/>
              <w:noProof/>
              <w:lang w:eastAsia="en-GB"/>
            </w:rPr>
          </w:pPr>
          <w:hyperlink w:anchor="_Toc12078884" w:history="1">
            <w:r w:rsidRPr="00DE3A98">
              <w:rPr>
                <w:rStyle w:val="Hyperlink"/>
                <w:rFonts w:ascii="Times New Roman" w:hAnsi="Times New Roman" w:cs="Times New Roman"/>
                <w:b/>
                <w:i/>
                <w:noProof/>
                <w:lang w:val="en"/>
              </w:rPr>
              <w:t>CMA (Competition and Marketing Authority)</w:t>
            </w:r>
            <w:r>
              <w:rPr>
                <w:noProof/>
                <w:webHidden/>
              </w:rPr>
              <w:tab/>
            </w:r>
            <w:r>
              <w:rPr>
                <w:noProof/>
                <w:webHidden/>
              </w:rPr>
              <w:fldChar w:fldCharType="begin"/>
            </w:r>
            <w:r>
              <w:rPr>
                <w:noProof/>
                <w:webHidden/>
              </w:rPr>
              <w:instrText xml:space="preserve"> PAGEREF _Toc12078884 \h </w:instrText>
            </w:r>
            <w:r>
              <w:rPr>
                <w:noProof/>
                <w:webHidden/>
              </w:rPr>
            </w:r>
            <w:r>
              <w:rPr>
                <w:noProof/>
                <w:webHidden/>
              </w:rPr>
              <w:fldChar w:fldCharType="separate"/>
            </w:r>
            <w:r>
              <w:rPr>
                <w:noProof/>
                <w:webHidden/>
              </w:rPr>
              <w:t>7</w:t>
            </w:r>
            <w:r>
              <w:rPr>
                <w:noProof/>
                <w:webHidden/>
              </w:rPr>
              <w:fldChar w:fldCharType="end"/>
            </w:r>
          </w:hyperlink>
        </w:p>
        <w:p w14:paraId="120907A6" w14:textId="494D9A6E" w:rsidR="00FE63CC" w:rsidRDefault="00FE63CC">
          <w:pPr>
            <w:pStyle w:val="TOC1"/>
            <w:tabs>
              <w:tab w:val="right" w:leader="dot" w:pos="9016"/>
            </w:tabs>
            <w:rPr>
              <w:rFonts w:eastAsiaTheme="minorEastAsia"/>
              <w:noProof/>
              <w:lang w:eastAsia="en-GB"/>
            </w:rPr>
          </w:pPr>
          <w:hyperlink w:anchor="_Toc12078885" w:history="1">
            <w:r w:rsidRPr="00DE3A98">
              <w:rPr>
                <w:rStyle w:val="Hyperlink"/>
                <w:rFonts w:ascii="Times New Roman" w:hAnsi="Times New Roman" w:cs="Times New Roman"/>
                <w:b/>
                <w:i/>
                <w:noProof/>
              </w:rPr>
              <w:t>Leadership Implications</w:t>
            </w:r>
            <w:r>
              <w:rPr>
                <w:noProof/>
                <w:webHidden/>
              </w:rPr>
              <w:tab/>
            </w:r>
            <w:r>
              <w:rPr>
                <w:noProof/>
                <w:webHidden/>
              </w:rPr>
              <w:fldChar w:fldCharType="begin"/>
            </w:r>
            <w:r>
              <w:rPr>
                <w:noProof/>
                <w:webHidden/>
              </w:rPr>
              <w:instrText xml:space="preserve"> PAGEREF _Toc12078885 \h </w:instrText>
            </w:r>
            <w:r>
              <w:rPr>
                <w:noProof/>
                <w:webHidden/>
              </w:rPr>
            </w:r>
            <w:r>
              <w:rPr>
                <w:noProof/>
                <w:webHidden/>
              </w:rPr>
              <w:fldChar w:fldCharType="separate"/>
            </w:r>
            <w:r>
              <w:rPr>
                <w:noProof/>
                <w:webHidden/>
              </w:rPr>
              <w:t>7</w:t>
            </w:r>
            <w:r>
              <w:rPr>
                <w:noProof/>
                <w:webHidden/>
              </w:rPr>
              <w:fldChar w:fldCharType="end"/>
            </w:r>
          </w:hyperlink>
        </w:p>
        <w:p w14:paraId="7F77266B" w14:textId="0FB3C687" w:rsidR="00FE63CC" w:rsidRDefault="00FE63CC">
          <w:pPr>
            <w:pStyle w:val="TOC2"/>
            <w:tabs>
              <w:tab w:val="right" w:leader="dot" w:pos="9016"/>
            </w:tabs>
            <w:rPr>
              <w:rFonts w:eastAsiaTheme="minorEastAsia"/>
              <w:noProof/>
              <w:lang w:eastAsia="en-GB"/>
            </w:rPr>
          </w:pPr>
          <w:hyperlink w:anchor="_Toc12078886" w:history="1">
            <w:r w:rsidRPr="00DE3A98">
              <w:rPr>
                <w:rStyle w:val="Hyperlink"/>
                <w:rFonts w:ascii="Times New Roman" w:hAnsi="Times New Roman" w:cs="Times New Roman"/>
                <w:b/>
                <w:i/>
                <w:noProof/>
              </w:rPr>
              <w:t>Cultural Implications</w:t>
            </w:r>
            <w:r>
              <w:rPr>
                <w:noProof/>
                <w:webHidden/>
              </w:rPr>
              <w:tab/>
            </w:r>
            <w:r>
              <w:rPr>
                <w:noProof/>
                <w:webHidden/>
              </w:rPr>
              <w:fldChar w:fldCharType="begin"/>
            </w:r>
            <w:r>
              <w:rPr>
                <w:noProof/>
                <w:webHidden/>
              </w:rPr>
              <w:instrText xml:space="preserve"> PAGEREF _Toc12078886 \h </w:instrText>
            </w:r>
            <w:r>
              <w:rPr>
                <w:noProof/>
                <w:webHidden/>
              </w:rPr>
            </w:r>
            <w:r>
              <w:rPr>
                <w:noProof/>
                <w:webHidden/>
              </w:rPr>
              <w:fldChar w:fldCharType="separate"/>
            </w:r>
            <w:r>
              <w:rPr>
                <w:noProof/>
                <w:webHidden/>
              </w:rPr>
              <w:t>7</w:t>
            </w:r>
            <w:r>
              <w:rPr>
                <w:noProof/>
                <w:webHidden/>
              </w:rPr>
              <w:fldChar w:fldCharType="end"/>
            </w:r>
          </w:hyperlink>
        </w:p>
        <w:p w14:paraId="1909E324" w14:textId="7906FF5E" w:rsidR="00FE63CC" w:rsidRDefault="00FE63CC">
          <w:pPr>
            <w:pStyle w:val="TOC2"/>
            <w:tabs>
              <w:tab w:val="right" w:leader="dot" w:pos="9016"/>
            </w:tabs>
            <w:rPr>
              <w:rFonts w:eastAsiaTheme="minorEastAsia"/>
              <w:noProof/>
              <w:lang w:eastAsia="en-GB"/>
            </w:rPr>
          </w:pPr>
          <w:hyperlink w:anchor="_Toc12078887" w:history="1">
            <w:r w:rsidRPr="00DE3A98">
              <w:rPr>
                <w:rStyle w:val="Hyperlink"/>
                <w:rFonts w:ascii="Times New Roman" w:hAnsi="Times New Roman" w:cs="Times New Roman"/>
                <w:b/>
                <w:i/>
                <w:noProof/>
              </w:rPr>
              <w:t>Pricing</w:t>
            </w:r>
            <w:r>
              <w:rPr>
                <w:noProof/>
                <w:webHidden/>
              </w:rPr>
              <w:tab/>
            </w:r>
            <w:r>
              <w:rPr>
                <w:noProof/>
                <w:webHidden/>
              </w:rPr>
              <w:fldChar w:fldCharType="begin"/>
            </w:r>
            <w:r>
              <w:rPr>
                <w:noProof/>
                <w:webHidden/>
              </w:rPr>
              <w:instrText xml:space="preserve"> PAGEREF _Toc12078887 \h </w:instrText>
            </w:r>
            <w:r>
              <w:rPr>
                <w:noProof/>
                <w:webHidden/>
              </w:rPr>
            </w:r>
            <w:r>
              <w:rPr>
                <w:noProof/>
                <w:webHidden/>
              </w:rPr>
              <w:fldChar w:fldCharType="separate"/>
            </w:r>
            <w:r>
              <w:rPr>
                <w:noProof/>
                <w:webHidden/>
              </w:rPr>
              <w:t>8</w:t>
            </w:r>
            <w:r>
              <w:rPr>
                <w:noProof/>
                <w:webHidden/>
              </w:rPr>
              <w:fldChar w:fldCharType="end"/>
            </w:r>
          </w:hyperlink>
        </w:p>
        <w:p w14:paraId="2B5B90C1" w14:textId="2494FCB4" w:rsidR="00FE63CC" w:rsidRDefault="00FE63CC">
          <w:pPr>
            <w:pStyle w:val="TOC2"/>
            <w:tabs>
              <w:tab w:val="right" w:leader="dot" w:pos="9016"/>
            </w:tabs>
            <w:rPr>
              <w:rFonts w:eastAsiaTheme="minorEastAsia"/>
              <w:noProof/>
              <w:lang w:eastAsia="en-GB"/>
            </w:rPr>
          </w:pPr>
          <w:hyperlink w:anchor="_Toc12078888" w:history="1">
            <w:r w:rsidRPr="00DE3A98">
              <w:rPr>
                <w:rStyle w:val="Hyperlink"/>
                <w:rFonts w:ascii="Times New Roman" w:hAnsi="Times New Roman" w:cs="Times New Roman"/>
                <w:b/>
                <w:i/>
                <w:noProof/>
              </w:rPr>
              <w:t>Assets and Experience</w:t>
            </w:r>
            <w:r>
              <w:rPr>
                <w:noProof/>
                <w:webHidden/>
              </w:rPr>
              <w:tab/>
            </w:r>
            <w:r>
              <w:rPr>
                <w:noProof/>
                <w:webHidden/>
              </w:rPr>
              <w:fldChar w:fldCharType="begin"/>
            </w:r>
            <w:r>
              <w:rPr>
                <w:noProof/>
                <w:webHidden/>
              </w:rPr>
              <w:instrText xml:space="preserve"> PAGEREF _Toc12078888 \h </w:instrText>
            </w:r>
            <w:r>
              <w:rPr>
                <w:noProof/>
                <w:webHidden/>
              </w:rPr>
            </w:r>
            <w:r>
              <w:rPr>
                <w:noProof/>
                <w:webHidden/>
              </w:rPr>
              <w:fldChar w:fldCharType="separate"/>
            </w:r>
            <w:r>
              <w:rPr>
                <w:noProof/>
                <w:webHidden/>
              </w:rPr>
              <w:t>8</w:t>
            </w:r>
            <w:r>
              <w:rPr>
                <w:noProof/>
                <w:webHidden/>
              </w:rPr>
              <w:fldChar w:fldCharType="end"/>
            </w:r>
          </w:hyperlink>
        </w:p>
        <w:p w14:paraId="72CD0A30" w14:textId="4649A723" w:rsidR="00FE63CC" w:rsidRDefault="00FE63CC">
          <w:pPr>
            <w:pStyle w:val="TOC2"/>
            <w:tabs>
              <w:tab w:val="right" w:leader="dot" w:pos="9016"/>
            </w:tabs>
            <w:rPr>
              <w:rFonts w:eastAsiaTheme="minorEastAsia"/>
              <w:noProof/>
              <w:lang w:eastAsia="en-GB"/>
            </w:rPr>
          </w:pPr>
          <w:hyperlink w:anchor="_Toc12078889" w:history="1">
            <w:r w:rsidRPr="00DE3A98">
              <w:rPr>
                <w:rStyle w:val="Hyperlink"/>
                <w:rFonts w:ascii="Times New Roman" w:hAnsi="Times New Roman" w:cs="Times New Roman"/>
                <w:b/>
                <w:i/>
                <w:noProof/>
              </w:rPr>
              <w:t>Employees Perception</w:t>
            </w:r>
            <w:r>
              <w:rPr>
                <w:noProof/>
                <w:webHidden/>
              </w:rPr>
              <w:tab/>
            </w:r>
            <w:r>
              <w:rPr>
                <w:noProof/>
                <w:webHidden/>
              </w:rPr>
              <w:fldChar w:fldCharType="begin"/>
            </w:r>
            <w:r>
              <w:rPr>
                <w:noProof/>
                <w:webHidden/>
              </w:rPr>
              <w:instrText xml:space="preserve"> PAGEREF _Toc12078889 \h </w:instrText>
            </w:r>
            <w:r>
              <w:rPr>
                <w:noProof/>
                <w:webHidden/>
              </w:rPr>
            </w:r>
            <w:r>
              <w:rPr>
                <w:noProof/>
                <w:webHidden/>
              </w:rPr>
              <w:fldChar w:fldCharType="separate"/>
            </w:r>
            <w:r>
              <w:rPr>
                <w:noProof/>
                <w:webHidden/>
              </w:rPr>
              <w:t>8</w:t>
            </w:r>
            <w:r>
              <w:rPr>
                <w:noProof/>
                <w:webHidden/>
              </w:rPr>
              <w:fldChar w:fldCharType="end"/>
            </w:r>
          </w:hyperlink>
        </w:p>
        <w:p w14:paraId="3F0CB79E" w14:textId="29393809" w:rsidR="00FE63CC" w:rsidRDefault="00FE63CC">
          <w:pPr>
            <w:pStyle w:val="TOC1"/>
            <w:tabs>
              <w:tab w:val="right" w:leader="dot" w:pos="9016"/>
            </w:tabs>
            <w:rPr>
              <w:rFonts w:eastAsiaTheme="minorEastAsia"/>
              <w:noProof/>
              <w:lang w:eastAsia="en-GB"/>
            </w:rPr>
          </w:pPr>
          <w:hyperlink w:anchor="_Toc12078890" w:history="1">
            <w:r w:rsidRPr="00DE3A98">
              <w:rPr>
                <w:rStyle w:val="Hyperlink"/>
                <w:rFonts w:ascii="Times New Roman" w:hAnsi="Times New Roman" w:cs="Times New Roman"/>
                <w:b/>
                <w:i/>
                <w:noProof/>
              </w:rPr>
              <w:t>Conclusion</w:t>
            </w:r>
            <w:r>
              <w:rPr>
                <w:noProof/>
                <w:webHidden/>
              </w:rPr>
              <w:tab/>
            </w:r>
            <w:r>
              <w:rPr>
                <w:noProof/>
                <w:webHidden/>
              </w:rPr>
              <w:fldChar w:fldCharType="begin"/>
            </w:r>
            <w:r>
              <w:rPr>
                <w:noProof/>
                <w:webHidden/>
              </w:rPr>
              <w:instrText xml:space="preserve"> PAGEREF _Toc12078890 \h </w:instrText>
            </w:r>
            <w:r>
              <w:rPr>
                <w:noProof/>
                <w:webHidden/>
              </w:rPr>
            </w:r>
            <w:r>
              <w:rPr>
                <w:noProof/>
                <w:webHidden/>
              </w:rPr>
              <w:fldChar w:fldCharType="separate"/>
            </w:r>
            <w:r>
              <w:rPr>
                <w:noProof/>
                <w:webHidden/>
              </w:rPr>
              <w:t>10</w:t>
            </w:r>
            <w:r>
              <w:rPr>
                <w:noProof/>
                <w:webHidden/>
              </w:rPr>
              <w:fldChar w:fldCharType="end"/>
            </w:r>
          </w:hyperlink>
        </w:p>
        <w:p w14:paraId="65ECFCB1" w14:textId="032E13E5" w:rsidR="00FE63CC" w:rsidRDefault="00FE63CC">
          <w:pPr>
            <w:pStyle w:val="TOC1"/>
            <w:tabs>
              <w:tab w:val="right" w:leader="dot" w:pos="9016"/>
            </w:tabs>
            <w:rPr>
              <w:rFonts w:eastAsiaTheme="minorEastAsia"/>
              <w:noProof/>
              <w:lang w:eastAsia="en-GB"/>
            </w:rPr>
          </w:pPr>
          <w:hyperlink w:anchor="_Toc12078891" w:history="1">
            <w:r w:rsidRPr="00DE3A98">
              <w:rPr>
                <w:rStyle w:val="Hyperlink"/>
                <w:rFonts w:ascii="Times New Roman" w:hAnsi="Times New Roman" w:cs="Times New Roman"/>
                <w:b/>
                <w:noProof/>
              </w:rPr>
              <w:t>Referencing</w:t>
            </w:r>
            <w:r>
              <w:rPr>
                <w:noProof/>
                <w:webHidden/>
              </w:rPr>
              <w:tab/>
            </w:r>
            <w:r>
              <w:rPr>
                <w:noProof/>
                <w:webHidden/>
              </w:rPr>
              <w:fldChar w:fldCharType="begin"/>
            </w:r>
            <w:r>
              <w:rPr>
                <w:noProof/>
                <w:webHidden/>
              </w:rPr>
              <w:instrText xml:space="preserve"> PAGEREF _Toc12078891 \h </w:instrText>
            </w:r>
            <w:r>
              <w:rPr>
                <w:noProof/>
                <w:webHidden/>
              </w:rPr>
            </w:r>
            <w:r>
              <w:rPr>
                <w:noProof/>
                <w:webHidden/>
              </w:rPr>
              <w:fldChar w:fldCharType="separate"/>
            </w:r>
            <w:r>
              <w:rPr>
                <w:noProof/>
                <w:webHidden/>
              </w:rPr>
              <w:t>11</w:t>
            </w:r>
            <w:r>
              <w:rPr>
                <w:noProof/>
                <w:webHidden/>
              </w:rPr>
              <w:fldChar w:fldCharType="end"/>
            </w:r>
          </w:hyperlink>
        </w:p>
        <w:p w14:paraId="4FA6F967" w14:textId="0991F4A5" w:rsidR="00FE63CC" w:rsidRDefault="00FE63CC">
          <w:pPr>
            <w:pStyle w:val="TOC1"/>
            <w:tabs>
              <w:tab w:val="right" w:leader="dot" w:pos="9016"/>
            </w:tabs>
            <w:rPr>
              <w:rFonts w:eastAsiaTheme="minorEastAsia"/>
              <w:noProof/>
              <w:lang w:eastAsia="en-GB"/>
            </w:rPr>
          </w:pPr>
          <w:hyperlink w:anchor="_Toc12078892" w:history="1">
            <w:r w:rsidRPr="00DE3A98">
              <w:rPr>
                <w:rStyle w:val="Hyperlink"/>
                <w:rFonts w:ascii="Times New Roman" w:hAnsi="Times New Roman" w:cs="Times New Roman"/>
                <w:b/>
                <w:i/>
                <w:noProof/>
              </w:rPr>
              <w:t>Bibliography</w:t>
            </w:r>
            <w:r>
              <w:rPr>
                <w:noProof/>
                <w:webHidden/>
              </w:rPr>
              <w:tab/>
            </w:r>
            <w:r>
              <w:rPr>
                <w:noProof/>
                <w:webHidden/>
              </w:rPr>
              <w:fldChar w:fldCharType="begin"/>
            </w:r>
            <w:r>
              <w:rPr>
                <w:noProof/>
                <w:webHidden/>
              </w:rPr>
              <w:instrText xml:space="preserve"> PAGEREF _Toc12078892 \h </w:instrText>
            </w:r>
            <w:r>
              <w:rPr>
                <w:noProof/>
                <w:webHidden/>
              </w:rPr>
            </w:r>
            <w:r>
              <w:rPr>
                <w:noProof/>
                <w:webHidden/>
              </w:rPr>
              <w:fldChar w:fldCharType="separate"/>
            </w:r>
            <w:r>
              <w:rPr>
                <w:noProof/>
                <w:webHidden/>
              </w:rPr>
              <w:t>14</w:t>
            </w:r>
            <w:r>
              <w:rPr>
                <w:noProof/>
                <w:webHidden/>
              </w:rPr>
              <w:fldChar w:fldCharType="end"/>
            </w:r>
          </w:hyperlink>
        </w:p>
        <w:p w14:paraId="3461D779" w14:textId="7E262C37" w:rsidR="000E1F97" w:rsidRDefault="000E1F97">
          <w:r>
            <w:rPr>
              <w:b/>
              <w:bCs/>
              <w:noProof/>
            </w:rPr>
            <w:fldChar w:fldCharType="end"/>
          </w:r>
        </w:p>
      </w:sdtContent>
    </w:sdt>
    <w:p w14:paraId="3CF2D8B6" w14:textId="77777777" w:rsidR="000E1F97" w:rsidRDefault="000E1F97">
      <w:pPr>
        <w:rPr>
          <w:rFonts w:ascii="Times New Roman" w:hAnsi="Times New Roman" w:cs="Times New Roman"/>
          <w:b/>
          <w:i/>
          <w:sz w:val="28"/>
          <w:u w:val="single"/>
        </w:rPr>
      </w:pPr>
      <w:r>
        <w:rPr>
          <w:rFonts w:ascii="Times New Roman" w:hAnsi="Times New Roman" w:cs="Times New Roman"/>
          <w:b/>
          <w:i/>
          <w:sz w:val="28"/>
          <w:u w:val="single"/>
        </w:rPr>
        <w:br w:type="page"/>
      </w:r>
    </w:p>
    <w:p w14:paraId="22A46C55" w14:textId="0B9E6AA5" w:rsidR="001F3C38" w:rsidRDefault="001C7C23" w:rsidP="001C7C23">
      <w:pPr>
        <w:pStyle w:val="Heading1"/>
        <w:jc w:val="center"/>
        <w:rPr>
          <w:rFonts w:ascii="Times New Roman" w:hAnsi="Times New Roman" w:cs="Times New Roman"/>
          <w:b/>
          <w:i/>
          <w:color w:val="000000" w:themeColor="text1"/>
          <w:sz w:val="28"/>
          <w:u w:val="single"/>
        </w:rPr>
      </w:pPr>
      <w:bookmarkStart w:id="1" w:name="_Toc12078873"/>
      <w:r w:rsidRPr="001C7C23">
        <w:rPr>
          <w:rFonts w:ascii="Times New Roman" w:hAnsi="Times New Roman" w:cs="Times New Roman"/>
          <w:b/>
          <w:i/>
          <w:color w:val="000000" w:themeColor="text1"/>
          <w:sz w:val="28"/>
          <w:u w:val="single"/>
        </w:rPr>
        <w:lastRenderedPageBreak/>
        <w:t>Introduction</w:t>
      </w:r>
      <w:bookmarkEnd w:id="1"/>
    </w:p>
    <w:p w14:paraId="576DE9F2" w14:textId="16EE982C" w:rsidR="001D73DD" w:rsidRPr="00633E14" w:rsidRDefault="001D73DD" w:rsidP="00633E14">
      <w:pPr>
        <w:spacing w:line="360" w:lineRule="auto"/>
        <w:rPr>
          <w:rFonts w:ascii="Times New Roman" w:hAnsi="Times New Roman" w:cs="Times New Roman"/>
          <w:sz w:val="24"/>
        </w:rPr>
      </w:pPr>
      <w:r w:rsidRPr="00633E14">
        <w:rPr>
          <w:rFonts w:ascii="Times New Roman" w:hAnsi="Times New Roman" w:cs="Times New Roman"/>
          <w:sz w:val="24"/>
        </w:rPr>
        <w:t xml:space="preserve">This </w:t>
      </w:r>
      <w:r w:rsidR="00FC7BFB" w:rsidRPr="00633E14">
        <w:rPr>
          <w:rFonts w:ascii="Times New Roman" w:hAnsi="Times New Roman" w:cs="Times New Roman"/>
          <w:sz w:val="24"/>
        </w:rPr>
        <w:t>assignment</w:t>
      </w:r>
      <w:r w:rsidRPr="00633E14">
        <w:rPr>
          <w:rFonts w:ascii="Times New Roman" w:hAnsi="Times New Roman" w:cs="Times New Roman"/>
          <w:sz w:val="24"/>
        </w:rPr>
        <w:t xml:space="preserve"> wil</w:t>
      </w:r>
      <w:r w:rsidR="00FC7BFB" w:rsidRPr="00633E14">
        <w:rPr>
          <w:rFonts w:ascii="Times New Roman" w:hAnsi="Times New Roman" w:cs="Times New Roman"/>
          <w:sz w:val="24"/>
        </w:rPr>
        <w:t xml:space="preserve">l critically analyse the HRM implications associated with the Merger and Acquisition process. Research will be carried out to identify what current protection is in place for employees such as standards and regulations by the EU and UK. </w:t>
      </w:r>
      <w:r w:rsidR="00633E14" w:rsidRPr="00633E14">
        <w:rPr>
          <w:rFonts w:ascii="Times New Roman" w:hAnsi="Times New Roman" w:cs="Times New Roman"/>
          <w:sz w:val="24"/>
        </w:rPr>
        <w:t xml:space="preserve">Further research will then be carried out to establish what leadership implications are in place through the </w:t>
      </w:r>
      <w:r w:rsidR="00FE63CC">
        <w:rPr>
          <w:rFonts w:ascii="Times New Roman" w:hAnsi="Times New Roman" w:cs="Times New Roman"/>
          <w:sz w:val="24"/>
        </w:rPr>
        <w:t>M</w:t>
      </w:r>
      <w:r w:rsidR="00633E14" w:rsidRPr="00633E14">
        <w:rPr>
          <w:rFonts w:ascii="Times New Roman" w:hAnsi="Times New Roman" w:cs="Times New Roman"/>
          <w:sz w:val="24"/>
        </w:rPr>
        <w:t xml:space="preserve">erger and Acquisition process. </w:t>
      </w:r>
      <w:r w:rsidR="00FC7BFB" w:rsidRPr="00633E14">
        <w:rPr>
          <w:rFonts w:ascii="Times New Roman" w:hAnsi="Times New Roman" w:cs="Times New Roman"/>
          <w:sz w:val="24"/>
        </w:rPr>
        <w:t xml:space="preserve">  </w:t>
      </w:r>
      <w:r w:rsidRPr="00633E14">
        <w:rPr>
          <w:rFonts w:ascii="Times New Roman" w:hAnsi="Times New Roman" w:cs="Times New Roman"/>
          <w:sz w:val="24"/>
        </w:rPr>
        <w:t xml:space="preserve"> </w:t>
      </w:r>
    </w:p>
    <w:p w14:paraId="3E7A9F1C" w14:textId="63DB9938" w:rsidR="001C7C23" w:rsidRDefault="001C7C23" w:rsidP="001F3C38">
      <w:pPr>
        <w:pStyle w:val="Heading1"/>
        <w:rPr>
          <w:rFonts w:ascii="Times New Roman" w:hAnsi="Times New Roman" w:cs="Times New Roman"/>
          <w:b/>
          <w:i/>
          <w:sz w:val="28"/>
          <w:u w:val="single"/>
        </w:rPr>
      </w:pPr>
      <w:r>
        <w:rPr>
          <w:rFonts w:ascii="Times New Roman" w:hAnsi="Times New Roman" w:cs="Times New Roman"/>
          <w:b/>
          <w:i/>
          <w:color w:val="auto"/>
          <w:sz w:val="28"/>
          <w:u w:val="single"/>
        </w:rPr>
        <w:br w:type="page"/>
      </w:r>
    </w:p>
    <w:p w14:paraId="5CCB7B89" w14:textId="77777777" w:rsidR="007522DC" w:rsidRDefault="006F535E" w:rsidP="00EF3CD5">
      <w:pPr>
        <w:pStyle w:val="Heading1"/>
        <w:rPr>
          <w:rFonts w:ascii="Times New Roman" w:hAnsi="Times New Roman" w:cs="Times New Roman"/>
          <w:b/>
          <w:i/>
          <w:color w:val="auto"/>
          <w:sz w:val="28"/>
          <w:u w:val="single"/>
        </w:rPr>
      </w:pPr>
      <w:bookmarkStart w:id="2" w:name="_Toc12078874"/>
      <w:r>
        <w:rPr>
          <w:rFonts w:ascii="Times New Roman" w:hAnsi="Times New Roman" w:cs="Times New Roman"/>
          <w:b/>
          <w:i/>
          <w:color w:val="auto"/>
          <w:sz w:val="28"/>
          <w:u w:val="single"/>
        </w:rPr>
        <w:lastRenderedPageBreak/>
        <w:t>Human Resource Management</w:t>
      </w:r>
      <w:bookmarkEnd w:id="2"/>
      <w:r>
        <w:rPr>
          <w:rFonts w:ascii="Times New Roman" w:hAnsi="Times New Roman" w:cs="Times New Roman"/>
          <w:b/>
          <w:i/>
          <w:color w:val="auto"/>
          <w:sz w:val="28"/>
          <w:u w:val="single"/>
        </w:rPr>
        <w:t xml:space="preserve"> </w:t>
      </w:r>
    </w:p>
    <w:p w14:paraId="54FEDD72" w14:textId="77777777" w:rsidR="00A73B48" w:rsidRPr="00DF76E6" w:rsidRDefault="00A73B48" w:rsidP="00FA2A08">
      <w:pPr>
        <w:spacing w:line="360" w:lineRule="auto"/>
        <w:rPr>
          <w:rFonts w:ascii="Times New Roman" w:hAnsi="Times New Roman" w:cs="Times New Roman"/>
          <w:sz w:val="24"/>
        </w:rPr>
      </w:pPr>
      <w:r w:rsidRPr="00A73B48">
        <w:rPr>
          <w:rFonts w:ascii="Times New Roman" w:hAnsi="Times New Roman" w:cs="Times New Roman"/>
          <w:sz w:val="24"/>
        </w:rPr>
        <w:t xml:space="preserve">Organisations depend on individuals who have the kind of human resource that will make them successful in the establishment’s environment. It is only people working with symbolic, physical and financial resource who can create a practicable business </w:t>
      </w:r>
      <w:r w:rsidRPr="00A73B48">
        <w:rPr>
          <w:rStyle w:val="selectable"/>
          <w:rFonts w:ascii="Times New Roman" w:hAnsi="Times New Roman" w:cs="Times New Roman"/>
          <w:color w:val="000000"/>
          <w:sz w:val="24"/>
          <w:szCs w:val="24"/>
        </w:rPr>
        <w:t xml:space="preserve">(Bailey </w:t>
      </w:r>
      <w:r w:rsidRPr="00DC5E9D">
        <w:rPr>
          <w:rStyle w:val="selectable"/>
          <w:rFonts w:ascii="Times New Roman" w:hAnsi="Times New Roman" w:cs="Times New Roman"/>
          <w:i/>
          <w:color w:val="000000"/>
          <w:sz w:val="24"/>
          <w:szCs w:val="24"/>
        </w:rPr>
        <w:t>et al</w:t>
      </w:r>
      <w:r w:rsidRPr="00A73B48">
        <w:rPr>
          <w:rStyle w:val="selectable"/>
          <w:rFonts w:ascii="Times New Roman" w:hAnsi="Times New Roman" w:cs="Times New Roman"/>
          <w:color w:val="000000"/>
          <w:sz w:val="24"/>
          <w:szCs w:val="24"/>
        </w:rPr>
        <w:t>., 2018).</w:t>
      </w:r>
      <w:r w:rsidR="00850C6A">
        <w:rPr>
          <w:rStyle w:val="selectable"/>
          <w:rFonts w:ascii="Times New Roman" w:hAnsi="Times New Roman" w:cs="Times New Roman"/>
          <w:color w:val="000000"/>
          <w:sz w:val="24"/>
          <w:szCs w:val="24"/>
        </w:rPr>
        <w:t xml:space="preserve"> </w:t>
      </w:r>
      <w:r w:rsidR="000616E8">
        <w:rPr>
          <w:rStyle w:val="selectable"/>
          <w:rFonts w:ascii="Times New Roman" w:hAnsi="Times New Roman" w:cs="Times New Roman"/>
          <w:color w:val="000000"/>
          <w:sz w:val="24"/>
          <w:szCs w:val="24"/>
        </w:rPr>
        <w:t xml:space="preserve">HRM is not just about engaging the services of </w:t>
      </w:r>
      <w:r w:rsidR="00850C6A">
        <w:rPr>
          <w:rStyle w:val="selectable"/>
          <w:rFonts w:ascii="Times New Roman" w:hAnsi="Times New Roman" w:cs="Times New Roman"/>
          <w:color w:val="000000"/>
          <w:sz w:val="24"/>
          <w:szCs w:val="24"/>
        </w:rPr>
        <w:t xml:space="preserve">talented individuals, it is about working with the individuals the organisation has recruited so that managers can develop the organisations social capital and foster the overall performance that it needs. By creating a network of </w:t>
      </w:r>
      <w:r w:rsidR="00374726">
        <w:rPr>
          <w:rStyle w:val="selectable"/>
          <w:rFonts w:ascii="Times New Roman" w:hAnsi="Times New Roman" w:cs="Times New Roman"/>
          <w:color w:val="000000"/>
          <w:sz w:val="24"/>
          <w:szCs w:val="24"/>
        </w:rPr>
        <w:t>relationships,</w:t>
      </w:r>
      <w:r w:rsidR="00850C6A">
        <w:rPr>
          <w:rStyle w:val="selectable"/>
          <w:rFonts w:ascii="Times New Roman" w:hAnsi="Times New Roman" w:cs="Times New Roman"/>
          <w:color w:val="000000"/>
          <w:sz w:val="24"/>
          <w:szCs w:val="24"/>
        </w:rPr>
        <w:t xml:space="preserve"> </w:t>
      </w:r>
      <w:r w:rsidR="003C321A">
        <w:rPr>
          <w:rStyle w:val="selectable"/>
          <w:rFonts w:ascii="Times New Roman" w:hAnsi="Times New Roman" w:cs="Times New Roman"/>
          <w:color w:val="000000"/>
          <w:sz w:val="24"/>
          <w:szCs w:val="24"/>
        </w:rPr>
        <w:t xml:space="preserve">the organisation can combine talents of the individuals into collective outcomes on which the business depends </w:t>
      </w:r>
      <w:r w:rsidR="003C321A" w:rsidRPr="0094319A">
        <w:rPr>
          <w:rStyle w:val="selectable"/>
          <w:rFonts w:ascii="Times New Roman" w:hAnsi="Times New Roman" w:cs="Times New Roman"/>
          <w:color w:val="000000"/>
          <w:sz w:val="24"/>
          <w:szCs w:val="24"/>
        </w:rPr>
        <w:t xml:space="preserve">(Boxall </w:t>
      </w:r>
      <w:r w:rsidR="003C321A">
        <w:rPr>
          <w:rStyle w:val="selectable"/>
          <w:rFonts w:ascii="Times New Roman" w:hAnsi="Times New Roman" w:cs="Times New Roman"/>
          <w:color w:val="000000"/>
          <w:sz w:val="24"/>
          <w:szCs w:val="24"/>
        </w:rPr>
        <w:t>AND</w:t>
      </w:r>
      <w:r w:rsidR="003C321A" w:rsidRPr="0094319A">
        <w:rPr>
          <w:rStyle w:val="selectable"/>
          <w:rFonts w:ascii="Times New Roman" w:hAnsi="Times New Roman" w:cs="Times New Roman"/>
          <w:color w:val="000000"/>
          <w:sz w:val="24"/>
          <w:szCs w:val="24"/>
        </w:rPr>
        <w:t xml:space="preserve"> Purcell, 2016)</w:t>
      </w:r>
      <w:r w:rsidR="003C321A">
        <w:rPr>
          <w:rStyle w:val="selectable"/>
          <w:rFonts w:ascii="Times New Roman" w:hAnsi="Times New Roman" w:cs="Times New Roman"/>
          <w:color w:val="000000"/>
          <w:sz w:val="24"/>
          <w:szCs w:val="24"/>
        </w:rPr>
        <w:t>.</w:t>
      </w:r>
      <w:r w:rsidR="003C321A">
        <w:rPr>
          <w:rFonts w:ascii="Arial" w:hAnsi="Arial" w:cs="Arial"/>
          <w:color w:val="666666"/>
          <w:sz w:val="20"/>
          <w:szCs w:val="20"/>
        </w:rPr>
        <w:t xml:space="preserve"> </w:t>
      </w:r>
      <w:r w:rsidR="003C321A">
        <w:rPr>
          <w:rStyle w:val="selectable"/>
          <w:rFonts w:ascii="Times New Roman" w:hAnsi="Times New Roman" w:cs="Times New Roman"/>
          <w:color w:val="000000"/>
          <w:sz w:val="24"/>
          <w:szCs w:val="24"/>
        </w:rPr>
        <w:t xml:space="preserve">  </w:t>
      </w:r>
    </w:p>
    <w:p w14:paraId="577B36C7" w14:textId="77777777" w:rsidR="00794F3F" w:rsidRDefault="005E1B09" w:rsidP="00794F3F">
      <w:pPr>
        <w:pStyle w:val="Heading1"/>
        <w:rPr>
          <w:rFonts w:ascii="Times New Roman" w:hAnsi="Times New Roman" w:cs="Times New Roman"/>
          <w:b/>
          <w:i/>
          <w:color w:val="auto"/>
          <w:sz w:val="28"/>
          <w:u w:val="single"/>
        </w:rPr>
      </w:pPr>
      <w:bookmarkStart w:id="3" w:name="_Toc12078875"/>
      <w:r w:rsidRPr="00794F3F">
        <w:rPr>
          <w:rFonts w:ascii="Times New Roman" w:hAnsi="Times New Roman" w:cs="Times New Roman"/>
          <w:b/>
          <w:i/>
          <w:color w:val="auto"/>
          <w:sz w:val="28"/>
          <w:u w:val="single"/>
        </w:rPr>
        <w:t>Merger and Acquisition</w:t>
      </w:r>
      <w:bookmarkEnd w:id="3"/>
    </w:p>
    <w:p w14:paraId="1C8BA7E2" w14:textId="57191AE3" w:rsidR="0017550A" w:rsidRDefault="00626571" w:rsidP="652D8528">
      <w:p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w:t>
      </w:r>
      <w:proofErr w:type="spellStart"/>
      <w:r w:rsidR="652D8528" w:rsidRPr="652D8528">
        <w:rPr>
          <w:rStyle w:val="selectable"/>
          <w:rFonts w:ascii="Times New Roman" w:hAnsi="Times New Roman" w:cs="Times New Roman"/>
          <w:sz w:val="24"/>
          <w:szCs w:val="24"/>
        </w:rPr>
        <w:t>D</w:t>
      </w:r>
      <w:r>
        <w:rPr>
          <w:rStyle w:val="selectable"/>
          <w:rFonts w:ascii="Times New Roman" w:hAnsi="Times New Roman" w:cs="Times New Roman"/>
          <w:sz w:val="24"/>
          <w:szCs w:val="24"/>
        </w:rPr>
        <w:t>ringoli</w:t>
      </w:r>
      <w:proofErr w:type="spellEnd"/>
      <w:r>
        <w:rPr>
          <w:rStyle w:val="selectable"/>
          <w:rFonts w:ascii="Times New Roman" w:hAnsi="Times New Roman" w:cs="Times New Roman"/>
          <w:sz w:val="24"/>
          <w:szCs w:val="24"/>
        </w:rPr>
        <w:t>,</w:t>
      </w:r>
      <w:r w:rsidRPr="652D8528">
        <w:rPr>
          <w:rStyle w:val="selectable"/>
          <w:rFonts w:ascii="Times New Roman" w:hAnsi="Times New Roman" w:cs="Times New Roman"/>
          <w:sz w:val="24"/>
          <w:szCs w:val="24"/>
        </w:rPr>
        <w:t xml:space="preserve"> 2016</w:t>
      </w:r>
      <w:r w:rsidR="652D8528" w:rsidRPr="652D8528">
        <w:rPr>
          <w:rStyle w:val="selectable"/>
          <w:rFonts w:ascii="Times New Roman" w:hAnsi="Times New Roman" w:cs="Times New Roman"/>
          <w:sz w:val="24"/>
          <w:szCs w:val="24"/>
        </w:rPr>
        <w:t>) suggests that, Mergers and Acquisition can be defined as a process in which two or more firms are combined to share their resource and assets to achieve a common objective, and in which the management of the two firms negotiate the terms of the deal which are then put in front of the shareholders for their approval. An Acquisition is the buying of the majority or a percentage of a company shares enough for ruling the company if the propriety is spread among man</w:t>
      </w:r>
      <w:r w:rsidR="001C7F68">
        <w:rPr>
          <w:rStyle w:val="selectable"/>
          <w:rFonts w:ascii="Times New Roman" w:hAnsi="Times New Roman" w:cs="Times New Roman"/>
          <w:sz w:val="24"/>
          <w:szCs w:val="24"/>
        </w:rPr>
        <w:t>y shareholders (Snow, 2018). A M</w:t>
      </w:r>
      <w:r w:rsidR="652D8528" w:rsidRPr="652D8528">
        <w:rPr>
          <w:rStyle w:val="selectable"/>
          <w:rFonts w:ascii="Times New Roman" w:hAnsi="Times New Roman" w:cs="Times New Roman"/>
          <w:sz w:val="24"/>
          <w:szCs w:val="24"/>
        </w:rPr>
        <w:t>erger is an integration among companies with the annulment of the acquired firm or the annulment of all firms when a new company is set up from the companies in the merger transaction (</w:t>
      </w:r>
      <w:proofErr w:type="spellStart"/>
      <w:r w:rsidR="652D8528" w:rsidRPr="652D8528">
        <w:rPr>
          <w:rStyle w:val="selectable"/>
          <w:rFonts w:ascii="Times New Roman" w:hAnsi="Times New Roman" w:cs="Times New Roman"/>
          <w:sz w:val="24"/>
          <w:szCs w:val="24"/>
        </w:rPr>
        <w:t>Dringoli</w:t>
      </w:r>
      <w:proofErr w:type="spellEnd"/>
      <w:r w:rsidR="652D8528" w:rsidRPr="652D8528">
        <w:rPr>
          <w:rStyle w:val="selectable"/>
          <w:rFonts w:ascii="Times New Roman" w:hAnsi="Times New Roman" w:cs="Times New Roman"/>
          <w:sz w:val="24"/>
          <w:szCs w:val="24"/>
        </w:rPr>
        <w:t xml:space="preserve">, 2016). </w:t>
      </w:r>
    </w:p>
    <w:p w14:paraId="3E5ED1F9" w14:textId="4194F65C" w:rsidR="00822CE7" w:rsidRDefault="00822CE7" w:rsidP="00822CE7">
      <w:pPr>
        <w:spacing w:line="360" w:lineRule="auto"/>
        <w:rPr>
          <w:rFonts w:ascii="Times New Roman" w:hAnsi="Times New Roman" w:cs="Times New Roman"/>
          <w:color w:val="000000"/>
          <w:sz w:val="24"/>
          <w:szCs w:val="24"/>
        </w:rPr>
      </w:pPr>
      <w:r w:rsidRPr="00AD5DF9">
        <w:rPr>
          <w:rFonts w:ascii="Times New Roman" w:hAnsi="Times New Roman" w:cs="Times New Roman"/>
          <w:color w:val="000000"/>
          <w:sz w:val="24"/>
          <w:szCs w:val="24"/>
        </w:rPr>
        <w:t>(Ryley, 2016)</w:t>
      </w:r>
      <w:r>
        <w:rPr>
          <w:rFonts w:ascii="Times New Roman" w:hAnsi="Times New Roman" w:cs="Times New Roman"/>
          <w:color w:val="000000"/>
          <w:sz w:val="24"/>
          <w:szCs w:val="24"/>
        </w:rPr>
        <w:t xml:space="preserve"> </w:t>
      </w:r>
      <w:r w:rsidR="009C2EB2">
        <w:rPr>
          <w:rFonts w:ascii="Times New Roman" w:hAnsi="Times New Roman" w:cs="Times New Roman"/>
          <w:color w:val="000000"/>
          <w:sz w:val="24"/>
          <w:szCs w:val="24"/>
        </w:rPr>
        <w:t>advocates</w:t>
      </w:r>
      <w:r>
        <w:rPr>
          <w:rFonts w:ascii="Times New Roman" w:hAnsi="Times New Roman" w:cs="Times New Roman"/>
          <w:color w:val="000000"/>
          <w:sz w:val="24"/>
          <w:szCs w:val="24"/>
        </w:rPr>
        <w:t xml:space="preserve"> that there are examples of </w:t>
      </w:r>
      <w:r w:rsidR="00C275BF">
        <w:rPr>
          <w:rFonts w:ascii="Times New Roman" w:hAnsi="Times New Roman" w:cs="Times New Roman"/>
          <w:color w:val="000000"/>
          <w:sz w:val="24"/>
          <w:szCs w:val="24"/>
        </w:rPr>
        <w:t>M</w:t>
      </w:r>
      <w:r>
        <w:rPr>
          <w:rFonts w:ascii="Times New Roman" w:hAnsi="Times New Roman" w:cs="Times New Roman"/>
          <w:color w:val="000000"/>
          <w:sz w:val="24"/>
          <w:szCs w:val="24"/>
        </w:rPr>
        <w:t xml:space="preserve">erger and </w:t>
      </w:r>
      <w:r w:rsidR="00C275BF">
        <w:rPr>
          <w:rFonts w:ascii="Times New Roman" w:hAnsi="Times New Roman" w:cs="Times New Roman"/>
          <w:color w:val="000000"/>
          <w:sz w:val="24"/>
          <w:szCs w:val="24"/>
        </w:rPr>
        <w:t>A</w:t>
      </w:r>
      <w:r>
        <w:rPr>
          <w:rFonts w:ascii="Times New Roman" w:hAnsi="Times New Roman" w:cs="Times New Roman"/>
          <w:color w:val="000000"/>
          <w:sz w:val="24"/>
          <w:szCs w:val="24"/>
        </w:rPr>
        <w:t xml:space="preserve">cquisition transactions which include: </w:t>
      </w:r>
    </w:p>
    <w:p w14:paraId="7C41C457" w14:textId="77777777" w:rsidR="00FB1BF6" w:rsidRDefault="00FB1BF6" w:rsidP="008A4523">
      <w:pPr>
        <w:pStyle w:val="ListParagraph"/>
        <w:numPr>
          <w:ilvl w:val="0"/>
          <w:numId w:val="13"/>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A management buyout</w:t>
      </w:r>
    </w:p>
    <w:p w14:paraId="2CC03BCB" w14:textId="77777777" w:rsidR="00FB1BF6" w:rsidRPr="00AD5DF9" w:rsidRDefault="00FB1BF6" w:rsidP="008A4523">
      <w:pPr>
        <w:pStyle w:val="ListParagraph"/>
        <w:numPr>
          <w:ilvl w:val="0"/>
          <w:numId w:val="13"/>
        </w:numPr>
        <w:spacing w:line="360" w:lineRule="auto"/>
        <w:rPr>
          <w:rStyle w:val="selectable"/>
          <w:rFonts w:ascii="Times New Roman" w:hAnsi="Times New Roman" w:cs="Times New Roman"/>
          <w:sz w:val="24"/>
          <w:szCs w:val="24"/>
        </w:rPr>
      </w:pPr>
      <w:r w:rsidRPr="00AD5DF9">
        <w:rPr>
          <w:rStyle w:val="selectable"/>
          <w:rFonts w:ascii="Times New Roman" w:hAnsi="Times New Roman" w:cs="Times New Roman"/>
          <w:sz w:val="24"/>
          <w:szCs w:val="24"/>
        </w:rPr>
        <w:t xml:space="preserve">The sale of shares in a private company </w:t>
      </w:r>
    </w:p>
    <w:p w14:paraId="6AF6D54F" w14:textId="77777777" w:rsidR="00FB1BF6" w:rsidRPr="00AD5DF9" w:rsidRDefault="00FB1BF6" w:rsidP="008A4523">
      <w:pPr>
        <w:pStyle w:val="ListParagraph"/>
        <w:numPr>
          <w:ilvl w:val="0"/>
          <w:numId w:val="13"/>
        </w:numPr>
        <w:spacing w:line="360" w:lineRule="auto"/>
        <w:rPr>
          <w:rStyle w:val="selectable"/>
          <w:rFonts w:ascii="Times New Roman" w:hAnsi="Times New Roman" w:cs="Times New Roman"/>
          <w:sz w:val="24"/>
          <w:szCs w:val="24"/>
        </w:rPr>
      </w:pPr>
      <w:r w:rsidRPr="00AD5DF9">
        <w:rPr>
          <w:rStyle w:val="selectable"/>
          <w:rFonts w:ascii="Times New Roman" w:hAnsi="Times New Roman" w:cs="Times New Roman"/>
          <w:sz w:val="24"/>
          <w:szCs w:val="24"/>
        </w:rPr>
        <w:t>Certain types of joint venture</w:t>
      </w:r>
    </w:p>
    <w:p w14:paraId="04B62F97" w14:textId="77777777" w:rsidR="00FB1BF6" w:rsidRPr="00AD5DF9" w:rsidRDefault="00FB1BF6" w:rsidP="008A4523">
      <w:pPr>
        <w:pStyle w:val="ListParagraph"/>
        <w:numPr>
          <w:ilvl w:val="0"/>
          <w:numId w:val="13"/>
        </w:numPr>
        <w:spacing w:line="360" w:lineRule="auto"/>
        <w:rPr>
          <w:rStyle w:val="selectable"/>
          <w:rFonts w:ascii="Times New Roman" w:hAnsi="Times New Roman" w:cs="Times New Roman"/>
          <w:sz w:val="24"/>
          <w:szCs w:val="24"/>
        </w:rPr>
      </w:pPr>
      <w:r w:rsidRPr="00AD5DF9">
        <w:rPr>
          <w:rStyle w:val="selectable"/>
          <w:rFonts w:ascii="Times New Roman" w:hAnsi="Times New Roman" w:cs="Times New Roman"/>
          <w:sz w:val="24"/>
          <w:szCs w:val="24"/>
        </w:rPr>
        <w:t xml:space="preserve">The acquisition of shares in a public listed company </w:t>
      </w:r>
    </w:p>
    <w:p w14:paraId="0F724343" w14:textId="77777777" w:rsidR="00FB1BF6" w:rsidRPr="00AD5DF9" w:rsidRDefault="00FB1BF6" w:rsidP="008A4523">
      <w:pPr>
        <w:pStyle w:val="ListParagraph"/>
        <w:numPr>
          <w:ilvl w:val="0"/>
          <w:numId w:val="13"/>
        </w:numPr>
        <w:spacing w:line="360" w:lineRule="auto"/>
        <w:rPr>
          <w:rStyle w:val="selectable"/>
          <w:rFonts w:ascii="Times New Roman" w:hAnsi="Times New Roman" w:cs="Times New Roman"/>
          <w:sz w:val="24"/>
          <w:szCs w:val="24"/>
        </w:rPr>
      </w:pPr>
      <w:r w:rsidRPr="00AD5DF9">
        <w:rPr>
          <w:rStyle w:val="selectable"/>
          <w:rFonts w:ascii="Times New Roman" w:hAnsi="Times New Roman" w:cs="Times New Roman"/>
          <w:sz w:val="24"/>
          <w:szCs w:val="24"/>
        </w:rPr>
        <w:t xml:space="preserve">A merger of two companies </w:t>
      </w:r>
    </w:p>
    <w:p w14:paraId="47D9867B" w14:textId="77777777" w:rsidR="00FB1BF6" w:rsidRPr="00AD5DF9" w:rsidRDefault="00FB1BF6" w:rsidP="008A4523">
      <w:pPr>
        <w:pStyle w:val="ListParagraph"/>
        <w:numPr>
          <w:ilvl w:val="0"/>
          <w:numId w:val="13"/>
        </w:numPr>
        <w:spacing w:line="360" w:lineRule="auto"/>
        <w:rPr>
          <w:rStyle w:val="selectable"/>
          <w:rFonts w:ascii="Times New Roman" w:hAnsi="Times New Roman" w:cs="Times New Roman"/>
          <w:sz w:val="24"/>
          <w:szCs w:val="24"/>
        </w:rPr>
      </w:pPr>
      <w:r w:rsidRPr="00AD5DF9">
        <w:rPr>
          <w:rStyle w:val="selectable"/>
          <w:rFonts w:ascii="Times New Roman" w:hAnsi="Times New Roman" w:cs="Times New Roman"/>
          <w:sz w:val="24"/>
          <w:szCs w:val="24"/>
        </w:rPr>
        <w:t xml:space="preserve">The sale of a business, including the sale of a division of a company </w:t>
      </w:r>
    </w:p>
    <w:p w14:paraId="1C6A408B" w14:textId="77777777" w:rsidR="00AD5DF9" w:rsidRPr="00FB1BF6" w:rsidRDefault="00AD5DF9" w:rsidP="008A4523">
      <w:pPr>
        <w:pStyle w:val="ListParagraph"/>
        <w:numPr>
          <w:ilvl w:val="0"/>
          <w:numId w:val="13"/>
        </w:numPr>
        <w:spacing w:line="360" w:lineRule="auto"/>
        <w:rPr>
          <w:rStyle w:val="selectable"/>
          <w:rFonts w:ascii="Times New Roman" w:hAnsi="Times New Roman" w:cs="Times New Roman"/>
          <w:sz w:val="24"/>
          <w:szCs w:val="24"/>
        </w:rPr>
      </w:pPr>
      <w:r w:rsidRPr="00FB1BF6">
        <w:rPr>
          <w:rStyle w:val="selectable"/>
          <w:rFonts w:ascii="Times New Roman" w:hAnsi="Times New Roman" w:cs="Times New Roman"/>
          <w:sz w:val="24"/>
          <w:szCs w:val="24"/>
        </w:rPr>
        <w:t>The privatisation of a state-owned business</w:t>
      </w:r>
    </w:p>
    <w:p w14:paraId="5864C828" w14:textId="77777777" w:rsidR="00AD5DF9" w:rsidRPr="00FB1BF6" w:rsidRDefault="00AD5DF9" w:rsidP="008A4523">
      <w:pPr>
        <w:pStyle w:val="ListParagraph"/>
        <w:numPr>
          <w:ilvl w:val="0"/>
          <w:numId w:val="13"/>
        </w:numPr>
        <w:spacing w:line="360" w:lineRule="auto"/>
        <w:rPr>
          <w:rFonts w:ascii="Times New Roman" w:hAnsi="Times New Roman" w:cs="Times New Roman"/>
          <w:sz w:val="24"/>
          <w:szCs w:val="24"/>
        </w:rPr>
      </w:pPr>
      <w:r w:rsidRPr="00AD5DF9">
        <w:rPr>
          <w:rStyle w:val="selectable"/>
          <w:rFonts w:ascii="Times New Roman" w:hAnsi="Times New Roman" w:cs="Times New Roman"/>
          <w:sz w:val="24"/>
          <w:szCs w:val="24"/>
        </w:rPr>
        <w:t xml:space="preserve">An intra group reorganisation </w:t>
      </w:r>
    </w:p>
    <w:p w14:paraId="150A61BC" w14:textId="268EA938" w:rsidR="00FB1BF6" w:rsidRDefault="652D8528" w:rsidP="652D8528">
      <w:pPr>
        <w:spacing w:line="360" w:lineRule="auto"/>
        <w:rPr>
          <w:rStyle w:val="selectable"/>
          <w:rFonts w:ascii="Times New Roman" w:hAnsi="Times New Roman" w:cs="Times New Roman"/>
          <w:sz w:val="24"/>
          <w:szCs w:val="24"/>
        </w:rPr>
      </w:pPr>
      <w:r w:rsidRPr="652D8528">
        <w:rPr>
          <w:rStyle w:val="selectable"/>
          <w:rFonts w:ascii="Times New Roman" w:hAnsi="Times New Roman" w:cs="Times New Roman"/>
          <w:sz w:val="24"/>
          <w:szCs w:val="24"/>
        </w:rPr>
        <w:t xml:space="preserve">Clearly Asda and </w:t>
      </w:r>
      <w:r w:rsidR="005157F0" w:rsidRPr="652D8528">
        <w:rPr>
          <w:rStyle w:val="selectable"/>
          <w:rFonts w:ascii="Times New Roman" w:hAnsi="Times New Roman" w:cs="Times New Roman"/>
          <w:sz w:val="24"/>
          <w:szCs w:val="24"/>
        </w:rPr>
        <w:t>Sainsbury’s</w:t>
      </w:r>
      <w:r w:rsidR="001C7F68">
        <w:rPr>
          <w:rStyle w:val="selectable"/>
          <w:rFonts w:ascii="Times New Roman" w:hAnsi="Times New Roman" w:cs="Times New Roman"/>
          <w:sz w:val="24"/>
          <w:szCs w:val="24"/>
        </w:rPr>
        <w:t xml:space="preserve"> merger is subject to these Mergers and A</w:t>
      </w:r>
      <w:r w:rsidRPr="652D8528">
        <w:rPr>
          <w:rStyle w:val="selectable"/>
          <w:rFonts w:ascii="Times New Roman" w:hAnsi="Times New Roman" w:cs="Times New Roman"/>
          <w:sz w:val="24"/>
          <w:szCs w:val="24"/>
        </w:rPr>
        <w:t xml:space="preserve">cquisitions transactions stated by </w:t>
      </w:r>
      <w:r w:rsidR="00C720A2">
        <w:rPr>
          <w:rStyle w:val="selectable"/>
          <w:rFonts w:ascii="Times New Roman" w:hAnsi="Times New Roman" w:cs="Times New Roman"/>
          <w:sz w:val="24"/>
          <w:szCs w:val="24"/>
        </w:rPr>
        <w:t>(</w:t>
      </w:r>
      <w:r w:rsidR="00C720A2">
        <w:rPr>
          <w:rFonts w:ascii="Times New Roman" w:hAnsi="Times New Roman" w:cs="Times New Roman"/>
          <w:color w:val="000000" w:themeColor="text1"/>
          <w:sz w:val="24"/>
          <w:szCs w:val="24"/>
        </w:rPr>
        <w:t xml:space="preserve">Ryley, </w:t>
      </w:r>
      <w:r w:rsidRPr="652D8528">
        <w:rPr>
          <w:rFonts w:ascii="Times New Roman" w:hAnsi="Times New Roman" w:cs="Times New Roman"/>
          <w:color w:val="000000" w:themeColor="text1"/>
          <w:sz w:val="24"/>
          <w:szCs w:val="24"/>
        </w:rPr>
        <w:t xml:space="preserve">2016) and the HRM can be categorised into two main factors, employment law implications and leadership implications. </w:t>
      </w:r>
    </w:p>
    <w:p w14:paraId="0FB78278" w14:textId="77777777" w:rsidR="00E71AE3" w:rsidRDefault="00E71AE3" w:rsidP="00E71AE3">
      <w:pPr>
        <w:spacing w:line="360" w:lineRule="auto"/>
        <w:rPr>
          <w:rStyle w:val="selectable"/>
          <w:rFonts w:ascii="Times New Roman" w:hAnsi="Times New Roman" w:cs="Times New Roman"/>
          <w:sz w:val="24"/>
          <w:szCs w:val="24"/>
        </w:rPr>
      </w:pPr>
    </w:p>
    <w:p w14:paraId="484B497B" w14:textId="77777777" w:rsidR="005E1B09" w:rsidRDefault="005E1B09" w:rsidP="00D27E35">
      <w:pPr>
        <w:pStyle w:val="Heading1"/>
        <w:jc w:val="center"/>
        <w:rPr>
          <w:rFonts w:ascii="Times New Roman" w:hAnsi="Times New Roman" w:cs="Times New Roman"/>
          <w:b/>
          <w:i/>
          <w:color w:val="auto"/>
          <w:sz w:val="28"/>
          <w:szCs w:val="20"/>
          <w:u w:val="single"/>
        </w:rPr>
      </w:pPr>
      <w:bookmarkStart w:id="4" w:name="_Toc12078876"/>
      <w:r w:rsidRPr="005E1B09">
        <w:rPr>
          <w:rFonts w:ascii="Times New Roman" w:hAnsi="Times New Roman" w:cs="Times New Roman"/>
          <w:b/>
          <w:i/>
          <w:color w:val="auto"/>
          <w:sz w:val="28"/>
          <w:szCs w:val="20"/>
          <w:u w:val="single"/>
        </w:rPr>
        <w:lastRenderedPageBreak/>
        <w:t xml:space="preserve">Employment </w:t>
      </w:r>
      <w:r w:rsidR="00CC5420">
        <w:rPr>
          <w:rFonts w:ascii="Times New Roman" w:hAnsi="Times New Roman" w:cs="Times New Roman"/>
          <w:b/>
          <w:i/>
          <w:color w:val="auto"/>
          <w:sz w:val="28"/>
          <w:szCs w:val="20"/>
          <w:u w:val="single"/>
        </w:rPr>
        <w:t>L</w:t>
      </w:r>
      <w:r w:rsidRPr="005E1B09">
        <w:rPr>
          <w:rFonts w:ascii="Times New Roman" w:hAnsi="Times New Roman" w:cs="Times New Roman"/>
          <w:b/>
          <w:i/>
          <w:color w:val="auto"/>
          <w:sz w:val="28"/>
          <w:szCs w:val="20"/>
          <w:u w:val="single"/>
        </w:rPr>
        <w:t xml:space="preserve">aw </w:t>
      </w:r>
      <w:r w:rsidR="003F2664">
        <w:rPr>
          <w:rFonts w:ascii="Times New Roman" w:hAnsi="Times New Roman" w:cs="Times New Roman"/>
          <w:b/>
          <w:i/>
          <w:color w:val="auto"/>
          <w:sz w:val="28"/>
          <w:szCs w:val="20"/>
          <w:u w:val="single"/>
        </w:rPr>
        <w:t>Implications</w:t>
      </w:r>
      <w:bookmarkEnd w:id="4"/>
    </w:p>
    <w:p w14:paraId="6206C9F1" w14:textId="77777777" w:rsidR="00000A17" w:rsidRDefault="00000A17" w:rsidP="00000A17">
      <w:pPr>
        <w:pStyle w:val="Heading2"/>
        <w:rPr>
          <w:rFonts w:ascii="Times New Roman" w:hAnsi="Times New Roman" w:cs="Times New Roman"/>
          <w:b/>
          <w:i/>
          <w:color w:val="auto"/>
          <w:sz w:val="28"/>
          <w:u w:val="single"/>
        </w:rPr>
      </w:pPr>
      <w:bookmarkStart w:id="5" w:name="_Toc12078877"/>
      <w:r w:rsidRPr="00551099">
        <w:rPr>
          <w:rFonts w:ascii="Times New Roman" w:hAnsi="Times New Roman" w:cs="Times New Roman"/>
          <w:b/>
          <w:i/>
          <w:color w:val="auto"/>
          <w:sz w:val="28"/>
          <w:u w:val="single"/>
        </w:rPr>
        <w:t xml:space="preserve">Transfer of Undertaking Protection of Employment Regulation </w:t>
      </w:r>
      <w:r w:rsidR="00A7461D">
        <w:rPr>
          <w:rFonts w:ascii="Times New Roman" w:hAnsi="Times New Roman" w:cs="Times New Roman"/>
          <w:b/>
          <w:i/>
          <w:color w:val="auto"/>
          <w:sz w:val="28"/>
          <w:u w:val="single"/>
        </w:rPr>
        <w:t>2006</w:t>
      </w:r>
      <w:bookmarkEnd w:id="5"/>
    </w:p>
    <w:p w14:paraId="6EB782DD" w14:textId="77777777" w:rsidR="00522403" w:rsidRDefault="00522403" w:rsidP="003B60F2">
      <w:pPr>
        <w:spacing w:line="360" w:lineRule="auto"/>
        <w:rPr>
          <w:rFonts w:ascii="Times New Roman" w:hAnsi="Times New Roman" w:cs="Times New Roman"/>
          <w:sz w:val="24"/>
          <w:szCs w:val="24"/>
        </w:rPr>
      </w:pPr>
      <w:r w:rsidRPr="00522403">
        <w:rPr>
          <w:rFonts w:ascii="Times New Roman" w:hAnsi="Times New Roman" w:cs="Times New Roman"/>
          <w:sz w:val="24"/>
          <w:szCs w:val="24"/>
        </w:rPr>
        <w:t>When an organisation changes ownership, its employees are protected under the Transfer of Undertaking Protection of Employment Regulation (TUPE).</w:t>
      </w:r>
      <w:r>
        <w:rPr>
          <w:rFonts w:ascii="Times New Roman" w:hAnsi="Times New Roman" w:cs="Times New Roman"/>
          <w:sz w:val="24"/>
          <w:szCs w:val="24"/>
        </w:rPr>
        <w:t xml:space="preserve"> TUPE preserve employee’s terms and conditions when a change in ownership </w:t>
      </w:r>
      <w:r w:rsidRPr="00522403">
        <w:rPr>
          <w:rFonts w:ascii="Times New Roman" w:hAnsi="Times New Roman" w:cs="Times New Roman"/>
          <w:sz w:val="24"/>
          <w:szCs w:val="24"/>
        </w:rPr>
        <w:t xml:space="preserve">is occurring </w:t>
      </w:r>
      <w:r w:rsidRPr="00522403">
        <w:rPr>
          <w:rStyle w:val="selectable"/>
          <w:rFonts w:ascii="Times New Roman" w:hAnsi="Times New Roman" w:cs="Times New Roman"/>
          <w:sz w:val="24"/>
          <w:szCs w:val="24"/>
        </w:rPr>
        <w:t>(Fidler, 2019)</w:t>
      </w:r>
      <w:r>
        <w:rPr>
          <w:rStyle w:val="selectable"/>
          <w:rFonts w:ascii="Times New Roman" w:hAnsi="Times New Roman" w:cs="Times New Roman"/>
          <w:sz w:val="24"/>
          <w:szCs w:val="24"/>
        </w:rPr>
        <w:t xml:space="preserve">. TUPE is applied to employees in the UK and the organisation could have its head office in another country. However, part of the business that’s transferring ownership must be in the UK </w:t>
      </w:r>
      <w:r w:rsidRPr="00000A17">
        <w:rPr>
          <w:rStyle w:val="selectable"/>
          <w:rFonts w:ascii="Times New Roman" w:hAnsi="Times New Roman" w:cs="Times New Roman"/>
          <w:color w:val="000000"/>
          <w:sz w:val="24"/>
          <w:szCs w:val="24"/>
        </w:rPr>
        <w:t>(GOV.UK, 2019).</w:t>
      </w:r>
    </w:p>
    <w:p w14:paraId="1CE0D10A" w14:textId="77777777" w:rsidR="003B60F2" w:rsidRPr="00522403" w:rsidRDefault="003B60F2" w:rsidP="003B60F2">
      <w:pPr>
        <w:spacing w:line="360" w:lineRule="auto"/>
        <w:rPr>
          <w:rFonts w:ascii="Times New Roman" w:hAnsi="Times New Roman" w:cs="Times New Roman"/>
          <w:sz w:val="24"/>
          <w:szCs w:val="24"/>
        </w:rPr>
      </w:pPr>
      <w:r w:rsidRPr="003B60F2">
        <w:rPr>
          <w:rFonts w:ascii="Times New Roman" w:hAnsi="Times New Roman" w:cs="Times New Roman"/>
          <w:sz w:val="24"/>
        </w:rPr>
        <w:t xml:space="preserve">There are </w:t>
      </w:r>
      <w:r w:rsidR="00000A17" w:rsidRPr="003B60F2">
        <w:rPr>
          <w:rFonts w:ascii="Times New Roman" w:hAnsi="Times New Roman" w:cs="Times New Roman"/>
          <w:sz w:val="24"/>
        </w:rPr>
        <w:t>two</w:t>
      </w:r>
      <w:r w:rsidRPr="003B60F2">
        <w:rPr>
          <w:rFonts w:ascii="Times New Roman" w:hAnsi="Times New Roman" w:cs="Times New Roman"/>
          <w:sz w:val="24"/>
        </w:rPr>
        <w:t xml:space="preserve"> types of transfer</w:t>
      </w:r>
      <w:r w:rsidR="009136D8">
        <w:rPr>
          <w:rFonts w:ascii="Times New Roman" w:hAnsi="Times New Roman" w:cs="Times New Roman"/>
          <w:sz w:val="24"/>
        </w:rPr>
        <w:t>s</w:t>
      </w:r>
      <w:r w:rsidRPr="003B60F2">
        <w:rPr>
          <w:rFonts w:ascii="Times New Roman" w:hAnsi="Times New Roman" w:cs="Times New Roman"/>
          <w:sz w:val="24"/>
        </w:rPr>
        <w:t xml:space="preserve"> protected under the TUP</w:t>
      </w:r>
      <w:r w:rsidR="005042E5">
        <w:rPr>
          <w:rFonts w:ascii="Times New Roman" w:hAnsi="Times New Roman" w:cs="Times New Roman"/>
          <w:sz w:val="24"/>
        </w:rPr>
        <w:t>E</w:t>
      </w:r>
      <w:r w:rsidRPr="003B60F2">
        <w:rPr>
          <w:rFonts w:ascii="Times New Roman" w:hAnsi="Times New Roman" w:cs="Times New Roman"/>
          <w:sz w:val="24"/>
        </w:rPr>
        <w:t xml:space="preserve"> regulations</w:t>
      </w:r>
      <w:r w:rsidR="00CC5420">
        <w:rPr>
          <w:rFonts w:ascii="Times New Roman" w:hAnsi="Times New Roman" w:cs="Times New Roman"/>
          <w:sz w:val="24"/>
        </w:rPr>
        <w:t xml:space="preserve">. They are as follows: </w:t>
      </w:r>
    </w:p>
    <w:p w14:paraId="70EB38E6" w14:textId="77777777" w:rsidR="00B0477F" w:rsidRDefault="003B60F2" w:rsidP="0058039D">
      <w:pPr>
        <w:pStyle w:val="Heading3"/>
        <w:numPr>
          <w:ilvl w:val="0"/>
          <w:numId w:val="14"/>
        </w:numPr>
        <w:rPr>
          <w:rFonts w:ascii="Times New Roman" w:hAnsi="Times New Roman" w:cs="Times New Roman"/>
          <w:b/>
          <w:i/>
          <w:color w:val="auto"/>
          <w:sz w:val="28"/>
          <w:u w:val="single"/>
        </w:rPr>
      </w:pPr>
      <w:bookmarkStart w:id="6" w:name="_Toc12078878"/>
      <w:r w:rsidRPr="00551099">
        <w:rPr>
          <w:rFonts w:ascii="Times New Roman" w:hAnsi="Times New Roman" w:cs="Times New Roman"/>
          <w:b/>
          <w:i/>
          <w:color w:val="auto"/>
          <w:sz w:val="28"/>
          <w:u w:val="single"/>
        </w:rPr>
        <w:t xml:space="preserve">Business </w:t>
      </w:r>
      <w:r w:rsidR="00CC5420">
        <w:rPr>
          <w:rFonts w:ascii="Times New Roman" w:hAnsi="Times New Roman" w:cs="Times New Roman"/>
          <w:b/>
          <w:i/>
          <w:color w:val="auto"/>
          <w:sz w:val="28"/>
          <w:u w:val="single"/>
        </w:rPr>
        <w:t>T</w:t>
      </w:r>
      <w:r w:rsidRPr="00551099">
        <w:rPr>
          <w:rFonts w:ascii="Times New Roman" w:hAnsi="Times New Roman" w:cs="Times New Roman"/>
          <w:b/>
          <w:i/>
          <w:color w:val="auto"/>
          <w:sz w:val="28"/>
          <w:u w:val="single"/>
        </w:rPr>
        <w:t>ransfers</w:t>
      </w:r>
      <w:bookmarkEnd w:id="6"/>
    </w:p>
    <w:p w14:paraId="2F3CAE80" w14:textId="5301F438" w:rsidR="007D5527" w:rsidRPr="0058039D" w:rsidRDefault="009C47E1" w:rsidP="652D8528">
      <w:pPr>
        <w:spacing w:line="360" w:lineRule="auto"/>
        <w:rPr>
          <w:rFonts w:ascii="Times New Roman" w:hAnsi="Times New Roman" w:cs="Times New Roman"/>
          <w:sz w:val="24"/>
          <w:szCs w:val="24"/>
        </w:rPr>
      </w:pPr>
      <w:r>
        <w:rPr>
          <w:rStyle w:val="selectable"/>
          <w:rFonts w:ascii="Times New Roman" w:hAnsi="Times New Roman" w:cs="Times New Roman"/>
          <w:color w:val="000000" w:themeColor="text1"/>
          <w:sz w:val="24"/>
          <w:szCs w:val="24"/>
        </w:rPr>
        <w:t xml:space="preserve">(Derbyshire AND Hardy, </w:t>
      </w:r>
      <w:r w:rsidR="652D8528" w:rsidRPr="652D8528">
        <w:rPr>
          <w:rStyle w:val="selectable"/>
          <w:rFonts w:ascii="Times New Roman" w:hAnsi="Times New Roman" w:cs="Times New Roman"/>
          <w:color w:val="000000" w:themeColor="text1"/>
          <w:sz w:val="24"/>
          <w:szCs w:val="24"/>
        </w:rPr>
        <w:t>2016) states, “</w:t>
      </w:r>
      <w:r w:rsidR="652D8528" w:rsidRPr="652D8528">
        <w:rPr>
          <w:rStyle w:val="selectable"/>
          <w:rFonts w:ascii="Times New Roman" w:hAnsi="Times New Roman" w:cs="Times New Roman"/>
          <w:i/>
          <w:iCs/>
          <w:color w:val="000000" w:themeColor="text1"/>
          <w:sz w:val="24"/>
          <w:szCs w:val="24"/>
        </w:rPr>
        <w:t>the transfer of an undertaking, business or part of an undertaking or business situated immediately before the transfer in the United Kingdom to another person where there is a transfer of an economic entity which retains its identity</w:t>
      </w:r>
      <w:r w:rsidR="652D8528" w:rsidRPr="652D8528">
        <w:rPr>
          <w:rStyle w:val="selectable"/>
          <w:rFonts w:ascii="Times New Roman" w:hAnsi="Times New Roman" w:cs="Times New Roman"/>
          <w:color w:val="000000" w:themeColor="text1"/>
          <w:sz w:val="24"/>
          <w:szCs w:val="24"/>
        </w:rPr>
        <w:t>”. To be protected under TUPE during a business transfer, the identity of the employer must change (GOV.UK, 2019).</w:t>
      </w:r>
      <w:r w:rsidR="652D8528" w:rsidRPr="652D8528">
        <w:rPr>
          <w:rFonts w:ascii="Arial" w:hAnsi="Arial" w:cs="Arial"/>
          <w:color w:val="666666"/>
          <w:sz w:val="20"/>
          <w:szCs w:val="20"/>
        </w:rPr>
        <w:t xml:space="preserve"> </w:t>
      </w:r>
      <w:r w:rsidR="652D8528" w:rsidRPr="652D8528">
        <w:rPr>
          <w:rFonts w:ascii="Times New Roman" w:hAnsi="Times New Roman" w:cs="Times New Roman"/>
          <w:b/>
          <w:bCs/>
          <w:sz w:val="24"/>
          <w:szCs w:val="24"/>
        </w:rPr>
        <w:t xml:space="preserve"> </w:t>
      </w:r>
    </w:p>
    <w:p w14:paraId="4D84EFDA" w14:textId="77777777" w:rsidR="006C3A0A" w:rsidRPr="00561115" w:rsidRDefault="003B60F2" w:rsidP="00561115">
      <w:pPr>
        <w:pStyle w:val="Heading3"/>
        <w:numPr>
          <w:ilvl w:val="0"/>
          <w:numId w:val="14"/>
        </w:numPr>
        <w:rPr>
          <w:rFonts w:ascii="Times New Roman" w:hAnsi="Times New Roman" w:cs="Times New Roman"/>
          <w:b/>
          <w:i/>
          <w:color w:val="auto"/>
          <w:sz w:val="28"/>
          <w:u w:val="single"/>
        </w:rPr>
      </w:pPr>
      <w:bookmarkStart w:id="7" w:name="_Toc12078879"/>
      <w:r w:rsidRPr="00551099">
        <w:rPr>
          <w:rFonts w:ascii="Times New Roman" w:hAnsi="Times New Roman" w:cs="Times New Roman"/>
          <w:b/>
          <w:i/>
          <w:color w:val="auto"/>
          <w:sz w:val="28"/>
          <w:u w:val="single"/>
        </w:rPr>
        <w:t xml:space="preserve">Service </w:t>
      </w:r>
      <w:r w:rsidR="005C2F1C">
        <w:rPr>
          <w:rFonts w:ascii="Times New Roman" w:hAnsi="Times New Roman" w:cs="Times New Roman"/>
          <w:b/>
          <w:i/>
          <w:color w:val="auto"/>
          <w:sz w:val="28"/>
          <w:u w:val="single"/>
        </w:rPr>
        <w:t>P</w:t>
      </w:r>
      <w:r w:rsidRPr="00551099">
        <w:rPr>
          <w:rFonts w:ascii="Times New Roman" w:hAnsi="Times New Roman" w:cs="Times New Roman"/>
          <w:b/>
          <w:i/>
          <w:color w:val="auto"/>
          <w:sz w:val="28"/>
          <w:u w:val="single"/>
        </w:rPr>
        <w:t xml:space="preserve">rovision </w:t>
      </w:r>
      <w:r w:rsidR="005C2F1C">
        <w:rPr>
          <w:rFonts w:ascii="Times New Roman" w:hAnsi="Times New Roman" w:cs="Times New Roman"/>
          <w:b/>
          <w:i/>
          <w:color w:val="auto"/>
          <w:sz w:val="28"/>
          <w:u w:val="single"/>
        </w:rPr>
        <w:t>C</w:t>
      </w:r>
      <w:r w:rsidR="00000A17" w:rsidRPr="00551099">
        <w:rPr>
          <w:rFonts w:ascii="Times New Roman" w:hAnsi="Times New Roman" w:cs="Times New Roman"/>
          <w:b/>
          <w:i/>
          <w:color w:val="auto"/>
          <w:sz w:val="28"/>
          <w:u w:val="single"/>
        </w:rPr>
        <w:t>hanges</w:t>
      </w:r>
      <w:bookmarkEnd w:id="7"/>
    </w:p>
    <w:p w14:paraId="7B194DA7" w14:textId="3F6AFF88" w:rsidR="006C3A0A" w:rsidRDefault="00335126" w:rsidP="652D8528">
      <w:pPr>
        <w:spacing w:line="360" w:lineRule="auto"/>
        <w:rPr>
          <w:rFonts w:ascii="Times New Roman" w:hAnsi="Times New Roman" w:cs="Times New Roman"/>
          <w:sz w:val="24"/>
          <w:szCs w:val="24"/>
        </w:rPr>
      </w:pPr>
      <w:r>
        <w:rPr>
          <w:rStyle w:val="selectable"/>
          <w:rFonts w:ascii="Times New Roman" w:hAnsi="Times New Roman" w:cs="Times New Roman"/>
          <w:color w:val="000000" w:themeColor="text1"/>
          <w:sz w:val="24"/>
          <w:szCs w:val="24"/>
        </w:rPr>
        <w:t xml:space="preserve">(Derbyshire AND Hardy, </w:t>
      </w:r>
      <w:r w:rsidR="652D8528" w:rsidRPr="652D8528">
        <w:rPr>
          <w:rStyle w:val="selectable"/>
          <w:rFonts w:ascii="Times New Roman" w:hAnsi="Times New Roman" w:cs="Times New Roman"/>
          <w:color w:val="000000" w:themeColor="text1"/>
          <w:sz w:val="24"/>
          <w:szCs w:val="24"/>
        </w:rPr>
        <w:t>2016) goes on to discuss</w:t>
      </w:r>
      <w:r w:rsidR="652D8528" w:rsidRPr="652D8528">
        <w:rPr>
          <w:rFonts w:ascii="Times New Roman" w:hAnsi="Times New Roman" w:cs="Times New Roman"/>
          <w:sz w:val="24"/>
          <w:szCs w:val="24"/>
        </w:rPr>
        <w:t xml:space="preserve"> the regulation of a Service Provision Change as a situation which:</w:t>
      </w:r>
    </w:p>
    <w:p w14:paraId="5D293BAB" w14:textId="15EB96CC" w:rsidR="009E1768" w:rsidRPr="009E1768" w:rsidRDefault="652D8528" w:rsidP="652D8528">
      <w:pPr>
        <w:pStyle w:val="ListParagraph"/>
        <w:numPr>
          <w:ilvl w:val="0"/>
          <w:numId w:val="16"/>
        </w:numPr>
        <w:spacing w:line="360" w:lineRule="auto"/>
        <w:rPr>
          <w:rFonts w:ascii="Times New Roman" w:hAnsi="Times New Roman" w:cs="Times New Roman"/>
          <w:sz w:val="24"/>
          <w:szCs w:val="24"/>
        </w:rPr>
      </w:pPr>
      <w:r w:rsidRPr="652D8528">
        <w:rPr>
          <w:rFonts w:ascii="Times New Roman" w:hAnsi="Times New Roman" w:cs="Times New Roman"/>
          <w:sz w:val="24"/>
          <w:szCs w:val="24"/>
        </w:rPr>
        <w:t>A contractor carries out activities on the client's behalf.</w:t>
      </w:r>
    </w:p>
    <w:p w14:paraId="76381F10" w14:textId="77777777" w:rsidR="009E1768" w:rsidRPr="009E1768" w:rsidRDefault="009E1768" w:rsidP="009E1768">
      <w:pPr>
        <w:pStyle w:val="ListParagraph"/>
        <w:numPr>
          <w:ilvl w:val="0"/>
          <w:numId w:val="16"/>
        </w:numPr>
        <w:spacing w:line="360" w:lineRule="auto"/>
        <w:rPr>
          <w:rFonts w:ascii="Times New Roman" w:hAnsi="Times New Roman" w:cs="Times New Roman"/>
          <w:sz w:val="24"/>
          <w:szCs w:val="24"/>
        </w:rPr>
      </w:pPr>
      <w:r w:rsidRPr="009E1768">
        <w:rPr>
          <w:rFonts w:ascii="Times New Roman" w:hAnsi="Times New Roman" w:cs="Times New Roman"/>
          <w:sz w:val="24"/>
          <w:szCs w:val="24"/>
        </w:rPr>
        <w:t>A subsequent contractor carries out activities on the client’s behalf after activities cease to be carried out by the contractor.</w:t>
      </w:r>
    </w:p>
    <w:p w14:paraId="576A9FAB" w14:textId="77777777" w:rsidR="009E1768" w:rsidRPr="009E1768" w:rsidRDefault="009E1768" w:rsidP="009E1768">
      <w:pPr>
        <w:pStyle w:val="ListParagraph"/>
        <w:numPr>
          <w:ilvl w:val="0"/>
          <w:numId w:val="16"/>
        </w:numPr>
        <w:spacing w:line="360" w:lineRule="auto"/>
        <w:rPr>
          <w:rFonts w:ascii="Times New Roman" w:hAnsi="Times New Roman" w:cs="Times New Roman"/>
          <w:sz w:val="24"/>
          <w:szCs w:val="24"/>
        </w:rPr>
      </w:pPr>
      <w:r w:rsidRPr="009E1768">
        <w:rPr>
          <w:rFonts w:ascii="Times New Roman" w:hAnsi="Times New Roman" w:cs="Times New Roman"/>
          <w:sz w:val="24"/>
          <w:szCs w:val="24"/>
        </w:rPr>
        <w:t>A client carries out the activities on his own behalf after activities cease to be carried out by the contractor or a subsequent contractor</w:t>
      </w:r>
    </w:p>
    <w:p w14:paraId="4774EBF8" w14:textId="77777777" w:rsidR="004E4ED7" w:rsidRDefault="00551099" w:rsidP="008D7235">
      <w:pPr>
        <w:pStyle w:val="Heading3"/>
        <w:rPr>
          <w:rFonts w:ascii="Times New Roman" w:hAnsi="Times New Roman" w:cs="Times New Roman"/>
          <w:b/>
          <w:bCs/>
          <w:i/>
          <w:color w:val="auto"/>
          <w:sz w:val="28"/>
          <w:u w:val="single"/>
        </w:rPr>
      </w:pPr>
      <w:bookmarkStart w:id="8" w:name="_Toc12078880"/>
      <w:r w:rsidRPr="00551099">
        <w:rPr>
          <w:rFonts w:ascii="Times New Roman" w:hAnsi="Times New Roman" w:cs="Times New Roman"/>
          <w:b/>
          <w:bCs/>
          <w:i/>
          <w:color w:val="auto"/>
          <w:sz w:val="28"/>
          <w:u w:val="single"/>
        </w:rPr>
        <w:t xml:space="preserve">Transfers of </w:t>
      </w:r>
      <w:r w:rsidR="00B73466">
        <w:rPr>
          <w:rFonts w:ascii="Times New Roman" w:hAnsi="Times New Roman" w:cs="Times New Roman"/>
          <w:b/>
          <w:bCs/>
          <w:i/>
          <w:color w:val="auto"/>
          <w:sz w:val="28"/>
          <w:u w:val="single"/>
        </w:rPr>
        <w:t>E</w:t>
      </w:r>
      <w:r w:rsidRPr="00551099">
        <w:rPr>
          <w:rFonts w:ascii="Times New Roman" w:hAnsi="Times New Roman" w:cs="Times New Roman"/>
          <w:b/>
          <w:bCs/>
          <w:i/>
          <w:color w:val="auto"/>
          <w:sz w:val="28"/>
          <w:u w:val="single"/>
        </w:rPr>
        <w:t xml:space="preserve">mployment </w:t>
      </w:r>
      <w:r w:rsidR="00B73466">
        <w:rPr>
          <w:rFonts w:ascii="Times New Roman" w:hAnsi="Times New Roman" w:cs="Times New Roman"/>
          <w:b/>
          <w:bCs/>
          <w:i/>
          <w:color w:val="auto"/>
          <w:sz w:val="28"/>
          <w:u w:val="single"/>
        </w:rPr>
        <w:t>C</w:t>
      </w:r>
      <w:r w:rsidRPr="00551099">
        <w:rPr>
          <w:rFonts w:ascii="Times New Roman" w:hAnsi="Times New Roman" w:cs="Times New Roman"/>
          <w:b/>
          <w:bCs/>
          <w:i/>
          <w:color w:val="auto"/>
          <w:sz w:val="28"/>
          <w:u w:val="single"/>
        </w:rPr>
        <w:t>ontracts</w:t>
      </w:r>
      <w:bookmarkEnd w:id="8"/>
    </w:p>
    <w:p w14:paraId="5155235D" w14:textId="448884A2" w:rsidR="00561115" w:rsidRDefault="00335126" w:rsidP="652D8528">
      <w:pPr>
        <w:spacing w:line="360" w:lineRule="auto"/>
        <w:rPr>
          <w:rFonts w:ascii="Times New Roman" w:hAnsi="Times New Roman" w:cs="Times New Roman"/>
          <w:sz w:val="24"/>
          <w:szCs w:val="24"/>
        </w:rPr>
      </w:pPr>
      <w:r>
        <w:rPr>
          <w:rStyle w:val="selectable"/>
          <w:rFonts w:ascii="Times New Roman" w:hAnsi="Times New Roman" w:cs="Times New Roman"/>
          <w:color w:val="000000" w:themeColor="text1"/>
          <w:sz w:val="24"/>
          <w:szCs w:val="24"/>
        </w:rPr>
        <w:t xml:space="preserve">(GOV.UK, </w:t>
      </w:r>
      <w:r w:rsidR="001C7F68">
        <w:rPr>
          <w:rStyle w:val="selectable"/>
          <w:rFonts w:ascii="Times New Roman" w:hAnsi="Times New Roman" w:cs="Times New Roman"/>
          <w:color w:val="000000" w:themeColor="text1"/>
          <w:sz w:val="24"/>
          <w:szCs w:val="24"/>
        </w:rPr>
        <w:t>2019) suggests</w:t>
      </w:r>
      <w:r w:rsidR="652D8528" w:rsidRPr="652D8528">
        <w:rPr>
          <w:rStyle w:val="selectable"/>
          <w:rFonts w:ascii="Times New Roman" w:hAnsi="Times New Roman" w:cs="Times New Roman"/>
          <w:color w:val="000000" w:themeColor="text1"/>
          <w:sz w:val="24"/>
          <w:szCs w:val="24"/>
        </w:rPr>
        <w:t xml:space="preserve"> that, </w:t>
      </w:r>
      <w:r w:rsidR="652D8528" w:rsidRPr="652D8528">
        <w:rPr>
          <w:rFonts w:ascii="Times New Roman" w:hAnsi="Times New Roman" w:cs="Times New Roman"/>
          <w:sz w:val="24"/>
          <w:szCs w:val="24"/>
        </w:rPr>
        <w:t>under the TUPE regulation, the new employer takes over employee’s employment contracts including the following:</w:t>
      </w:r>
    </w:p>
    <w:p w14:paraId="56C01FC7" w14:textId="77777777" w:rsidR="00EE3444" w:rsidRPr="00A7461D" w:rsidRDefault="00EE3444" w:rsidP="00A7461D">
      <w:pPr>
        <w:pStyle w:val="ListParagraph"/>
        <w:numPr>
          <w:ilvl w:val="0"/>
          <w:numId w:val="17"/>
        </w:numPr>
        <w:spacing w:line="360" w:lineRule="auto"/>
        <w:rPr>
          <w:rFonts w:ascii="Times New Roman" w:hAnsi="Times New Roman" w:cs="Times New Roman"/>
          <w:sz w:val="24"/>
        </w:rPr>
      </w:pPr>
      <w:r w:rsidRPr="00A7461D">
        <w:rPr>
          <w:rFonts w:ascii="Times New Roman" w:hAnsi="Times New Roman" w:cs="Times New Roman"/>
          <w:sz w:val="24"/>
        </w:rPr>
        <w:t>Terms and conditions of employment</w:t>
      </w:r>
    </w:p>
    <w:p w14:paraId="61996289" w14:textId="77777777" w:rsidR="00EE3444" w:rsidRPr="00A7461D" w:rsidRDefault="00EE3444" w:rsidP="00A7461D">
      <w:pPr>
        <w:pStyle w:val="ListParagraph"/>
        <w:numPr>
          <w:ilvl w:val="0"/>
          <w:numId w:val="17"/>
        </w:numPr>
        <w:spacing w:line="360" w:lineRule="auto"/>
        <w:rPr>
          <w:rFonts w:ascii="Times New Roman" w:hAnsi="Times New Roman" w:cs="Times New Roman"/>
          <w:sz w:val="24"/>
        </w:rPr>
      </w:pPr>
      <w:r w:rsidRPr="00A7461D">
        <w:rPr>
          <w:rFonts w:ascii="Times New Roman" w:hAnsi="Times New Roman" w:cs="Times New Roman"/>
          <w:sz w:val="24"/>
        </w:rPr>
        <w:t xml:space="preserve">Holiday entitlement </w:t>
      </w:r>
    </w:p>
    <w:p w14:paraId="292D447D" w14:textId="77777777" w:rsidR="00A7461D" w:rsidRPr="00A7461D" w:rsidRDefault="00A7461D" w:rsidP="00A7461D">
      <w:pPr>
        <w:pStyle w:val="ListParagraph"/>
        <w:numPr>
          <w:ilvl w:val="0"/>
          <w:numId w:val="17"/>
        </w:numPr>
        <w:spacing w:line="360" w:lineRule="auto"/>
        <w:rPr>
          <w:rFonts w:ascii="Times New Roman" w:hAnsi="Times New Roman" w:cs="Times New Roman"/>
          <w:sz w:val="24"/>
        </w:rPr>
      </w:pPr>
      <w:r w:rsidRPr="00A7461D">
        <w:rPr>
          <w:rFonts w:ascii="Times New Roman" w:hAnsi="Times New Roman" w:cs="Times New Roman"/>
          <w:sz w:val="24"/>
        </w:rPr>
        <w:t>Any previously made collective agreements</w:t>
      </w:r>
    </w:p>
    <w:p w14:paraId="57A1B2DB" w14:textId="77777777" w:rsidR="00A7461D" w:rsidRDefault="00A7461D" w:rsidP="00A7461D">
      <w:pPr>
        <w:pStyle w:val="ListParagraph"/>
        <w:numPr>
          <w:ilvl w:val="0"/>
          <w:numId w:val="17"/>
        </w:numPr>
        <w:spacing w:line="360" w:lineRule="auto"/>
        <w:rPr>
          <w:rFonts w:ascii="Times New Roman" w:hAnsi="Times New Roman" w:cs="Times New Roman"/>
          <w:sz w:val="24"/>
        </w:rPr>
      </w:pPr>
      <w:r w:rsidRPr="00A7461D">
        <w:rPr>
          <w:rFonts w:ascii="Times New Roman" w:hAnsi="Times New Roman" w:cs="Times New Roman"/>
          <w:sz w:val="24"/>
        </w:rPr>
        <w:t>Continuous employment period</w:t>
      </w:r>
    </w:p>
    <w:p w14:paraId="18CC76A7" w14:textId="611CD306" w:rsidR="00561115" w:rsidRPr="00A7461D" w:rsidRDefault="652D8528" w:rsidP="652D8528">
      <w:pPr>
        <w:pStyle w:val="ListParagraph"/>
        <w:numPr>
          <w:ilvl w:val="0"/>
          <w:numId w:val="17"/>
        </w:numPr>
        <w:spacing w:line="360" w:lineRule="auto"/>
        <w:rPr>
          <w:rFonts w:ascii="Times New Roman" w:hAnsi="Times New Roman" w:cs="Times New Roman"/>
          <w:sz w:val="24"/>
          <w:szCs w:val="24"/>
        </w:rPr>
      </w:pPr>
      <w:r w:rsidRPr="652D8528">
        <w:rPr>
          <w:rFonts w:ascii="Times New Roman" w:hAnsi="Times New Roman" w:cs="Times New Roman"/>
          <w:sz w:val="24"/>
          <w:szCs w:val="24"/>
        </w:rPr>
        <w:t>Previous employer’s failures to observe employees’ rights. (Discrimination claims could be made against the new employer, even if it took place before the transfer)</w:t>
      </w:r>
    </w:p>
    <w:p w14:paraId="540E1787" w14:textId="77777777" w:rsidR="00C33967" w:rsidRDefault="00551099" w:rsidP="008D7235">
      <w:pPr>
        <w:pStyle w:val="Heading3"/>
        <w:rPr>
          <w:rFonts w:ascii="Times New Roman" w:hAnsi="Times New Roman" w:cs="Times New Roman"/>
          <w:b/>
          <w:bCs/>
          <w:i/>
          <w:color w:val="auto"/>
          <w:sz w:val="28"/>
          <w:u w:val="single"/>
        </w:rPr>
      </w:pPr>
      <w:bookmarkStart w:id="9" w:name="_Toc12078881"/>
      <w:r w:rsidRPr="00551099">
        <w:rPr>
          <w:rFonts w:ascii="Times New Roman" w:hAnsi="Times New Roman" w:cs="Times New Roman"/>
          <w:b/>
          <w:bCs/>
          <w:i/>
          <w:color w:val="auto"/>
          <w:sz w:val="28"/>
          <w:u w:val="single"/>
        </w:rPr>
        <w:lastRenderedPageBreak/>
        <w:t>Redundancy</w:t>
      </w:r>
      <w:bookmarkEnd w:id="9"/>
    </w:p>
    <w:p w14:paraId="58D5F1D5" w14:textId="77777777" w:rsidR="00A7461D" w:rsidRPr="008D7235" w:rsidRDefault="000C7263" w:rsidP="008D7235">
      <w:pPr>
        <w:spacing w:line="360" w:lineRule="auto"/>
        <w:rPr>
          <w:rFonts w:ascii="Times New Roman" w:hAnsi="Times New Roman" w:cs="Times New Roman"/>
          <w:sz w:val="24"/>
        </w:rPr>
      </w:pPr>
      <w:r w:rsidRPr="008D7235">
        <w:rPr>
          <w:rFonts w:ascii="Times New Roman" w:hAnsi="Times New Roman" w:cs="Times New Roman"/>
          <w:sz w:val="24"/>
        </w:rPr>
        <w:t xml:space="preserve">Under TUPE, the new employer </w:t>
      </w:r>
      <w:r w:rsidR="008D7235" w:rsidRPr="008D7235">
        <w:rPr>
          <w:rFonts w:ascii="Times New Roman" w:hAnsi="Times New Roman" w:cs="Times New Roman"/>
          <w:sz w:val="24"/>
        </w:rPr>
        <w:t>can’t</w:t>
      </w:r>
      <w:r w:rsidRPr="008D7235">
        <w:rPr>
          <w:rFonts w:ascii="Times New Roman" w:hAnsi="Times New Roman" w:cs="Times New Roman"/>
          <w:sz w:val="24"/>
        </w:rPr>
        <w:t xml:space="preserve"> just make employees redundant because they have been transferred from another employer. With the agreement of the old employer, the new employer can consult about </w:t>
      </w:r>
      <w:r w:rsidR="008D7235" w:rsidRPr="008D7235">
        <w:rPr>
          <w:rFonts w:ascii="Times New Roman" w:hAnsi="Times New Roman" w:cs="Times New Roman"/>
          <w:sz w:val="24"/>
        </w:rPr>
        <w:t>redundancies before the transfer</w:t>
      </w:r>
      <w:r w:rsidR="008D7235" w:rsidRPr="008D7235">
        <w:rPr>
          <w:rStyle w:val="selectable"/>
          <w:rFonts w:ascii="Times New Roman" w:hAnsi="Times New Roman" w:cs="Times New Roman"/>
          <w:color w:val="000000"/>
          <w:sz w:val="24"/>
          <w:lang w:val="en"/>
        </w:rPr>
        <w:t xml:space="preserve"> (CIPD, 2018).</w:t>
      </w:r>
      <w:r w:rsidR="00146FDF">
        <w:rPr>
          <w:rStyle w:val="selectable"/>
          <w:rFonts w:ascii="Times New Roman" w:hAnsi="Times New Roman" w:cs="Times New Roman"/>
          <w:color w:val="000000"/>
          <w:sz w:val="24"/>
          <w:lang w:val="en"/>
        </w:rPr>
        <w:t xml:space="preserve">  A</w:t>
      </w:r>
      <w:r w:rsidR="008D7235">
        <w:rPr>
          <w:rStyle w:val="selectable"/>
          <w:rFonts w:ascii="Times New Roman" w:hAnsi="Times New Roman" w:cs="Times New Roman"/>
          <w:color w:val="000000"/>
          <w:sz w:val="24"/>
          <w:lang w:val="en"/>
        </w:rPr>
        <w:t xml:space="preserve">n employee will be entitled to redundancy pay if they have been made redundant for organisational, technical or economic reasons involving changes to the workforce </w:t>
      </w:r>
      <w:r w:rsidR="008D7235" w:rsidRPr="00C33967">
        <w:rPr>
          <w:rStyle w:val="selectable"/>
          <w:rFonts w:ascii="Times New Roman" w:hAnsi="Times New Roman" w:cs="Times New Roman"/>
          <w:color w:val="000000"/>
          <w:sz w:val="24"/>
          <w:szCs w:val="24"/>
        </w:rPr>
        <w:t>(GOV.UK, 2019).</w:t>
      </w:r>
      <w:r w:rsidR="008D7235" w:rsidRPr="00C33967">
        <w:rPr>
          <w:rFonts w:ascii="Arial" w:hAnsi="Arial" w:cs="Arial"/>
          <w:color w:val="666666"/>
          <w:sz w:val="20"/>
          <w:szCs w:val="20"/>
        </w:rPr>
        <w:t xml:space="preserve"> </w:t>
      </w:r>
      <w:r w:rsidR="008D7235" w:rsidRPr="00C33967">
        <w:rPr>
          <w:rFonts w:ascii="Times New Roman" w:hAnsi="Times New Roman" w:cs="Times New Roman"/>
          <w:b/>
          <w:sz w:val="24"/>
          <w:szCs w:val="20"/>
        </w:rPr>
        <w:t xml:space="preserve"> </w:t>
      </w:r>
    </w:p>
    <w:p w14:paraId="524EC91E" w14:textId="77777777" w:rsidR="00551099" w:rsidRDefault="008D7235" w:rsidP="008D7235">
      <w:pPr>
        <w:pStyle w:val="Heading3"/>
        <w:rPr>
          <w:rFonts w:ascii="Times New Roman" w:hAnsi="Times New Roman" w:cs="Times New Roman"/>
          <w:b/>
          <w:bCs/>
          <w:i/>
          <w:color w:val="auto"/>
          <w:sz w:val="28"/>
          <w:u w:val="single"/>
        </w:rPr>
      </w:pPr>
      <w:bookmarkStart w:id="10" w:name="_Toc12078882"/>
      <w:r>
        <w:rPr>
          <w:rFonts w:ascii="Times New Roman" w:hAnsi="Times New Roman" w:cs="Times New Roman"/>
          <w:b/>
          <w:bCs/>
          <w:i/>
          <w:color w:val="auto"/>
          <w:sz w:val="28"/>
          <w:u w:val="single"/>
        </w:rPr>
        <w:t xml:space="preserve">Transfer </w:t>
      </w:r>
      <w:r w:rsidR="00551099" w:rsidRPr="00C33967">
        <w:rPr>
          <w:rFonts w:ascii="Times New Roman" w:hAnsi="Times New Roman" w:cs="Times New Roman"/>
          <w:b/>
          <w:bCs/>
          <w:i/>
          <w:color w:val="auto"/>
          <w:sz w:val="28"/>
          <w:u w:val="single"/>
        </w:rPr>
        <w:t>I</w:t>
      </w:r>
      <w:r>
        <w:rPr>
          <w:rFonts w:ascii="Times New Roman" w:hAnsi="Times New Roman" w:cs="Times New Roman"/>
          <w:b/>
          <w:bCs/>
          <w:i/>
          <w:color w:val="auto"/>
          <w:sz w:val="28"/>
          <w:u w:val="single"/>
        </w:rPr>
        <w:t>nformation about E</w:t>
      </w:r>
      <w:r w:rsidR="00551099" w:rsidRPr="00C33967">
        <w:rPr>
          <w:rFonts w:ascii="Times New Roman" w:hAnsi="Times New Roman" w:cs="Times New Roman"/>
          <w:b/>
          <w:bCs/>
          <w:i/>
          <w:color w:val="auto"/>
          <w:sz w:val="28"/>
          <w:u w:val="single"/>
        </w:rPr>
        <w:t>mployee</w:t>
      </w:r>
      <w:r>
        <w:rPr>
          <w:rFonts w:ascii="Times New Roman" w:hAnsi="Times New Roman" w:cs="Times New Roman"/>
          <w:b/>
          <w:bCs/>
          <w:i/>
          <w:color w:val="auto"/>
          <w:sz w:val="28"/>
          <w:u w:val="single"/>
        </w:rPr>
        <w:t>’</w:t>
      </w:r>
      <w:r w:rsidR="00551099" w:rsidRPr="00C33967">
        <w:rPr>
          <w:rFonts w:ascii="Times New Roman" w:hAnsi="Times New Roman" w:cs="Times New Roman"/>
          <w:b/>
          <w:bCs/>
          <w:i/>
          <w:color w:val="auto"/>
          <w:sz w:val="28"/>
          <w:u w:val="single"/>
        </w:rPr>
        <w:t>s</w:t>
      </w:r>
      <w:bookmarkEnd w:id="10"/>
      <w:r w:rsidR="00551099" w:rsidRPr="00C33967">
        <w:rPr>
          <w:rFonts w:ascii="Times New Roman" w:hAnsi="Times New Roman" w:cs="Times New Roman"/>
          <w:b/>
          <w:bCs/>
          <w:i/>
          <w:color w:val="auto"/>
          <w:sz w:val="28"/>
          <w:u w:val="single"/>
        </w:rPr>
        <w:t xml:space="preserve"> </w:t>
      </w:r>
    </w:p>
    <w:p w14:paraId="0376D7FA" w14:textId="77777777" w:rsidR="008D7235" w:rsidRPr="002D1072" w:rsidRDefault="00413882" w:rsidP="002D1072">
      <w:pPr>
        <w:spacing w:line="360" w:lineRule="auto"/>
        <w:rPr>
          <w:rFonts w:ascii="Times New Roman" w:hAnsi="Times New Roman" w:cs="Times New Roman"/>
          <w:sz w:val="24"/>
        </w:rPr>
      </w:pPr>
      <w:r w:rsidRPr="002D1072">
        <w:rPr>
          <w:rFonts w:ascii="Times New Roman" w:hAnsi="Times New Roman" w:cs="Times New Roman"/>
          <w:sz w:val="24"/>
        </w:rPr>
        <w:t xml:space="preserve">The new employer must be provided information about the employees. This information is as follows: </w:t>
      </w:r>
    </w:p>
    <w:p w14:paraId="5422E8C7" w14:textId="77777777" w:rsidR="00413882" w:rsidRPr="00237DFE" w:rsidRDefault="002D1072" w:rsidP="002D1072">
      <w:pPr>
        <w:pStyle w:val="ListParagraph"/>
        <w:numPr>
          <w:ilvl w:val="0"/>
          <w:numId w:val="18"/>
        </w:numPr>
        <w:spacing w:line="360" w:lineRule="auto"/>
        <w:rPr>
          <w:rFonts w:ascii="Times New Roman" w:hAnsi="Times New Roman" w:cs="Times New Roman"/>
          <w:sz w:val="24"/>
          <w:szCs w:val="24"/>
        </w:rPr>
      </w:pPr>
      <w:r w:rsidRPr="00237DFE">
        <w:rPr>
          <w:rFonts w:ascii="Times New Roman" w:hAnsi="Times New Roman" w:cs="Times New Roman"/>
          <w:sz w:val="24"/>
          <w:szCs w:val="24"/>
        </w:rPr>
        <w:t>Age and n</w:t>
      </w:r>
      <w:r w:rsidR="00413882" w:rsidRPr="00237DFE">
        <w:rPr>
          <w:rFonts w:ascii="Times New Roman" w:hAnsi="Times New Roman" w:cs="Times New Roman"/>
          <w:sz w:val="24"/>
          <w:szCs w:val="24"/>
        </w:rPr>
        <w:t>ame</w:t>
      </w:r>
    </w:p>
    <w:p w14:paraId="14E10487" w14:textId="77777777" w:rsidR="00413882" w:rsidRPr="00237DFE" w:rsidRDefault="00413882" w:rsidP="002D1072">
      <w:pPr>
        <w:pStyle w:val="ListParagraph"/>
        <w:numPr>
          <w:ilvl w:val="0"/>
          <w:numId w:val="18"/>
        </w:numPr>
        <w:spacing w:line="360" w:lineRule="auto"/>
        <w:rPr>
          <w:rFonts w:ascii="Times New Roman" w:hAnsi="Times New Roman" w:cs="Times New Roman"/>
          <w:sz w:val="24"/>
          <w:szCs w:val="24"/>
        </w:rPr>
      </w:pPr>
      <w:r w:rsidRPr="00237DFE">
        <w:rPr>
          <w:rFonts w:ascii="Times New Roman" w:hAnsi="Times New Roman" w:cs="Times New Roman"/>
          <w:sz w:val="24"/>
          <w:szCs w:val="24"/>
        </w:rPr>
        <w:t>Details of employment</w:t>
      </w:r>
    </w:p>
    <w:p w14:paraId="775B166A" w14:textId="77777777" w:rsidR="00413882" w:rsidRPr="00237DFE" w:rsidRDefault="00413882" w:rsidP="002D1072">
      <w:pPr>
        <w:pStyle w:val="ListParagraph"/>
        <w:numPr>
          <w:ilvl w:val="0"/>
          <w:numId w:val="18"/>
        </w:numPr>
        <w:spacing w:line="360" w:lineRule="auto"/>
        <w:rPr>
          <w:rFonts w:ascii="Times New Roman" w:hAnsi="Times New Roman" w:cs="Times New Roman"/>
          <w:sz w:val="24"/>
          <w:szCs w:val="24"/>
        </w:rPr>
      </w:pPr>
      <w:r w:rsidRPr="00237DFE">
        <w:rPr>
          <w:rFonts w:ascii="Times New Roman" w:hAnsi="Times New Roman" w:cs="Times New Roman"/>
          <w:sz w:val="24"/>
          <w:szCs w:val="24"/>
        </w:rPr>
        <w:t>Any disci</w:t>
      </w:r>
      <w:r w:rsidR="002D1072" w:rsidRPr="00237DFE">
        <w:rPr>
          <w:rFonts w:ascii="Times New Roman" w:hAnsi="Times New Roman" w:cs="Times New Roman"/>
          <w:sz w:val="24"/>
          <w:szCs w:val="24"/>
        </w:rPr>
        <w:t xml:space="preserve">plinary action taken against </w:t>
      </w:r>
      <w:r w:rsidRPr="00237DFE">
        <w:rPr>
          <w:rFonts w:ascii="Times New Roman" w:hAnsi="Times New Roman" w:cs="Times New Roman"/>
          <w:sz w:val="24"/>
          <w:szCs w:val="24"/>
        </w:rPr>
        <w:t>employee</w:t>
      </w:r>
      <w:r w:rsidR="002D1072" w:rsidRPr="00237DFE">
        <w:rPr>
          <w:rFonts w:ascii="Times New Roman" w:hAnsi="Times New Roman" w:cs="Times New Roman"/>
          <w:sz w:val="24"/>
          <w:szCs w:val="24"/>
        </w:rPr>
        <w:t>s</w:t>
      </w:r>
      <w:r w:rsidRPr="00237DFE">
        <w:rPr>
          <w:rFonts w:ascii="Times New Roman" w:hAnsi="Times New Roman" w:cs="Times New Roman"/>
          <w:sz w:val="24"/>
          <w:szCs w:val="24"/>
        </w:rPr>
        <w:t xml:space="preserve"> in the last 2 years</w:t>
      </w:r>
    </w:p>
    <w:p w14:paraId="44E09AED" w14:textId="77777777" w:rsidR="002D1072" w:rsidRPr="00237DFE" w:rsidRDefault="002D1072" w:rsidP="002D1072">
      <w:pPr>
        <w:pStyle w:val="ListParagraph"/>
        <w:numPr>
          <w:ilvl w:val="0"/>
          <w:numId w:val="18"/>
        </w:numPr>
        <w:spacing w:line="360" w:lineRule="auto"/>
        <w:rPr>
          <w:rFonts w:ascii="Times New Roman" w:hAnsi="Times New Roman" w:cs="Times New Roman"/>
          <w:sz w:val="24"/>
          <w:szCs w:val="24"/>
        </w:rPr>
      </w:pPr>
      <w:r w:rsidRPr="00237DFE">
        <w:rPr>
          <w:rFonts w:ascii="Times New Roman" w:hAnsi="Times New Roman" w:cs="Times New Roman"/>
          <w:sz w:val="24"/>
          <w:szCs w:val="24"/>
        </w:rPr>
        <w:t xml:space="preserve">Any grievances raised by employees in the last 2 years </w:t>
      </w:r>
    </w:p>
    <w:p w14:paraId="35B57210" w14:textId="77777777" w:rsidR="002D1072" w:rsidRPr="00237DFE" w:rsidRDefault="002D1072" w:rsidP="002D1072">
      <w:pPr>
        <w:pStyle w:val="ListParagraph"/>
        <w:numPr>
          <w:ilvl w:val="0"/>
          <w:numId w:val="18"/>
        </w:numPr>
        <w:spacing w:line="360" w:lineRule="auto"/>
        <w:rPr>
          <w:rFonts w:ascii="Times New Roman" w:hAnsi="Times New Roman" w:cs="Times New Roman"/>
          <w:sz w:val="24"/>
          <w:szCs w:val="24"/>
        </w:rPr>
      </w:pPr>
      <w:r w:rsidRPr="00237DFE">
        <w:rPr>
          <w:rFonts w:ascii="Times New Roman" w:hAnsi="Times New Roman" w:cs="Times New Roman"/>
          <w:sz w:val="24"/>
          <w:szCs w:val="24"/>
        </w:rPr>
        <w:t>Legal action that has been taken by the employees against the employer in the last 2 years</w:t>
      </w:r>
    </w:p>
    <w:p w14:paraId="2D5BC7E9" w14:textId="77777777" w:rsidR="00C33967" w:rsidRPr="00237DFE" w:rsidRDefault="002D1072" w:rsidP="00542213">
      <w:pPr>
        <w:pStyle w:val="ListParagraph"/>
        <w:numPr>
          <w:ilvl w:val="0"/>
          <w:numId w:val="18"/>
        </w:numPr>
        <w:spacing w:line="360" w:lineRule="auto"/>
        <w:rPr>
          <w:rStyle w:val="selectable"/>
          <w:rFonts w:ascii="Times New Roman" w:hAnsi="Times New Roman" w:cs="Times New Roman"/>
          <w:sz w:val="24"/>
          <w:szCs w:val="24"/>
        </w:rPr>
      </w:pPr>
      <w:r w:rsidRPr="00237DFE">
        <w:rPr>
          <w:rFonts w:ascii="Times New Roman" w:hAnsi="Times New Roman" w:cs="Times New Roman"/>
          <w:sz w:val="24"/>
          <w:szCs w:val="24"/>
        </w:rPr>
        <w:t xml:space="preserve">Any potential legal action the employer thinks the employees might raise. </w:t>
      </w:r>
      <w:r w:rsidRPr="00237DFE">
        <w:rPr>
          <w:rStyle w:val="selectable"/>
          <w:rFonts w:ascii="Times New Roman" w:hAnsi="Times New Roman" w:cs="Times New Roman"/>
          <w:color w:val="000000"/>
          <w:sz w:val="24"/>
          <w:szCs w:val="24"/>
          <w:lang w:val="en"/>
        </w:rPr>
        <w:t>(ACAS, 2019)</w:t>
      </w:r>
    </w:p>
    <w:p w14:paraId="5D7A3A0D" w14:textId="77777777" w:rsidR="00E104B1" w:rsidRPr="00E104B1" w:rsidRDefault="00E104B1" w:rsidP="00E104B1">
      <w:pPr>
        <w:pStyle w:val="Heading2"/>
        <w:rPr>
          <w:rStyle w:val="selectable"/>
          <w:rFonts w:ascii="Times New Roman" w:hAnsi="Times New Roman" w:cs="Times New Roman"/>
          <w:b/>
          <w:i/>
          <w:color w:val="auto"/>
          <w:sz w:val="28"/>
          <w:u w:val="single"/>
        </w:rPr>
      </w:pPr>
      <w:bookmarkStart w:id="11" w:name="_Toc12078883"/>
      <w:r w:rsidRPr="00E104B1">
        <w:rPr>
          <w:rStyle w:val="selectable"/>
          <w:rFonts w:ascii="Times New Roman" w:hAnsi="Times New Roman" w:cs="Times New Roman"/>
          <w:b/>
          <w:i/>
          <w:color w:val="auto"/>
          <w:sz w:val="28"/>
          <w:u w:val="single"/>
        </w:rPr>
        <w:t>4 Stages of TUPE</w:t>
      </w:r>
      <w:bookmarkEnd w:id="11"/>
    </w:p>
    <w:p w14:paraId="1168CF63" w14:textId="617C9485" w:rsidR="652D8528" w:rsidRPr="000D6693" w:rsidRDefault="00626571" w:rsidP="000D6693">
      <w:pPr>
        <w:spacing w:line="360" w:lineRule="auto"/>
        <w:ind w:left="360"/>
        <w:jc w:val="center"/>
        <w:rPr>
          <w:rStyle w:val="selectable"/>
          <w:rFonts w:ascii="Times New Roman" w:hAnsi="Times New Roman" w:cs="Times New Roman"/>
          <w:color w:val="000000" w:themeColor="text1"/>
          <w:sz w:val="24"/>
          <w:szCs w:val="24"/>
          <w:lang w:val="en"/>
        </w:rPr>
      </w:pPr>
      <w:r>
        <w:rPr>
          <w:noProof/>
          <w:lang w:eastAsia="en-GB"/>
        </w:rPr>
        <w:drawing>
          <wp:anchor distT="0" distB="0" distL="114300" distR="114300" simplePos="0" relativeHeight="251661312" behindDoc="1" locked="0" layoutInCell="1" allowOverlap="1" wp14:anchorId="355EAAD3" wp14:editId="42ED0AD2">
            <wp:simplePos x="0" y="0"/>
            <wp:positionH relativeFrom="margin">
              <wp:align>right</wp:align>
            </wp:positionH>
            <wp:positionV relativeFrom="paragraph">
              <wp:posOffset>477715</wp:posOffset>
            </wp:positionV>
            <wp:extent cx="5498465" cy="3360420"/>
            <wp:effectExtent l="0" t="0" r="6985" b="0"/>
            <wp:wrapTight wrapText="bothSides">
              <wp:wrapPolygon edited="0">
                <wp:start x="0" y="0"/>
                <wp:lineTo x="0" y="21429"/>
                <wp:lineTo x="21553" y="21429"/>
                <wp:lineTo x="21553" y="0"/>
                <wp:lineTo x="0" y="0"/>
              </wp:wrapPolygon>
            </wp:wrapTight>
            <wp:docPr id="383895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0">
                      <a:extLst>
                        <a:ext uri="{28A0092B-C50C-407E-A947-70E740481C1C}">
                          <a14:useLocalDpi xmlns:a14="http://schemas.microsoft.com/office/drawing/2010/main" val="0"/>
                        </a:ext>
                      </a:extLst>
                    </a:blip>
                    <a:srcRect l="1724" t="8354" r="2337" b="18329"/>
                    <a:stretch>
                      <a:fillRect/>
                    </a:stretch>
                  </pic:blipFill>
                  <pic:spPr bwMode="auto">
                    <a:xfrm>
                      <a:off x="0" y="0"/>
                      <a:ext cx="5498465" cy="3360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15FF">
        <w:rPr>
          <w:rFonts w:ascii="Times New Roman" w:hAnsi="Times New Roman" w:cs="Times New Roman"/>
          <w:sz w:val="24"/>
          <w:szCs w:val="24"/>
        </w:rPr>
        <w:t>(ACAS,</w:t>
      </w:r>
      <w:r w:rsidR="003C15FF" w:rsidRPr="652D8528">
        <w:rPr>
          <w:rFonts w:ascii="Times New Roman" w:hAnsi="Times New Roman" w:cs="Times New Roman"/>
          <w:sz w:val="24"/>
          <w:szCs w:val="24"/>
        </w:rPr>
        <w:t xml:space="preserve"> 2019</w:t>
      </w:r>
      <w:r w:rsidR="652D8528" w:rsidRPr="652D8528">
        <w:rPr>
          <w:rFonts w:ascii="Times New Roman" w:hAnsi="Times New Roman" w:cs="Times New Roman"/>
          <w:sz w:val="24"/>
          <w:szCs w:val="24"/>
        </w:rPr>
        <w:t xml:space="preserve">) states that there are 4 stages to TUPE transfer, this can be seen in figure 1. </w:t>
      </w:r>
      <w:r w:rsidR="00542213" w:rsidRPr="652D8528">
        <w:rPr>
          <w:rFonts w:ascii="Times New Roman" w:hAnsi="Times New Roman" w:cs="Times New Roman"/>
          <w:b/>
          <w:bCs/>
          <w:i/>
          <w:iCs/>
          <w:sz w:val="24"/>
          <w:szCs w:val="24"/>
          <w:u w:val="single"/>
        </w:rPr>
        <w:t xml:space="preserve">Figure 1: ACAS Guidance: Handling TUPE </w:t>
      </w:r>
      <w:r w:rsidR="00632611" w:rsidRPr="652D8528">
        <w:rPr>
          <w:rFonts w:ascii="Times New Roman" w:hAnsi="Times New Roman" w:cs="Times New Roman"/>
          <w:b/>
          <w:bCs/>
          <w:i/>
          <w:iCs/>
          <w:sz w:val="24"/>
          <w:szCs w:val="24"/>
          <w:u w:val="single"/>
        </w:rPr>
        <w:t>Transfers</w:t>
      </w:r>
      <w:r w:rsidR="00632611" w:rsidRPr="00632611">
        <w:rPr>
          <w:rStyle w:val="selectable"/>
          <w:rFonts w:ascii="Times New Roman" w:hAnsi="Times New Roman" w:cs="Times New Roman"/>
          <w:color w:val="000000"/>
          <w:sz w:val="24"/>
          <w:szCs w:val="24"/>
          <w:lang w:val="en"/>
        </w:rPr>
        <w:t xml:space="preserve"> (</w:t>
      </w:r>
      <w:r w:rsidR="00632611">
        <w:rPr>
          <w:rStyle w:val="selectable"/>
          <w:rFonts w:ascii="Times New Roman" w:hAnsi="Times New Roman" w:cs="Times New Roman"/>
          <w:color w:val="000000"/>
          <w:sz w:val="24"/>
          <w:szCs w:val="24"/>
          <w:lang w:val="en"/>
        </w:rPr>
        <w:t>Acas.org.uk</w:t>
      </w:r>
      <w:r w:rsidR="00632611" w:rsidRPr="00632611">
        <w:rPr>
          <w:rStyle w:val="selectable"/>
          <w:rFonts w:ascii="Times New Roman" w:hAnsi="Times New Roman" w:cs="Times New Roman"/>
          <w:color w:val="000000"/>
          <w:sz w:val="24"/>
          <w:szCs w:val="24"/>
          <w:lang w:val="en"/>
        </w:rPr>
        <w:t>, 2019)</w:t>
      </w:r>
    </w:p>
    <w:p w14:paraId="3C55FB28" w14:textId="77777777" w:rsidR="004432DC" w:rsidRDefault="004432DC" w:rsidP="009E1EF3">
      <w:pPr>
        <w:pStyle w:val="Heading2"/>
        <w:spacing w:line="360" w:lineRule="auto"/>
        <w:rPr>
          <w:rStyle w:val="selectable"/>
          <w:rFonts w:ascii="Times New Roman" w:hAnsi="Times New Roman" w:cs="Times New Roman"/>
          <w:b/>
          <w:i/>
          <w:color w:val="000000" w:themeColor="text1"/>
          <w:sz w:val="24"/>
          <w:szCs w:val="24"/>
          <w:u w:val="single"/>
          <w:lang w:val="en"/>
        </w:rPr>
      </w:pPr>
      <w:bookmarkStart w:id="12" w:name="_Toc12078884"/>
      <w:r w:rsidRPr="004432DC">
        <w:rPr>
          <w:rStyle w:val="selectable"/>
          <w:rFonts w:ascii="Times New Roman" w:hAnsi="Times New Roman" w:cs="Times New Roman"/>
          <w:b/>
          <w:i/>
          <w:color w:val="000000" w:themeColor="text1"/>
          <w:sz w:val="24"/>
          <w:szCs w:val="24"/>
          <w:u w:val="single"/>
          <w:lang w:val="en"/>
        </w:rPr>
        <w:lastRenderedPageBreak/>
        <w:t>CMA (Comp</w:t>
      </w:r>
      <w:r w:rsidR="003A1C69">
        <w:rPr>
          <w:rStyle w:val="selectable"/>
          <w:rFonts w:ascii="Times New Roman" w:hAnsi="Times New Roman" w:cs="Times New Roman"/>
          <w:b/>
          <w:i/>
          <w:color w:val="000000" w:themeColor="text1"/>
          <w:sz w:val="24"/>
          <w:szCs w:val="24"/>
          <w:u w:val="single"/>
          <w:lang w:val="en"/>
        </w:rPr>
        <w:t>etition</w:t>
      </w:r>
      <w:r w:rsidRPr="004432DC">
        <w:rPr>
          <w:rStyle w:val="selectable"/>
          <w:rFonts w:ascii="Times New Roman" w:hAnsi="Times New Roman" w:cs="Times New Roman"/>
          <w:b/>
          <w:i/>
          <w:color w:val="000000" w:themeColor="text1"/>
          <w:sz w:val="24"/>
          <w:szCs w:val="24"/>
          <w:u w:val="single"/>
          <w:lang w:val="en"/>
        </w:rPr>
        <w:t xml:space="preserve"> and Marketing Authority)</w:t>
      </w:r>
      <w:bookmarkEnd w:id="12"/>
    </w:p>
    <w:p w14:paraId="45B045F2" w14:textId="60CCCC58" w:rsidR="00A923A9" w:rsidRPr="00C87AD0" w:rsidRDefault="0051777A" w:rsidP="652D8528">
      <w:pPr>
        <w:spacing w:line="360" w:lineRule="auto"/>
        <w:rPr>
          <w:rStyle w:val="selectable"/>
          <w:rFonts w:ascii="Times New Roman" w:hAnsi="Times New Roman" w:cs="Times New Roman"/>
          <w:sz w:val="24"/>
          <w:lang w:val="en"/>
        </w:rPr>
      </w:pPr>
      <w:r>
        <w:rPr>
          <w:rFonts w:ascii="Times New Roman" w:hAnsi="Times New Roman" w:cs="Times New Roman"/>
          <w:sz w:val="24"/>
          <w:lang w:val="en"/>
        </w:rPr>
        <w:t>The Competition and Marketing Authority is the UK’s lead consumer</w:t>
      </w:r>
      <w:r w:rsidR="009C2EB2">
        <w:rPr>
          <w:rFonts w:ascii="Times New Roman" w:hAnsi="Times New Roman" w:cs="Times New Roman"/>
          <w:sz w:val="24"/>
          <w:lang w:val="en"/>
        </w:rPr>
        <w:t xml:space="preserve"> and competition</w:t>
      </w:r>
      <w:r>
        <w:rPr>
          <w:rFonts w:ascii="Times New Roman" w:hAnsi="Times New Roman" w:cs="Times New Roman"/>
          <w:sz w:val="24"/>
          <w:lang w:val="en"/>
        </w:rPr>
        <w:t xml:space="preserve"> </w:t>
      </w:r>
      <w:r w:rsidR="009C2EB2">
        <w:rPr>
          <w:rFonts w:ascii="Times New Roman" w:hAnsi="Times New Roman" w:cs="Times New Roman"/>
          <w:sz w:val="24"/>
          <w:lang w:val="en"/>
        </w:rPr>
        <w:t>execution</w:t>
      </w:r>
      <w:r>
        <w:rPr>
          <w:rFonts w:ascii="Times New Roman" w:hAnsi="Times New Roman" w:cs="Times New Roman"/>
          <w:sz w:val="24"/>
          <w:lang w:val="en"/>
        </w:rPr>
        <w:t xml:space="preserve"> authority which works to promote competition for the benefit of </w:t>
      </w:r>
      <w:r w:rsidR="00E07B57">
        <w:rPr>
          <w:rFonts w:ascii="Times New Roman" w:hAnsi="Times New Roman" w:cs="Times New Roman"/>
          <w:sz w:val="24"/>
          <w:lang w:val="en"/>
        </w:rPr>
        <w:t xml:space="preserve">the consumer </w:t>
      </w:r>
      <w:r w:rsidR="00C87AD0" w:rsidRPr="0051777A">
        <w:rPr>
          <w:rStyle w:val="selectable"/>
          <w:rFonts w:ascii="Times New Roman" w:hAnsi="Times New Roman" w:cs="Times New Roman"/>
          <w:color w:val="000000"/>
          <w:sz w:val="24"/>
          <w:szCs w:val="24"/>
          <w:lang w:val="en"/>
        </w:rPr>
        <w:t>(Ec.europa.eu, 2018)</w:t>
      </w:r>
      <w:r w:rsidR="00C87AD0">
        <w:rPr>
          <w:rStyle w:val="selectable"/>
          <w:rFonts w:ascii="Times New Roman" w:hAnsi="Times New Roman" w:cs="Times New Roman"/>
          <w:color w:val="000000"/>
          <w:sz w:val="24"/>
          <w:szCs w:val="24"/>
          <w:lang w:val="en"/>
        </w:rPr>
        <w:t>.</w:t>
      </w:r>
      <w:r w:rsidR="00C87AD0">
        <w:rPr>
          <w:rFonts w:ascii="Times New Roman" w:hAnsi="Times New Roman" w:cs="Times New Roman"/>
          <w:sz w:val="24"/>
          <w:lang w:val="en"/>
        </w:rPr>
        <w:t xml:space="preserve"> </w:t>
      </w:r>
      <w:r w:rsidR="652D8528" w:rsidRPr="652D8528">
        <w:rPr>
          <w:rFonts w:ascii="Times New Roman" w:hAnsi="Times New Roman" w:cs="Times New Roman"/>
          <w:sz w:val="24"/>
          <w:szCs w:val="24"/>
          <w:lang w:val="en"/>
        </w:rPr>
        <w:t xml:space="preserve">Under UK and EU law, the CMA body will impact the employment law implications of the Merger and Acquisition process. </w:t>
      </w:r>
      <w:r w:rsidR="003C15FF">
        <w:rPr>
          <w:rFonts w:ascii="Times New Roman" w:hAnsi="Times New Roman" w:cs="Times New Roman"/>
          <w:sz w:val="24"/>
          <w:szCs w:val="24"/>
          <w:lang w:val="en"/>
        </w:rPr>
        <w:t>(</w:t>
      </w:r>
      <w:r w:rsidR="003C15FF">
        <w:rPr>
          <w:rStyle w:val="selectable"/>
          <w:rFonts w:ascii="Times New Roman" w:hAnsi="Times New Roman" w:cs="Times New Roman"/>
          <w:color w:val="000000" w:themeColor="text1"/>
          <w:sz w:val="24"/>
          <w:szCs w:val="24"/>
        </w:rPr>
        <w:t>CMA,</w:t>
      </w:r>
      <w:r w:rsidR="003C15FF" w:rsidRPr="652D8528">
        <w:rPr>
          <w:rStyle w:val="selectable"/>
          <w:rFonts w:ascii="Times New Roman" w:hAnsi="Times New Roman" w:cs="Times New Roman"/>
          <w:color w:val="000000" w:themeColor="text1"/>
          <w:sz w:val="24"/>
          <w:szCs w:val="24"/>
        </w:rPr>
        <w:t xml:space="preserve"> 2019</w:t>
      </w:r>
      <w:r w:rsidR="003C15FF">
        <w:rPr>
          <w:rStyle w:val="selectable"/>
          <w:rFonts w:ascii="Times New Roman" w:hAnsi="Times New Roman" w:cs="Times New Roman"/>
          <w:color w:val="000000" w:themeColor="text1"/>
          <w:sz w:val="24"/>
          <w:szCs w:val="24"/>
        </w:rPr>
        <w:t xml:space="preserve">) and (GOV.UK, </w:t>
      </w:r>
      <w:r w:rsidR="652D8528" w:rsidRPr="652D8528">
        <w:rPr>
          <w:rStyle w:val="selectable"/>
          <w:rFonts w:ascii="Times New Roman" w:hAnsi="Times New Roman" w:cs="Times New Roman"/>
          <w:color w:val="000000" w:themeColor="text1"/>
          <w:sz w:val="24"/>
          <w:szCs w:val="24"/>
        </w:rPr>
        <w:t>2019) have identified CMA as a non-ministerial department who is responsible for:</w:t>
      </w:r>
    </w:p>
    <w:p w14:paraId="42901AEE" w14:textId="77777777" w:rsidR="00A923A9" w:rsidRDefault="009E1EF3" w:rsidP="00BB5F51">
      <w:pPr>
        <w:pStyle w:val="ListParagraph"/>
        <w:numPr>
          <w:ilvl w:val="0"/>
          <w:numId w:val="21"/>
        </w:numPr>
        <w:spacing w:line="360" w:lineRule="auto"/>
        <w:rPr>
          <w:rFonts w:ascii="Times New Roman" w:hAnsi="Times New Roman" w:cs="Times New Roman"/>
          <w:sz w:val="24"/>
          <w:szCs w:val="24"/>
          <w:lang w:val="en"/>
        </w:rPr>
      </w:pPr>
      <w:r w:rsidRPr="009E1EF3">
        <w:rPr>
          <w:rFonts w:ascii="Times New Roman" w:hAnsi="Times New Roman" w:cs="Times New Roman"/>
          <w:sz w:val="24"/>
          <w:szCs w:val="24"/>
          <w:lang w:val="en"/>
        </w:rPr>
        <w:t>Investigate mergers which could restrict competition</w:t>
      </w:r>
    </w:p>
    <w:p w14:paraId="0EEEB028" w14:textId="77777777" w:rsidR="009E1EF3" w:rsidRDefault="009E1EF3" w:rsidP="00BB5F51">
      <w:pPr>
        <w:pStyle w:val="ListParagraph"/>
        <w:numPr>
          <w:ilvl w:val="0"/>
          <w:numId w:val="21"/>
        </w:num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Undertake market investigations and studies where there may be consumer and competition problems</w:t>
      </w:r>
    </w:p>
    <w:p w14:paraId="2F6B805F" w14:textId="77777777" w:rsidR="009E1EF3" w:rsidRDefault="009E1EF3" w:rsidP="00BB5F51">
      <w:pPr>
        <w:pStyle w:val="ListParagraph"/>
        <w:numPr>
          <w:ilvl w:val="0"/>
          <w:numId w:val="21"/>
        </w:num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Investigate mergers which could restrict competition</w:t>
      </w:r>
    </w:p>
    <w:p w14:paraId="24E25919" w14:textId="77777777" w:rsidR="009E1EF3" w:rsidRDefault="009E1EF3" w:rsidP="00BB5F51">
      <w:pPr>
        <w:pStyle w:val="ListParagraph"/>
        <w:numPr>
          <w:ilvl w:val="0"/>
          <w:numId w:val="21"/>
        </w:num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 xml:space="preserve">Investigate where there may be a breach of UK or EU law against anticompetitive agreements and abuse of dominant positions </w:t>
      </w:r>
    </w:p>
    <w:p w14:paraId="1A2FFBCE" w14:textId="77777777" w:rsidR="009E1EF3" w:rsidRDefault="009E1EF3" w:rsidP="00BB5F51">
      <w:pPr>
        <w:pStyle w:val="ListParagraph"/>
        <w:numPr>
          <w:ilvl w:val="0"/>
          <w:numId w:val="21"/>
        </w:numPr>
        <w:spacing w:line="360" w:lineRule="auto"/>
        <w:rPr>
          <w:rFonts w:ascii="Times New Roman" w:hAnsi="Times New Roman" w:cs="Times New Roman"/>
          <w:sz w:val="24"/>
          <w:szCs w:val="24"/>
          <w:lang w:val="en"/>
        </w:rPr>
      </w:pPr>
      <w:r>
        <w:rPr>
          <w:rFonts w:ascii="Times New Roman" w:hAnsi="Times New Roman" w:cs="Times New Roman"/>
          <w:sz w:val="24"/>
          <w:szCs w:val="24"/>
          <w:lang w:val="en"/>
        </w:rPr>
        <w:t>Bring criminal proceedings against individuals who commit cartel offences</w:t>
      </w:r>
    </w:p>
    <w:p w14:paraId="0F0334DB" w14:textId="77777777" w:rsidR="009E1EF3" w:rsidRPr="009E1EF3" w:rsidRDefault="009E1EF3" w:rsidP="00BB5F51">
      <w:pPr>
        <w:pStyle w:val="ListParagraph"/>
        <w:numPr>
          <w:ilvl w:val="0"/>
          <w:numId w:val="21"/>
        </w:numPr>
        <w:spacing w:line="360" w:lineRule="auto"/>
        <w:rPr>
          <w:rFonts w:ascii="Times New Roman" w:hAnsi="Times New Roman" w:cs="Times New Roman"/>
          <w:sz w:val="24"/>
          <w:lang w:val="en"/>
        </w:rPr>
      </w:pPr>
      <w:r w:rsidRPr="009E1EF3">
        <w:rPr>
          <w:rFonts w:ascii="Times New Roman" w:hAnsi="Times New Roman" w:cs="Times New Roman"/>
          <w:sz w:val="24"/>
          <w:lang w:val="en"/>
        </w:rPr>
        <w:t>Co-operate with sector regulations and encouraging them to use their competition power considering regulatory reference and appeal</w:t>
      </w:r>
    </w:p>
    <w:p w14:paraId="541EAC30" w14:textId="4D4257E1" w:rsidR="00710D07" w:rsidRPr="00710D07" w:rsidRDefault="009E1EF3" w:rsidP="00710D07">
      <w:pPr>
        <w:pStyle w:val="ListParagraph"/>
        <w:numPr>
          <w:ilvl w:val="0"/>
          <w:numId w:val="21"/>
        </w:numPr>
        <w:spacing w:line="360" w:lineRule="auto"/>
        <w:rPr>
          <w:rFonts w:ascii="Times New Roman" w:hAnsi="Times New Roman" w:cs="Times New Roman"/>
          <w:sz w:val="24"/>
          <w:lang w:val="en"/>
        </w:rPr>
      </w:pPr>
      <w:r w:rsidRPr="009E1EF3">
        <w:rPr>
          <w:rFonts w:ascii="Times New Roman" w:hAnsi="Times New Roman" w:cs="Times New Roman"/>
          <w:sz w:val="24"/>
          <w:lang w:val="en"/>
        </w:rPr>
        <w:t>Enforce consumer protection legislation to tackle practices and market conditions that make it difficult for consumers to exercise choice</w:t>
      </w:r>
    </w:p>
    <w:p w14:paraId="674988C0" w14:textId="77777777" w:rsidR="005E1B09" w:rsidRDefault="005E1B09" w:rsidP="00F65748">
      <w:pPr>
        <w:pStyle w:val="Heading1"/>
        <w:jc w:val="center"/>
        <w:rPr>
          <w:rFonts w:ascii="Times New Roman" w:hAnsi="Times New Roman" w:cs="Times New Roman"/>
          <w:b/>
          <w:i/>
          <w:color w:val="auto"/>
          <w:sz w:val="28"/>
          <w:szCs w:val="20"/>
          <w:u w:val="single"/>
        </w:rPr>
      </w:pPr>
      <w:bookmarkStart w:id="13" w:name="_Toc12078885"/>
      <w:r w:rsidRPr="003F2664">
        <w:rPr>
          <w:rFonts w:ascii="Times New Roman" w:hAnsi="Times New Roman" w:cs="Times New Roman"/>
          <w:b/>
          <w:i/>
          <w:color w:val="auto"/>
          <w:sz w:val="28"/>
          <w:szCs w:val="20"/>
          <w:u w:val="single"/>
        </w:rPr>
        <w:t>Leadership</w:t>
      </w:r>
      <w:r w:rsidR="003F2664" w:rsidRPr="003F2664">
        <w:rPr>
          <w:rFonts w:ascii="Times New Roman" w:hAnsi="Times New Roman" w:cs="Times New Roman"/>
          <w:b/>
          <w:i/>
          <w:color w:val="auto"/>
          <w:sz w:val="28"/>
          <w:szCs w:val="20"/>
          <w:u w:val="single"/>
        </w:rPr>
        <w:t xml:space="preserve"> Implications</w:t>
      </w:r>
      <w:bookmarkEnd w:id="13"/>
    </w:p>
    <w:p w14:paraId="615CD606" w14:textId="4FE2C0E2" w:rsidR="00624D2F" w:rsidRPr="00624D2F" w:rsidRDefault="652D8528" w:rsidP="652D8528">
      <w:pPr>
        <w:spacing w:line="360" w:lineRule="auto"/>
        <w:rPr>
          <w:rFonts w:ascii="Times New Roman" w:hAnsi="Times New Roman" w:cs="Times New Roman"/>
          <w:sz w:val="24"/>
          <w:szCs w:val="24"/>
        </w:rPr>
      </w:pPr>
      <w:r w:rsidRPr="652D8528">
        <w:rPr>
          <w:rFonts w:ascii="Times New Roman" w:hAnsi="Times New Roman" w:cs="Times New Roman"/>
          <w:sz w:val="24"/>
          <w:szCs w:val="24"/>
        </w:rPr>
        <w:t xml:space="preserve">Studies by </w:t>
      </w:r>
      <w:r w:rsidR="003C15FF">
        <w:rPr>
          <w:rFonts w:ascii="Times New Roman" w:hAnsi="Times New Roman" w:cs="Times New Roman"/>
          <w:sz w:val="24"/>
          <w:szCs w:val="24"/>
        </w:rPr>
        <w:t>(</w:t>
      </w:r>
      <w:r w:rsidR="003C15FF">
        <w:rPr>
          <w:rStyle w:val="selectable"/>
          <w:rFonts w:ascii="Times New Roman" w:hAnsi="Times New Roman" w:cs="Times New Roman"/>
          <w:color w:val="000000" w:themeColor="text1"/>
          <w:sz w:val="24"/>
          <w:szCs w:val="24"/>
          <w:lang w:val="en"/>
        </w:rPr>
        <w:t xml:space="preserve">Strobl, Bauer AND </w:t>
      </w:r>
      <w:proofErr w:type="spellStart"/>
      <w:r w:rsidR="003C15FF">
        <w:rPr>
          <w:rStyle w:val="selectable"/>
          <w:rFonts w:ascii="Times New Roman" w:hAnsi="Times New Roman" w:cs="Times New Roman"/>
          <w:color w:val="000000" w:themeColor="text1"/>
          <w:sz w:val="24"/>
          <w:szCs w:val="24"/>
          <w:lang w:val="en"/>
        </w:rPr>
        <w:t>Matzler</w:t>
      </w:r>
      <w:proofErr w:type="spellEnd"/>
      <w:r w:rsidR="003C15FF">
        <w:rPr>
          <w:rStyle w:val="selectable"/>
          <w:rFonts w:ascii="Times New Roman" w:hAnsi="Times New Roman" w:cs="Times New Roman"/>
          <w:color w:val="000000" w:themeColor="text1"/>
          <w:sz w:val="24"/>
          <w:szCs w:val="24"/>
          <w:lang w:val="en"/>
        </w:rPr>
        <w:t xml:space="preserve">, 2018), (Sarala, </w:t>
      </w:r>
      <w:proofErr w:type="spellStart"/>
      <w:r w:rsidR="003C15FF">
        <w:rPr>
          <w:rStyle w:val="selectable"/>
          <w:rFonts w:ascii="Times New Roman" w:hAnsi="Times New Roman" w:cs="Times New Roman"/>
          <w:color w:val="000000" w:themeColor="text1"/>
          <w:sz w:val="24"/>
          <w:szCs w:val="24"/>
          <w:lang w:val="en"/>
        </w:rPr>
        <w:t>Vaara</w:t>
      </w:r>
      <w:proofErr w:type="spellEnd"/>
      <w:r w:rsidR="003C15FF">
        <w:rPr>
          <w:rStyle w:val="selectable"/>
          <w:rFonts w:ascii="Times New Roman" w:hAnsi="Times New Roman" w:cs="Times New Roman"/>
          <w:color w:val="000000" w:themeColor="text1"/>
          <w:sz w:val="24"/>
          <w:szCs w:val="24"/>
          <w:lang w:val="en"/>
        </w:rPr>
        <w:t xml:space="preserve"> AND </w:t>
      </w:r>
      <w:proofErr w:type="spellStart"/>
      <w:r w:rsidR="003C15FF">
        <w:rPr>
          <w:rStyle w:val="selectable"/>
          <w:rFonts w:ascii="Times New Roman" w:hAnsi="Times New Roman" w:cs="Times New Roman"/>
          <w:color w:val="000000" w:themeColor="text1"/>
          <w:sz w:val="24"/>
          <w:szCs w:val="24"/>
          <w:lang w:val="en"/>
        </w:rPr>
        <w:t>Junni</w:t>
      </w:r>
      <w:proofErr w:type="spellEnd"/>
      <w:r w:rsidR="003C15FF">
        <w:rPr>
          <w:rStyle w:val="selectable"/>
          <w:rFonts w:ascii="Times New Roman" w:hAnsi="Times New Roman" w:cs="Times New Roman"/>
          <w:color w:val="000000" w:themeColor="text1"/>
          <w:sz w:val="24"/>
          <w:szCs w:val="24"/>
          <w:lang w:val="en"/>
        </w:rPr>
        <w:t>,</w:t>
      </w:r>
      <w:r w:rsidR="003C15FF" w:rsidRPr="652D8528">
        <w:rPr>
          <w:rStyle w:val="selectable"/>
          <w:rFonts w:ascii="Times New Roman" w:hAnsi="Times New Roman" w:cs="Times New Roman"/>
          <w:color w:val="000000" w:themeColor="text1"/>
          <w:sz w:val="24"/>
          <w:szCs w:val="24"/>
          <w:lang w:val="en"/>
        </w:rPr>
        <w:t xml:space="preserve"> 2019</w:t>
      </w:r>
      <w:r w:rsidRPr="652D8528">
        <w:rPr>
          <w:rStyle w:val="selectable"/>
          <w:rFonts w:ascii="Times New Roman" w:hAnsi="Times New Roman" w:cs="Times New Roman"/>
          <w:color w:val="000000" w:themeColor="text1"/>
          <w:sz w:val="24"/>
          <w:szCs w:val="24"/>
          <w:lang w:val="en"/>
        </w:rPr>
        <w:t xml:space="preserve">) and </w:t>
      </w:r>
      <w:r w:rsidR="003C15FF">
        <w:rPr>
          <w:rStyle w:val="selectable"/>
          <w:rFonts w:ascii="Times New Roman" w:hAnsi="Times New Roman" w:cs="Times New Roman"/>
          <w:color w:val="000000" w:themeColor="text1"/>
          <w:sz w:val="24"/>
          <w:szCs w:val="24"/>
          <w:lang w:val="en"/>
        </w:rPr>
        <w:t>(</w:t>
      </w:r>
      <w:r w:rsidRPr="652D8528">
        <w:rPr>
          <w:rStyle w:val="selectable"/>
          <w:rFonts w:ascii="Times New Roman" w:hAnsi="Times New Roman" w:cs="Times New Roman"/>
          <w:color w:val="000000" w:themeColor="text1"/>
          <w:sz w:val="24"/>
          <w:szCs w:val="24"/>
          <w:lang w:val="en"/>
        </w:rPr>
        <w:t xml:space="preserve">Khan </w:t>
      </w:r>
      <w:r w:rsidRPr="652D8528">
        <w:rPr>
          <w:rStyle w:val="selectable"/>
          <w:rFonts w:ascii="Times New Roman" w:hAnsi="Times New Roman" w:cs="Times New Roman"/>
          <w:i/>
          <w:iCs/>
          <w:color w:val="000000" w:themeColor="text1"/>
          <w:sz w:val="24"/>
          <w:szCs w:val="24"/>
          <w:lang w:val="en"/>
        </w:rPr>
        <w:t>et al</w:t>
      </w:r>
      <w:r w:rsidR="003C15FF">
        <w:rPr>
          <w:rStyle w:val="selectable"/>
          <w:rFonts w:ascii="Times New Roman" w:hAnsi="Times New Roman" w:cs="Times New Roman"/>
          <w:color w:val="000000" w:themeColor="text1"/>
          <w:sz w:val="24"/>
          <w:szCs w:val="24"/>
          <w:lang w:val="en"/>
        </w:rPr>
        <w:t>.,</w:t>
      </w:r>
      <w:r w:rsidR="003C15FF" w:rsidRPr="652D8528">
        <w:rPr>
          <w:rStyle w:val="selectable"/>
          <w:rFonts w:ascii="Times New Roman" w:hAnsi="Times New Roman" w:cs="Times New Roman"/>
          <w:color w:val="000000" w:themeColor="text1"/>
          <w:sz w:val="24"/>
          <w:szCs w:val="24"/>
          <w:lang w:val="en"/>
        </w:rPr>
        <w:t xml:space="preserve"> 2017</w:t>
      </w:r>
      <w:r w:rsidRPr="652D8528">
        <w:rPr>
          <w:rStyle w:val="selectable"/>
          <w:rFonts w:ascii="Times New Roman" w:hAnsi="Times New Roman" w:cs="Times New Roman"/>
          <w:color w:val="000000" w:themeColor="text1"/>
          <w:sz w:val="24"/>
          <w:szCs w:val="24"/>
          <w:lang w:val="en"/>
        </w:rPr>
        <w:t>) have gone on to identify how leadership can impact the Merger and Acquisition process. T</w:t>
      </w:r>
      <w:r w:rsidR="001C7F68">
        <w:rPr>
          <w:rStyle w:val="selectable"/>
          <w:rFonts w:ascii="Times New Roman" w:hAnsi="Times New Roman" w:cs="Times New Roman"/>
          <w:color w:val="000000" w:themeColor="text1"/>
          <w:sz w:val="24"/>
          <w:szCs w:val="24"/>
          <w:lang w:val="en"/>
        </w:rPr>
        <w:t>hese studies discuss that many Mergers and A</w:t>
      </w:r>
      <w:r w:rsidRPr="652D8528">
        <w:rPr>
          <w:rStyle w:val="selectable"/>
          <w:rFonts w:ascii="Times New Roman" w:hAnsi="Times New Roman" w:cs="Times New Roman"/>
          <w:color w:val="000000" w:themeColor="text1"/>
          <w:sz w:val="24"/>
          <w:szCs w:val="24"/>
          <w:lang w:val="en"/>
        </w:rPr>
        <w:t xml:space="preserve">cquisitions fail because of employee satisfaction and not meeting objectives. </w:t>
      </w:r>
      <w:r w:rsidR="00141885">
        <w:rPr>
          <w:rStyle w:val="selectable"/>
          <w:rFonts w:ascii="Times New Roman" w:hAnsi="Times New Roman" w:cs="Times New Roman"/>
          <w:color w:val="000000" w:themeColor="text1"/>
          <w:sz w:val="24"/>
          <w:szCs w:val="24"/>
          <w:lang w:val="en"/>
        </w:rPr>
        <w:t>(</w:t>
      </w:r>
      <w:r w:rsidRPr="652D8528">
        <w:rPr>
          <w:rStyle w:val="selectable"/>
          <w:rFonts w:ascii="Times New Roman" w:hAnsi="Times New Roman" w:cs="Times New Roman"/>
          <w:color w:val="000000" w:themeColor="text1"/>
          <w:sz w:val="24"/>
          <w:szCs w:val="24"/>
          <w:lang w:val="en"/>
        </w:rPr>
        <w:t xml:space="preserve">Khan </w:t>
      </w:r>
      <w:r w:rsidRPr="652D8528">
        <w:rPr>
          <w:rStyle w:val="selectable"/>
          <w:rFonts w:ascii="Times New Roman" w:hAnsi="Times New Roman" w:cs="Times New Roman"/>
          <w:i/>
          <w:iCs/>
          <w:color w:val="000000" w:themeColor="text1"/>
          <w:sz w:val="24"/>
          <w:szCs w:val="24"/>
          <w:lang w:val="en"/>
        </w:rPr>
        <w:t>et al</w:t>
      </w:r>
      <w:r w:rsidR="00141885">
        <w:rPr>
          <w:rStyle w:val="selectable"/>
          <w:rFonts w:ascii="Times New Roman" w:hAnsi="Times New Roman" w:cs="Times New Roman"/>
          <w:color w:val="000000" w:themeColor="text1"/>
          <w:sz w:val="24"/>
          <w:szCs w:val="24"/>
          <w:lang w:val="en"/>
        </w:rPr>
        <w:t>.,</w:t>
      </w:r>
      <w:r w:rsidRPr="652D8528">
        <w:rPr>
          <w:rStyle w:val="selectable"/>
          <w:rFonts w:ascii="Times New Roman" w:hAnsi="Times New Roman" w:cs="Times New Roman"/>
          <w:color w:val="000000" w:themeColor="text1"/>
          <w:sz w:val="24"/>
          <w:szCs w:val="24"/>
          <w:lang w:val="en"/>
        </w:rPr>
        <w:t xml:space="preserve">2017) study explains that Merger and Acquisition may not only enhance competitive advantage, but infuse new skills, capabilities, and efficiencies of particular value to firms seeking to expand across normal boundaries. However, this competitive advantage can only be achieved through strong leadership. </w:t>
      </w:r>
    </w:p>
    <w:p w14:paraId="3517B544" w14:textId="3CB1F615" w:rsidR="000B2B40" w:rsidRDefault="652D8528" w:rsidP="652D8528">
      <w:pPr>
        <w:spacing w:line="360" w:lineRule="auto"/>
        <w:rPr>
          <w:rFonts w:ascii="Times New Roman" w:hAnsi="Times New Roman" w:cs="Times New Roman"/>
          <w:sz w:val="24"/>
          <w:szCs w:val="24"/>
        </w:rPr>
      </w:pPr>
      <w:r w:rsidRPr="652D8528">
        <w:rPr>
          <w:rFonts w:ascii="Times New Roman" w:hAnsi="Times New Roman" w:cs="Times New Roman"/>
          <w:sz w:val="24"/>
          <w:szCs w:val="24"/>
        </w:rPr>
        <w:t xml:space="preserve">A merger between Asda and Sainsbury’s will inevitably bet subject to leadership implications. Both companies have assets and experience in different </w:t>
      </w:r>
      <w:r w:rsidR="009C2EB2" w:rsidRPr="652D8528">
        <w:rPr>
          <w:rFonts w:ascii="Times New Roman" w:hAnsi="Times New Roman" w:cs="Times New Roman"/>
          <w:sz w:val="24"/>
          <w:szCs w:val="24"/>
        </w:rPr>
        <w:t>aspects</w:t>
      </w:r>
      <w:r w:rsidRPr="652D8528">
        <w:rPr>
          <w:rFonts w:ascii="Times New Roman" w:hAnsi="Times New Roman" w:cs="Times New Roman"/>
          <w:sz w:val="24"/>
          <w:szCs w:val="24"/>
        </w:rPr>
        <w:t xml:space="preserve"> of the retailing sector and some of these factors must be addressed.  These factors include the following:</w:t>
      </w:r>
    </w:p>
    <w:p w14:paraId="22C7C7E2" w14:textId="77777777" w:rsidR="005A7A9C" w:rsidRDefault="00EC2FEC" w:rsidP="000B2B40">
      <w:pPr>
        <w:pStyle w:val="Heading2"/>
        <w:rPr>
          <w:rFonts w:ascii="Times New Roman" w:hAnsi="Times New Roman" w:cs="Times New Roman"/>
          <w:b/>
          <w:i/>
          <w:color w:val="000000" w:themeColor="text1"/>
          <w:sz w:val="24"/>
          <w:u w:val="single"/>
        </w:rPr>
      </w:pPr>
      <w:bookmarkStart w:id="14" w:name="_Toc12078886"/>
      <w:r>
        <w:rPr>
          <w:rFonts w:ascii="Times New Roman" w:hAnsi="Times New Roman" w:cs="Times New Roman"/>
          <w:b/>
          <w:i/>
          <w:color w:val="000000" w:themeColor="text1"/>
          <w:sz w:val="24"/>
          <w:u w:val="single"/>
        </w:rPr>
        <w:t>Cultural I</w:t>
      </w:r>
      <w:r w:rsidR="005A7A9C" w:rsidRPr="000B2B40">
        <w:rPr>
          <w:rFonts w:ascii="Times New Roman" w:hAnsi="Times New Roman" w:cs="Times New Roman"/>
          <w:b/>
          <w:i/>
          <w:color w:val="000000" w:themeColor="text1"/>
          <w:sz w:val="24"/>
          <w:u w:val="single"/>
        </w:rPr>
        <w:t>mplications</w:t>
      </w:r>
      <w:bookmarkEnd w:id="14"/>
    </w:p>
    <w:p w14:paraId="1E1C9F14" w14:textId="62014EB5" w:rsidR="000B2B40" w:rsidRPr="004432DC" w:rsidRDefault="652D8528" w:rsidP="652D8528">
      <w:pPr>
        <w:spacing w:line="360" w:lineRule="auto"/>
        <w:rPr>
          <w:rFonts w:ascii="Times New Roman" w:hAnsi="Times New Roman" w:cs="Times New Roman"/>
          <w:sz w:val="24"/>
          <w:szCs w:val="24"/>
        </w:rPr>
      </w:pPr>
      <w:r w:rsidRPr="652D8528">
        <w:rPr>
          <w:rFonts w:ascii="Times New Roman" w:hAnsi="Times New Roman" w:cs="Times New Roman"/>
          <w:sz w:val="24"/>
          <w:szCs w:val="24"/>
        </w:rPr>
        <w:t xml:space="preserve">Over a period of time, organisations, like people develop distinctive and unique personalities. This personality of the organisation has been referred to most often as corporate culture </w:t>
      </w:r>
      <w:r w:rsidRPr="652D8528">
        <w:rPr>
          <w:rStyle w:val="selectable"/>
          <w:rFonts w:ascii="Times New Roman" w:hAnsi="Times New Roman" w:cs="Times New Roman"/>
          <w:color w:val="000000" w:themeColor="text1"/>
          <w:sz w:val="24"/>
          <w:szCs w:val="24"/>
          <w:lang w:val="en"/>
        </w:rPr>
        <w:t>(</w:t>
      </w:r>
      <w:proofErr w:type="spellStart"/>
      <w:r w:rsidRPr="652D8528">
        <w:rPr>
          <w:rStyle w:val="selectable"/>
          <w:rFonts w:ascii="Times New Roman" w:hAnsi="Times New Roman" w:cs="Times New Roman"/>
          <w:color w:val="000000" w:themeColor="text1"/>
          <w:sz w:val="24"/>
          <w:szCs w:val="24"/>
          <w:lang w:val="en"/>
        </w:rPr>
        <w:t>Senn</w:t>
      </w:r>
      <w:proofErr w:type="spellEnd"/>
      <w:r w:rsidRPr="652D8528">
        <w:rPr>
          <w:rStyle w:val="selectable"/>
          <w:rFonts w:ascii="Times New Roman" w:hAnsi="Times New Roman" w:cs="Times New Roman"/>
          <w:color w:val="000000" w:themeColor="text1"/>
          <w:sz w:val="24"/>
          <w:szCs w:val="24"/>
          <w:lang w:val="en"/>
        </w:rPr>
        <w:t>, 2017).</w:t>
      </w:r>
      <w:r w:rsidRPr="652D8528">
        <w:rPr>
          <w:rFonts w:ascii="Times New Roman" w:hAnsi="Times New Roman" w:cs="Times New Roman"/>
          <w:sz w:val="24"/>
          <w:szCs w:val="24"/>
        </w:rPr>
        <w:t xml:space="preserve"> An individual’s personality is made up of habits, beliefs, values and behaviour </w:t>
      </w:r>
      <w:r w:rsidRPr="652D8528">
        <w:rPr>
          <w:rFonts w:ascii="Times New Roman" w:hAnsi="Times New Roman" w:cs="Times New Roman"/>
          <w:sz w:val="24"/>
          <w:szCs w:val="24"/>
        </w:rPr>
        <w:lastRenderedPageBreak/>
        <w:t xml:space="preserve">traits. A company is also made up of these factors within the organisation </w:t>
      </w:r>
      <w:r w:rsidRPr="652D8528">
        <w:rPr>
          <w:rStyle w:val="selectable"/>
          <w:rFonts w:ascii="Times New Roman" w:hAnsi="Times New Roman" w:cs="Times New Roman"/>
          <w:color w:val="000000" w:themeColor="text1"/>
          <w:sz w:val="24"/>
          <w:szCs w:val="24"/>
          <w:lang w:val="en"/>
        </w:rPr>
        <w:t>(</w:t>
      </w:r>
      <w:proofErr w:type="spellStart"/>
      <w:r w:rsidRPr="652D8528">
        <w:rPr>
          <w:rStyle w:val="selectable"/>
          <w:rFonts w:ascii="Times New Roman" w:hAnsi="Times New Roman" w:cs="Times New Roman"/>
          <w:color w:val="000000" w:themeColor="text1"/>
          <w:sz w:val="24"/>
          <w:szCs w:val="24"/>
          <w:lang w:val="en"/>
        </w:rPr>
        <w:t>Senn</w:t>
      </w:r>
      <w:proofErr w:type="spellEnd"/>
      <w:r w:rsidRPr="652D8528">
        <w:rPr>
          <w:rStyle w:val="selectable"/>
          <w:rFonts w:ascii="Times New Roman" w:hAnsi="Times New Roman" w:cs="Times New Roman"/>
          <w:color w:val="000000" w:themeColor="text1"/>
          <w:sz w:val="24"/>
          <w:szCs w:val="24"/>
          <w:lang w:val="en"/>
        </w:rPr>
        <w:t xml:space="preserve">, 2017). A merger between ASDA and </w:t>
      </w:r>
      <w:r w:rsidR="00141885" w:rsidRPr="652D8528">
        <w:rPr>
          <w:rStyle w:val="selectable"/>
          <w:rFonts w:ascii="Times New Roman" w:hAnsi="Times New Roman" w:cs="Times New Roman"/>
          <w:color w:val="000000" w:themeColor="text1"/>
          <w:sz w:val="24"/>
          <w:szCs w:val="24"/>
          <w:lang w:val="en"/>
        </w:rPr>
        <w:t>Sainsbury’s</w:t>
      </w:r>
      <w:r w:rsidRPr="652D8528">
        <w:rPr>
          <w:rStyle w:val="selectable"/>
          <w:rFonts w:ascii="Times New Roman" w:hAnsi="Times New Roman" w:cs="Times New Roman"/>
          <w:color w:val="000000" w:themeColor="text1"/>
          <w:sz w:val="24"/>
          <w:szCs w:val="24"/>
          <w:lang w:val="en"/>
        </w:rPr>
        <w:t xml:space="preserve"> will be subject to the cooperate culture which must be addressed to manage the new cooperate cultural image of the combined companies.  Although positive effects such as the benefits of increased diversity within the organi</w:t>
      </w:r>
      <w:r w:rsidR="009C2EB2">
        <w:rPr>
          <w:rStyle w:val="selectable"/>
          <w:rFonts w:ascii="Times New Roman" w:hAnsi="Times New Roman" w:cs="Times New Roman"/>
          <w:color w:val="000000" w:themeColor="text1"/>
          <w:sz w:val="24"/>
          <w:szCs w:val="24"/>
          <w:lang w:val="en"/>
        </w:rPr>
        <w:t>s</w:t>
      </w:r>
      <w:r w:rsidRPr="652D8528">
        <w:rPr>
          <w:rStyle w:val="selectable"/>
          <w:rFonts w:ascii="Times New Roman" w:hAnsi="Times New Roman" w:cs="Times New Roman"/>
          <w:color w:val="000000" w:themeColor="text1"/>
          <w:sz w:val="24"/>
          <w:szCs w:val="24"/>
          <w:lang w:val="en"/>
        </w:rPr>
        <w:t xml:space="preserve">ation is achieved, the negative side effects of cultural difference on organisational identification including inter group bias, are more profound. Intergroup bias means that members prefer the in group over the out group, anti-social identity theory asserts the certain contexts provide grounds for comparison between these groups </w:t>
      </w:r>
      <w:r w:rsidRPr="652D8528">
        <w:rPr>
          <w:rStyle w:val="selectable"/>
          <w:rFonts w:ascii="Times New Roman" w:hAnsi="Times New Roman" w:cs="Times New Roman"/>
          <w:color w:val="000000" w:themeColor="text1"/>
          <w:sz w:val="24"/>
          <w:szCs w:val="24"/>
        </w:rPr>
        <w:t>(</w:t>
      </w:r>
      <w:proofErr w:type="spellStart"/>
      <w:r w:rsidRPr="652D8528">
        <w:rPr>
          <w:rStyle w:val="selectable"/>
          <w:rFonts w:ascii="Times New Roman" w:hAnsi="Times New Roman" w:cs="Times New Roman"/>
          <w:color w:val="000000" w:themeColor="text1"/>
          <w:sz w:val="24"/>
          <w:szCs w:val="24"/>
        </w:rPr>
        <w:t>Tarba</w:t>
      </w:r>
      <w:proofErr w:type="spellEnd"/>
      <w:r w:rsidRPr="652D8528">
        <w:rPr>
          <w:rStyle w:val="selectable"/>
          <w:rFonts w:ascii="Times New Roman" w:hAnsi="Times New Roman" w:cs="Times New Roman"/>
          <w:color w:val="000000" w:themeColor="text1"/>
          <w:sz w:val="24"/>
          <w:szCs w:val="24"/>
        </w:rPr>
        <w:t xml:space="preserve"> </w:t>
      </w:r>
      <w:r w:rsidRPr="652D8528">
        <w:rPr>
          <w:rStyle w:val="selectable"/>
          <w:rFonts w:ascii="Times New Roman" w:hAnsi="Times New Roman" w:cs="Times New Roman"/>
          <w:i/>
          <w:iCs/>
          <w:color w:val="000000" w:themeColor="text1"/>
          <w:sz w:val="24"/>
          <w:szCs w:val="24"/>
        </w:rPr>
        <w:t>et al</w:t>
      </w:r>
      <w:r w:rsidRPr="652D8528">
        <w:rPr>
          <w:rStyle w:val="selectable"/>
          <w:rFonts w:ascii="Times New Roman" w:hAnsi="Times New Roman" w:cs="Times New Roman"/>
          <w:color w:val="000000" w:themeColor="text1"/>
          <w:sz w:val="24"/>
          <w:szCs w:val="24"/>
        </w:rPr>
        <w:t>., 2017).</w:t>
      </w:r>
      <w:bookmarkStart w:id="15" w:name="_Hlk11700187"/>
      <w:bookmarkEnd w:id="15"/>
    </w:p>
    <w:p w14:paraId="6BB4C501" w14:textId="77777777" w:rsidR="000B2B40" w:rsidRDefault="000B2B40" w:rsidP="000B2B40">
      <w:pPr>
        <w:pStyle w:val="Heading2"/>
        <w:rPr>
          <w:rFonts w:ascii="Times New Roman" w:hAnsi="Times New Roman" w:cs="Times New Roman"/>
          <w:b/>
          <w:i/>
          <w:color w:val="000000" w:themeColor="text1"/>
          <w:sz w:val="24"/>
          <w:u w:val="single"/>
        </w:rPr>
      </w:pPr>
      <w:bookmarkStart w:id="16" w:name="_Toc12078887"/>
      <w:r w:rsidRPr="000B2B40">
        <w:rPr>
          <w:rFonts w:ascii="Times New Roman" w:hAnsi="Times New Roman" w:cs="Times New Roman"/>
          <w:b/>
          <w:i/>
          <w:color w:val="000000" w:themeColor="text1"/>
          <w:sz w:val="24"/>
          <w:u w:val="single"/>
        </w:rPr>
        <w:t>Pricing</w:t>
      </w:r>
      <w:bookmarkEnd w:id="16"/>
      <w:r w:rsidRPr="000B2B40">
        <w:rPr>
          <w:rFonts w:ascii="Times New Roman" w:hAnsi="Times New Roman" w:cs="Times New Roman"/>
          <w:b/>
          <w:i/>
          <w:color w:val="000000" w:themeColor="text1"/>
          <w:sz w:val="24"/>
          <w:u w:val="single"/>
        </w:rPr>
        <w:t xml:space="preserve"> </w:t>
      </w:r>
    </w:p>
    <w:p w14:paraId="5C31BC55" w14:textId="237AD3F9" w:rsidR="00626571" w:rsidRPr="00146FDF" w:rsidRDefault="004432DC" w:rsidP="00146FDF">
      <w:pPr>
        <w:spacing w:line="360" w:lineRule="auto"/>
        <w:rPr>
          <w:rFonts w:ascii="Times New Roman" w:hAnsi="Times New Roman" w:cs="Times New Roman"/>
          <w:sz w:val="24"/>
          <w:szCs w:val="24"/>
        </w:rPr>
      </w:pPr>
      <w:r w:rsidRPr="001C7C23">
        <w:rPr>
          <w:rFonts w:ascii="Times New Roman" w:hAnsi="Times New Roman" w:cs="Times New Roman"/>
          <w:sz w:val="24"/>
          <w:szCs w:val="24"/>
        </w:rPr>
        <w:t xml:space="preserve">The pricing of products could generate a </w:t>
      </w:r>
      <w:r w:rsidR="00146FDF" w:rsidRPr="001C7C23">
        <w:rPr>
          <w:rFonts w:ascii="Times New Roman" w:hAnsi="Times New Roman" w:cs="Times New Roman"/>
          <w:sz w:val="24"/>
          <w:szCs w:val="24"/>
        </w:rPr>
        <w:t>leadership problem</w:t>
      </w:r>
      <w:r w:rsidRPr="001C7C23">
        <w:rPr>
          <w:rFonts w:ascii="Times New Roman" w:hAnsi="Times New Roman" w:cs="Times New Roman"/>
          <w:sz w:val="24"/>
          <w:szCs w:val="24"/>
        </w:rPr>
        <w:t xml:space="preserve"> between the merger </w:t>
      </w:r>
      <w:r w:rsidR="008F26E8" w:rsidRPr="001C7C23">
        <w:rPr>
          <w:rFonts w:ascii="Times New Roman" w:hAnsi="Times New Roman" w:cs="Times New Roman"/>
          <w:sz w:val="24"/>
          <w:szCs w:val="24"/>
        </w:rPr>
        <w:t>processes</w:t>
      </w:r>
      <w:r w:rsidRPr="001C7C23">
        <w:rPr>
          <w:rFonts w:ascii="Times New Roman" w:hAnsi="Times New Roman" w:cs="Times New Roman"/>
          <w:sz w:val="24"/>
          <w:szCs w:val="24"/>
        </w:rPr>
        <w:t xml:space="preserve">. For </w:t>
      </w:r>
      <w:r w:rsidR="009D32FB" w:rsidRPr="001C7C23">
        <w:rPr>
          <w:rFonts w:ascii="Times New Roman" w:hAnsi="Times New Roman" w:cs="Times New Roman"/>
          <w:sz w:val="24"/>
          <w:szCs w:val="24"/>
        </w:rPr>
        <w:t>example,</w:t>
      </w:r>
      <w:r w:rsidR="008F26E8" w:rsidRPr="001C7C23">
        <w:rPr>
          <w:rFonts w:ascii="Times New Roman" w:hAnsi="Times New Roman" w:cs="Times New Roman"/>
          <w:sz w:val="24"/>
          <w:szCs w:val="24"/>
        </w:rPr>
        <w:t xml:space="preserve"> A</w:t>
      </w:r>
      <w:r w:rsidR="009D32FB">
        <w:rPr>
          <w:rFonts w:ascii="Times New Roman" w:hAnsi="Times New Roman" w:cs="Times New Roman"/>
          <w:sz w:val="24"/>
          <w:szCs w:val="24"/>
        </w:rPr>
        <w:t>SDA</w:t>
      </w:r>
      <w:r w:rsidRPr="001C7C23">
        <w:rPr>
          <w:rFonts w:ascii="Times New Roman" w:hAnsi="Times New Roman" w:cs="Times New Roman"/>
          <w:sz w:val="24"/>
          <w:szCs w:val="24"/>
        </w:rPr>
        <w:t xml:space="preserve"> currently sells </w:t>
      </w:r>
      <w:r w:rsidR="008F26E8" w:rsidRPr="001C7C23">
        <w:rPr>
          <w:rFonts w:ascii="Times New Roman" w:hAnsi="Times New Roman" w:cs="Times New Roman"/>
          <w:color w:val="222222"/>
          <w:sz w:val="24"/>
          <w:szCs w:val="24"/>
          <w:lang w:val="en"/>
        </w:rPr>
        <w:t xml:space="preserve">124.7p per litre on diesel and 123.7p per litre on </w:t>
      </w:r>
      <w:r w:rsidR="009D32FB">
        <w:rPr>
          <w:rFonts w:ascii="Times New Roman" w:hAnsi="Times New Roman" w:cs="Times New Roman"/>
          <w:color w:val="222222"/>
          <w:sz w:val="24"/>
          <w:szCs w:val="24"/>
          <w:lang w:val="en"/>
        </w:rPr>
        <w:t>petrol</w:t>
      </w:r>
      <w:r w:rsidR="008F26E8" w:rsidRPr="001C7C23">
        <w:rPr>
          <w:rFonts w:ascii="Times New Roman" w:hAnsi="Times New Roman" w:cs="Times New Roman"/>
          <w:color w:val="000000"/>
          <w:sz w:val="24"/>
          <w:szCs w:val="24"/>
          <w:lang w:val="en"/>
        </w:rPr>
        <w:t xml:space="preserve"> </w:t>
      </w:r>
      <w:r w:rsidR="008F26E8" w:rsidRPr="001C7C23">
        <w:rPr>
          <w:rStyle w:val="selectable"/>
          <w:rFonts w:ascii="Times New Roman" w:hAnsi="Times New Roman" w:cs="Times New Roman"/>
          <w:color w:val="000000"/>
          <w:sz w:val="24"/>
          <w:szCs w:val="24"/>
          <w:lang w:val="en"/>
        </w:rPr>
        <w:t>(Corporate.asda.com, 2019)</w:t>
      </w:r>
      <w:r w:rsidR="008F26E8" w:rsidRPr="001C7C23">
        <w:rPr>
          <w:rFonts w:ascii="Times New Roman" w:hAnsi="Times New Roman" w:cs="Times New Roman"/>
          <w:color w:val="222222"/>
          <w:sz w:val="24"/>
          <w:szCs w:val="24"/>
          <w:lang w:val="en"/>
        </w:rPr>
        <w:t xml:space="preserve"> and</w:t>
      </w:r>
      <w:r w:rsidRPr="001C7C23">
        <w:rPr>
          <w:rFonts w:ascii="Times New Roman" w:hAnsi="Times New Roman" w:cs="Times New Roman"/>
          <w:sz w:val="24"/>
          <w:szCs w:val="24"/>
        </w:rPr>
        <w:t xml:space="preserve"> </w:t>
      </w:r>
      <w:r w:rsidR="008F26E8" w:rsidRPr="001C7C23">
        <w:rPr>
          <w:rFonts w:ascii="Times New Roman" w:hAnsi="Times New Roman" w:cs="Times New Roman"/>
          <w:sz w:val="24"/>
          <w:szCs w:val="24"/>
        </w:rPr>
        <w:t>Sainsbury’s</w:t>
      </w:r>
      <w:r w:rsidR="001C7C23" w:rsidRPr="001C7C23">
        <w:rPr>
          <w:rFonts w:ascii="Times New Roman" w:hAnsi="Times New Roman" w:cs="Times New Roman"/>
          <w:sz w:val="24"/>
          <w:szCs w:val="24"/>
        </w:rPr>
        <w:t xml:space="preserve"> sells 130.9p per litre diesel and 122.9p per litre petrol </w:t>
      </w:r>
      <w:r w:rsidR="001C7C23" w:rsidRPr="001C7C23">
        <w:rPr>
          <w:rStyle w:val="selectable"/>
          <w:rFonts w:ascii="Times New Roman" w:hAnsi="Times New Roman" w:cs="Times New Roman"/>
          <w:color w:val="000000"/>
          <w:sz w:val="24"/>
          <w:szCs w:val="24"/>
          <w:lang w:val="en"/>
        </w:rPr>
        <w:t>(Whatprice.co.uk, 2019)</w:t>
      </w:r>
      <w:r w:rsidR="001C7C23" w:rsidRPr="001C7C23">
        <w:rPr>
          <w:rFonts w:ascii="Times New Roman" w:hAnsi="Times New Roman" w:cs="Times New Roman"/>
          <w:sz w:val="24"/>
          <w:szCs w:val="24"/>
        </w:rPr>
        <w:t>. Clearly</w:t>
      </w:r>
      <w:r w:rsidRPr="001C7C23">
        <w:rPr>
          <w:rFonts w:ascii="Times New Roman" w:hAnsi="Times New Roman" w:cs="Times New Roman"/>
          <w:sz w:val="24"/>
          <w:szCs w:val="24"/>
        </w:rPr>
        <w:t xml:space="preserve"> there is a difference in </w:t>
      </w:r>
      <w:r w:rsidR="00D80520" w:rsidRPr="001C7C23">
        <w:rPr>
          <w:rFonts w:ascii="Times New Roman" w:hAnsi="Times New Roman" w:cs="Times New Roman"/>
          <w:sz w:val="24"/>
          <w:szCs w:val="24"/>
        </w:rPr>
        <w:t>price,</w:t>
      </w:r>
      <w:r w:rsidRPr="001C7C23">
        <w:rPr>
          <w:rFonts w:ascii="Times New Roman" w:hAnsi="Times New Roman" w:cs="Times New Roman"/>
          <w:sz w:val="24"/>
          <w:szCs w:val="24"/>
        </w:rPr>
        <w:t xml:space="preserve"> and this could lead to implications for the merger process</w:t>
      </w:r>
      <w:r w:rsidR="00146FDF">
        <w:rPr>
          <w:rFonts w:ascii="Times New Roman" w:hAnsi="Times New Roman" w:cs="Times New Roman"/>
          <w:sz w:val="24"/>
          <w:szCs w:val="24"/>
        </w:rPr>
        <w:t xml:space="preserve"> on what the new prices should be and how it can be managed effectively without driving away consumers due to increased cost.  </w:t>
      </w:r>
    </w:p>
    <w:p w14:paraId="2D5519CA" w14:textId="77777777" w:rsidR="000B2B40" w:rsidRDefault="006C6E18" w:rsidP="000B2B40">
      <w:pPr>
        <w:pStyle w:val="Heading2"/>
        <w:rPr>
          <w:rFonts w:ascii="Times New Roman" w:hAnsi="Times New Roman" w:cs="Times New Roman"/>
          <w:b/>
          <w:i/>
          <w:color w:val="000000" w:themeColor="text1"/>
          <w:sz w:val="24"/>
          <w:u w:val="single"/>
        </w:rPr>
      </w:pPr>
      <w:bookmarkStart w:id="17" w:name="_Toc12078888"/>
      <w:r>
        <w:rPr>
          <w:rFonts w:ascii="Times New Roman" w:hAnsi="Times New Roman" w:cs="Times New Roman"/>
          <w:b/>
          <w:i/>
          <w:color w:val="000000" w:themeColor="text1"/>
          <w:sz w:val="24"/>
          <w:u w:val="single"/>
        </w:rPr>
        <w:t>Assets and E</w:t>
      </w:r>
      <w:r w:rsidR="000B2B40" w:rsidRPr="000B2B40">
        <w:rPr>
          <w:rFonts w:ascii="Times New Roman" w:hAnsi="Times New Roman" w:cs="Times New Roman"/>
          <w:b/>
          <w:i/>
          <w:color w:val="000000" w:themeColor="text1"/>
          <w:sz w:val="24"/>
          <w:u w:val="single"/>
        </w:rPr>
        <w:t>xperience</w:t>
      </w:r>
      <w:bookmarkEnd w:id="17"/>
      <w:r w:rsidR="000B2B40" w:rsidRPr="000B2B40">
        <w:rPr>
          <w:rFonts w:ascii="Times New Roman" w:hAnsi="Times New Roman" w:cs="Times New Roman"/>
          <w:b/>
          <w:i/>
          <w:color w:val="000000" w:themeColor="text1"/>
          <w:sz w:val="24"/>
          <w:u w:val="single"/>
        </w:rPr>
        <w:t xml:space="preserve"> </w:t>
      </w:r>
    </w:p>
    <w:p w14:paraId="44743A74" w14:textId="261937C8" w:rsidR="0035205C" w:rsidRPr="00391E96" w:rsidRDefault="652D8528" w:rsidP="652D8528">
      <w:pPr>
        <w:spacing w:line="360" w:lineRule="auto"/>
        <w:rPr>
          <w:rFonts w:ascii="Times New Roman" w:hAnsi="Times New Roman" w:cs="Times New Roman"/>
          <w:sz w:val="24"/>
          <w:szCs w:val="24"/>
        </w:rPr>
      </w:pPr>
      <w:r w:rsidRPr="652D8528">
        <w:rPr>
          <w:rFonts w:ascii="Times New Roman" w:hAnsi="Times New Roman" w:cs="Times New Roman"/>
          <w:sz w:val="24"/>
          <w:szCs w:val="24"/>
        </w:rPr>
        <w:t xml:space="preserve">Although ASDA and </w:t>
      </w:r>
      <w:r w:rsidR="00626571" w:rsidRPr="652D8528">
        <w:rPr>
          <w:rFonts w:ascii="Times New Roman" w:hAnsi="Times New Roman" w:cs="Times New Roman"/>
          <w:sz w:val="24"/>
          <w:szCs w:val="24"/>
        </w:rPr>
        <w:t>Sainsbury’s</w:t>
      </w:r>
      <w:r w:rsidRPr="652D8528">
        <w:rPr>
          <w:rFonts w:ascii="Times New Roman" w:hAnsi="Times New Roman" w:cs="Times New Roman"/>
          <w:sz w:val="24"/>
          <w:szCs w:val="24"/>
        </w:rPr>
        <w:t xml:space="preserve"> are both competitors in the same market, they have different assets which may become a problem in the Merger and Acquisition process. For example, </w:t>
      </w:r>
      <w:r w:rsidR="00626571" w:rsidRPr="652D8528">
        <w:rPr>
          <w:rFonts w:ascii="Times New Roman" w:hAnsi="Times New Roman" w:cs="Times New Roman"/>
          <w:sz w:val="24"/>
          <w:szCs w:val="24"/>
        </w:rPr>
        <w:t>Sainsbury’s</w:t>
      </w:r>
      <w:r w:rsidRPr="652D8528">
        <w:rPr>
          <w:rFonts w:ascii="Times New Roman" w:hAnsi="Times New Roman" w:cs="Times New Roman"/>
          <w:sz w:val="24"/>
          <w:szCs w:val="24"/>
        </w:rPr>
        <w:t xml:space="preserve"> have banks and ASDA does not (MAVRIKAKIS, 2018</w:t>
      </w:r>
      <w:r w:rsidRPr="652D8528">
        <w:rPr>
          <w:rFonts w:ascii="Arial" w:hAnsi="Arial" w:cs="Arial"/>
          <w:sz w:val="20"/>
          <w:szCs w:val="20"/>
        </w:rPr>
        <w:t>)</w:t>
      </w:r>
      <w:r w:rsidRPr="652D8528">
        <w:rPr>
          <w:rFonts w:ascii="Times New Roman" w:hAnsi="Times New Roman" w:cs="Times New Roman"/>
          <w:sz w:val="24"/>
          <w:szCs w:val="24"/>
        </w:rPr>
        <w:t xml:space="preserve">. </w:t>
      </w:r>
      <w:r w:rsidR="00BF3E19">
        <w:rPr>
          <w:rFonts w:ascii="Times New Roman" w:hAnsi="Times New Roman" w:cs="Times New Roman"/>
          <w:sz w:val="24"/>
          <w:szCs w:val="24"/>
        </w:rPr>
        <w:t>(</w:t>
      </w:r>
      <w:r w:rsidRPr="652D8528">
        <w:rPr>
          <w:rFonts w:ascii="Times New Roman" w:hAnsi="Times New Roman" w:cs="Times New Roman"/>
          <w:sz w:val="24"/>
          <w:szCs w:val="24"/>
        </w:rPr>
        <w:t>Young</w:t>
      </w:r>
      <w:r w:rsidR="00BF3E19">
        <w:rPr>
          <w:rFonts w:ascii="Times New Roman" w:hAnsi="Times New Roman" w:cs="Times New Roman"/>
          <w:sz w:val="24"/>
          <w:szCs w:val="24"/>
        </w:rPr>
        <w:t>,</w:t>
      </w:r>
      <w:r w:rsidR="00BF3E19">
        <w:rPr>
          <w:rStyle w:val="selectable"/>
          <w:rFonts w:ascii="Times New Roman" w:hAnsi="Times New Roman" w:cs="Times New Roman"/>
          <w:color w:val="000000" w:themeColor="text1"/>
          <w:sz w:val="24"/>
          <w:szCs w:val="24"/>
        </w:rPr>
        <w:t xml:space="preserve"> </w:t>
      </w:r>
      <w:r w:rsidRPr="652D8528">
        <w:rPr>
          <w:rStyle w:val="selectable"/>
          <w:rFonts w:ascii="Times New Roman" w:hAnsi="Times New Roman" w:cs="Times New Roman"/>
          <w:color w:val="000000" w:themeColor="text1"/>
          <w:sz w:val="24"/>
          <w:szCs w:val="24"/>
        </w:rPr>
        <w:t xml:space="preserve">2013), </w:t>
      </w:r>
      <w:r w:rsidRPr="652D8528">
        <w:rPr>
          <w:rFonts w:ascii="Times New Roman" w:hAnsi="Times New Roman" w:cs="Times New Roman"/>
          <w:sz w:val="24"/>
          <w:szCs w:val="24"/>
        </w:rPr>
        <w:t xml:space="preserve">suggests that a major problem in the completing of a </w:t>
      </w:r>
      <w:r w:rsidR="009C2EB2">
        <w:rPr>
          <w:rFonts w:ascii="Times New Roman" w:hAnsi="Times New Roman" w:cs="Times New Roman"/>
          <w:sz w:val="24"/>
          <w:szCs w:val="24"/>
        </w:rPr>
        <w:t>m</w:t>
      </w:r>
      <w:r w:rsidRPr="652D8528">
        <w:rPr>
          <w:rFonts w:ascii="Times New Roman" w:hAnsi="Times New Roman" w:cs="Times New Roman"/>
          <w:sz w:val="24"/>
          <w:szCs w:val="24"/>
        </w:rPr>
        <w:t xml:space="preserve">erger or acquisition is to establish a value for a cash purchase or an exchange ratio if payment is made in stock or other securities. In all except special cases, such as purchase with intension of liquidating assets, the potential future earnings are determinative. </w:t>
      </w:r>
    </w:p>
    <w:p w14:paraId="272B892D" w14:textId="77777777" w:rsidR="0035205C" w:rsidRPr="00E660E1" w:rsidRDefault="00017BAF" w:rsidP="00E660E1">
      <w:pPr>
        <w:pStyle w:val="Heading2"/>
        <w:rPr>
          <w:rFonts w:ascii="Times New Roman" w:hAnsi="Times New Roman" w:cs="Times New Roman"/>
          <w:b/>
          <w:i/>
          <w:color w:val="auto"/>
          <w:sz w:val="24"/>
          <w:u w:val="single"/>
        </w:rPr>
      </w:pPr>
      <w:bookmarkStart w:id="18" w:name="_Toc12078889"/>
      <w:r w:rsidRPr="00E660E1">
        <w:rPr>
          <w:rFonts w:ascii="Times New Roman" w:hAnsi="Times New Roman" w:cs="Times New Roman"/>
          <w:b/>
          <w:i/>
          <w:color w:val="auto"/>
          <w:sz w:val="24"/>
          <w:u w:val="single"/>
        </w:rPr>
        <w:t xml:space="preserve">Employees </w:t>
      </w:r>
      <w:r w:rsidR="00391E96" w:rsidRPr="00E660E1">
        <w:rPr>
          <w:rFonts w:ascii="Times New Roman" w:hAnsi="Times New Roman" w:cs="Times New Roman"/>
          <w:b/>
          <w:i/>
          <w:color w:val="auto"/>
          <w:sz w:val="24"/>
          <w:u w:val="single"/>
        </w:rPr>
        <w:t>P</w:t>
      </w:r>
      <w:r w:rsidRPr="00E660E1">
        <w:rPr>
          <w:rFonts w:ascii="Times New Roman" w:hAnsi="Times New Roman" w:cs="Times New Roman"/>
          <w:b/>
          <w:i/>
          <w:color w:val="auto"/>
          <w:sz w:val="24"/>
          <w:u w:val="single"/>
        </w:rPr>
        <w:t>erception</w:t>
      </w:r>
      <w:bookmarkEnd w:id="18"/>
      <w:r w:rsidRPr="00E660E1">
        <w:rPr>
          <w:rFonts w:ascii="Times New Roman" w:hAnsi="Times New Roman" w:cs="Times New Roman"/>
          <w:b/>
          <w:i/>
          <w:color w:val="auto"/>
          <w:sz w:val="24"/>
          <w:u w:val="single"/>
        </w:rPr>
        <w:t xml:space="preserve"> </w:t>
      </w:r>
    </w:p>
    <w:p w14:paraId="1FC39945" w14:textId="4F3B6390" w:rsidR="00903263" w:rsidRDefault="652D8528" w:rsidP="00D674DB">
      <w:pPr>
        <w:spacing w:line="360" w:lineRule="auto"/>
        <w:rPr>
          <w:rFonts w:ascii="Times New Roman" w:hAnsi="Times New Roman" w:cs="Times New Roman"/>
          <w:sz w:val="24"/>
          <w:szCs w:val="24"/>
        </w:rPr>
      </w:pPr>
      <w:r w:rsidRPr="652D8528">
        <w:rPr>
          <w:rFonts w:ascii="Times New Roman" w:hAnsi="Times New Roman" w:cs="Times New Roman"/>
          <w:sz w:val="24"/>
          <w:szCs w:val="24"/>
        </w:rPr>
        <w:t xml:space="preserve">The adequacy of information about employees’ personal roles and the organisation as well as a positive communication climate, strengthen employee’s identification with the post-merger organisation. In addition to the effect of the communication climate on post-merger identification, </w:t>
      </w:r>
      <w:r w:rsidR="00066103">
        <w:rPr>
          <w:rFonts w:ascii="Times New Roman" w:hAnsi="Times New Roman" w:cs="Times New Roman"/>
          <w:sz w:val="24"/>
          <w:szCs w:val="24"/>
        </w:rPr>
        <w:t>(</w:t>
      </w:r>
      <w:proofErr w:type="spellStart"/>
      <w:r w:rsidRPr="652D8528">
        <w:rPr>
          <w:rStyle w:val="selectable"/>
          <w:rFonts w:ascii="Times New Roman" w:hAnsi="Times New Roman" w:cs="Times New Roman"/>
          <w:color w:val="000000" w:themeColor="text1"/>
          <w:sz w:val="24"/>
          <w:szCs w:val="24"/>
        </w:rPr>
        <w:t>Tarba</w:t>
      </w:r>
      <w:proofErr w:type="spellEnd"/>
      <w:r w:rsidRPr="652D8528">
        <w:rPr>
          <w:rStyle w:val="selectable"/>
          <w:rFonts w:ascii="Times New Roman" w:hAnsi="Times New Roman" w:cs="Times New Roman"/>
          <w:color w:val="000000" w:themeColor="text1"/>
          <w:sz w:val="24"/>
          <w:szCs w:val="24"/>
        </w:rPr>
        <w:t xml:space="preserve"> </w:t>
      </w:r>
      <w:r w:rsidRPr="652D8528">
        <w:rPr>
          <w:rStyle w:val="selectable"/>
          <w:rFonts w:ascii="Times New Roman" w:hAnsi="Times New Roman" w:cs="Times New Roman"/>
          <w:i/>
          <w:iCs/>
          <w:color w:val="000000" w:themeColor="text1"/>
          <w:sz w:val="24"/>
          <w:szCs w:val="24"/>
        </w:rPr>
        <w:t>et al</w:t>
      </w:r>
      <w:r w:rsidR="00066103">
        <w:rPr>
          <w:rStyle w:val="selectable"/>
          <w:rFonts w:ascii="Times New Roman" w:hAnsi="Times New Roman" w:cs="Times New Roman"/>
          <w:color w:val="000000" w:themeColor="text1"/>
          <w:sz w:val="24"/>
          <w:szCs w:val="24"/>
        </w:rPr>
        <w:t>.,</w:t>
      </w:r>
      <w:r w:rsidR="00066103" w:rsidRPr="652D8528">
        <w:rPr>
          <w:rStyle w:val="selectable"/>
          <w:rFonts w:ascii="Times New Roman" w:hAnsi="Times New Roman" w:cs="Times New Roman"/>
          <w:color w:val="000000" w:themeColor="text1"/>
          <w:sz w:val="24"/>
          <w:szCs w:val="24"/>
        </w:rPr>
        <w:t xml:space="preserve"> 2017</w:t>
      </w:r>
      <w:r w:rsidRPr="652D8528">
        <w:rPr>
          <w:rStyle w:val="selectable"/>
          <w:rFonts w:ascii="Times New Roman" w:hAnsi="Times New Roman" w:cs="Times New Roman"/>
          <w:color w:val="000000" w:themeColor="text1"/>
          <w:sz w:val="24"/>
          <w:szCs w:val="24"/>
        </w:rPr>
        <w:t>)</w:t>
      </w:r>
      <w:r w:rsidRPr="652D8528">
        <w:rPr>
          <w:rFonts w:ascii="Times New Roman" w:hAnsi="Times New Roman" w:cs="Times New Roman"/>
          <w:sz w:val="24"/>
          <w:szCs w:val="24"/>
        </w:rPr>
        <w:t xml:space="preserve"> found that employees’ perception of the quality of information about their roles and about the organisation is positively related to organisational identification. </w:t>
      </w:r>
      <w:r w:rsidR="00886BF5">
        <w:rPr>
          <w:rFonts w:ascii="Times New Roman" w:hAnsi="Times New Roman" w:cs="Times New Roman"/>
          <w:sz w:val="24"/>
          <w:szCs w:val="24"/>
        </w:rPr>
        <w:t>(</w:t>
      </w:r>
      <w:r w:rsidR="00886BF5">
        <w:rPr>
          <w:rStyle w:val="selectable"/>
          <w:rFonts w:ascii="Times New Roman" w:hAnsi="Times New Roman" w:cs="Times New Roman"/>
          <w:color w:val="000000" w:themeColor="text1"/>
          <w:sz w:val="24"/>
          <w:szCs w:val="24"/>
        </w:rPr>
        <w:t xml:space="preserve">Khan </w:t>
      </w:r>
      <w:r w:rsidR="00886BF5" w:rsidRPr="009E20ED">
        <w:rPr>
          <w:rStyle w:val="selectable"/>
          <w:rFonts w:ascii="Times New Roman" w:hAnsi="Times New Roman" w:cs="Times New Roman"/>
          <w:i/>
          <w:color w:val="000000" w:themeColor="text1"/>
          <w:sz w:val="24"/>
          <w:szCs w:val="24"/>
        </w:rPr>
        <w:t>et al</w:t>
      </w:r>
      <w:r w:rsidR="00886BF5">
        <w:rPr>
          <w:rStyle w:val="selectable"/>
          <w:rFonts w:ascii="Times New Roman" w:hAnsi="Times New Roman" w:cs="Times New Roman"/>
          <w:color w:val="000000" w:themeColor="text1"/>
          <w:sz w:val="24"/>
          <w:szCs w:val="24"/>
        </w:rPr>
        <w:t xml:space="preserve">., </w:t>
      </w:r>
      <w:r w:rsidRPr="652D8528">
        <w:rPr>
          <w:rStyle w:val="selectable"/>
          <w:rFonts w:ascii="Times New Roman" w:hAnsi="Times New Roman" w:cs="Times New Roman"/>
          <w:color w:val="000000" w:themeColor="text1"/>
          <w:sz w:val="24"/>
          <w:szCs w:val="24"/>
        </w:rPr>
        <w:t>2017)</w:t>
      </w:r>
      <w:r w:rsidRPr="652D8528">
        <w:rPr>
          <w:rFonts w:ascii="Arial" w:hAnsi="Arial" w:cs="Arial"/>
          <w:color w:val="666666"/>
          <w:sz w:val="20"/>
          <w:szCs w:val="20"/>
        </w:rPr>
        <w:t xml:space="preserve"> </w:t>
      </w:r>
      <w:r w:rsidRPr="652D8528">
        <w:rPr>
          <w:rFonts w:ascii="Times New Roman" w:hAnsi="Times New Roman" w:cs="Times New Roman"/>
          <w:sz w:val="24"/>
          <w:szCs w:val="24"/>
        </w:rPr>
        <w:t>noted that it is very difficult for owners to accurately cost the worth of a target firms human asset, hence it is likely that they can be undervalued, leading to immediate job shedding in the interests of efficiency gains, at the cost of effectiveness and sustainability.</w:t>
      </w:r>
    </w:p>
    <w:p w14:paraId="2A4B89EA" w14:textId="20F7FA5D" w:rsidR="00391E96" w:rsidRPr="0081065E" w:rsidRDefault="652D8528" w:rsidP="652D8528">
      <w:pPr>
        <w:spacing w:line="360" w:lineRule="auto"/>
        <w:rPr>
          <w:rFonts w:ascii="Times New Roman" w:hAnsi="Times New Roman" w:cs="Times New Roman"/>
          <w:sz w:val="24"/>
          <w:szCs w:val="24"/>
        </w:rPr>
      </w:pPr>
      <w:r w:rsidRPr="652D8528">
        <w:rPr>
          <w:rFonts w:ascii="Times New Roman" w:hAnsi="Times New Roman" w:cs="Times New Roman"/>
          <w:sz w:val="24"/>
          <w:szCs w:val="24"/>
        </w:rPr>
        <w:lastRenderedPageBreak/>
        <w:t xml:space="preserve">Studies conducted by </w:t>
      </w:r>
      <w:r w:rsidR="00886BF5">
        <w:rPr>
          <w:rFonts w:ascii="Times New Roman" w:hAnsi="Times New Roman" w:cs="Times New Roman"/>
          <w:sz w:val="24"/>
          <w:szCs w:val="24"/>
        </w:rPr>
        <w:t>(</w:t>
      </w:r>
      <w:r w:rsidR="00886BF5">
        <w:rPr>
          <w:rStyle w:val="selectable"/>
          <w:rFonts w:ascii="Times New Roman" w:hAnsi="Times New Roman" w:cs="Times New Roman"/>
          <w:color w:val="000000" w:themeColor="text1"/>
          <w:sz w:val="24"/>
          <w:szCs w:val="24"/>
        </w:rPr>
        <w:t xml:space="preserve">Khan </w:t>
      </w:r>
      <w:r w:rsidR="00886BF5" w:rsidRPr="00510E94">
        <w:rPr>
          <w:rStyle w:val="selectable"/>
          <w:rFonts w:ascii="Times New Roman" w:hAnsi="Times New Roman" w:cs="Times New Roman"/>
          <w:i/>
          <w:color w:val="000000" w:themeColor="text1"/>
          <w:sz w:val="24"/>
          <w:szCs w:val="24"/>
        </w:rPr>
        <w:t>et al</w:t>
      </w:r>
      <w:r w:rsidR="00886BF5">
        <w:rPr>
          <w:rStyle w:val="selectable"/>
          <w:rFonts w:ascii="Times New Roman" w:hAnsi="Times New Roman" w:cs="Times New Roman"/>
          <w:color w:val="000000" w:themeColor="text1"/>
          <w:sz w:val="24"/>
          <w:szCs w:val="24"/>
        </w:rPr>
        <w:t xml:space="preserve">., 2017), (Sarala, </w:t>
      </w:r>
      <w:proofErr w:type="spellStart"/>
      <w:r w:rsidR="00886BF5">
        <w:rPr>
          <w:rStyle w:val="selectable"/>
          <w:rFonts w:ascii="Times New Roman" w:hAnsi="Times New Roman" w:cs="Times New Roman"/>
          <w:color w:val="000000" w:themeColor="text1"/>
          <w:sz w:val="24"/>
          <w:szCs w:val="24"/>
        </w:rPr>
        <w:t>Vaara</w:t>
      </w:r>
      <w:proofErr w:type="spellEnd"/>
      <w:r w:rsidR="00886BF5">
        <w:rPr>
          <w:rStyle w:val="selectable"/>
          <w:rFonts w:ascii="Times New Roman" w:hAnsi="Times New Roman" w:cs="Times New Roman"/>
          <w:color w:val="000000" w:themeColor="text1"/>
          <w:sz w:val="24"/>
          <w:szCs w:val="24"/>
        </w:rPr>
        <w:t xml:space="preserve"> AND </w:t>
      </w:r>
      <w:proofErr w:type="spellStart"/>
      <w:r w:rsidR="00886BF5">
        <w:rPr>
          <w:rStyle w:val="selectable"/>
          <w:rFonts w:ascii="Times New Roman" w:hAnsi="Times New Roman" w:cs="Times New Roman"/>
          <w:color w:val="000000" w:themeColor="text1"/>
          <w:sz w:val="24"/>
          <w:szCs w:val="24"/>
        </w:rPr>
        <w:t>Junni</w:t>
      </w:r>
      <w:proofErr w:type="spellEnd"/>
      <w:r w:rsidR="009C2EB2">
        <w:rPr>
          <w:rStyle w:val="selectable"/>
          <w:rFonts w:ascii="Times New Roman" w:hAnsi="Times New Roman" w:cs="Times New Roman"/>
          <w:color w:val="000000" w:themeColor="text1"/>
          <w:sz w:val="24"/>
          <w:szCs w:val="24"/>
        </w:rPr>
        <w:t xml:space="preserve">, </w:t>
      </w:r>
      <w:r w:rsidR="00886BF5">
        <w:rPr>
          <w:rStyle w:val="selectable"/>
          <w:rFonts w:ascii="Times New Roman" w:hAnsi="Times New Roman" w:cs="Times New Roman"/>
          <w:color w:val="000000" w:themeColor="text1"/>
          <w:sz w:val="24"/>
          <w:szCs w:val="24"/>
        </w:rPr>
        <w:t>2019), (Lee, Kim AND Park 2015) and (</w:t>
      </w:r>
      <w:proofErr w:type="spellStart"/>
      <w:r w:rsidR="00886BF5">
        <w:rPr>
          <w:rStyle w:val="selectable"/>
          <w:rFonts w:ascii="Times New Roman" w:hAnsi="Times New Roman" w:cs="Times New Roman"/>
          <w:color w:val="000000" w:themeColor="text1"/>
          <w:sz w:val="24"/>
          <w:szCs w:val="24"/>
        </w:rPr>
        <w:t>Kansal</w:t>
      </w:r>
      <w:proofErr w:type="spellEnd"/>
      <w:r w:rsidR="00886BF5">
        <w:rPr>
          <w:rStyle w:val="selectable"/>
          <w:rFonts w:ascii="Times New Roman" w:hAnsi="Times New Roman" w:cs="Times New Roman"/>
          <w:color w:val="000000" w:themeColor="text1"/>
          <w:sz w:val="24"/>
          <w:szCs w:val="24"/>
        </w:rPr>
        <w:t xml:space="preserve"> </w:t>
      </w:r>
      <w:r w:rsidR="009C2EB2">
        <w:rPr>
          <w:rStyle w:val="selectable"/>
          <w:rFonts w:ascii="Times New Roman" w:hAnsi="Times New Roman" w:cs="Times New Roman"/>
          <w:color w:val="000000" w:themeColor="text1"/>
          <w:sz w:val="24"/>
          <w:szCs w:val="24"/>
        </w:rPr>
        <w:t>AND</w:t>
      </w:r>
      <w:r w:rsidR="00886BF5">
        <w:rPr>
          <w:rStyle w:val="selectable"/>
          <w:rFonts w:ascii="Times New Roman" w:hAnsi="Times New Roman" w:cs="Times New Roman"/>
          <w:color w:val="000000" w:themeColor="text1"/>
          <w:sz w:val="24"/>
          <w:szCs w:val="24"/>
        </w:rPr>
        <w:t xml:space="preserve"> Chandan</w:t>
      </w:r>
      <w:r w:rsidR="009C2EB2">
        <w:rPr>
          <w:rStyle w:val="selectable"/>
          <w:rFonts w:ascii="Times New Roman" w:hAnsi="Times New Roman" w:cs="Times New Roman"/>
          <w:color w:val="000000" w:themeColor="text1"/>
          <w:sz w:val="24"/>
          <w:szCs w:val="24"/>
        </w:rPr>
        <w:t xml:space="preserve">, </w:t>
      </w:r>
      <w:r w:rsidRPr="652D8528">
        <w:rPr>
          <w:rStyle w:val="selectable"/>
          <w:rFonts w:ascii="Times New Roman" w:hAnsi="Times New Roman" w:cs="Times New Roman"/>
          <w:color w:val="000000" w:themeColor="text1"/>
          <w:sz w:val="24"/>
          <w:szCs w:val="24"/>
        </w:rPr>
        <w:t xml:space="preserve">2014) have all identified implications regarding the HRM leadership of </w:t>
      </w:r>
      <w:r w:rsidR="001D73DD">
        <w:rPr>
          <w:rStyle w:val="selectable"/>
          <w:rFonts w:ascii="Times New Roman" w:hAnsi="Times New Roman" w:cs="Times New Roman"/>
          <w:color w:val="000000" w:themeColor="text1"/>
          <w:sz w:val="24"/>
          <w:szCs w:val="24"/>
        </w:rPr>
        <w:t>M</w:t>
      </w:r>
      <w:r w:rsidRPr="652D8528">
        <w:rPr>
          <w:rStyle w:val="selectable"/>
          <w:rFonts w:ascii="Times New Roman" w:hAnsi="Times New Roman" w:cs="Times New Roman"/>
          <w:color w:val="000000" w:themeColor="text1"/>
          <w:sz w:val="24"/>
          <w:szCs w:val="24"/>
        </w:rPr>
        <w:t xml:space="preserve">ergers and </w:t>
      </w:r>
      <w:r w:rsidR="001D73DD">
        <w:rPr>
          <w:rStyle w:val="selectable"/>
          <w:rFonts w:ascii="Times New Roman" w:hAnsi="Times New Roman" w:cs="Times New Roman"/>
          <w:color w:val="000000" w:themeColor="text1"/>
          <w:sz w:val="24"/>
          <w:szCs w:val="24"/>
        </w:rPr>
        <w:t>A</w:t>
      </w:r>
      <w:r w:rsidRPr="652D8528">
        <w:rPr>
          <w:rStyle w:val="selectable"/>
          <w:rFonts w:ascii="Times New Roman" w:hAnsi="Times New Roman" w:cs="Times New Roman"/>
          <w:color w:val="000000" w:themeColor="text1"/>
          <w:sz w:val="24"/>
          <w:szCs w:val="24"/>
        </w:rPr>
        <w:t xml:space="preserve">cquisition. </w:t>
      </w:r>
      <w:r w:rsidR="001D73DD" w:rsidRPr="652D8528">
        <w:rPr>
          <w:rStyle w:val="selectable"/>
          <w:rFonts w:ascii="Times New Roman" w:hAnsi="Times New Roman" w:cs="Times New Roman"/>
          <w:color w:val="000000" w:themeColor="text1"/>
          <w:sz w:val="24"/>
          <w:szCs w:val="24"/>
        </w:rPr>
        <w:t>All</w:t>
      </w:r>
      <w:r w:rsidRPr="652D8528">
        <w:rPr>
          <w:rStyle w:val="selectable"/>
          <w:rFonts w:ascii="Times New Roman" w:hAnsi="Times New Roman" w:cs="Times New Roman"/>
          <w:color w:val="000000" w:themeColor="text1"/>
          <w:sz w:val="24"/>
          <w:szCs w:val="24"/>
        </w:rPr>
        <w:t xml:space="preserve"> studies seem to identify the cultural factor as the biggest leadership </w:t>
      </w:r>
      <w:r w:rsidR="00510E94">
        <w:rPr>
          <w:rStyle w:val="selectable"/>
          <w:rFonts w:ascii="Times New Roman" w:hAnsi="Times New Roman" w:cs="Times New Roman"/>
          <w:color w:val="000000" w:themeColor="text1"/>
          <w:sz w:val="24"/>
          <w:szCs w:val="24"/>
        </w:rPr>
        <w:t>problem.</w:t>
      </w:r>
      <w:r w:rsidR="001D73DD">
        <w:rPr>
          <w:rStyle w:val="selectable"/>
          <w:rFonts w:ascii="Times New Roman" w:hAnsi="Times New Roman" w:cs="Times New Roman"/>
          <w:color w:val="000000" w:themeColor="text1"/>
          <w:sz w:val="24"/>
          <w:szCs w:val="24"/>
        </w:rPr>
        <w:t xml:space="preserve"> </w:t>
      </w:r>
      <w:r w:rsidR="00510E94">
        <w:rPr>
          <w:rFonts w:ascii="Times New Roman" w:hAnsi="Times New Roman" w:cs="Times New Roman"/>
          <w:sz w:val="24"/>
          <w:szCs w:val="24"/>
        </w:rPr>
        <w:t>(</w:t>
      </w:r>
      <w:r w:rsidR="00510E94">
        <w:rPr>
          <w:rStyle w:val="selectable"/>
          <w:rFonts w:ascii="Times New Roman" w:hAnsi="Times New Roman" w:cs="Times New Roman"/>
          <w:color w:val="000000" w:themeColor="text1"/>
          <w:sz w:val="24"/>
          <w:szCs w:val="24"/>
        </w:rPr>
        <w:t xml:space="preserve">Khan </w:t>
      </w:r>
      <w:r w:rsidR="00510E94" w:rsidRPr="00510E94">
        <w:rPr>
          <w:rStyle w:val="selectable"/>
          <w:rFonts w:ascii="Times New Roman" w:hAnsi="Times New Roman" w:cs="Times New Roman"/>
          <w:i/>
          <w:color w:val="000000" w:themeColor="text1"/>
          <w:sz w:val="24"/>
          <w:szCs w:val="24"/>
        </w:rPr>
        <w:t>et al</w:t>
      </w:r>
      <w:r w:rsidR="00510E94">
        <w:rPr>
          <w:rStyle w:val="selectable"/>
          <w:rFonts w:ascii="Times New Roman" w:hAnsi="Times New Roman" w:cs="Times New Roman"/>
          <w:color w:val="000000" w:themeColor="text1"/>
          <w:sz w:val="24"/>
          <w:szCs w:val="24"/>
        </w:rPr>
        <w:t>., 2017) study goes on to discuss the focus on cultural, social and psychological factors in place for M&amp;A success. The study address</w:t>
      </w:r>
      <w:r w:rsidR="001D73DD">
        <w:rPr>
          <w:rStyle w:val="selectable"/>
          <w:rFonts w:ascii="Times New Roman" w:hAnsi="Times New Roman" w:cs="Times New Roman"/>
          <w:color w:val="000000" w:themeColor="text1"/>
          <w:sz w:val="24"/>
          <w:szCs w:val="24"/>
        </w:rPr>
        <w:t>es</w:t>
      </w:r>
      <w:r w:rsidR="00510E94">
        <w:rPr>
          <w:rStyle w:val="selectable"/>
          <w:rFonts w:ascii="Times New Roman" w:hAnsi="Times New Roman" w:cs="Times New Roman"/>
          <w:color w:val="000000" w:themeColor="text1"/>
          <w:sz w:val="24"/>
          <w:szCs w:val="24"/>
        </w:rPr>
        <w:t xml:space="preserve"> the contribution to the M&amp;A’s research by examining the organisational level </w:t>
      </w:r>
      <w:r w:rsidR="001D73DD">
        <w:rPr>
          <w:rStyle w:val="selectable"/>
          <w:rFonts w:ascii="Times New Roman" w:hAnsi="Times New Roman" w:cs="Times New Roman"/>
          <w:color w:val="000000" w:themeColor="text1"/>
          <w:sz w:val="24"/>
          <w:szCs w:val="24"/>
        </w:rPr>
        <w:t>backgrounds</w:t>
      </w:r>
      <w:r w:rsidR="00510E94">
        <w:rPr>
          <w:rStyle w:val="selectable"/>
          <w:rFonts w:ascii="Times New Roman" w:hAnsi="Times New Roman" w:cs="Times New Roman"/>
          <w:color w:val="000000" w:themeColor="text1"/>
          <w:sz w:val="24"/>
          <w:szCs w:val="24"/>
        </w:rPr>
        <w:t xml:space="preserve"> of employee emotional resilience and explore the role played by financial and non-financial rewards to develop and enhance the employee emotional and resilience. (Sarala, </w:t>
      </w:r>
      <w:proofErr w:type="spellStart"/>
      <w:r w:rsidR="00510E94">
        <w:rPr>
          <w:rStyle w:val="selectable"/>
          <w:rFonts w:ascii="Times New Roman" w:hAnsi="Times New Roman" w:cs="Times New Roman"/>
          <w:color w:val="000000" w:themeColor="text1"/>
          <w:sz w:val="24"/>
          <w:szCs w:val="24"/>
        </w:rPr>
        <w:t>Vaara</w:t>
      </w:r>
      <w:proofErr w:type="spellEnd"/>
      <w:r w:rsidR="00510E94">
        <w:rPr>
          <w:rStyle w:val="selectable"/>
          <w:rFonts w:ascii="Times New Roman" w:hAnsi="Times New Roman" w:cs="Times New Roman"/>
          <w:color w:val="000000" w:themeColor="text1"/>
          <w:sz w:val="24"/>
          <w:szCs w:val="24"/>
        </w:rPr>
        <w:t xml:space="preserve"> AND </w:t>
      </w:r>
      <w:proofErr w:type="spellStart"/>
      <w:r w:rsidR="00510E94">
        <w:rPr>
          <w:rStyle w:val="selectable"/>
          <w:rFonts w:ascii="Times New Roman" w:hAnsi="Times New Roman" w:cs="Times New Roman"/>
          <w:color w:val="000000" w:themeColor="text1"/>
          <w:sz w:val="24"/>
          <w:szCs w:val="24"/>
        </w:rPr>
        <w:t>Junni</w:t>
      </w:r>
      <w:proofErr w:type="spellEnd"/>
      <w:r w:rsidR="00510E94">
        <w:rPr>
          <w:rStyle w:val="selectable"/>
          <w:rFonts w:ascii="Times New Roman" w:hAnsi="Times New Roman" w:cs="Times New Roman"/>
          <w:color w:val="000000" w:themeColor="text1"/>
          <w:sz w:val="24"/>
          <w:szCs w:val="24"/>
        </w:rPr>
        <w:t xml:space="preserve"> 2019) study focus on the human side of global Merges and Acquisitions. The research argued that there is a need for a more fine grained understanding of the human side which requires capitalising M&amp;A’s as practise orientated processes.  </w:t>
      </w:r>
    </w:p>
    <w:p w14:paraId="0562CB0E" w14:textId="77777777" w:rsidR="00903263" w:rsidRDefault="00903263" w:rsidP="0035205C">
      <w:pPr>
        <w:rPr>
          <w:rFonts w:ascii="Times New Roman" w:hAnsi="Times New Roman" w:cs="Times New Roman"/>
          <w:sz w:val="24"/>
          <w:szCs w:val="24"/>
        </w:rPr>
      </w:pPr>
    </w:p>
    <w:p w14:paraId="34CE0A41" w14:textId="77777777" w:rsidR="00903263" w:rsidRDefault="00903263" w:rsidP="0035205C">
      <w:pPr>
        <w:rPr>
          <w:rFonts w:ascii="Times New Roman" w:hAnsi="Times New Roman" w:cs="Times New Roman"/>
          <w:sz w:val="24"/>
          <w:szCs w:val="24"/>
        </w:rPr>
      </w:pPr>
    </w:p>
    <w:p w14:paraId="110FFD37" w14:textId="77777777" w:rsidR="00F94E62" w:rsidRDefault="00F94E62" w:rsidP="009D32FB"/>
    <w:p w14:paraId="6B699379" w14:textId="77777777" w:rsidR="00F94E62" w:rsidRDefault="00F94E62" w:rsidP="009D32FB"/>
    <w:p w14:paraId="05322876" w14:textId="77777777" w:rsidR="00710D07" w:rsidRDefault="00710D07" w:rsidP="009D32FB"/>
    <w:p w14:paraId="1B927F7E" w14:textId="77777777" w:rsidR="00710D07" w:rsidRDefault="00710D07" w:rsidP="009D32FB"/>
    <w:p w14:paraId="5E31B9F9" w14:textId="77777777" w:rsidR="00710D07" w:rsidRDefault="00710D07" w:rsidP="009D32FB"/>
    <w:p w14:paraId="34B85DF3" w14:textId="77777777" w:rsidR="00710D07" w:rsidRDefault="00710D07" w:rsidP="009D32FB"/>
    <w:p w14:paraId="1FF8FA9D" w14:textId="77777777" w:rsidR="00710D07" w:rsidRDefault="00710D07" w:rsidP="009D32FB"/>
    <w:p w14:paraId="2DB30984" w14:textId="77777777" w:rsidR="00710D07" w:rsidRDefault="00710D07" w:rsidP="009D32FB"/>
    <w:p w14:paraId="4880D46F" w14:textId="77777777" w:rsidR="00710D07" w:rsidRDefault="00710D07" w:rsidP="009D32FB"/>
    <w:p w14:paraId="597C3C41" w14:textId="77777777" w:rsidR="00510E94" w:rsidRDefault="00510E94" w:rsidP="009D32FB"/>
    <w:p w14:paraId="0E206D32" w14:textId="77777777" w:rsidR="00510E94" w:rsidRDefault="00510E94" w:rsidP="009D32FB"/>
    <w:p w14:paraId="0D09DA01" w14:textId="644C770F" w:rsidR="00510E94" w:rsidRDefault="00510E94" w:rsidP="009D32FB"/>
    <w:p w14:paraId="648059E8" w14:textId="2B0602DB" w:rsidR="001D73DD" w:rsidRDefault="001D73DD" w:rsidP="009D32FB"/>
    <w:p w14:paraId="20A862C7" w14:textId="76E23040" w:rsidR="001D73DD" w:rsidRDefault="001D73DD" w:rsidP="009D32FB"/>
    <w:p w14:paraId="5E61FDC9" w14:textId="7051EFA5" w:rsidR="001D73DD" w:rsidRDefault="001D73DD" w:rsidP="009D32FB"/>
    <w:p w14:paraId="12636ECD" w14:textId="77777777" w:rsidR="001D73DD" w:rsidRDefault="001D73DD" w:rsidP="009D32FB"/>
    <w:p w14:paraId="3B7B4B86" w14:textId="77777777" w:rsidR="00F94E62" w:rsidRPr="009D32FB" w:rsidRDefault="00F94E62" w:rsidP="009D32FB"/>
    <w:p w14:paraId="0B1A40C9" w14:textId="77777777" w:rsidR="006F535E" w:rsidRDefault="006F535E" w:rsidP="000E1F97">
      <w:pPr>
        <w:pStyle w:val="Heading1"/>
        <w:jc w:val="center"/>
        <w:rPr>
          <w:rFonts w:ascii="Times New Roman" w:hAnsi="Times New Roman" w:cs="Times New Roman"/>
          <w:b/>
          <w:i/>
          <w:color w:val="auto"/>
          <w:sz w:val="28"/>
          <w:szCs w:val="22"/>
          <w:u w:val="single"/>
        </w:rPr>
      </w:pPr>
      <w:bookmarkStart w:id="19" w:name="_Toc12078890"/>
      <w:r>
        <w:rPr>
          <w:rFonts w:ascii="Times New Roman" w:hAnsi="Times New Roman" w:cs="Times New Roman"/>
          <w:b/>
          <w:i/>
          <w:color w:val="auto"/>
          <w:sz w:val="28"/>
          <w:szCs w:val="22"/>
          <w:u w:val="single"/>
        </w:rPr>
        <w:lastRenderedPageBreak/>
        <w:t>Conclusion</w:t>
      </w:r>
      <w:bookmarkEnd w:id="19"/>
      <w:r>
        <w:rPr>
          <w:rFonts w:ascii="Times New Roman" w:hAnsi="Times New Roman" w:cs="Times New Roman"/>
          <w:b/>
          <w:i/>
          <w:color w:val="auto"/>
          <w:sz w:val="28"/>
          <w:szCs w:val="22"/>
          <w:u w:val="single"/>
        </w:rPr>
        <w:t xml:space="preserve"> </w:t>
      </w:r>
    </w:p>
    <w:p w14:paraId="720B4186" w14:textId="2335B0FE" w:rsidR="006F3D3B" w:rsidRDefault="006F3D3B" w:rsidP="006F3D3B">
      <w:pPr>
        <w:spacing w:line="360" w:lineRule="auto"/>
        <w:rPr>
          <w:rFonts w:ascii="Times New Roman" w:hAnsi="Times New Roman" w:cs="Times New Roman"/>
          <w:sz w:val="24"/>
          <w:szCs w:val="24"/>
        </w:rPr>
      </w:pPr>
      <w:r>
        <w:rPr>
          <w:rFonts w:ascii="Times New Roman" w:hAnsi="Times New Roman" w:cs="Times New Roman"/>
          <w:sz w:val="24"/>
        </w:rPr>
        <w:t xml:space="preserve">This assignment has critically analysed the HRM implications associated with a Merger and Acquisition. </w:t>
      </w:r>
      <w:r w:rsidRPr="652D8528">
        <w:rPr>
          <w:rStyle w:val="selectable"/>
          <w:rFonts w:ascii="Times New Roman" w:hAnsi="Times New Roman" w:cs="Times New Roman"/>
          <w:color w:val="000000" w:themeColor="text1"/>
          <w:sz w:val="24"/>
          <w:szCs w:val="24"/>
        </w:rPr>
        <w:t>(GOV.UK, 2019)</w:t>
      </w:r>
      <w:r>
        <w:rPr>
          <w:rStyle w:val="selectable"/>
          <w:rFonts w:ascii="Times New Roman" w:hAnsi="Times New Roman" w:cs="Times New Roman"/>
          <w:color w:val="000000" w:themeColor="text1"/>
          <w:sz w:val="24"/>
          <w:szCs w:val="24"/>
        </w:rPr>
        <w:t>,</w:t>
      </w:r>
      <w:r w:rsidRPr="652D8528">
        <w:rPr>
          <w:rFonts w:ascii="Times New Roman" w:hAnsi="Times New Roman" w:cs="Times New Roman"/>
          <w:b/>
          <w:bCs/>
          <w:sz w:val="24"/>
          <w:szCs w:val="24"/>
        </w:rPr>
        <w:t xml:space="preserve"> </w:t>
      </w:r>
      <w:r>
        <w:rPr>
          <w:rFonts w:ascii="Times New Roman" w:hAnsi="Times New Roman" w:cs="Times New Roman"/>
          <w:sz w:val="24"/>
          <w:szCs w:val="24"/>
          <w:lang w:val="en"/>
        </w:rPr>
        <w:t>(</w:t>
      </w:r>
      <w:r>
        <w:rPr>
          <w:rStyle w:val="selectable"/>
          <w:rFonts w:ascii="Times New Roman" w:hAnsi="Times New Roman" w:cs="Times New Roman"/>
          <w:color w:val="000000" w:themeColor="text1"/>
          <w:sz w:val="24"/>
          <w:szCs w:val="24"/>
        </w:rPr>
        <w:t>CMA,</w:t>
      </w:r>
      <w:r w:rsidRPr="652D8528">
        <w:rPr>
          <w:rStyle w:val="selectable"/>
          <w:rFonts w:ascii="Times New Roman" w:hAnsi="Times New Roman" w:cs="Times New Roman"/>
          <w:color w:val="000000" w:themeColor="text1"/>
          <w:sz w:val="24"/>
          <w:szCs w:val="24"/>
        </w:rPr>
        <w:t xml:space="preserve"> 2019</w:t>
      </w:r>
      <w:r>
        <w:rPr>
          <w:rStyle w:val="selectable"/>
          <w:rFonts w:ascii="Times New Roman" w:hAnsi="Times New Roman" w:cs="Times New Roman"/>
          <w:color w:val="000000" w:themeColor="text1"/>
          <w:sz w:val="24"/>
          <w:szCs w:val="24"/>
        </w:rPr>
        <w:t xml:space="preserve">) and </w:t>
      </w:r>
      <w:r>
        <w:rPr>
          <w:rFonts w:ascii="Times New Roman" w:hAnsi="Times New Roman" w:cs="Times New Roman"/>
          <w:sz w:val="24"/>
          <w:szCs w:val="24"/>
        </w:rPr>
        <w:t>(ACAS,</w:t>
      </w:r>
      <w:r w:rsidRPr="652D8528">
        <w:rPr>
          <w:rFonts w:ascii="Times New Roman" w:hAnsi="Times New Roman" w:cs="Times New Roman"/>
          <w:sz w:val="24"/>
          <w:szCs w:val="24"/>
        </w:rPr>
        <w:t xml:space="preserve"> 2019)</w:t>
      </w:r>
      <w:r>
        <w:rPr>
          <w:rFonts w:ascii="Times New Roman" w:hAnsi="Times New Roman" w:cs="Times New Roman"/>
          <w:sz w:val="24"/>
          <w:szCs w:val="24"/>
        </w:rPr>
        <w:t xml:space="preserve"> have all identified the employment law implications regarding the Merger and Acquisition process by explain the current regulations in place to protect the employee such as the Transfer of Undertaking Protection of Employment Regulation 2006 and the Competition and Marketing Authority (CMA), this assignment identifies the key factors associated with these regulations and standards and how these regulations will effect the Merger and Acquisition process.</w:t>
      </w:r>
    </w:p>
    <w:p w14:paraId="5DD3C701" w14:textId="688B4620" w:rsidR="006F3D3B" w:rsidRDefault="006F3D3B" w:rsidP="006F3D3B">
      <w:pPr>
        <w:spacing w:line="360" w:lineRule="auto"/>
        <w:rPr>
          <w:rStyle w:val="selectable"/>
          <w:rFonts w:ascii="Times New Roman" w:hAnsi="Times New Roman" w:cs="Times New Roman"/>
          <w:color w:val="000000" w:themeColor="text1"/>
          <w:sz w:val="24"/>
          <w:szCs w:val="24"/>
        </w:rPr>
      </w:pPr>
      <w:r w:rsidRPr="652D8528">
        <w:rPr>
          <w:rFonts w:ascii="Times New Roman" w:hAnsi="Times New Roman" w:cs="Times New Roman"/>
          <w:sz w:val="24"/>
          <w:szCs w:val="24"/>
        </w:rPr>
        <w:t xml:space="preserve">Studies by </w:t>
      </w:r>
      <w:r>
        <w:rPr>
          <w:rFonts w:ascii="Times New Roman" w:hAnsi="Times New Roman" w:cs="Times New Roman"/>
          <w:sz w:val="24"/>
          <w:szCs w:val="24"/>
        </w:rPr>
        <w:t>(</w:t>
      </w:r>
      <w:r>
        <w:rPr>
          <w:rStyle w:val="selectable"/>
          <w:rFonts w:ascii="Times New Roman" w:hAnsi="Times New Roman" w:cs="Times New Roman"/>
          <w:color w:val="000000" w:themeColor="text1"/>
          <w:sz w:val="24"/>
          <w:szCs w:val="24"/>
          <w:lang w:val="en"/>
        </w:rPr>
        <w:t xml:space="preserve">Strobl, Bauer AND </w:t>
      </w:r>
      <w:proofErr w:type="spellStart"/>
      <w:r>
        <w:rPr>
          <w:rStyle w:val="selectable"/>
          <w:rFonts w:ascii="Times New Roman" w:hAnsi="Times New Roman" w:cs="Times New Roman"/>
          <w:color w:val="000000" w:themeColor="text1"/>
          <w:sz w:val="24"/>
          <w:szCs w:val="24"/>
          <w:lang w:val="en"/>
        </w:rPr>
        <w:t>Matzler</w:t>
      </w:r>
      <w:proofErr w:type="spellEnd"/>
      <w:r>
        <w:rPr>
          <w:rStyle w:val="selectable"/>
          <w:rFonts w:ascii="Times New Roman" w:hAnsi="Times New Roman" w:cs="Times New Roman"/>
          <w:color w:val="000000" w:themeColor="text1"/>
          <w:sz w:val="24"/>
          <w:szCs w:val="24"/>
          <w:lang w:val="en"/>
        </w:rPr>
        <w:t xml:space="preserve">, 2018), (Sarala, </w:t>
      </w:r>
      <w:proofErr w:type="spellStart"/>
      <w:r>
        <w:rPr>
          <w:rStyle w:val="selectable"/>
          <w:rFonts w:ascii="Times New Roman" w:hAnsi="Times New Roman" w:cs="Times New Roman"/>
          <w:color w:val="000000" w:themeColor="text1"/>
          <w:sz w:val="24"/>
          <w:szCs w:val="24"/>
          <w:lang w:val="en"/>
        </w:rPr>
        <w:t>Vaara</w:t>
      </w:r>
      <w:proofErr w:type="spellEnd"/>
      <w:r>
        <w:rPr>
          <w:rStyle w:val="selectable"/>
          <w:rFonts w:ascii="Times New Roman" w:hAnsi="Times New Roman" w:cs="Times New Roman"/>
          <w:color w:val="000000" w:themeColor="text1"/>
          <w:sz w:val="24"/>
          <w:szCs w:val="24"/>
          <w:lang w:val="en"/>
        </w:rPr>
        <w:t xml:space="preserve"> AND </w:t>
      </w:r>
      <w:proofErr w:type="spellStart"/>
      <w:r>
        <w:rPr>
          <w:rStyle w:val="selectable"/>
          <w:rFonts w:ascii="Times New Roman" w:hAnsi="Times New Roman" w:cs="Times New Roman"/>
          <w:color w:val="000000" w:themeColor="text1"/>
          <w:sz w:val="24"/>
          <w:szCs w:val="24"/>
          <w:lang w:val="en"/>
        </w:rPr>
        <w:t>Junni</w:t>
      </w:r>
      <w:proofErr w:type="spellEnd"/>
      <w:r>
        <w:rPr>
          <w:rStyle w:val="selectable"/>
          <w:rFonts w:ascii="Times New Roman" w:hAnsi="Times New Roman" w:cs="Times New Roman"/>
          <w:color w:val="000000" w:themeColor="text1"/>
          <w:sz w:val="24"/>
          <w:szCs w:val="24"/>
          <w:lang w:val="en"/>
        </w:rPr>
        <w:t>,</w:t>
      </w:r>
      <w:r w:rsidRPr="652D8528">
        <w:rPr>
          <w:rStyle w:val="selectable"/>
          <w:rFonts w:ascii="Times New Roman" w:hAnsi="Times New Roman" w:cs="Times New Roman"/>
          <w:color w:val="000000" w:themeColor="text1"/>
          <w:sz w:val="24"/>
          <w:szCs w:val="24"/>
          <w:lang w:val="en"/>
        </w:rPr>
        <w:t xml:space="preserve"> 2019)</w:t>
      </w:r>
      <w:r>
        <w:rPr>
          <w:rStyle w:val="selectable"/>
          <w:rFonts w:ascii="Times New Roman" w:hAnsi="Times New Roman" w:cs="Times New Roman"/>
          <w:color w:val="000000" w:themeColor="text1"/>
          <w:sz w:val="24"/>
          <w:szCs w:val="24"/>
          <w:lang w:val="en"/>
        </w:rPr>
        <w:t>,</w:t>
      </w:r>
      <w:r w:rsidRPr="652D8528">
        <w:rPr>
          <w:rStyle w:val="selectable"/>
          <w:rFonts w:ascii="Times New Roman" w:hAnsi="Times New Roman" w:cs="Times New Roman"/>
          <w:color w:val="000000" w:themeColor="text1"/>
          <w:sz w:val="24"/>
          <w:szCs w:val="24"/>
          <w:lang w:val="en"/>
        </w:rPr>
        <w:t xml:space="preserve"> </w:t>
      </w:r>
      <w:r>
        <w:rPr>
          <w:rStyle w:val="selectable"/>
          <w:rFonts w:ascii="Times New Roman" w:hAnsi="Times New Roman" w:cs="Times New Roman"/>
          <w:color w:val="000000" w:themeColor="text1"/>
          <w:sz w:val="24"/>
          <w:szCs w:val="24"/>
          <w:lang w:val="en"/>
        </w:rPr>
        <w:t>(</w:t>
      </w:r>
      <w:r w:rsidRPr="652D8528">
        <w:rPr>
          <w:rStyle w:val="selectable"/>
          <w:rFonts w:ascii="Times New Roman" w:hAnsi="Times New Roman" w:cs="Times New Roman"/>
          <w:color w:val="000000" w:themeColor="text1"/>
          <w:sz w:val="24"/>
          <w:szCs w:val="24"/>
          <w:lang w:val="en"/>
        </w:rPr>
        <w:t xml:space="preserve">Khan </w:t>
      </w:r>
      <w:r w:rsidRPr="652D8528">
        <w:rPr>
          <w:rStyle w:val="selectable"/>
          <w:rFonts w:ascii="Times New Roman" w:hAnsi="Times New Roman" w:cs="Times New Roman"/>
          <w:i/>
          <w:iCs/>
          <w:color w:val="000000" w:themeColor="text1"/>
          <w:sz w:val="24"/>
          <w:szCs w:val="24"/>
          <w:lang w:val="en"/>
        </w:rPr>
        <w:t>et al</w:t>
      </w:r>
      <w:r>
        <w:rPr>
          <w:rStyle w:val="selectable"/>
          <w:rFonts w:ascii="Times New Roman" w:hAnsi="Times New Roman" w:cs="Times New Roman"/>
          <w:color w:val="000000" w:themeColor="text1"/>
          <w:sz w:val="24"/>
          <w:szCs w:val="24"/>
          <w:lang w:val="en"/>
        </w:rPr>
        <w:t>.,</w:t>
      </w:r>
      <w:r w:rsidRPr="652D8528">
        <w:rPr>
          <w:rStyle w:val="selectable"/>
          <w:rFonts w:ascii="Times New Roman" w:hAnsi="Times New Roman" w:cs="Times New Roman"/>
          <w:color w:val="000000" w:themeColor="text1"/>
          <w:sz w:val="24"/>
          <w:szCs w:val="24"/>
          <w:lang w:val="en"/>
        </w:rPr>
        <w:t xml:space="preserve"> 2017)</w:t>
      </w:r>
      <w:r>
        <w:rPr>
          <w:rStyle w:val="selectable"/>
          <w:rFonts w:ascii="Times New Roman" w:hAnsi="Times New Roman" w:cs="Times New Roman"/>
          <w:color w:val="000000" w:themeColor="text1"/>
          <w:sz w:val="24"/>
          <w:szCs w:val="24"/>
          <w:lang w:val="en"/>
        </w:rPr>
        <w:t>,</w:t>
      </w:r>
      <w:r w:rsidRPr="006F3D3B">
        <w:rPr>
          <w:rStyle w:val="selectable"/>
          <w:rFonts w:ascii="Times New Roman" w:hAnsi="Times New Roman" w:cs="Times New Roman"/>
          <w:color w:val="000000" w:themeColor="text1"/>
          <w:sz w:val="24"/>
          <w:szCs w:val="24"/>
        </w:rPr>
        <w:t xml:space="preserve"> </w:t>
      </w:r>
      <w:r>
        <w:rPr>
          <w:rStyle w:val="selectable"/>
          <w:rFonts w:ascii="Times New Roman" w:hAnsi="Times New Roman" w:cs="Times New Roman"/>
          <w:color w:val="000000" w:themeColor="text1"/>
          <w:sz w:val="24"/>
          <w:szCs w:val="24"/>
        </w:rPr>
        <w:t>(Lee, Kim AND Park 2015) and (</w:t>
      </w:r>
      <w:proofErr w:type="spellStart"/>
      <w:r>
        <w:rPr>
          <w:rStyle w:val="selectable"/>
          <w:rFonts w:ascii="Times New Roman" w:hAnsi="Times New Roman" w:cs="Times New Roman"/>
          <w:color w:val="000000" w:themeColor="text1"/>
          <w:sz w:val="24"/>
          <w:szCs w:val="24"/>
        </w:rPr>
        <w:t>Kansal</w:t>
      </w:r>
      <w:proofErr w:type="spellEnd"/>
      <w:r>
        <w:rPr>
          <w:rStyle w:val="selectable"/>
          <w:rFonts w:ascii="Times New Roman" w:hAnsi="Times New Roman" w:cs="Times New Roman"/>
          <w:color w:val="000000" w:themeColor="text1"/>
          <w:sz w:val="24"/>
          <w:szCs w:val="24"/>
        </w:rPr>
        <w:t xml:space="preserve"> AND Chandan, </w:t>
      </w:r>
      <w:r w:rsidRPr="652D8528">
        <w:rPr>
          <w:rStyle w:val="selectable"/>
          <w:rFonts w:ascii="Times New Roman" w:hAnsi="Times New Roman" w:cs="Times New Roman"/>
          <w:color w:val="000000" w:themeColor="text1"/>
          <w:sz w:val="24"/>
          <w:szCs w:val="24"/>
        </w:rPr>
        <w:t>2014)</w:t>
      </w:r>
      <w:r>
        <w:rPr>
          <w:rStyle w:val="selectable"/>
          <w:rFonts w:ascii="Times New Roman" w:hAnsi="Times New Roman" w:cs="Times New Roman"/>
          <w:color w:val="000000" w:themeColor="text1"/>
          <w:sz w:val="24"/>
          <w:szCs w:val="24"/>
        </w:rPr>
        <w:t xml:space="preserve"> have all identified leadership implications associated with a Merger and Acquisition. This research concluded typical </w:t>
      </w:r>
      <w:r w:rsidR="007140DA">
        <w:rPr>
          <w:rStyle w:val="selectable"/>
          <w:rFonts w:ascii="Times New Roman" w:hAnsi="Times New Roman" w:cs="Times New Roman"/>
          <w:color w:val="000000" w:themeColor="text1"/>
          <w:sz w:val="24"/>
          <w:szCs w:val="24"/>
        </w:rPr>
        <w:t>insinuations</w:t>
      </w:r>
      <w:r>
        <w:rPr>
          <w:rStyle w:val="selectable"/>
          <w:rFonts w:ascii="Times New Roman" w:hAnsi="Times New Roman" w:cs="Times New Roman"/>
          <w:color w:val="000000" w:themeColor="text1"/>
          <w:sz w:val="24"/>
          <w:szCs w:val="24"/>
        </w:rPr>
        <w:t xml:space="preserve"> such as cultural implications, Pricing of products, assets and experience, and employee’s perception, all of which have significant impact on the </w:t>
      </w:r>
      <w:r w:rsidR="00494205">
        <w:rPr>
          <w:rStyle w:val="selectable"/>
          <w:rFonts w:ascii="Times New Roman" w:hAnsi="Times New Roman" w:cs="Times New Roman"/>
          <w:color w:val="000000" w:themeColor="text1"/>
          <w:sz w:val="24"/>
          <w:szCs w:val="24"/>
        </w:rPr>
        <w:t>M</w:t>
      </w:r>
      <w:bookmarkStart w:id="20" w:name="_GoBack"/>
      <w:bookmarkEnd w:id="20"/>
      <w:r>
        <w:rPr>
          <w:rStyle w:val="selectable"/>
          <w:rFonts w:ascii="Times New Roman" w:hAnsi="Times New Roman" w:cs="Times New Roman"/>
          <w:color w:val="000000" w:themeColor="text1"/>
          <w:sz w:val="24"/>
          <w:szCs w:val="24"/>
        </w:rPr>
        <w:t xml:space="preserve">erger and Acquisition process. </w:t>
      </w:r>
    </w:p>
    <w:p w14:paraId="44E704B0" w14:textId="6DAB9D4A" w:rsidR="006F3D3B" w:rsidRDefault="006F3D3B" w:rsidP="006F3D3B">
      <w:pPr>
        <w:spacing w:line="360" w:lineRule="auto"/>
        <w:rPr>
          <w:rStyle w:val="selectable"/>
          <w:rFonts w:ascii="Times New Roman" w:hAnsi="Times New Roman" w:cs="Times New Roman"/>
          <w:color w:val="000000" w:themeColor="text1"/>
          <w:sz w:val="24"/>
          <w:szCs w:val="24"/>
        </w:rPr>
      </w:pPr>
    </w:p>
    <w:p w14:paraId="6BBE196A" w14:textId="2B1EDDB6" w:rsidR="006F3D3B" w:rsidRDefault="006F3D3B" w:rsidP="006F3D3B">
      <w:pPr>
        <w:spacing w:line="360" w:lineRule="auto"/>
        <w:rPr>
          <w:rStyle w:val="selectable"/>
          <w:rFonts w:ascii="Times New Roman" w:hAnsi="Times New Roman" w:cs="Times New Roman"/>
          <w:color w:val="000000" w:themeColor="text1"/>
          <w:sz w:val="24"/>
          <w:szCs w:val="24"/>
        </w:rPr>
      </w:pPr>
    </w:p>
    <w:p w14:paraId="5A2C64FC" w14:textId="1A2D15A4" w:rsidR="006F3D3B" w:rsidRDefault="006F3D3B" w:rsidP="006F3D3B">
      <w:pPr>
        <w:spacing w:line="360" w:lineRule="auto"/>
        <w:rPr>
          <w:rStyle w:val="selectable"/>
          <w:rFonts w:ascii="Times New Roman" w:hAnsi="Times New Roman" w:cs="Times New Roman"/>
          <w:color w:val="000000" w:themeColor="text1"/>
          <w:sz w:val="24"/>
          <w:szCs w:val="24"/>
        </w:rPr>
      </w:pPr>
    </w:p>
    <w:p w14:paraId="4EA3FB29" w14:textId="21399795" w:rsidR="006F3D3B" w:rsidRDefault="006F3D3B" w:rsidP="006F3D3B">
      <w:pPr>
        <w:spacing w:line="360" w:lineRule="auto"/>
        <w:rPr>
          <w:rStyle w:val="selectable"/>
          <w:rFonts w:ascii="Times New Roman" w:hAnsi="Times New Roman" w:cs="Times New Roman"/>
          <w:color w:val="000000" w:themeColor="text1"/>
          <w:sz w:val="24"/>
          <w:szCs w:val="24"/>
        </w:rPr>
      </w:pPr>
    </w:p>
    <w:p w14:paraId="3978EB39" w14:textId="6B9BC7F1" w:rsidR="006F3D3B" w:rsidRDefault="006F3D3B" w:rsidP="006F3D3B">
      <w:pPr>
        <w:spacing w:line="360" w:lineRule="auto"/>
        <w:rPr>
          <w:rStyle w:val="selectable"/>
          <w:rFonts w:ascii="Times New Roman" w:hAnsi="Times New Roman" w:cs="Times New Roman"/>
          <w:color w:val="000000" w:themeColor="text1"/>
          <w:sz w:val="24"/>
          <w:szCs w:val="24"/>
        </w:rPr>
      </w:pPr>
    </w:p>
    <w:p w14:paraId="52526BAD" w14:textId="13E01B10" w:rsidR="006F3D3B" w:rsidRDefault="006F3D3B" w:rsidP="006F3D3B">
      <w:pPr>
        <w:spacing w:line="360" w:lineRule="auto"/>
        <w:rPr>
          <w:rStyle w:val="selectable"/>
          <w:rFonts w:ascii="Times New Roman" w:hAnsi="Times New Roman" w:cs="Times New Roman"/>
          <w:color w:val="000000" w:themeColor="text1"/>
          <w:sz w:val="24"/>
          <w:szCs w:val="24"/>
        </w:rPr>
      </w:pPr>
    </w:p>
    <w:p w14:paraId="177AEB10" w14:textId="38132C8C" w:rsidR="006F3D3B" w:rsidRDefault="006F3D3B" w:rsidP="006F3D3B">
      <w:pPr>
        <w:spacing w:line="360" w:lineRule="auto"/>
        <w:rPr>
          <w:rStyle w:val="selectable"/>
          <w:rFonts w:ascii="Times New Roman" w:hAnsi="Times New Roman" w:cs="Times New Roman"/>
          <w:color w:val="000000" w:themeColor="text1"/>
          <w:sz w:val="24"/>
          <w:szCs w:val="24"/>
        </w:rPr>
      </w:pPr>
    </w:p>
    <w:p w14:paraId="52A0D9C4" w14:textId="0CF80FC9" w:rsidR="006F3D3B" w:rsidRDefault="006F3D3B" w:rsidP="006F3D3B">
      <w:pPr>
        <w:spacing w:line="360" w:lineRule="auto"/>
        <w:rPr>
          <w:rStyle w:val="selectable"/>
          <w:rFonts w:ascii="Times New Roman" w:hAnsi="Times New Roman" w:cs="Times New Roman"/>
          <w:color w:val="000000" w:themeColor="text1"/>
          <w:sz w:val="24"/>
          <w:szCs w:val="24"/>
        </w:rPr>
      </w:pPr>
    </w:p>
    <w:p w14:paraId="2382413A" w14:textId="4DB2F386" w:rsidR="006F3D3B" w:rsidRDefault="006F3D3B" w:rsidP="006F3D3B">
      <w:pPr>
        <w:spacing w:line="360" w:lineRule="auto"/>
        <w:rPr>
          <w:rStyle w:val="selectable"/>
          <w:rFonts w:ascii="Times New Roman" w:hAnsi="Times New Roman" w:cs="Times New Roman"/>
          <w:color w:val="000000" w:themeColor="text1"/>
          <w:sz w:val="24"/>
          <w:szCs w:val="24"/>
        </w:rPr>
      </w:pPr>
    </w:p>
    <w:p w14:paraId="65353059" w14:textId="57149135" w:rsidR="006F3D3B" w:rsidRDefault="006F3D3B" w:rsidP="006F3D3B">
      <w:pPr>
        <w:spacing w:line="360" w:lineRule="auto"/>
        <w:rPr>
          <w:rStyle w:val="selectable"/>
          <w:rFonts w:ascii="Times New Roman" w:hAnsi="Times New Roman" w:cs="Times New Roman"/>
          <w:color w:val="000000" w:themeColor="text1"/>
          <w:sz w:val="24"/>
          <w:szCs w:val="24"/>
        </w:rPr>
      </w:pPr>
    </w:p>
    <w:p w14:paraId="4B1376D2" w14:textId="6718009F" w:rsidR="006F3D3B" w:rsidRDefault="006F3D3B" w:rsidP="006F3D3B">
      <w:pPr>
        <w:spacing w:line="360" w:lineRule="auto"/>
        <w:rPr>
          <w:rStyle w:val="selectable"/>
          <w:rFonts w:ascii="Times New Roman" w:hAnsi="Times New Roman" w:cs="Times New Roman"/>
          <w:color w:val="000000" w:themeColor="text1"/>
          <w:sz w:val="24"/>
          <w:szCs w:val="24"/>
        </w:rPr>
      </w:pPr>
    </w:p>
    <w:p w14:paraId="1EDCB505" w14:textId="77777777" w:rsidR="006F3D3B" w:rsidRDefault="006F3D3B" w:rsidP="006F3D3B">
      <w:pPr>
        <w:spacing w:line="360" w:lineRule="auto"/>
        <w:rPr>
          <w:rStyle w:val="selectable"/>
          <w:rFonts w:ascii="Times New Roman" w:hAnsi="Times New Roman" w:cs="Times New Roman"/>
          <w:color w:val="000000" w:themeColor="text1"/>
          <w:sz w:val="24"/>
          <w:szCs w:val="24"/>
          <w:lang w:val="en"/>
        </w:rPr>
      </w:pPr>
    </w:p>
    <w:p w14:paraId="740BB4F4" w14:textId="77777777" w:rsidR="006F535E" w:rsidRDefault="006F535E" w:rsidP="000E1F97">
      <w:pPr>
        <w:pStyle w:val="Heading1"/>
        <w:jc w:val="center"/>
        <w:rPr>
          <w:rFonts w:ascii="Times New Roman" w:hAnsi="Times New Roman" w:cs="Times New Roman"/>
          <w:b/>
          <w:color w:val="auto"/>
          <w:sz w:val="28"/>
          <w:szCs w:val="22"/>
          <w:u w:val="single"/>
        </w:rPr>
      </w:pPr>
      <w:bookmarkStart w:id="21" w:name="_Toc12078891"/>
      <w:r w:rsidRPr="00895AFA">
        <w:rPr>
          <w:rFonts w:ascii="Times New Roman" w:hAnsi="Times New Roman" w:cs="Times New Roman"/>
          <w:b/>
          <w:color w:val="auto"/>
          <w:sz w:val="28"/>
          <w:szCs w:val="22"/>
          <w:u w:val="single"/>
        </w:rPr>
        <w:lastRenderedPageBreak/>
        <w:t>Referencing</w:t>
      </w:r>
      <w:bookmarkEnd w:id="21"/>
      <w:r w:rsidRPr="00895AFA">
        <w:rPr>
          <w:rFonts w:ascii="Times New Roman" w:hAnsi="Times New Roman" w:cs="Times New Roman"/>
          <w:b/>
          <w:color w:val="auto"/>
          <w:sz w:val="28"/>
          <w:szCs w:val="22"/>
          <w:u w:val="single"/>
        </w:rPr>
        <w:t xml:space="preserve"> </w:t>
      </w:r>
    </w:p>
    <w:p w14:paraId="5ED0A680" w14:textId="77777777" w:rsidR="00C17B9F" w:rsidRPr="00C17B9F" w:rsidRDefault="00C17B9F" w:rsidP="00C17B9F">
      <w:pPr>
        <w:pStyle w:val="ListParagraph"/>
        <w:numPr>
          <w:ilvl w:val="0"/>
          <w:numId w:val="22"/>
        </w:numPr>
        <w:spacing w:line="360" w:lineRule="auto"/>
        <w:rPr>
          <w:rStyle w:val="selectable"/>
          <w:rFonts w:ascii="Times New Roman" w:hAnsi="Times New Roman" w:cs="Times New Roman"/>
          <w:sz w:val="24"/>
          <w:szCs w:val="24"/>
        </w:rPr>
      </w:pPr>
      <w:r>
        <w:rPr>
          <w:rStyle w:val="selectable"/>
          <w:rFonts w:ascii="Times New Roman" w:hAnsi="Times New Roman" w:cs="Times New Roman"/>
          <w:color w:val="000000"/>
          <w:sz w:val="24"/>
          <w:szCs w:val="24"/>
          <w:lang w:val="en"/>
        </w:rPr>
        <w:t xml:space="preserve">ACAS. (2019) </w:t>
      </w:r>
      <w:r w:rsidRPr="002D1072">
        <w:rPr>
          <w:rStyle w:val="selectable"/>
          <w:rFonts w:ascii="Times New Roman" w:hAnsi="Times New Roman" w:cs="Times New Roman"/>
          <w:color w:val="000000"/>
          <w:sz w:val="24"/>
          <w:szCs w:val="24"/>
          <w:lang w:val="en"/>
        </w:rPr>
        <w:t>Handling TUPE Transfers. 1st ed. [</w:t>
      </w:r>
      <w:proofErr w:type="spellStart"/>
      <w:r w:rsidRPr="002D1072">
        <w:rPr>
          <w:rStyle w:val="selectable"/>
          <w:rFonts w:ascii="Times New Roman" w:hAnsi="Times New Roman" w:cs="Times New Roman"/>
          <w:color w:val="000000"/>
          <w:sz w:val="24"/>
          <w:szCs w:val="24"/>
          <w:lang w:val="en"/>
        </w:rPr>
        <w:t>ebook</w:t>
      </w:r>
      <w:proofErr w:type="spellEnd"/>
      <w:r w:rsidRPr="002D1072">
        <w:rPr>
          <w:rStyle w:val="selectable"/>
          <w:rFonts w:ascii="Times New Roman" w:hAnsi="Times New Roman" w:cs="Times New Roman"/>
          <w:color w:val="000000"/>
          <w:sz w:val="24"/>
          <w:szCs w:val="24"/>
          <w:lang w:val="en"/>
        </w:rPr>
        <w:t xml:space="preserve">] p.41. Available at: </w:t>
      </w:r>
      <w:hyperlink r:id="rId11" w:history="1">
        <w:r w:rsidRPr="00242120">
          <w:rPr>
            <w:rStyle w:val="Hyperlink"/>
            <w:rFonts w:ascii="Times New Roman" w:hAnsi="Times New Roman" w:cs="Times New Roman"/>
            <w:sz w:val="24"/>
            <w:szCs w:val="24"/>
            <w:lang w:val="en"/>
          </w:rPr>
          <w:t>http://www.acas.org.uk/media/pdf/r/l/Handling-TUPE-Transfers-The-Acas-Guide.pdf</w:t>
        </w:r>
      </w:hyperlink>
      <w:r>
        <w:rPr>
          <w:rStyle w:val="selectable"/>
          <w:rFonts w:ascii="Times New Roman" w:hAnsi="Times New Roman" w:cs="Times New Roman"/>
          <w:color w:val="000000"/>
          <w:sz w:val="24"/>
          <w:szCs w:val="24"/>
          <w:lang w:val="en"/>
        </w:rPr>
        <w:t xml:space="preserve"> </w:t>
      </w:r>
      <w:r w:rsidRPr="002D1072">
        <w:rPr>
          <w:rStyle w:val="selectable"/>
          <w:rFonts w:ascii="Times New Roman" w:hAnsi="Times New Roman" w:cs="Times New Roman"/>
          <w:color w:val="000000"/>
          <w:sz w:val="24"/>
          <w:szCs w:val="24"/>
          <w:lang w:val="en"/>
        </w:rPr>
        <w:t xml:space="preserve"> [Accessed 14 Jun. 2019].</w:t>
      </w:r>
    </w:p>
    <w:p w14:paraId="77E5218A" w14:textId="77777777" w:rsidR="00C17B9F" w:rsidRPr="00624D2F" w:rsidRDefault="00C17B9F" w:rsidP="00C17B9F">
      <w:pPr>
        <w:pStyle w:val="ListParagraph"/>
        <w:numPr>
          <w:ilvl w:val="0"/>
          <w:numId w:val="22"/>
        </w:numPr>
        <w:spacing w:line="360" w:lineRule="auto"/>
        <w:rPr>
          <w:rStyle w:val="selectable"/>
          <w:rFonts w:ascii="Times New Roman" w:hAnsi="Times New Roman" w:cs="Times New Roman"/>
          <w:sz w:val="40"/>
          <w:szCs w:val="24"/>
        </w:rPr>
      </w:pPr>
      <w:r w:rsidRPr="00632611">
        <w:rPr>
          <w:rStyle w:val="selectable"/>
          <w:rFonts w:ascii="Times New Roman" w:hAnsi="Times New Roman" w:cs="Times New Roman"/>
          <w:sz w:val="24"/>
          <w:lang w:val="en"/>
        </w:rPr>
        <w:t xml:space="preserve">Acas.org.uk. (2019). </w:t>
      </w:r>
      <w:proofErr w:type="spellStart"/>
      <w:r w:rsidRPr="00632611">
        <w:rPr>
          <w:rStyle w:val="selectable"/>
          <w:rFonts w:ascii="Times New Roman" w:hAnsi="Times New Roman" w:cs="Times New Roman"/>
          <w:i/>
          <w:iCs/>
          <w:sz w:val="24"/>
          <w:lang w:val="en"/>
        </w:rPr>
        <w:t>HAndling</w:t>
      </w:r>
      <w:proofErr w:type="spellEnd"/>
      <w:r w:rsidRPr="00632611">
        <w:rPr>
          <w:rStyle w:val="selectable"/>
          <w:rFonts w:ascii="Times New Roman" w:hAnsi="Times New Roman" w:cs="Times New Roman"/>
          <w:i/>
          <w:iCs/>
          <w:sz w:val="24"/>
          <w:lang w:val="en"/>
        </w:rPr>
        <w:t xml:space="preserve"> TUPE Transfers</w:t>
      </w:r>
      <w:r w:rsidRPr="00632611">
        <w:rPr>
          <w:rStyle w:val="selectable"/>
          <w:rFonts w:ascii="Times New Roman" w:hAnsi="Times New Roman" w:cs="Times New Roman"/>
          <w:sz w:val="24"/>
          <w:lang w:val="en"/>
        </w:rPr>
        <w:t xml:space="preserve">. [online] Available at: </w:t>
      </w:r>
      <w:hyperlink r:id="rId12" w:history="1">
        <w:r w:rsidRPr="00242120">
          <w:rPr>
            <w:rStyle w:val="Hyperlink"/>
            <w:rFonts w:ascii="Times New Roman" w:hAnsi="Times New Roman" w:cs="Times New Roman"/>
            <w:sz w:val="24"/>
            <w:lang w:val="en"/>
          </w:rPr>
          <w:t>http://www.acas.org.uk/media/pdf/m/t/Table-of-4-key-stages-TUPE-process.pdf</w:t>
        </w:r>
      </w:hyperlink>
      <w:r>
        <w:rPr>
          <w:rStyle w:val="selectable"/>
          <w:rFonts w:ascii="Times New Roman" w:hAnsi="Times New Roman" w:cs="Times New Roman"/>
          <w:sz w:val="24"/>
          <w:lang w:val="en"/>
        </w:rPr>
        <w:t xml:space="preserve"> </w:t>
      </w:r>
      <w:r w:rsidRPr="00632611">
        <w:rPr>
          <w:rStyle w:val="selectable"/>
          <w:rFonts w:ascii="Times New Roman" w:hAnsi="Times New Roman" w:cs="Times New Roman"/>
          <w:sz w:val="24"/>
          <w:lang w:val="en"/>
        </w:rPr>
        <w:t xml:space="preserve"> [Accessed 14 Jun. 2019].</w:t>
      </w:r>
    </w:p>
    <w:p w14:paraId="3649F01E" w14:textId="77777777" w:rsidR="00CC5C7F" w:rsidRPr="00522403" w:rsidRDefault="00CC5C7F" w:rsidP="00CC5C7F">
      <w:pPr>
        <w:pStyle w:val="ListParagraph"/>
        <w:numPr>
          <w:ilvl w:val="0"/>
          <w:numId w:val="22"/>
        </w:numPr>
        <w:spacing w:line="360" w:lineRule="auto"/>
        <w:rPr>
          <w:rStyle w:val="selectable"/>
          <w:rFonts w:ascii="Times New Roman" w:hAnsi="Times New Roman" w:cs="Times New Roman"/>
          <w:sz w:val="24"/>
          <w:szCs w:val="24"/>
        </w:rPr>
      </w:pPr>
      <w:r w:rsidRPr="00522403">
        <w:rPr>
          <w:rStyle w:val="selectable"/>
          <w:rFonts w:ascii="Times New Roman" w:hAnsi="Times New Roman" w:cs="Times New Roman"/>
          <w:color w:val="000000"/>
          <w:sz w:val="24"/>
          <w:szCs w:val="24"/>
        </w:rPr>
        <w:t xml:space="preserve">Bailey, C., </w:t>
      </w:r>
      <w:proofErr w:type="spellStart"/>
      <w:r w:rsidRPr="00522403">
        <w:rPr>
          <w:rStyle w:val="selectable"/>
          <w:rFonts w:ascii="Times New Roman" w:hAnsi="Times New Roman" w:cs="Times New Roman"/>
          <w:color w:val="000000"/>
          <w:sz w:val="24"/>
          <w:szCs w:val="24"/>
        </w:rPr>
        <w:t>Mankin</w:t>
      </w:r>
      <w:proofErr w:type="spellEnd"/>
      <w:r w:rsidRPr="00522403">
        <w:rPr>
          <w:rStyle w:val="selectable"/>
          <w:rFonts w:ascii="Times New Roman" w:hAnsi="Times New Roman" w:cs="Times New Roman"/>
          <w:color w:val="000000"/>
          <w:sz w:val="24"/>
          <w:szCs w:val="24"/>
        </w:rPr>
        <w:t xml:space="preserve">, D., </w:t>
      </w:r>
      <w:proofErr w:type="spellStart"/>
      <w:r w:rsidRPr="00522403">
        <w:rPr>
          <w:rStyle w:val="selectable"/>
          <w:rFonts w:ascii="Times New Roman" w:hAnsi="Times New Roman" w:cs="Times New Roman"/>
          <w:color w:val="000000"/>
          <w:sz w:val="24"/>
          <w:szCs w:val="24"/>
        </w:rPr>
        <w:t>Kelliher</w:t>
      </w:r>
      <w:proofErr w:type="spellEnd"/>
      <w:r w:rsidRPr="00522403">
        <w:rPr>
          <w:rStyle w:val="selectable"/>
          <w:rFonts w:ascii="Times New Roman" w:hAnsi="Times New Roman" w:cs="Times New Roman"/>
          <w:color w:val="000000"/>
          <w:sz w:val="24"/>
          <w:szCs w:val="24"/>
        </w:rPr>
        <w:t xml:space="preserve">, C. and </w:t>
      </w:r>
      <w:proofErr w:type="spellStart"/>
      <w:r w:rsidRPr="00522403">
        <w:rPr>
          <w:rStyle w:val="selectable"/>
          <w:rFonts w:ascii="Times New Roman" w:hAnsi="Times New Roman" w:cs="Times New Roman"/>
          <w:color w:val="000000"/>
          <w:sz w:val="24"/>
          <w:szCs w:val="24"/>
        </w:rPr>
        <w:t>Garavan</w:t>
      </w:r>
      <w:proofErr w:type="spellEnd"/>
      <w:r w:rsidRPr="00522403">
        <w:rPr>
          <w:rStyle w:val="selectable"/>
          <w:rFonts w:ascii="Times New Roman" w:hAnsi="Times New Roman" w:cs="Times New Roman"/>
          <w:color w:val="000000"/>
          <w:sz w:val="24"/>
          <w:szCs w:val="24"/>
        </w:rPr>
        <w:t xml:space="preserve">, T. (2018). </w:t>
      </w:r>
      <w:r w:rsidRPr="00522403">
        <w:rPr>
          <w:rStyle w:val="selectable"/>
          <w:rFonts w:ascii="Times New Roman" w:hAnsi="Times New Roman" w:cs="Times New Roman"/>
          <w:iCs/>
          <w:color w:val="000000"/>
          <w:sz w:val="24"/>
          <w:szCs w:val="24"/>
        </w:rPr>
        <w:t>Strategic Human Resource Management</w:t>
      </w:r>
      <w:r w:rsidRPr="00522403">
        <w:rPr>
          <w:rStyle w:val="selectable"/>
          <w:rFonts w:ascii="Times New Roman" w:hAnsi="Times New Roman" w:cs="Times New Roman"/>
          <w:color w:val="000000"/>
          <w:sz w:val="24"/>
          <w:szCs w:val="24"/>
        </w:rPr>
        <w:t>. 2nd ed. Oxford: Oxford University Press, pp.7-20.</w:t>
      </w:r>
    </w:p>
    <w:p w14:paraId="3730BD99" w14:textId="77777777" w:rsidR="00CC5C7F" w:rsidRPr="00A73B48" w:rsidRDefault="00CC5C7F" w:rsidP="00CC5C7F">
      <w:pPr>
        <w:pStyle w:val="ListParagraph"/>
        <w:numPr>
          <w:ilvl w:val="0"/>
          <w:numId w:val="22"/>
        </w:numPr>
        <w:spacing w:line="360" w:lineRule="auto"/>
        <w:rPr>
          <w:rStyle w:val="selectable"/>
          <w:rFonts w:ascii="Times New Roman" w:hAnsi="Times New Roman" w:cs="Times New Roman"/>
          <w:sz w:val="36"/>
        </w:rPr>
      </w:pPr>
      <w:r w:rsidRPr="00A73B48">
        <w:rPr>
          <w:rStyle w:val="selectable"/>
          <w:rFonts w:ascii="Times New Roman" w:hAnsi="Times New Roman" w:cs="Times New Roman"/>
          <w:color w:val="000000"/>
          <w:sz w:val="24"/>
          <w:szCs w:val="20"/>
        </w:rPr>
        <w:t xml:space="preserve">Boxall, P. AND Purcell, J. (2016). </w:t>
      </w:r>
      <w:r w:rsidRPr="00A73B48">
        <w:rPr>
          <w:rStyle w:val="selectable"/>
          <w:rFonts w:ascii="Times New Roman" w:hAnsi="Times New Roman" w:cs="Times New Roman"/>
          <w:iCs/>
          <w:color w:val="000000"/>
          <w:sz w:val="24"/>
          <w:szCs w:val="20"/>
        </w:rPr>
        <w:t>Strategy and human resource management</w:t>
      </w:r>
      <w:r w:rsidRPr="00A73B48">
        <w:rPr>
          <w:rStyle w:val="selectable"/>
          <w:rFonts w:ascii="Times New Roman" w:hAnsi="Times New Roman" w:cs="Times New Roman"/>
          <w:color w:val="000000"/>
          <w:sz w:val="24"/>
          <w:szCs w:val="20"/>
        </w:rPr>
        <w:t>. 2nd ed. New York: Palgrave, pp.5-10.</w:t>
      </w:r>
    </w:p>
    <w:p w14:paraId="0807255F" w14:textId="77777777" w:rsidR="00CC5C7F" w:rsidRPr="002D1072" w:rsidRDefault="00CC5C7F" w:rsidP="00CC5C7F">
      <w:pPr>
        <w:pStyle w:val="ListParagraph"/>
        <w:numPr>
          <w:ilvl w:val="0"/>
          <w:numId w:val="22"/>
        </w:numPr>
        <w:spacing w:line="360" w:lineRule="auto"/>
        <w:rPr>
          <w:rStyle w:val="selectable"/>
          <w:rFonts w:ascii="Times New Roman" w:hAnsi="Times New Roman" w:cs="Times New Roman"/>
          <w:sz w:val="24"/>
          <w:szCs w:val="24"/>
        </w:rPr>
      </w:pPr>
      <w:r>
        <w:rPr>
          <w:rStyle w:val="selectable"/>
          <w:rFonts w:ascii="Times New Roman" w:hAnsi="Times New Roman" w:cs="Times New Roman"/>
          <w:color w:val="000000"/>
          <w:sz w:val="24"/>
          <w:lang w:val="en"/>
        </w:rPr>
        <w:t>CIPD. (2018)</w:t>
      </w:r>
      <w:r w:rsidRPr="000C7263">
        <w:rPr>
          <w:rStyle w:val="selectable"/>
          <w:rFonts w:ascii="Times New Roman" w:hAnsi="Times New Roman" w:cs="Times New Roman"/>
          <w:color w:val="000000"/>
          <w:sz w:val="24"/>
          <w:lang w:val="en"/>
        </w:rPr>
        <w:t>A Guide to TUPE Transfers. 1st ed. [</w:t>
      </w:r>
      <w:proofErr w:type="spellStart"/>
      <w:r w:rsidRPr="000C7263">
        <w:rPr>
          <w:rStyle w:val="selectable"/>
          <w:rFonts w:ascii="Times New Roman" w:hAnsi="Times New Roman" w:cs="Times New Roman"/>
          <w:color w:val="000000"/>
          <w:sz w:val="24"/>
          <w:lang w:val="en"/>
        </w:rPr>
        <w:t>ebook</w:t>
      </w:r>
      <w:proofErr w:type="spellEnd"/>
      <w:r w:rsidRPr="000C7263">
        <w:rPr>
          <w:rStyle w:val="selectable"/>
          <w:rFonts w:ascii="Times New Roman" w:hAnsi="Times New Roman" w:cs="Times New Roman"/>
          <w:color w:val="000000"/>
          <w:sz w:val="24"/>
          <w:lang w:val="en"/>
        </w:rPr>
        <w:t xml:space="preserve">] London: CIPD, pp.1-16. Available at: </w:t>
      </w:r>
      <w:hyperlink r:id="rId13" w:history="1">
        <w:r w:rsidRPr="002D1072">
          <w:rPr>
            <w:rStyle w:val="Hyperlink"/>
            <w:rFonts w:ascii="Times New Roman" w:hAnsi="Times New Roman" w:cs="Times New Roman"/>
            <w:sz w:val="24"/>
            <w:szCs w:val="24"/>
            <w:lang w:val="en"/>
          </w:rPr>
          <w:t>https://www.cipd.co.uk/Images/7697-a-guide-to-tupe-transfers-web_tcm18-44310.pdf</w:t>
        </w:r>
      </w:hyperlink>
      <w:r w:rsidRPr="002D1072">
        <w:rPr>
          <w:rStyle w:val="selectable"/>
          <w:rFonts w:ascii="Times New Roman" w:hAnsi="Times New Roman" w:cs="Times New Roman"/>
          <w:color w:val="000000"/>
          <w:sz w:val="24"/>
          <w:szCs w:val="24"/>
          <w:lang w:val="en"/>
        </w:rPr>
        <w:t xml:space="preserve">  [Accessed 14 Jun. 2019].</w:t>
      </w:r>
    </w:p>
    <w:p w14:paraId="5F464382" w14:textId="77777777" w:rsidR="00CC5C7F" w:rsidRPr="00A923A9" w:rsidRDefault="00CC5C7F" w:rsidP="00CC5C7F">
      <w:pPr>
        <w:pStyle w:val="ListParagraph"/>
        <w:numPr>
          <w:ilvl w:val="0"/>
          <w:numId w:val="22"/>
        </w:numPr>
        <w:spacing w:line="360" w:lineRule="auto"/>
        <w:rPr>
          <w:rFonts w:ascii="Times New Roman" w:hAnsi="Times New Roman" w:cs="Times New Roman"/>
          <w:sz w:val="96"/>
          <w:szCs w:val="24"/>
        </w:rPr>
      </w:pPr>
      <w:r w:rsidRPr="00A923A9">
        <w:rPr>
          <w:rFonts w:ascii="Times New Roman" w:hAnsi="Times New Roman" w:cs="Times New Roman"/>
          <w:color w:val="000000"/>
          <w:sz w:val="24"/>
          <w:szCs w:val="20"/>
        </w:rPr>
        <w:t xml:space="preserve">CMA, E. (2019). </w:t>
      </w:r>
      <w:r w:rsidRPr="00A923A9">
        <w:rPr>
          <w:rFonts w:ascii="Times New Roman" w:hAnsi="Times New Roman" w:cs="Times New Roman"/>
          <w:i/>
          <w:iCs/>
          <w:color w:val="000000"/>
          <w:sz w:val="24"/>
          <w:szCs w:val="20"/>
        </w:rPr>
        <w:t>The Competition and Markets Authority | Economics Online</w:t>
      </w:r>
      <w:r w:rsidRPr="00A923A9">
        <w:rPr>
          <w:rFonts w:ascii="Times New Roman" w:hAnsi="Times New Roman" w:cs="Times New Roman"/>
          <w:color w:val="000000"/>
          <w:sz w:val="24"/>
          <w:szCs w:val="20"/>
        </w:rPr>
        <w:t xml:space="preserve">. [online] Economicsonline.co.uk. Available at: </w:t>
      </w:r>
      <w:hyperlink r:id="rId14" w:history="1">
        <w:r w:rsidRPr="00445770">
          <w:rPr>
            <w:rStyle w:val="Hyperlink"/>
            <w:rFonts w:ascii="Times New Roman" w:hAnsi="Times New Roman" w:cs="Times New Roman"/>
            <w:sz w:val="24"/>
            <w:szCs w:val="20"/>
          </w:rPr>
          <w:t>https://www.economicsonline.co.uk/Business_economics/The_CMA.html</w:t>
        </w:r>
      </w:hyperlink>
      <w:r>
        <w:rPr>
          <w:rFonts w:ascii="Times New Roman" w:hAnsi="Times New Roman" w:cs="Times New Roman"/>
          <w:color w:val="000000"/>
          <w:sz w:val="24"/>
          <w:szCs w:val="20"/>
        </w:rPr>
        <w:t xml:space="preserve"> </w:t>
      </w:r>
      <w:r w:rsidRPr="00A923A9">
        <w:rPr>
          <w:rFonts w:ascii="Times New Roman" w:hAnsi="Times New Roman" w:cs="Times New Roman"/>
          <w:color w:val="000000"/>
          <w:sz w:val="24"/>
          <w:szCs w:val="20"/>
        </w:rPr>
        <w:t xml:space="preserve"> [Accessed 17 Jun. 2019].</w:t>
      </w:r>
    </w:p>
    <w:p w14:paraId="0398229E" w14:textId="77777777" w:rsidR="00CC5C7F" w:rsidRPr="00CC5C7F" w:rsidRDefault="00CC5C7F" w:rsidP="00CC5C7F">
      <w:pPr>
        <w:pStyle w:val="ListParagraph"/>
        <w:numPr>
          <w:ilvl w:val="0"/>
          <w:numId w:val="22"/>
        </w:numPr>
        <w:spacing w:line="360" w:lineRule="auto"/>
        <w:rPr>
          <w:rStyle w:val="selectable"/>
          <w:rFonts w:ascii="Times New Roman" w:hAnsi="Times New Roman" w:cs="Times New Roman"/>
          <w:sz w:val="56"/>
          <w:szCs w:val="24"/>
        </w:rPr>
      </w:pPr>
      <w:r w:rsidRPr="008F26E8">
        <w:rPr>
          <w:rStyle w:val="selectable"/>
          <w:rFonts w:ascii="Times New Roman" w:hAnsi="Times New Roman" w:cs="Times New Roman"/>
          <w:color w:val="000000"/>
          <w:sz w:val="24"/>
          <w:lang w:val="en"/>
        </w:rPr>
        <w:t xml:space="preserve">Corporate.asda.com. (2019). </w:t>
      </w:r>
      <w:r w:rsidRPr="008F26E8">
        <w:rPr>
          <w:rStyle w:val="selectable"/>
          <w:rFonts w:ascii="Times New Roman" w:hAnsi="Times New Roman" w:cs="Times New Roman"/>
          <w:i/>
          <w:iCs/>
          <w:color w:val="000000"/>
          <w:sz w:val="24"/>
          <w:lang w:val="en"/>
        </w:rPr>
        <w:t xml:space="preserve">For the second time in a week </w:t>
      </w:r>
      <w:proofErr w:type="spellStart"/>
      <w:r w:rsidRPr="008F26E8">
        <w:rPr>
          <w:rStyle w:val="selectable"/>
          <w:rFonts w:ascii="Times New Roman" w:hAnsi="Times New Roman" w:cs="Times New Roman"/>
          <w:i/>
          <w:iCs/>
          <w:color w:val="000000"/>
          <w:sz w:val="24"/>
          <w:lang w:val="en"/>
        </w:rPr>
        <w:t>Asda</w:t>
      </w:r>
      <w:proofErr w:type="spellEnd"/>
      <w:r w:rsidRPr="008F26E8">
        <w:rPr>
          <w:rStyle w:val="selectable"/>
          <w:rFonts w:ascii="Times New Roman" w:hAnsi="Times New Roman" w:cs="Times New Roman"/>
          <w:i/>
          <w:iCs/>
          <w:color w:val="000000"/>
          <w:sz w:val="24"/>
          <w:lang w:val="en"/>
        </w:rPr>
        <w:t xml:space="preserve"> leads a fuel price cut: 4PPL on diesel and up to 3ppl on unleaded - ASDA Corporate</w:t>
      </w:r>
      <w:r w:rsidRPr="008F26E8">
        <w:rPr>
          <w:rStyle w:val="selectable"/>
          <w:rFonts w:ascii="Times New Roman" w:hAnsi="Times New Roman" w:cs="Times New Roman"/>
          <w:color w:val="000000"/>
          <w:sz w:val="24"/>
          <w:lang w:val="en"/>
        </w:rPr>
        <w:t xml:space="preserve">. [online] Available at: </w:t>
      </w:r>
      <w:hyperlink r:id="rId15" w:history="1">
        <w:r w:rsidRPr="0017169A">
          <w:rPr>
            <w:rStyle w:val="Hyperlink"/>
            <w:rFonts w:ascii="Times New Roman" w:hAnsi="Times New Roman" w:cs="Times New Roman"/>
            <w:sz w:val="24"/>
            <w:lang w:val="en"/>
          </w:rPr>
          <w:t>https://corporate.asda.com/newsroom/2019/06/14/for-the-second-time-in-a-week-asda-leads-a-fuel-price-cut-4ppl-on-diesel-and-up-to-3ppl-on-unleaded</w:t>
        </w:r>
      </w:hyperlink>
      <w:r>
        <w:rPr>
          <w:rStyle w:val="selectable"/>
          <w:rFonts w:ascii="Times New Roman" w:hAnsi="Times New Roman" w:cs="Times New Roman"/>
          <w:color w:val="000000"/>
          <w:sz w:val="24"/>
          <w:lang w:val="en"/>
        </w:rPr>
        <w:t xml:space="preserve"> </w:t>
      </w:r>
      <w:r w:rsidRPr="008F26E8">
        <w:rPr>
          <w:rStyle w:val="selectable"/>
          <w:rFonts w:ascii="Times New Roman" w:hAnsi="Times New Roman" w:cs="Times New Roman"/>
          <w:color w:val="000000"/>
          <w:sz w:val="24"/>
          <w:lang w:val="en"/>
        </w:rPr>
        <w:t xml:space="preserve"> [Accessed 15 Jun. 2019].</w:t>
      </w:r>
    </w:p>
    <w:p w14:paraId="6C762B68" w14:textId="77777777" w:rsidR="00CC5C7F" w:rsidRPr="00CC5C7F" w:rsidRDefault="00CC5C7F" w:rsidP="00CC5C7F">
      <w:pPr>
        <w:pStyle w:val="ListParagraph"/>
        <w:numPr>
          <w:ilvl w:val="0"/>
          <w:numId w:val="22"/>
        </w:numPr>
        <w:spacing w:line="360" w:lineRule="auto"/>
        <w:rPr>
          <w:rStyle w:val="selectable"/>
          <w:rFonts w:ascii="Times New Roman" w:hAnsi="Times New Roman" w:cs="Times New Roman"/>
          <w:sz w:val="32"/>
          <w:szCs w:val="24"/>
        </w:rPr>
      </w:pPr>
      <w:r w:rsidRPr="007D5527">
        <w:rPr>
          <w:rStyle w:val="selectable"/>
          <w:rFonts w:ascii="Times New Roman" w:hAnsi="Times New Roman" w:cs="Times New Roman"/>
          <w:color w:val="000000"/>
          <w:sz w:val="24"/>
          <w:szCs w:val="20"/>
        </w:rPr>
        <w:t xml:space="preserve">Derbyshire, W. and Hardy, S. (2016). </w:t>
      </w:r>
      <w:proofErr w:type="gramStart"/>
      <w:r w:rsidRPr="007D5527">
        <w:rPr>
          <w:rStyle w:val="selectable"/>
          <w:rFonts w:ascii="Times New Roman" w:hAnsi="Times New Roman" w:cs="Times New Roman"/>
          <w:i/>
          <w:iCs/>
          <w:color w:val="000000"/>
          <w:sz w:val="24"/>
          <w:szCs w:val="20"/>
        </w:rPr>
        <w:t>TUPE :</w:t>
      </w:r>
      <w:proofErr w:type="gramEnd"/>
      <w:r w:rsidRPr="007D5527">
        <w:rPr>
          <w:rStyle w:val="selectable"/>
          <w:rFonts w:ascii="Times New Roman" w:hAnsi="Times New Roman" w:cs="Times New Roman"/>
          <w:i/>
          <w:iCs/>
          <w:color w:val="000000"/>
          <w:sz w:val="24"/>
          <w:szCs w:val="20"/>
        </w:rPr>
        <w:t xml:space="preserve"> law &amp; practice</w:t>
      </w:r>
      <w:r w:rsidRPr="007D5527">
        <w:rPr>
          <w:rStyle w:val="selectable"/>
          <w:rFonts w:ascii="Times New Roman" w:hAnsi="Times New Roman" w:cs="Times New Roman"/>
          <w:color w:val="000000"/>
          <w:sz w:val="24"/>
          <w:szCs w:val="20"/>
        </w:rPr>
        <w:t xml:space="preserve">. 4th ed. London: </w:t>
      </w:r>
      <w:proofErr w:type="spellStart"/>
      <w:r w:rsidRPr="007D5527">
        <w:rPr>
          <w:rStyle w:val="selectable"/>
          <w:rFonts w:ascii="Times New Roman" w:hAnsi="Times New Roman" w:cs="Times New Roman"/>
          <w:color w:val="000000"/>
          <w:sz w:val="24"/>
          <w:szCs w:val="20"/>
        </w:rPr>
        <w:t>Spirama</w:t>
      </w:r>
      <w:r>
        <w:rPr>
          <w:rStyle w:val="selectable"/>
          <w:rFonts w:ascii="Times New Roman" w:hAnsi="Times New Roman" w:cs="Times New Roman"/>
          <w:color w:val="000000"/>
          <w:sz w:val="24"/>
          <w:szCs w:val="20"/>
        </w:rPr>
        <w:t>s</w:t>
      </w:r>
      <w:proofErr w:type="spellEnd"/>
      <w:r w:rsidRPr="007D5527">
        <w:rPr>
          <w:rStyle w:val="selectable"/>
          <w:rFonts w:ascii="Times New Roman" w:hAnsi="Times New Roman" w:cs="Times New Roman"/>
          <w:color w:val="000000"/>
          <w:sz w:val="24"/>
          <w:szCs w:val="20"/>
        </w:rPr>
        <w:t xml:space="preserve"> Press LTD, p.101.</w:t>
      </w:r>
    </w:p>
    <w:p w14:paraId="22133BE5" w14:textId="77777777" w:rsidR="00CC5C7F" w:rsidRPr="0051777A" w:rsidRDefault="00CC5C7F" w:rsidP="00CC5C7F">
      <w:pPr>
        <w:pStyle w:val="ListParagraph"/>
        <w:numPr>
          <w:ilvl w:val="0"/>
          <w:numId w:val="22"/>
        </w:numPr>
        <w:spacing w:line="360" w:lineRule="auto"/>
        <w:rPr>
          <w:rStyle w:val="selectable"/>
          <w:rFonts w:ascii="Times New Roman" w:hAnsi="Times New Roman" w:cs="Times New Roman"/>
          <w:sz w:val="44"/>
        </w:rPr>
      </w:pPr>
      <w:proofErr w:type="spellStart"/>
      <w:r w:rsidRPr="00A73B48">
        <w:rPr>
          <w:rStyle w:val="selectable"/>
          <w:rFonts w:ascii="Times New Roman" w:hAnsi="Times New Roman" w:cs="Times New Roman"/>
          <w:color w:val="000000"/>
          <w:sz w:val="24"/>
          <w:szCs w:val="20"/>
        </w:rPr>
        <w:t>Dringoli</w:t>
      </w:r>
      <w:proofErr w:type="spellEnd"/>
      <w:r w:rsidRPr="00A73B48">
        <w:rPr>
          <w:rStyle w:val="selectable"/>
          <w:rFonts w:ascii="Times New Roman" w:hAnsi="Times New Roman" w:cs="Times New Roman"/>
          <w:color w:val="000000"/>
          <w:sz w:val="24"/>
          <w:szCs w:val="20"/>
        </w:rPr>
        <w:t xml:space="preserve">, A. (2016). </w:t>
      </w:r>
      <w:r w:rsidRPr="00A73B48">
        <w:rPr>
          <w:rStyle w:val="selectable"/>
          <w:rFonts w:ascii="Times New Roman" w:hAnsi="Times New Roman" w:cs="Times New Roman"/>
          <w:iCs/>
          <w:color w:val="000000"/>
          <w:sz w:val="24"/>
          <w:szCs w:val="20"/>
        </w:rPr>
        <w:t>Merger and acquisition strategies</w:t>
      </w:r>
      <w:r w:rsidRPr="00A73B48">
        <w:rPr>
          <w:rStyle w:val="selectable"/>
          <w:rFonts w:ascii="Times New Roman" w:hAnsi="Times New Roman" w:cs="Times New Roman"/>
          <w:color w:val="000000"/>
          <w:sz w:val="24"/>
          <w:szCs w:val="20"/>
        </w:rPr>
        <w:t>. 2nd ed. Northampton, MA: Edward Elgar Pub., pp.3-12.</w:t>
      </w:r>
    </w:p>
    <w:p w14:paraId="671157E8" w14:textId="4720647E" w:rsidR="0051777A" w:rsidRPr="0051777A" w:rsidRDefault="0051777A" w:rsidP="0051777A">
      <w:pPr>
        <w:pStyle w:val="ListParagraph"/>
        <w:numPr>
          <w:ilvl w:val="0"/>
          <w:numId w:val="22"/>
        </w:numPr>
        <w:spacing w:line="360" w:lineRule="auto"/>
        <w:rPr>
          <w:rStyle w:val="selectable"/>
          <w:rFonts w:ascii="Times New Roman" w:hAnsi="Times New Roman" w:cs="Times New Roman"/>
          <w:sz w:val="24"/>
          <w:szCs w:val="24"/>
        </w:rPr>
      </w:pPr>
      <w:r w:rsidRPr="0051777A">
        <w:rPr>
          <w:rStyle w:val="selectable"/>
          <w:rFonts w:ascii="Times New Roman" w:hAnsi="Times New Roman" w:cs="Times New Roman"/>
          <w:color w:val="000000"/>
          <w:sz w:val="24"/>
          <w:szCs w:val="24"/>
          <w:lang w:val="en"/>
        </w:rPr>
        <w:t xml:space="preserve">Ec.europa.eu. (2018). </w:t>
      </w:r>
      <w:r w:rsidRPr="0051777A">
        <w:rPr>
          <w:rStyle w:val="selectable"/>
          <w:rFonts w:ascii="Times New Roman" w:hAnsi="Times New Roman" w:cs="Times New Roman"/>
          <w:i/>
          <w:iCs/>
          <w:color w:val="000000"/>
          <w:sz w:val="24"/>
          <w:szCs w:val="24"/>
          <w:lang w:val="en"/>
        </w:rPr>
        <w:t xml:space="preserve">Competition and Marketing </w:t>
      </w:r>
      <w:proofErr w:type="spellStart"/>
      <w:r w:rsidRPr="0051777A">
        <w:rPr>
          <w:rStyle w:val="selectable"/>
          <w:rFonts w:ascii="Times New Roman" w:hAnsi="Times New Roman" w:cs="Times New Roman"/>
          <w:i/>
          <w:iCs/>
          <w:color w:val="000000"/>
          <w:sz w:val="24"/>
          <w:szCs w:val="24"/>
          <w:lang w:val="en"/>
        </w:rPr>
        <w:t>Authortiy</w:t>
      </w:r>
      <w:proofErr w:type="spellEnd"/>
      <w:r w:rsidRPr="0051777A">
        <w:rPr>
          <w:rStyle w:val="selectable"/>
          <w:rFonts w:ascii="Times New Roman" w:hAnsi="Times New Roman" w:cs="Times New Roman"/>
          <w:color w:val="000000"/>
          <w:sz w:val="24"/>
          <w:szCs w:val="24"/>
          <w:lang w:val="en"/>
        </w:rPr>
        <w:t xml:space="preserve">. [online] Available at: </w:t>
      </w:r>
      <w:hyperlink r:id="rId16" w:history="1">
        <w:r w:rsidRPr="0024294D">
          <w:rPr>
            <w:rStyle w:val="Hyperlink"/>
            <w:rFonts w:ascii="Times New Roman" w:hAnsi="Times New Roman" w:cs="Times New Roman"/>
            <w:sz w:val="24"/>
            <w:szCs w:val="24"/>
            <w:lang w:val="en"/>
          </w:rPr>
          <w:t>http://ec.europa.eu/information_society/newsroom/image/document/2016-7/uk_cma_14046.pdf</w:t>
        </w:r>
      </w:hyperlink>
      <w:r>
        <w:rPr>
          <w:rStyle w:val="selectable"/>
          <w:rFonts w:ascii="Times New Roman" w:hAnsi="Times New Roman" w:cs="Times New Roman"/>
          <w:color w:val="000000"/>
          <w:sz w:val="24"/>
          <w:szCs w:val="24"/>
          <w:lang w:val="en"/>
        </w:rPr>
        <w:t xml:space="preserve"> </w:t>
      </w:r>
      <w:r w:rsidRPr="0051777A">
        <w:rPr>
          <w:rStyle w:val="selectable"/>
          <w:rFonts w:ascii="Times New Roman" w:hAnsi="Times New Roman" w:cs="Times New Roman"/>
          <w:color w:val="000000"/>
          <w:sz w:val="24"/>
          <w:szCs w:val="24"/>
          <w:lang w:val="en"/>
        </w:rPr>
        <w:t xml:space="preserve"> [Accessed 20 Jun. 2019].</w:t>
      </w:r>
    </w:p>
    <w:p w14:paraId="0B37920B" w14:textId="77777777" w:rsidR="00CC5C7F" w:rsidRDefault="00CC5C7F" w:rsidP="00CC5C7F">
      <w:pPr>
        <w:pStyle w:val="ListParagraph"/>
        <w:numPr>
          <w:ilvl w:val="0"/>
          <w:numId w:val="22"/>
        </w:numPr>
        <w:spacing w:line="360" w:lineRule="auto"/>
        <w:rPr>
          <w:rStyle w:val="selectable"/>
          <w:rFonts w:ascii="Times New Roman" w:hAnsi="Times New Roman" w:cs="Times New Roman"/>
          <w:sz w:val="24"/>
          <w:szCs w:val="24"/>
        </w:rPr>
      </w:pPr>
      <w:r w:rsidRPr="00522403">
        <w:rPr>
          <w:rStyle w:val="selectable"/>
          <w:rFonts w:ascii="Times New Roman" w:hAnsi="Times New Roman" w:cs="Times New Roman"/>
          <w:sz w:val="24"/>
          <w:szCs w:val="24"/>
        </w:rPr>
        <w:t xml:space="preserve">Fidler, S. (2019). </w:t>
      </w:r>
      <w:r w:rsidRPr="00522403">
        <w:rPr>
          <w:rStyle w:val="selectable"/>
          <w:rFonts w:ascii="Times New Roman" w:hAnsi="Times New Roman" w:cs="Times New Roman"/>
          <w:iCs/>
          <w:sz w:val="24"/>
          <w:szCs w:val="24"/>
        </w:rPr>
        <w:t>TUPE - a guide to the regulations</w:t>
      </w:r>
      <w:r w:rsidRPr="00522403">
        <w:rPr>
          <w:rStyle w:val="selectable"/>
          <w:rFonts w:ascii="Times New Roman" w:hAnsi="Times New Roman" w:cs="Times New Roman"/>
          <w:sz w:val="24"/>
          <w:szCs w:val="24"/>
        </w:rPr>
        <w:t>. [online] Tssa.org.uk. Available at:</w:t>
      </w:r>
      <w:r w:rsidRPr="000C7263">
        <w:rPr>
          <w:rStyle w:val="selectable"/>
          <w:rFonts w:ascii="Times New Roman" w:hAnsi="Times New Roman" w:cs="Times New Roman"/>
          <w:sz w:val="24"/>
          <w:szCs w:val="24"/>
          <w:u w:val="single"/>
        </w:rPr>
        <w:t xml:space="preserve"> </w:t>
      </w:r>
      <w:hyperlink r:id="rId17" w:history="1">
        <w:r w:rsidRPr="000C7263">
          <w:rPr>
            <w:rStyle w:val="Hyperlink"/>
            <w:rFonts w:ascii="Times New Roman" w:hAnsi="Times New Roman" w:cs="Times New Roman"/>
            <w:sz w:val="24"/>
            <w:szCs w:val="24"/>
          </w:rPr>
          <w:t>https://www.tssa.org.uk/en/Your-union/your-workplace/employment-rights/tupe--a-guide-to-the-regulations.cfm</w:t>
        </w:r>
      </w:hyperlink>
      <w:r>
        <w:rPr>
          <w:rStyle w:val="Hyperlink"/>
          <w:rFonts w:ascii="Times New Roman" w:hAnsi="Times New Roman" w:cs="Times New Roman"/>
          <w:sz w:val="24"/>
          <w:szCs w:val="24"/>
          <w:u w:val="none"/>
        </w:rPr>
        <w:t xml:space="preserve"> </w:t>
      </w:r>
      <w:r w:rsidRPr="00522403">
        <w:rPr>
          <w:rStyle w:val="selectable"/>
          <w:rFonts w:ascii="Times New Roman" w:hAnsi="Times New Roman" w:cs="Times New Roman"/>
          <w:sz w:val="24"/>
          <w:szCs w:val="24"/>
        </w:rPr>
        <w:t xml:space="preserve">  [Accessed 10 Jun. 2019].</w:t>
      </w:r>
    </w:p>
    <w:p w14:paraId="0DCEE596" w14:textId="77777777" w:rsidR="00CC5C7F" w:rsidRPr="00522403" w:rsidRDefault="00CC5C7F" w:rsidP="00CC5C7F">
      <w:pPr>
        <w:pStyle w:val="ListParagraph"/>
        <w:numPr>
          <w:ilvl w:val="0"/>
          <w:numId w:val="22"/>
        </w:numPr>
        <w:spacing w:line="360" w:lineRule="auto"/>
        <w:rPr>
          <w:rStyle w:val="selectable"/>
          <w:rFonts w:ascii="Times New Roman" w:hAnsi="Times New Roman" w:cs="Times New Roman"/>
          <w:sz w:val="24"/>
          <w:szCs w:val="24"/>
        </w:rPr>
      </w:pPr>
      <w:r w:rsidRPr="00522403">
        <w:rPr>
          <w:rStyle w:val="selectable"/>
          <w:rFonts w:ascii="Times New Roman" w:hAnsi="Times New Roman" w:cs="Times New Roman"/>
          <w:sz w:val="24"/>
          <w:szCs w:val="24"/>
        </w:rPr>
        <w:lastRenderedPageBreak/>
        <w:t xml:space="preserve">GOV.UK. (2019). </w:t>
      </w:r>
      <w:r w:rsidRPr="00522403">
        <w:rPr>
          <w:rStyle w:val="selectable"/>
          <w:rFonts w:ascii="Times New Roman" w:hAnsi="Times New Roman" w:cs="Times New Roman"/>
          <w:iCs/>
          <w:sz w:val="24"/>
          <w:szCs w:val="24"/>
        </w:rPr>
        <w:t>Business transfers, takeovers and TUPE</w:t>
      </w:r>
      <w:r w:rsidRPr="00522403">
        <w:rPr>
          <w:rStyle w:val="selectable"/>
          <w:rFonts w:ascii="Times New Roman" w:hAnsi="Times New Roman" w:cs="Times New Roman"/>
          <w:sz w:val="24"/>
          <w:szCs w:val="24"/>
        </w:rPr>
        <w:t xml:space="preserve">. [online] Available at: </w:t>
      </w:r>
      <w:hyperlink r:id="rId18" w:history="1">
        <w:r w:rsidRPr="000C7263">
          <w:rPr>
            <w:rStyle w:val="Hyperlink"/>
            <w:rFonts w:ascii="Times New Roman" w:hAnsi="Times New Roman" w:cs="Times New Roman"/>
            <w:sz w:val="24"/>
            <w:szCs w:val="24"/>
          </w:rPr>
          <w:t>https://www.gov.uk/transfers-takeovers</w:t>
        </w:r>
      </w:hyperlink>
      <w:r w:rsidRPr="000C7263">
        <w:rPr>
          <w:rStyle w:val="selectable"/>
          <w:rFonts w:ascii="Times New Roman" w:hAnsi="Times New Roman" w:cs="Times New Roman"/>
          <w:sz w:val="24"/>
          <w:szCs w:val="24"/>
          <w:u w:val="single"/>
        </w:rPr>
        <w:t xml:space="preserve"> </w:t>
      </w:r>
      <w:r w:rsidRPr="00522403">
        <w:rPr>
          <w:rStyle w:val="selectable"/>
          <w:rFonts w:ascii="Times New Roman" w:hAnsi="Times New Roman" w:cs="Times New Roman"/>
          <w:sz w:val="24"/>
          <w:szCs w:val="24"/>
        </w:rPr>
        <w:t xml:space="preserve"> [Accessed 9 Jun. 2019]. </w:t>
      </w:r>
    </w:p>
    <w:p w14:paraId="0AC7ABF0" w14:textId="77777777" w:rsidR="00CC5C7F" w:rsidRPr="0081065E" w:rsidRDefault="00CC5C7F" w:rsidP="00CC5C7F">
      <w:pPr>
        <w:pStyle w:val="ListParagraph"/>
        <w:numPr>
          <w:ilvl w:val="0"/>
          <w:numId w:val="22"/>
        </w:numPr>
        <w:spacing w:line="360" w:lineRule="auto"/>
        <w:rPr>
          <w:rStyle w:val="selectable"/>
          <w:rFonts w:ascii="Times New Roman" w:hAnsi="Times New Roman" w:cs="Times New Roman"/>
          <w:sz w:val="24"/>
          <w:szCs w:val="24"/>
        </w:rPr>
      </w:pPr>
      <w:r w:rsidRPr="00A923A9">
        <w:rPr>
          <w:rStyle w:val="selectable"/>
          <w:rFonts w:ascii="Times New Roman" w:hAnsi="Times New Roman" w:cs="Times New Roman"/>
          <w:color w:val="000000"/>
          <w:sz w:val="24"/>
          <w:szCs w:val="20"/>
        </w:rPr>
        <w:t xml:space="preserve">GOV.UK (2019). </w:t>
      </w:r>
      <w:r w:rsidRPr="00A923A9">
        <w:rPr>
          <w:rStyle w:val="selectable"/>
          <w:rFonts w:ascii="Times New Roman" w:hAnsi="Times New Roman" w:cs="Times New Roman"/>
          <w:i/>
          <w:iCs/>
          <w:color w:val="000000"/>
          <w:sz w:val="24"/>
          <w:szCs w:val="20"/>
        </w:rPr>
        <w:t>About us</w:t>
      </w:r>
      <w:r w:rsidRPr="00A923A9">
        <w:rPr>
          <w:rStyle w:val="selectable"/>
          <w:rFonts w:ascii="Times New Roman" w:hAnsi="Times New Roman" w:cs="Times New Roman"/>
          <w:color w:val="000000"/>
          <w:sz w:val="24"/>
          <w:szCs w:val="20"/>
        </w:rPr>
        <w:t xml:space="preserve">. [online] GOV.UK. Available at: </w:t>
      </w:r>
      <w:hyperlink r:id="rId19" w:history="1">
        <w:r w:rsidRPr="00391E96">
          <w:rPr>
            <w:rStyle w:val="Hyperlink"/>
            <w:rFonts w:ascii="Times New Roman" w:hAnsi="Times New Roman" w:cs="Times New Roman"/>
            <w:sz w:val="24"/>
            <w:szCs w:val="24"/>
          </w:rPr>
          <w:t>https://www.gov.uk/government/organisations/competition-and-markets-authority/about</w:t>
        </w:r>
      </w:hyperlink>
      <w:r w:rsidRPr="00391E96">
        <w:rPr>
          <w:rStyle w:val="selectable"/>
          <w:rFonts w:ascii="Times New Roman" w:hAnsi="Times New Roman" w:cs="Times New Roman"/>
          <w:color w:val="000000"/>
          <w:sz w:val="24"/>
          <w:szCs w:val="24"/>
        </w:rPr>
        <w:t xml:space="preserve">  [Accessed 17 Jun. 2019].</w:t>
      </w:r>
    </w:p>
    <w:p w14:paraId="089A53E9" w14:textId="77777777" w:rsidR="0081065E" w:rsidRPr="0081065E" w:rsidRDefault="0081065E" w:rsidP="0081065E">
      <w:pPr>
        <w:pStyle w:val="ListParagraph"/>
        <w:numPr>
          <w:ilvl w:val="0"/>
          <w:numId w:val="22"/>
        </w:numPr>
        <w:spacing w:line="360" w:lineRule="auto"/>
        <w:rPr>
          <w:rStyle w:val="selectable"/>
          <w:rFonts w:ascii="Times New Roman" w:hAnsi="Times New Roman" w:cs="Times New Roman"/>
          <w:sz w:val="32"/>
          <w:szCs w:val="24"/>
        </w:rPr>
      </w:pPr>
      <w:proofErr w:type="spellStart"/>
      <w:r w:rsidRPr="0081065E">
        <w:rPr>
          <w:rStyle w:val="selectable"/>
          <w:rFonts w:ascii="Times New Roman" w:hAnsi="Times New Roman" w:cs="Times New Roman"/>
          <w:color w:val="000000"/>
          <w:sz w:val="24"/>
          <w:szCs w:val="20"/>
        </w:rPr>
        <w:t>Kansal</w:t>
      </w:r>
      <w:proofErr w:type="spellEnd"/>
      <w:r w:rsidRPr="0081065E">
        <w:rPr>
          <w:rStyle w:val="selectable"/>
          <w:rFonts w:ascii="Times New Roman" w:hAnsi="Times New Roman" w:cs="Times New Roman"/>
          <w:color w:val="000000"/>
          <w:sz w:val="24"/>
          <w:szCs w:val="20"/>
        </w:rPr>
        <w:t xml:space="preserve">, S. and </w:t>
      </w:r>
      <w:proofErr w:type="spellStart"/>
      <w:r w:rsidRPr="0081065E">
        <w:rPr>
          <w:rStyle w:val="selectable"/>
          <w:rFonts w:ascii="Times New Roman" w:hAnsi="Times New Roman" w:cs="Times New Roman"/>
          <w:color w:val="000000"/>
          <w:sz w:val="24"/>
          <w:szCs w:val="20"/>
        </w:rPr>
        <w:t>Chandani</w:t>
      </w:r>
      <w:proofErr w:type="spellEnd"/>
      <w:r w:rsidRPr="0081065E">
        <w:rPr>
          <w:rStyle w:val="selectable"/>
          <w:rFonts w:ascii="Times New Roman" w:hAnsi="Times New Roman" w:cs="Times New Roman"/>
          <w:color w:val="000000"/>
          <w:sz w:val="24"/>
          <w:szCs w:val="20"/>
        </w:rPr>
        <w:t xml:space="preserve">, A. (2014). Effective Management of Change During Merger and Acquisition. </w:t>
      </w:r>
      <w:r w:rsidRPr="0081065E">
        <w:rPr>
          <w:rStyle w:val="selectable"/>
          <w:rFonts w:ascii="Times New Roman" w:hAnsi="Times New Roman" w:cs="Times New Roman"/>
          <w:i/>
          <w:iCs/>
          <w:color w:val="000000"/>
          <w:sz w:val="24"/>
          <w:szCs w:val="20"/>
        </w:rPr>
        <w:t>Procedia Economics and Finance</w:t>
      </w:r>
      <w:r w:rsidRPr="0081065E">
        <w:rPr>
          <w:rStyle w:val="selectable"/>
          <w:rFonts w:ascii="Times New Roman" w:hAnsi="Times New Roman" w:cs="Times New Roman"/>
          <w:color w:val="000000"/>
          <w:sz w:val="24"/>
          <w:szCs w:val="20"/>
        </w:rPr>
        <w:t xml:space="preserve">, [online] 11, pp.208-217. Available at: </w:t>
      </w:r>
      <w:hyperlink r:id="rId20" w:history="1">
        <w:r w:rsidRPr="000F5A26">
          <w:rPr>
            <w:rStyle w:val="Hyperlink"/>
            <w:rFonts w:ascii="Times New Roman" w:hAnsi="Times New Roman" w:cs="Times New Roman"/>
            <w:sz w:val="24"/>
            <w:szCs w:val="20"/>
          </w:rPr>
          <w:t>https://www-sciencedirect-com.ezproxy.uwtsd.ac.uk/science/article/pii/S2212567114001890</w:t>
        </w:r>
      </w:hyperlink>
      <w:r w:rsidRPr="0081065E">
        <w:rPr>
          <w:rStyle w:val="selectable"/>
          <w:rFonts w:ascii="Times New Roman" w:hAnsi="Times New Roman" w:cs="Times New Roman"/>
          <w:color w:val="000000"/>
          <w:sz w:val="24"/>
          <w:szCs w:val="20"/>
        </w:rPr>
        <w:t>.</w:t>
      </w:r>
      <w:r>
        <w:rPr>
          <w:rStyle w:val="selectable"/>
          <w:rFonts w:ascii="Times New Roman" w:hAnsi="Times New Roman" w:cs="Times New Roman"/>
          <w:color w:val="000000"/>
          <w:sz w:val="24"/>
          <w:szCs w:val="20"/>
        </w:rPr>
        <w:t xml:space="preserve"> </w:t>
      </w:r>
    </w:p>
    <w:p w14:paraId="6653A320" w14:textId="77777777" w:rsidR="00CC5C7F" w:rsidRPr="0081065E" w:rsidRDefault="00CC5C7F" w:rsidP="00CC5C7F">
      <w:pPr>
        <w:pStyle w:val="ListParagraph"/>
        <w:numPr>
          <w:ilvl w:val="0"/>
          <w:numId w:val="22"/>
        </w:numPr>
        <w:spacing w:line="360" w:lineRule="auto"/>
        <w:rPr>
          <w:rStyle w:val="selectable"/>
          <w:rFonts w:ascii="Times New Roman" w:hAnsi="Times New Roman" w:cs="Times New Roman"/>
          <w:sz w:val="48"/>
          <w:szCs w:val="24"/>
        </w:rPr>
      </w:pPr>
      <w:r w:rsidRPr="00624D2F">
        <w:rPr>
          <w:rStyle w:val="selectable"/>
          <w:rFonts w:ascii="Times New Roman" w:hAnsi="Times New Roman" w:cs="Times New Roman"/>
          <w:color w:val="000000"/>
          <w:sz w:val="24"/>
          <w:lang w:val="en"/>
        </w:rPr>
        <w:t xml:space="preserve">Khan, Z., </w:t>
      </w:r>
      <w:proofErr w:type="spellStart"/>
      <w:r w:rsidRPr="00624D2F">
        <w:rPr>
          <w:rStyle w:val="selectable"/>
          <w:rFonts w:ascii="Times New Roman" w:hAnsi="Times New Roman" w:cs="Times New Roman"/>
          <w:color w:val="000000"/>
          <w:sz w:val="24"/>
          <w:lang w:val="en"/>
        </w:rPr>
        <w:t>Soundararajan</w:t>
      </w:r>
      <w:proofErr w:type="spellEnd"/>
      <w:r w:rsidRPr="00624D2F">
        <w:rPr>
          <w:rStyle w:val="selectable"/>
          <w:rFonts w:ascii="Times New Roman" w:hAnsi="Times New Roman" w:cs="Times New Roman"/>
          <w:color w:val="000000"/>
          <w:sz w:val="24"/>
          <w:lang w:val="en"/>
        </w:rPr>
        <w:t xml:space="preserve">, V., Wood, G. and </w:t>
      </w:r>
      <w:proofErr w:type="spellStart"/>
      <w:r w:rsidRPr="00624D2F">
        <w:rPr>
          <w:rStyle w:val="selectable"/>
          <w:rFonts w:ascii="Times New Roman" w:hAnsi="Times New Roman" w:cs="Times New Roman"/>
          <w:color w:val="000000"/>
          <w:sz w:val="24"/>
          <w:lang w:val="en"/>
        </w:rPr>
        <w:t>Ahammad</w:t>
      </w:r>
      <w:proofErr w:type="spellEnd"/>
      <w:r w:rsidRPr="00624D2F">
        <w:rPr>
          <w:rStyle w:val="selectable"/>
          <w:rFonts w:ascii="Times New Roman" w:hAnsi="Times New Roman" w:cs="Times New Roman"/>
          <w:color w:val="000000"/>
          <w:sz w:val="24"/>
          <w:lang w:val="en"/>
        </w:rPr>
        <w:t xml:space="preserve">, M. (2017). Employee emotional resilience during post-merger integration across national boundaries: Rewards and the mediating role of fairness norms. </w:t>
      </w:r>
      <w:r w:rsidRPr="00624D2F">
        <w:rPr>
          <w:rStyle w:val="selectable"/>
          <w:rFonts w:ascii="Times New Roman" w:hAnsi="Times New Roman" w:cs="Times New Roman"/>
          <w:i/>
          <w:iCs/>
          <w:color w:val="000000"/>
          <w:sz w:val="24"/>
          <w:lang w:val="en"/>
        </w:rPr>
        <w:t>Journal of World Business</w:t>
      </w:r>
      <w:r w:rsidRPr="00624D2F">
        <w:rPr>
          <w:rStyle w:val="selectable"/>
          <w:rFonts w:ascii="Times New Roman" w:hAnsi="Times New Roman" w:cs="Times New Roman"/>
          <w:color w:val="000000"/>
          <w:sz w:val="24"/>
          <w:lang w:val="en"/>
        </w:rPr>
        <w:t xml:space="preserve">. [online] Available at: </w:t>
      </w:r>
      <w:hyperlink r:id="rId21" w:history="1">
        <w:r w:rsidRPr="00624D2F">
          <w:rPr>
            <w:rStyle w:val="Hyperlink"/>
            <w:rFonts w:ascii="Times New Roman" w:hAnsi="Times New Roman" w:cs="Times New Roman"/>
            <w:sz w:val="24"/>
            <w:lang w:val="en"/>
          </w:rPr>
          <w:t>https://www-sciencedirect-com.ezproxy.uwtsd.ac.uk/science/article/pii/S109095161730024X</w:t>
        </w:r>
      </w:hyperlink>
      <w:r w:rsidRPr="00624D2F">
        <w:rPr>
          <w:rStyle w:val="selectable"/>
          <w:rFonts w:ascii="Times New Roman" w:hAnsi="Times New Roman" w:cs="Times New Roman"/>
          <w:color w:val="000000"/>
          <w:sz w:val="24"/>
          <w:lang w:val="en"/>
        </w:rPr>
        <w:t>.</w:t>
      </w:r>
    </w:p>
    <w:p w14:paraId="5A9881FE" w14:textId="77777777" w:rsidR="0081065E" w:rsidRPr="0081065E" w:rsidRDefault="0081065E" w:rsidP="00CC5C7F">
      <w:pPr>
        <w:pStyle w:val="ListParagraph"/>
        <w:numPr>
          <w:ilvl w:val="0"/>
          <w:numId w:val="22"/>
        </w:numPr>
        <w:spacing w:line="360" w:lineRule="auto"/>
        <w:rPr>
          <w:rStyle w:val="selectable"/>
          <w:rFonts w:ascii="Times New Roman" w:hAnsi="Times New Roman" w:cs="Times New Roman"/>
          <w:sz w:val="56"/>
          <w:szCs w:val="24"/>
        </w:rPr>
      </w:pPr>
      <w:r w:rsidRPr="0081065E">
        <w:rPr>
          <w:rStyle w:val="selectable"/>
          <w:rFonts w:ascii="Times New Roman" w:hAnsi="Times New Roman" w:cs="Times New Roman"/>
          <w:color w:val="000000"/>
          <w:sz w:val="24"/>
          <w:szCs w:val="20"/>
        </w:rPr>
        <w:t xml:space="preserve">Lee, S., Kim, J. and Park, B. (2015). Culture clashes in cross-border mergers and acquisitions: A case study of Sweden's Volvo and South Korea's Samsung. </w:t>
      </w:r>
      <w:r w:rsidRPr="0081065E">
        <w:rPr>
          <w:rStyle w:val="selectable"/>
          <w:rFonts w:ascii="Times New Roman" w:hAnsi="Times New Roman" w:cs="Times New Roman"/>
          <w:i/>
          <w:iCs/>
          <w:color w:val="000000"/>
          <w:sz w:val="24"/>
          <w:szCs w:val="20"/>
        </w:rPr>
        <w:t>International Business Review</w:t>
      </w:r>
      <w:r w:rsidRPr="0081065E">
        <w:rPr>
          <w:rStyle w:val="selectable"/>
          <w:rFonts w:ascii="Times New Roman" w:hAnsi="Times New Roman" w:cs="Times New Roman"/>
          <w:color w:val="000000"/>
          <w:sz w:val="24"/>
          <w:szCs w:val="20"/>
        </w:rPr>
        <w:t xml:space="preserve">, [online] 24(4), pp.580-593. Available at: </w:t>
      </w:r>
      <w:hyperlink r:id="rId22" w:history="1">
        <w:r w:rsidRPr="000F5A26">
          <w:rPr>
            <w:rStyle w:val="Hyperlink"/>
            <w:rFonts w:ascii="Times New Roman" w:hAnsi="Times New Roman" w:cs="Times New Roman"/>
            <w:sz w:val="24"/>
            <w:szCs w:val="20"/>
          </w:rPr>
          <w:t>https://www-sciencedirect-com.ezproxy.uwtsd.ac.uk/science/article/pii/S0969593114001772</w:t>
        </w:r>
      </w:hyperlink>
      <w:r w:rsidRPr="0081065E">
        <w:rPr>
          <w:rStyle w:val="selectable"/>
          <w:rFonts w:ascii="Times New Roman" w:hAnsi="Times New Roman" w:cs="Times New Roman"/>
          <w:color w:val="000000"/>
          <w:sz w:val="24"/>
          <w:szCs w:val="20"/>
        </w:rPr>
        <w:t>.</w:t>
      </w:r>
      <w:r>
        <w:rPr>
          <w:rStyle w:val="selectable"/>
          <w:rFonts w:ascii="Times New Roman" w:hAnsi="Times New Roman" w:cs="Times New Roman"/>
          <w:color w:val="000000"/>
          <w:sz w:val="24"/>
          <w:szCs w:val="20"/>
        </w:rPr>
        <w:t xml:space="preserve"> </w:t>
      </w:r>
    </w:p>
    <w:p w14:paraId="378AEDE5" w14:textId="77777777" w:rsidR="00CC5C7F" w:rsidRPr="00D674DB" w:rsidRDefault="00CC5C7F" w:rsidP="00CC5C7F">
      <w:pPr>
        <w:pStyle w:val="ListParagraph"/>
        <w:numPr>
          <w:ilvl w:val="0"/>
          <w:numId w:val="22"/>
        </w:numPr>
        <w:spacing w:line="360" w:lineRule="auto"/>
        <w:rPr>
          <w:rFonts w:ascii="Times New Roman" w:hAnsi="Times New Roman" w:cs="Times New Roman"/>
          <w:sz w:val="24"/>
          <w:szCs w:val="24"/>
        </w:rPr>
      </w:pPr>
      <w:r w:rsidRPr="00D674DB">
        <w:rPr>
          <w:rFonts w:ascii="Times New Roman" w:hAnsi="Times New Roman" w:cs="Times New Roman"/>
          <w:color w:val="000000"/>
          <w:sz w:val="24"/>
          <w:szCs w:val="24"/>
        </w:rPr>
        <w:t xml:space="preserve">MAVRIKAKIS, A. (2018). </w:t>
      </w:r>
      <w:r w:rsidRPr="00D674DB">
        <w:rPr>
          <w:rFonts w:ascii="Times New Roman" w:hAnsi="Times New Roman" w:cs="Times New Roman"/>
          <w:i/>
          <w:iCs/>
          <w:color w:val="000000"/>
          <w:sz w:val="24"/>
          <w:szCs w:val="24"/>
        </w:rPr>
        <w:t>BUSINESS LAW AND PRACTICE 2018/2019</w:t>
      </w:r>
      <w:r w:rsidRPr="00D674DB">
        <w:rPr>
          <w:rFonts w:ascii="Times New Roman" w:hAnsi="Times New Roman" w:cs="Times New Roman"/>
          <w:color w:val="000000"/>
          <w:sz w:val="24"/>
          <w:szCs w:val="24"/>
        </w:rPr>
        <w:t>. 2nd ed. [</w:t>
      </w:r>
      <w:proofErr w:type="spellStart"/>
      <w:r w:rsidRPr="00D674DB">
        <w:rPr>
          <w:rFonts w:ascii="Times New Roman" w:hAnsi="Times New Roman" w:cs="Times New Roman"/>
          <w:color w:val="000000"/>
          <w:sz w:val="24"/>
          <w:szCs w:val="24"/>
        </w:rPr>
        <w:t>S.l.</w:t>
      </w:r>
      <w:proofErr w:type="spellEnd"/>
      <w:r w:rsidRPr="00D674DB">
        <w:rPr>
          <w:rFonts w:ascii="Times New Roman" w:hAnsi="Times New Roman" w:cs="Times New Roman"/>
          <w:color w:val="000000"/>
          <w:sz w:val="24"/>
          <w:szCs w:val="24"/>
        </w:rPr>
        <w:t>]: COLLEGE OF LAW PUBLISHING, pp.3.5.7.</w:t>
      </w:r>
    </w:p>
    <w:p w14:paraId="4B159B1E" w14:textId="77777777" w:rsidR="00CC5C7F" w:rsidRPr="00522403" w:rsidRDefault="00CC5C7F" w:rsidP="00CC5C7F">
      <w:pPr>
        <w:pStyle w:val="ListParagraph"/>
        <w:numPr>
          <w:ilvl w:val="0"/>
          <w:numId w:val="22"/>
        </w:numPr>
        <w:spacing w:line="360" w:lineRule="auto"/>
        <w:rPr>
          <w:rStyle w:val="selectable"/>
          <w:rFonts w:ascii="Times New Roman" w:hAnsi="Times New Roman" w:cs="Times New Roman"/>
          <w:sz w:val="24"/>
          <w:szCs w:val="24"/>
        </w:rPr>
      </w:pPr>
      <w:r w:rsidRPr="00522403">
        <w:rPr>
          <w:rStyle w:val="selectable"/>
          <w:rFonts w:ascii="Times New Roman" w:hAnsi="Times New Roman" w:cs="Times New Roman"/>
          <w:color w:val="000000"/>
          <w:sz w:val="24"/>
          <w:szCs w:val="24"/>
        </w:rPr>
        <w:t xml:space="preserve">Ryley, M. (2016). </w:t>
      </w:r>
      <w:r w:rsidRPr="00522403">
        <w:rPr>
          <w:rStyle w:val="selectable"/>
          <w:rFonts w:ascii="Times New Roman" w:hAnsi="Times New Roman" w:cs="Times New Roman"/>
          <w:iCs/>
          <w:color w:val="000000"/>
          <w:sz w:val="24"/>
          <w:szCs w:val="24"/>
        </w:rPr>
        <w:t>Employment law aspects of mergers and acquisitions</w:t>
      </w:r>
      <w:r w:rsidRPr="00522403">
        <w:rPr>
          <w:rStyle w:val="selectable"/>
          <w:rFonts w:ascii="Times New Roman" w:hAnsi="Times New Roman" w:cs="Times New Roman"/>
          <w:color w:val="000000"/>
          <w:sz w:val="24"/>
          <w:szCs w:val="24"/>
        </w:rPr>
        <w:t>. 3rd ed. London: Thorogood, pp.4-10.</w:t>
      </w:r>
    </w:p>
    <w:p w14:paraId="0D1DB746" w14:textId="77777777" w:rsidR="00C17B9F" w:rsidRPr="00CC5C7F" w:rsidRDefault="00CC5C7F" w:rsidP="00C17B9F">
      <w:pPr>
        <w:pStyle w:val="ListParagraph"/>
        <w:numPr>
          <w:ilvl w:val="0"/>
          <w:numId w:val="22"/>
        </w:numPr>
        <w:spacing w:line="360" w:lineRule="auto"/>
        <w:rPr>
          <w:rStyle w:val="Hyperlink"/>
          <w:rFonts w:ascii="Times New Roman" w:hAnsi="Times New Roman" w:cs="Times New Roman"/>
          <w:color w:val="auto"/>
          <w:sz w:val="24"/>
          <w:szCs w:val="24"/>
          <w:u w:val="none"/>
        </w:rPr>
      </w:pPr>
      <w:r w:rsidRPr="00624D2F">
        <w:rPr>
          <w:rStyle w:val="selectable"/>
          <w:rFonts w:ascii="Times New Roman" w:hAnsi="Times New Roman" w:cs="Times New Roman"/>
          <w:color w:val="000000"/>
          <w:sz w:val="24"/>
          <w:lang w:val="en"/>
        </w:rPr>
        <w:t xml:space="preserve">Sarala, R., </w:t>
      </w:r>
      <w:proofErr w:type="spellStart"/>
      <w:r w:rsidRPr="00624D2F">
        <w:rPr>
          <w:rStyle w:val="selectable"/>
          <w:rFonts w:ascii="Times New Roman" w:hAnsi="Times New Roman" w:cs="Times New Roman"/>
          <w:color w:val="000000"/>
          <w:sz w:val="24"/>
          <w:lang w:val="en"/>
        </w:rPr>
        <w:t>Vaara</w:t>
      </w:r>
      <w:proofErr w:type="spellEnd"/>
      <w:r w:rsidRPr="00624D2F">
        <w:rPr>
          <w:rStyle w:val="selectable"/>
          <w:rFonts w:ascii="Times New Roman" w:hAnsi="Times New Roman" w:cs="Times New Roman"/>
          <w:color w:val="000000"/>
          <w:sz w:val="24"/>
          <w:lang w:val="en"/>
        </w:rPr>
        <w:t xml:space="preserve">, E. and </w:t>
      </w:r>
      <w:proofErr w:type="spellStart"/>
      <w:r w:rsidRPr="00624D2F">
        <w:rPr>
          <w:rStyle w:val="selectable"/>
          <w:rFonts w:ascii="Times New Roman" w:hAnsi="Times New Roman" w:cs="Times New Roman"/>
          <w:color w:val="000000"/>
          <w:sz w:val="24"/>
          <w:lang w:val="en"/>
        </w:rPr>
        <w:t>Junni</w:t>
      </w:r>
      <w:proofErr w:type="spellEnd"/>
      <w:r w:rsidRPr="00624D2F">
        <w:rPr>
          <w:rStyle w:val="selectable"/>
          <w:rFonts w:ascii="Times New Roman" w:hAnsi="Times New Roman" w:cs="Times New Roman"/>
          <w:color w:val="000000"/>
          <w:sz w:val="24"/>
          <w:lang w:val="en"/>
        </w:rPr>
        <w:t xml:space="preserve">, P. (2019). Beyond merger syndrome and cultural differences: New avenues for research on the “human side” of global mergers and acquisitions (M&amp;As). </w:t>
      </w:r>
      <w:r w:rsidRPr="00624D2F">
        <w:rPr>
          <w:rStyle w:val="selectable"/>
          <w:rFonts w:ascii="Times New Roman" w:hAnsi="Times New Roman" w:cs="Times New Roman"/>
          <w:i/>
          <w:iCs/>
          <w:color w:val="000000"/>
          <w:sz w:val="24"/>
          <w:lang w:val="en"/>
        </w:rPr>
        <w:t>Journal of World Business</w:t>
      </w:r>
      <w:r w:rsidRPr="00624D2F">
        <w:rPr>
          <w:rStyle w:val="selectable"/>
          <w:rFonts w:ascii="Times New Roman" w:hAnsi="Times New Roman" w:cs="Times New Roman"/>
          <w:color w:val="000000"/>
          <w:sz w:val="24"/>
          <w:lang w:val="en"/>
        </w:rPr>
        <w:t xml:space="preserve">, [online] 54(4), pp.307-321. Available at: </w:t>
      </w:r>
      <w:hyperlink r:id="rId23" w:history="1">
        <w:r w:rsidRPr="0017169A">
          <w:rPr>
            <w:rStyle w:val="Hyperlink"/>
            <w:rFonts w:ascii="Times New Roman" w:hAnsi="Times New Roman" w:cs="Times New Roman"/>
            <w:sz w:val="24"/>
            <w:lang w:val="en"/>
          </w:rPr>
          <w:t>https://www-sciencedirect-com.ezproxy.uwtsd.ac.uk/science/article/pii/S1090951617303231</w:t>
        </w:r>
      </w:hyperlink>
    </w:p>
    <w:p w14:paraId="25128970" w14:textId="77777777" w:rsidR="00C17B9F" w:rsidRPr="00CC5C7F" w:rsidRDefault="00CC5C7F" w:rsidP="00CC5C7F">
      <w:pPr>
        <w:pStyle w:val="ListParagraph"/>
        <w:numPr>
          <w:ilvl w:val="0"/>
          <w:numId w:val="22"/>
        </w:numPr>
        <w:spacing w:line="360" w:lineRule="auto"/>
        <w:rPr>
          <w:rFonts w:ascii="Times New Roman" w:hAnsi="Times New Roman" w:cs="Times New Roman"/>
          <w:sz w:val="52"/>
          <w:szCs w:val="24"/>
        </w:rPr>
      </w:pPr>
      <w:proofErr w:type="spellStart"/>
      <w:r w:rsidRPr="00EC2FEC">
        <w:rPr>
          <w:rStyle w:val="selectable"/>
          <w:rFonts w:ascii="Times New Roman" w:hAnsi="Times New Roman" w:cs="Times New Roman"/>
          <w:color w:val="000000"/>
          <w:sz w:val="24"/>
          <w:lang w:val="en"/>
        </w:rPr>
        <w:t>Senn</w:t>
      </w:r>
      <w:proofErr w:type="spellEnd"/>
      <w:r w:rsidRPr="00EC2FEC">
        <w:rPr>
          <w:rStyle w:val="selectable"/>
          <w:rFonts w:ascii="Times New Roman" w:hAnsi="Times New Roman" w:cs="Times New Roman"/>
          <w:color w:val="000000"/>
          <w:sz w:val="24"/>
          <w:lang w:val="en"/>
        </w:rPr>
        <w:t xml:space="preserve">, L. (2017). </w:t>
      </w:r>
      <w:proofErr w:type="spellStart"/>
      <w:r w:rsidRPr="00EC2FEC">
        <w:rPr>
          <w:rStyle w:val="selectable"/>
          <w:rFonts w:ascii="Times New Roman" w:hAnsi="Times New Roman" w:cs="Times New Roman"/>
          <w:i/>
          <w:iCs/>
          <w:color w:val="000000"/>
          <w:sz w:val="24"/>
          <w:lang w:val="en"/>
        </w:rPr>
        <w:t>Cultral</w:t>
      </w:r>
      <w:proofErr w:type="spellEnd"/>
      <w:r w:rsidRPr="00EC2FEC">
        <w:rPr>
          <w:rStyle w:val="selectable"/>
          <w:rFonts w:ascii="Times New Roman" w:hAnsi="Times New Roman" w:cs="Times New Roman"/>
          <w:i/>
          <w:iCs/>
          <w:color w:val="000000"/>
          <w:sz w:val="24"/>
          <w:lang w:val="en"/>
        </w:rPr>
        <w:t xml:space="preserve"> Clash in Merger and Acquisition</w:t>
      </w:r>
      <w:r w:rsidRPr="00EC2FEC">
        <w:rPr>
          <w:rStyle w:val="selectable"/>
          <w:rFonts w:ascii="Times New Roman" w:hAnsi="Times New Roman" w:cs="Times New Roman"/>
          <w:color w:val="000000"/>
          <w:sz w:val="24"/>
          <w:lang w:val="en"/>
        </w:rPr>
        <w:t>. 1st ed. [</w:t>
      </w:r>
      <w:proofErr w:type="spellStart"/>
      <w:r w:rsidRPr="00EC2FEC">
        <w:rPr>
          <w:rStyle w:val="selectable"/>
          <w:rFonts w:ascii="Times New Roman" w:hAnsi="Times New Roman" w:cs="Times New Roman"/>
          <w:color w:val="000000"/>
          <w:sz w:val="24"/>
          <w:lang w:val="en"/>
        </w:rPr>
        <w:t>ebook</w:t>
      </w:r>
      <w:proofErr w:type="spellEnd"/>
      <w:r w:rsidRPr="00EC2FEC">
        <w:rPr>
          <w:rStyle w:val="selectable"/>
          <w:rFonts w:ascii="Times New Roman" w:hAnsi="Times New Roman" w:cs="Times New Roman"/>
          <w:color w:val="000000"/>
          <w:sz w:val="24"/>
          <w:lang w:val="en"/>
        </w:rPr>
        <w:t xml:space="preserve">] Heidrick &amp; Struggles, pp.1-2. Available at: </w:t>
      </w:r>
      <w:hyperlink r:id="rId24" w:history="1">
        <w:r w:rsidRPr="0017169A">
          <w:rPr>
            <w:rStyle w:val="Hyperlink"/>
            <w:rFonts w:ascii="Times New Roman" w:hAnsi="Times New Roman" w:cs="Times New Roman"/>
            <w:sz w:val="24"/>
            <w:lang w:val="en"/>
          </w:rPr>
          <w:t>http://knowledge.senndelaney.com/docs/thought_papers/pdf/SennDelaney_cultureclash_UK.pdf</w:t>
        </w:r>
      </w:hyperlink>
      <w:r>
        <w:rPr>
          <w:rStyle w:val="selectable"/>
          <w:rFonts w:ascii="Times New Roman" w:hAnsi="Times New Roman" w:cs="Times New Roman"/>
          <w:color w:val="000000"/>
          <w:sz w:val="24"/>
          <w:lang w:val="en"/>
        </w:rPr>
        <w:t xml:space="preserve"> </w:t>
      </w:r>
      <w:r w:rsidRPr="00EC2FEC">
        <w:rPr>
          <w:rStyle w:val="selectable"/>
          <w:rFonts w:ascii="Times New Roman" w:hAnsi="Times New Roman" w:cs="Times New Roman"/>
          <w:color w:val="000000"/>
          <w:sz w:val="24"/>
          <w:lang w:val="en"/>
        </w:rPr>
        <w:t xml:space="preserve"> [Accessed 15 Jun. 2019].</w:t>
      </w:r>
      <w:r>
        <w:rPr>
          <w:rStyle w:val="selectable"/>
          <w:rFonts w:ascii="Times New Roman" w:hAnsi="Times New Roman" w:cs="Times New Roman"/>
          <w:color w:val="000000"/>
          <w:sz w:val="24"/>
          <w:lang w:val="en"/>
        </w:rPr>
        <w:t xml:space="preserve"> </w:t>
      </w:r>
    </w:p>
    <w:p w14:paraId="4C6AD4E8" w14:textId="77777777" w:rsidR="00EB5043" w:rsidRPr="00522403" w:rsidRDefault="00EB5043" w:rsidP="00391E96">
      <w:pPr>
        <w:pStyle w:val="ListParagraph"/>
        <w:numPr>
          <w:ilvl w:val="0"/>
          <w:numId w:val="22"/>
        </w:numPr>
        <w:spacing w:line="360" w:lineRule="auto"/>
        <w:rPr>
          <w:rStyle w:val="selectable"/>
          <w:rFonts w:ascii="Times New Roman" w:hAnsi="Times New Roman" w:cs="Times New Roman"/>
          <w:sz w:val="24"/>
          <w:szCs w:val="24"/>
        </w:rPr>
      </w:pPr>
      <w:r w:rsidRPr="00522403">
        <w:rPr>
          <w:rStyle w:val="selectable"/>
          <w:rFonts w:ascii="Times New Roman" w:hAnsi="Times New Roman" w:cs="Times New Roman"/>
          <w:color w:val="000000"/>
          <w:sz w:val="24"/>
          <w:szCs w:val="24"/>
        </w:rPr>
        <w:t xml:space="preserve">Snow, B. (2018). </w:t>
      </w:r>
      <w:r w:rsidRPr="00522403">
        <w:rPr>
          <w:rStyle w:val="selectable"/>
          <w:rFonts w:ascii="Times New Roman" w:hAnsi="Times New Roman" w:cs="Times New Roman"/>
          <w:iCs/>
          <w:color w:val="000000"/>
          <w:sz w:val="24"/>
          <w:szCs w:val="24"/>
        </w:rPr>
        <w:t xml:space="preserve">Mergers &amp; Acquisitions </w:t>
      </w:r>
      <w:proofErr w:type="gramStart"/>
      <w:r w:rsidRPr="00522403">
        <w:rPr>
          <w:rStyle w:val="selectable"/>
          <w:rFonts w:ascii="Times New Roman" w:hAnsi="Times New Roman" w:cs="Times New Roman"/>
          <w:iCs/>
          <w:color w:val="000000"/>
          <w:sz w:val="24"/>
          <w:szCs w:val="24"/>
        </w:rPr>
        <w:t>For</w:t>
      </w:r>
      <w:proofErr w:type="gramEnd"/>
      <w:r w:rsidRPr="00522403">
        <w:rPr>
          <w:rStyle w:val="selectable"/>
          <w:rFonts w:ascii="Times New Roman" w:hAnsi="Times New Roman" w:cs="Times New Roman"/>
          <w:iCs/>
          <w:color w:val="000000"/>
          <w:sz w:val="24"/>
          <w:szCs w:val="24"/>
        </w:rPr>
        <w:t xml:space="preserve"> Dummies</w:t>
      </w:r>
      <w:r w:rsidRPr="00522403">
        <w:rPr>
          <w:rStyle w:val="selectable"/>
          <w:rFonts w:ascii="Times New Roman" w:hAnsi="Times New Roman" w:cs="Times New Roman"/>
          <w:color w:val="000000"/>
          <w:sz w:val="24"/>
          <w:szCs w:val="24"/>
        </w:rPr>
        <w:t>. 2nd ed. pp.1-20.</w:t>
      </w:r>
    </w:p>
    <w:p w14:paraId="407A06C0" w14:textId="77777777" w:rsidR="00624D2F" w:rsidRPr="00CC5C7F" w:rsidRDefault="00624D2F" w:rsidP="00391E96">
      <w:pPr>
        <w:pStyle w:val="ListParagraph"/>
        <w:numPr>
          <w:ilvl w:val="0"/>
          <w:numId w:val="22"/>
        </w:numPr>
        <w:spacing w:line="360" w:lineRule="auto"/>
        <w:rPr>
          <w:rStyle w:val="selectable"/>
          <w:rFonts w:ascii="Times New Roman" w:hAnsi="Times New Roman" w:cs="Times New Roman"/>
          <w:sz w:val="44"/>
          <w:szCs w:val="24"/>
        </w:rPr>
      </w:pPr>
      <w:r w:rsidRPr="00624D2F">
        <w:rPr>
          <w:rStyle w:val="selectable"/>
          <w:rFonts w:ascii="Times New Roman" w:hAnsi="Times New Roman" w:cs="Times New Roman"/>
          <w:color w:val="000000"/>
          <w:sz w:val="24"/>
          <w:lang w:val="en"/>
        </w:rPr>
        <w:t xml:space="preserve">Strobl, A., Bauer, F. and </w:t>
      </w:r>
      <w:proofErr w:type="spellStart"/>
      <w:r w:rsidRPr="00624D2F">
        <w:rPr>
          <w:rStyle w:val="selectable"/>
          <w:rFonts w:ascii="Times New Roman" w:hAnsi="Times New Roman" w:cs="Times New Roman"/>
          <w:color w:val="000000"/>
          <w:sz w:val="24"/>
          <w:lang w:val="en"/>
        </w:rPr>
        <w:t>Matzler</w:t>
      </w:r>
      <w:proofErr w:type="spellEnd"/>
      <w:r w:rsidRPr="00624D2F">
        <w:rPr>
          <w:rStyle w:val="selectable"/>
          <w:rFonts w:ascii="Times New Roman" w:hAnsi="Times New Roman" w:cs="Times New Roman"/>
          <w:color w:val="000000"/>
          <w:sz w:val="24"/>
          <w:lang w:val="en"/>
        </w:rPr>
        <w:t xml:space="preserve">, K. (2018). The impact of industry-wide and target market environmental hostility on entrepreneurial leadership in mergers and </w:t>
      </w:r>
      <w:r w:rsidRPr="00624D2F">
        <w:rPr>
          <w:rStyle w:val="selectable"/>
          <w:rFonts w:ascii="Times New Roman" w:hAnsi="Times New Roman" w:cs="Times New Roman"/>
          <w:color w:val="000000"/>
          <w:sz w:val="24"/>
          <w:lang w:val="en"/>
        </w:rPr>
        <w:lastRenderedPageBreak/>
        <w:t xml:space="preserve">acquisitions. </w:t>
      </w:r>
      <w:r w:rsidRPr="00624D2F">
        <w:rPr>
          <w:rStyle w:val="selectable"/>
          <w:rFonts w:ascii="Times New Roman" w:hAnsi="Times New Roman" w:cs="Times New Roman"/>
          <w:i/>
          <w:iCs/>
          <w:color w:val="000000"/>
          <w:sz w:val="24"/>
          <w:lang w:val="en"/>
        </w:rPr>
        <w:t>Journal of World Business</w:t>
      </w:r>
      <w:r w:rsidRPr="00624D2F">
        <w:rPr>
          <w:rStyle w:val="selectable"/>
          <w:rFonts w:ascii="Times New Roman" w:hAnsi="Times New Roman" w:cs="Times New Roman"/>
          <w:color w:val="000000"/>
          <w:sz w:val="24"/>
          <w:lang w:val="en"/>
        </w:rPr>
        <w:t xml:space="preserve">. [online] Available at: </w:t>
      </w:r>
      <w:hyperlink r:id="rId25" w:history="1">
        <w:r w:rsidRPr="00624D2F">
          <w:rPr>
            <w:rStyle w:val="Hyperlink"/>
            <w:rFonts w:ascii="Times New Roman" w:hAnsi="Times New Roman" w:cs="Times New Roman"/>
            <w:sz w:val="24"/>
            <w:lang w:val="en"/>
          </w:rPr>
          <w:t>https://www-sciencedirect-com.ezproxy.uwtsd.ac.uk/science/article/pii/S1090951616302590</w:t>
        </w:r>
      </w:hyperlink>
      <w:r w:rsidRPr="00624D2F">
        <w:rPr>
          <w:rStyle w:val="selectable"/>
          <w:rFonts w:ascii="Times New Roman" w:hAnsi="Times New Roman" w:cs="Times New Roman"/>
          <w:color w:val="000000"/>
          <w:sz w:val="24"/>
          <w:lang w:val="en"/>
        </w:rPr>
        <w:t>.</w:t>
      </w:r>
    </w:p>
    <w:p w14:paraId="1D944DE1" w14:textId="77777777" w:rsidR="00CC5C7F" w:rsidRPr="00CC5C7F" w:rsidRDefault="00CC5C7F" w:rsidP="00391E96">
      <w:pPr>
        <w:pStyle w:val="ListParagraph"/>
        <w:numPr>
          <w:ilvl w:val="0"/>
          <w:numId w:val="22"/>
        </w:numPr>
        <w:spacing w:line="360" w:lineRule="auto"/>
        <w:rPr>
          <w:rStyle w:val="selectable"/>
          <w:rFonts w:ascii="Times New Roman" w:hAnsi="Times New Roman" w:cs="Times New Roman"/>
          <w:sz w:val="44"/>
          <w:szCs w:val="24"/>
        </w:rPr>
      </w:pPr>
      <w:proofErr w:type="spellStart"/>
      <w:r w:rsidRPr="00D674DB">
        <w:rPr>
          <w:rStyle w:val="selectable"/>
          <w:rFonts w:ascii="Times New Roman" w:hAnsi="Times New Roman" w:cs="Times New Roman"/>
          <w:color w:val="000000"/>
          <w:sz w:val="24"/>
          <w:szCs w:val="24"/>
        </w:rPr>
        <w:t>Tarba</w:t>
      </w:r>
      <w:proofErr w:type="spellEnd"/>
      <w:r w:rsidRPr="00D674DB">
        <w:rPr>
          <w:rStyle w:val="selectable"/>
          <w:rFonts w:ascii="Times New Roman" w:hAnsi="Times New Roman" w:cs="Times New Roman"/>
          <w:color w:val="000000"/>
          <w:sz w:val="24"/>
          <w:szCs w:val="24"/>
        </w:rPr>
        <w:t xml:space="preserve">, S., Cooper, S., Sarala, R. and </w:t>
      </w:r>
      <w:proofErr w:type="spellStart"/>
      <w:r w:rsidRPr="00D674DB">
        <w:rPr>
          <w:rStyle w:val="selectable"/>
          <w:rFonts w:ascii="Times New Roman" w:hAnsi="Times New Roman" w:cs="Times New Roman"/>
          <w:color w:val="000000"/>
          <w:sz w:val="24"/>
          <w:szCs w:val="24"/>
        </w:rPr>
        <w:t>Ahammad</w:t>
      </w:r>
      <w:proofErr w:type="spellEnd"/>
      <w:r w:rsidRPr="00D674DB">
        <w:rPr>
          <w:rStyle w:val="selectable"/>
          <w:rFonts w:ascii="Times New Roman" w:hAnsi="Times New Roman" w:cs="Times New Roman"/>
          <w:color w:val="000000"/>
          <w:sz w:val="24"/>
          <w:szCs w:val="24"/>
        </w:rPr>
        <w:t xml:space="preserve">, M. (2017). </w:t>
      </w:r>
      <w:r w:rsidRPr="00D674DB">
        <w:rPr>
          <w:rStyle w:val="selectable"/>
          <w:rFonts w:ascii="Times New Roman" w:hAnsi="Times New Roman" w:cs="Times New Roman"/>
          <w:i/>
          <w:iCs/>
          <w:color w:val="000000"/>
          <w:sz w:val="24"/>
          <w:szCs w:val="24"/>
        </w:rPr>
        <w:t>Mergers and Acquisitions in Practice</w:t>
      </w:r>
      <w:r w:rsidRPr="00D674DB">
        <w:rPr>
          <w:rStyle w:val="selectable"/>
          <w:rFonts w:ascii="Times New Roman" w:hAnsi="Times New Roman" w:cs="Times New Roman"/>
          <w:color w:val="000000"/>
          <w:sz w:val="24"/>
          <w:szCs w:val="24"/>
        </w:rPr>
        <w:t>. 3rd ed. New York, pp.165-180</w:t>
      </w:r>
    </w:p>
    <w:p w14:paraId="3C569E30" w14:textId="77777777" w:rsidR="00624D2F" w:rsidRPr="00CC5C7F" w:rsidRDefault="00CC5C7F" w:rsidP="00CC5C7F">
      <w:pPr>
        <w:pStyle w:val="ListParagraph"/>
        <w:numPr>
          <w:ilvl w:val="0"/>
          <w:numId w:val="22"/>
        </w:numPr>
        <w:spacing w:line="360" w:lineRule="auto"/>
        <w:rPr>
          <w:rFonts w:ascii="Times New Roman" w:hAnsi="Times New Roman" w:cs="Times New Roman"/>
          <w:sz w:val="72"/>
          <w:szCs w:val="24"/>
        </w:rPr>
      </w:pPr>
      <w:r w:rsidRPr="008F26E8">
        <w:rPr>
          <w:rStyle w:val="selectable"/>
          <w:rFonts w:ascii="Times New Roman" w:hAnsi="Times New Roman" w:cs="Times New Roman"/>
          <w:color w:val="000000"/>
          <w:sz w:val="24"/>
          <w:lang w:val="en"/>
        </w:rPr>
        <w:t xml:space="preserve">Whatprice.co.uk. (2019). </w:t>
      </w:r>
      <w:r w:rsidRPr="008F26E8">
        <w:rPr>
          <w:rStyle w:val="selectable"/>
          <w:rFonts w:ascii="Times New Roman" w:hAnsi="Times New Roman" w:cs="Times New Roman"/>
          <w:i/>
          <w:iCs/>
          <w:color w:val="000000"/>
          <w:sz w:val="24"/>
          <w:lang w:val="en"/>
        </w:rPr>
        <w:t>Find Sainsburys Petrol Stations and Petrol Prices</w:t>
      </w:r>
      <w:r w:rsidRPr="008F26E8">
        <w:rPr>
          <w:rStyle w:val="selectable"/>
          <w:rFonts w:ascii="Times New Roman" w:hAnsi="Times New Roman" w:cs="Times New Roman"/>
          <w:color w:val="000000"/>
          <w:sz w:val="24"/>
          <w:lang w:val="en"/>
        </w:rPr>
        <w:t xml:space="preserve">. [online] Available at: </w:t>
      </w:r>
      <w:hyperlink r:id="rId26" w:anchor="axzz5qwwkBxHo" w:history="1">
        <w:r w:rsidRPr="0017169A">
          <w:rPr>
            <w:rStyle w:val="Hyperlink"/>
            <w:rFonts w:ascii="Times New Roman" w:hAnsi="Times New Roman" w:cs="Times New Roman"/>
            <w:sz w:val="24"/>
            <w:lang w:val="en"/>
          </w:rPr>
          <w:t>http://www.whatprice.co.uk/petrol-prices/sainsburys.html#axzz5qwwkBxHo</w:t>
        </w:r>
      </w:hyperlink>
      <w:r>
        <w:rPr>
          <w:rStyle w:val="selectable"/>
          <w:rFonts w:ascii="Times New Roman" w:hAnsi="Times New Roman" w:cs="Times New Roman"/>
          <w:color w:val="000000"/>
          <w:sz w:val="24"/>
          <w:lang w:val="en"/>
        </w:rPr>
        <w:t xml:space="preserve"> </w:t>
      </w:r>
      <w:r w:rsidRPr="008F26E8">
        <w:rPr>
          <w:rStyle w:val="selectable"/>
          <w:rFonts w:ascii="Times New Roman" w:hAnsi="Times New Roman" w:cs="Times New Roman"/>
          <w:color w:val="000000"/>
          <w:sz w:val="24"/>
          <w:lang w:val="en"/>
        </w:rPr>
        <w:t xml:space="preserve"> [Accessed 15 Jun. 2019].</w:t>
      </w:r>
    </w:p>
    <w:p w14:paraId="08559E71" w14:textId="77777777" w:rsidR="00146FDF" w:rsidRPr="00D674DB" w:rsidRDefault="00146FDF" w:rsidP="00D674DB">
      <w:pPr>
        <w:pStyle w:val="ListParagraph"/>
        <w:numPr>
          <w:ilvl w:val="0"/>
          <w:numId w:val="22"/>
        </w:numPr>
        <w:spacing w:line="360" w:lineRule="auto"/>
        <w:rPr>
          <w:rFonts w:ascii="Times New Roman" w:hAnsi="Times New Roman" w:cs="Times New Roman"/>
          <w:sz w:val="24"/>
          <w:szCs w:val="24"/>
        </w:rPr>
      </w:pPr>
      <w:r w:rsidRPr="00D674DB">
        <w:rPr>
          <w:rFonts w:ascii="Times New Roman" w:hAnsi="Times New Roman" w:cs="Times New Roman"/>
          <w:color w:val="000000"/>
          <w:sz w:val="24"/>
          <w:szCs w:val="24"/>
        </w:rPr>
        <w:t xml:space="preserve">Young, G. (2013). </w:t>
      </w:r>
      <w:r w:rsidRPr="00D674DB">
        <w:rPr>
          <w:rFonts w:ascii="Times New Roman" w:hAnsi="Times New Roman" w:cs="Times New Roman"/>
          <w:i/>
          <w:iCs/>
          <w:color w:val="000000"/>
          <w:sz w:val="24"/>
          <w:szCs w:val="24"/>
        </w:rPr>
        <w:t xml:space="preserve">Mergers and </w:t>
      </w:r>
      <w:proofErr w:type="spellStart"/>
      <w:r w:rsidRPr="00D674DB">
        <w:rPr>
          <w:rFonts w:ascii="Times New Roman" w:hAnsi="Times New Roman" w:cs="Times New Roman"/>
          <w:i/>
          <w:iCs/>
          <w:color w:val="000000"/>
          <w:sz w:val="24"/>
          <w:szCs w:val="24"/>
        </w:rPr>
        <w:t>aquisitions</w:t>
      </w:r>
      <w:proofErr w:type="spellEnd"/>
      <w:r w:rsidRPr="00D674DB">
        <w:rPr>
          <w:rFonts w:ascii="Times New Roman" w:hAnsi="Times New Roman" w:cs="Times New Roman"/>
          <w:color w:val="000000"/>
          <w:sz w:val="24"/>
          <w:szCs w:val="24"/>
        </w:rPr>
        <w:t>. London: Routledge, pp.73-80.</w:t>
      </w:r>
    </w:p>
    <w:p w14:paraId="5630AD66" w14:textId="77777777" w:rsidR="006F535E" w:rsidRPr="00A17111" w:rsidRDefault="006F535E" w:rsidP="00A17111">
      <w:pPr>
        <w:pStyle w:val="ListParagraph"/>
        <w:numPr>
          <w:ilvl w:val="0"/>
          <w:numId w:val="22"/>
        </w:numPr>
        <w:spacing w:line="360" w:lineRule="auto"/>
        <w:rPr>
          <w:rFonts w:ascii="Times New Roman" w:hAnsi="Times New Roman" w:cs="Times New Roman"/>
          <w:sz w:val="24"/>
          <w:szCs w:val="24"/>
        </w:rPr>
      </w:pPr>
      <w:r w:rsidRPr="00A17111">
        <w:rPr>
          <w:rFonts w:ascii="Times New Roman" w:hAnsi="Times New Roman" w:cs="Times New Roman"/>
          <w:sz w:val="28"/>
        </w:rPr>
        <w:br w:type="page"/>
      </w:r>
    </w:p>
    <w:p w14:paraId="6B9F123D" w14:textId="77777777" w:rsidR="006F535E" w:rsidRDefault="006F535E" w:rsidP="000E1F97">
      <w:pPr>
        <w:pStyle w:val="Heading1"/>
        <w:jc w:val="center"/>
        <w:rPr>
          <w:rFonts w:ascii="Times New Roman" w:hAnsi="Times New Roman" w:cs="Times New Roman"/>
          <w:b/>
          <w:i/>
          <w:color w:val="auto"/>
          <w:sz w:val="28"/>
          <w:szCs w:val="22"/>
          <w:u w:val="single"/>
        </w:rPr>
      </w:pPr>
      <w:bookmarkStart w:id="22" w:name="_Toc12078892"/>
      <w:r>
        <w:rPr>
          <w:rFonts w:ascii="Times New Roman" w:hAnsi="Times New Roman" w:cs="Times New Roman"/>
          <w:b/>
          <w:i/>
          <w:color w:val="auto"/>
          <w:sz w:val="28"/>
          <w:szCs w:val="22"/>
          <w:u w:val="single"/>
        </w:rPr>
        <w:lastRenderedPageBreak/>
        <w:t>Bibliography</w:t>
      </w:r>
      <w:bookmarkEnd w:id="22"/>
    </w:p>
    <w:p w14:paraId="6B03514E" w14:textId="77777777" w:rsidR="00AC1935" w:rsidRPr="00AC1935" w:rsidRDefault="00AC1935" w:rsidP="00AC1935">
      <w:pPr>
        <w:pStyle w:val="ListParagraph"/>
        <w:numPr>
          <w:ilvl w:val="0"/>
          <w:numId w:val="25"/>
        </w:numPr>
        <w:spacing w:line="360" w:lineRule="auto"/>
        <w:rPr>
          <w:rStyle w:val="Hyperlink"/>
          <w:rFonts w:ascii="Times New Roman" w:hAnsi="Times New Roman" w:cs="Times New Roman"/>
          <w:color w:val="auto"/>
          <w:sz w:val="24"/>
          <w:szCs w:val="24"/>
          <w:u w:val="none"/>
        </w:rPr>
      </w:pPr>
      <w:r w:rsidRPr="00AC1935">
        <w:rPr>
          <w:rFonts w:ascii="Times New Roman" w:hAnsi="Times New Roman" w:cs="Times New Roman"/>
          <w:color w:val="000000"/>
          <w:sz w:val="24"/>
          <w:szCs w:val="24"/>
        </w:rPr>
        <w:t xml:space="preserve">Aguilera, R. and </w:t>
      </w:r>
      <w:proofErr w:type="spellStart"/>
      <w:r w:rsidRPr="00AC1935">
        <w:rPr>
          <w:rFonts w:ascii="Times New Roman" w:hAnsi="Times New Roman" w:cs="Times New Roman"/>
          <w:color w:val="000000"/>
          <w:sz w:val="24"/>
          <w:szCs w:val="24"/>
        </w:rPr>
        <w:t>Dencker</w:t>
      </w:r>
      <w:proofErr w:type="spellEnd"/>
      <w:r w:rsidRPr="00AC1935">
        <w:rPr>
          <w:rFonts w:ascii="Times New Roman" w:hAnsi="Times New Roman" w:cs="Times New Roman"/>
          <w:color w:val="000000"/>
          <w:sz w:val="24"/>
          <w:szCs w:val="24"/>
        </w:rPr>
        <w:t xml:space="preserve">, J. (2004). The role of human resource management in cross-border mergers and acquisitions. </w:t>
      </w:r>
      <w:r w:rsidRPr="00AC1935">
        <w:rPr>
          <w:rFonts w:ascii="Times New Roman" w:hAnsi="Times New Roman" w:cs="Times New Roman"/>
          <w:i/>
          <w:iCs/>
          <w:color w:val="000000"/>
          <w:sz w:val="24"/>
          <w:szCs w:val="24"/>
        </w:rPr>
        <w:t>The International Journal of Human Resource Management</w:t>
      </w:r>
      <w:r w:rsidRPr="00AC1935">
        <w:rPr>
          <w:rFonts w:ascii="Times New Roman" w:hAnsi="Times New Roman" w:cs="Times New Roman"/>
          <w:color w:val="000000"/>
          <w:sz w:val="24"/>
          <w:szCs w:val="24"/>
        </w:rPr>
        <w:t xml:space="preserve">, [online] 15(8), pp.1355-1370. Available at: </w:t>
      </w:r>
      <w:hyperlink r:id="rId27" w:history="1">
        <w:r w:rsidRPr="00AC1935">
          <w:rPr>
            <w:rStyle w:val="Hyperlink"/>
            <w:rFonts w:ascii="Times New Roman" w:hAnsi="Times New Roman" w:cs="Times New Roman"/>
            <w:sz w:val="24"/>
            <w:szCs w:val="24"/>
          </w:rPr>
          <w:t>https://www.researchgate.net/profile/Ruth_Aguilera/publication/228133856_The_Role_of_Human_Resource_Management_in_Cross-Border_Mergers_and_Acquisitions/links/09e415118eb8a6f520000000/The-Role-of-Human-Resource-Management-in-Cross-Border-Mergers-and-Acquisitions.pdf</w:t>
        </w:r>
      </w:hyperlink>
    </w:p>
    <w:p w14:paraId="7F18FA3D" w14:textId="77777777" w:rsidR="00AC1935" w:rsidRPr="00AC1935" w:rsidRDefault="00AC1935" w:rsidP="00AC1935">
      <w:pPr>
        <w:pStyle w:val="ListParagraph"/>
        <w:numPr>
          <w:ilvl w:val="0"/>
          <w:numId w:val="25"/>
        </w:numPr>
        <w:spacing w:line="360" w:lineRule="auto"/>
        <w:rPr>
          <w:rStyle w:val="selectable"/>
          <w:rFonts w:ascii="Times New Roman" w:hAnsi="Times New Roman" w:cs="Times New Roman"/>
          <w:sz w:val="44"/>
        </w:rPr>
      </w:pPr>
      <w:r w:rsidRPr="00E576EC">
        <w:rPr>
          <w:rStyle w:val="selectable"/>
          <w:rFonts w:ascii="Times New Roman" w:hAnsi="Times New Roman" w:cs="Times New Roman"/>
          <w:sz w:val="24"/>
          <w:szCs w:val="20"/>
        </w:rPr>
        <w:t xml:space="preserve">Berkowitz, P., Reitz, A. and </w:t>
      </w:r>
      <w:proofErr w:type="spellStart"/>
      <w:r w:rsidRPr="00E576EC">
        <w:rPr>
          <w:rStyle w:val="selectable"/>
          <w:rFonts w:ascii="Times New Roman" w:hAnsi="Times New Roman" w:cs="Times New Roman"/>
          <w:sz w:val="24"/>
          <w:szCs w:val="20"/>
        </w:rPr>
        <w:t>Müller-Bonanni</w:t>
      </w:r>
      <w:proofErr w:type="spellEnd"/>
      <w:r w:rsidRPr="00E576EC">
        <w:rPr>
          <w:rStyle w:val="selectable"/>
          <w:rFonts w:ascii="Times New Roman" w:hAnsi="Times New Roman" w:cs="Times New Roman"/>
          <w:sz w:val="24"/>
          <w:szCs w:val="20"/>
        </w:rPr>
        <w:t xml:space="preserve">, T. (2015). </w:t>
      </w:r>
      <w:r w:rsidRPr="00E576EC">
        <w:rPr>
          <w:rStyle w:val="selectable"/>
          <w:rFonts w:ascii="Times New Roman" w:hAnsi="Times New Roman" w:cs="Times New Roman"/>
          <w:i/>
          <w:iCs/>
          <w:sz w:val="24"/>
          <w:szCs w:val="20"/>
        </w:rPr>
        <w:t xml:space="preserve">International </w:t>
      </w:r>
      <w:proofErr w:type="spellStart"/>
      <w:r w:rsidRPr="00E576EC">
        <w:rPr>
          <w:rStyle w:val="selectable"/>
          <w:rFonts w:ascii="Times New Roman" w:hAnsi="Times New Roman" w:cs="Times New Roman"/>
          <w:i/>
          <w:iCs/>
          <w:sz w:val="24"/>
          <w:szCs w:val="20"/>
        </w:rPr>
        <w:t>labor</w:t>
      </w:r>
      <w:proofErr w:type="spellEnd"/>
      <w:r w:rsidRPr="00E576EC">
        <w:rPr>
          <w:rStyle w:val="selectable"/>
          <w:rFonts w:ascii="Times New Roman" w:hAnsi="Times New Roman" w:cs="Times New Roman"/>
          <w:i/>
          <w:iCs/>
          <w:sz w:val="24"/>
          <w:szCs w:val="20"/>
        </w:rPr>
        <w:t xml:space="preserve"> and employment law</w:t>
      </w:r>
      <w:r w:rsidRPr="00E576EC">
        <w:rPr>
          <w:rStyle w:val="selectable"/>
          <w:rFonts w:ascii="Times New Roman" w:hAnsi="Times New Roman" w:cs="Times New Roman"/>
          <w:sz w:val="24"/>
          <w:szCs w:val="20"/>
        </w:rPr>
        <w:t>. 2nd ed. USA: ABA Publishing, pp.154-160.</w:t>
      </w:r>
    </w:p>
    <w:p w14:paraId="6FE2A3CD" w14:textId="77777777" w:rsidR="00AC1935" w:rsidRPr="00F65748" w:rsidRDefault="00AC1935" w:rsidP="00AC1935">
      <w:pPr>
        <w:pStyle w:val="ListParagraph"/>
        <w:numPr>
          <w:ilvl w:val="0"/>
          <w:numId w:val="25"/>
        </w:numPr>
        <w:spacing w:line="360" w:lineRule="auto"/>
        <w:rPr>
          <w:rStyle w:val="selectable"/>
          <w:rFonts w:ascii="Times New Roman" w:hAnsi="Times New Roman" w:cs="Times New Roman"/>
          <w:sz w:val="24"/>
          <w:szCs w:val="24"/>
        </w:rPr>
      </w:pPr>
      <w:r w:rsidRPr="004E1B8D">
        <w:rPr>
          <w:rStyle w:val="selectable"/>
          <w:rFonts w:ascii="Times New Roman" w:hAnsi="Times New Roman" w:cs="Times New Roman"/>
          <w:color w:val="000000"/>
          <w:sz w:val="24"/>
          <w:szCs w:val="24"/>
        </w:rPr>
        <w:t xml:space="preserve">Department for </w:t>
      </w:r>
      <w:proofErr w:type="spellStart"/>
      <w:r w:rsidRPr="004E1B8D">
        <w:rPr>
          <w:rStyle w:val="selectable"/>
          <w:rFonts w:ascii="Times New Roman" w:hAnsi="Times New Roman" w:cs="Times New Roman"/>
          <w:color w:val="000000"/>
          <w:sz w:val="24"/>
          <w:szCs w:val="24"/>
        </w:rPr>
        <w:t>Inovation</w:t>
      </w:r>
      <w:proofErr w:type="spellEnd"/>
      <w:r w:rsidRPr="004E1B8D">
        <w:rPr>
          <w:rStyle w:val="selectable"/>
          <w:rFonts w:ascii="Times New Roman" w:hAnsi="Times New Roman" w:cs="Times New Roman"/>
          <w:color w:val="000000"/>
          <w:sz w:val="24"/>
          <w:szCs w:val="24"/>
        </w:rPr>
        <w:t>, Business &amp; Skills. (2019). 1st ed. [</w:t>
      </w:r>
      <w:proofErr w:type="spellStart"/>
      <w:r w:rsidRPr="004E1B8D">
        <w:rPr>
          <w:rStyle w:val="selectable"/>
          <w:rFonts w:ascii="Times New Roman" w:hAnsi="Times New Roman" w:cs="Times New Roman"/>
          <w:color w:val="000000"/>
          <w:sz w:val="24"/>
          <w:szCs w:val="24"/>
        </w:rPr>
        <w:t>ebook</w:t>
      </w:r>
      <w:proofErr w:type="spellEnd"/>
      <w:r w:rsidRPr="004E1B8D">
        <w:rPr>
          <w:rStyle w:val="selectable"/>
          <w:rFonts w:ascii="Times New Roman" w:hAnsi="Times New Roman" w:cs="Times New Roman"/>
          <w:color w:val="000000"/>
          <w:sz w:val="24"/>
          <w:szCs w:val="24"/>
        </w:rPr>
        <w:t xml:space="preserve">] GOV.UK, pp.1-30. Available at: </w:t>
      </w:r>
      <w:hyperlink r:id="rId28" w:history="1">
        <w:r w:rsidRPr="00872663">
          <w:rPr>
            <w:rStyle w:val="Hyperlink"/>
            <w:rFonts w:ascii="Times New Roman" w:hAnsi="Times New Roman" w:cs="Times New Roman"/>
            <w:sz w:val="24"/>
            <w:szCs w:val="24"/>
          </w:rPr>
          <w:t>https://assets.publishing.service.gov.uk/government/uploads/system/uploads/attachment_data/file/275252/bis-14-502-employment-rights-on-the-transfer-of-an-undertaking.pdf</w:t>
        </w:r>
      </w:hyperlink>
      <w:r>
        <w:rPr>
          <w:rStyle w:val="selectable"/>
          <w:rFonts w:ascii="Times New Roman" w:hAnsi="Times New Roman" w:cs="Times New Roman"/>
          <w:color w:val="000000"/>
          <w:sz w:val="24"/>
          <w:szCs w:val="24"/>
        </w:rPr>
        <w:t xml:space="preserve"> </w:t>
      </w:r>
      <w:r w:rsidRPr="004E1B8D">
        <w:rPr>
          <w:rStyle w:val="selectable"/>
          <w:rFonts w:ascii="Times New Roman" w:hAnsi="Times New Roman" w:cs="Times New Roman"/>
          <w:color w:val="000000"/>
          <w:sz w:val="24"/>
          <w:szCs w:val="24"/>
        </w:rPr>
        <w:t xml:space="preserve"> [Accessed 10 Jun. 2019].</w:t>
      </w:r>
    </w:p>
    <w:p w14:paraId="20F55A9E" w14:textId="77777777" w:rsidR="00AC1935" w:rsidRPr="00AC1935" w:rsidRDefault="00AC1935" w:rsidP="00AC1935">
      <w:pPr>
        <w:pStyle w:val="ListParagraph"/>
        <w:numPr>
          <w:ilvl w:val="0"/>
          <w:numId w:val="25"/>
        </w:numPr>
        <w:spacing w:line="360" w:lineRule="auto"/>
        <w:rPr>
          <w:rStyle w:val="Hyperlink"/>
          <w:rFonts w:ascii="Times New Roman" w:hAnsi="Times New Roman" w:cs="Times New Roman"/>
          <w:color w:val="auto"/>
          <w:sz w:val="44"/>
          <w:u w:val="none"/>
        </w:rPr>
      </w:pPr>
      <w:proofErr w:type="spellStart"/>
      <w:r w:rsidRPr="00704FFA">
        <w:rPr>
          <w:rStyle w:val="selectable"/>
          <w:rFonts w:ascii="Times New Roman" w:hAnsi="Times New Roman" w:cs="Times New Roman"/>
          <w:color w:val="000000"/>
          <w:sz w:val="24"/>
          <w:szCs w:val="20"/>
        </w:rPr>
        <w:t>Koerniadi</w:t>
      </w:r>
      <w:proofErr w:type="spellEnd"/>
      <w:r w:rsidRPr="00704FFA">
        <w:rPr>
          <w:rStyle w:val="selectable"/>
          <w:rFonts w:ascii="Times New Roman" w:hAnsi="Times New Roman" w:cs="Times New Roman"/>
          <w:color w:val="000000"/>
          <w:sz w:val="24"/>
          <w:szCs w:val="20"/>
        </w:rPr>
        <w:t xml:space="preserve">, H., </w:t>
      </w:r>
      <w:proofErr w:type="spellStart"/>
      <w:r w:rsidRPr="00704FFA">
        <w:rPr>
          <w:rStyle w:val="selectable"/>
          <w:rFonts w:ascii="Times New Roman" w:hAnsi="Times New Roman" w:cs="Times New Roman"/>
          <w:color w:val="000000"/>
          <w:sz w:val="24"/>
          <w:szCs w:val="20"/>
        </w:rPr>
        <w:t>Krishnamurti</w:t>
      </w:r>
      <w:proofErr w:type="spellEnd"/>
      <w:r w:rsidRPr="00704FFA">
        <w:rPr>
          <w:rStyle w:val="selectable"/>
          <w:rFonts w:ascii="Times New Roman" w:hAnsi="Times New Roman" w:cs="Times New Roman"/>
          <w:color w:val="000000"/>
          <w:sz w:val="24"/>
          <w:szCs w:val="20"/>
        </w:rPr>
        <w:t xml:space="preserve">, C. and </w:t>
      </w:r>
      <w:proofErr w:type="spellStart"/>
      <w:r w:rsidRPr="00704FFA">
        <w:rPr>
          <w:rStyle w:val="selectable"/>
          <w:rFonts w:ascii="Times New Roman" w:hAnsi="Times New Roman" w:cs="Times New Roman"/>
          <w:color w:val="000000"/>
          <w:sz w:val="24"/>
          <w:szCs w:val="20"/>
        </w:rPr>
        <w:t>Tourani</w:t>
      </w:r>
      <w:proofErr w:type="spellEnd"/>
      <w:r w:rsidRPr="00704FFA">
        <w:rPr>
          <w:rStyle w:val="selectable"/>
          <w:rFonts w:ascii="Times New Roman" w:hAnsi="Times New Roman" w:cs="Times New Roman"/>
          <w:color w:val="000000"/>
          <w:sz w:val="24"/>
          <w:szCs w:val="20"/>
        </w:rPr>
        <w:t xml:space="preserve">-Rad, A. (2015). Cross-border mergers and acquisitions and default risk. </w:t>
      </w:r>
      <w:r w:rsidRPr="00704FFA">
        <w:rPr>
          <w:rStyle w:val="selectable"/>
          <w:rFonts w:ascii="Times New Roman" w:hAnsi="Times New Roman" w:cs="Times New Roman"/>
          <w:i/>
          <w:iCs/>
          <w:color w:val="000000"/>
          <w:sz w:val="24"/>
          <w:szCs w:val="20"/>
        </w:rPr>
        <w:t>International Review of Financial Analysis</w:t>
      </w:r>
      <w:r w:rsidRPr="00704FFA">
        <w:rPr>
          <w:rStyle w:val="selectable"/>
          <w:rFonts w:ascii="Times New Roman" w:hAnsi="Times New Roman" w:cs="Times New Roman"/>
          <w:color w:val="000000"/>
          <w:sz w:val="24"/>
          <w:szCs w:val="20"/>
        </w:rPr>
        <w:t xml:space="preserve">, [online] 42, pp.336-348. Available at: </w:t>
      </w:r>
      <w:hyperlink r:id="rId29" w:history="1">
        <w:r w:rsidRPr="008C29C2">
          <w:rPr>
            <w:rStyle w:val="Hyperlink"/>
            <w:rFonts w:ascii="Times New Roman" w:hAnsi="Times New Roman" w:cs="Times New Roman"/>
            <w:sz w:val="24"/>
            <w:szCs w:val="20"/>
          </w:rPr>
          <w:t>https://www-sciencedirect-com.ezproxy.uwtsd.ac.uk/science/article/pii/S1057521915001428</w:t>
        </w:r>
      </w:hyperlink>
    </w:p>
    <w:p w14:paraId="1E3962A6" w14:textId="77777777" w:rsidR="00AC1935" w:rsidRDefault="00AC1935" w:rsidP="00AC1935">
      <w:pPr>
        <w:pStyle w:val="ListParagraph"/>
        <w:numPr>
          <w:ilvl w:val="0"/>
          <w:numId w:val="25"/>
        </w:numPr>
        <w:spacing w:line="360" w:lineRule="auto"/>
        <w:rPr>
          <w:rStyle w:val="selectable"/>
          <w:rFonts w:ascii="Times New Roman" w:hAnsi="Times New Roman" w:cs="Times New Roman"/>
          <w:sz w:val="24"/>
          <w:szCs w:val="24"/>
        </w:rPr>
      </w:pPr>
      <w:proofErr w:type="spellStart"/>
      <w:r w:rsidRPr="00704FFA">
        <w:rPr>
          <w:rStyle w:val="selectable"/>
          <w:rFonts w:ascii="Times New Roman" w:hAnsi="Times New Roman" w:cs="Times New Roman"/>
          <w:sz w:val="24"/>
          <w:szCs w:val="24"/>
        </w:rPr>
        <w:t>Lehto</w:t>
      </w:r>
      <w:proofErr w:type="spellEnd"/>
      <w:r w:rsidRPr="00704FFA">
        <w:rPr>
          <w:rStyle w:val="selectable"/>
          <w:rFonts w:ascii="Times New Roman" w:hAnsi="Times New Roman" w:cs="Times New Roman"/>
          <w:sz w:val="24"/>
          <w:szCs w:val="24"/>
        </w:rPr>
        <w:t xml:space="preserve">, E. and </w:t>
      </w:r>
      <w:proofErr w:type="spellStart"/>
      <w:r w:rsidRPr="00704FFA">
        <w:rPr>
          <w:rStyle w:val="selectable"/>
          <w:rFonts w:ascii="Times New Roman" w:hAnsi="Times New Roman" w:cs="Times New Roman"/>
          <w:sz w:val="24"/>
          <w:szCs w:val="24"/>
        </w:rPr>
        <w:t>Böckerman</w:t>
      </w:r>
      <w:proofErr w:type="spellEnd"/>
      <w:r w:rsidRPr="00704FFA">
        <w:rPr>
          <w:rStyle w:val="selectable"/>
          <w:rFonts w:ascii="Times New Roman" w:hAnsi="Times New Roman" w:cs="Times New Roman"/>
          <w:sz w:val="24"/>
          <w:szCs w:val="24"/>
        </w:rPr>
        <w:t xml:space="preserve">, P. (2008). Analysing the employment effects of mergers and acquisitions. </w:t>
      </w:r>
      <w:r w:rsidRPr="00704FFA">
        <w:rPr>
          <w:rStyle w:val="selectable"/>
          <w:rFonts w:ascii="Times New Roman" w:hAnsi="Times New Roman" w:cs="Times New Roman"/>
          <w:i/>
          <w:iCs/>
          <w:sz w:val="24"/>
          <w:szCs w:val="24"/>
        </w:rPr>
        <w:t xml:space="preserve">Journal of Economic </w:t>
      </w:r>
      <w:proofErr w:type="spellStart"/>
      <w:r w:rsidRPr="00704FFA">
        <w:rPr>
          <w:rStyle w:val="selectable"/>
          <w:rFonts w:ascii="Times New Roman" w:hAnsi="Times New Roman" w:cs="Times New Roman"/>
          <w:i/>
          <w:iCs/>
          <w:sz w:val="24"/>
          <w:szCs w:val="24"/>
        </w:rPr>
        <w:t>Behavior</w:t>
      </w:r>
      <w:proofErr w:type="spellEnd"/>
      <w:r w:rsidRPr="00704FFA">
        <w:rPr>
          <w:rStyle w:val="selectable"/>
          <w:rFonts w:ascii="Times New Roman" w:hAnsi="Times New Roman" w:cs="Times New Roman"/>
          <w:i/>
          <w:iCs/>
          <w:sz w:val="24"/>
          <w:szCs w:val="24"/>
        </w:rPr>
        <w:t xml:space="preserve"> &amp; Organization</w:t>
      </w:r>
      <w:r w:rsidRPr="00704FFA">
        <w:rPr>
          <w:rStyle w:val="selectable"/>
          <w:rFonts w:ascii="Times New Roman" w:hAnsi="Times New Roman" w:cs="Times New Roman"/>
          <w:sz w:val="24"/>
          <w:szCs w:val="24"/>
        </w:rPr>
        <w:t xml:space="preserve">, [online] 68(1), pp.112-124. Available at: </w:t>
      </w:r>
      <w:hyperlink r:id="rId30" w:history="1">
        <w:r w:rsidRPr="00704FFA">
          <w:rPr>
            <w:rStyle w:val="Hyperlink"/>
            <w:rFonts w:ascii="Times New Roman" w:hAnsi="Times New Roman" w:cs="Times New Roman"/>
            <w:color w:val="auto"/>
            <w:sz w:val="24"/>
            <w:szCs w:val="24"/>
          </w:rPr>
          <w:t>https://www-sciencedirect-com.ezproxy.uwtsd.ac.uk/science/article/pii/S0167268108000516</w:t>
        </w:r>
      </w:hyperlink>
      <w:r>
        <w:rPr>
          <w:rStyle w:val="Hyperlink"/>
          <w:rFonts w:ascii="Times New Roman" w:hAnsi="Times New Roman" w:cs="Times New Roman"/>
          <w:color w:val="auto"/>
          <w:sz w:val="24"/>
          <w:szCs w:val="24"/>
        </w:rPr>
        <w:t xml:space="preserve"> </w:t>
      </w:r>
      <w:r>
        <w:rPr>
          <w:rStyle w:val="selectable"/>
          <w:rFonts w:ascii="Times New Roman" w:hAnsi="Times New Roman" w:cs="Times New Roman"/>
          <w:sz w:val="24"/>
          <w:szCs w:val="24"/>
        </w:rPr>
        <w:t xml:space="preserve"> </w:t>
      </w:r>
      <w:r w:rsidRPr="00704FFA">
        <w:rPr>
          <w:rStyle w:val="selectable"/>
          <w:rFonts w:ascii="Times New Roman" w:hAnsi="Times New Roman" w:cs="Times New Roman"/>
          <w:sz w:val="24"/>
          <w:szCs w:val="24"/>
        </w:rPr>
        <w:t xml:space="preserve"> </w:t>
      </w:r>
    </w:p>
    <w:p w14:paraId="2B67AB7E" w14:textId="77777777" w:rsidR="00AC1935" w:rsidRPr="001551BC" w:rsidRDefault="00AC1935" w:rsidP="00AC1935">
      <w:pPr>
        <w:pStyle w:val="ListParagraph"/>
        <w:numPr>
          <w:ilvl w:val="0"/>
          <w:numId w:val="25"/>
        </w:numPr>
        <w:spacing w:line="360" w:lineRule="auto"/>
        <w:rPr>
          <w:rStyle w:val="selectable"/>
          <w:rFonts w:ascii="Times New Roman" w:hAnsi="Times New Roman" w:cs="Times New Roman"/>
          <w:sz w:val="40"/>
          <w:szCs w:val="24"/>
        </w:rPr>
      </w:pPr>
      <w:proofErr w:type="spellStart"/>
      <w:r w:rsidRPr="001551BC">
        <w:rPr>
          <w:rFonts w:ascii="Times New Roman" w:hAnsi="Times New Roman" w:cs="Times New Roman"/>
          <w:color w:val="000000"/>
          <w:sz w:val="24"/>
          <w:szCs w:val="20"/>
        </w:rPr>
        <w:t>McLelland</w:t>
      </w:r>
      <w:proofErr w:type="spellEnd"/>
      <w:r w:rsidRPr="001551BC">
        <w:rPr>
          <w:rFonts w:ascii="Times New Roman" w:hAnsi="Times New Roman" w:cs="Times New Roman"/>
          <w:color w:val="000000"/>
          <w:sz w:val="24"/>
          <w:szCs w:val="20"/>
        </w:rPr>
        <w:t xml:space="preserve">, M., Goldsmith, R. and McMahon, D. (2014). Consumer reactions to the merger: Understanding the role of pre-merger brands. </w:t>
      </w:r>
      <w:r w:rsidRPr="001551BC">
        <w:rPr>
          <w:rFonts w:ascii="Times New Roman" w:hAnsi="Times New Roman" w:cs="Times New Roman"/>
          <w:i/>
          <w:iCs/>
          <w:color w:val="000000"/>
          <w:sz w:val="24"/>
          <w:szCs w:val="20"/>
        </w:rPr>
        <w:t>Journal of Brand Management</w:t>
      </w:r>
      <w:r w:rsidRPr="001551BC">
        <w:rPr>
          <w:rFonts w:ascii="Times New Roman" w:hAnsi="Times New Roman" w:cs="Times New Roman"/>
          <w:color w:val="000000"/>
          <w:sz w:val="24"/>
          <w:szCs w:val="20"/>
        </w:rPr>
        <w:t xml:space="preserve">, [online] 21(7-8), pp.615-634. Available at: </w:t>
      </w:r>
      <w:hyperlink r:id="rId31" w:history="1">
        <w:r w:rsidRPr="00445770">
          <w:rPr>
            <w:rStyle w:val="Hyperlink"/>
            <w:rFonts w:ascii="Times New Roman" w:hAnsi="Times New Roman" w:cs="Times New Roman"/>
            <w:sz w:val="24"/>
            <w:szCs w:val="20"/>
          </w:rPr>
          <w:t>https://www.researchgate.net/publication/270292840_Consumer_reactions_to_the_merger_Understanding_the_role_of_pre-merger_brands</w:t>
        </w:r>
      </w:hyperlink>
      <w:r w:rsidRPr="001551BC">
        <w:rPr>
          <w:rFonts w:ascii="Times New Roman" w:hAnsi="Times New Roman" w:cs="Times New Roman"/>
          <w:color w:val="000000"/>
          <w:sz w:val="24"/>
          <w:szCs w:val="20"/>
        </w:rPr>
        <w:t>.</w:t>
      </w:r>
      <w:r>
        <w:rPr>
          <w:rFonts w:ascii="Times New Roman" w:hAnsi="Times New Roman" w:cs="Times New Roman"/>
          <w:color w:val="000000"/>
          <w:sz w:val="24"/>
          <w:szCs w:val="20"/>
        </w:rPr>
        <w:t xml:space="preserve"> </w:t>
      </w:r>
    </w:p>
    <w:p w14:paraId="06494699" w14:textId="77777777" w:rsidR="00AC1935" w:rsidRPr="008B449C" w:rsidRDefault="00AC1935" w:rsidP="00AC1935">
      <w:pPr>
        <w:pStyle w:val="ListParagraph"/>
        <w:numPr>
          <w:ilvl w:val="0"/>
          <w:numId w:val="25"/>
        </w:numPr>
        <w:spacing w:line="360" w:lineRule="auto"/>
        <w:rPr>
          <w:rStyle w:val="selectable"/>
          <w:rFonts w:ascii="Times New Roman" w:hAnsi="Times New Roman" w:cs="Times New Roman"/>
          <w:sz w:val="24"/>
          <w:szCs w:val="24"/>
        </w:rPr>
      </w:pPr>
      <w:proofErr w:type="spellStart"/>
      <w:r w:rsidRPr="008B449C">
        <w:rPr>
          <w:rStyle w:val="selectable"/>
          <w:rFonts w:ascii="Times New Roman" w:hAnsi="Times New Roman" w:cs="Times New Roman"/>
          <w:color w:val="000000"/>
          <w:sz w:val="24"/>
          <w:szCs w:val="24"/>
        </w:rPr>
        <w:t>SearchHRSoftware</w:t>
      </w:r>
      <w:proofErr w:type="spellEnd"/>
      <w:r w:rsidRPr="008B449C">
        <w:rPr>
          <w:rStyle w:val="selectable"/>
          <w:rFonts w:ascii="Times New Roman" w:hAnsi="Times New Roman" w:cs="Times New Roman"/>
          <w:color w:val="000000"/>
          <w:sz w:val="24"/>
          <w:szCs w:val="24"/>
        </w:rPr>
        <w:t xml:space="preserve">. (2019). </w:t>
      </w:r>
      <w:r w:rsidRPr="008B449C">
        <w:rPr>
          <w:rStyle w:val="selectable"/>
          <w:rFonts w:ascii="Times New Roman" w:hAnsi="Times New Roman" w:cs="Times New Roman"/>
          <w:iCs/>
          <w:color w:val="000000"/>
          <w:sz w:val="24"/>
          <w:szCs w:val="24"/>
        </w:rPr>
        <w:t>What is human resource management (HRM)? - Definition from WhatIs.com</w:t>
      </w:r>
      <w:r w:rsidRPr="008B449C">
        <w:rPr>
          <w:rStyle w:val="selectable"/>
          <w:rFonts w:ascii="Times New Roman" w:hAnsi="Times New Roman" w:cs="Times New Roman"/>
          <w:color w:val="000000"/>
          <w:sz w:val="24"/>
          <w:szCs w:val="24"/>
        </w:rPr>
        <w:t xml:space="preserve">. [online] Available at: </w:t>
      </w:r>
      <w:hyperlink r:id="rId32" w:history="1">
        <w:r w:rsidRPr="008B449C">
          <w:rPr>
            <w:rStyle w:val="Hyperlink"/>
            <w:rFonts w:ascii="Times New Roman" w:hAnsi="Times New Roman" w:cs="Times New Roman"/>
            <w:sz w:val="24"/>
            <w:szCs w:val="24"/>
          </w:rPr>
          <w:t>https://searchhrsoftware.techtarget.com/definition/human-resource-management-HRM</w:t>
        </w:r>
      </w:hyperlink>
      <w:r w:rsidRPr="008B449C">
        <w:rPr>
          <w:rStyle w:val="selectable"/>
          <w:rFonts w:ascii="Times New Roman" w:hAnsi="Times New Roman" w:cs="Times New Roman"/>
          <w:color w:val="000000"/>
          <w:sz w:val="24"/>
          <w:szCs w:val="24"/>
        </w:rPr>
        <w:t xml:space="preserve">  [Accessed 5 Jun. 2019].</w:t>
      </w:r>
    </w:p>
    <w:p w14:paraId="42EC39F9" w14:textId="77777777" w:rsidR="0083788D" w:rsidRPr="00AC1935" w:rsidRDefault="00AC1935" w:rsidP="00AC1935">
      <w:pPr>
        <w:pStyle w:val="ListParagraph"/>
        <w:numPr>
          <w:ilvl w:val="0"/>
          <w:numId w:val="25"/>
        </w:numPr>
        <w:spacing w:line="360" w:lineRule="auto"/>
        <w:rPr>
          <w:rFonts w:ascii="Times New Roman" w:hAnsi="Times New Roman" w:cs="Times New Roman"/>
          <w:sz w:val="28"/>
          <w:szCs w:val="24"/>
        </w:rPr>
      </w:pPr>
      <w:r w:rsidRPr="00F65748">
        <w:rPr>
          <w:rStyle w:val="selectable"/>
          <w:rFonts w:ascii="Times New Roman" w:hAnsi="Times New Roman" w:cs="Times New Roman"/>
          <w:color w:val="000000"/>
          <w:sz w:val="24"/>
          <w:lang w:val="en"/>
        </w:rPr>
        <w:t xml:space="preserve">SMITH, I., BAKER, A. and WARNOCK, O. (2019). </w:t>
      </w:r>
      <w:r w:rsidRPr="00F65748">
        <w:rPr>
          <w:rStyle w:val="selectable"/>
          <w:rFonts w:ascii="Times New Roman" w:hAnsi="Times New Roman" w:cs="Times New Roman"/>
          <w:i/>
          <w:iCs/>
          <w:color w:val="000000"/>
          <w:sz w:val="24"/>
          <w:lang w:val="en"/>
        </w:rPr>
        <w:t>SMITH &amp; WOOD'S EMPLOYMENT LAW</w:t>
      </w:r>
      <w:r w:rsidRPr="00F65748">
        <w:rPr>
          <w:rStyle w:val="selectable"/>
          <w:rFonts w:ascii="Times New Roman" w:hAnsi="Times New Roman" w:cs="Times New Roman"/>
          <w:color w:val="000000"/>
          <w:sz w:val="24"/>
          <w:lang w:val="en"/>
        </w:rPr>
        <w:t>. 3rd ed. [</w:t>
      </w:r>
      <w:proofErr w:type="spellStart"/>
      <w:r w:rsidRPr="00F65748">
        <w:rPr>
          <w:rStyle w:val="selectable"/>
          <w:rFonts w:ascii="Times New Roman" w:hAnsi="Times New Roman" w:cs="Times New Roman"/>
          <w:color w:val="000000"/>
          <w:sz w:val="24"/>
          <w:lang w:val="en"/>
        </w:rPr>
        <w:t>S.l.</w:t>
      </w:r>
      <w:proofErr w:type="spellEnd"/>
      <w:r w:rsidRPr="00F65748">
        <w:rPr>
          <w:rStyle w:val="selectable"/>
          <w:rFonts w:ascii="Times New Roman" w:hAnsi="Times New Roman" w:cs="Times New Roman"/>
          <w:color w:val="000000"/>
          <w:sz w:val="24"/>
          <w:lang w:val="en"/>
        </w:rPr>
        <w:t>]: OXFORD UNIV PRESS, pp.619-640.</w:t>
      </w:r>
    </w:p>
    <w:p w14:paraId="39E5A9BD" w14:textId="77777777" w:rsidR="00542213" w:rsidRPr="00391E96" w:rsidRDefault="00542213" w:rsidP="00391E96">
      <w:pPr>
        <w:pStyle w:val="ListParagraph"/>
        <w:numPr>
          <w:ilvl w:val="0"/>
          <w:numId w:val="23"/>
        </w:numPr>
        <w:spacing w:line="360" w:lineRule="auto"/>
        <w:rPr>
          <w:rStyle w:val="selectable"/>
          <w:rFonts w:ascii="Times New Roman" w:hAnsi="Times New Roman" w:cs="Times New Roman"/>
          <w:sz w:val="32"/>
          <w:szCs w:val="24"/>
        </w:rPr>
      </w:pPr>
      <w:r w:rsidRPr="00542213">
        <w:rPr>
          <w:rStyle w:val="selectable"/>
          <w:rFonts w:ascii="Times New Roman" w:hAnsi="Times New Roman" w:cs="Times New Roman"/>
          <w:color w:val="000000"/>
          <w:sz w:val="24"/>
          <w:lang w:val="en"/>
        </w:rPr>
        <w:lastRenderedPageBreak/>
        <w:t>4 Stages of TUPE. (2019). 1st ed. [</w:t>
      </w:r>
      <w:proofErr w:type="spellStart"/>
      <w:r w:rsidRPr="00542213">
        <w:rPr>
          <w:rStyle w:val="selectable"/>
          <w:rFonts w:ascii="Times New Roman" w:hAnsi="Times New Roman" w:cs="Times New Roman"/>
          <w:color w:val="000000"/>
          <w:sz w:val="24"/>
          <w:lang w:val="en"/>
        </w:rPr>
        <w:t>ebook</w:t>
      </w:r>
      <w:proofErr w:type="spellEnd"/>
      <w:r w:rsidRPr="00542213">
        <w:rPr>
          <w:rStyle w:val="selectable"/>
          <w:rFonts w:ascii="Times New Roman" w:hAnsi="Times New Roman" w:cs="Times New Roman"/>
          <w:color w:val="000000"/>
          <w:sz w:val="24"/>
          <w:lang w:val="en"/>
        </w:rPr>
        <w:t xml:space="preserve">] p.1. Available at: </w:t>
      </w:r>
      <w:hyperlink r:id="rId33" w:history="1">
        <w:r w:rsidRPr="00242120">
          <w:rPr>
            <w:rStyle w:val="Hyperlink"/>
            <w:rFonts w:ascii="Times New Roman" w:hAnsi="Times New Roman" w:cs="Times New Roman"/>
            <w:sz w:val="24"/>
            <w:lang w:val="en"/>
          </w:rPr>
          <w:t>http://www.acas.org.uk/media/pdf/m/t/Table-of-4-key-stages-TUPE-process.pdf</w:t>
        </w:r>
      </w:hyperlink>
      <w:r>
        <w:rPr>
          <w:rStyle w:val="selectable"/>
          <w:rFonts w:ascii="Times New Roman" w:hAnsi="Times New Roman" w:cs="Times New Roman"/>
          <w:color w:val="000000"/>
          <w:sz w:val="24"/>
          <w:lang w:val="en"/>
        </w:rPr>
        <w:t xml:space="preserve"> </w:t>
      </w:r>
      <w:r w:rsidRPr="00542213">
        <w:rPr>
          <w:rStyle w:val="selectable"/>
          <w:rFonts w:ascii="Times New Roman" w:hAnsi="Times New Roman" w:cs="Times New Roman"/>
          <w:color w:val="000000"/>
          <w:sz w:val="24"/>
          <w:lang w:val="en"/>
        </w:rPr>
        <w:t xml:space="preserve"> [Accessed 14 Jun. 2019].</w:t>
      </w:r>
    </w:p>
    <w:p w14:paraId="61829076" w14:textId="77777777" w:rsidR="00391E96" w:rsidRPr="00624D2F" w:rsidRDefault="00391E96" w:rsidP="00391E96">
      <w:pPr>
        <w:pStyle w:val="ListParagraph"/>
        <w:spacing w:line="360" w:lineRule="auto"/>
        <w:rPr>
          <w:rStyle w:val="selectable"/>
          <w:rFonts w:ascii="Times New Roman" w:hAnsi="Times New Roman" w:cs="Times New Roman"/>
          <w:sz w:val="32"/>
          <w:szCs w:val="24"/>
        </w:rPr>
      </w:pPr>
    </w:p>
    <w:p w14:paraId="2BA226A1" w14:textId="77777777" w:rsidR="0094319A" w:rsidRPr="0094319A" w:rsidRDefault="0094319A" w:rsidP="0094319A"/>
    <w:p w14:paraId="17AD93B2" w14:textId="77777777" w:rsidR="006F535E" w:rsidRDefault="006F535E" w:rsidP="000E1F97">
      <w:pPr>
        <w:pStyle w:val="Heading1"/>
        <w:jc w:val="center"/>
        <w:rPr>
          <w:rFonts w:ascii="Arial" w:hAnsi="Arial" w:cs="Arial"/>
          <w:sz w:val="24"/>
          <w:szCs w:val="22"/>
        </w:rPr>
      </w:pPr>
    </w:p>
    <w:p w14:paraId="0DE4B5B7" w14:textId="77777777" w:rsidR="006F535E" w:rsidRDefault="006F535E" w:rsidP="000E1F97">
      <w:pPr>
        <w:pStyle w:val="Heading1"/>
        <w:jc w:val="center"/>
        <w:rPr>
          <w:rFonts w:ascii="Arial" w:hAnsi="Arial" w:cs="Arial"/>
          <w:sz w:val="24"/>
          <w:szCs w:val="22"/>
        </w:rPr>
      </w:pPr>
    </w:p>
    <w:p w14:paraId="66204FF1" w14:textId="77777777" w:rsidR="000E1F97" w:rsidRDefault="000E1F97" w:rsidP="000E1F97">
      <w:pPr>
        <w:pStyle w:val="Heading1"/>
        <w:jc w:val="center"/>
        <w:rPr>
          <w:rFonts w:ascii="Arial" w:hAnsi="Arial" w:cs="Arial"/>
          <w:sz w:val="24"/>
          <w:szCs w:val="22"/>
        </w:rPr>
      </w:pPr>
    </w:p>
    <w:p w14:paraId="2DBF0D7D" w14:textId="77777777" w:rsidR="006F535E" w:rsidRPr="006F535E" w:rsidRDefault="006F535E" w:rsidP="006F535E"/>
    <w:sectPr w:rsidR="006F535E" w:rsidRPr="006F535E" w:rsidSect="000E1F97">
      <w:headerReference w:type="default" r:id="rId3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47BBF" w14:textId="77777777" w:rsidR="00AC61DA" w:rsidRDefault="00AC61DA" w:rsidP="000E1F97">
      <w:pPr>
        <w:spacing w:after="0" w:line="240" w:lineRule="auto"/>
      </w:pPr>
      <w:r>
        <w:separator/>
      </w:r>
    </w:p>
  </w:endnote>
  <w:endnote w:type="continuationSeparator" w:id="0">
    <w:p w14:paraId="58D55441" w14:textId="77777777" w:rsidR="00AC61DA" w:rsidRDefault="00AC61DA" w:rsidP="000E1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D889BB" w14:textId="77777777" w:rsidR="00AC61DA" w:rsidRDefault="00AC61DA" w:rsidP="000E1F97">
      <w:pPr>
        <w:spacing w:after="0" w:line="240" w:lineRule="auto"/>
      </w:pPr>
      <w:r>
        <w:separator/>
      </w:r>
    </w:p>
  </w:footnote>
  <w:footnote w:type="continuationSeparator" w:id="0">
    <w:p w14:paraId="4FF5C0BB" w14:textId="77777777" w:rsidR="00AC61DA" w:rsidRDefault="00AC61DA" w:rsidP="000E1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AF3A96" w14:textId="77777777" w:rsidR="00E660E1" w:rsidRPr="000E1F97" w:rsidRDefault="00E660E1">
    <w:pPr>
      <w:pStyle w:val="Header"/>
      <w:rPr>
        <w:rFonts w:ascii="Times New Roman" w:hAnsi="Times New Roman" w:cs="Times New Roman"/>
        <w:sz w:val="28"/>
      </w:rPr>
    </w:pPr>
    <w:r w:rsidRPr="000E1F97">
      <w:rPr>
        <w:rFonts w:ascii="Times New Roman" w:hAnsi="Times New Roman" w:cs="Times New Roman"/>
        <w:sz w:val="28"/>
      </w:rPr>
      <w:t>S. Thomas P150906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8096B"/>
    <w:multiLevelType w:val="hybridMultilevel"/>
    <w:tmpl w:val="EFFC57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C3202"/>
    <w:multiLevelType w:val="hybridMultilevel"/>
    <w:tmpl w:val="8924C0A8"/>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862FC"/>
    <w:multiLevelType w:val="hybridMultilevel"/>
    <w:tmpl w:val="768C3D06"/>
    <w:lvl w:ilvl="0" w:tplc="0809000B">
      <w:start w:val="1"/>
      <w:numFmt w:val="bullet"/>
      <w:lvlText w:val=""/>
      <w:lvlJc w:val="left"/>
      <w:pPr>
        <w:ind w:left="1080" w:hanging="360"/>
      </w:pPr>
      <w:rPr>
        <w:rFonts w:ascii="Wingdings" w:hAnsi="Wingding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BE8671B"/>
    <w:multiLevelType w:val="multilevel"/>
    <w:tmpl w:val="0B88C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25A72"/>
    <w:multiLevelType w:val="hybridMultilevel"/>
    <w:tmpl w:val="163E9678"/>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C47B0"/>
    <w:multiLevelType w:val="hybridMultilevel"/>
    <w:tmpl w:val="CE4011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CA7DC8"/>
    <w:multiLevelType w:val="multilevel"/>
    <w:tmpl w:val="0B88C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0B0DBE"/>
    <w:multiLevelType w:val="hybridMultilevel"/>
    <w:tmpl w:val="4970D82E"/>
    <w:lvl w:ilvl="0" w:tplc="08BA07F2">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6D0C78"/>
    <w:multiLevelType w:val="multilevel"/>
    <w:tmpl w:val="0B88C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ECD48AF"/>
    <w:multiLevelType w:val="hybridMultilevel"/>
    <w:tmpl w:val="3852066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F0E2681"/>
    <w:multiLevelType w:val="hybridMultilevel"/>
    <w:tmpl w:val="D1728694"/>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5F63E3"/>
    <w:multiLevelType w:val="hybridMultilevel"/>
    <w:tmpl w:val="83CA6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A52FA"/>
    <w:multiLevelType w:val="multilevel"/>
    <w:tmpl w:val="3406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25C4DBC"/>
    <w:multiLevelType w:val="hybridMultilevel"/>
    <w:tmpl w:val="1F2E96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BE5263"/>
    <w:multiLevelType w:val="hybridMultilevel"/>
    <w:tmpl w:val="AC84E5CC"/>
    <w:lvl w:ilvl="0" w:tplc="406CE36E">
      <w:start w:val="1"/>
      <w:numFmt w:val="bullet"/>
      <w:lvlText w:val=""/>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B17CB1"/>
    <w:multiLevelType w:val="hybridMultilevel"/>
    <w:tmpl w:val="D52EE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013A83"/>
    <w:multiLevelType w:val="multilevel"/>
    <w:tmpl w:val="0B88C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742AE6"/>
    <w:multiLevelType w:val="hybridMultilevel"/>
    <w:tmpl w:val="D7A08C92"/>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E632D98"/>
    <w:multiLevelType w:val="hybridMultilevel"/>
    <w:tmpl w:val="AEBCCD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CA3A71"/>
    <w:multiLevelType w:val="multilevel"/>
    <w:tmpl w:val="0B88C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40D553D"/>
    <w:multiLevelType w:val="hybridMultilevel"/>
    <w:tmpl w:val="8D3E0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F81E39"/>
    <w:multiLevelType w:val="multilevel"/>
    <w:tmpl w:val="2E3E5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E01D83"/>
    <w:multiLevelType w:val="hybridMultilevel"/>
    <w:tmpl w:val="BB7275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B5637E"/>
    <w:multiLevelType w:val="hybridMultilevel"/>
    <w:tmpl w:val="575CBE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DE02DB"/>
    <w:multiLevelType w:val="multilevel"/>
    <w:tmpl w:val="562A0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0"/>
  </w:num>
  <w:num w:numId="3">
    <w:abstractNumId w:val="11"/>
  </w:num>
  <w:num w:numId="4">
    <w:abstractNumId w:val="12"/>
  </w:num>
  <w:num w:numId="5">
    <w:abstractNumId w:val="16"/>
  </w:num>
  <w:num w:numId="6">
    <w:abstractNumId w:val="19"/>
  </w:num>
  <w:num w:numId="7">
    <w:abstractNumId w:val="3"/>
  </w:num>
  <w:num w:numId="8">
    <w:abstractNumId w:val="6"/>
  </w:num>
  <w:num w:numId="9">
    <w:abstractNumId w:val="8"/>
  </w:num>
  <w:num w:numId="10">
    <w:abstractNumId w:val="15"/>
  </w:num>
  <w:num w:numId="11">
    <w:abstractNumId w:val="9"/>
  </w:num>
  <w:num w:numId="12">
    <w:abstractNumId w:val="17"/>
  </w:num>
  <w:num w:numId="13">
    <w:abstractNumId w:val="2"/>
  </w:num>
  <w:num w:numId="14">
    <w:abstractNumId w:val="13"/>
  </w:num>
  <w:num w:numId="15">
    <w:abstractNumId w:val="18"/>
  </w:num>
  <w:num w:numId="16">
    <w:abstractNumId w:val="22"/>
  </w:num>
  <w:num w:numId="17">
    <w:abstractNumId w:val="23"/>
  </w:num>
  <w:num w:numId="18">
    <w:abstractNumId w:val="5"/>
  </w:num>
  <w:num w:numId="19">
    <w:abstractNumId w:val="21"/>
  </w:num>
  <w:num w:numId="20">
    <w:abstractNumId w:val="24"/>
  </w:num>
  <w:num w:numId="21">
    <w:abstractNumId w:val="0"/>
  </w:num>
  <w:num w:numId="22">
    <w:abstractNumId w:val="1"/>
  </w:num>
  <w:num w:numId="23">
    <w:abstractNumId w:val="10"/>
  </w:num>
  <w:num w:numId="24">
    <w:abstractNumId w:val="14"/>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F97"/>
    <w:rsid w:val="00000A17"/>
    <w:rsid w:val="00017BAF"/>
    <w:rsid w:val="000252C8"/>
    <w:rsid w:val="000270F8"/>
    <w:rsid w:val="00035672"/>
    <w:rsid w:val="000616E8"/>
    <w:rsid w:val="00066103"/>
    <w:rsid w:val="000B2B40"/>
    <w:rsid w:val="000C7263"/>
    <w:rsid w:val="000D6693"/>
    <w:rsid w:val="000E1F97"/>
    <w:rsid w:val="00102A98"/>
    <w:rsid w:val="00141885"/>
    <w:rsid w:val="00142DED"/>
    <w:rsid w:val="00146FDF"/>
    <w:rsid w:val="001551BC"/>
    <w:rsid w:val="001649E6"/>
    <w:rsid w:val="00166238"/>
    <w:rsid w:val="0017550A"/>
    <w:rsid w:val="00186E22"/>
    <w:rsid w:val="0019628C"/>
    <w:rsid w:val="001A38EA"/>
    <w:rsid w:val="001A7ECD"/>
    <w:rsid w:val="001C6870"/>
    <w:rsid w:val="001C7C23"/>
    <w:rsid w:val="001C7F68"/>
    <w:rsid w:val="001D5B82"/>
    <w:rsid w:val="001D73DD"/>
    <w:rsid w:val="001E6922"/>
    <w:rsid w:val="001F3C38"/>
    <w:rsid w:val="00237DA0"/>
    <w:rsid w:val="00237DFE"/>
    <w:rsid w:val="00280C00"/>
    <w:rsid w:val="0029092A"/>
    <w:rsid w:val="002A7DBD"/>
    <w:rsid w:val="002B11FC"/>
    <w:rsid w:val="002C41C6"/>
    <w:rsid w:val="002D1072"/>
    <w:rsid w:val="002D7579"/>
    <w:rsid w:val="003035AE"/>
    <w:rsid w:val="00305862"/>
    <w:rsid w:val="00311235"/>
    <w:rsid w:val="00335126"/>
    <w:rsid w:val="0035205C"/>
    <w:rsid w:val="00374726"/>
    <w:rsid w:val="00391E96"/>
    <w:rsid w:val="003A1C69"/>
    <w:rsid w:val="003B60F2"/>
    <w:rsid w:val="003C15FF"/>
    <w:rsid w:val="003C321A"/>
    <w:rsid w:val="003E0664"/>
    <w:rsid w:val="003F2664"/>
    <w:rsid w:val="00413882"/>
    <w:rsid w:val="00437A89"/>
    <w:rsid w:val="004432DC"/>
    <w:rsid w:val="004607E6"/>
    <w:rsid w:val="0047509E"/>
    <w:rsid w:val="00494205"/>
    <w:rsid w:val="004B7571"/>
    <w:rsid w:val="004E1B8D"/>
    <w:rsid w:val="004E241E"/>
    <w:rsid w:val="004E4ED7"/>
    <w:rsid w:val="004F2C21"/>
    <w:rsid w:val="005042E5"/>
    <w:rsid w:val="00510E94"/>
    <w:rsid w:val="005157F0"/>
    <w:rsid w:val="00516D4C"/>
    <w:rsid w:val="0051777A"/>
    <w:rsid w:val="00522403"/>
    <w:rsid w:val="00542213"/>
    <w:rsid w:val="00551099"/>
    <w:rsid w:val="00561115"/>
    <w:rsid w:val="0058039D"/>
    <w:rsid w:val="005954F7"/>
    <w:rsid w:val="005A7A9C"/>
    <w:rsid w:val="005C2F1C"/>
    <w:rsid w:val="005C68D9"/>
    <w:rsid w:val="005E1B09"/>
    <w:rsid w:val="005F59F4"/>
    <w:rsid w:val="00615627"/>
    <w:rsid w:val="00616BEC"/>
    <w:rsid w:val="00624D2F"/>
    <w:rsid w:val="00626571"/>
    <w:rsid w:val="00632611"/>
    <w:rsid w:val="00633E14"/>
    <w:rsid w:val="00655265"/>
    <w:rsid w:val="00665C3D"/>
    <w:rsid w:val="00671E0F"/>
    <w:rsid w:val="00675310"/>
    <w:rsid w:val="006B636B"/>
    <w:rsid w:val="006C3A0A"/>
    <w:rsid w:val="006C6E18"/>
    <w:rsid w:val="006F3D3B"/>
    <w:rsid w:val="006F535E"/>
    <w:rsid w:val="00704FFA"/>
    <w:rsid w:val="00710D07"/>
    <w:rsid w:val="007140DA"/>
    <w:rsid w:val="00751C76"/>
    <w:rsid w:val="007522DC"/>
    <w:rsid w:val="00794F3F"/>
    <w:rsid w:val="007D5527"/>
    <w:rsid w:val="0081065E"/>
    <w:rsid w:val="00822CE7"/>
    <w:rsid w:val="0083788D"/>
    <w:rsid w:val="00850C6A"/>
    <w:rsid w:val="00866738"/>
    <w:rsid w:val="0088479A"/>
    <w:rsid w:val="008859D8"/>
    <w:rsid w:val="00886BF5"/>
    <w:rsid w:val="008923F7"/>
    <w:rsid w:val="00895AFA"/>
    <w:rsid w:val="008A4523"/>
    <w:rsid w:val="008B449C"/>
    <w:rsid w:val="008D7235"/>
    <w:rsid w:val="008F26E8"/>
    <w:rsid w:val="008F4256"/>
    <w:rsid w:val="0090126D"/>
    <w:rsid w:val="00903263"/>
    <w:rsid w:val="009136D8"/>
    <w:rsid w:val="0094319A"/>
    <w:rsid w:val="00945B5F"/>
    <w:rsid w:val="00945DE5"/>
    <w:rsid w:val="009474B2"/>
    <w:rsid w:val="009900B1"/>
    <w:rsid w:val="009942D3"/>
    <w:rsid w:val="009B37AA"/>
    <w:rsid w:val="009B5373"/>
    <w:rsid w:val="009C2EB2"/>
    <w:rsid w:val="009C47E1"/>
    <w:rsid w:val="009D32FB"/>
    <w:rsid w:val="009E1768"/>
    <w:rsid w:val="009E1EF3"/>
    <w:rsid w:val="009E20ED"/>
    <w:rsid w:val="00A07703"/>
    <w:rsid w:val="00A17111"/>
    <w:rsid w:val="00A54A52"/>
    <w:rsid w:val="00A55177"/>
    <w:rsid w:val="00A55975"/>
    <w:rsid w:val="00A61754"/>
    <w:rsid w:val="00A71811"/>
    <w:rsid w:val="00A737F5"/>
    <w:rsid w:val="00A73B48"/>
    <w:rsid w:val="00A7461D"/>
    <w:rsid w:val="00A9178F"/>
    <w:rsid w:val="00A923A9"/>
    <w:rsid w:val="00AC1935"/>
    <w:rsid w:val="00AC61DA"/>
    <w:rsid w:val="00AD5DF9"/>
    <w:rsid w:val="00AE5343"/>
    <w:rsid w:val="00B0477F"/>
    <w:rsid w:val="00B2798B"/>
    <w:rsid w:val="00B73466"/>
    <w:rsid w:val="00B81156"/>
    <w:rsid w:val="00BA3DAB"/>
    <w:rsid w:val="00BB5F51"/>
    <w:rsid w:val="00BD7EEF"/>
    <w:rsid w:val="00BF3E19"/>
    <w:rsid w:val="00C17B9F"/>
    <w:rsid w:val="00C202CA"/>
    <w:rsid w:val="00C275BF"/>
    <w:rsid w:val="00C33967"/>
    <w:rsid w:val="00C3493B"/>
    <w:rsid w:val="00C720A2"/>
    <w:rsid w:val="00C80832"/>
    <w:rsid w:val="00C87AD0"/>
    <w:rsid w:val="00CA4F73"/>
    <w:rsid w:val="00CB2A20"/>
    <w:rsid w:val="00CB5373"/>
    <w:rsid w:val="00CC5420"/>
    <w:rsid w:val="00CC5C7F"/>
    <w:rsid w:val="00D27E35"/>
    <w:rsid w:val="00D51B2C"/>
    <w:rsid w:val="00D5386B"/>
    <w:rsid w:val="00D674DB"/>
    <w:rsid w:val="00D67E3A"/>
    <w:rsid w:val="00D80520"/>
    <w:rsid w:val="00DA5CEE"/>
    <w:rsid w:val="00DB32A3"/>
    <w:rsid w:val="00DC24F5"/>
    <w:rsid w:val="00DC5E9D"/>
    <w:rsid w:val="00DF76E6"/>
    <w:rsid w:val="00E07B57"/>
    <w:rsid w:val="00E104B1"/>
    <w:rsid w:val="00E57689"/>
    <w:rsid w:val="00E576EC"/>
    <w:rsid w:val="00E660E1"/>
    <w:rsid w:val="00E71AE3"/>
    <w:rsid w:val="00E77CE4"/>
    <w:rsid w:val="00E97502"/>
    <w:rsid w:val="00EB5043"/>
    <w:rsid w:val="00EC2FEC"/>
    <w:rsid w:val="00EE3444"/>
    <w:rsid w:val="00EF2BD3"/>
    <w:rsid w:val="00EF371E"/>
    <w:rsid w:val="00EF3CD5"/>
    <w:rsid w:val="00F3721C"/>
    <w:rsid w:val="00F634F9"/>
    <w:rsid w:val="00F65748"/>
    <w:rsid w:val="00F94E62"/>
    <w:rsid w:val="00F97B0B"/>
    <w:rsid w:val="00FA2A08"/>
    <w:rsid w:val="00FB1BF6"/>
    <w:rsid w:val="00FC7BFB"/>
    <w:rsid w:val="00FE63CC"/>
    <w:rsid w:val="652D8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43C6F"/>
  <w15:chartTrackingRefBased/>
  <w15:docId w15:val="{3CFA7E5D-A5C7-4628-A2F2-2F2F1D730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F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26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54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1F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1F97"/>
    <w:rPr>
      <w:rFonts w:eastAsiaTheme="minorEastAsia"/>
      <w:lang w:val="en-US"/>
    </w:rPr>
  </w:style>
  <w:style w:type="character" w:styleId="Hyperlink">
    <w:name w:val="Hyperlink"/>
    <w:basedOn w:val="DefaultParagraphFont"/>
    <w:uiPriority w:val="99"/>
    <w:unhideWhenUsed/>
    <w:rsid w:val="000E1F97"/>
    <w:rPr>
      <w:color w:val="0000FF"/>
      <w:u w:val="single"/>
    </w:rPr>
  </w:style>
  <w:style w:type="character" w:customStyle="1" w:styleId="Heading1Char">
    <w:name w:val="Heading 1 Char"/>
    <w:basedOn w:val="DefaultParagraphFont"/>
    <w:link w:val="Heading1"/>
    <w:uiPriority w:val="9"/>
    <w:rsid w:val="000E1F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1F97"/>
    <w:pPr>
      <w:outlineLvl w:val="9"/>
    </w:pPr>
    <w:rPr>
      <w:lang w:val="en-US"/>
    </w:rPr>
  </w:style>
  <w:style w:type="paragraph" w:styleId="TOC1">
    <w:name w:val="toc 1"/>
    <w:basedOn w:val="Normal"/>
    <w:next w:val="Normal"/>
    <w:autoRedefine/>
    <w:uiPriority w:val="39"/>
    <w:unhideWhenUsed/>
    <w:rsid w:val="000E1F97"/>
    <w:pPr>
      <w:spacing w:after="100"/>
    </w:pPr>
  </w:style>
  <w:style w:type="paragraph" w:styleId="Header">
    <w:name w:val="header"/>
    <w:basedOn w:val="Normal"/>
    <w:link w:val="HeaderChar"/>
    <w:uiPriority w:val="99"/>
    <w:unhideWhenUsed/>
    <w:rsid w:val="000E1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F97"/>
  </w:style>
  <w:style w:type="paragraph" w:styleId="Footer">
    <w:name w:val="footer"/>
    <w:basedOn w:val="Normal"/>
    <w:link w:val="FooterChar"/>
    <w:uiPriority w:val="99"/>
    <w:unhideWhenUsed/>
    <w:rsid w:val="000E1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F97"/>
  </w:style>
  <w:style w:type="character" w:customStyle="1" w:styleId="UnresolvedMention1">
    <w:name w:val="Unresolved Mention1"/>
    <w:basedOn w:val="DefaultParagraphFont"/>
    <w:uiPriority w:val="99"/>
    <w:semiHidden/>
    <w:unhideWhenUsed/>
    <w:rsid w:val="007522DC"/>
    <w:rPr>
      <w:color w:val="605E5C"/>
      <w:shd w:val="clear" w:color="auto" w:fill="E1DFDD"/>
    </w:rPr>
  </w:style>
  <w:style w:type="character" w:customStyle="1" w:styleId="selectable">
    <w:name w:val="selectable"/>
    <w:basedOn w:val="DefaultParagraphFont"/>
    <w:rsid w:val="00895AFA"/>
  </w:style>
  <w:style w:type="paragraph" w:styleId="ListParagraph">
    <w:name w:val="List Paragraph"/>
    <w:basedOn w:val="Normal"/>
    <w:uiPriority w:val="34"/>
    <w:qFormat/>
    <w:rsid w:val="00895AFA"/>
    <w:pPr>
      <w:ind w:left="720"/>
      <w:contextualSpacing/>
    </w:pPr>
  </w:style>
  <w:style w:type="character" w:customStyle="1" w:styleId="Heading2Char">
    <w:name w:val="Heading 2 Char"/>
    <w:basedOn w:val="DefaultParagraphFont"/>
    <w:link w:val="Heading2"/>
    <w:uiPriority w:val="9"/>
    <w:rsid w:val="003F266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F2664"/>
    <w:pPr>
      <w:spacing w:after="100"/>
      <w:ind w:left="220"/>
    </w:pPr>
  </w:style>
  <w:style w:type="character" w:styleId="FollowedHyperlink">
    <w:name w:val="FollowedHyperlink"/>
    <w:basedOn w:val="DefaultParagraphFont"/>
    <w:uiPriority w:val="99"/>
    <w:semiHidden/>
    <w:unhideWhenUsed/>
    <w:rsid w:val="00AD5DF9"/>
    <w:rPr>
      <w:color w:val="954F72" w:themeColor="followedHyperlink"/>
      <w:u w:val="single"/>
    </w:rPr>
  </w:style>
  <w:style w:type="paragraph" w:styleId="NormalWeb">
    <w:name w:val="Normal (Web)"/>
    <w:basedOn w:val="Normal"/>
    <w:uiPriority w:val="99"/>
    <w:unhideWhenUsed/>
    <w:rsid w:val="00000A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C542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D5527"/>
    <w:pPr>
      <w:spacing w:after="100"/>
      <w:ind w:left="440"/>
    </w:pPr>
  </w:style>
  <w:style w:type="paragraph" w:styleId="BalloonText">
    <w:name w:val="Balloon Text"/>
    <w:basedOn w:val="Normal"/>
    <w:link w:val="BalloonTextChar"/>
    <w:uiPriority w:val="99"/>
    <w:semiHidden/>
    <w:unhideWhenUsed/>
    <w:rsid w:val="007D55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527"/>
    <w:rPr>
      <w:rFonts w:ascii="Segoe UI" w:hAnsi="Segoe UI" w:cs="Segoe UI"/>
      <w:sz w:val="18"/>
      <w:szCs w:val="18"/>
    </w:rPr>
  </w:style>
  <w:style w:type="character" w:customStyle="1" w:styleId="UnresolvedMention2">
    <w:name w:val="Unresolved Mention2"/>
    <w:basedOn w:val="DefaultParagraphFont"/>
    <w:uiPriority w:val="99"/>
    <w:semiHidden/>
    <w:unhideWhenUsed/>
    <w:rsid w:val="00A923A9"/>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626571"/>
    <w:rPr>
      <w:b/>
      <w:bCs/>
    </w:rPr>
  </w:style>
  <w:style w:type="character" w:customStyle="1" w:styleId="CommentSubjectChar">
    <w:name w:val="Comment Subject Char"/>
    <w:basedOn w:val="CommentTextChar"/>
    <w:link w:val="CommentSubject"/>
    <w:uiPriority w:val="99"/>
    <w:semiHidden/>
    <w:rsid w:val="0062657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43020">
      <w:bodyDiv w:val="1"/>
      <w:marLeft w:val="0"/>
      <w:marRight w:val="0"/>
      <w:marTop w:val="0"/>
      <w:marBottom w:val="0"/>
      <w:divBdr>
        <w:top w:val="none" w:sz="0" w:space="0" w:color="auto"/>
        <w:left w:val="none" w:sz="0" w:space="0" w:color="auto"/>
        <w:bottom w:val="none" w:sz="0" w:space="0" w:color="auto"/>
        <w:right w:val="none" w:sz="0" w:space="0" w:color="auto"/>
      </w:divBdr>
    </w:div>
    <w:div w:id="167450663">
      <w:bodyDiv w:val="1"/>
      <w:marLeft w:val="0"/>
      <w:marRight w:val="0"/>
      <w:marTop w:val="0"/>
      <w:marBottom w:val="0"/>
      <w:divBdr>
        <w:top w:val="none" w:sz="0" w:space="0" w:color="auto"/>
        <w:left w:val="none" w:sz="0" w:space="0" w:color="auto"/>
        <w:bottom w:val="none" w:sz="0" w:space="0" w:color="auto"/>
        <w:right w:val="none" w:sz="0" w:space="0" w:color="auto"/>
      </w:divBdr>
      <w:divsChild>
        <w:div w:id="1334606063">
          <w:marLeft w:val="0"/>
          <w:marRight w:val="0"/>
          <w:marTop w:val="480"/>
          <w:marBottom w:val="480"/>
          <w:divBdr>
            <w:top w:val="none" w:sz="0" w:space="0" w:color="auto"/>
            <w:left w:val="single" w:sz="48" w:space="12" w:color="DEE0E2"/>
            <w:bottom w:val="none" w:sz="0" w:space="0" w:color="auto"/>
            <w:right w:val="none" w:sz="0" w:space="0" w:color="auto"/>
          </w:divBdr>
        </w:div>
      </w:divsChild>
    </w:div>
    <w:div w:id="177234963">
      <w:bodyDiv w:val="1"/>
      <w:marLeft w:val="0"/>
      <w:marRight w:val="0"/>
      <w:marTop w:val="0"/>
      <w:marBottom w:val="0"/>
      <w:divBdr>
        <w:top w:val="none" w:sz="0" w:space="0" w:color="auto"/>
        <w:left w:val="none" w:sz="0" w:space="0" w:color="auto"/>
        <w:bottom w:val="none" w:sz="0" w:space="0" w:color="auto"/>
        <w:right w:val="none" w:sz="0" w:space="0" w:color="auto"/>
      </w:divBdr>
    </w:div>
    <w:div w:id="209809435">
      <w:bodyDiv w:val="1"/>
      <w:marLeft w:val="0"/>
      <w:marRight w:val="0"/>
      <w:marTop w:val="0"/>
      <w:marBottom w:val="0"/>
      <w:divBdr>
        <w:top w:val="none" w:sz="0" w:space="0" w:color="auto"/>
        <w:left w:val="none" w:sz="0" w:space="0" w:color="auto"/>
        <w:bottom w:val="none" w:sz="0" w:space="0" w:color="auto"/>
        <w:right w:val="none" w:sz="0" w:space="0" w:color="auto"/>
      </w:divBdr>
    </w:div>
    <w:div w:id="1276524604">
      <w:bodyDiv w:val="1"/>
      <w:marLeft w:val="0"/>
      <w:marRight w:val="0"/>
      <w:marTop w:val="0"/>
      <w:marBottom w:val="0"/>
      <w:divBdr>
        <w:top w:val="none" w:sz="0" w:space="0" w:color="auto"/>
        <w:left w:val="none" w:sz="0" w:space="0" w:color="auto"/>
        <w:bottom w:val="none" w:sz="0" w:space="0" w:color="auto"/>
        <w:right w:val="none" w:sz="0" w:space="0" w:color="auto"/>
      </w:divBdr>
    </w:div>
    <w:div w:id="1353267025">
      <w:bodyDiv w:val="1"/>
      <w:marLeft w:val="0"/>
      <w:marRight w:val="0"/>
      <w:marTop w:val="0"/>
      <w:marBottom w:val="0"/>
      <w:divBdr>
        <w:top w:val="none" w:sz="0" w:space="0" w:color="auto"/>
        <w:left w:val="none" w:sz="0" w:space="0" w:color="auto"/>
        <w:bottom w:val="none" w:sz="0" w:space="0" w:color="auto"/>
        <w:right w:val="none" w:sz="0" w:space="0" w:color="auto"/>
      </w:divBdr>
      <w:divsChild>
        <w:div w:id="553081904">
          <w:marLeft w:val="0"/>
          <w:marRight w:val="0"/>
          <w:marTop w:val="0"/>
          <w:marBottom w:val="0"/>
          <w:divBdr>
            <w:top w:val="none" w:sz="0" w:space="0" w:color="auto"/>
            <w:left w:val="none" w:sz="0" w:space="0" w:color="auto"/>
            <w:bottom w:val="none" w:sz="0" w:space="0" w:color="auto"/>
            <w:right w:val="none" w:sz="0" w:space="0" w:color="auto"/>
          </w:divBdr>
          <w:divsChild>
            <w:div w:id="585268984">
              <w:marLeft w:val="0"/>
              <w:marRight w:val="0"/>
              <w:marTop w:val="0"/>
              <w:marBottom w:val="0"/>
              <w:divBdr>
                <w:top w:val="none" w:sz="0" w:space="0" w:color="auto"/>
                <w:left w:val="none" w:sz="0" w:space="0" w:color="auto"/>
                <w:bottom w:val="none" w:sz="0" w:space="0" w:color="auto"/>
                <w:right w:val="none" w:sz="0" w:space="0" w:color="auto"/>
              </w:divBdr>
              <w:divsChild>
                <w:div w:id="275067748">
                  <w:marLeft w:val="0"/>
                  <w:marRight w:val="0"/>
                  <w:marTop w:val="0"/>
                  <w:marBottom w:val="0"/>
                  <w:divBdr>
                    <w:top w:val="none" w:sz="0" w:space="0" w:color="auto"/>
                    <w:left w:val="none" w:sz="0" w:space="0" w:color="auto"/>
                    <w:bottom w:val="none" w:sz="0" w:space="0" w:color="auto"/>
                    <w:right w:val="none" w:sz="0" w:space="0" w:color="auto"/>
                  </w:divBdr>
                  <w:divsChild>
                    <w:div w:id="1990938633">
                      <w:marLeft w:val="0"/>
                      <w:marRight w:val="0"/>
                      <w:marTop w:val="0"/>
                      <w:marBottom w:val="0"/>
                      <w:divBdr>
                        <w:top w:val="none" w:sz="0" w:space="0" w:color="auto"/>
                        <w:left w:val="none" w:sz="0" w:space="0" w:color="auto"/>
                        <w:bottom w:val="none" w:sz="0" w:space="0" w:color="auto"/>
                        <w:right w:val="none" w:sz="0" w:space="0" w:color="auto"/>
                      </w:divBdr>
                      <w:divsChild>
                        <w:div w:id="43452106">
                          <w:marLeft w:val="0"/>
                          <w:marRight w:val="0"/>
                          <w:marTop w:val="0"/>
                          <w:marBottom w:val="0"/>
                          <w:divBdr>
                            <w:top w:val="none" w:sz="0" w:space="0" w:color="auto"/>
                            <w:left w:val="none" w:sz="0" w:space="0" w:color="auto"/>
                            <w:bottom w:val="none" w:sz="0" w:space="0" w:color="auto"/>
                            <w:right w:val="none" w:sz="0" w:space="0" w:color="auto"/>
                          </w:divBdr>
                          <w:divsChild>
                            <w:div w:id="358510236">
                              <w:marLeft w:val="0"/>
                              <w:marRight w:val="0"/>
                              <w:marTop w:val="0"/>
                              <w:marBottom w:val="0"/>
                              <w:divBdr>
                                <w:top w:val="none" w:sz="0" w:space="0" w:color="auto"/>
                                <w:left w:val="none" w:sz="0" w:space="0" w:color="auto"/>
                                <w:bottom w:val="none" w:sz="0" w:space="0" w:color="auto"/>
                                <w:right w:val="none" w:sz="0" w:space="0" w:color="auto"/>
                              </w:divBdr>
                              <w:divsChild>
                                <w:div w:id="196047237">
                                  <w:marLeft w:val="0"/>
                                  <w:marRight w:val="0"/>
                                  <w:marTop w:val="0"/>
                                  <w:marBottom w:val="0"/>
                                  <w:divBdr>
                                    <w:top w:val="none" w:sz="0" w:space="0" w:color="auto"/>
                                    <w:left w:val="none" w:sz="0" w:space="0" w:color="auto"/>
                                    <w:bottom w:val="none" w:sz="0" w:space="0" w:color="auto"/>
                                    <w:right w:val="none" w:sz="0" w:space="0" w:color="auto"/>
                                  </w:divBdr>
                                  <w:divsChild>
                                    <w:div w:id="100906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3873581">
      <w:bodyDiv w:val="1"/>
      <w:marLeft w:val="0"/>
      <w:marRight w:val="0"/>
      <w:marTop w:val="0"/>
      <w:marBottom w:val="0"/>
      <w:divBdr>
        <w:top w:val="none" w:sz="0" w:space="0" w:color="auto"/>
        <w:left w:val="none" w:sz="0" w:space="0" w:color="auto"/>
        <w:bottom w:val="none" w:sz="0" w:space="0" w:color="auto"/>
        <w:right w:val="none" w:sz="0" w:space="0" w:color="auto"/>
      </w:divBdr>
      <w:divsChild>
        <w:div w:id="538468265">
          <w:marLeft w:val="0"/>
          <w:marRight w:val="0"/>
          <w:marTop w:val="0"/>
          <w:marBottom w:val="0"/>
          <w:divBdr>
            <w:top w:val="none" w:sz="0" w:space="0" w:color="auto"/>
            <w:left w:val="none" w:sz="0" w:space="0" w:color="auto"/>
            <w:bottom w:val="none" w:sz="0" w:space="0" w:color="auto"/>
            <w:right w:val="none" w:sz="0" w:space="0" w:color="auto"/>
          </w:divBdr>
          <w:divsChild>
            <w:div w:id="1933855743">
              <w:marLeft w:val="0"/>
              <w:marRight w:val="0"/>
              <w:marTop w:val="0"/>
              <w:marBottom w:val="0"/>
              <w:divBdr>
                <w:top w:val="none" w:sz="0" w:space="0" w:color="auto"/>
                <w:left w:val="none" w:sz="0" w:space="0" w:color="auto"/>
                <w:bottom w:val="none" w:sz="0" w:space="0" w:color="auto"/>
                <w:right w:val="none" w:sz="0" w:space="0" w:color="auto"/>
              </w:divBdr>
              <w:divsChild>
                <w:div w:id="708991012">
                  <w:marLeft w:val="0"/>
                  <w:marRight w:val="0"/>
                  <w:marTop w:val="0"/>
                  <w:marBottom w:val="0"/>
                  <w:divBdr>
                    <w:top w:val="none" w:sz="0" w:space="0" w:color="auto"/>
                    <w:left w:val="none" w:sz="0" w:space="0" w:color="auto"/>
                    <w:bottom w:val="none" w:sz="0" w:space="0" w:color="auto"/>
                    <w:right w:val="none" w:sz="0" w:space="0" w:color="auto"/>
                  </w:divBdr>
                  <w:divsChild>
                    <w:div w:id="1776485674">
                      <w:marLeft w:val="0"/>
                      <w:marRight w:val="0"/>
                      <w:marTop w:val="0"/>
                      <w:marBottom w:val="0"/>
                      <w:divBdr>
                        <w:top w:val="none" w:sz="0" w:space="0" w:color="auto"/>
                        <w:left w:val="none" w:sz="0" w:space="0" w:color="auto"/>
                        <w:bottom w:val="none" w:sz="0" w:space="0" w:color="auto"/>
                        <w:right w:val="none" w:sz="0" w:space="0" w:color="auto"/>
                      </w:divBdr>
                      <w:divsChild>
                        <w:div w:id="1343163679">
                          <w:marLeft w:val="0"/>
                          <w:marRight w:val="0"/>
                          <w:marTop w:val="0"/>
                          <w:marBottom w:val="0"/>
                          <w:divBdr>
                            <w:top w:val="none" w:sz="0" w:space="0" w:color="auto"/>
                            <w:left w:val="none" w:sz="0" w:space="0" w:color="auto"/>
                            <w:bottom w:val="none" w:sz="0" w:space="0" w:color="auto"/>
                            <w:right w:val="none" w:sz="0" w:space="0" w:color="auto"/>
                          </w:divBdr>
                          <w:divsChild>
                            <w:div w:id="777606736">
                              <w:marLeft w:val="0"/>
                              <w:marRight w:val="0"/>
                              <w:marTop w:val="0"/>
                              <w:marBottom w:val="0"/>
                              <w:divBdr>
                                <w:top w:val="none" w:sz="0" w:space="0" w:color="auto"/>
                                <w:left w:val="none" w:sz="0" w:space="0" w:color="auto"/>
                                <w:bottom w:val="none" w:sz="0" w:space="0" w:color="auto"/>
                                <w:right w:val="none" w:sz="0" w:space="0" w:color="auto"/>
                              </w:divBdr>
                              <w:divsChild>
                                <w:div w:id="1889756605">
                                  <w:marLeft w:val="0"/>
                                  <w:marRight w:val="0"/>
                                  <w:marTop w:val="0"/>
                                  <w:marBottom w:val="0"/>
                                  <w:divBdr>
                                    <w:top w:val="none" w:sz="0" w:space="0" w:color="auto"/>
                                    <w:left w:val="none" w:sz="0" w:space="0" w:color="auto"/>
                                    <w:bottom w:val="none" w:sz="0" w:space="0" w:color="auto"/>
                                    <w:right w:val="none" w:sz="0" w:space="0" w:color="auto"/>
                                  </w:divBdr>
                                  <w:divsChild>
                                    <w:div w:id="891698720">
                                      <w:marLeft w:val="0"/>
                                      <w:marRight w:val="0"/>
                                      <w:marTop w:val="0"/>
                                      <w:marBottom w:val="0"/>
                                      <w:divBdr>
                                        <w:top w:val="none" w:sz="0" w:space="0" w:color="auto"/>
                                        <w:left w:val="none" w:sz="0" w:space="0" w:color="auto"/>
                                        <w:bottom w:val="none" w:sz="0" w:space="0" w:color="auto"/>
                                        <w:right w:val="none" w:sz="0" w:space="0" w:color="auto"/>
                                      </w:divBdr>
                                      <w:divsChild>
                                        <w:div w:id="2089304964">
                                          <w:marLeft w:val="0"/>
                                          <w:marRight w:val="0"/>
                                          <w:marTop w:val="0"/>
                                          <w:marBottom w:val="0"/>
                                          <w:divBdr>
                                            <w:top w:val="none" w:sz="0" w:space="0" w:color="auto"/>
                                            <w:left w:val="none" w:sz="0" w:space="0" w:color="auto"/>
                                            <w:bottom w:val="none" w:sz="0" w:space="0" w:color="auto"/>
                                            <w:right w:val="none" w:sz="0" w:space="0" w:color="auto"/>
                                          </w:divBdr>
                                          <w:divsChild>
                                            <w:div w:id="513345443">
                                              <w:marLeft w:val="0"/>
                                              <w:marRight w:val="0"/>
                                              <w:marTop w:val="0"/>
                                              <w:marBottom w:val="0"/>
                                              <w:divBdr>
                                                <w:top w:val="none" w:sz="0" w:space="0" w:color="auto"/>
                                                <w:left w:val="none" w:sz="0" w:space="0" w:color="auto"/>
                                                <w:bottom w:val="none" w:sz="0" w:space="0" w:color="auto"/>
                                                <w:right w:val="none" w:sz="0" w:space="0" w:color="auto"/>
                                              </w:divBdr>
                                              <w:divsChild>
                                                <w:div w:id="755202798">
                                                  <w:marLeft w:val="0"/>
                                                  <w:marRight w:val="0"/>
                                                  <w:marTop w:val="0"/>
                                                  <w:marBottom w:val="0"/>
                                                  <w:divBdr>
                                                    <w:top w:val="none" w:sz="0" w:space="0" w:color="auto"/>
                                                    <w:left w:val="none" w:sz="0" w:space="0" w:color="auto"/>
                                                    <w:bottom w:val="none" w:sz="0" w:space="0" w:color="auto"/>
                                                    <w:right w:val="none" w:sz="0" w:space="0" w:color="auto"/>
                                                  </w:divBdr>
                                                  <w:divsChild>
                                                    <w:div w:id="699087480">
                                                      <w:marLeft w:val="0"/>
                                                      <w:marRight w:val="0"/>
                                                      <w:marTop w:val="0"/>
                                                      <w:marBottom w:val="0"/>
                                                      <w:divBdr>
                                                        <w:top w:val="none" w:sz="0" w:space="0" w:color="auto"/>
                                                        <w:left w:val="none" w:sz="0" w:space="0" w:color="auto"/>
                                                        <w:bottom w:val="none" w:sz="0" w:space="0" w:color="auto"/>
                                                        <w:right w:val="none" w:sz="0" w:space="0" w:color="auto"/>
                                                      </w:divBdr>
                                                      <w:divsChild>
                                                        <w:div w:id="107107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50538939">
      <w:bodyDiv w:val="1"/>
      <w:marLeft w:val="0"/>
      <w:marRight w:val="0"/>
      <w:marTop w:val="0"/>
      <w:marBottom w:val="0"/>
      <w:divBdr>
        <w:top w:val="none" w:sz="0" w:space="0" w:color="auto"/>
        <w:left w:val="none" w:sz="0" w:space="0" w:color="auto"/>
        <w:bottom w:val="none" w:sz="0" w:space="0" w:color="auto"/>
        <w:right w:val="none" w:sz="0" w:space="0" w:color="auto"/>
      </w:divBdr>
    </w:div>
    <w:div w:id="1857380754">
      <w:bodyDiv w:val="1"/>
      <w:marLeft w:val="0"/>
      <w:marRight w:val="0"/>
      <w:marTop w:val="0"/>
      <w:marBottom w:val="0"/>
      <w:divBdr>
        <w:top w:val="none" w:sz="0" w:space="0" w:color="auto"/>
        <w:left w:val="none" w:sz="0" w:space="0" w:color="auto"/>
        <w:bottom w:val="none" w:sz="0" w:space="0" w:color="auto"/>
        <w:right w:val="none" w:sz="0" w:space="0" w:color="auto"/>
      </w:divBdr>
      <w:divsChild>
        <w:div w:id="1388258660">
          <w:marLeft w:val="0"/>
          <w:marRight w:val="0"/>
          <w:marTop w:val="0"/>
          <w:marBottom w:val="0"/>
          <w:divBdr>
            <w:top w:val="none" w:sz="0" w:space="0" w:color="auto"/>
            <w:left w:val="none" w:sz="0" w:space="0" w:color="auto"/>
            <w:bottom w:val="none" w:sz="0" w:space="0" w:color="auto"/>
            <w:right w:val="none" w:sz="0" w:space="0" w:color="auto"/>
          </w:divBdr>
          <w:divsChild>
            <w:div w:id="1409577664">
              <w:marLeft w:val="0"/>
              <w:marRight w:val="0"/>
              <w:marTop w:val="0"/>
              <w:marBottom w:val="0"/>
              <w:divBdr>
                <w:top w:val="none" w:sz="0" w:space="0" w:color="auto"/>
                <w:left w:val="none" w:sz="0" w:space="0" w:color="auto"/>
                <w:bottom w:val="none" w:sz="0" w:space="0" w:color="auto"/>
                <w:right w:val="none" w:sz="0" w:space="0" w:color="auto"/>
              </w:divBdr>
              <w:divsChild>
                <w:div w:id="649527538">
                  <w:marLeft w:val="0"/>
                  <w:marRight w:val="0"/>
                  <w:marTop w:val="0"/>
                  <w:marBottom w:val="0"/>
                  <w:divBdr>
                    <w:top w:val="none" w:sz="0" w:space="0" w:color="auto"/>
                    <w:left w:val="none" w:sz="0" w:space="0" w:color="auto"/>
                    <w:bottom w:val="none" w:sz="0" w:space="0" w:color="auto"/>
                    <w:right w:val="none" w:sz="0" w:space="0" w:color="auto"/>
                  </w:divBdr>
                  <w:divsChild>
                    <w:div w:id="461702872">
                      <w:marLeft w:val="0"/>
                      <w:marRight w:val="0"/>
                      <w:marTop w:val="0"/>
                      <w:marBottom w:val="0"/>
                      <w:divBdr>
                        <w:top w:val="none" w:sz="0" w:space="0" w:color="auto"/>
                        <w:left w:val="none" w:sz="0" w:space="0" w:color="auto"/>
                        <w:bottom w:val="none" w:sz="0" w:space="0" w:color="auto"/>
                        <w:right w:val="none" w:sz="0" w:space="0" w:color="auto"/>
                      </w:divBdr>
                      <w:divsChild>
                        <w:div w:id="1553158247">
                          <w:marLeft w:val="0"/>
                          <w:marRight w:val="0"/>
                          <w:marTop w:val="0"/>
                          <w:marBottom w:val="0"/>
                          <w:divBdr>
                            <w:top w:val="none" w:sz="0" w:space="0" w:color="auto"/>
                            <w:left w:val="none" w:sz="0" w:space="0" w:color="auto"/>
                            <w:bottom w:val="none" w:sz="0" w:space="0" w:color="auto"/>
                            <w:right w:val="none" w:sz="0" w:space="0" w:color="auto"/>
                          </w:divBdr>
                          <w:divsChild>
                            <w:div w:id="1810702918">
                              <w:marLeft w:val="0"/>
                              <w:marRight w:val="0"/>
                              <w:marTop w:val="0"/>
                              <w:marBottom w:val="0"/>
                              <w:divBdr>
                                <w:top w:val="none" w:sz="0" w:space="0" w:color="auto"/>
                                <w:left w:val="none" w:sz="0" w:space="0" w:color="auto"/>
                                <w:bottom w:val="none" w:sz="0" w:space="0" w:color="auto"/>
                                <w:right w:val="none" w:sz="0" w:space="0" w:color="auto"/>
                              </w:divBdr>
                              <w:divsChild>
                                <w:div w:id="395662124">
                                  <w:marLeft w:val="0"/>
                                  <w:marRight w:val="0"/>
                                  <w:marTop w:val="0"/>
                                  <w:marBottom w:val="0"/>
                                  <w:divBdr>
                                    <w:top w:val="none" w:sz="0" w:space="0" w:color="auto"/>
                                    <w:left w:val="none" w:sz="0" w:space="0" w:color="auto"/>
                                    <w:bottom w:val="none" w:sz="0" w:space="0" w:color="auto"/>
                                    <w:right w:val="none" w:sz="0" w:space="0" w:color="auto"/>
                                  </w:divBdr>
                                  <w:divsChild>
                                    <w:div w:id="200593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145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homas.150906@student.uwtsd.ac.uk" TargetMode="External"/><Relationship Id="rId13" Type="http://schemas.openxmlformats.org/officeDocument/2006/relationships/hyperlink" Target="https://www.cipd.co.uk/Images/7697-a-guide-to-tupe-transfers-web_tcm18-44310.pdf" TargetMode="External"/><Relationship Id="rId18" Type="http://schemas.openxmlformats.org/officeDocument/2006/relationships/hyperlink" Target="https://www.gov.uk/transfers-takeovers" TargetMode="External"/><Relationship Id="rId26" Type="http://schemas.openxmlformats.org/officeDocument/2006/relationships/hyperlink" Target="http://www.whatprice.co.uk/petrol-prices/sainsburys.html" TargetMode="External"/><Relationship Id="rId3" Type="http://schemas.openxmlformats.org/officeDocument/2006/relationships/styles" Target="styles.xml"/><Relationship Id="rId21" Type="http://schemas.openxmlformats.org/officeDocument/2006/relationships/hyperlink" Target="https://www-sciencedirect-com.ezproxy.uwtsd.ac.uk/science/article/pii/S109095161730024X"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acas.org.uk/media/pdf/m/t/Table-of-4-key-stages-TUPE-process.pdf" TargetMode="External"/><Relationship Id="rId17" Type="http://schemas.openxmlformats.org/officeDocument/2006/relationships/hyperlink" Target="https://www.tssa.org.uk/en/Your-union/your-workplace/employment-rights/tupe--a-guide-to-the-regulations.cfm" TargetMode="External"/><Relationship Id="rId25" Type="http://schemas.openxmlformats.org/officeDocument/2006/relationships/hyperlink" Target="https://www-sciencedirect-com.ezproxy.uwtsd.ac.uk/science/article/pii/S1090951616302590" TargetMode="External"/><Relationship Id="rId33" Type="http://schemas.openxmlformats.org/officeDocument/2006/relationships/hyperlink" Target="http://www.acas.org.uk/media/pdf/m/t/Table-of-4-key-stages-TUPE-process.pdf" TargetMode="External"/><Relationship Id="rId2" Type="http://schemas.openxmlformats.org/officeDocument/2006/relationships/numbering" Target="numbering.xml"/><Relationship Id="rId16" Type="http://schemas.openxmlformats.org/officeDocument/2006/relationships/hyperlink" Target="http://ec.europa.eu/information_society/newsroom/image/document/2016-7/uk_cma_14046.pdf" TargetMode="External"/><Relationship Id="rId20" Type="http://schemas.openxmlformats.org/officeDocument/2006/relationships/hyperlink" Target="https://www-sciencedirect-com.ezproxy.uwtsd.ac.uk/science/article/pii/S2212567114001890" TargetMode="External"/><Relationship Id="rId29" Type="http://schemas.openxmlformats.org/officeDocument/2006/relationships/hyperlink" Target="https://www-sciencedirect-com.ezproxy.uwtsd.ac.uk/science/article/pii/S10575219150014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media/pdf/r/l/Handling-TUPE-Transfers-The-Acas-Guide.pdf" TargetMode="External"/><Relationship Id="rId24" Type="http://schemas.openxmlformats.org/officeDocument/2006/relationships/hyperlink" Target="http://knowledge.senndelaney.com/docs/thought_papers/pdf/SennDelaney_cultureclash_UK.pdf" TargetMode="External"/><Relationship Id="rId32" Type="http://schemas.openxmlformats.org/officeDocument/2006/relationships/hyperlink" Target="https://searchhrsoftware.techtarget.com/definition/human-resource-management-HRM" TargetMode="External"/><Relationship Id="rId5" Type="http://schemas.openxmlformats.org/officeDocument/2006/relationships/webSettings" Target="webSettings.xml"/><Relationship Id="rId15" Type="http://schemas.openxmlformats.org/officeDocument/2006/relationships/hyperlink" Target="https://corporate.asda.com/newsroom/2019/06/14/for-the-second-time-in-a-week-asda-leads-a-fuel-price-cut-4ppl-on-diesel-and-up-to-3ppl-on-unleaded" TargetMode="External"/><Relationship Id="rId23" Type="http://schemas.openxmlformats.org/officeDocument/2006/relationships/hyperlink" Target="https://www-sciencedirect-com.ezproxy.uwtsd.ac.uk/science/article/pii/S1090951617303231" TargetMode="External"/><Relationship Id="rId28" Type="http://schemas.openxmlformats.org/officeDocument/2006/relationships/hyperlink" Target="https://assets.publishing.service.gov.uk/government/uploads/system/uploads/attachment_data/file/275252/bis-14-502-employment-rights-on-the-transfer-of-an-undertaking.pdf"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gov.uk/government/organisations/competition-and-markets-authority/about" TargetMode="External"/><Relationship Id="rId31" Type="http://schemas.openxmlformats.org/officeDocument/2006/relationships/hyperlink" Target="https://www.researchgate.net/publication/270292840_Consumer_reactions_to_the_merger_Understanding_the_role_of_pre-merger_brands" TargetMode="External"/><Relationship Id="rId4" Type="http://schemas.openxmlformats.org/officeDocument/2006/relationships/settings" Target="settings.xml"/><Relationship Id="rId9" Type="http://schemas.openxmlformats.org/officeDocument/2006/relationships/hyperlink" Target="mailto:SThomas.150906@student.uwtsd.ac.uk" TargetMode="External"/><Relationship Id="rId14" Type="http://schemas.openxmlformats.org/officeDocument/2006/relationships/hyperlink" Target="https://www.economicsonline.co.uk/Business_economics/The_CMA.html" TargetMode="External"/><Relationship Id="rId22" Type="http://schemas.openxmlformats.org/officeDocument/2006/relationships/hyperlink" Target="https://www-sciencedirect-com.ezproxy.uwtsd.ac.uk/science/article/pii/S0969593114001772" TargetMode="External"/><Relationship Id="rId27" Type="http://schemas.openxmlformats.org/officeDocument/2006/relationships/hyperlink" Target="https://www.researchgate.net/profile/Ruth_Aguilera/publication/228133856_The_Role_of_Human_Resource_Management_in_Cross-Border_Mergers_and_Acquisitions/links/09e415118eb8a6f520000000/The-Role-of-Human-Resource-Management-in-Cross-Border-Mergers-and-Acquisitions.pdf" TargetMode="External"/><Relationship Id="rId30" Type="http://schemas.openxmlformats.org/officeDocument/2006/relationships/hyperlink" Target="https://www-sciencedirect-com.ezproxy.uwtsd.ac.uk/science/article/pii/S0167268108000516"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A0719-EB32-4B9E-88C4-C08A04BF0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3796</Words>
  <Characters>21643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Tomas</dc:creator>
  <cp:keywords/>
  <dc:description/>
  <cp:lastModifiedBy>Stephen Thomas</cp:lastModifiedBy>
  <cp:revision>2</cp:revision>
  <dcterms:created xsi:type="dcterms:W3CDTF">2019-06-22T05:58:00Z</dcterms:created>
  <dcterms:modified xsi:type="dcterms:W3CDTF">2019-06-22T05:58:00Z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953565108</vt:i4>
  </property>
  <property fmtid="{D5CDD505-2E9C-101B-9397-08002B2CF9AE}" pid="3" name="_NewReviewCycle">
    <vt:lpwstr/>
  </property>
  <property fmtid="{D5CDD505-2E9C-101B-9397-08002B2CF9AE}" pid="4" name="_EmailSubject">
    <vt:lpwstr/>
  </property>
  <property fmtid="{D5CDD505-2E9C-101B-9397-08002B2CF9AE}" pid="5" name="_AuthorEmail">
    <vt:lpwstr>Stephen.Thomas@valero.com</vt:lpwstr>
  </property>
  <property fmtid="{D5CDD505-2E9C-101B-9397-08002B2CF9AE}" pid="6" name="_AuthorEmailDisplayName">
    <vt:lpwstr>Thomas, Stephen</vt:lpwstr>
  </property>
  <property fmtid="{D5CDD505-2E9C-101B-9397-08002B2CF9AE}" pid="7" name="_ReviewingToolsShownOnce">
    <vt:lpwstr/>
  </property>
</Properties>
</file>