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426" w:firstLine="0"/>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941069</wp:posOffset>
            </wp:positionH>
            <wp:positionV relativeFrom="paragraph">
              <wp:posOffset>4445</wp:posOffset>
            </wp:positionV>
            <wp:extent cx="4152900" cy="1328420"/>
            <wp:effectExtent b="0" l="0" r="0" t="0"/>
            <wp:wrapSquare wrapText="bothSides" distB="0" distT="0" distL="114300" distR="114300"/>
            <wp:docPr descr="SCVO | Sandwell Council of Voluntary Organisations." id="7" name="image2.png"/>
            <a:graphic>
              <a:graphicData uri="http://schemas.openxmlformats.org/drawingml/2006/picture">
                <pic:pic>
                  <pic:nvPicPr>
                    <pic:cNvPr descr="SCVO | Sandwell Council of Voluntary Organisations." id="0" name="image2.png"/>
                    <pic:cNvPicPr preferRelativeResize="0"/>
                  </pic:nvPicPr>
                  <pic:blipFill>
                    <a:blip r:embed="rId7"/>
                    <a:srcRect b="0" l="0" r="23643" t="0"/>
                    <a:stretch>
                      <a:fillRect/>
                    </a:stretch>
                  </pic:blipFill>
                  <pic:spPr>
                    <a:xfrm>
                      <a:off x="0" y="0"/>
                      <a:ext cx="4152900" cy="1328420"/>
                    </a:xfrm>
                    <a:prstGeom prst="rect"/>
                    <a:ln/>
                  </pic:spPr>
                </pic:pic>
              </a:graphicData>
            </a:graphic>
          </wp:anchor>
        </w:drawing>
      </w:r>
    </w:p>
    <w:p w:rsidR="00000000" w:rsidDel="00000000" w:rsidP="00000000" w:rsidRDefault="00000000" w:rsidRPr="00000000" w14:paraId="00000002">
      <w:pPr>
        <w:spacing w:line="360" w:lineRule="auto"/>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jc w:val="center"/>
        <w:rPr>
          <w:rFonts w:ascii="Aptos" w:cs="Aptos" w:eastAsia="Aptos" w:hAnsi="Aptos"/>
          <w:b w:val="1"/>
          <w:bCs w:val="1"/>
          <w:sz w:val="36"/>
          <w:szCs w:val="36"/>
        </w:rPr>
      </w:pPr>
      <w:r w:rsidDel="00000000" w:rsidR="00000000" w:rsidRPr="00000000">
        <w:rPr>
          <w:rtl w:val="0"/>
        </w:rPr>
      </w:r>
    </w:p>
    <w:p w:rsidR="00000000" w:rsidDel="00000000" w:rsidP="00000000" w:rsidRDefault="00000000" w:rsidRPr="00000000" w14:paraId="00000007">
      <w:pPr>
        <w:jc w:val="center"/>
        <w:rPr>
          <w:rFonts w:ascii="Aptos" w:cs="Aptos" w:eastAsia="Aptos" w:hAnsi="Aptos"/>
          <w:b w:val="1"/>
          <w:bCs w:val="1"/>
          <w:sz w:val="36"/>
          <w:szCs w:val="36"/>
        </w:rPr>
      </w:pPr>
      <w:r w:rsidDel="00000000" w:rsidR="00000000" w:rsidRPr="00000000">
        <w:rPr>
          <w:rFonts w:ascii="Aptos" w:cs="Aptos" w:eastAsia="Aptos" w:hAnsi="Aptos"/>
          <w:b w:val="1"/>
          <w:bCs w:val="1"/>
          <w:sz w:val="36"/>
          <w:szCs w:val="36"/>
          <w:rtl w:val="0"/>
        </w:rPr>
        <w:t xml:space="preserve">Methods and Search Strategy Academic Poster </w:t>
      </w:r>
    </w:p>
    <w:p w:rsidR="00000000" w:rsidDel="00000000" w:rsidP="00000000" w:rsidRDefault="00000000" w:rsidRPr="00000000" w14:paraId="00000008">
      <w:pPr>
        <w:jc w:val="center"/>
        <w:rPr>
          <w:rFonts w:ascii="Aptos" w:cs="Aptos" w:eastAsia="Aptos" w:hAnsi="Aptos"/>
          <w:b w:val="1"/>
          <w:bCs w:val="1"/>
          <w:sz w:val="36"/>
          <w:szCs w:val="36"/>
        </w:rPr>
      </w:pPr>
      <w:r w:rsidDel="00000000" w:rsidR="00000000" w:rsidRPr="00000000">
        <w:rPr>
          <w:rtl w:val="0"/>
        </w:rPr>
      </w:r>
    </w:p>
    <w:p w:rsidR="00000000" w:rsidDel="00000000" w:rsidP="00000000" w:rsidRDefault="00000000" w:rsidRPr="00000000" w14:paraId="00000009">
      <w:pPr>
        <w:jc w:val="center"/>
        <w:rPr>
          <w:rFonts w:ascii="Aptos" w:cs="Aptos" w:eastAsia="Aptos" w:hAnsi="Aptos"/>
          <w:b w:val="1"/>
          <w:bCs w:val="1"/>
          <w:sz w:val="36"/>
          <w:szCs w:val="36"/>
        </w:rPr>
      </w:pPr>
      <w:r w:rsidDel="00000000" w:rsidR="00000000" w:rsidRPr="00000000">
        <w:rPr>
          <w:rtl w:val="0"/>
        </w:rPr>
      </w:r>
    </w:p>
    <w:p w:rsidR="00000000" w:rsidDel="00000000" w:rsidP="00000000" w:rsidRDefault="00000000" w:rsidRPr="00000000" w14:paraId="0000000A">
      <w:pPr>
        <w:jc w:val="center"/>
        <w:rPr>
          <w:rFonts w:ascii="Aptos" w:cs="Aptos" w:eastAsia="Aptos" w:hAnsi="Aptos"/>
          <w:b w:val="1"/>
          <w:bCs w:val="1"/>
          <w:sz w:val="36"/>
          <w:szCs w:val="36"/>
        </w:rPr>
      </w:pPr>
      <w:r w:rsidDel="00000000" w:rsidR="00000000" w:rsidRPr="00000000">
        <w:rPr>
          <w:rtl w:val="0"/>
        </w:rPr>
      </w:r>
    </w:p>
    <w:p w:rsidR="00000000" w:rsidDel="00000000" w:rsidP="00000000" w:rsidRDefault="00000000" w:rsidRPr="00000000" w14:paraId="0000000B">
      <w:pPr>
        <w:tabs>
          <w:tab w:val="left" w:leader="none" w:pos="6540"/>
        </w:tabs>
        <w:spacing w:line="360" w:lineRule="auto"/>
        <w:ind w:left="426" w:firstLine="0"/>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Jacqueline Riley-Lamb</w:t>
      </w:r>
    </w:p>
    <w:p w:rsidR="00000000" w:rsidDel="00000000" w:rsidP="00000000" w:rsidRDefault="00000000" w:rsidRPr="00000000" w14:paraId="0000000C">
      <w:pPr>
        <w:tabs>
          <w:tab w:val="left" w:leader="none" w:pos="6540"/>
        </w:tabs>
        <w:spacing w:line="360" w:lineRule="auto"/>
        <w:ind w:left="426" w:firstLine="0"/>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2244727</w:t>
      </w:r>
    </w:p>
    <w:p w:rsidR="00000000" w:rsidDel="00000000" w:rsidP="00000000" w:rsidRDefault="00000000" w:rsidRPr="00000000" w14:paraId="0000000D">
      <w:pPr>
        <w:tabs>
          <w:tab w:val="left" w:leader="none" w:pos="6540"/>
        </w:tabs>
        <w:spacing w:line="360" w:lineRule="auto"/>
        <w:ind w:left="426" w:firstLine="0"/>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E">
      <w:pPr>
        <w:tabs>
          <w:tab w:val="left" w:leader="none" w:pos="6540"/>
        </w:tabs>
        <w:spacing w:line="360" w:lineRule="auto"/>
        <w:ind w:left="426" w:firstLine="0"/>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name</w:t>
      </w:r>
      <w:r w:rsidDel="00000000" w:rsidR="00000000" w:rsidRPr="00000000">
        <w:rPr>
          <w:rFonts w:ascii="Aptos" w:cs="Aptos" w:eastAsia="Aptos" w:hAnsi="Aptos"/>
          <w:sz w:val="28"/>
          <w:szCs w:val="28"/>
          <w:rtl w:val="0"/>
        </w:rPr>
        <w:t xml:space="preserve">: </w:t>
      </w:r>
      <w:r w:rsidDel="00000000" w:rsidR="00000000" w:rsidRPr="00000000">
        <w:rPr>
          <w:rFonts w:ascii="Aptos" w:cs="Aptos" w:eastAsia="Aptos" w:hAnsi="Aptos"/>
          <w:b w:val="1"/>
          <w:bCs w:val="1"/>
          <w:sz w:val="28"/>
          <w:szCs w:val="28"/>
          <w:rtl w:val="0"/>
        </w:rPr>
        <w:t xml:space="preserve">Independent Project</w:t>
      </w:r>
      <w:r w:rsidDel="00000000" w:rsidR="00000000" w:rsidRPr="00000000">
        <w:rPr>
          <w:rtl w:val="0"/>
        </w:rPr>
      </w:r>
    </w:p>
    <w:p w:rsidR="00000000" w:rsidDel="00000000" w:rsidP="00000000" w:rsidRDefault="00000000" w:rsidRPr="00000000" w14:paraId="0000000F">
      <w:pPr>
        <w:tabs>
          <w:tab w:val="left" w:leader="none" w:pos="6540"/>
        </w:tabs>
        <w:spacing w:line="360" w:lineRule="auto"/>
        <w:ind w:left="426" w:firstLine="0"/>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code</w:t>
      </w:r>
      <w:r w:rsidDel="00000000" w:rsidR="00000000" w:rsidRPr="00000000">
        <w:rPr>
          <w:rFonts w:ascii="Aptos" w:cs="Aptos" w:eastAsia="Aptos" w:hAnsi="Aptos"/>
          <w:sz w:val="28"/>
          <w:szCs w:val="28"/>
          <w:rtl w:val="0"/>
        </w:rPr>
        <w:t xml:space="preserve">: </w:t>
      </w:r>
      <w:r w:rsidDel="00000000" w:rsidR="00000000" w:rsidRPr="00000000">
        <w:rPr>
          <w:rFonts w:ascii="Aptos" w:cs="Aptos" w:eastAsia="Aptos" w:hAnsi="Aptos"/>
          <w:b w:val="1"/>
          <w:bCs w:val="1"/>
          <w:sz w:val="28"/>
          <w:szCs w:val="28"/>
          <w:rtl w:val="0"/>
        </w:rPr>
        <w:t xml:space="preserve">(BMHP6020_BIRM)</w:t>
      </w:r>
      <w:r w:rsidDel="00000000" w:rsidR="00000000" w:rsidRPr="00000000">
        <w:rPr>
          <w:rtl w:val="0"/>
        </w:rPr>
      </w:r>
    </w:p>
    <w:p w:rsidR="00000000" w:rsidDel="00000000" w:rsidP="00000000" w:rsidRDefault="00000000" w:rsidRPr="00000000" w14:paraId="00000010">
      <w:pPr>
        <w:jc w:val="center"/>
        <w:rPr>
          <w:rFonts w:ascii="Aptos" w:cs="Aptos" w:eastAsia="Aptos" w:hAnsi="Aptos"/>
          <w:b w:val="1"/>
          <w:bCs w:val="1"/>
        </w:rPr>
        <w:sectPr>
          <w:headerReference r:id="rId8" w:type="default"/>
          <w:headerReference r:id="rId9" w:type="first"/>
          <w:pgSz w:h="15840" w:w="12240" w:orient="portrait"/>
          <w:pgMar w:bottom="720" w:top="720" w:left="720" w:right="576" w:header="432" w:footer="288"/>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1"/>
          <w:bCs w:val="1"/>
        </w:rPr>
      </w:pPr>
      <w:r w:rsidDel="00000000" w:rsidR="00000000" w:rsidRPr="00000000">
        <w:rPr>
          <w:rtl w:val="0"/>
        </w:rPr>
      </w:r>
    </w:p>
    <w:tbl>
      <w:tblPr>
        <w:tblStyle w:val="Table1"/>
        <w:tblW w:w="146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7391"/>
        <w:tblGridChange w:id="0">
          <w:tblGrid>
            <w:gridCol w:w="7225"/>
            <w:gridCol w:w="7391"/>
          </w:tblGrid>
        </w:tblGridChange>
      </w:tblGrid>
      <w:tr>
        <w:trPr>
          <w:cantSplit w:val="0"/>
          <w:trHeight w:val="597" w:hRule="atLeast"/>
          <w:tblHeader w:val="0"/>
        </w:trPr>
        <w:tc>
          <w:tcPr>
            <w:gridSpan w:val="2"/>
            <w:vAlign w:val="center"/>
          </w:tcPr>
          <w:p w:rsidR="00000000" w:rsidDel="00000000" w:rsidP="00000000" w:rsidRDefault="00000000" w:rsidRPr="00000000" w14:paraId="00000012">
            <w:pPr>
              <w:jc w:val="center"/>
              <w:rPr>
                <w:rFonts w:ascii="Aptos" w:cs="Aptos" w:eastAsia="Aptos" w:hAnsi="Aptos"/>
                <w:b w:val="1"/>
                <w:bCs w:val="1"/>
                <w:sz w:val="36"/>
                <w:szCs w:val="36"/>
              </w:rPr>
            </w:pPr>
            <w:r w:rsidDel="00000000" w:rsidR="00000000" w:rsidRPr="00000000">
              <w:rPr>
                <w:rtl w:val="0"/>
              </w:rPr>
            </w:r>
          </w:p>
          <w:p w:rsidR="00000000" w:rsidDel="00000000" w:rsidP="00000000" w:rsidRDefault="00000000" w:rsidRPr="00000000" w14:paraId="00000013">
            <w:pPr>
              <w:pStyle w:val="Heading2"/>
              <w:keepNext w:val="1"/>
              <w:keepLines w:val="1"/>
              <w:spacing w:after="0" w:before="40" w:line="360" w:lineRule="auto"/>
              <w:jc w:val="center"/>
              <w:rPr>
                <w:rFonts w:ascii="Aptos" w:cs="Aptos" w:eastAsia="Aptos" w:hAnsi="Aptos"/>
                <w:b w:val="1"/>
                <w:bCs w:val="1"/>
                <w:i w:val="1"/>
                <w:iCs w:val="1"/>
                <w:sz w:val="34"/>
                <w:szCs w:val="34"/>
              </w:rPr>
            </w:pPr>
            <w:bookmarkStart w:colFirst="0" w:colLast="0" w:name="_heading=h.el767jsz3zx8" w:id="0"/>
            <w:bookmarkEnd w:id="0"/>
            <w:r w:rsidDel="00000000" w:rsidR="00000000" w:rsidRPr="00000000">
              <w:rPr>
                <w:rFonts w:ascii="Aptos" w:cs="Aptos" w:eastAsia="Aptos" w:hAnsi="Aptos"/>
                <w:i w:val="1"/>
                <w:iCs w:val="1"/>
                <w:color w:val="000000"/>
                <w:sz w:val="34"/>
                <w:szCs w:val="34"/>
                <w:rtl w:val="0"/>
              </w:rPr>
              <w:t xml:space="preserve">Exploring The Impact of Parental Substance Misuse on Child Development in the UK</w:t>
            </w:r>
            <w:r w:rsidDel="00000000" w:rsidR="00000000" w:rsidRPr="00000000">
              <w:rPr>
                <w:rtl w:val="0"/>
              </w:rPr>
            </w:r>
          </w:p>
        </w:tc>
      </w:tr>
      <w:tr>
        <w:trPr>
          <w:cantSplit w:val="0"/>
          <w:trHeight w:val="6074.541015625" w:hRule="atLeast"/>
          <w:tblHeader w:val="0"/>
        </w:trPr>
        <w:tc>
          <w:tcPr>
            <w:tcBorders>
              <w:right w:color="f3f3f3" w:space="0" w:sz="4" w:val="single"/>
            </w:tcBorders>
            <w:shd w:fill="efefef" w:val="clear"/>
          </w:tcPr>
          <w:p w:rsidR="00000000" w:rsidDel="00000000" w:rsidP="00000000" w:rsidRDefault="00000000" w:rsidRPr="00000000" w14:paraId="00000015">
            <w:pP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01</w:t>
            </w:r>
            <w:r w:rsidDel="00000000" w:rsidR="00000000" w:rsidRPr="00000000">
              <w:rPr>
                <w:rFonts w:ascii="Aptos" w:cs="Aptos" w:eastAsia="Aptos" w:hAnsi="Aptos"/>
                <w:sz w:val="20"/>
                <w:szCs w:val="20"/>
                <w:rtl w:val="0"/>
              </w:rPr>
              <w:t xml:space="preserve">  </w:t>
            </w:r>
            <w:r w:rsidDel="00000000" w:rsidR="00000000" w:rsidRPr="00000000">
              <w:rPr>
                <w:rFonts w:ascii="Aptos" w:cs="Aptos" w:eastAsia="Aptos" w:hAnsi="Aptos"/>
                <w:b w:val="1"/>
                <w:bCs w:val="1"/>
                <w:sz w:val="20"/>
                <w:szCs w:val="20"/>
                <w:rtl w:val="0"/>
              </w:rPr>
              <w:t xml:space="preserve">Introduction and Research Aim</w:t>
            </w:r>
          </w:p>
          <w:p w:rsidR="00000000" w:rsidDel="00000000" w:rsidP="00000000" w:rsidRDefault="00000000" w:rsidRPr="00000000" w14:paraId="00000016">
            <w:pP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This methodology poster will provide an overview of the key methods used to identify, evaluate, analyse and select secondary research linked with the research title. It outlines the search strategy, search process, source validation, inclusion and exclusion criteria, application of  thematic analysis along with ethical considerations. These methods contributed to a structured and transparent approach implemented to explore what parental substance misuse looks like and its direct impact on child development in the UK.</w:t>
            </w:r>
          </w:p>
          <w:p w:rsidR="00000000" w:rsidDel="00000000" w:rsidP="00000000" w:rsidRDefault="00000000" w:rsidRPr="00000000" w14:paraId="00000017">
            <w:pP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Research Aim: To explore the impact of parental substance misuse on child development in the UK, with core consideration of acknowledging its effects on children’s emotional, cognitive, social and behavioural developmental. </w:t>
            </w:r>
            <w:r w:rsidDel="00000000" w:rsidR="00000000" w:rsidRPr="00000000">
              <w:drawing>
                <wp:anchor allowOverlap="1" behindDoc="0" distB="114300" distT="114300" distL="114300" distR="114300" hidden="0" layoutInCell="1" locked="0" relativeHeight="0" simplePos="0">
                  <wp:simplePos x="0" y="0"/>
                  <wp:positionH relativeFrom="column">
                    <wp:posOffset>1809750</wp:posOffset>
                  </wp:positionH>
                  <wp:positionV relativeFrom="paragraph">
                    <wp:posOffset>533400</wp:posOffset>
                  </wp:positionV>
                  <wp:extent cx="2433638" cy="1613975"/>
                  <wp:effectExtent b="0" l="0" r="0" t="0"/>
                  <wp:wrapSquare wrapText="bothSides" distB="114300" distT="114300" distL="114300" distR="114300"/>
                  <wp:docPr id="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33638" cy="1613975"/>
                          </a:xfrm>
                          <a:prstGeom prst="rect"/>
                          <a:ln/>
                        </pic:spPr>
                      </pic:pic>
                    </a:graphicData>
                  </a:graphic>
                </wp:anchor>
              </w:drawing>
            </w:r>
          </w:p>
          <w:p w:rsidR="00000000" w:rsidDel="00000000" w:rsidP="00000000" w:rsidRDefault="00000000" w:rsidRPr="00000000" w14:paraId="00000018">
            <w:pPr>
              <w:spacing w:after="0" w:line="360" w:lineRule="auto"/>
              <w:jc w:val="center"/>
              <w:rPr>
                <w:rFonts w:ascii="Aptos" w:cs="Aptos" w:eastAsia="Aptos" w:hAnsi="Aptos"/>
                <w:b w:val="1"/>
                <w:bCs w:val="1"/>
                <w:sz w:val="20"/>
                <w:szCs w:val="20"/>
              </w:rPr>
            </w:pPr>
            <w:r w:rsidDel="00000000" w:rsidR="00000000" w:rsidRPr="00000000">
              <w:rPr>
                <w:rtl w:val="0"/>
              </w:rPr>
            </w:r>
          </w:p>
        </w:tc>
        <w:tc>
          <w:tcPr>
            <w:tcBorders>
              <w:top w:color="f3f3f3" w:space="0" w:sz="4" w:val="single"/>
              <w:left w:color="f3f3f3" w:space="0" w:sz="4" w:val="single"/>
              <w:bottom w:color="f3f3f3" w:space="0" w:sz="4" w:val="single"/>
              <w:right w:color="f3f3f3" w:space="0" w:sz="4" w:val="single"/>
            </w:tcBorders>
            <w:shd w:fill="b7b7b7" w:val="clear"/>
          </w:tcPr>
          <w:p w:rsidR="00000000" w:rsidDel="00000000" w:rsidP="00000000" w:rsidRDefault="00000000" w:rsidRPr="00000000" w14:paraId="00000019">
            <w:pPr>
              <w:rPr>
                <w:rFonts w:ascii="Aptos" w:cs="Aptos" w:eastAsia="Aptos" w:hAnsi="Aptos"/>
                <w:sz w:val="20"/>
                <w:szCs w:val="20"/>
              </w:rPr>
            </w:pPr>
            <w:r w:rsidDel="00000000" w:rsidR="00000000" w:rsidRPr="00000000">
              <w:rPr>
                <w:rFonts w:ascii="Aptos" w:cs="Aptos" w:eastAsia="Aptos" w:hAnsi="Aptos"/>
                <w:b w:val="1"/>
                <w:bCs w:val="1"/>
                <w:sz w:val="20"/>
                <w:szCs w:val="20"/>
                <w:rtl w:val="0"/>
              </w:rPr>
              <w:t xml:space="preserve">02 Search Strategy</w:t>
            </w:r>
            <w:r w:rsidDel="00000000" w:rsidR="00000000" w:rsidRPr="00000000">
              <w:rPr>
                <w:rFonts w:ascii="Aptos" w:cs="Aptos" w:eastAsia="Aptos" w:hAnsi="Aptos"/>
                <w:sz w:val="20"/>
                <w:szCs w:val="20"/>
                <w:rtl w:val="0"/>
              </w:rPr>
              <w:t xml:space="preserve"> </w:t>
            </w:r>
          </w:p>
          <w:p w:rsidR="00000000" w:rsidDel="00000000" w:rsidP="00000000" w:rsidRDefault="00000000" w:rsidRPr="00000000" w14:paraId="0000001A">
            <w:pPr>
              <w:spacing w:line="360"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University of Leeds Library (2026) suggests that a search strategy is an organised approach which consists of combining key words, concepts and patterns to search databases and find credible and relevant data. In this secondary research the application of a structured search plan was demonstrated by using Boolean operators. </w:t>
            </w:r>
            <w:r w:rsidDel="00000000" w:rsidR="00000000" w:rsidRPr="00000000">
              <w:rPr>
                <w:rFonts w:ascii="Aptos" w:cs="Aptos" w:eastAsia="Aptos" w:hAnsi="Aptos"/>
                <w:b w:val="1"/>
                <w:bCs w:val="1"/>
                <w:sz w:val="20"/>
                <w:szCs w:val="20"/>
                <w:rtl w:val="0"/>
              </w:rPr>
              <w:t xml:space="preserve">Key terms included:</w:t>
            </w:r>
            <w:r w:rsidDel="00000000" w:rsidR="00000000" w:rsidRPr="00000000">
              <w:rPr>
                <w:rFonts w:ascii="Aptos" w:cs="Aptos" w:eastAsia="Aptos" w:hAnsi="Aptos"/>
                <w:sz w:val="20"/>
                <w:szCs w:val="20"/>
                <w:rtl w:val="0"/>
              </w:rPr>
              <w:t xml:space="preserve"> Parental substance misuse/ child development / parental addiction/ UK/ Child wellbeing The structured plan the researcher identified that worked well, they included six core steps:</w:t>
            </w:r>
          </w:p>
          <w:p w:rsidR="00000000" w:rsidDel="00000000" w:rsidP="00000000" w:rsidRDefault="00000000" w:rsidRPr="00000000" w14:paraId="0000001B">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Identify the key concepts:</w:t>
            </w:r>
          </w:p>
          <w:p w:rsidR="00000000" w:rsidDel="00000000" w:rsidP="00000000" w:rsidRDefault="00000000" w:rsidRPr="00000000" w14:paraId="0000001C">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Developing and understanding keywords</w:t>
            </w:r>
          </w:p>
          <w:p w:rsidR="00000000" w:rsidDel="00000000" w:rsidP="00000000" w:rsidRDefault="00000000" w:rsidRPr="00000000" w14:paraId="0000001D">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Constructing key words</w:t>
            </w:r>
          </w:p>
          <w:p w:rsidR="00000000" w:rsidDel="00000000" w:rsidP="00000000" w:rsidRDefault="00000000" w:rsidRPr="00000000" w14:paraId="0000001E">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Searching credible academic data</w:t>
            </w:r>
          </w:p>
          <w:p w:rsidR="00000000" w:rsidDel="00000000" w:rsidP="00000000" w:rsidRDefault="00000000" w:rsidRPr="00000000" w14:paraId="0000001F">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Selecting data and sources</w:t>
            </w:r>
          </w:p>
          <w:p w:rsidR="00000000" w:rsidDel="00000000" w:rsidP="00000000" w:rsidRDefault="00000000" w:rsidRPr="00000000" w14:paraId="00000020">
            <w:pPr>
              <w:widowControl w:val="0"/>
              <w:numPr>
                <w:ilvl w:val="0"/>
                <w:numId w:val="3"/>
              </w:numPr>
              <w:spacing w:after="0" w:line="360" w:lineRule="auto"/>
              <w:ind w:left="720" w:hanging="360"/>
              <w:rPr>
                <w:rFonts w:ascii="Aptos" w:cs="Aptos" w:eastAsia="Aptos" w:hAnsi="Aptos"/>
                <w:b w:val="1"/>
                <w:bCs w:val="1"/>
                <w:i w:val="1"/>
                <w:iCs w:val="1"/>
                <w:sz w:val="20"/>
                <w:szCs w:val="20"/>
              </w:rPr>
            </w:pPr>
            <w:r w:rsidDel="00000000" w:rsidR="00000000" w:rsidRPr="00000000">
              <w:rPr>
                <w:rFonts w:ascii="Aptos" w:cs="Aptos" w:eastAsia="Aptos" w:hAnsi="Aptos"/>
                <w:b w:val="1"/>
                <w:bCs w:val="1"/>
                <w:i w:val="1"/>
                <w:iCs w:val="1"/>
                <w:sz w:val="20"/>
                <w:szCs w:val="20"/>
                <w:rtl w:val="0"/>
              </w:rPr>
              <w:t xml:space="preserve">Recording the search process and data:</w:t>
            </w:r>
          </w:p>
          <w:p w:rsidR="00000000" w:rsidDel="00000000" w:rsidP="00000000" w:rsidRDefault="00000000" w:rsidRPr="00000000" w14:paraId="00000021">
            <w:pPr>
              <w:spacing w:line="360" w:lineRule="auto"/>
              <w:jc w:val="both"/>
              <w:rPr>
                <w:rFonts w:ascii="Aptos" w:cs="Aptos" w:eastAsia="Aptos" w:hAnsi="Aptos"/>
                <w:sz w:val="20"/>
                <w:szCs w:val="20"/>
              </w:rPr>
            </w:pPr>
            <w:r w:rsidDel="00000000" w:rsidR="00000000" w:rsidRPr="00000000">
              <w:rPr>
                <w:rtl w:val="0"/>
              </w:rPr>
            </w:r>
          </w:p>
        </w:tc>
      </w:tr>
      <w:tr>
        <w:trPr>
          <w:cantSplit w:val="0"/>
          <w:trHeight w:val="5161.650390625001" w:hRule="atLeast"/>
          <w:tblHeader w:val="0"/>
        </w:trPr>
        <w:tc>
          <w:tcPr>
            <w:shd w:fill="999999" w:val="clear"/>
          </w:tcPr>
          <w:p w:rsidR="00000000" w:rsidDel="00000000" w:rsidP="00000000" w:rsidRDefault="00000000" w:rsidRPr="00000000" w14:paraId="00000022">
            <w:pPr>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03</w:t>
            </w:r>
            <w:r w:rsidDel="00000000" w:rsidR="00000000" w:rsidRPr="00000000">
              <w:rPr>
                <w:rFonts w:ascii="Aptos" w:cs="Aptos" w:eastAsia="Aptos" w:hAnsi="Aptos"/>
                <w:sz w:val="28"/>
                <w:szCs w:val="28"/>
                <w:rtl w:val="0"/>
              </w:rPr>
              <w:t xml:space="preserve"> </w:t>
            </w:r>
            <w:r w:rsidDel="00000000" w:rsidR="00000000" w:rsidRPr="00000000">
              <w:rPr>
                <w:rFonts w:ascii="Aptos" w:cs="Aptos" w:eastAsia="Aptos" w:hAnsi="Aptos"/>
                <w:b w:val="1"/>
                <w:bCs w:val="1"/>
                <w:sz w:val="28"/>
                <w:szCs w:val="28"/>
                <w:rtl w:val="0"/>
              </w:rPr>
              <w:t xml:space="preserve">Searching for Information</w:t>
            </w:r>
            <w:r w:rsidDel="00000000" w:rsidR="00000000" w:rsidRPr="00000000">
              <w:rPr>
                <w:rFonts w:ascii="Aptos" w:cs="Aptos" w:eastAsia="Aptos" w:hAnsi="Aptos"/>
                <w:sz w:val="28"/>
                <w:szCs w:val="28"/>
                <w:rtl w:val="0"/>
              </w:rPr>
              <w:t xml:space="preserve"> </w:t>
            </w:r>
          </w:p>
          <w:p w:rsidR="00000000" w:rsidDel="00000000" w:rsidP="00000000" w:rsidRDefault="00000000" w:rsidRPr="00000000" w14:paraId="00000023">
            <w:pPr>
              <w:spacing w:line="360" w:lineRule="auto"/>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In this section you will explain to the reader how you have searched for information which has informed your research. </w:t>
            </w:r>
          </w:p>
          <w:p w:rsidR="00000000" w:rsidDel="00000000" w:rsidP="00000000" w:rsidRDefault="00000000" w:rsidRPr="00000000" w14:paraId="00000024">
            <w:pPr>
              <w:spacing w:line="360" w:lineRule="auto"/>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The next step is to break down step-by-step what you did to find the most relevant information for your topic and why you did this. </w:t>
            </w:r>
          </w:p>
          <w:p w:rsidR="00000000" w:rsidDel="00000000" w:rsidP="00000000" w:rsidRDefault="00000000" w:rsidRPr="00000000" w14:paraId="00000025">
            <w:pPr>
              <w:spacing w:line="360" w:lineRule="auto"/>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You can also include definitions here if appropriate.</w:t>
            </w:r>
          </w:p>
          <w:p w:rsidR="00000000" w:rsidDel="00000000" w:rsidP="00000000" w:rsidRDefault="00000000" w:rsidRPr="00000000" w14:paraId="00000026">
            <w:pPr>
              <w:numPr>
                <w:ilvl w:val="0"/>
                <w:numId w:val="1"/>
              </w:numPr>
              <w:spacing w:after="0" w:afterAutospacing="0" w:line="360" w:lineRule="auto"/>
              <w:ind w:left="720" w:hanging="360"/>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Develop keywords</w:t>
            </w:r>
          </w:p>
          <w:p w:rsidR="00000000" w:rsidDel="00000000" w:rsidP="00000000" w:rsidRDefault="00000000" w:rsidRPr="00000000" w14:paraId="00000027">
            <w:pPr>
              <w:numPr>
                <w:ilvl w:val="0"/>
                <w:numId w:val="1"/>
              </w:numPr>
              <w:spacing w:after="0" w:afterAutospacing="0" w:line="360" w:lineRule="auto"/>
              <w:ind w:left="720" w:hanging="360"/>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Search databases</w:t>
            </w:r>
          </w:p>
          <w:p w:rsidR="00000000" w:rsidDel="00000000" w:rsidP="00000000" w:rsidRDefault="00000000" w:rsidRPr="00000000" w14:paraId="00000028">
            <w:pPr>
              <w:numPr>
                <w:ilvl w:val="0"/>
                <w:numId w:val="1"/>
              </w:numPr>
              <w:spacing w:after="0" w:afterAutospacing="0" w:line="360" w:lineRule="auto"/>
              <w:ind w:left="720" w:hanging="360"/>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Refine results that are linked to research title</w:t>
            </w:r>
          </w:p>
          <w:p w:rsidR="00000000" w:rsidDel="00000000" w:rsidP="00000000" w:rsidRDefault="00000000" w:rsidRPr="00000000" w14:paraId="00000029">
            <w:pPr>
              <w:numPr>
                <w:ilvl w:val="0"/>
                <w:numId w:val="1"/>
              </w:numPr>
              <w:spacing w:line="360" w:lineRule="auto"/>
              <w:ind w:left="720" w:hanging="360"/>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Analyse and select key sources</w:t>
            </w:r>
          </w:p>
          <w:p w:rsidR="00000000" w:rsidDel="00000000" w:rsidP="00000000" w:rsidRDefault="00000000" w:rsidRPr="00000000" w14:paraId="0000002A">
            <w:pPr>
              <w:spacing w:line="360" w:lineRule="auto"/>
              <w:jc w:val="both"/>
              <w:rPr>
                <w:rFonts w:ascii="Aptos" w:cs="Aptos" w:eastAsia="Aptos" w:hAnsi="Aptos"/>
                <w:sz w:val="20"/>
                <w:szCs w:val="20"/>
              </w:rPr>
            </w:pPr>
            <w:r w:rsidDel="00000000" w:rsidR="00000000" w:rsidRPr="00000000">
              <w:rPr>
                <w:rtl w:val="0"/>
              </w:rPr>
            </w:r>
          </w:p>
        </w:tc>
        <w:tc>
          <w:tcPr>
            <w:tcBorders>
              <w:top w:color="f3f3f3" w:space="0" w:sz="4" w:val="single"/>
            </w:tcBorders>
            <w:shd w:fill="d9d9d9" w:val="clear"/>
          </w:tcPr>
          <w:p w:rsidR="00000000" w:rsidDel="00000000" w:rsidP="00000000" w:rsidRDefault="00000000" w:rsidRPr="00000000" w14:paraId="0000002B">
            <w:pPr>
              <w:rPr>
                <w:rFonts w:ascii="Aptos" w:cs="Aptos" w:eastAsia="Aptos" w:hAnsi="Aptos"/>
              </w:rPr>
            </w:pPr>
            <w:r w:rsidDel="00000000" w:rsidR="00000000" w:rsidRPr="00000000">
              <w:rPr>
                <w:rFonts w:ascii="Aptos" w:cs="Aptos" w:eastAsia="Aptos" w:hAnsi="Aptos"/>
                <w:b w:val="1"/>
                <w:bCs w:val="1"/>
                <w:sz w:val="40"/>
                <w:szCs w:val="40"/>
                <w:rtl w:val="0"/>
              </w:rPr>
              <w:t xml:space="preserve">04</w:t>
            </w:r>
            <w:r w:rsidDel="00000000" w:rsidR="00000000" w:rsidRPr="00000000">
              <w:rPr>
                <w:rFonts w:ascii="Aptos" w:cs="Aptos" w:eastAsia="Aptos" w:hAnsi="Aptos"/>
                <w:rtl w:val="0"/>
              </w:rPr>
              <w:t xml:space="preserve"> </w:t>
            </w:r>
            <w:r w:rsidDel="00000000" w:rsidR="00000000" w:rsidRPr="00000000">
              <w:rPr>
                <w:rFonts w:ascii="Aptos" w:cs="Aptos" w:eastAsia="Aptos" w:hAnsi="Aptos"/>
                <w:b w:val="1"/>
                <w:bCs w:val="1"/>
                <w:rtl w:val="0"/>
              </w:rPr>
              <w:t xml:space="preserve">Picture / Graph / Visual Aid / Statistics</w:t>
            </w:r>
            <w:r w:rsidDel="00000000" w:rsidR="00000000" w:rsidRPr="00000000">
              <w:rPr>
                <w:rFonts w:ascii="Aptos" w:cs="Aptos" w:eastAsia="Aptos" w:hAnsi="Aptos"/>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171450</wp:posOffset>
                  </wp:positionH>
                  <wp:positionV relativeFrom="paragraph">
                    <wp:posOffset>428625</wp:posOffset>
                  </wp:positionV>
                  <wp:extent cx="1462088" cy="1094817"/>
                  <wp:effectExtent b="0" l="0" r="0" t="0"/>
                  <wp:wrapSquare wrapText="bothSides" distB="114300" distT="114300" distL="114300" distR="114300"/>
                  <wp:docPr id="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462088" cy="1094817"/>
                          </a:xfrm>
                          <a:prstGeom prst="rect"/>
                          <a:ln/>
                        </pic:spPr>
                      </pic:pic>
                    </a:graphicData>
                  </a:graphic>
                </wp:anchor>
              </w:drawing>
            </w:r>
          </w:p>
          <w:p w:rsidR="00000000" w:rsidDel="00000000" w:rsidP="00000000" w:rsidRDefault="00000000" w:rsidRPr="00000000" w14:paraId="0000002C">
            <w:pPr>
              <w:spacing w:line="360" w:lineRule="auto"/>
              <w:jc w:val="both"/>
              <w:rPr>
                <w:rFonts w:ascii="Aptos" w:cs="Aptos" w:eastAsia="Aptos" w:hAnsi="Aptos"/>
                <w:sz w:val="20"/>
                <w:szCs w:val="20"/>
              </w:rPr>
            </w:pPr>
            <w:r w:rsidDel="00000000" w:rsidR="00000000" w:rsidRPr="00000000">
              <w:rPr>
                <w:rtl w:val="0"/>
              </w:rPr>
            </w:r>
          </w:p>
          <w:p w:rsidR="00000000" w:rsidDel="00000000" w:rsidP="00000000" w:rsidRDefault="00000000" w:rsidRPr="00000000" w14:paraId="0000002D">
            <w:pPr>
              <w:spacing w:line="360" w:lineRule="auto"/>
              <w:jc w:val="center"/>
              <w:rPr>
                <w:rFonts w:ascii="Aptos" w:cs="Aptos" w:eastAsia="Aptos" w:hAnsi="Aptos"/>
                <w:sz w:val="20"/>
                <w:szCs w:val="20"/>
              </w:rPr>
            </w:pPr>
            <w:r w:rsidDel="00000000" w:rsidR="00000000" w:rsidRPr="00000000">
              <w:rPr>
                <w:rFonts w:ascii="Aptos" w:cs="Aptos" w:eastAsia="Aptos" w:hAnsi="Aptos"/>
                <w:sz w:val="20"/>
                <w:szCs w:val="20"/>
                <w:rtl w:val="0"/>
              </w:rPr>
              <w:t xml:space="preserve">Wirral Safeguarding Children Partnership (2026) reports that National Serious Case Reviews have indemnified substance misuse as a significant factor in families where children have died or been seriously harmed.</w:t>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1323975</wp:posOffset>
                  </wp:positionV>
                  <wp:extent cx="1866900" cy="817773"/>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12"/>
                          <a:srcRect b="42325" l="4175" r="54906" t="25771"/>
                          <a:stretch>
                            <a:fillRect/>
                          </a:stretch>
                        </pic:blipFill>
                        <pic:spPr>
                          <a:xfrm>
                            <a:off x="0" y="0"/>
                            <a:ext cx="1866900" cy="817773"/>
                          </a:xfrm>
                          <a:prstGeom prst="rect"/>
                          <a:ln/>
                        </pic:spPr>
                      </pic:pic>
                    </a:graphicData>
                  </a:graphic>
                </wp:anchor>
              </w:drawing>
            </w:r>
          </w:p>
          <w:p w:rsidR="00000000" w:rsidDel="00000000" w:rsidP="00000000" w:rsidRDefault="00000000" w:rsidRPr="00000000" w14:paraId="0000002E">
            <w:pPr>
              <w:spacing w:line="360" w:lineRule="auto"/>
              <w:jc w:val="both"/>
              <w:rPr>
                <w:rFonts w:ascii="Aptos" w:cs="Aptos" w:eastAsia="Aptos" w:hAnsi="Aptos"/>
                <w:b w:val="1"/>
                <w:bCs w:val="1"/>
                <w:i w:val="1"/>
                <w:iCs w:val="1"/>
                <w:sz w:val="20"/>
                <w:szCs w:val="20"/>
              </w:rPr>
            </w:pPr>
            <w:r w:rsidDel="00000000" w:rsidR="00000000" w:rsidRPr="00000000">
              <w:rPr>
                <w:rFonts w:ascii="Aptos" w:cs="Aptos" w:eastAsia="Aptos" w:hAnsi="Aptos"/>
                <w:sz w:val="20"/>
                <w:szCs w:val="20"/>
                <w:rtl w:val="0"/>
              </w:rPr>
              <w:t xml:space="preserve">  </w:t>
            </w:r>
            <w:r w:rsidDel="00000000" w:rsidR="00000000" w:rsidRPr="00000000">
              <w:rPr>
                <w:rFonts w:ascii="Aptos" w:cs="Aptos" w:eastAsia="Aptos" w:hAnsi="Aptos"/>
                <w:b w:val="1"/>
                <w:bCs w:val="1"/>
                <w:i w:val="1"/>
                <w:iCs w:val="1"/>
                <w:sz w:val="20"/>
                <w:szCs w:val="20"/>
                <w:rtl w:val="0"/>
              </w:rPr>
              <w:t xml:space="preserve">Cognitive development / Emotional development / Social development - Behavioural development</w:t>
            </w:r>
          </w:p>
        </w:tc>
      </w:tr>
      <w:tr>
        <w:trPr>
          <w:cantSplit w:val="0"/>
          <w:trHeight w:val="983" w:hRule="atLeast"/>
          <w:tblHeader w:val="0"/>
        </w:trPr>
        <w:tc>
          <w:tcPr>
            <w:gridSpan w:val="2"/>
          </w:tcPr>
          <w:p w:rsidR="00000000" w:rsidDel="00000000" w:rsidP="00000000" w:rsidRDefault="00000000" w:rsidRPr="00000000" w14:paraId="0000002F">
            <w:pPr>
              <w:jc w:val="cente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05</w:t>
            </w:r>
            <w:r w:rsidDel="00000000" w:rsidR="00000000" w:rsidRPr="00000000">
              <w:rPr>
                <w:rFonts w:ascii="Aptos" w:cs="Aptos" w:eastAsia="Aptos" w:hAnsi="Aptos"/>
                <w:sz w:val="20"/>
                <w:szCs w:val="20"/>
                <w:rtl w:val="0"/>
              </w:rPr>
              <w:t xml:space="preserve"> </w:t>
            </w:r>
            <w:r w:rsidDel="00000000" w:rsidR="00000000" w:rsidRPr="00000000">
              <w:rPr>
                <w:rFonts w:ascii="Aptos" w:cs="Aptos" w:eastAsia="Aptos" w:hAnsi="Aptos"/>
                <w:b w:val="1"/>
                <w:bCs w:val="1"/>
                <w:sz w:val="20"/>
                <w:szCs w:val="20"/>
                <w:rtl w:val="0"/>
              </w:rPr>
              <w:t xml:space="preserve">Research Validation and Analysis</w:t>
            </w:r>
          </w:p>
          <w:p w:rsidR="00000000" w:rsidDel="00000000" w:rsidP="00000000" w:rsidRDefault="00000000" w:rsidRPr="00000000" w14:paraId="00000030">
            <w:pPr>
              <w:jc w:val="cente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Research Validation: Research validation was applied to assess the relevance and credibility of secondary research. Sources was analysed using a CRAAP test. </w:t>
            </w:r>
            <w:r w:rsidDel="00000000" w:rsidR="00000000" w:rsidRPr="00000000">
              <w:rPr>
                <w:rFonts w:ascii="Aptos" w:cs="Aptos" w:eastAsia="Aptos" w:hAnsi="Aptos"/>
                <w:b w:val="1"/>
                <w:bCs w:val="1"/>
                <w:i w:val="1"/>
                <w:iCs w:val="1"/>
                <w:sz w:val="20"/>
                <w:szCs w:val="20"/>
                <w:rtl w:val="0"/>
              </w:rPr>
              <w:t xml:space="preserve">Currency , Relevance, Authority, Accuracy and Purpose. </w:t>
            </w:r>
            <w:r w:rsidDel="00000000" w:rsidR="00000000" w:rsidRPr="00000000">
              <w:rPr>
                <w:rFonts w:ascii="Aptos" w:cs="Aptos" w:eastAsia="Aptos" w:hAnsi="Aptos"/>
                <w:b w:val="1"/>
                <w:bCs w:val="1"/>
                <w:sz w:val="20"/>
                <w:szCs w:val="20"/>
                <w:rtl w:val="0"/>
              </w:rPr>
              <w:t xml:space="preserve">This influenced of how the selections of research were done along with reducing any information that did not meet the criteria.  </w:t>
            </w:r>
          </w:p>
          <w:p w:rsidR="00000000" w:rsidDel="00000000" w:rsidP="00000000" w:rsidRDefault="00000000" w:rsidRPr="00000000" w14:paraId="00000031">
            <w:pPr>
              <w:jc w:val="cente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Research analysis: This includes the application of research conducted by Braun and Clarke (2022), the research was evaluated using a thematic analysis to identify key patterns, findings and words. Codes were grouped and colour coded to develop and organised three key themes for Chapter 4. This analysis provided structure that the researcher maintained through the research process allowing research to be compared and linked to how parental substance misuse can affect children’s development.</w:t>
            </w:r>
          </w:p>
          <w:p w:rsidR="00000000" w:rsidDel="00000000" w:rsidP="00000000" w:rsidRDefault="00000000" w:rsidRPr="00000000" w14:paraId="00000032">
            <w:pPr>
              <w:jc w:val="cente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Strength: Supported maintaining credibility and provided a structured approach.</w:t>
            </w:r>
          </w:p>
          <w:p w:rsidR="00000000" w:rsidDel="00000000" w:rsidP="00000000" w:rsidRDefault="00000000" w:rsidRPr="00000000" w14:paraId="00000033">
            <w:pPr>
              <w:jc w:val="center"/>
              <w:rPr>
                <w:rFonts w:ascii="Aptos" w:cs="Aptos" w:eastAsia="Aptos" w:hAnsi="Aptos"/>
                <w:b w:val="1"/>
                <w:bCs w:val="1"/>
                <w:sz w:val="20"/>
                <w:szCs w:val="20"/>
              </w:rPr>
            </w:pPr>
            <w:r w:rsidDel="00000000" w:rsidR="00000000" w:rsidRPr="00000000">
              <w:rPr>
                <w:rFonts w:ascii="Aptos" w:cs="Aptos" w:eastAsia="Aptos" w:hAnsi="Aptos"/>
                <w:b w:val="1"/>
                <w:bCs w:val="1"/>
                <w:sz w:val="20"/>
                <w:szCs w:val="20"/>
                <w:rtl w:val="0"/>
              </w:rPr>
              <w:t xml:space="preserve">Limitation: Research was conducted using secondary research meaning research gaps where identified. </w:t>
            </w:r>
          </w:p>
        </w:tc>
      </w:tr>
      <w:tr>
        <w:trPr>
          <w:cantSplit w:val="0"/>
          <w:trHeight w:val="1856" w:hRule="atLeast"/>
          <w:tblHeader w:val="0"/>
        </w:trPr>
        <w:tc>
          <w:tcPr/>
          <w:p w:rsidR="00000000" w:rsidDel="00000000" w:rsidP="00000000" w:rsidRDefault="00000000" w:rsidRPr="00000000" w14:paraId="00000035">
            <w:pPr>
              <w:rPr>
                <w:rFonts w:ascii="Aptos" w:cs="Aptos" w:eastAsia="Aptos" w:hAnsi="Aptos"/>
                <w:sz w:val="20"/>
                <w:szCs w:val="20"/>
              </w:rPr>
            </w:pPr>
            <w:r w:rsidDel="00000000" w:rsidR="00000000" w:rsidRPr="00000000">
              <w:rPr>
                <w:rFonts w:ascii="Aptos" w:cs="Aptos" w:eastAsia="Aptos" w:hAnsi="Aptos"/>
                <w:b w:val="1"/>
                <w:bCs w:val="1"/>
                <w:sz w:val="20"/>
                <w:szCs w:val="20"/>
                <w:rtl w:val="0"/>
              </w:rPr>
              <w:t xml:space="preserve">06</w:t>
            </w:r>
            <w:r w:rsidDel="00000000" w:rsidR="00000000" w:rsidRPr="00000000">
              <w:rPr>
                <w:rFonts w:ascii="Aptos" w:cs="Aptos" w:eastAsia="Aptos" w:hAnsi="Aptos"/>
                <w:sz w:val="20"/>
                <w:szCs w:val="20"/>
                <w:rtl w:val="0"/>
              </w:rPr>
              <w:t xml:space="preserve"> </w:t>
            </w:r>
            <w:r w:rsidDel="00000000" w:rsidR="00000000" w:rsidRPr="00000000">
              <w:rPr>
                <w:rFonts w:ascii="Aptos" w:cs="Aptos" w:eastAsia="Aptos" w:hAnsi="Aptos"/>
                <w:b w:val="1"/>
                <w:bCs w:val="1"/>
                <w:sz w:val="20"/>
                <w:szCs w:val="20"/>
                <w:rtl w:val="0"/>
              </w:rPr>
              <w:t xml:space="preserve">Inclusion Criteria</w:t>
            </w:r>
            <w:r w:rsidDel="00000000" w:rsidR="00000000" w:rsidRPr="00000000">
              <w:rPr>
                <w:rFonts w:ascii="Aptos" w:cs="Aptos" w:eastAsia="Aptos" w:hAnsi="Aptos"/>
                <w:sz w:val="20"/>
                <w:szCs w:val="20"/>
                <w:rtl w:val="0"/>
              </w:rPr>
              <w:t xml:space="preserve"> </w:t>
            </w:r>
          </w:p>
          <w:p w:rsidR="00000000" w:rsidDel="00000000" w:rsidP="00000000" w:rsidRDefault="00000000" w:rsidRPr="00000000" w14:paraId="00000036">
            <w:pPr>
              <w:spacing w:after="0" w:line="360" w:lineRule="auto"/>
              <w:rPr>
                <w:rFonts w:ascii="Aptos" w:cs="Aptos" w:eastAsia="Aptos" w:hAnsi="Aptos"/>
                <w:sz w:val="20"/>
                <w:szCs w:val="20"/>
              </w:rPr>
            </w:pPr>
            <w:r w:rsidDel="00000000" w:rsidR="00000000" w:rsidRPr="00000000">
              <w:rPr>
                <w:rFonts w:ascii="Aptos" w:cs="Aptos" w:eastAsia="Aptos" w:hAnsi="Aptos"/>
                <w:b w:val="1"/>
                <w:bCs w:val="1"/>
                <w:color w:val="ff0000"/>
                <w:sz w:val="20"/>
                <w:szCs w:val="20"/>
                <w:rtl w:val="0"/>
              </w:rPr>
              <w:t xml:space="preserve">Example of Inclusion:</w:t>
            </w:r>
            <w:r w:rsidDel="00000000" w:rsidR="00000000" w:rsidRPr="00000000">
              <w:rPr>
                <w:rFonts w:ascii="Aptos" w:cs="Aptos" w:eastAsia="Aptos" w:hAnsi="Aptos"/>
                <w:color w:val="ff0000"/>
                <w:sz w:val="20"/>
                <w:szCs w:val="20"/>
                <w:rtl w:val="0"/>
              </w:rPr>
              <w:t xml:space="preserve"> </w:t>
            </w:r>
            <w:r w:rsidDel="00000000" w:rsidR="00000000" w:rsidRPr="00000000">
              <w:rPr>
                <w:rFonts w:ascii="Aptos" w:cs="Aptos" w:eastAsia="Aptos" w:hAnsi="Aptos"/>
                <w:sz w:val="20"/>
                <w:szCs w:val="20"/>
                <w:rtl w:val="0"/>
              </w:rPr>
              <w:t xml:space="preserve">The application of the Working Together To Safeguard Children reported by the Department for Education (2026) was included at is a UK based government guidance that is accessible online and is linked to the research question demonstrating effective safeguarding acknowledgement and delivery.</w:t>
            </w:r>
          </w:p>
          <w:p w:rsidR="00000000" w:rsidDel="00000000" w:rsidP="00000000" w:rsidRDefault="00000000" w:rsidRPr="00000000" w14:paraId="00000037">
            <w:pPr>
              <w:spacing w:after="160" w:line="360" w:lineRule="auto"/>
              <w:jc w:val="both"/>
              <w:rPr>
                <w:rFonts w:ascii="Aptos" w:cs="Aptos" w:eastAsia="Aptos" w:hAnsi="Aptos"/>
                <w:sz w:val="20"/>
                <w:szCs w:val="20"/>
              </w:rPr>
            </w:pPr>
            <w:r w:rsidDel="00000000" w:rsidR="00000000" w:rsidRPr="00000000">
              <w:rPr>
                <w:rFonts w:ascii="Aptos" w:cs="Aptos" w:eastAsia="Aptos" w:hAnsi="Aptos"/>
                <w:sz w:val="20"/>
                <w:szCs w:val="20"/>
                <w:rtl w:val="0"/>
              </w:rPr>
              <w:t xml:space="preserve">Peter et al (2020) highlights that a clear inclusion criteria helps guide the research process and ensuring that selected sources are aligned with the research question.</w:t>
            </w:r>
          </w:p>
        </w:tc>
        <w:tc>
          <w:tcPr/>
          <w:p w:rsidR="00000000" w:rsidDel="00000000" w:rsidP="00000000" w:rsidRDefault="00000000" w:rsidRPr="00000000" w14:paraId="00000038">
            <w:pPr>
              <w:rPr>
                <w:rFonts w:ascii="Aptos" w:cs="Aptos" w:eastAsia="Aptos" w:hAnsi="Aptos"/>
                <w:sz w:val="20"/>
                <w:szCs w:val="20"/>
              </w:rPr>
            </w:pPr>
            <w:r w:rsidDel="00000000" w:rsidR="00000000" w:rsidRPr="00000000">
              <w:rPr>
                <w:rFonts w:ascii="Aptos" w:cs="Aptos" w:eastAsia="Aptos" w:hAnsi="Aptos"/>
                <w:b w:val="1"/>
                <w:bCs w:val="1"/>
                <w:sz w:val="20"/>
                <w:szCs w:val="20"/>
                <w:rtl w:val="0"/>
              </w:rPr>
              <w:t xml:space="preserve">07</w:t>
            </w:r>
            <w:r w:rsidDel="00000000" w:rsidR="00000000" w:rsidRPr="00000000">
              <w:rPr>
                <w:rFonts w:ascii="Aptos" w:cs="Aptos" w:eastAsia="Aptos" w:hAnsi="Aptos"/>
                <w:sz w:val="20"/>
                <w:szCs w:val="20"/>
                <w:rtl w:val="0"/>
              </w:rPr>
              <w:t xml:space="preserve"> </w:t>
            </w:r>
            <w:r w:rsidDel="00000000" w:rsidR="00000000" w:rsidRPr="00000000">
              <w:rPr>
                <w:rFonts w:ascii="Aptos" w:cs="Aptos" w:eastAsia="Aptos" w:hAnsi="Aptos"/>
                <w:b w:val="1"/>
                <w:bCs w:val="1"/>
                <w:sz w:val="20"/>
                <w:szCs w:val="20"/>
                <w:rtl w:val="0"/>
              </w:rPr>
              <w:t xml:space="preserve">Exclusion Criteria</w:t>
            </w:r>
            <w:r w:rsidDel="00000000" w:rsidR="00000000" w:rsidRPr="00000000">
              <w:rPr>
                <w:rFonts w:ascii="Aptos" w:cs="Aptos" w:eastAsia="Aptos" w:hAnsi="Aptos"/>
                <w:sz w:val="20"/>
                <w:szCs w:val="20"/>
                <w:rtl w:val="0"/>
              </w:rPr>
              <w:t xml:space="preserve"> </w:t>
            </w:r>
          </w:p>
          <w:p w:rsidR="00000000" w:rsidDel="00000000" w:rsidP="00000000" w:rsidRDefault="00000000" w:rsidRPr="00000000" w14:paraId="00000039">
            <w:pPr>
              <w:spacing w:after="0" w:line="360" w:lineRule="auto"/>
              <w:jc w:val="both"/>
              <w:rPr>
                <w:rFonts w:ascii="Aptos" w:cs="Aptos" w:eastAsia="Aptos" w:hAnsi="Aptos"/>
                <w:sz w:val="20"/>
                <w:szCs w:val="20"/>
              </w:rPr>
            </w:pPr>
            <w:r w:rsidDel="00000000" w:rsidR="00000000" w:rsidRPr="00000000">
              <w:rPr>
                <w:rFonts w:ascii="Aptos" w:cs="Aptos" w:eastAsia="Aptos" w:hAnsi="Aptos"/>
                <w:b w:val="1"/>
                <w:bCs w:val="1"/>
                <w:color w:val="ff0000"/>
                <w:sz w:val="20"/>
                <w:szCs w:val="20"/>
                <w:rtl w:val="0"/>
              </w:rPr>
              <w:t xml:space="preserve">Example of Exclusion:</w:t>
            </w:r>
            <w:r w:rsidDel="00000000" w:rsidR="00000000" w:rsidRPr="00000000">
              <w:rPr>
                <w:rFonts w:ascii="Aptos" w:cs="Aptos" w:eastAsia="Aptos" w:hAnsi="Aptos"/>
                <w:color w:val="ff0000"/>
                <w:sz w:val="20"/>
                <w:szCs w:val="20"/>
                <w:rtl w:val="0"/>
              </w:rPr>
              <w:t xml:space="preserve"> </w:t>
            </w:r>
            <w:r w:rsidDel="00000000" w:rsidR="00000000" w:rsidRPr="00000000">
              <w:rPr>
                <w:rFonts w:ascii="Aptos" w:cs="Aptos" w:eastAsia="Aptos" w:hAnsi="Aptos"/>
                <w:sz w:val="20"/>
                <w:szCs w:val="20"/>
                <w:rtl w:val="0"/>
              </w:rPr>
              <w:t xml:space="preserve">Research focused on adult substance misuse outside the UK would be excluded as the research is UK based.</w:t>
            </w:r>
          </w:p>
          <w:p w:rsidR="00000000" w:rsidDel="00000000" w:rsidP="00000000" w:rsidRDefault="00000000" w:rsidRPr="00000000" w14:paraId="0000003A">
            <w:pPr>
              <w:rPr>
                <w:rFonts w:ascii="Aptos" w:cs="Aptos" w:eastAsia="Aptos" w:hAnsi="Aptos"/>
                <w:sz w:val="20"/>
                <w:szCs w:val="20"/>
              </w:rPr>
            </w:pPr>
            <w:r w:rsidDel="00000000" w:rsidR="00000000" w:rsidRPr="00000000">
              <w:rPr>
                <w:rtl w:val="0"/>
              </w:rPr>
            </w:r>
          </w:p>
        </w:tc>
      </w:tr>
      <w:tr>
        <w:trPr>
          <w:cantSplit w:val="0"/>
          <w:trHeight w:val="1798" w:hRule="atLeast"/>
          <w:tblHeader w:val="0"/>
        </w:trPr>
        <w:tc>
          <w:tcPr>
            <w:gridSpan w:val="2"/>
          </w:tcPr>
          <w:p w:rsidR="00000000" w:rsidDel="00000000" w:rsidP="00000000" w:rsidRDefault="00000000" w:rsidRPr="00000000" w14:paraId="0000003B">
            <w:pPr>
              <w:jc w:val="center"/>
              <w:rPr>
                <w:rFonts w:ascii="Aptos" w:cs="Aptos" w:eastAsia="Aptos" w:hAnsi="Aptos"/>
                <w:b w:val="1"/>
                <w:bCs w:val="1"/>
              </w:rPr>
            </w:pPr>
            <w:r w:rsidDel="00000000" w:rsidR="00000000" w:rsidRPr="00000000">
              <w:rPr>
                <w:rFonts w:ascii="Aptos" w:cs="Aptos" w:eastAsia="Aptos" w:hAnsi="Aptos"/>
                <w:b w:val="1"/>
                <w:bCs w:val="1"/>
                <w:sz w:val="40"/>
                <w:szCs w:val="40"/>
                <w:rtl w:val="0"/>
              </w:rPr>
              <w:t xml:space="preserve">08</w:t>
            </w:r>
            <w:r w:rsidDel="00000000" w:rsidR="00000000" w:rsidRPr="00000000">
              <w:rPr>
                <w:rFonts w:ascii="Aptos" w:cs="Aptos" w:eastAsia="Aptos" w:hAnsi="Aptos"/>
                <w:rtl w:val="0"/>
              </w:rPr>
              <w:t xml:space="preserve"> </w:t>
            </w:r>
            <w:r w:rsidDel="00000000" w:rsidR="00000000" w:rsidRPr="00000000">
              <w:rPr>
                <w:rFonts w:ascii="Aptos" w:cs="Aptos" w:eastAsia="Aptos" w:hAnsi="Aptos"/>
                <w:b w:val="1"/>
                <w:bCs w:val="1"/>
                <w:rtl w:val="0"/>
              </w:rPr>
              <w:t xml:space="preserve">Ethical Considerations</w:t>
            </w:r>
          </w:p>
          <w:p w:rsidR="00000000" w:rsidDel="00000000" w:rsidP="00000000" w:rsidRDefault="00000000" w:rsidRPr="00000000" w14:paraId="0000003C">
            <w:pPr>
              <w:numPr>
                <w:ilvl w:val="0"/>
                <w:numId w:val="2"/>
              </w:numPr>
              <w:ind w:left="720" w:hanging="360"/>
              <w:rPr/>
            </w:pPr>
            <w:r w:rsidDel="00000000" w:rsidR="00000000" w:rsidRPr="00000000">
              <w:rPr>
                <w:rFonts w:ascii="Aptos" w:cs="Aptos" w:eastAsia="Aptos" w:hAnsi="Aptos"/>
                <w:rtl w:val="0"/>
              </w:rPr>
              <w:t xml:space="preserve">Aveyard, (2023) demonstrates secondary research ethics that include using existing data accurately, transparently and appropriately while maintaining a academic integrity. As this is secondary research no primary sources were involved.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447675</wp:posOffset>
                      </wp:positionV>
                      <wp:extent cx="8886825" cy="2537735"/>
                      <wp:effectExtent b="0" l="0" r="0" t="0"/>
                      <wp:wrapSquare wrapText="bothSides" distB="0" distT="0" distL="114300" distR="114300"/>
                      <wp:docPr id="4" name=""/>
                      <a:graphic>
                        <a:graphicData uri="http://schemas.microsoft.com/office/word/2010/wordprocessingGroup">
                          <wpg:wgp>
                            <wpg:cNvGrpSpPr/>
                            <wpg:grpSpPr>
                              <a:xfrm>
                                <a:off x="900400" y="2717975"/>
                                <a:ext cx="8886825" cy="2537735"/>
                                <a:chOff x="900400" y="2717975"/>
                                <a:chExt cx="8889450" cy="2472650"/>
                              </a:xfrm>
                            </wpg:grpSpPr>
                            <wpg:grpSp>
                              <wpg:cNvGrpSpPr/>
                              <wpg:grpSpPr>
                                <a:xfrm>
                                  <a:off x="902600" y="2717977"/>
                                  <a:ext cx="8887247" cy="2472636"/>
                                  <a:chOff x="0" y="0"/>
                                  <a:chExt cx="8889025" cy="2124075"/>
                                </a:xfrm>
                              </wpg:grpSpPr>
                              <wps:wsp>
                                <wps:cNvSpPr/>
                                <wps:cNvPr id="3" name="Shape 3"/>
                                <wps:spPr>
                                  <a:xfrm>
                                    <a:off x="0" y="0"/>
                                    <a:ext cx="8889025" cy="2124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8886825" cy="2124075"/>
                                    <a:chOff x="0" y="0"/>
                                    <a:chExt cx="8886825" cy="2124075"/>
                                  </a:xfrm>
                                </wpg:grpSpPr>
                                <wps:wsp>
                                  <wps:cNvSpPr/>
                                  <wps:cNvPr id="5" name="Shape 5"/>
                                  <wps:spPr>
                                    <a:xfrm>
                                      <a:off x="0" y="0"/>
                                      <a:ext cx="8886825" cy="2124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4165" y="32453"/>
                                      <a:ext cx="1596851" cy="472691"/>
                                    </a:xfrm>
                                    <a:prstGeom prst="rect">
                                      <a:avLst/>
                                    </a:prstGeom>
                                    <a:solidFill>
                                      <a:srgbClr val="4372C3"/>
                                    </a:solidFill>
                                    <a:ln cap="flat" cmpd="sng" w="12700">
                                      <a:solidFill>
                                        <a:srgbClr val="4372C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4165" y="32453"/>
                                      <a:ext cx="1596851" cy="472691"/>
                                    </a:xfrm>
                                    <a:prstGeom prst="rect">
                                      <a:avLst/>
                                    </a:prstGeom>
                                    <a:noFill/>
                                    <a:ln>
                                      <a:noFill/>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1"/>
                                            <w:i w:val="0"/>
                                            <w:smallCaps w:val="0"/>
                                            <w:strike w:val="0"/>
                                            <w:color w:val="000000"/>
                                            <w:sz w:val="18"/>
                                            <w:vertAlign w:val="baseline"/>
                                          </w:rPr>
                                          <w:t xml:space="preserve">Accuracy and </w:t>
                                        </w:r>
                                        <w:r w:rsidDel="00000000" w:rsidR="00000000" w:rsidRPr="00000000">
                                          <w:rPr>
                                            <w:rFonts w:ascii="Arial" w:cs="Arial" w:eastAsia="Arial" w:hAnsi="Arial"/>
                                            <w:b w:val="1"/>
                                            <w:i w:val="0"/>
                                            <w:smallCaps w:val="0"/>
                                            <w:strike w:val="0"/>
                                            <w:color w:val="000000"/>
                                            <w:sz w:val="18"/>
                                            <w:vertAlign w:val="baseline"/>
                                          </w:rPr>
                                          <w:t xml:space="preserve">integrity</w:t>
                                        </w:r>
                                        <w:r w:rsidDel="00000000" w:rsidR="00000000" w:rsidRPr="00000000">
                                          <w:rPr>
                                            <w:rFonts w:ascii="Arial" w:cs="Arial" w:eastAsia="Arial" w:hAnsi="Arial"/>
                                            <w:b w:val="1"/>
                                            <w:i w:val="0"/>
                                            <w:smallCaps w:val="0"/>
                                            <w:strike w:val="0"/>
                                            <w:color w:val="000000"/>
                                            <w:sz w:val="18"/>
                                            <w:vertAlign w:val="baseline"/>
                                          </w:rPr>
                                          <w:t xml:space="preserve"> </w:t>
                                        </w:r>
                                      </w:p>
                                    </w:txbxContent>
                                  </wps:txbx>
                                  <wps:bodyPr anchorCtr="0" anchor="ctr" bIns="36575" lIns="64000" spcFirstLastPara="1" rIns="64000" wrap="square" tIns="36575">
                                    <a:noAutofit/>
                                  </wps:bodyPr>
                                </wps:wsp>
                                <wps:wsp>
                                  <wps:cNvSpPr/>
                                  <wps:cNvPr id="8" name="Shape 8"/>
                                  <wps:spPr>
                                    <a:xfrm>
                                      <a:off x="4165" y="505145"/>
                                      <a:ext cx="1596851" cy="1586475"/>
                                    </a:xfrm>
                                    <a:prstGeom prst="rect">
                                      <a:avLst/>
                                    </a:prstGeom>
                                    <a:solidFill>
                                      <a:srgbClr val="CCD3EA">
                                        <a:alpha val="90196"/>
                                      </a:srgbClr>
                                    </a:solidFill>
                                    <a:ln cap="flat" cmpd="sng" w="12700">
                                      <a:solidFill>
                                        <a:srgbClr val="CCD3EA">
                                          <a:alpha val="90196"/>
                                        </a:srgbClr>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4165" y="505145"/>
                                      <a:ext cx="1596851" cy="1586475"/>
                                    </a:xfrm>
                                    <a:prstGeom prst="rect">
                                      <a:avLst/>
                                    </a:prstGeom>
                                    <a:noFill/>
                                    <a:ln>
                                      <a:noFill/>
                                    </a:ln>
                                  </wps:spPr>
                                  <wps:txbx>
                                    <w:txbxContent>
                                      <w:p w:rsidR="00000000" w:rsidDel="00000000" w:rsidP="00000000" w:rsidRDefault="00000000" w:rsidRPr="00000000">
                                        <w:pPr>
                                          <w:spacing w:after="0" w:before="27.000000476837158" w:line="360"/>
                                          <w:ind w:left="90" w:right="0" w:firstLine="18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Presenting</w:t>
                                        </w:r>
                                        <w:r w:rsidDel="00000000" w:rsidR="00000000" w:rsidRPr="00000000">
                                          <w:rPr>
                                            <w:rFonts w:ascii="Arial" w:cs="Arial" w:eastAsia="Arial" w:hAnsi="Arial"/>
                                            <w:b w:val="0"/>
                                            <w:i w:val="0"/>
                                            <w:smallCaps w:val="0"/>
                                            <w:strike w:val="0"/>
                                            <w:color w:val="000000"/>
                                            <w:sz w:val="18"/>
                                            <w:vertAlign w:val="baseline"/>
                                          </w:rPr>
                                          <w:t xml:space="preserve"> </w:t>
                                        </w:r>
                                        <w:r w:rsidDel="00000000" w:rsidR="00000000" w:rsidRPr="00000000">
                                          <w:rPr>
                                            <w:rFonts w:ascii="Arial" w:cs="Arial" w:eastAsia="Arial" w:hAnsi="Arial"/>
                                            <w:b w:val="0"/>
                                            <w:i w:val="0"/>
                                            <w:smallCaps w:val="0"/>
                                            <w:strike w:val="0"/>
                                            <w:color w:val="000000"/>
                                            <w:sz w:val="18"/>
                                            <w:vertAlign w:val="baseline"/>
                                          </w:rPr>
                                          <w:t xml:space="preserve">key</w:t>
                                        </w:r>
                                        <w:r w:rsidDel="00000000" w:rsidR="00000000" w:rsidRPr="00000000">
                                          <w:rPr>
                                            <w:rFonts w:ascii="Arial" w:cs="Arial" w:eastAsia="Arial" w:hAnsi="Arial"/>
                                            <w:b w:val="0"/>
                                            <w:i w:val="0"/>
                                            <w:smallCaps w:val="0"/>
                                            <w:strike w:val="0"/>
                                            <w:color w:val="000000"/>
                                            <w:sz w:val="18"/>
                                            <w:vertAlign w:val="baseline"/>
                                          </w:rPr>
                                          <w:t xml:space="preserve"> findings </w:t>
                                        </w:r>
                                        <w:r w:rsidDel="00000000" w:rsidR="00000000" w:rsidRPr="00000000">
                                          <w:rPr>
                                            <w:rFonts w:ascii="Arial" w:cs="Arial" w:eastAsia="Arial" w:hAnsi="Arial"/>
                                            <w:b w:val="0"/>
                                            <w:i w:val="0"/>
                                            <w:smallCaps w:val="0"/>
                                            <w:strike w:val="0"/>
                                            <w:color w:val="000000"/>
                                            <w:sz w:val="18"/>
                                            <w:vertAlign w:val="baseline"/>
                                          </w:rPr>
                                          <w:t xml:space="preserve">accurately</w:t>
                                        </w:r>
                                        <w:r w:rsidDel="00000000" w:rsidR="00000000" w:rsidRPr="00000000">
                                          <w:rPr>
                                            <w:rFonts w:ascii="Arial" w:cs="Arial" w:eastAsia="Arial" w:hAnsi="Arial"/>
                                            <w:b w:val="0"/>
                                            <w:i w:val="0"/>
                                            <w:smallCaps w:val="0"/>
                                            <w:strike w:val="0"/>
                                            <w:color w:val="000000"/>
                                            <w:sz w:val="18"/>
                                            <w:vertAlign w:val="baseline"/>
                                          </w:rPr>
                                          <w:t xml:space="preserve"> without the researchers </w:t>
                                        </w:r>
                                        <w:r w:rsidDel="00000000" w:rsidR="00000000" w:rsidRPr="00000000">
                                          <w:rPr>
                                            <w:rFonts w:ascii="Arial" w:cs="Arial" w:eastAsia="Arial" w:hAnsi="Arial"/>
                                            <w:b w:val="0"/>
                                            <w:i w:val="0"/>
                                            <w:smallCaps w:val="0"/>
                                            <w:strike w:val="0"/>
                                            <w:color w:val="000000"/>
                                            <w:sz w:val="18"/>
                                            <w:vertAlign w:val="baseline"/>
                                          </w:rPr>
                                          <w:t xml:space="preserve">misrepresentation</w:t>
                                        </w:r>
                                        <w:r w:rsidDel="00000000" w:rsidR="00000000" w:rsidRPr="00000000">
                                          <w:rPr>
                                            <w:rFonts w:ascii="Arial" w:cs="Arial" w:eastAsia="Arial" w:hAnsi="Arial"/>
                                            <w:b w:val="0"/>
                                            <w:i w:val="0"/>
                                            <w:smallCaps w:val="0"/>
                                            <w:strike w:val="0"/>
                                            <w:color w:val="000000"/>
                                            <w:sz w:val="18"/>
                                            <w:vertAlign w:val="baseline"/>
                                          </w:rPr>
                                          <w:t xml:space="preserve"> </w:t>
                                        </w:r>
                                      </w:p>
                                    </w:txbxContent>
                                  </wps:txbx>
                                  <wps:bodyPr anchorCtr="0" anchor="t" bIns="72000" lIns="48000" spcFirstLastPara="1" rIns="64000" wrap="square" tIns="48000">
                                    <a:noAutofit/>
                                  </wps:bodyPr>
                                </wps:wsp>
                                <wps:wsp>
                                  <wps:cNvSpPr/>
                                  <wps:cNvPr id="10" name="Shape 10"/>
                                  <wps:spPr>
                                    <a:xfrm>
                                      <a:off x="1824576" y="32453"/>
                                      <a:ext cx="1596851" cy="472691"/>
                                    </a:xfrm>
                                    <a:prstGeom prst="rect">
                                      <a:avLst/>
                                    </a:prstGeom>
                                    <a:solidFill>
                                      <a:srgbClr val="4372C3"/>
                                    </a:solidFill>
                                    <a:ln cap="flat" cmpd="sng" w="12700">
                                      <a:solidFill>
                                        <a:srgbClr val="4372C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1824576" y="32453"/>
                                      <a:ext cx="1596851" cy="472691"/>
                                    </a:xfrm>
                                    <a:prstGeom prst="rect">
                                      <a:avLst/>
                                    </a:prstGeom>
                                    <a:noFill/>
                                    <a:ln>
                                      <a:noFill/>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1"/>
                                            <w:i w:val="0"/>
                                            <w:smallCaps w:val="0"/>
                                            <w:strike w:val="0"/>
                                            <w:color w:val="000000"/>
                                            <w:sz w:val="18"/>
                                            <w:vertAlign w:val="baseline"/>
                                          </w:rPr>
                                          <w:t xml:space="preserve">Avoiding </w:t>
                                        </w:r>
                                        <w:r w:rsidDel="00000000" w:rsidR="00000000" w:rsidRPr="00000000">
                                          <w:rPr>
                                            <w:rFonts w:ascii="Arial" w:cs="Arial" w:eastAsia="Arial" w:hAnsi="Arial"/>
                                            <w:b w:val="1"/>
                                            <w:i w:val="0"/>
                                            <w:smallCaps w:val="0"/>
                                            <w:strike w:val="0"/>
                                            <w:color w:val="000000"/>
                                            <w:sz w:val="18"/>
                                            <w:vertAlign w:val="baseline"/>
                                          </w:rPr>
                                          <w:t xml:space="preserve"> bias </w:t>
                                        </w:r>
                                        <w:r w:rsidDel="00000000" w:rsidR="00000000" w:rsidRPr="00000000">
                                          <w:rPr>
                                            <w:rFonts w:ascii="Arial" w:cs="Arial" w:eastAsia="Arial" w:hAnsi="Arial"/>
                                            <w:b w:val="1"/>
                                            <w:i w:val="0"/>
                                            <w:smallCaps w:val="0"/>
                                            <w:strike w:val="0"/>
                                            <w:color w:val="000000"/>
                                            <w:sz w:val="18"/>
                                            <w:vertAlign w:val="baseline"/>
                                          </w:rPr>
                                          <w:t xml:space="preserve">application</w:t>
                                        </w:r>
                                        <w:r w:rsidDel="00000000" w:rsidR="00000000" w:rsidRPr="00000000">
                                          <w:rPr>
                                            <w:rFonts w:ascii="Arial" w:cs="Arial" w:eastAsia="Arial" w:hAnsi="Arial"/>
                                            <w:b w:val="1"/>
                                            <w:i w:val="0"/>
                                            <w:smallCaps w:val="0"/>
                                            <w:strike w:val="0"/>
                                            <w:color w:val="000000"/>
                                            <w:sz w:val="18"/>
                                            <w:vertAlign w:val="baseline"/>
                                          </w:rPr>
                                          <w:t xml:space="preserve"> </w:t>
                                        </w:r>
                                      </w:p>
                                    </w:txbxContent>
                                  </wps:txbx>
                                  <wps:bodyPr anchorCtr="0" anchor="ctr" bIns="36575" lIns="64000" spcFirstLastPara="1" rIns="64000" wrap="square" tIns="36575">
                                    <a:noAutofit/>
                                  </wps:bodyPr>
                                </wps:wsp>
                                <wps:wsp>
                                  <wps:cNvSpPr/>
                                  <wps:cNvPr id="12" name="Shape 12"/>
                                  <wps:spPr>
                                    <a:xfrm>
                                      <a:off x="1824576" y="505145"/>
                                      <a:ext cx="1596851" cy="1586475"/>
                                    </a:xfrm>
                                    <a:prstGeom prst="rect">
                                      <a:avLst/>
                                    </a:prstGeom>
                                    <a:solidFill>
                                      <a:srgbClr val="CCD3EA">
                                        <a:alpha val="90196"/>
                                      </a:srgbClr>
                                    </a:solidFill>
                                    <a:ln cap="flat" cmpd="sng" w="12700">
                                      <a:solidFill>
                                        <a:srgbClr val="CCD3EA">
                                          <a:alpha val="90196"/>
                                        </a:srgbClr>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1824576" y="505145"/>
                                      <a:ext cx="1596851" cy="1586475"/>
                                    </a:xfrm>
                                    <a:prstGeom prst="rect">
                                      <a:avLst/>
                                    </a:prstGeom>
                                    <a:noFill/>
                                    <a:ln>
                                      <a:noFill/>
                                    </a:ln>
                                  </wps:spPr>
                                  <wps:txbx>
                                    <w:txbxContent>
                                      <w:p w:rsidR="00000000" w:rsidDel="00000000" w:rsidP="00000000" w:rsidRDefault="00000000" w:rsidRPr="00000000">
                                        <w:pPr>
                                          <w:spacing w:after="0" w:before="0" w:line="360"/>
                                          <w:ind w:left="90" w:right="0" w:firstLine="18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Avoiding</w:t>
                                        </w:r>
                                        <w:r w:rsidDel="00000000" w:rsidR="00000000" w:rsidRPr="00000000">
                                          <w:rPr>
                                            <w:rFonts w:ascii="Arial" w:cs="Arial" w:eastAsia="Arial" w:hAnsi="Arial"/>
                                            <w:b w:val="0"/>
                                            <w:i w:val="0"/>
                                            <w:smallCaps w:val="0"/>
                                            <w:strike w:val="0"/>
                                            <w:color w:val="000000"/>
                                            <w:sz w:val="18"/>
                                            <w:vertAlign w:val="baseline"/>
                                          </w:rPr>
                                          <w:t xml:space="preserve"> a </w:t>
                                        </w:r>
                                        <w:r w:rsidDel="00000000" w:rsidR="00000000" w:rsidRPr="00000000">
                                          <w:rPr>
                                            <w:rFonts w:ascii="Arial" w:cs="Arial" w:eastAsia="Arial" w:hAnsi="Arial"/>
                                            <w:b w:val="0"/>
                                            <w:i w:val="0"/>
                                            <w:smallCaps w:val="0"/>
                                            <w:strike w:val="0"/>
                                            <w:color w:val="000000"/>
                                            <w:sz w:val="18"/>
                                            <w:vertAlign w:val="baseline"/>
                                          </w:rPr>
                                          <w:t xml:space="preserve">judgmental</w:t>
                                        </w:r>
                                        <w:r w:rsidDel="00000000" w:rsidR="00000000" w:rsidRPr="00000000">
                                          <w:rPr>
                                            <w:rFonts w:ascii="Arial" w:cs="Arial" w:eastAsia="Arial" w:hAnsi="Arial"/>
                                            <w:b w:val="0"/>
                                            <w:i w:val="0"/>
                                            <w:smallCaps w:val="0"/>
                                            <w:strike w:val="0"/>
                                            <w:color w:val="000000"/>
                                            <w:sz w:val="18"/>
                                            <w:vertAlign w:val="baseline"/>
                                          </w:rPr>
                                          <w:t xml:space="preserve"> approach when </w:t>
                                        </w:r>
                                        <w:r w:rsidDel="00000000" w:rsidR="00000000" w:rsidRPr="00000000">
                                          <w:rPr>
                                            <w:rFonts w:ascii="Arial" w:cs="Arial" w:eastAsia="Arial" w:hAnsi="Arial"/>
                                            <w:b w:val="0"/>
                                            <w:i w:val="0"/>
                                            <w:smallCaps w:val="0"/>
                                            <w:strike w:val="0"/>
                                            <w:color w:val="000000"/>
                                            <w:sz w:val="18"/>
                                            <w:vertAlign w:val="baseline"/>
                                          </w:rPr>
                                          <w:t xml:space="preserve">considering</w:t>
                                        </w:r>
                                        <w:r w:rsidDel="00000000" w:rsidR="00000000" w:rsidRPr="00000000">
                                          <w:rPr>
                                            <w:rFonts w:ascii="Arial" w:cs="Arial" w:eastAsia="Arial" w:hAnsi="Arial"/>
                                            <w:b w:val="0"/>
                                            <w:i w:val="0"/>
                                            <w:smallCaps w:val="0"/>
                                            <w:strike w:val="0"/>
                                            <w:color w:val="000000"/>
                                            <w:sz w:val="18"/>
                                            <w:vertAlign w:val="baseline"/>
                                          </w:rPr>
                                          <w:t xml:space="preserve"> and </w:t>
                                        </w:r>
                                        <w:r w:rsidDel="00000000" w:rsidR="00000000" w:rsidRPr="00000000">
                                          <w:rPr>
                                            <w:rFonts w:ascii="Arial" w:cs="Arial" w:eastAsia="Arial" w:hAnsi="Arial"/>
                                            <w:b w:val="0"/>
                                            <w:i w:val="0"/>
                                            <w:smallCaps w:val="0"/>
                                            <w:strike w:val="0"/>
                                            <w:color w:val="000000"/>
                                            <w:sz w:val="18"/>
                                            <w:vertAlign w:val="baseline"/>
                                          </w:rPr>
                                          <w:t xml:space="preserve">comparing</w:t>
                                        </w:r>
                                        <w:r w:rsidDel="00000000" w:rsidR="00000000" w:rsidRPr="00000000">
                                          <w:rPr>
                                            <w:rFonts w:ascii="Arial" w:cs="Arial" w:eastAsia="Arial" w:hAnsi="Arial"/>
                                            <w:b w:val="0"/>
                                            <w:i w:val="0"/>
                                            <w:smallCaps w:val="0"/>
                                            <w:strike w:val="0"/>
                                            <w:color w:val="000000"/>
                                            <w:sz w:val="18"/>
                                            <w:vertAlign w:val="baseline"/>
                                          </w:rPr>
                                          <w:t xml:space="preserve"> </w:t>
                                        </w:r>
                                        <w:r w:rsidDel="00000000" w:rsidR="00000000" w:rsidRPr="00000000">
                                          <w:rPr>
                                            <w:rFonts w:ascii="Arial" w:cs="Arial" w:eastAsia="Arial" w:hAnsi="Arial"/>
                                            <w:b w:val="0"/>
                                            <w:i w:val="0"/>
                                            <w:smallCaps w:val="0"/>
                                            <w:strike w:val="0"/>
                                            <w:color w:val="000000"/>
                                            <w:sz w:val="18"/>
                                            <w:vertAlign w:val="baseline"/>
                                          </w:rPr>
                                          <w:t xml:space="preserve">findings</w:t>
                                        </w:r>
                                        <w:r w:rsidDel="00000000" w:rsidR="00000000" w:rsidRPr="00000000">
                                          <w:rPr>
                                            <w:rFonts w:ascii="Arial" w:cs="Arial" w:eastAsia="Arial" w:hAnsi="Arial"/>
                                            <w:b w:val="0"/>
                                            <w:i w:val="0"/>
                                            <w:smallCaps w:val="0"/>
                                            <w:strike w:val="0"/>
                                            <w:color w:val="000000"/>
                                            <w:sz w:val="18"/>
                                            <w:vertAlign w:val="baseline"/>
                                          </w:rPr>
                                          <w:t xml:space="preserve"> </w:t>
                                        </w:r>
                                      </w:p>
                                    </w:txbxContent>
                                  </wps:txbx>
                                  <wps:bodyPr anchorCtr="0" anchor="t" bIns="72000" lIns="48000" spcFirstLastPara="1" rIns="64000" wrap="square" tIns="48000">
                                    <a:noAutofit/>
                                  </wps:bodyPr>
                                </wps:wsp>
                                <wps:wsp>
                                  <wps:cNvSpPr/>
                                  <wps:cNvPr id="14" name="Shape 14"/>
                                  <wps:spPr>
                                    <a:xfrm>
                                      <a:off x="3644986" y="32453"/>
                                      <a:ext cx="1596851" cy="472691"/>
                                    </a:xfrm>
                                    <a:prstGeom prst="rect">
                                      <a:avLst/>
                                    </a:prstGeom>
                                    <a:solidFill>
                                      <a:srgbClr val="4372C3"/>
                                    </a:solidFill>
                                    <a:ln cap="flat" cmpd="sng" w="12700">
                                      <a:solidFill>
                                        <a:srgbClr val="4372C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3644986" y="32453"/>
                                      <a:ext cx="1596851" cy="472691"/>
                                    </a:xfrm>
                                    <a:prstGeom prst="rect">
                                      <a:avLst/>
                                    </a:prstGeom>
                                    <a:noFill/>
                                    <a:ln>
                                      <a:noFill/>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1"/>
                                            <w:i w:val="0"/>
                                            <w:smallCaps w:val="0"/>
                                            <w:strike w:val="0"/>
                                            <w:color w:val="000000"/>
                                            <w:sz w:val="18"/>
                                            <w:vertAlign w:val="baseline"/>
                                          </w:rPr>
                                          <w:t xml:space="preserve">Transparency </w:t>
                                        </w:r>
                                      </w:p>
                                    </w:txbxContent>
                                  </wps:txbx>
                                  <wps:bodyPr anchorCtr="0" anchor="ctr" bIns="36575" lIns="64000" spcFirstLastPara="1" rIns="64000" wrap="square" tIns="36575">
                                    <a:noAutofit/>
                                  </wps:bodyPr>
                                </wps:wsp>
                                <wps:wsp>
                                  <wps:cNvSpPr/>
                                  <wps:cNvPr id="16" name="Shape 16"/>
                                  <wps:spPr>
                                    <a:xfrm>
                                      <a:off x="3644986" y="505145"/>
                                      <a:ext cx="1596851" cy="1586475"/>
                                    </a:xfrm>
                                    <a:prstGeom prst="rect">
                                      <a:avLst/>
                                    </a:prstGeom>
                                    <a:solidFill>
                                      <a:srgbClr val="CCD3EA">
                                        <a:alpha val="90196"/>
                                      </a:srgbClr>
                                    </a:solidFill>
                                    <a:ln cap="flat" cmpd="sng" w="12700">
                                      <a:solidFill>
                                        <a:srgbClr val="CCD3EA">
                                          <a:alpha val="90196"/>
                                        </a:srgbClr>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3644986" y="505145"/>
                                      <a:ext cx="1596851" cy="1586475"/>
                                    </a:xfrm>
                                    <a:prstGeom prst="rect">
                                      <a:avLst/>
                                    </a:prstGeom>
                                    <a:noFill/>
                                    <a:ln>
                                      <a:noFill/>
                                    </a:ln>
                                  </wps:spPr>
                                  <wps:txbx>
                                    <w:txbxContent>
                                      <w:p w:rsidR="00000000" w:rsidDel="00000000" w:rsidP="00000000" w:rsidRDefault="00000000" w:rsidRPr="00000000">
                                        <w:pPr>
                                          <w:spacing w:after="0" w:before="0" w:line="360"/>
                                          <w:ind w:left="90" w:right="0" w:firstLine="18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Explain key points and findings while </w:t>
                                        </w:r>
                                        <w:r w:rsidDel="00000000" w:rsidR="00000000" w:rsidRPr="00000000">
                                          <w:rPr>
                                            <w:rFonts w:ascii="Arial" w:cs="Arial" w:eastAsia="Arial" w:hAnsi="Arial"/>
                                            <w:b w:val="0"/>
                                            <w:i w:val="0"/>
                                            <w:smallCaps w:val="0"/>
                                            <w:strike w:val="0"/>
                                            <w:color w:val="000000"/>
                                            <w:sz w:val="18"/>
                                            <w:vertAlign w:val="baseline"/>
                                          </w:rPr>
                                          <w:t xml:space="preserve">demonstrating</w:t>
                                        </w:r>
                                        <w:r w:rsidDel="00000000" w:rsidR="00000000" w:rsidRPr="00000000">
                                          <w:rPr>
                                            <w:rFonts w:ascii="Arial" w:cs="Arial" w:eastAsia="Arial" w:hAnsi="Arial"/>
                                            <w:b w:val="0"/>
                                            <w:i w:val="0"/>
                                            <w:smallCaps w:val="0"/>
                                            <w:strike w:val="0"/>
                                            <w:color w:val="000000"/>
                                            <w:sz w:val="18"/>
                                            <w:vertAlign w:val="baseline"/>
                                          </w:rPr>
                                          <w:t xml:space="preserve"> how research was selected and analysed. </w:t>
                                        </w:r>
                                      </w:p>
                                    </w:txbxContent>
                                  </wps:txbx>
                                  <wps:bodyPr anchorCtr="0" anchor="t" bIns="72000" lIns="48000" spcFirstLastPara="1" rIns="64000" wrap="square" tIns="48000">
                                    <a:noAutofit/>
                                  </wps:bodyPr>
                                </wps:wsp>
                                <wps:wsp>
                                  <wps:cNvSpPr/>
                                  <wps:cNvPr id="18" name="Shape 18"/>
                                  <wps:spPr>
                                    <a:xfrm>
                                      <a:off x="5465397" y="32453"/>
                                      <a:ext cx="1596851" cy="472691"/>
                                    </a:xfrm>
                                    <a:prstGeom prst="rect">
                                      <a:avLst/>
                                    </a:prstGeom>
                                    <a:solidFill>
                                      <a:srgbClr val="4372C3"/>
                                    </a:solidFill>
                                    <a:ln cap="flat" cmpd="sng" w="12700">
                                      <a:solidFill>
                                        <a:srgbClr val="4372C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5465390" y="32461"/>
                                      <a:ext cx="1596900" cy="399300"/>
                                    </a:xfrm>
                                    <a:prstGeom prst="rect">
                                      <a:avLst/>
                                    </a:prstGeom>
                                    <a:noFill/>
                                    <a:ln>
                                      <a:noFill/>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1"/>
                                            <w:i w:val="0"/>
                                            <w:smallCaps w:val="0"/>
                                            <w:strike w:val="0"/>
                                            <w:color w:val="000000"/>
                                            <w:sz w:val="18"/>
                                            <w:vertAlign w:val="baseline"/>
                                          </w:rPr>
                                          <w:t xml:space="preserve">References</w:t>
                                        </w:r>
                                        <w:r w:rsidDel="00000000" w:rsidR="00000000" w:rsidRPr="00000000">
                                          <w:rPr>
                                            <w:rFonts w:ascii="Arial" w:cs="Arial" w:eastAsia="Arial" w:hAnsi="Arial"/>
                                            <w:b w:val="1"/>
                                            <w:i w:val="0"/>
                                            <w:smallCaps w:val="0"/>
                                            <w:strike w:val="0"/>
                                            <w:color w:val="000000"/>
                                            <w:sz w:val="18"/>
                                            <w:vertAlign w:val="baseline"/>
                                          </w:rPr>
                                          <w:t xml:space="preserve"> </w:t>
                                        </w:r>
                                      </w:p>
                                    </w:txbxContent>
                                  </wps:txbx>
                                  <wps:bodyPr anchorCtr="0" anchor="ctr" bIns="36575" lIns="64000" spcFirstLastPara="1" rIns="64000" wrap="square" tIns="36575">
                                    <a:noAutofit/>
                                  </wps:bodyPr>
                                </wps:wsp>
                                <wps:wsp>
                                  <wps:cNvSpPr/>
                                  <wps:cNvPr id="20" name="Shape 20"/>
                                  <wps:spPr>
                                    <a:xfrm>
                                      <a:off x="5465397" y="505145"/>
                                      <a:ext cx="1596851" cy="1586475"/>
                                    </a:xfrm>
                                    <a:prstGeom prst="rect">
                                      <a:avLst/>
                                    </a:prstGeom>
                                    <a:solidFill>
                                      <a:srgbClr val="CCD3EA">
                                        <a:alpha val="90196"/>
                                      </a:srgbClr>
                                    </a:solidFill>
                                    <a:ln cap="flat" cmpd="sng" w="12700">
                                      <a:solidFill>
                                        <a:srgbClr val="CCD3EA">
                                          <a:alpha val="90196"/>
                                        </a:srgbClr>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5465397" y="505145"/>
                                      <a:ext cx="1596851" cy="1586475"/>
                                    </a:xfrm>
                                    <a:prstGeom prst="rect">
                                      <a:avLst/>
                                    </a:prstGeom>
                                    <a:noFill/>
                                    <a:ln>
                                      <a:noFill/>
                                    </a:ln>
                                  </wps:spPr>
                                  <wps:txbx>
                                    <w:txbxContent>
                                      <w:p w:rsidR="00000000" w:rsidDel="00000000" w:rsidP="00000000" w:rsidRDefault="00000000" w:rsidRPr="00000000">
                                        <w:pPr>
                                          <w:spacing w:after="0" w:before="0" w:line="360"/>
                                          <w:ind w:left="90" w:right="0" w:firstLine="18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Acknowledging</w:t>
                                        </w:r>
                                        <w:r w:rsidDel="00000000" w:rsidR="00000000" w:rsidRPr="00000000">
                                          <w:rPr>
                                            <w:rFonts w:ascii="Arial" w:cs="Arial" w:eastAsia="Arial" w:hAnsi="Arial"/>
                                            <w:b w:val="0"/>
                                            <w:i w:val="0"/>
                                            <w:smallCaps w:val="0"/>
                                            <w:strike w:val="0"/>
                                            <w:color w:val="000000"/>
                                            <w:sz w:val="18"/>
                                            <w:vertAlign w:val="baseline"/>
                                          </w:rPr>
                                          <w:t xml:space="preserve"> what a </w:t>
                                        </w:r>
                                        <w:r w:rsidDel="00000000" w:rsidR="00000000" w:rsidRPr="00000000">
                                          <w:rPr>
                                            <w:rFonts w:ascii="Arial" w:cs="Arial" w:eastAsia="Arial" w:hAnsi="Arial"/>
                                            <w:b w:val="0"/>
                                            <w:i w:val="0"/>
                                            <w:smallCaps w:val="0"/>
                                            <w:strike w:val="0"/>
                                            <w:color w:val="000000"/>
                                            <w:sz w:val="18"/>
                                            <w:vertAlign w:val="baseline"/>
                                          </w:rPr>
                                          <w:t xml:space="preserve">credible</w:t>
                                        </w:r>
                                        <w:r w:rsidDel="00000000" w:rsidR="00000000" w:rsidRPr="00000000">
                                          <w:rPr>
                                            <w:rFonts w:ascii="Arial" w:cs="Arial" w:eastAsia="Arial" w:hAnsi="Arial"/>
                                            <w:b w:val="0"/>
                                            <w:i w:val="0"/>
                                            <w:smallCaps w:val="0"/>
                                            <w:strike w:val="0"/>
                                            <w:color w:val="000000"/>
                                            <w:sz w:val="18"/>
                                            <w:vertAlign w:val="baseline"/>
                                          </w:rPr>
                                          <w:t xml:space="preserve"> source looks like while </w:t>
                                        </w:r>
                                        <w:r w:rsidDel="00000000" w:rsidR="00000000" w:rsidRPr="00000000">
                                          <w:rPr>
                                            <w:rFonts w:ascii="Arial" w:cs="Arial" w:eastAsia="Arial" w:hAnsi="Arial"/>
                                            <w:b w:val="0"/>
                                            <w:i w:val="0"/>
                                            <w:smallCaps w:val="0"/>
                                            <w:strike w:val="0"/>
                                            <w:color w:val="000000"/>
                                            <w:sz w:val="18"/>
                                            <w:vertAlign w:val="baseline"/>
                                          </w:rPr>
                                          <w:t xml:space="preserve">aligning</w:t>
                                        </w:r>
                                        <w:r w:rsidDel="00000000" w:rsidR="00000000" w:rsidRPr="00000000">
                                          <w:rPr>
                                            <w:rFonts w:ascii="Arial" w:cs="Arial" w:eastAsia="Arial" w:hAnsi="Arial"/>
                                            <w:b w:val="0"/>
                                            <w:i w:val="0"/>
                                            <w:smallCaps w:val="0"/>
                                            <w:strike w:val="0"/>
                                            <w:color w:val="000000"/>
                                            <w:sz w:val="18"/>
                                            <w:vertAlign w:val="baseline"/>
                                          </w:rPr>
                                          <w:t xml:space="preserve"> with both University Of Wales St David and Harvard references process along with proving a full reference list and linked in text </w:t>
                                        </w:r>
                                        <w:r w:rsidDel="00000000" w:rsidR="00000000" w:rsidRPr="00000000">
                                          <w:rPr>
                                            <w:rFonts w:ascii="Arial" w:cs="Arial" w:eastAsia="Arial" w:hAnsi="Arial"/>
                                            <w:b w:val="0"/>
                                            <w:i w:val="0"/>
                                            <w:smallCaps w:val="0"/>
                                            <w:strike w:val="0"/>
                                            <w:color w:val="000000"/>
                                            <w:sz w:val="18"/>
                                            <w:vertAlign w:val="baseline"/>
                                          </w:rPr>
                                          <w:t xml:space="preserve">citations</w:t>
                                        </w:r>
                                        <w:r w:rsidDel="00000000" w:rsidR="00000000" w:rsidRPr="00000000">
                                          <w:rPr>
                                            <w:rFonts w:ascii="Arial" w:cs="Arial" w:eastAsia="Arial" w:hAnsi="Arial"/>
                                            <w:b w:val="0"/>
                                            <w:i w:val="0"/>
                                            <w:smallCaps w:val="0"/>
                                            <w:strike w:val="0"/>
                                            <w:color w:val="000000"/>
                                            <w:sz w:val="18"/>
                                            <w:vertAlign w:val="baseline"/>
                                          </w:rPr>
                                          <w:t xml:space="preserve">.</w:t>
                                        </w:r>
                                      </w:p>
                                    </w:txbxContent>
                                  </wps:txbx>
                                  <wps:bodyPr anchorCtr="0" anchor="t" bIns="72000" lIns="48000" spcFirstLastPara="1" rIns="64000" wrap="square" tIns="48000">
                                    <a:noAutofit/>
                                  </wps:bodyPr>
                                </wps:wsp>
                                <wps:wsp>
                                  <wps:cNvSpPr/>
                                  <wps:cNvPr id="22" name="Shape 22"/>
                                  <wps:spPr>
                                    <a:xfrm>
                                      <a:off x="7285807" y="32453"/>
                                      <a:ext cx="1596851" cy="472691"/>
                                    </a:xfrm>
                                    <a:prstGeom prst="rect">
                                      <a:avLst/>
                                    </a:prstGeom>
                                    <a:solidFill>
                                      <a:srgbClr val="4372C3"/>
                                    </a:solidFill>
                                    <a:ln cap="flat" cmpd="sng" w="12700">
                                      <a:solidFill>
                                        <a:srgbClr val="4372C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7285807" y="32453"/>
                                      <a:ext cx="1596851" cy="472691"/>
                                    </a:xfrm>
                                    <a:prstGeom prst="rect">
                                      <a:avLst/>
                                    </a:prstGeom>
                                    <a:noFill/>
                                    <a:ln>
                                      <a:noFill/>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1"/>
                                            <w:i w:val="0"/>
                                            <w:smallCaps w:val="0"/>
                                            <w:strike w:val="0"/>
                                            <w:color w:val="000000"/>
                                            <w:sz w:val="18"/>
                                            <w:vertAlign w:val="baseline"/>
                                          </w:rPr>
                                          <w:t xml:space="preserve">Understanding</w:t>
                                        </w:r>
                                        <w:r w:rsidDel="00000000" w:rsidR="00000000" w:rsidRPr="00000000">
                                          <w:rPr>
                                            <w:rFonts w:ascii="Arial" w:cs="Arial" w:eastAsia="Arial" w:hAnsi="Arial"/>
                                            <w:b w:val="1"/>
                                            <w:i w:val="0"/>
                                            <w:smallCaps w:val="0"/>
                                            <w:strike w:val="0"/>
                                            <w:color w:val="000000"/>
                                            <w:sz w:val="18"/>
                                            <w:vertAlign w:val="baseline"/>
                                          </w:rPr>
                                          <w:t xml:space="preserve"> </w:t>
                                        </w:r>
                                        <w:r w:rsidDel="00000000" w:rsidR="00000000" w:rsidRPr="00000000">
                                          <w:rPr>
                                            <w:rFonts w:ascii="Arial" w:cs="Arial" w:eastAsia="Arial" w:hAnsi="Arial"/>
                                            <w:b w:val="1"/>
                                            <w:i w:val="0"/>
                                            <w:smallCaps w:val="0"/>
                                            <w:strike w:val="0"/>
                                            <w:color w:val="000000"/>
                                            <w:sz w:val="18"/>
                                            <w:vertAlign w:val="baseline"/>
                                          </w:rPr>
                                          <w:t xml:space="preserve">Vulnerable</w:t>
                                        </w:r>
                                        <w:r w:rsidDel="00000000" w:rsidR="00000000" w:rsidRPr="00000000">
                                          <w:rPr>
                                            <w:rFonts w:ascii="Arial" w:cs="Arial" w:eastAsia="Arial" w:hAnsi="Arial"/>
                                            <w:b w:val="1"/>
                                            <w:i w:val="0"/>
                                            <w:smallCaps w:val="0"/>
                                            <w:strike w:val="0"/>
                                            <w:color w:val="000000"/>
                                            <w:sz w:val="18"/>
                                            <w:vertAlign w:val="baseline"/>
                                          </w:rPr>
                                          <w:t xml:space="preserve"> </w:t>
                                        </w:r>
                                        <w:r w:rsidDel="00000000" w:rsidR="00000000" w:rsidRPr="00000000">
                                          <w:rPr>
                                            <w:rFonts w:ascii="Arial" w:cs="Arial" w:eastAsia="Arial" w:hAnsi="Arial"/>
                                            <w:b w:val="1"/>
                                            <w:i w:val="0"/>
                                            <w:smallCaps w:val="0"/>
                                            <w:strike w:val="0"/>
                                            <w:color w:val="000000"/>
                                            <w:sz w:val="18"/>
                                            <w:vertAlign w:val="baseline"/>
                                          </w:rPr>
                                          <w:t xml:space="preserve">populations</w:t>
                                        </w:r>
                                      </w:p>
                                    </w:txbxContent>
                                  </wps:txbx>
                                  <wps:bodyPr anchorCtr="0" anchor="ctr" bIns="36575" lIns="64000" spcFirstLastPara="1" rIns="64000" wrap="square" tIns="36575">
                                    <a:noAutofit/>
                                  </wps:bodyPr>
                                </wps:wsp>
                                <wps:wsp>
                                  <wps:cNvSpPr/>
                                  <wps:cNvPr id="24" name="Shape 24"/>
                                  <wps:spPr>
                                    <a:xfrm>
                                      <a:off x="7285807" y="505145"/>
                                      <a:ext cx="1596851" cy="1586475"/>
                                    </a:xfrm>
                                    <a:prstGeom prst="rect">
                                      <a:avLst/>
                                    </a:prstGeom>
                                    <a:solidFill>
                                      <a:srgbClr val="CCD3EA">
                                        <a:alpha val="90196"/>
                                      </a:srgbClr>
                                    </a:solidFill>
                                    <a:ln cap="flat" cmpd="sng" w="12700">
                                      <a:solidFill>
                                        <a:srgbClr val="CCD3EA">
                                          <a:alpha val="90196"/>
                                        </a:srgbClr>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7285807" y="505145"/>
                                      <a:ext cx="1596851" cy="1586475"/>
                                    </a:xfrm>
                                    <a:prstGeom prst="rect">
                                      <a:avLst/>
                                    </a:prstGeom>
                                    <a:noFill/>
                                    <a:ln>
                                      <a:noFill/>
                                    </a:ln>
                                  </wps:spPr>
                                  <wps:txbx>
                                    <w:txbxContent>
                                      <w:p w:rsidR="00000000" w:rsidDel="00000000" w:rsidP="00000000" w:rsidRDefault="00000000" w:rsidRPr="00000000">
                                        <w:pPr>
                                          <w:spacing w:after="0" w:before="0" w:line="360"/>
                                          <w:ind w:left="90" w:right="0" w:firstLine="18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Discussing family and </w:t>
                                        </w:r>
                                        <w:r w:rsidDel="00000000" w:rsidR="00000000" w:rsidRPr="00000000">
                                          <w:rPr>
                                            <w:rFonts w:ascii="Arial" w:cs="Arial" w:eastAsia="Arial" w:hAnsi="Arial"/>
                                            <w:b w:val="0"/>
                                            <w:i w:val="0"/>
                                            <w:smallCaps w:val="0"/>
                                            <w:strike w:val="0"/>
                                            <w:color w:val="000000"/>
                                            <w:sz w:val="18"/>
                                            <w:vertAlign w:val="baseline"/>
                                          </w:rPr>
                                          <w:t xml:space="preserve">children</w:t>
                                        </w:r>
                                        <w:r w:rsidDel="00000000" w:rsidR="00000000" w:rsidRPr="00000000">
                                          <w:rPr>
                                            <w:rFonts w:ascii="Arial" w:cs="Arial" w:eastAsia="Arial" w:hAnsi="Arial"/>
                                            <w:b w:val="0"/>
                                            <w:i w:val="0"/>
                                            <w:smallCaps w:val="0"/>
                                            <w:strike w:val="0"/>
                                            <w:color w:val="000000"/>
                                            <w:sz w:val="18"/>
                                            <w:vertAlign w:val="baseline"/>
                                          </w:rPr>
                                          <w:t xml:space="preserve"> research </w:t>
                                        </w:r>
                                        <w:r w:rsidDel="00000000" w:rsidR="00000000" w:rsidRPr="00000000">
                                          <w:rPr>
                                            <w:rFonts w:ascii="Arial" w:cs="Arial" w:eastAsia="Arial" w:hAnsi="Arial"/>
                                            <w:b w:val="0"/>
                                            <w:i w:val="0"/>
                                            <w:smallCaps w:val="0"/>
                                            <w:strike w:val="0"/>
                                            <w:color w:val="000000"/>
                                            <w:sz w:val="18"/>
                                            <w:vertAlign w:val="baseline"/>
                                          </w:rPr>
                                          <w:t xml:space="preserve">response</w:t>
                                        </w:r>
                                        <w:r w:rsidDel="00000000" w:rsidR="00000000" w:rsidRPr="00000000">
                                          <w:rPr>
                                            <w:rFonts w:ascii="Arial" w:cs="Arial" w:eastAsia="Arial" w:hAnsi="Arial"/>
                                            <w:b w:val="0"/>
                                            <w:i w:val="0"/>
                                            <w:smallCaps w:val="0"/>
                                            <w:strike w:val="0"/>
                                            <w:color w:val="000000"/>
                                            <w:sz w:val="18"/>
                                            <w:vertAlign w:val="baseline"/>
                                          </w:rPr>
                                          <w:t xml:space="preserve"> and </w:t>
                                        </w:r>
                                        <w:r w:rsidDel="00000000" w:rsidR="00000000" w:rsidRPr="00000000">
                                          <w:rPr>
                                            <w:rFonts w:ascii="Arial" w:cs="Arial" w:eastAsia="Arial" w:hAnsi="Arial"/>
                                            <w:b w:val="0"/>
                                            <w:i w:val="0"/>
                                            <w:smallCaps w:val="0"/>
                                            <w:strike w:val="0"/>
                                            <w:color w:val="000000"/>
                                            <w:sz w:val="18"/>
                                            <w:vertAlign w:val="baseline"/>
                                          </w:rPr>
                                          <w:t xml:space="preserve">sensitivity</w:t>
                                        </w:r>
                                        <w:r w:rsidDel="00000000" w:rsidR="00000000" w:rsidRPr="00000000">
                                          <w:rPr>
                                            <w:rFonts w:ascii="Arial" w:cs="Arial" w:eastAsia="Arial" w:hAnsi="Arial"/>
                                            <w:b w:val="0"/>
                                            <w:i w:val="0"/>
                                            <w:smallCaps w:val="0"/>
                                            <w:strike w:val="0"/>
                                            <w:color w:val="000000"/>
                                            <w:sz w:val="18"/>
                                            <w:vertAlign w:val="baseline"/>
                                          </w:rPr>
                                          <w:t xml:space="preserve"> while </w:t>
                                        </w:r>
                                        <w:r w:rsidDel="00000000" w:rsidR="00000000" w:rsidRPr="00000000">
                                          <w:rPr>
                                            <w:rFonts w:ascii="Arial" w:cs="Arial" w:eastAsia="Arial" w:hAnsi="Arial"/>
                                            <w:b w:val="0"/>
                                            <w:i w:val="0"/>
                                            <w:smallCaps w:val="0"/>
                                            <w:strike w:val="0"/>
                                            <w:color w:val="000000"/>
                                            <w:sz w:val="18"/>
                                            <w:vertAlign w:val="baseline"/>
                                          </w:rPr>
                                          <w:t xml:space="preserve">refining</w:t>
                                        </w:r>
                                        <w:r w:rsidDel="00000000" w:rsidR="00000000" w:rsidRPr="00000000">
                                          <w:rPr>
                                            <w:rFonts w:ascii="Arial" w:cs="Arial" w:eastAsia="Arial" w:hAnsi="Arial"/>
                                            <w:b w:val="0"/>
                                            <w:i w:val="0"/>
                                            <w:smallCaps w:val="0"/>
                                            <w:strike w:val="0"/>
                                            <w:color w:val="000000"/>
                                            <w:sz w:val="18"/>
                                            <w:vertAlign w:val="baseline"/>
                                          </w:rPr>
                                          <w:t xml:space="preserve"> and </w:t>
                                        </w:r>
                                        <w:r w:rsidDel="00000000" w:rsidR="00000000" w:rsidRPr="00000000">
                                          <w:rPr>
                                            <w:rFonts w:ascii="Arial" w:cs="Arial" w:eastAsia="Arial" w:hAnsi="Arial"/>
                                            <w:b w:val="0"/>
                                            <w:i w:val="0"/>
                                            <w:smallCaps w:val="0"/>
                                            <w:strike w:val="0"/>
                                            <w:color w:val="000000"/>
                                            <w:sz w:val="18"/>
                                            <w:vertAlign w:val="baseline"/>
                                          </w:rPr>
                                          <w:t xml:space="preserve">analysing</w:t>
                                        </w:r>
                                        <w:r w:rsidDel="00000000" w:rsidR="00000000" w:rsidRPr="00000000">
                                          <w:rPr>
                                            <w:rFonts w:ascii="Arial" w:cs="Arial" w:eastAsia="Arial" w:hAnsi="Arial"/>
                                            <w:b w:val="0"/>
                                            <w:i w:val="0"/>
                                            <w:smallCaps w:val="0"/>
                                            <w:strike w:val="0"/>
                                            <w:color w:val="000000"/>
                                            <w:sz w:val="18"/>
                                            <w:vertAlign w:val="baseline"/>
                                          </w:rPr>
                                          <w:t xml:space="preserve"> research. </w:t>
                                        </w:r>
                                      </w:p>
                                    </w:txbxContent>
                                  </wps:txbx>
                                  <wps:bodyPr anchorCtr="0" anchor="t" bIns="72000" lIns="48000" spcFirstLastPara="1" rIns="64000" wrap="square" tIns="48000">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447675</wp:posOffset>
                      </wp:positionV>
                      <wp:extent cx="8886825" cy="2537735"/>
                      <wp:effectExtent b="0" l="0" r="0" t="0"/>
                      <wp:wrapSquare wrapText="bothSides" distB="0" distT="0" distL="114300" distR="114300"/>
                      <wp:docPr id="4"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8886825" cy="2537735"/>
                              </a:xfrm>
                              <a:prstGeom prst="rect"/>
                              <a:ln/>
                            </pic:spPr>
                          </pic:pic>
                        </a:graphicData>
                      </a:graphic>
                    </wp:anchor>
                  </w:drawing>
                </mc:Fallback>
              </mc:AlternateContent>
            </w:r>
          </w:p>
          <w:p w:rsidR="00000000" w:rsidDel="00000000" w:rsidP="00000000" w:rsidRDefault="00000000" w:rsidRPr="00000000" w14:paraId="0000003D">
            <w:pPr>
              <w:rPr>
                <w:rFonts w:ascii="Aptos" w:cs="Aptos" w:eastAsia="Aptos" w:hAnsi="Aptos"/>
              </w:rPr>
            </w:pPr>
            <w:r w:rsidDel="00000000" w:rsidR="00000000" w:rsidRPr="00000000">
              <w:rPr>
                <w:rtl w:val="0"/>
              </w:rPr>
            </w:r>
          </w:p>
        </w:tc>
      </w:tr>
    </w:tbl>
    <w:p w:rsidR="00000000" w:rsidDel="00000000" w:rsidP="00000000" w:rsidRDefault="00000000" w:rsidRPr="00000000" w14:paraId="0000003F">
      <w:pPr>
        <w:rPr/>
        <w:sectPr>
          <w:type w:val="nextPage"/>
          <w:pgSz w:h="12240" w:w="15840" w:orient="landscape"/>
          <w:pgMar w:bottom="576" w:top="720" w:left="720" w:right="720" w:header="432" w:footer="288"/>
          <w:titlePg w:val="1"/>
        </w:sectPr>
      </w:pPr>
      <w:r w:rsidDel="00000000" w:rsidR="00000000" w:rsidRPr="00000000">
        <w:rPr>
          <w:rtl w:val="0"/>
        </w:rPr>
      </w:r>
    </w:p>
    <w:p w:rsidR="00000000" w:rsidDel="00000000" w:rsidP="00000000" w:rsidRDefault="00000000" w:rsidRPr="00000000" w14:paraId="00000040">
      <w:pPr>
        <w:rPr/>
      </w:pPr>
      <w:r w:rsidDel="00000000" w:rsidR="00000000" w:rsidRPr="00000000">
        <w:rPr>
          <w:rFonts w:ascii="Arial" w:cs="Arial" w:eastAsia="Arial" w:hAnsi="Arial"/>
          <w:b w:val="1"/>
          <w:bCs w:val="1"/>
          <w:sz w:val="28"/>
          <w:szCs w:val="28"/>
          <w:rtl w:val="0"/>
        </w:rPr>
        <w:t xml:space="preserve">References</w:t>
      </w:r>
      <w:r w:rsidDel="00000000" w:rsidR="00000000" w:rsidRPr="00000000">
        <w:rPr>
          <w:rtl w:val="0"/>
        </w:rPr>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w:t>
      </w:r>
    </w:p>
    <w:p w:rsidR="00000000" w:rsidDel="00000000" w:rsidP="00000000" w:rsidRDefault="00000000" w:rsidRPr="00000000" w14:paraId="00000044">
      <w:pPr>
        <w:spacing w:after="160" w:line="360" w:lineRule="auto"/>
        <w:rPr>
          <w:rFonts w:ascii="Arial" w:cs="Arial" w:eastAsia="Arial" w:hAnsi="Arial"/>
          <w:color w:val="333333"/>
        </w:rPr>
      </w:pPr>
      <w:r w:rsidDel="00000000" w:rsidR="00000000" w:rsidRPr="00000000">
        <w:rPr>
          <w:rFonts w:ascii="Arial" w:cs="Arial" w:eastAsia="Arial" w:hAnsi="Arial"/>
          <w:color w:val="333333"/>
          <w:rtl w:val="0"/>
        </w:rPr>
        <w:t xml:space="preserve">Aveyard, H. (2023). </w:t>
      </w:r>
      <w:r w:rsidDel="00000000" w:rsidR="00000000" w:rsidRPr="00000000">
        <w:rPr>
          <w:rFonts w:ascii="Arial" w:cs="Arial" w:eastAsia="Arial" w:hAnsi="Arial"/>
          <w:i w:val="1"/>
          <w:iCs w:val="1"/>
          <w:color w:val="333333"/>
          <w:rtl w:val="0"/>
        </w:rPr>
        <w:t xml:space="preserve">Doing a literature review in health and social care : a practical guide</w:t>
      </w:r>
      <w:r w:rsidDel="00000000" w:rsidR="00000000" w:rsidRPr="00000000">
        <w:rPr>
          <w:rFonts w:ascii="Arial" w:cs="Arial" w:eastAsia="Arial" w:hAnsi="Arial"/>
          <w:color w:val="333333"/>
          <w:rtl w:val="0"/>
        </w:rPr>
        <w:t xml:space="preserve"> (Fifth edition.). Open University Press. Available at:</w:t>
      </w:r>
      <w:hyperlink r:id="rId14">
        <w:r w:rsidDel="00000000" w:rsidR="00000000" w:rsidRPr="00000000">
          <w:rPr>
            <w:rFonts w:ascii="Arial" w:cs="Arial" w:eastAsia="Arial" w:hAnsi="Arial"/>
            <w:color w:val="333333"/>
            <w:rtl w:val="0"/>
          </w:rPr>
          <w:t xml:space="preserve"> </w:t>
        </w:r>
      </w:hyperlink>
      <w:hyperlink r:id="rId15">
        <w:r w:rsidDel="00000000" w:rsidR="00000000" w:rsidRPr="00000000">
          <w:rPr>
            <w:rFonts w:ascii="Arial" w:cs="Arial" w:eastAsia="Arial" w:hAnsi="Arial"/>
            <w:color w:val="1155cc"/>
            <w:u w:val="single"/>
            <w:rtl w:val="0"/>
          </w:rPr>
          <w:t xml:space="preserve">https://ezproxy.uwtsd.ac.uk/login?url=https://www.vlebooks.com/product/openreader?id=TrinityStD&amp;accId=8886856&amp;isbn=9780335251957&amp;uid=^u</w:t>
        </w:r>
      </w:hyperlink>
      <w:r w:rsidDel="00000000" w:rsidR="00000000" w:rsidRPr="00000000">
        <w:rPr>
          <w:rFonts w:ascii="Arial" w:cs="Arial" w:eastAsia="Arial" w:hAnsi="Arial"/>
          <w:color w:val="333333"/>
          <w:rtl w:val="0"/>
        </w:rPr>
        <w:t xml:space="preserve"> (Accessed: 6 July 2026)</w:t>
      </w:r>
    </w:p>
    <w:p w:rsidR="00000000" w:rsidDel="00000000" w:rsidP="00000000" w:rsidRDefault="00000000" w:rsidRPr="00000000" w14:paraId="00000045">
      <w:pPr>
        <w:spacing w:after="240" w:before="240" w:line="360" w:lineRule="auto"/>
        <w:rPr>
          <w:rFonts w:ascii="Arial" w:cs="Arial" w:eastAsia="Arial" w:hAnsi="Arial"/>
          <w:color w:val="333333"/>
        </w:rPr>
      </w:pPr>
      <w:r w:rsidDel="00000000" w:rsidR="00000000" w:rsidRPr="00000000">
        <w:rPr>
          <w:rFonts w:ascii="Arial" w:cs="Arial" w:eastAsia="Arial" w:hAnsi="Arial"/>
          <w:color w:val="333333"/>
          <w:rtl w:val="0"/>
        </w:rPr>
        <w:t xml:space="preserve">Braun, V., &amp; Clarke, V. (2022). </w:t>
      </w:r>
      <w:r w:rsidDel="00000000" w:rsidR="00000000" w:rsidRPr="00000000">
        <w:rPr>
          <w:rFonts w:ascii="Arial" w:cs="Arial" w:eastAsia="Arial" w:hAnsi="Arial"/>
          <w:i w:val="1"/>
          <w:iCs w:val="1"/>
          <w:color w:val="333333"/>
          <w:rtl w:val="0"/>
        </w:rPr>
        <w:t xml:space="preserve">Thematic analysis : a practical guide</w:t>
      </w:r>
      <w:r w:rsidDel="00000000" w:rsidR="00000000" w:rsidRPr="00000000">
        <w:rPr>
          <w:rFonts w:ascii="Arial" w:cs="Arial" w:eastAsia="Arial" w:hAnsi="Arial"/>
          <w:color w:val="333333"/>
          <w:rtl w:val="0"/>
        </w:rPr>
        <w:t xml:space="preserve">. SAGE Publications. Available at:</w:t>
      </w:r>
      <w:hyperlink r:id="rId16">
        <w:r w:rsidDel="00000000" w:rsidR="00000000" w:rsidRPr="00000000">
          <w:rPr>
            <w:rFonts w:ascii="Arial" w:cs="Arial" w:eastAsia="Arial" w:hAnsi="Arial"/>
            <w:color w:val="333333"/>
            <w:rtl w:val="0"/>
          </w:rPr>
          <w:t xml:space="preserve"> </w:t>
        </w:r>
      </w:hyperlink>
      <w:hyperlink r:id="rId17">
        <w:r w:rsidDel="00000000" w:rsidR="00000000" w:rsidRPr="00000000">
          <w:rPr>
            <w:rFonts w:ascii="Arial" w:cs="Arial" w:eastAsia="Arial" w:hAnsi="Arial"/>
            <w:color w:val="1155cc"/>
            <w:u w:val="single"/>
            <w:rtl w:val="0"/>
          </w:rPr>
          <w:t xml:space="preserve">https://librarysearch.uwtsd.ac.uk/discovery/fulldisplay?docid=alma99100420302002421&amp;context=L&amp;vid=44WHELF_UWTSD:44WHELF_UWTSD_VU1&amp;lang=en&amp;search_scope=MyInst_and_CI&amp;adaptor=Local%20Search%20Engine&amp;tab=Everything&amp;query=any,contains,Braun%20and%20Clarke%20Thematic%20Analysis&amp;offset=0</w:t>
        </w:r>
      </w:hyperlink>
      <w:r w:rsidDel="00000000" w:rsidR="00000000" w:rsidRPr="00000000">
        <w:rPr>
          <w:rFonts w:ascii="Arial" w:cs="Arial" w:eastAsia="Arial" w:hAnsi="Arial"/>
          <w:color w:val="333333"/>
          <w:rtl w:val="0"/>
        </w:rPr>
        <w:t xml:space="preserve"> (Accessed: 6 July 2026).</w:t>
      </w:r>
    </w:p>
    <w:p w:rsidR="00000000" w:rsidDel="00000000" w:rsidP="00000000" w:rsidRDefault="00000000" w:rsidRPr="00000000" w14:paraId="00000046">
      <w:pPr>
        <w:spacing w:after="240" w:before="240" w:line="360" w:lineRule="auto"/>
        <w:rPr>
          <w:rFonts w:ascii="Arial" w:cs="Arial" w:eastAsia="Arial" w:hAnsi="Arial"/>
          <w:color w:val="333333"/>
        </w:rPr>
      </w:pPr>
      <w:r w:rsidDel="00000000" w:rsidR="00000000" w:rsidRPr="00000000">
        <w:rPr>
          <w:rFonts w:ascii="Arial" w:cs="Arial" w:eastAsia="Arial" w:hAnsi="Arial"/>
          <w:color w:val="333333"/>
          <w:rtl w:val="0"/>
        </w:rPr>
        <w:t xml:space="preserve">Peters, M.D., Marnie, C., Colquhoun, H., Garritty, C.M., Hempel, S., Horsley, T., Langlois, E.V., Lillie, E., O’Brien, K.K., Tunçalp, Ӧ. and Wilson, M.G., 2021. Scoping reviews: reinforcing and advancing the methodology and application. </w:t>
      </w:r>
      <w:r w:rsidDel="00000000" w:rsidR="00000000" w:rsidRPr="00000000">
        <w:rPr>
          <w:rFonts w:ascii="Arial" w:cs="Arial" w:eastAsia="Arial" w:hAnsi="Arial"/>
          <w:i w:val="1"/>
          <w:iCs w:val="1"/>
          <w:color w:val="333333"/>
          <w:rtl w:val="0"/>
        </w:rPr>
        <w:t xml:space="preserve">Systematic reviews</w:t>
      </w:r>
      <w:r w:rsidDel="00000000" w:rsidR="00000000" w:rsidRPr="00000000">
        <w:rPr>
          <w:rFonts w:ascii="Arial" w:cs="Arial" w:eastAsia="Arial" w:hAnsi="Arial"/>
          <w:color w:val="333333"/>
          <w:rtl w:val="0"/>
        </w:rPr>
        <w:t xml:space="preserve">, </w:t>
      </w:r>
      <w:r w:rsidDel="00000000" w:rsidR="00000000" w:rsidRPr="00000000">
        <w:rPr>
          <w:rFonts w:ascii="Arial" w:cs="Arial" w:eastAsia="Arial" w:hAnsi="Arial"/>
          <w:i w:val="1"/>
          <w:iCs w:val="1"/>
          <w:color w:val="333333"/>
          <w:rtl w:val="0"/>
        </w:rPr>
        <w:t xml:space="preserve">10</w:t>
      </w:r>
      <w:r w:rsidDel="00000000" w:rsidR="00000000" w:rsidRPr="00000000">
        <w:rPr>
          <w:rFonts w:ascii="Arial" w:cs="Arial" w:eastAsia="Arial" w:hAnsi="Arial"/>
          <w:color w:val="333333"/>
          <w:rtl w:val="0"/>
        </w:rPr>
        <w:t xml:space="preserve">(1), p.263. Available at:</w:t>
      </w:r>
      <w:hyperlink r:id="rId18">
        <w:r w:rsidDel="00000000" w:rsidR="00000000" w:rsidRPr="00000000">
          <w:rPr>
            <w:rFonts w:ascii="Arial" w:cs="Arial" w:eastAsia="Arial" w:hAnsi="Arial"/>
            <w:color w:val="1155cc"/>
            <w:u w:val="single"/>
            <w:rtl w:val="0"/>
          </w:rPr>
          <w:t xml:space="preserve">https://link.springer.com/article/10.1186/s13643-021-01821-3</w:t>
        </w:r>
      </w:hyperlink>
      <w:r w:rsidDel="00000000" w:rsidR="00000000" w:rsidRPr="00000000">
        <w:rPr>
          <w:rtl w:val="0"/>
        </w:rPr>
      </w:r>
    </w:p>
    <w:p w:rsidR="00000000" w:rsidDel="00000000" w:rsidP="00000000" w:rsidRDefault="00000000" w:rsidRPr="00000000" w14:paraId="00000047">
      <w:pPr>
        <w:spacing w:after="160" w:line="360" w:lineRule="auto"/>
        <w:rPr>
          <w:rFonts w:ascii="Arial" w:cs="Arial" w:eastAsia="Arial" w:hAnsi="Arial"/>
          <w:color w:val="333333"/>
        </w:rPr>
      </w:pPr>
      <w:r w:rsidDel="00000000" w:rsidR="00000000" w:rsidRPr="00000000">
        <w:rPr>
          <w:rFonts w:ascii="Arial" w:cs="Arial" w:eastAsia="Arial" w:hAnsi="Arial"/>
          <w:color w:val="333333"/>
          <w:rtl w:val="0"/>
        </w:rPr>
        <w:t xml:space="preserve">University of Leeds Library (2026) Develop a search strategy. Available at: </w:t>
      </w:r>
      <w:hyperlink r:id="rId19">
        <w:r w:rsidDel="00000000" w:rsidR="00000000" w:rsidRPr="00000000">
          <w:rPr>
            <w:rFonts w:ascii="Arial" w:cs="Arial" w:eastAsia="Arial" w:hAnsi="Arial"/>
            <w:color w:val="1155cc"/>
            <w:u w:val="single"/>
            <w:rtl w:val="0"/>
          </w:rPr>
          <w:t xml:space="preserve">https://library.leeds.ac.uk/info/1404/literature_searching/14/literature_searching_explained/4</w:t>
        </w:r>
      </w:hyperlink>
      <w:r w:rsidDel="00000000" w:rsidR="00000000" w:rsidRPr="00000000">
        <w:rPr>
          <w:rFonts w:ascii="Arial" w:cs="Arial" w:eastAsia="Arial" w:hAnsi="Arial"/>
          <w:color w:val="333333"/>
          <w:rtl w:val="0"/>
        </w:rPr>
        <w:t xml:space="preserve">  (Accessed: 6 July 2026).</w:t>
      </w:r>
    </w:p>
    <w:p w:rsidR="00000000" w:rsidDel="00000000" w:rsidP="00000000" w:rsidRDefault="00000000" w:rsidRPr="00000000" w14:paraId="00000048">
      <w:pPr>
        <w:spacing w:after="160" w:line="360" w:lineRule="auto"/>
        <w:rPr>
          <w:rFonts w:ascii="Arial" w:cs="Arial" w:eastAsia="Arial" w:hAnsi="Arial"/>
          <w:color w:val="333333"/>
          <w:sz w:val="23"/>
          <w:szCs w:val="23"/>
        </w:rPr>
      </w:pPr>
      <w:r w:rsidDel="00000000" w:rsidR="00000000" w:rsidRPr="00000000">
        <w:rPr>
          <w:rFonts w:ascii="Arial" w:cs="Arial" w:eastAsia="Arial" w:hAnsi="Arial"/>
          <w:color w:val="333333"/>
          <w:sz w:val="23"/>
          <w:szCs w:val="23"/>
          <w:rtl w:val="0"/>
        </w:rPr>
        <w:t xml:space="preserve">Wirral Safeguarding Children Partnership (2026 </w:t>
      </w:r>
      <w:r w:rsidDel="00000000" w:rsidR="00000000" w:rsidRPr="00000000">
        <w:rPr>
          <w:rFonts w:ascii="Arial" w:cs="Arial" w:eastAsia="Arial" w:hAnsi="Arial"/>
          <w:i w:val="1"/>
          <w:iCs w:val="1"/>
          <w:color w:val="333333"/>
          <w:sz w:val="23"/>
          <w:szCs w:val="23"/>
          <w:rtl w:val="0"/>
        </w:rPr>
        <w:t xml:space="preserve">Parental Substance Misuse</w:t>
      </w:r>
      <w:r w:rsidDel="00000000" w:rsidR="00000000" w:rsidRPr="00000000">
        <w:rPr>
          <w:rFonts w:ascii="Arial" w:cs="Arial" w:eastAsia="Arial" w:hAnsi="Arial"/>
          <w:color w:val="333333"/>
          <w:sz w:val="23"/>
          <w:szCs w:val="23"/>
          <w:rtl w:val="0"/>
        </w:rPr>
        <w:t xml:space="preserve">. Available at: </w:t>
      </w:r>
      <w:hyperlink r:id="rId20">
        <w:r w:rsidDel="00000000" w:rsidR="00000000" w:rsidRPr="00000000">
          <w:rPr>
            <w:rFonts w:ascii="Arial" w:cs="Arial" w:eastAsia="Arial" w:hAnsi="Arial"/>
            <w:color w:val="1155cc"/>
            <w:sz w:val="23"/>
            <w:szCs w:val="23"/>
            <w:u w:val="single"/>
            <w:rtl w:val="0"/>
          </w:rPr>
          <w:t xml:space="preserve">https://www.wirralsafeguarding.co.uk/substance-misuse/</w:t>
        </w:r>
      </w:hyperlink>
      <w:r w:rsidDel="00000000" w:rsidR="00000000" w:rsidRPr="00000000">
        <w:rPr>
          <w:rFonts w:ascii="Arial" w:cs="Arial" w:eastAsia="Arial" w:hAnsi="Arial"/>
          <w:color w:val="333333"/>
          <w:sz w:val="23"/>
          <w:szCs w:val="23"/>
          <w:rtl w:val="0"/>
        </w:rPr>
        <w:t xml:space="preserve">  (Accessed: 6 July 2026).</w:t>
      </w:r>
    </w:p>
    <w:p w:rsidR="00000000" w:rsidDel="00000000" w:rsidP="00000000" w:rsidRDefault="00000000" w:rsidRPr="00000000" w14:paraId="00000049">
      <w:pPr>
        <w:spacing w:after="240" w:before="240" w:line="360" w:lineRule="auto"/>
        <w:ind w:left="0" w:firstLine="0"/>
        <w:rPr>
          <w:rFonts w:ascii="Arial" w:cs="Arial" w:eastAsia="Arial" w:hAnsi="Arial"/>
          <w:color w:val="333333"/>
          <w:sz w:val="23"/>
          <w:szCs w:val="23"/>
          <w:shd w:fill="fbfbfb" w:val="clea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360"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tl w:val="0"/>
        </w:rPr>
      </w:r>
    </w:p>
    <w:sectPr>
      <w:type w:val="nextPage"/>
      <w:pgSz w:h="15840" w:w="12240" w:orient="portrait"/>
      <w:pgMar w:bottom="720" w:top="720" w:left="720" w:right="576" w:header="432" w:footer="288"/>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 w:name="Century Schoolboo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Schoolbook" w:cs="Century Schoolbook" w:eastAsia="Century Schoolbook" w:hAnsi="Century Schoolbook"/>
        <w:b w:val="0"/>
        <w:bCs w:val="0"/>
        <w:i w:val="0"/>
        <w:iCs w:val="0"/>
        <w:smallCaps w:val="0"/>
        <w:strike w:val="0"/>
        <w:color w:val="000000"/>
        <w:sz w:val="22"/>
        <w:szCs w:val="22"/>
        <w:u w:val="none"/>
        <w:shd w:fill="auto" w:val="clear"/>
        <w:vertAlign w:val="baseline"/>
      </w:rPr>
    </w:pPr>
    <w:r w:rsidDel="00000000" w:rsidR="00000000" w:rsidRPr="00000000">
      <w:rPr>
        <w:rFonts w:ascii="Century Schoolbook" w:cs="Century Schoolbook" w:eastAsia="Century Schoolbook" w:hAnsi="Century Schoolbook"/>
        <w:b w:val="0"/>
        <w:bCs w:val="0"/>
        <w:i w:val="0"/>
        <w:iCs w:val="0"/>
        <w:smallCaps w:val="0"/>
        <w:strike w:val="0"/>
        <w:color w:val="000000"/>
        <w:sz w:val="22"/>
        <w:szCs w:val="22"/>
        <w:u w:val="none"/>
        <w:shd w:fill="auto" w:val="clear"/>
        <w:vertAlign w:val="baseline"/>
        <w:rtl w:val="0"/>
      </w:rPr>
      <w:t xml:space="preserve">`</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Schoolbook" w:cs="Century Schoolbook" w:eastAsia="Century Schoolbook" w:hAnsi="Century Schoolbook"/>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Schoolbook" w:cs="Century Schoolbook" w:eastAsia="Century Schoolbook" w:hAnsi="Century Schoolbook"/>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Schoolbook" w:cs="Century Schoolbook" w:eastAsia="Century Schoolbook" w:hAnsi="Century Schoolbook"/>
        <w:sz w:val="22"/>
        <w:szCs w:val="22"/>
        <w:lang w:val="en"/>
      </w:rPr>
    </w:rPrDefault>
    <w:pPrDefault>
      <w:pPr>
        <w:spacing w:after="2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240" w:lineRule="auto"/>
    </w:pPr>
    <w:rPr>
      <w:rFonts w:ascii="Century Schoolbook" w:cs="Century Schoolbook" w:eastAsia="Century Schoolbook" w:hAnsi="Century Schoolbook"/>
      <w:b w:val="1"/>
      <w:bCs w:val="1"/>
      <w:color w:val="44546a"/>
      <w:sz w:val="28"/>
      <w:szCs w:val="28"/>
    </w:rPr>
  </w:style>
  <w:style w:type="paragraph" w:styleId="Heading2">
    <w:name w:val="heading 2"/>
    <w:basedOn w:val="Normal"/>
    <w:next w:val="Normal"/>
    <w:pPr>
      <w:spacing w:after="240" w:lineRule="auto"/>
    </w:pPr>
    <w:rPr>
      <w:rFonts w:ascii="Century Schoolbook" w:cs="Century Schoolbook" w:eastAsia="Century Schoolbook" w:hAnsi="Century Schoolbook"/>
      <w:b w:val="1"/>
      <w:bCs w:val="1"/>
      <w:color w:val="ffffff"/>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pPr>
    <w:rPr>
      <w:rFonts w:ascii="Century Schoolbook" w:cs="Century Schoolbook" w:eastAsia="Century Schoolbook" w:hAnsi="Century Schoolbook"/>
      <w:b w:val="1"/>
      <w:bCs w:val="1"/>
      <w:i w:val="0"/>
      <w:iCs w:val="0"/>
      <w:smallCaps w:val="0"/>
      <w:strike w:val="0"/>
      <w:color w:val="ed7d31"/>
      <w:sz w:val="28"/>
      <w:szCs w:val="28"/>
      <w:u w:val="none"/>
      <w:shd w:fill="auto" w:val="clear"/>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200" w:lineRule="auto"/>
      <w:jc w:val="center"/>
    </w:pPr>
    <w:rPr>
      <w:rFonts w:ascii="Century Schoolbook" w:cs="Century Schoolbook" w:eastAsia="Century Schoolbook" w:hAnsi="Century Schoolbook"/>
      <w:b w:val="1"/>
      <w:bCs w:val="1"/>
      <w:color w:val="ffffff"/>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wirralsafeguarding.co.uk/substance-misuse/" TargetMode="External"/><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yperlink" Target="https://ezproxy.uwtsd.ac.uk/login?url=https://www.vlebooks.com/product/openreader?id=TrinityStD&amp;accId=8886856&amp;isbn=9780335251957&amp;uid=%5Eu" TargetMode="External"/><Relationship Id="rId14" Type="http://schemas.openxmlformats.org/officeDocument/2006/relationships/hyperlink" Target="https://ezproxy.uwtsd.ac.uk/login?url=https://www.vlebooks.com/product/openreader?id=TrinityStD&amp;accId=8886856&amp;isbn=9780335251957&amp;uid=%5Eu" TargetMode="External"/><Relationship Id="rId17" Type="http://schemas.openxmlformats.org/officeDocument/2006/relationships/hyperlink" Target="https://librarysearch.uwtsd.ac.uk/discovery/fulldisplay?docid=alma99100420302002421&amp;context=L&amp;vid=44WHELF_UWTSD:44WHELF_UWTSD_VU1&amp;lang=en&amp;search_scope=MyInst_and_CI&amp;adaptor=Local%20Search%20Engine&amp;tab=Everything&amp;query=any,contains,Braun%20and%20Clarke%20Thematic%20Analysis&amp;offset=0" TargetMode="External"/><Relationship Id="rId16" Type="http://schemas.openxmlformats.org/officeDocument/2006/relationships/hyperlink" Target="https://librarysearch.uwtsd.ac.uk/discovery/fulldisplay?docid=alma99100420302002421&amp;context=L&amp;vid=44WHELF_UWTSD:44WHELF_UWTSD_VU1&amp;lang=en&amp;search_scope=MyInst_and_CI&amp;adaptor=Local%20Search%20Engine&amp;tab=Everything&amp;query=any,contains,Braun%20and%20Clarke%20Thematic%20Analysis&amp;offset=0" TargetMode="External"/><Relationship Id="rId5" Type="http://schemas.openxmlformats.org/officeDocument/2006/relationships/styles" Target="styles.xml"/><Relationship Id="rId19" Type="http://schemas.openxmlformats.org/officeDocument/2006/relationships/hyperlink" Target="https://library.leeds.ac.uk/info/1404/literature_searching/14/literature_searching_explained/4" TargetMode="External"/><Relationship Id="rId6" Type="http://schemas.openxmlformats.org/officeDocument/2006/relationships/customXml" Target="../customXML/item1.xml"/><Relationship Id="rId18" Type="http://schemas.openxmlformats.org/officeDocument/2006/relationships/hyperlink" Target="https://link.springer.com/article/10.1186/s13643-021-01821-3" TargetMode="Externa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Schoolbook-regular.ttf"/><Relationship Id="rId2" Type="http://schemas.openxmlformats.org/officeDocument/2006/relationships/font" Target="fonts/CenturySchoolbook-bold.ttf"/><Relationship Id="rId3" Type="http://schemas.openxmlformats.org/officeDocument/2006/relationships/font" Target="fonts/CenturySchoolbook-italic.ttf"/><Relationship Id="rId4" Type="http://schemas.openxmlformats.org/officeDocument/2006/relationships/font" Target="fonts/CenturySchoolboo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Zrd8Rp1hfQxXTf78d56vYm8hlA==">CgMxLjAyDmguZWw3Njdqc3ozeng4OAByITFxZTBpMFFQQUQ5NHdsVGpzdEt6NU9OcEFNYUhCeXcxQQ==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