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A1736" w:rsidRDefault="00074402" w:rsidP="000A1736">
      <w:pPr>
        <w:spacing w:line="360" w:lineRule="auto"/>
        <w:jc w:val="both"/>
        <w:rPr>
          <w:rFonts w:ascii="Arial" w:hAnsi="Arial" w:cs="Arial"/>
          <w:szCs w:val="24"/>
        </w:rPr>
      </w:pPr>
      <w:r w:rsidRPr="000A1736">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A1736" w:rsidRDefault="00074402" w:rsidP="000A1736">
      <w:pPr>
        <w:spacing w:line="360" w:lineRule="auto"/>
        <w:jc w:val="both"/>
        <w:rPr>
          <w:rFonts w:ascii="Arial" w:hAnsi="Arial" w:cs="Arial"/>
          <w:szCs w:val="24"/>
        </w:rPr>
      </w:pPr>
    </w:p>
    <w:p w14:paraId="4E267F2C" w14:textId="35E99859" w:rsidR="00074402" w:rsidRPr="000A1736" w:rsidRDefault="00074402" w:rsidP="000A1736">
      <w:pPr>
        <w:spacing w:line="360" w:lineRule="auto"/>
        <w:jc w:val="both"/>
        <w:rPr>
          <w:rFonts w:ascii="Arial" w:hAnsi="Arial" w:cs="Arial"/>
          <w:szCs w:val="24"/>
        </w:rPr>
      </w:pPr>
    </w:p>
    <w:p w14:paraId="5D864E3F" w14:textId="04749E68" w:rsidR="00074402" w:rsidRPr="000A1736" w:rsidRDefault="00074402" w:rsidP="000A1736">
      <w:pPr>
        <w:spacing w:line="360" w:lineRule="auto"/>
        <w:jc w:val="both"/>
        <w:rPr>
          <w:rFonts w:ascii="Arial" w:hAnsi="Arial" w:cs="Arial"/>
          <w:szCs w:val="24"/>
        </w:rPr>
      </w:pPr>
    </w:p>
    <w:p w14:paraId="22F2817A" w14:textId="77777777" w:rsidR="00074402" w:rsidRPr="000A1736" w:rsidRDefault="00074402" w:rsidP="000A1736">
      <w:pPr>
        <w:tabs>
          <w:tab w:val="left" w:pos="6540"/>
        </w:tabs>
        <w:spacing w:line="360" w:lineRule="auto"/>
        <w:jc w:val="both"/>
        <w:rPr>
          <w:rFonts w:ascii="Arial" w:hAnsi="Arial" w:cs="Arial"/>
          <w:szCs w:val="24"/>
        </w:rPr>
      </w:pPr>
    </w:p>
    <w:p w14:paraId="0A48766D" w14:textId="0F0BBD72" w:rsidR="00074402" w:rsidRPr="000A1736" w:rsidRDefault="00074402" w:rsidP="000A1736">
      <w:pPr>
        <w:tabs>
          <w:tab w:val="left" w:pos="6540"/>
        </w:tabs>
        <w:spacing w:line="360" w:lineRule="auto"/>
        <w:jc w:val="both"/>
        <w:rPr>
          <w:rFonts w:ascii="Arial" w:hAnsi="Arial" w:cs="Arial"/>
          <w:szCs w:val="24"/>
        </w:rPr>
      </w:pPr>
      <w:r w:rsidRPr="000A1736">
        <w:rPr>
          <w:rFonts w:ascii="Arial" w:hAnsi="Arial" w:cs="Arial"/>
          <w:b/>
          <w:bCs/>
          <w:szCs w:val="24"/>
        </w:rPr>
        <w:t>Student name</w:t>
      </w:r>
      <w:r w:rsidRPr="000A1736">
        <w:rPr>
          <w:rFonts w:ascii="Arial" w:hAnsi="Arial" w:cs="Arial"/>
          <w:szCs w:val="24"/>
        </w:rPr>
        <w:t>:</w:t>
      </w:r>
      <w:r w:rsidR="00C3698A" w:rsidRPr="000A1736">
        <w:rPr>
          <w:rFonts w:ascii="Arial" w:hAnsi="Arial" w:cs="Arial"/>
          <w:szCs w:val="24"/>
        </w:rPr>
        <w:t xml:space="preserve"> Temitope s Dauda  </w:t>
      </w:r>
    </w:p>
    <w:p w14:paraId="39AA4413" w14:textId="253C35E1" w:rsidR="00074402" w:rsidRPr="000A1736" w:rsidRDefault="00074402" w:rsidP="000A1736">
      <w:pPr>
        <w:tabs>
          <w:tab w:val="left" w:pos="6540"/>
        </w:tabs>
        <w:spacing w:line="360" w:lineRule="auto"/>
        <w:jc w:val="both"/>
        <w:rPr>
          <w:rFonts w:ascii="Arial" w:hAnsi="Arial" w:cs="Arial"/>
          <w:szCs w:val="24"/>
        </w:rPr>
      </w:pPr>
      <w:r w:rsidRPr="000A1736">
        <w:rPr>
          <w:rFonts w:ascii="Arial" w:hAnsi="Arial" w:cs="Arial"/>
          <w:b/>
          <w:bCs/>
          <w:szCs w:val="24"/>
        </w:rPr>
        <w:t>Student ID</w:t>
      </w:r>
      <w:r w:rsidRPr="000A1736">
        <w:rPr>
          <w:rFonts w:ascii="Arial" w:hAnsi="Arial" w:cs="Arial"/>
          <w:szCs w:val="24"/>
        </w:rPr>
        <w:t>:</w:t>
      </w:r>
      <w:r w:rsidR="00C3698A" w:rsidRPr="000A1736">
        <w:rPr>
          <w:rFonts w:ascii="Arial" w:hAnsi="Arial" w:cs="Arial"/>
          <w:szCs w:val="24"/>
        </w:rPr>
        <w:t>1921658</w:t>
      </w:r>
    </w:p>
    <w:p w14:paraId="5E81F6AD" w14:textId="77777777" w:rsidR="00074402" w:rsidRPr="000A1736" w:rsidRDefault="00074402" w:rsidP="000A1736">
      <w:pPr>
        <w:tabs>
          <w:tab w:val="left" w:pos="6540"/>
        </w:tabs>
        <w:spacing w:line="360" w:lineRule="auto"/>
        <w:jc w:val="both"/>
        <w:rPr>
          <w:rFonts w:ascii="Arial" w:hAnsi="Arial" w:cs="Arial"/>
          <w:szCs w:val="24"/>
        </w:rPr>
      </w:pPr>
    </w:p>
    <w:p w14:paraId="0461F720" w14:textId="77777777" w:rsidR="00527947" w:rsidRPr="000A1736" w:rsidRDefault="00074402" w:rsidP="000A1736">
      <w:pPr>
        <w:spacing w:line="360" w:lineRule="auto"/>
        <w:jc w:val="both"/>
        <w:rPr>
          <w:rFonts w:ascii="Arial" w:hAnsi="Arial" w:cs="Arial"/>
          <w:szCs w:val="24"/>
        </w:rPr>
      </w:pPr>
      <w:r w:rsidRPr="000A1736">
        <w:rPr>
          <w:rFonts w:ascii="Arial" w:hAnsi="Arial" w:cs="Arial"/>
          <w:b/>
          <w:bCs/>
          <w:szCs w:val="24"/>
        </w:rPr>
        <w:t>Module name</w:t>
      </w:r>
      <w:r w:rsidRPr="000A1736">
        <w:rPr>
          <w:rFonts w:ascii="Arial" w:hAnsi="Arial" w:cs="Arial"/>
          <w:szCs w:val="24"/>
        </w:rPr>
        <w:t xml:space="preserve">: </w:t>
      </w:r>
      <w:r w:rsidR="00527947" w:rsidRPr="000A1736">
        <w:rPr>
          <w:rFonts w:ascii="Arial" w:eastAsia="Arial" w:hAnsi="Arial" w:cs="Arial"/>
          <w:color w:val="000000"/>
          <w:position w:val="1"/>
          <w:szCs w:val="24"/>
        </w:rPr>
        <w:t>BMHP5013</w:t>
      </w:r>
    </w:p>
    <w:p w14:paraId="3D52329C" w14:textId="77777777" w:rsidR="00527947" w:rsidRPr="000A1736" w:rsidRDefault="00527947" w:rsidP="000A1736">
      <w:pPr>
        <w:spacing w:line="360" w:lineRule="auto"/>
        <w:jc w:val="both"/>
        <w:rPr>
          <w:rFonts w:ascii="Arial" w:hAnsi="Arial" w:cs="Arial"/>
          <w:szCs w:val="24"/>
        </w:rPr>
      </w:pPr>
      <w:r w:rsidRPr="000A1736">
        <w:rPr>
          <w:rFonts w:ascii="Arial" w:eastAsia="Arial" w:hAnsi="Arial" w:cs="Arial"/>
          <w:color w:val="000000"/>
          <w:position w:val="1"/>
          <w:szCs w:val="24"/>
        </w:rPr>
        <w:t>TITLE: Public Health Policy</w:t>
      </w:r>
    </w:p>
    <w:p w14:paraId="4E5B279A" w14:textId="0B0390B8" w:rsidR="00074402" w:rsidRPr="000A1736" w:rsidRDefault="00074402" w:rsidP="000A1736">
      <w:pPr>
        <w:tabs>
          <w:tab w:val="left" w:pos="6540"/>
        </w:tabs>
        <w:spacing w:line="360" w:lineRule="auto"/>
        <w:jc w:val="both"/>
        <w:rPr>
          <w:rFonts w:ascii="Arial" w:hAnsi="Arial" w:cs="Arial"/>
          <w:szCs w:val="24"/>
        </w:rPr>
      </w:pPr>
    </w:p>
    <w:p w14:paraId="1A0B2D2B" w14:textId="6612CB05" w:rsidR="00074402" w:rsidRPr="000A1736" w:rsidRDefault="00074402" w:rsidP="000A1736">
      <w:pPr>
        <w:tabs>
          <w:tab w:val="left" w:pos="6540"/>
        </w:tabs>
        <w:spacing w:line="360" w:lineRule="auto"/>
        <w:jc w:val="both"/>
        <w:rPr>
          <w:rFonts w:ascii="Arial" w:hAnsi="Arial" w:cs="Arial"/>
          <w:szCs w:val="24"/>
        </w:rPr>
      </w:pPr>
      <w:r w:rsidRPr="000A1736">
        <w:rPr>
          <w:rFonts w:ascii="Arial" w:hAnsi="Arial" w:cs="Arial"/>
          <w:b/>
          <w:bCs/>
          <w:szCs w:val="24"/>
        </w:rPr>
        <w:t>Lecturer name</w:t>
      </w:r>
      <w:r w:rsidRPr="000A1736">
        <w:rPr>
          <w:rFonts w:ascii="Arial" w:hAnsi="Arial" w:cs="Arial"/>
          <w:szCs w:val="24"/>
        </w:rPr>
        <w:t>:</w:t>
      </w:r>
      <w:r w:rsidR="00D2760E" w:rsidRPr="000A1736">
        <w:rPr>
          <w:rFonts w:ascii="Arial" w:hAnsi="Arial" w:cs="Arial"/>
          <w:szCs w:val="24"/>
        </w:rPr>
        <w:t xml:space="preserve"> Laila </w:t>
      </w:r>
    </w:p>
    <w:p w14:paraId="39D08584" w14:textId="77777777" w:rsidR="00074402" w:rsidRPr="000A1736" w:rsidRDefault="00074402" w:rsidP="000A1736">
      <w:pPr>
        <w:tabs>
          <w:tab w:val="left" w:pos="6540"/>
        </w:tabs>
        <w:spacing w:line="360" w:lineRule="auto"/>
        <w:jc w:val="both"/>
        <w:rPr>
          <w:rFonts w:ascii="Arial" w:hAnsi="Arial" w:cs="Arial"/>
          <w:szCs w:val="24"/>
        </w:rPr>
      </w:pPr>
    </w:p>
    <w:p w14:paraId="5B66D125" w14:textId="77777777" w:rsidR="00074402" w:rsidRPr="000A1736" w:rsidRDefault="00074402" w:rsidP="000A1736">
      <w:pPr>
        <w:tabs>
          <w:tab w:val="left" w:pos="6540"/>
        </w:tabs>
        <w:spacing w:line="360" w:lineRule="auto"/>
        <w:jc w:val="both"/>
        <w:rPr>
          <w:rFonts w:ascii="Arial" w:hAnsi="Arial" w:cs="Arial"/>
          <w:szCs w:val="24"/>
        </w:rPr>
      </w:pPr>
    </w:p>
    <w:p w14:paraId="291524A2" w14:textId="2CBFF360" w:rsidR="00074402" w:rsidRPr="000A1736" w:rsidRDefault="00074402" w:rsidP="000A1736">
      <w:pPr>
        <w:tabs>
          <w:tab w:val="left" w:pos="6540"/>
        </w:tabs>
        <w:spacing w:line="360" w:lineRule="auto"/>
        <w:jc w:val="both"/>
        <w:rPr>
          <w:rFonts w:ascii="Arial" w:hAnsi="Arial" w:cs="Arial"/>
          <w:szCs w:val="24"/>
        </w:rPr>
      </w:pPr>
    </w:p>
    <w:p w14:paraId="5AE88297" w14:textId="24E6B718" w:rsidR="00B87E75" w:rsidRPr="000A1736" w:rsidRDefault="00B87E75" w:rsidP="000A1736">
      <w:pPr>
        <w:tabs>
          <w:tab w:val="left" w:pos="6540"/>
        </w:tabs>
        <w:spacing w:line="360" w:lineRule="auto"/>
        <w:jc w:val="both"/>
        <w:rPr>
          <w:rFonts w:ascii="Arial" w:hAnsi="Arial" w:cs="Arial"/>
          <w:szCs w:val="24"/>
        </w:rPr>
      </w:pPr>
    </w:p>
    <w:p w14:paraId="420ADE33" w14:textId="35FB1322" w:rsidR="00B87E75" w:rsidRPr="000A1736" w:rsidRDefault="00B87E75" w:rsidP="000A1736">
      <w:pPr>
        <w:spacing w:line="360" w:lineRule="auto"/>
        <w:jc w:val="both"/>
        <w:rPr>
          <w:rFonts w:ascii="Arial" w:hAnsi="Arial" w:cs="Arial"/>
          <w:szCs w:val="24"/>
        </w:rPr>
      </w:pPr>
      <w:r w:rsidRPr="000A1736">
        <w:rPr>
          <w:rFonts w:ascii="Arial" w:hAnsi="Arial" w:cs="Arial"/>
          <w:szCs w:val="24"/>
        </w:rPr>
        <w:br w:type="page"/>
      </w:r>
    </w:p>
    <w:p w14:paraId="05AB2C84" w14:textId="4D2C1F1C" w:rsidR="00B87E75" w:rsidRPr="000A1736" w:rsidRDefault="00B87E75" w:rsidP="0069459A">
      <w:pPr>
        <w:pStyle w:val="Heading1"/>
      </w:pPr>
      <w:r w:rsidRPr="000A1736">
        <w:lastRenderedPageBreak/>
        <w:t>Table of contents</w:t>
      </w:r>
    </w:p>
    <w:p w14:paraId="13E00080" w14:textId="137FF22A" w:rsidR="00B87E75" w:rsidRPr="000A1736" w:rsidRDefault="00B87E75" w:rsidP="000A1736">
      <w:pPr>
        <w:jc w:val="both"/>
        <w:rPr>
          <w:rFonts w:ascii="Arial" w:hAnsi="Arial" w:cs="Arial"/>
          <w:szCs w:val="24"/>
        </w:rPr>
      </w:pPr>
    </w:p>
    <w:p w14:paraId="2E79F7ED" w14:textId="182913C0" w:rsidR="00B87E75" w:rsidRPr="000A1736" w:rsidRDefault="00B87E75" w:rsidP="000A1736">
      <w:pPr>
        <w:jc w:val="both"/>
        <w:rPr>
          <w:rFonts w:ascii="Arial" w:hAnsi="Arial" w:cs="Arial"/>
          <w:szCs w:val="24"/>
        </w:rPr>
      </w:pPr>
    </w:p>
    <w:p w14:paraId="7AE771D5" w14:textId="1C06E45A" w:rsidR="00B87E75" w:rsidRPr="000A1736" w:rsidRDefault="00B87E75" w:rsidP="000A1736">
      <w:pPr>
        <w:jc w:val="both"/>
        <w:rPr>
          <w:rFonts w:ascii="Arial" w:hAnsi="Arial" w:cs="Arial"/>
          <w:szCs w:val="24"/>
        </w:rPr>
      </w:pPr>
    </w:p>
    <w:p w14:paraId="74CA9DC1" w14:textId="6BDCDD83" w:rsidR="00DC4E23" w:rsidRPr="00C83452" w:rsidRDefault="00D17AC0" w:rsidP="00C83452">
      <w:pPr>
        <w:spacing w:line="360" w:lineRule="auto"/>
        <w:jc w:val="both"/>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C4E23" w:rsidRPr="00C83452">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C12E655" w14:textId="5D44BF6D" w:rsidR="00DC4E23" w:rsidRPr="00DC4E23" w:rsidRDefault="00DC4E23" w:rsidP="00DC4E23">
      <w:pPr>
        <w:pStyle w:val="ListParagraph"/>
        <w:numPr>
          <w:ilvl w:val="1"/>
          <w:numId w:val="7"/>
        </w:numPr>
        <w:spacing w:before="100" w:beforeAutospacing="1" w:after="100" w:afterAutospacing="1"/>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4E23">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Strategies Used to Measure, Monitor, And Control </w:t>
      </w:r>
      <w:proofErr w:type="gramStart"/>
      <w:r w:rsidRPr="00DC4E23">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Pr="00DC4E23">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Incidence Of Corona Virus</w:t>
      </w:r>
    </w:p>
    <w:p w14:paraId="1C1B100A" w14:textId="77777777" w:rsidR="00DC4E23" w:rsidRPr="00DB00FB" w:rsidRDefault="00DC4E23" w:rsidP="00DC4E23">
      <w:pPr>
        <w:pStyle w:val="ListParagraph"/>
        <w:numPr>
          <w:ilvl w:val="1"/>
          <w:numId w:val="7"/>
        </w:numPr>
        <w:spacing w:line="360" w:lineRule="auto"/>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0F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Health Policy</w:t>
      </w:r>
    </w:p>
    <w:p w14:paraId="55431C35" w14:textId="77777777" w:rsidR="00DC4E23" w:rsidRPr="00DB00FB" w:rsidRDefault="00DC4E23" w:rsidP="00DC4E23">
      <w:pPr>
        <w:pStyle w:val="ListParagraph"/>
        <w:numPr>
          <w:ilvl w:val="1"/>
          <w:numId w:val="7"/>
        </w:numPr>
        <w:autoSpaceDE w:val="0"/>
        <w:autoSpaceDN w:val="0"/>
        <w:adjustRightInd w:val="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0F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Public Health Policy Approaches to Reduce or Control Incidence.</w:t>
      </w:r>
    </w:p>
    <w:p w14:paraId="0A9E0F86" w14:textId="77777777" w:rsidR="00DC4E23" w:rsidRPr="00DB00FB" w:rsidRDefault="00DC4E23" w:rsidP="00DC4E23">
      <w:pPr>
        <w:pStyle w:val="ListParagraph"/>
        <w:numPr>
          <w:ilvl w:val="1"/>
          <w:numId w:val="7"/>
        </w:numPr>
        <w:autoSpaceDE w:val="0"/>
        <w:autoSpaceDN w:val="0"/>
        <w:adjustRightInd w:val="0"/>
        <w:spacing w:line="360" w:lineRule="auto"/>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0F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Theories</w:t>
      </w:r>
    </w:p>
    <w:p w14:paraId="6CC63B3A" w14:textId="77777777" w:rsidR="00DC4E23" w:rsidRPr="00DB00FB" w:rsidRDefault="00DC4E23" w:rsidP="00DC4E23">
      <w:pPr>
        <w:pStyle w:val="ListParagraph"/>
        <w:numPr>
          <w:ilvl w:val="1"/>
          <w:numId w:val="7"/>
        </w:numPr>
        <w:autoSpaceDE w:val="0"/>
        <w:autoSpaceDN w:val="0"/>
        <w:adjustRightInd w:val="0"/>
        <w:spacing w:line="360" w:lineRule="auto"/>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0F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Impact Of Legislation and Policies </w:t>
      </w:r>
    </w:p>
    <w:p w14:paraId="0BDB1F14" w14:textId="77777777" w:rsidR="00DC4E23" w:rsidRPr="00DB00FB" w:rsidRDefault="00DC4E23" w:rsidP="00DC4E23">
      <w:pPr>
        <w:pStyle w:val="ListParagraph"/>
        <w:numPr>
          <w:ilvl w:val="1"/>
          <w:numId w:val="7"/>
        </w:numPr>
        <w:tabs>
          <w:tab w:val="left" w:pos="6540"/>
        </w:tabs>
        <w:spacing w:line="360" w:lineRule="auto"/>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0F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w:t>
      </w:r>
    </w:p>
    <w:p w14:paraId="7043F13E" w14:textId="77777777" w:rsidR="00DC4E23" w:rsidRPr="00DB00FB" w:rsidRDefault="00DC4E23" w:rsidP="00DC4E23">
      <w:pPr>
        <w:pStyle w:val="ListParagraph"/>
        <w:numPr>
          <w:ilvl w:val="1"/>
          <w:numId w:val="7"/>
        </w:numPr>
        <w:tabs>
          <w:tab w:val="left" w:pos="6540"/>
        </w:tabs>
        <w:spacing w:line="360" w:lineRule="auto"/>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0F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Recommendations </w:t>
      </w:r>
    </w:p>
    <w:p w14:paraId="798AD374" w14:textId="5B1F0CBF" w:rsidR="00DC4E23" w:rsidRDefault="00DC4E23" w:rsidP="00D17AC0">
      <w:pPr>
        <w:tabs>
          <w:tab w:val="left" w:pos="6540"/>
        </w:tabs>
        <w:spacing w:line="360" w:lineRule="auto"/>
        <w:ind w:left="36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0FB">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p>
    <w:p w14:paraId="52C7EEC0" w14:textId="5138E2C9" w:rsidR="00C83452" w:rsidRDefault="00C83452" w:rsidP="00DC4E23">
      <w:pPr>
        <w:tabs>
          <w:tab w:val="left" w:pos="6540"/>
        </w:tabs>
        <w:spacing w:line="360" w:lineRule="auto"/>
        <w:ind w:left="36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612C56" w14:textId="40EEA7A0" w:rsidR="00C83452" w:rsidRDefault="00C83452" w:rsidP="00DC4E23">
      <w:pPr>
        <w:tabs>
          <w:tab w:val="left" w:pos="6540"/>
        </w:tabs>
        <w:spacing w:line="360" w:lineRule="auto"/>
        <w:ind w:left="36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A16A70" w14:textId="317CFED7" w:rsidR="00C83452" w:rsidRDefault="00C83452" w:rsidP="00DC4E23">
      <w:pPr>
        <w:tabs>
          <w:tab w:val="left" w:pos="6540"/>
        </w:tabs>
        <w:spacing w:line="360" w:lineRule="auto"/>
        <w:ind w:left="36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4941C5" w14:textId="4C6CD6DE" w:rsidR="00C83452" w:rsidRDefault="00C83452" w:rsidP="00DC4E23">
      <w:pPr>
        <w:tabs>
          <w:tab w:val="left" w:pos="6540"/>
        </w:tabs>
        <w:spacing w:line="360" w:lineRule="auto"/>
        <w:ind w:left="36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7BD440" w14:textId="578A474F" w:rsidR="00C83452" w:rsidRDefault="00C83452" w:rsidP="00DC4E23">
      <w:pPr>
        <w:tabs>
          <w:tab w:val="left" w:pos="6540"/>
        </w:tabs>
        <w:spacing w:line="360" w:lineRule="auto"/>
        <w:ind w:left="36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A77503" w14:textId="7340CCE1" w:rsidR="00572312" w:rsidRDefault="00572312" w:rsidP="00572312">
      <w:pPr>
        <w:pStyle w:val="Heading1"/>
      </w:pPr>
    </w:p>
    <w:p w14:paraId="1800B6F2" w14:textId="6E772845" w:rsidR="00572312" w:rsidRDefault="00572312" w:rsidP="00572312"/>
    <w:p w14:paraId="6C50CE68" w14:textId="77777777" w:rsidR="00572312" w:rsidRPr="00572312" w:rsidRDefault="00572312" w:rsidP="00572312"/>
    <w:p w14:paraId="3B8BB437" w14:textId="2727E5CB" w:rsidR="00F31DB8" w:rsidRPr="000A1736" w:rsidRDefault="00B87E75" w:rsidP="00572312">
      <w:pPr>
        <w:pStyle w:val="Heading1"/>
      </w:pPr>
      <w:r w:rsidRPr="000A1736">
        <w:lastRenderedPageBreak/>
        <w:t>Introduction</w:t>
      </w:r>
    </w:p>
    <w:p w14:paraId="1E7128F9" w14:textId="1B5A9A5C" w:rsidR="00D06247" w:rsidRPr="000A1736" w:rsidRDefault="00D5180F" w:rsidP="00BC6EBF">
      <w:pPr>
        <w:spacing w:before="100" w:beforeAutospacing="1" w:after="100" w:afterAutospacing="1" w:line="360" w:lineRule="auto"/>
        <w:jc w:val="both"/>
        <w:rPr>
          <w:rFonts w:ascii="Arial" w:eastAsia="Times New Roman" w:hAnsi="Arial" w:cs="Arial"/>
          <w:szCs w:val="24"/>
        </w:rPr>
      </w:pPr>
      <w:r w:rsidRPr="00D5180F">
        <w:rPr>
          <w:rFonts w:ascii="Arial" w:eastAsia="Times New Roman" w:hAnsi="Arial" w:cs="Arial"/>
          <w:szCs w:val="24"/>
        </w:rPr>
        <w:t xml:space="preserve">A new (novel) coronavirus changed into discovered in China in past due December 2019, causing extreme respiration illness, together with pneumonia. It </w:t>
      </w:r>
      <w:proofErr w:type="spellStart"/>
      <w:r w:rsidRPr="00D5180F">
        <w:rPr>
          <w:rFonts w:ascii="Arial" w:eastAsia="Times New Roman" w:hAnsi="Arial" w:cs="Arial"/>
          <w:szCs w:val="24"/>
        </w:rPr>
        <w:t>become</w:t>
      </w:r>
      <w:proofErr w:type="spellEnd"/>
      <w:r w:rsidRPr="00D5180F">
        <w:rPr>
          <w:rFonts w:ascii="Arial" w:eastAsia="Times New Roman" w:hAnsi="Arial" w:cs="Arial"/>
          <w:szCs w:val="24"/>
        </w:rPr>
        <w:t xml:space="preserve"> as soon as referred to as Novel Coronavirus, and the World Health Organization (WHO) encouraged the following terminology to explain the virus. The virus that causes the illness has been identified as SARS coronavirus 2 (extreme acute breathing syndrome coronavirus 2) (SARS-CoV-2). Coronavirus disease is the name of the infection-associated infection (COVID-19). COVID-19 is a High Consequence Infections Disease this is spread through the air. SARS-CoV-2 is spreading among humans</w:t>
      </w:r>
      <w:r w:rsidRPr="00D5180F">
        <w:rPr>
          <w:rFonts w:ascii="Arial" w:eastAsia="Times New Roman" w:hAnsi="Arial" w:cs="Arial"/>
          <w:szCs w:val="24"/>
        </w:rPr>
        <w:t xml:space="preserve"> </w:t>
      </w:r>
      <w:r w:rsidR="00F31DB8" w:rsidRPr="000A1736">
        <w:rPr>
          <w:rFonts w:ascii="Arial" w:eastAsia="Times New Roman" w:hAnsi="Arial" w:cs="Arial"/>
          <w:szCs w:val="24"/>
        </w:rPr>
        <w:t>across</w:t>
      </w:r>
      <w:r w:rsidR="007D43E3" w:rsidRPr="000A1736">
        <w:rPr>
          <w:rFonts w:ascii="Arial" w:eastAsia="Times New Roman" w:hAnsi="Arial" w:cs="Arial"/>
          <w:szCs w:val="24"/>
        </w:rPr>
        <w:t xml:space="preserve"> the world, as seen by the WHO's daily status reports dashboard. The outbreak of the corona virus, which raced over the globe like wildfire, is without a doubt the deadliest disaster to strike humanity since World War II. The virus, also known as Covid-19, has infected </w:t>
      </w:r>
      <w:r w:rsidR="00F31DB8" w:rsidRPr="000A1736">
        <w:rPr>
          <w:rFonts w:ascii="Arial" w:eastAsia="Times New Roman" w:hAnsi="Arial" w:cs="Arial"/>
          <w:szCs w:val="24"/>
        </w:rPr>
        <w:t>many</w:t>
      </w:r>
      <w:r w:rsidR="007D43E3" w:rsidRPr="000A1736">
        <w:rPr>
          <w:rFonts w:ascii="Arial" w:eastAsia="Times New Roman" w:hAnsi="Arial" w:cs="Arial"/>
          <w:szCs w:val="24"/>
        </w:rPr>
        <w:t xml:space="preserve"> </w:t>
      </w:r>
      <w:r w:rsidR="00F31DB8" w:rsidRPr="000A1736">
        <w:rPr>
          <w:rFonts w:ascii="Arial" w:eastAsia="Times New Roman" w:hAnsi="Arial" w:cs="Arial"/>
          <w:szCs w:val="24"/>
        </w:rPr>
        <w:t>individuals,</w:t>
      </w:r>
      <w:r w:rsidR="007D43E3" w:rsidRPr="000A1736">
        <w:rPr>
          <w:rFonts w:ascii="Arial" w:eastAsia="Times New Roman" w:hAnsi="Arial" w:cs="Arial"/>
          <w:szCs w:val="24"/>
        </w:rPr>
        <w:t xml:space="preserve"> and resulted in multiple fatalities throughout the world. This terrible pandemic has impacted not only people's lives, but also many aspects of human </w:t>
      </w:r>
      <w:r w:rsidR="00F31DB8" w:rsidRPr="000A1736">
        <w:rPr>
          <w:rFonts w:ascii="Arial" w:eastAsia="Times New Roman" w:hAnsi="Arial" w:cs="Arial"/>
          <w:szCs w:val="24"/>
        </w:rPr>
        <w:t>endeavour</w:t>
      </w:r>
      <w:r w:rsidR="007D43E3" w:rsidRPr="000A1736">
        <w:rPr>
          <w:rFonts w:ascii="Arial" w:eastAsia="Times New Roman" w:hAnsi="Arial" w:cs="Arial"/>
          <w:szCs w:val="24"/>
        </w:rPr>
        <w:t>, including health, food and agriculture, migration and tourism, education, international trade, the environment, and legal rights, to name a few.</w:t>
      </w:r>
      <w:r w:rsidR="00D06247" w:rsidRPr="000A1736">
        <w:rPr>
          <w:rFonts w:ascii="Arial" w:eastAsia="Times New Roman" w:hAnsi="Arial" w:cs="Arial"/>
          <w:szCs w:val="24"/>
        </w:rPr>
        <w:t xml:space="preserve"> </w:t>
      </w:r>
    </w:p>
    <w:p w14:paraId="67A5CC3A" w14:textId="77777777" w:rsidR="00A13848" w:rsidRDefault="00D06247" w:rsidP="00BC6EBF">
      <w:pPr>
        <w:spacing w:before="100" w:beforeAutospacing="1" w:after="100" w:afterAutospacing="1" w:line="360" w:lineRule="auto"/>
        <w:jc w:val="both"/>
        <w:rPr>
          <w:rFonts w:ascii="Arial" w:eastAsia="Times New Roman" w:hAnsi="Arial" w:cs="Arial"/>
          <w:szCs w:val="24"/>
        </w:rPr>
      </w:pPr>
      <w:r w:rsidRPr="000A1736">
        <w:rPr>
          <w:rFonts w:ascii="Arial" w:eastAsia="Times New Roman" w:hAnsi="Arial" w:cs="Arial"/>
          <w:szCs w:val="24"/>
        </w:rPr>
        <w:t>The Covid 19 pandemic has created such a threat to human life that the amount of anxiety caused thus far by the virus's speed of transmission may properly be defined as "health pandemonium." The epidemic has clearly overwhelmed the health-care system, with no viable remedy in sight. The pandemic, according to Antonio (2020), is a societal issue that is rapidly becoming a human disaster. The epidemic has changed people's lifestyles, standards of living, interpersonal and diplomatic connections, and has hampered economic growth and development progress that would normally be expected in normal circumstances. Measures implemented by governments in their fight against the epidemic have clearly infringed on people' rights under domestic and international law, as well as countries' inability to satisfy certain commitments owed to their populations. This is akin to a war situation in which some rights are suspended as a matter of urgency. The focus of this study is on how the pandemic situation has affected various countries of the world, with a particular focus on Nigeria and the United Kingdom</w:t>
      </w:r>
    </w:p>
    <w:p w14:paraId="3AA2CCB0" w14:textId="642F21C9" w:rsidR="00CE7111" w:rsidRPr="00425BFE" w:rsidRDefault="008852A2" w:rsidP="00A13848">
      <w:pPr>
        <w:pStyle w:val="ListParagraph"/>
        <w:numPr>
          <w:ilvl w:val="1"/>
          <w:numId w:val="7"/>
        </w:numPr>
        <w:spacing w:before="100" w:beforeAutospacing="1" w:after="100" w:afterAutospacing="1"/>
        <w:jc w:val="both"/>
        <w:rPr>
          <w:rFonts w:ascii="Arial" w:hAnsi="Arial" w:cs="Arial"/>
          <w:color w:val="4472C4" w:themeColor="accent1"/>
        </w:rPr>
      </w:pPr>
      <w:r w:rsidRPr="00425BFE">
        <w:rPr>
          <w:rFonts w:ascii="Arial" w:hAnsi="Arial" w:cs="Arial"/>
          <w:b/>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Strategies used to measure, </w:t>
      </w:r>
      <w:r w:rsidR="001462D5" w:rsidRPr="00425BFE">
        <w:rPr>
          <w:rFonts w:ascii="Arial" w:hAnsi="Arial" w:cs="Arial"/>
          <w:b/>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w:t>
      </w:r>
      <w:r w:rsidRPr="00425BFE">
        <w:rPr>
          <w:rFonts w:ascii="Arial" w:hAnsi="Arial" w:cs="Arial"/>
          <w:b/>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control the incidence of</w:t>
      </w:r>
      <w:r w:rsidR="003A5267" w:rsidRPr="00425BFE">
        <w:rPr>
          <w:rFonts w:ascii="Arial" w:hAnsi="Arial" w:cs="Arial"/>
          <w:b/>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25BFE">
        <w:rPr>
          <w:rFonts w:ascii="Arial" w:hAnsi="Arial" w:cs="Arial"/>
          <w:b/>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corona virus</w:t>
      </w:r>
    </w:p>
    <w:p w14:paraId="47CA7D55" w14:textId="33D7A15C" w:rsidR="00C668E8" w:rsidRDefault="00CE7111" w:rsidP="003157F3">
      <w:pPr>
        <w:spacing w:line="360" w:lineRule="auto"/>
        <w:jc w:val="both"/>
        <w:rPr>
          <w:rFonts w:ascii="Arial" w:hAnsi="Arial" w:cs="Arial"/>
          <w:szCs w:val="24"/>
        </w:rPr>
      </w:pPr>
      <w:r w:rsidRPr="000A1736">
        <w:rPr>
          <w:rFonts w:ascii="Arial" w:eastAsia="Times New Roman" w:hAnsi="Arial" w:cs="Arial"/>
          <w:szCs w:val="24"/>
        </w:rPr>
        <w:t xml:space="preserve">Throughout this period of extraordinary stress, the UK government stepped in, offering £3 billion in funds to help the NHS in England during the winter, as well as funding for the Devolved Administrations. This allowed the NHS to expand capacity to accommodate both COVID-19 and non-COVID-19 patients by utilizing the independent sector and the Nightingale Hospitals. Vaccines have always been at the </w:t>
      </w:r>
      <w:r w:rsidR="00F31DB8" w:rsidRPr="000A1736">
        <w:rPr>
          <w:rFonts w:ascii="Arial" w:eastAsia="Times New Roman" w:hAnsi="Arial" w:cs="Arial"/>
          <w:szCs w:val="24"/>
        </w:rPr>
        <w:t>centre</w:t>
      </w:r>
      <w:r w:rsidRPr="000A1736">
        <w:rPr>
          <w:rFonts w:ascii="Arial" w:eastAsia="Times New Roman" w:hAnsi="Arial" w:cs="Arial"/>
          <w:szCs w:val="24"/>
        </w:rPr>
        <w:t xml:space="preserve"> of the government's COVID-19 management strategy. The UK's most ambitious ever vaccination program is being implemented by the Government in collaboration with the Devolved Administrations, paving the path for limitations to be safely eased. The independent Medicines and Healthcare Products Regulatory Agency (MHRA) approved the Pfizer/</w:t>
      </w:r>
      <w:r w:rsidR="00F31DB8" w:rsidRPr="000A1736">
        <w:rPr>
          <w:rFonts w:ascii="Arial" w:eastAsia="Times New Roman" w:hAnsi="Arial" w:cs="Arial"/>
          <w:szCs w:val="24"/>
        </w:rPr>
        <w:t>BioNTech</w:t>
      </w:r>
      <w:r w:rsidRPr="000A1736">
        <w:rPr>
          <w:rFonts w:ascii="Arial" w:eastAsia="Times New Roman" w:hAnsi="Arial" w:cs="Arial"/>
          <w:szCs w:val="24"/>
        </w:rPr>
        <w:t xml:space="preserve"> COVID-19 vaccine for use on December 2, 2020, making it the first country in the world to do so. Authorization for use of the AstraZeneca vaccine produced by Oxford University and the Moderna vaccine in January 2021 followed in just the same month. The Pfizer/BioNTech and AstraZeneca vaccinations have already been given to millions of UK people, while the Moderna vaccine was given out later in the year. Following the appearance of a novel COVID-19 form in South Africa, the UK government has placed temporary travel restrictions on six African nations as a method of monitoring and controlling the virus. </w:t>
      </w:r>
      <w:r w:rsidR="00F1144B" w:rsidRPr="000A1736">
        <w:rPr>
          <w:rFonts w:ascii="Arial" w:eastAsia="Times New Roman" w:hAnsi="Arial" w:cs="Arial"/>
          <w:szCs w:val="24"/>
        </w:rPr>
        <w:t>Even though</w:t>
      </w:r>
      <w:r w:rsidRPr="000A1736">
        <w:rPr>
          <w:rFonts w:ascii="Arial" w:eastAsia="Times New Roman" w:hAnsi="Arial" w:cs="Arial"/>
          <w:szCs w:val="24"/>
        </w:rPr>
        <w:t xml:space="preserve"> the variation has yet to be found in the UK, the country has announced that visitors from South Africa, Namibia, Zimbabwe, Botswana, Lesotho, and Eswatini will be denied entry</w:t>
      </w:r>
      <w:r w:rsidR="00B9654D" w:rsidRPr="000A1736">
        <w:rPr>
          <w:rFonts w:ascii="Arial" w:eastAsia="Times New Roman" w:hAnsi="Arial" w:cs="Arial"/>
          <w:szCs w:val="24"/>
        </w:rPr>
        <w:t xml:space="preserve">. </w:t>
      </w:r>
      <w:bookmarkStart w:id="0" w:name="_Hlk92224690"/>
      <w:r w:rsidR="009F45AE" w:rsidRPr="000A1736">
        <w:rPr>
          <w:rFonts w:ascii="Arial" w:eastAsia="Arial" w:hAnsi="Arial" w:cs="Arial"/>
          <w:color w:val="000000"/>
          <w:position w:val="1"/>
          <w:szCs w:val="24"/>
        </w:rPr>
        <w:t xml:space="preserve">Changes to public health organizational </w:t>
      </w:r>
      <w:r w:rsidR="00F1144B" w:rsidRPr="000A1736">
        <w:rPr>
          <w:rFonts w:ascii="Arial" w:eastAsia="Arial" w:hAnsi="Arial" w:cs="Arial"/>
          <w:color w:val="000000"/>
          <w:position w:val="1"/>
          <w:szCs w:val="24"/>
        </w:rPr>
        <w:t>structures</w:t>
      </w:r>
      <w:r w:rsidR="00F1144B" w:rsidRPr="000A1736">
        <w:rPr>
          <w:rFonts w:ascii="Arial" w:hAnsi="Arial" w:cs="Arial"/>
          <w:szCs w:val="24"/>
        </w:rPr>
        <w:t>,</w:t>
      </w:r>
      <w:r w:rsidR="00F1144B" w:rsidRPr="000A1736">
        <w:rPr>
          <w:rFonts w:ascii="Arial" w:eastAsia="Arial" w:hAnsi="Arial" w:cs="Arial"/>
          <w:color w:val="000000"/>
          <w:position w:val="1"/>
          <w:szCs w:val="24"/>
          <w:lang w:eastAsia="en-GB"/>
        </w:rPr>
        <w:t xml:space="preserve"> Test</w:t>
      </w:r>
      <w:r w:rsidR="009F45AE" w:rsidRPr="000A1736">
        <w:rPr>
          <w:rFonts w:ascii="Arial" w:eastAsia="Arial" w:hAnsi="Arial" w:cs="Arial"/>
          <w:color w:val="000000"/>
          <w:position w:val="1"/>
          <w:szCs w:val="24"/>
          <w:lang w:eastAsia="en-GB"/>
        </w:rPr>
        <w:t xml:space="preserve"> and </w:t>
      </w:r>
      <w:r w:rsidR="00172614" w:rsidRPr="000A1736">
        <w:rPr>
          <w:rFonts w:ascii="Arial" w:eastAsia="Arial" w:hAnsi="Arial" w:cs="Arial"/>
          <w:color w:val="000000"/>
          <w:position w:val="1"/>
          <w:szCs w:val="24"/>
          <w:lang w:eastAsia="en-GB"/>
        </w:rPr>
        <w:t>Trace</w:t>
      </w:r>
      <w:r w:rsidR="00172614" w:rsidRPr="000A1736">
        <w:rPr>
          <w:rFonts w:ascii="Arial" w:hAnsi="Arial" w:cs="Arial"/>
          <w:szCs w:val="24"/>
        </w:rPr>
        <w:t>,</w:t>
      </w:r>
      <w:r w:rsidR="00172614" w:rsidRPr="000A1736">
        <w:rPr>
          <w:rFonts w:ascii="Arial" w:eastAsia="Arial" w:hAnsi="Arial" w:cs="Arial"/>
          <w:color w:val="000000"/>
          <w:position w:val="1"/>
          <w:szCs w:val="24"/>
          <w:lang w:eastAsia="en-GB"/>
        </w:rPr>
        <w:t xml:space="preserve"> Face</w:t>
      </w:r>
      <w:r w:rsidR="009F45AE" w:rsidRPr="000A1736">
        <w:rPr>
          <w:rFonts w:ascii="Arial" w:eastAsia="Arial" w:hAnsi="Arial" w:cs="Arial"/>
          <w:color w:val="000000"/>
          <w:position w:val="1"/>
          <w:szCs w:val="24"/>
          <w:lang w:eastAsia="en-GB"/>
        </w:rPr>
        <w:t xml:space="preserve"> coverings</w:t>
      </w:r>
      <w:r w:rsidR="009F45AE" w:rsidRPr="000A1736">
        <w:rPr>
          <w:rFonts w:ascii="Arial" w:hAnsi="Arial" w:cs="Arial"/>
          <w:szCs w:val="24"/>
        </w:rPr>
        <w:t>,</w:t>
      </w:r>
      <w:r w:rsidR="00197A9F" w:rsidRPr="000A1736">
        <w:rPr>
          <w:rFonts w:ascii="Arial" w:hAnsi="Arial" w:cs="Arial"/>
          <w:szCs w:val="24"/>
        </w:rPr>
        <w:t xml:space="preserve"> </w:t>
      </w:r>
      <w:r w:rsidR="009F45AE" w:rsidRPr="000A1736">
        <w:rPr>
          <w:rFonts w:ascii="Arial" w:eastAsia="Arial" w:hAnsi="Arial" w:cs="Arial"/>
          <w:color w:val="000000"/>
          <w:position w:val="1"/>
          <w:szCs w:val="24"/>
          <w:lang w:eastAsia="en-GB"/>
        </w:rPr>
        <w:t xml:space="preserve">Vaccination </w:t>
      </w:r>
      <w:r w:rsidR="00197A9F" w:rsidRPr="000A1736">
        <w:rPr>
          <w:rFonts w:ascii="Arial" w:eastAsia="Arial" w:hAnsi="Arial" w:cs="Arial"/>
          <w:color w:val="000000"/>
          <w:position w:val="1"/>
          <w:szCs w:val="24"/>
          <w:lang w:eastAsia="en-GB"/>
        </w:rPr>
        <w:t xml:space="preserve">program, </w:t>
      </w:r>
      <w:r w:rsidR="000A1736" w:rsidRPr="000A1736">
        <w:rPr>
          <w:rFonts w:ascii="Arial" w:eastAsia="Arial" w:hAnsi="Arial" w:cs="Arial"/>
          <w:color w:val="000000"/>
          <w:position w:val="1"/>
          <w:szCs w:val="24"/>
          <w:lang w:eastAsia="en-GB"/>
        </w:rPr>
        <w:t>public</w:t>
      </w:r>
      <w:r w:rsidR="009F45AE" w:rsidRPr="000A1736">
        <w:rPr>
          <w:rFonts w:ascii="Arial" w:eastAsia="Arial" w:hAnsi="Arial" w:cs="Arial"/>
          <w:color w:val="000000"/>
          <w:position w:val="1"/>
          <w:szCs w:val="24"/>
          <w:lang w:eastAsia="en-GB"/>
        </w:rPr>
        <w:t xml:space="preserve"> health messaging and social </w:t>
      </w:r>
      <w:bookmarkEnd w:id="0"/>
      <w:r w:rsidR="00C668E8" w:rsidRPr="000A1736">
        <w:rPr>
          <w:rFonts w:ascii="Arial" w:eastAsia="Arial" w:hAnsi="Arial" w:cs="Arial"/>
          <w:color w:val="000000"/>
          <w:position w:val="1"/>
          <w:szCs w:val="24"/>
          <w:lang w:eastAsia="en-GB"/>
        </w:rPr>
        <w:t>distancing</w:t>
      </w:r>
      <w:r w:rsidR="00C668E8">
        <w:rPr>
          <w:rFonts w:ascii="Arial" w:eastAsia="Arial" w:hAnsi="Arial" w:cs="Arial"/>
          <w:color w:val="000000"/>
          <w:position w:val="1"/>
          <w:szCs w:val="24"/>
          <w:lang w:eastAsia="en-GB"/>
        </w:rPr>
        <w:t>, (WHO, 2021)</w:t>
      </w:r>
      <w:r w:rsidR="00C668E8" w:rsidRPr="000A1736">
        <w:rPr>
          <w:rFonts w:ascii="Arial" w:eastAsia="Arial" w:hAnsi="Arial" w:cs="Arial"/>
          <w:color w:val="000000"/>
          <w:position w:val="1"/>
          <w:szCs w:val="24"/>
          <w:lang w:eastAsia="en-GB"/>
        </w:rPr>
        <w:t>.</w:t>
      </w:r>
      <w:r w:rsidR="00C668E8" w:rsidRPr="000A1736">
        <w:rPr>
          <w:rFonts w:ascii="Arial" w:hAnsi="Arial" w:cs="Arial"/>
          <w:szCs w:val="24"/>
        </w:rPr>
        <w:t xml:space="preserve"> </w:t>
      </w:r>
    </w:p>
    <w:p w14:paraId="4D150929" w14:textId="61196F33" w:rsidR="003157F3" w:rsidRPr="00C668E8" w:rsidRDefault="00C668E8" w:rsidP="003157F3">
      <w:pPr>
        <w:spacing w:line="360" w:lineRule="auto"/>
        <w:jc w:val="both"/>
        <w:rPr>
          <w:rFonts w:ascii="Arial" w:hAnsi="Arial" w:cs="Arial"/>
          <w:szCs w:val="24"/>
        </w:rPr>
      </w:pPr>
      <w:r w:rsidRPr="000A1736">
        <w:rPr>
          <w:rFonts w:ascii="Arial" w:hAnsi="Arial" w:cs="Arial"/>
          <w:szCs w:val="24"/>
        </w:rPr>
        <w:t>The</w:t>
      </w:r>
      <w:r w:rsidR="00B9654D" w:rsidRPr="000A1736">
        <w:rPr>
          <w:rFonts w:ascii="Arial" w:hAnsi="Arial" w:cs="Arial"/>
          <w:szCs w:val="24"/>
        </w:rPr>
        <w:t xml:space="preserve"> Nigeria Centre for Disease Control (NCDC) has been working with states and partners to provide recommendations for Nigeria's public health response since the coronavirus disease (COVID-19) epidemic was declared a Public Health Emergency of International Concern (PHEIC).</w:t>
      </w:r>
      <w:r>
        <w:rPr>
          <w:rFonts w:ascii="Arial" w:hAnsi="Arial" w:cs="Arial"/>
          <w:szCs w:val="24"/>
        </w:rPr>
        <w:t xml:space="preserve"> </w:t>
      </w:r>
      <w:r w:rsidR="00B9654D" w:rsidRPr="000A1736">
        <w:rPr>
          <w:rFonts w:ascii="Arial" w:hAnsi="Arial" w:cs="Arial"/>
          <w:szCs w:val="24"/>
        </w:rPr>
        <w:t xml:space="preserve">In Nigeria's "test-treat-trace" COVID-19 response approach, ensuring access to testing is a top objective. Through numerous molecular platforms, the NCDC has overseen the fast scale-up of laboratory testing facilities. The NCDC has also obtained more testing kits and increased human resource capacity to guarantee that testing can be scaled up quickly across the country. However, in addition to increasing the number of persons tested, the Nigerian government must </w:t>
      </w:r>
      <w:r w:rsidR="00B9654D" w:rsidRPr="000A1736">
        <w:rPr>
          <w:rFonts w:ascii="Arial" w:hAnsi="Arial" w:cs="Arial"/>
          <w:szCs w:val="24"/>
        </w:rPr>
        <w:lastRenderedPageBreak/>
        <w:t>guarantee that testing accomplishes the goal of identifying people who should be referred to care, initiating a public health response,</w:t>
      </w:r>
      <w:r w:rsidR="00880FBE" w:rsidRPr="000A1736">
        <w:rPr>
          <w:rFonts w:ascii="Arial" w:hAnsi="Arial" w:cs="Arial"/>
          <w:szCs w:val="24"/>
        </w:rPr>
        <w:t xml:space="preserve"> and reducing transmission. </w:t>
      </w:r>
      <w:r w:rsidR="00F1144B" w:rsidRPr="000A1736">
        <w:rPr>
          <w:rFonts w:ascii="Arial" w:hAnsi="Arial" w:cs="Arial"/>
          <w:szCs w:val="24"/>
        </w:rPr>
        <w:t>Most</w:t>
      </w:r>
      <w:r w:rsidR="00880FBE" w:rsidRPr="000A1736">
        <w:rPr>
          <w:rFonts w:ascii="Arial" w:hAnsi="Arial" w:cs="Arial"/>
          <w:szCs w:val="24"/>
        </w:rPr>
        <w:t xml:space="preserve"> Nigeria states have indications of established community transmission. Given the rise in cases and the probability of local transmission in some areas, testing should be expanded to encompass additional categories of persons at risk, and contact tracing should be successful. This is intended to enhance case identification and COVID-19 dissemination control. This will also aid national and state public health agencies in determining the burden and patterns of dissemination.</w:t>
      </w:r>
      <w:r w:rsidR="00613138" w:rsidRPr="000A1736">
        <w:rPr>
          <w:rFonts w:ascii="Arial" w:hAnsi="Arial" w:cs="Arial"/>
          <w:szCs w:val="24"/>
        </w:rPr>
        <w:t xml:space="preserve"> </w:t>
      </w:r>
      <w:r w:rsidR="00172614" w:rsidRPr="000A1736">
        <w:rPr>
          <w:rFonts w:ascii="Arial" w:hAnsi="Arial" w:cs="Arial"/>
          <w:szCs w:val="24"/>
        </w:rPr>
        <w:t>Also,</w:t>
      </w:r>
      <w:r w:rsidR="00613138" w:rsidRPr="000A1736">
        <w:rPr>
          <w:rFonts w:ascii="Arial" w:hAnsi="Arial" w:cs="Arial"/>
          <w:szCs w:val="24"/>
        </w:rPr>
        <w:t xml:space="preserve"> they use the same strategy as </w:t>
      </w:r>
      <w:r w:rsidR="00613138" w:rsidRPr="000A1736">
        <w:rPr>
          <w:rFonts w:ascii="Arial" w:hAnsi="Arial" w:cs="Arial"/>
          <w:color w:val="000000"/>
          <w:szCs w:val="24"/>
        </w:rPr>
        <w:t>Changes to public health organizational structures</w:t>
      </w:r>
      <w:r w:rsidR="00613138" w:rsidRPr="000A1736">
        <w:rPr>
          <w:rFonts w:ascii="Arial" w:hAnsi="Arial" w:cs="Arial"/>
          <w:szCs w:val="24"/>
        </w:rPr>
        <w:t>,</w:t>
      </w:r>
      <w:r w:rsidR="00613138" w:rsidRPr="000A1736">
        <w:rPr>
          <w:rFonts w:ascii="Arial" w:hAnsi="Arial" w:cs="Arial"/>
          <w:color w:val="000000"/>
          <w:szCs w:val="24"/>
          <w:lang w:eastAsia="en-GB"/>
        </w:rPr>
        <w:t xml:space="preserve"> Test and Trace</w:t>
      </w:r>
      <w:r w:rsidR="00613138" w:rsidRPr="000A1736">
        <w:rPr>
          <w:rFonts w:ascii="Arial" w:hAnsi="Arial" w:cs="Arial"/>
          <w:szCs w:val="24"/>
        </w:rPr>
        <w:t xml:space="preserve">, </w:t>
      </w:r>
      <w:r w:rsidR="00613138" w:rsidRPr="000A1736">
        <w:rPr>
          <w:rFonts w:ascii="Arial" w:hAnsi="Arial" w:cs="Arial"/>
          <w:color w:val="000000"/>
          <w:szCs w:val="24"/>
          <w:lang w:eastAsia="en-GB"/>
        </w:rPr>
        <w:t>Face coverings</w:t>
      </w:r>
      <w:r w:rsidR="00613138" w:rsidRPr="000A1736">
        <w:rPr>
          <w:rFonts w:ascii="Arial" w:hAnsi="Arial" w:cs="Arial"/>
          <w:szCs w:val="24"/>
        </w:rPr>
        <w:t xml:space="preserve">, </w:t>
      </w:r>
      <w:r w:rsidR="00613138" w:rsidRPr="000A1736">
        <w:rPr>
          <w:rFonts w:ascii="Arial" w:hAnsi="Arial" w:cs="Arial"/>
          <w:color w:val="000000"/>
          <w:szCs w:val="24"/>
          <w:lang w:eastAsia="en-GB"/>
        </w:rPr>
        <w:t xml:space="preserve">Vaccination program, </w:t>
      </w:r>
      <w:r w:rsidR="00A13848" w:rsidRPr="000A1736">
        <w:rPr>
          <w:rFonts w:ascii="Arial" w:hAnsi="Arial" w:cs="Arial"/>
          <w:color w:val="000000"/>
          <w:szCs w:val="24"/>
          <w:lang w:eastAsia="en-GB"/>
        </w:rPr>
        <w:t>public</w:t>
      </w:r>
      <w:r w:rsidR="00613138" w:rsidRPr="000A1736">
        <w:rPr>
          <w:rFonts w:ascii="Arial" w:hAnsi="Arial" w:cs="Arial"/>
          <w:color w:val="000000"/>
          <w:szCs w:val="24"/>
          <w:lang w:eastAsia="en-GB"/>
        </w:rPr>
        <w:t xml:space="preserve"> health messaging and social distancing but for short period of time because of the respond of the government to the people as a developing country.</w:t>
      </w:r>
    </w:p>
    <w:p w14:paraId="14445589" w14:textId="6618655B" w:rsidR="00E12398" w:rsidRPr="003157F3" w:rsidRDefault="008852A2" w:rsidP="003157F3">
      <w:pPr>
        <w:pStyle w:val="ListParagraph"/>
        <w:numPr>
          <w:ilvl w:val="1"/>
          <w:numId w:val="7"/>
        </w:numPr>
        <w:spacing w:line="360" w:lineRule="auto"/>
        <w:jc w:val="both"/>
        <w:rPr>
          <w:rFonts w:ascii="Arial" w:hAnsi="Arial" w:cs="Arial"/>
        </w:rPr>
      </w:pPr>
      <w:r w:rsidRPr="003157F3">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Public healt</w:t>
      </w:r>
      <w:r w:rsidR="0048268B" w:rsidRPr="003157F3">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 p</w:t>
      </w:r>
      <w:r w:rsidR="0074159C" w:rsidRPr="003157F3">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olicy</w:t>
      </w:r>
    </w:p>
    <w:p w14:paraId="0F3C21CB" w14:textId="1E1A929C" w:rsidR="0074159C" w:rsidRDefault="007A7296" w:rsidP="00B1764A">
      <w:pPr>
        <w:spacing w:line="360" w:lineRule="auto"/>
        <w:jc w:val="both"/>
        <w:rPr>
          <w:rFonts w:ascii="Arial" w:hAnsi="Arial" w:cs="Arial"/>
          <w:szCs w:val="24"/>
        </w:rPr>
      </w:pPr>
      <w:r w:rsidRPr="007A7296">
        <w:rPr>
          <w:rFonts w:ascii="Arial" w:hAnsi="Arial" w:cs="Arial"/>
          <w:color w:val="333333"/>
          <w:szCs w:val="24"/>
          <w:shd w:val="clear" w:color="auto" w:fill="FFFFFF"/>
        </w:rPr>
        <w:t xml:space="preserve">Public Health is described as art and science of stopping ailment, prolonging existence, and promoting </w:t>
      </w:r>
      <w:r w:rsidR="00461388">
        <w:rPr>
          <w:rFonts w:ascii="Arial" w:hAnsi="Arial" w:cs="Arial"/>
          <w:color w:val="333333"/>
          <w:szCs w:val="24"/>
          <w:shd w:val="clear" w:color="auto" w:fill="FFFFFF"/>
        </w:rPr>
        <w:t>health</w:t>
      </w:r>
      <w:r w:rsidRPr="007A7296">
        <w:rPr>
          <w:rFonts w:ascii="Arial" w:hAnsi="Arial" w:cs="Arial"/>
          <w:color w:val="333333"/>
          <w:szCs w:val="24"/>
          <w:shd w:val="clear" w:color="auto" w:fill="FFFFFF"/>
        </w:rPr>
        <w:t xml:space="preserve"> through the organized efforts of society” (Acheson, 1988; WHO). Activities to reinforce public health capacities and provider goal to provide conditions below which humans can hold to be wholesome, improve their health and wellbeing, or prevent the deterioration of their health. Public </w:t>
      </w:r>
      <w:r w:rsidR="00461388">
        <w:rPr>
          <w:rFonts w:ascii="Arial" w:hAnsi="Arial" w:cs="Arial"/>
          <w:color w:val="333333"/>
          <w:szCs w:val="24"/>
          <w:shd w:val="clear" w:color="auto" w:fill="FFFFFF"/>
        </w:rPr>
        <w:t>health</w:t>
      </w:r>
      <w:r w:rsidRPr="007A7296">
        <w:rPr>
          <w:rFonts w:ascii="Arial" w:hAnsi="Arial" w:cs="Arial"/>
          <w:color w:val="333333"/>
          <w:szCs w:val="24"/>
          <w:shd w:val="clear" w:color="auto" w:fill="FFFFFF"/>
        </w:rPr>
        <w:t xml:space="preserve"> speciali</w:t>
      </w:r>
      <w:r w:rsidR="00461388">
        <w:rPr>
          <w:rFonts w:ascii="Arial" w:hAnsi="Arial" w:cs="Arial"/>
          <w:color w:val="333333"/>
          <w:szCs w:val="24"/>
          <w:shd w:val="clear" w:color="auto" w:fill="FFFFFF"/>
        </w:rPr>
        <w:t>s</w:t>
      </w:r>
      <w:r w:rsidRPr="007A7296">
        <w:rPr>
          <w:rFonts w:ascii="Arial" w:hAnsi="Arial" w:cs="Arial"/>
          <w:color w:val="333333"/>
          <w:szCs w:val="24"/>
          <w:shd w:val="clear" w:color="auto" w:fill="FFFFFF"/>
        </w:rPr>
        <w:t xml:space="preserve">es in the whole spectrum of health and </w:t>
      </w:r>
      <w:r w:rsidRPr="007A7296">
        <w:rPr>
          <w:rFonts w:ascii="Arial" w:hAnsi="Arial" w:cs="Arial"/>
          <w:color w:val="333333"/>
          <w:szCs w:val="24"/>
          <w:shd w:val="clear" w:color="auto" w:fill="FFFFFF"/>
        </w:rPr>
        <w:t>wellbeing</w:t>
      </w:r>
      <w:r w:rsidRPr="007A7296">
        <w:rPr>
          <w:rFonts w:ascii="Arial" w:hAnsi="Arial" w:cs="Arial"/>
          <w:color w:val="333333"/>
          <w:szCs w:val="24"/>
          <w:shd w:val="clear" w:color="auto" w:fill="FFFFFF"/>
        </w:rPr>
        <w:t xml:space="preserve">, now not simplest the eradication of illnesses. Many sports are </w:t>
      </w:r>
      <w:r w:rsidRPr="007A7296">
        <w:rPr>
          <w:rFonts w:ascii="Arial" w:hAnsi="Arial" w:cs="Arial"/>
          <w:color w:val="333333"/>
          <w:szCs w:val="24"/>
          <w:shd w:val="clear" w:color="auto" w:fill="FFFFFF"/>
        </w:rPr>
        <w:t>cantered</w:t>
      </w:r>
      <w:r w:rsidRPr="007A7296">
        <w:rPr>
          <w:rFonts w:ascii="Arial" w:hAnsi="Arial" w:cs="Arial"/>
          <w:color w:val="333333"/>
          <w:szCs w:val="24"/>
          <w:shd w:val="clear" w:color="auto" w:fill="FFFFFF"/>
        </w:rPr>
        <w:t xml:space="preserve"> at populations together with health campaigns. Public </w:t>
      </w:r>
      <w:r w:rsidR="00461388">
        <w:rPr>
          <w:rFonts w:ascii="Arial" w:hAnsi="Arial" w:cs="Arial"/>
          <w:color w:val="333333"/>
          <w:szCs w:val="24"/>
          <w:shd w:val="clear" w:color="auto" w:fill="FFFFFF"/>
        </w:rPr>
        <w:t>health</w:t>
      </w:r>
      <w:r w:rsidRPr="007A7296">
        <w:rPr>
          <w:rFonts w:ascii="Arial" w:hAnsi="Arial" w:cs="Arial"/>
          <w:color w:val="333333"/>
          <w:szCs w:val="24"/>
          <w:shd w:val="clear" w:color="auto" w:fill="FFFFFF"/>
        </w:rPr>
        <w:t xml:space="preserve"> services also encompass the supply of private services to man or woman humans, such as vaccinations, behavioural counselling, or fitness recommendation. Public health is the device designed to create network, country-wide and national situations that sell fitness, prevent sickness, and encourage healthful behaviours across the entire population. Good health results now not best from proper medical care however additionally from efforts to craft and put into effect public regulations and applications to protect and improve the fitness of </w:t>
      </w:r>
      <w:r w:rsidRPr="007A7296">
        <w:rPr>
          <w:rFonts w:ascii="Arial" w:hAnsi="Arial" w:cs="Arial"/>
          <w:color w:val="333333"/>
          <w:szCs w:val="24"/>
          <w:shd w:val="clear" w:color="auto" w:fill="FFFFFF"/>
        </w:rPr>
        <w:t>everybody</w:t>
      </w:r>
      <w:r w:rsidRPr="007A7296">
        <w:rPr>
          <w:rFonts w:ascii="Arial" w:hAnsi="Arial" w:cs="Arial"/>
          <w:color w:val="333333"/>
          <w:szCs w:val="24"/>
          <w:shd w:val="clear" w:color="auto" w:fill="FFFFFF"/>
        </w:rPr>
        <w:t xml:space="preserve">. Examples of public health efforts consist of teaching the </w:t>
      </w:r>
      <w:r w:rsidRPr="007A7296">
        <w:rPr>
          <w:rFonts w:ascii="Arial" w:hAnsi="Arial" w:cs="Arial"/>
          <w:color w:val="333333"/>
          <w:szCs w:val="24"/>
          <w:shd w:val="clear" w:color="auto" w:fill="FFFFFF"/>
        </w:rPr>
        <w:t>public</w:t>
      </w:r>
      <w:r w:rsidRPr="007A7296">
        <w:rPr>
          <w:rFonts w:ascii="Arial" w:hAnsi="Arial" w:cs="Arial"/>
          <w:color w:val="333333"/>
          <w:szCs w:val="24"/>
          <w:shd w:val="clear" w:color="auto" w:fill="FFFFFF"/>
        </w:rPr>
        <w:t xml:space="preserve"> about healthier alternatives, selling bodily activity and health, preventing disorder outbreaks and the spread of infectious diseases, ensuring secure food and water in groups, getting ready for emergency, stopping harm, treating water with fluoride for oral and dental health, and developing smoke-loose environments and discouraging tobacco use,</w:t>
      </w:r>
      <w:r w:rsidRPr="007A7296">
        <w:rPr>
          <w:rFonts w:ascii="Arial" w:hAnsi="Arial" w:cs="Arial"/>
          <w:color w:val="333333"/>
          <w:szCs w:val="24"/>
          <w:shd w:val="clear" w:color="auto" w:fill="FFFFFF"/>
        </w:rPr>
        <w:t xml:space="preserve"> </w:t>
      </w:r>
      <w:r w:rsidR="00D8769C">
        <w:rPr>
          <w:rFonts w:ascii="Arial" w:hAnsi="Arial" w:cs="Arial"/>
          <w:szCs w:val="24"/>
        </w:rPr>
        <w:t>(</w:t>
      </w:r>
      <w:r w:rsidR="00D8769C" w:rsidRPr="000A1736">
        <w:rPr>
          <w:rFonts w:ascii="Arial" w:eastAsia="Arial" w:hAnsi="Arial" w:cs="Arial"/>
          <w:color w:val="000000"/>
          <w:szCs w:val="24"/>
        </w:rPr>
        <w:t xml:space="preserve">Jones, </w:t>
      </w:r>
      <w:proofErr w:type="spellStart"/>
      <w:r w:rsidR="00D8769C">
        <w:rPr>
          <w:rFonts w:ascii="Arial" w:eastAsia="Arial" w:hAnsi="Arial" w:cs="Arial"/>
          <w:color w:val="000000"/>
          <w:szCs w:val="24"/>
        </w:rPr>
        <w:t>etal</w:t>
      </w:r>
      <w:proofErr w:type="spellEnd"/>
      <w:r w:rsidR="00D8769C">
        <w:rPr>
          <w:rFonts w:ascii="Arial" w:eastAsia="Arial" w:hAnsi="Arial" w:cs="Arial"/>
          <w:color w:val="000000"/>
          <w:szCs w:val="24"/>
        </w:rPr>
        <w:t xml:space="preserve">, </w:t>
      </w:r>
      <w:r w:rsidR="00D8769C" w:rsidRPr="000A1736">
        <w:rPr>
          <w:rFonts w:ascii="Arial" w:eastAsia="Arial" w:hAnsi="Arial" w:cs="Arial"/>
          <w:color w:val="000000"/>
          <w:szCs w:val="24"/>
        </w:rPr>
        <w:t>2012</w:t>
      </w:r>
      <w:r w:rsidR="00D8769C">
        <w:rPr>
          <w:rFonts w:ascii="Arial" w:eastAsia="Arial" w:hAnsi="Arial" w:cs="Arial"/>
          <w:color w:val="000000"/>
          <w:szCs w:val="24"/>
        </w:rPr>
        <w:t>)</w:t>
      </w:r>
      <w:r w:rsidR="00E12398" w:rsidRPr="000A1736">
        <w:rPr>
          <w:rFonts w:ascii="Arial" w:hAnsi="Arial" w:cs="Arial"/>
          <w:szCs w:val="24"/>
        </w:rPr>
        <w:t>.</w:t>
      </w:r>
    </w:p>
    <w:p w14:paraId="6F803ED1" w14:textId="25F6D116" w:rsidR="00AA521A" w:rsidRDefault="00AA521A" w:rsidP="00B1764A">
      <w:pPr>
        <w:spacing w:line="360" w:lineRule="auto"/>
        <w:jc w:val="both"/>
        <w:rPr>
          <w:rFonts w:ascii="Arial" w:hAnsi="Arial" w:cs="Arial"/>
          <w:szCs w:val="24"/>
        </w:rPr>
      </w:pPr>
    </w:p>
    <w:p w14:paraId="544D3313" w14:textId="77777777" w:rsidR="00AA521A" w:rsidRPr="00236EFC" w:rsidRDefault="00AA521A" w:rsidP="00B1764A">
      <w:pPr>
        <w:spacing w:line="360" w:lineRule="auto"/>
        <w:jc w:val="both"/>
        <w:rPr>
          <w:rFonts w:ascii="Arial" w:hAnsi="Arial" w:cs="Arial"/>
          <w:szCs w:val="24"/>
        </w:rPr>
      </w:pPr>
    </w:p>
    <w:p w14:paraId="4CFCE1B2" w14:textId="6F2B8F26" w:rsidR="00CA7F94" w:rsidRPr="00AA521A" w:rsidRDefault="008852A2" w:rsidP="00AA521A">
      <w:pPr>
        <w:pStyle w:val="ListParagraph"/>
        <w:numPr>
          <w:ilvl w:val="1"/>
          <w:numId w:val="7"/>
        </w:numPr>
        <w:autoSpaceDE w:val="0"/>
        <w:autoSpaceDN w:val="0"/>
        <w:adjustRightInd w:val="0"/>
        <w:jc w:val="both"/>
        <w:rPr>
          <w:rFonts w:ascii="Arial" w:hAnsi="Arial" w:cs="Arial"/>
        </w:rPr>
      </w:pPr>
      <w:r w:rsidRPr="00AA521A">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Current public health policy approaches to reduce or control incidence</w:t>
      </w:r>
      <w:r w:rsidR="001D7C03" w:rsidRPr="00AA521A">
        <w:rPr>
          <w:rFonts w:ascii="Arial" w:hAnsi="Arial" w:cs="Arial"/>
        </w:rPr>
        <w:t>.</w:t>
      </w:r>
    </w:p>
    <w:p w14:paraId="0CF6B287" w14:textId="77777777" w:rsidR="00AA521A" w:rsidRPr="00AA521A" w:rsidRDefault="00AA521A" w:rsidP="00AA521A">
      <w:pPr>
        <w:pStyle w:val="ListParagraph"/>
        <w:autoSpaceDE w:val="0"/>
        <w:autoSpaceDN w:val="0"/>
        <w:adjustRightInd w:val="0"/>
        <w:ind w:left="1080"/>
        <w:jc w:val="both"/>
        <w:rPr>
          <w:rFonts w:ascii="Arial" w:hAnsi="Arial" w:cs="Arial"/>
        </w:rPr>
      </w:pPr>
    </w:p>
    <w:p w14:paraId="6CE0827D" w14:textId="3ED7609F" w:rsidR="00CA7F94" w:rsidRPr="000A1736" w:rsidRDefault="00CA7F94" w:rsidP="00B2035C">
      <w:pPr>
        <w:autoSpaceDE w:val="0"/>
        <w:autoSpaceDN w:val="0"/>
        <w:adjustRightInd w:val="0"/>
        <w:spacing w:after="0" w:line="360" w:lineRule="auto"/>
        <w:jc w:val="both"/>
        <w:rPr>
          <w:rFonts w:ascii="Arial" w:eastAsia="Futura-Book" w:hAnsi="Arial" w:cs="Arial"/>
          <w:b/>
          <w:color w:val="000000"/>
          <w:szCs w:val="24"/>
        </w:rPr>
      </w:pPr>
      <w:r w:rsidRPr="000A1736">
        <w:rPr>
          <w:rFonts w:ascii="Arial" w:eastAsia="Times New Roman" w:hAnsi="Arial" w:cs="Arial"/>
          <w:szCs w:val="24"/>
        </w:rPr>
        <w:t xml:space="preserve"> COVID-19 policy responses are complex, context-specific, and quickly developing, with various nations taking different ways to managing the epidemic, as demonstrated by the United Kingdom and Nigeria. The UK government's policy response, which has been termed as reactive (</w:t>
      </w:r>
      <w:r w:rsidRPr="000A1736">
        <w:rPr>
          <w:rFonts w:ascii="Arial" w:hAnsi="Arial" w:cs="Arial"/>
          <w:szCs w:val="24"/>
        </w:rPr>
        <w:t>Shiji, 2020</w:t>
      </w:r>
      <w:r w:rsidRPr="000A1736">
        <w:rPr>
          <w:rFonts w:ascii="Arial" w:eastAsia="Times New Roman" w:hAnsi="Arial" w:cs="Arial"/>
          <w:szCs w:val="24"/>
        </w:rPr>
        <w:t xml:space="preserve">), has been longer to develop than in other nations such as Nigeria. The initial strategy in the United Kingdom was containment, but on March 12th, 2020, the government declared that it would shift from containment to delay, with the caveat that this policy would never be as "draconian" as those in other nations. The Prime Minister (PM) increased his profile by being accompanied by two medical and scientific experts at the first of the televised daily media briefings/updates. The Prime Minister delivered </w:t>
      </w:r>
      <w:r w:rsidR="00805558" w:rsidRPr="000A1736">
        <w:rPr>
          <w:rFonts w:ascii="Arial" w:eastAsia="Times New Roman" w:hAnsi="Arial" w:cs="Arial"/>
          <w:szCs w:val="24"/>
        </w:rPr>
        <w:t>an</w:t>
      </w:r>
      <w:r w:rsidRPr="000A1736">
        <w:rPr>
          <w:rFonts w:ascii="Arial" w:eastAsia="Times New Roman" w:hAnsi="Arial" w:cs="Arial"/>
          <w:szCs w:val="24"/>
        </w:rPr>
        <w:t xml:space="preserve"> "honest" message that families would lose loved ones, urging that it be treated seriously since it was the "biggest public health disaster in a generation" (</w:t>
      </w:r>
      <w:r w:rsidRPr="000A1736">
        <w:rPr>
          <w:rFonts w:ascii="Arial" w:hAnsi="Arial" w:cs="Arial"/>
          <w:color w:val="000000"/>
          <w:szCs w:val="24"/>
        </w:rPr>
        <w:t>Adelakun, 2020</w:t>
      </w:r>
      <w:r w:rsidRPr="000A1736">
        <w:rPr>
          <w:rFonts w:ascii="Arial" w:eastAsia="Times New Roman" w:hAnsi="Arial" w:cs="Arial"/>
          <w:szCs w:val="24"/>
        </w:rPr>
        <w:t xml:space="preserve">). The government subsequently began to adopt increasingly extreme measures, such as tightening controls and limiting international travel, closing schools in the United Kingdom, and prohibiting groups of more than two individuals from convening (excluding people who live together). 27 million homes were to get letters emphasizing the need of maintaining social distance and only leaving the house for essential shopping, exercise, medical needs, and travel to work if unable to work from home. The government implemented a Covid-19 warning system to track the virus, which classifies the threat level on a scale of one to five, with the UK remains at stage four despite the lifting of restrictions. According to reports, this alarm system has yet to be fully deployed. The suggestion of wearing a face mask when in enclosed public settings has changed policy, and it is now required on public transportation and in hospitals. Individuals can meet up to six persons from different houses outside – either in parks or now in private gardens – demonstrating the loosening of the rules. Quarantine regulations have now been enacted for visitors to the United Kingdom. </w:t>
      </w:r>
    </w:p>
    <w:p w14:paraId="7BFAE340" w14:textId="77777777" w:rsidR="00CA7F94" w:rsidRPr="000A1736" w:rsidRDefault="00CA7F94" w:rsidP="00B2035C">
      <w:pPr>
        <w:autoSpaceDE w:val="0"/>
        <w:autoSpaceDN w:val="0"/>
        <w:adjustRightInd w:val="0"/>
        <w:spacing w:after="0" w:line="360" w:lineRule="auto"/>
        <w:jc w:val="both"/>
        <w:rPr>
          <w:rFonts w:ascii="Arial" w:eastAsia="Futura-Book" w:hAnsi="Arial" w:cs="Arial"/>
          <w:b/>
          <w:color w:val="000000"/>
          <w:szCs w:val="24"/>
        </w:rPr>
      </w:pPr>
    </w:p>
    <w:p w14:paraId="372B5645" w14:textId="2B350C0C" w:rsidR="009772E6" w:rsidRDefault="00CA7F94" w:rsidP="009772E6">
      <w:pPr>
        <w:autoSpaceDE w:val="0"/>
        <w:autoSpaceDN w:val="0"/>
        <w:adjustRightInd w:val="0"/>
        <w:spacing w:after="0" w:line="360" w:lineRule="auto"/>
        <w:jc w:val="both"/>
        <w:rPr>
          <w:rFonts w:ascii="Arial" w:eastAsia="Times New Roman" w:hAnsi="Arial" w:cs="Arial"/>
          <w:szCs w:val="24"/>
        </w:rPr>
      </w:pPr>
      <w:r w:rsidRPr="000A1736">
        <w:rPr>
          <w:rFonts w:ascii="Arial" w:eastAsia="Times New Roman" w:hAnsi="Arial" w:cs="Arial"/>
          <w:szCs w:val="24"/>
        </w:rPr>
        <w:t xml:space="preserve">To combat the outbreak, the Nigerian government implemented </w:t>
      </w:r>
      <w:r w:rsidR="00805558" w:rsidRPr="000A1736">
        <w:rPr>
          <w:rFonts w:ascii="Arial" w:eastAsia="Times New Roman" w:hAnsi="Arial" w:cs="Arial"/>
          <w:szCs w:val="24"/>
        </w:rPr>
        <w:t>several</w:t>
      </w:r>
      <w:r w:rsidRPr="000A1736">
        <w:rPr>
          <w:rFonts w:ascii="Arial" w:eastAsia="Times New Roman" w:hAnsi="Arial" w:cs="Arial"/>
          <w:szCs w:val="24"/>
        </w:rPr>
        <w:t xml:space="preserve"> tough and extreme measures. Some of these decisions include the closure of both international </w:t>
      </w:r>
      <w:r w:rsidRPr="000A1736">
        <w:rPr>
          <w:rFonts w:ascii="Arial" w:eastAsia="Times New Roman" w:hAnsi="Arial" w:cs="Arial"/>
          <w:szCs w:val="24"/>
        </w:rPr>
        <w:lastRenderedPageBreak/>
        <w:t>and domestic airports and other entry points – land borders and seaports into the country were closed; public and private schools, including tertiary institutions, were closed nationwide; churches and mosques were stopped from holding services; nightclubs, cinemas, and sporting events were intercepted; civil and public workers providing non-essential services from grade level twelve (12L) downward were asked to leave; and civil and public workers offering non-essential services from grade level (</w:t>
      </w:r>
      <w:r w:rsidRPr="000A1736">
        <w:rPr>
          <w:rFonts w:ascii="Arial" w:hAnsi="Arial" w:cs="Arial"/>
          <w:szCs w:val="24"/>
        </w:rPr>
        <w:t>Okon, 2020)</w:t>
      </w:r>
      <w:r w:rsidRPr="000A1736">
        <w:rPr>
          <w:rFonts w:ascii="Arial" w:eastAsia="Times New Roman" w:hAnsi="Arial" w:cs="Arial"/>
          <w:szCs w:val="24"/>
        </w:rPr>
        <w:t xml:space="preserve">. The state governments also banned congregational prayers in churches and mosques by forming COVID-19 epidemic committees in various parts of the federation. Physical and social distance were highly encouraged, and all social events like as weddings, funerals, parties, beer </w:t>
      </w:r>
      <w:r w:rsidR="00805558" w:rsidRPr="000A1736">
        <w:rPr>
          <w:rFonts w:ascii="Arial" w:eastAsia="Times New Roman" w:hAnsi="Arial" w:cs="Arial"/>
          <w:szCs w:val="24"/>
        </w:rPr>
        <w:t>parlours</w:t>
      </w:r>
      <w:r w:rsidRPr="000A1736">
        <w:rPr>
          <w:rFonts w:ascii="Arial" w:eastAsia="Times New Roman" w:hAnsi="Arial" w:cs="Arial"/>
          <w:szCs w:val="24"/>
        </w:rPr>
        <w:t xml:space="preserve">, and restaurants were outlawed. State administrations in certain states have also announced an obligatory stay-at-home order. The federal government revised its self-isolation policy in May 2020, requiring returnees, including </w:t>
      </w:r>
      <w:r w:rsidR="00805558" w:rsidRPr="000A1736">
        <w:rPr>
          <w:rFonts w:ascii="Arial" w:eastAsia="Times New Roman" w:hAnsi="Arial" w:cs="Arial"/>
          <w:szCs w:val="24"/>
        </w:rPr>
        <w:t>evacuees,</w:t>
      </w:r>
      <w:r w:rsidRPr="000A1736">
        <w:rPr>
          <w:rFonts w:ascii="Arial" w:eastAsia="Times New Roman" w:hAnsi="Arial" w:cs="Arial"/>
          <w:szCs w:val="24"/>
        </w:rPr>
        <w:t xml:space="preserve"> and returning Nigerian nationals, to stay at home for </w:t>
      </w:r>
      <w:r w:rsidR="00831250" w:rsidRPr="000A1736">
        <w:rPr>
          <w:rFonts w:ascii="Arial" w:eastAsia="Times New Roman" w:hAnsi="Arial" w:cs="Arial"/>
          <w:szCs w:val="24"/>
        </w:rPr>
        <w:t>a period</w:t>
      </w:r>
      <w:r w:rsidRPr="000A1736">
        <w:rPr>
          <w:rFonts w:ascii="Arial" w:eastAsia="Times New Roman" w:hAnsi="Arial" w:cs="Arial"/>
          <w:szCs w:val="24"/>
        </w:rPr>
        <w:t xml:space="preserve"> to authenticate their COVID-19 status. It was discovered that </w:t>
      </w:r>
      <w:r w:rsidR="00805558" w:rsidRPr="000A1736">
        <w:rPr>
          <w:rFonts w:ascii="Arial" w:eastAsia="Times New Roman" w:hAnsi="Arial" w:cs="Arial"/>
          <w:szCs w:val="24"/>
        </w:rPr>
        <w:t>most of</w:t>
      </w:r>
      <w:r w:rsidRPr="000A1736">
        <w:rPr>
          <w:rFonts w:ascii="Arial" w:eastAsia="Times New Roman" w:hAnsi="Arial" w:cs="Arial"/>
          <w:szCs w:val="24"/>
        </w:rPr>
        <w:t xml:space="preserve"> them, particularly the country's top brass, allegedly disobeyed the policy, with many subsequently turning out to be positive and related to an increase in COVID-19 instances (</w:t>
      </w:r>
      <w:r w:rsidRPr="000A1736">
        <w:rPr>
          <w:rFonts w:ascii="Arial" w:hAnsi="Arial" w:cs="Arial"/>
          <w:szCs w:val="24"/>
        </w:rPr>
        <w:t>Onyeji, 2020)</w:t>
      </w:r>
      <w:r w:rsidRPr="000A1736">
        <w:rPr>
          <w:rFonts w:ascii="Arial" w:eastAsia="Times New Roman" w:hAnsi="Arial" w:cs="Arial"/>
          <w:szCs w:val="24"/>
        </w:rPr>
        <w:t xml:space="preserve">. </w:t>
      </w:r>
    </w:p>
    <w:p w14:paraId="5E713E3E" w14:textId="77777777" w:rsidR="009772E6" w:rsidRDefault="009772E6" w:rsidP="009772E6">
      <w:pPr>
        <w:autoSpaceDE w:val="0"/>
        <w:autoSpaceDN w:val="0"/>
        <w:adjustRightInd w:val="0"/>
        <w:spacing w:after="0" w:line="360" w:lineRule="auto"/>
        <w:jc w:val="both"/>
        <w:rPr>
          <w:rFonts w:ascii="Arial" w:eastAsia="Times New Roman" w:hAnsi="Arial" w:cs="Arial"/>
          <w:szCs w:val="24"/>
        </w:rPr>
      </w:pPr>
    </w:p>
    <w:p w14:paraId="5C43254D" w14:textId="143D784A" w:rsidR="00B87E75" w:rsidRPr="009772E6" w:rsidRDefault="008852A2" w:rsidP="009772E6">
      <w:pPr>
        <w:pStyle w:val="ListParagraph"/>
        <w:numPr>
          <w:ilvl w:val="1"/>
          <w:numId w:val="7"/>
        </w:numPr>
        <w:autoSpaceDE w:val="0"/>
        <w:autoSpaceDN w:val="0"/>
        <w:adjustRightInd w:val="0"/>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772E6">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Theories</w:t>
      </w:r>
    </w:p>
    <w:p w14:paraId="707C96FF" w14:textId="46C10F10" w:rsidR="00570AA6" w:rsidRDefault="00613684" w:rsidP="00570AA6">
      <w:pPr>
        <w:spacing w:line="360" w:lineRule="auto"/>
        <w:jc w:val="both"/>
        <w:rPr>
          <w:rFonts w:ascii="Arial" w:eastAsia="+mj-ea" w:hAnsi="Arial" w:cs="Arial"/>
          <w:color w:val="000000"/>
          <w:kern w:val="24"/>
          <w:szCs w:val="24"/>
          <w:lang w:val="en-US"/>
        </w:rPr>
      </w:pPr>
      <w:r w:rsidRPr="000A1736">
        <w:rPr>
          <w:rFonts w:ascii="Arial" w:eastAsia="+mj-ea" w:hAnsi="Arial" w:cs="Arial"/>
          <w:color w:val="000000"/>
          <w:kern w:val="24"/>
          <w:szCs w:val="24"/>
          <w:lang w:val="en-US"/>
        </w:rPr>
        <w:t>Health Belief Model</w:t>
      </w:r>
    </w:p>
    <w:p w14:paraId="4376DDC4" w14:textId="20102595" w:rsidR="00570AA6" w:rsidRPr="00570AA6" w:rsidRDefault="00570AA6" w:rsidP="00570AA6">
      <w:pPr>
        <w:spacing w:line="360" w:lineRule="auto"/>
        <w:jc w:val="both"/>
        <w:rPr>
          <w:rFonts w:ascii="Arial" w:eastAsia="+mj-ea" w:hAnsi="Arial" w:cs="Arial"/>
          <w:color w:val="000000"/>
          <w:kern w:val="24"/>
          <w:szCs w:val="24"/>
          <w:lang w:val="en-US"/>
        </w:rPr>
      </w:pPr>
      <w:r w:rsidRPr="00570AA6">
        <w:rPr>
          <w:rFonts w:ascii="Arial" w:eastAsia="+mj-ea" w:hAnsi="Arial" w:cs="Arial"/>
          <w:color w:val="000000"/>
          <w:kern w:val="24"/>
          <w:szCs w:val="24"/>
          <w:lang w:val="en-US"/>
        </w:rPr>
        <w:t xml:space="preserve">It derives from psychological and </w:t>
      </w:r>
      <w:r w:rsidRPr="00570AA6">
        <w:rPr>
          <w:rFonts w:ascii="Arial" w:eastAsia="+mj-ea" w:hAnsi="Arial" w:cs="Arial"/>
          <w:color w:val="000000"/>
          <w:kern w:val="24"/>
          <w:szCs w:val="24"/>
          <w:lang w:val="en-US"/>
        </w:rPr>
        <w:t>behavioral</w:t>
      </w:r>
      <w:r w:rsidRPr="00570AA6">
        <w:rPr>
          <w:rFonts w:ascii="Arial" w:eastAsia="+mj-ea" w:hAnsi="Arial" w:cs="Arial"/>
          <w:color w:val="000000"/>
          <w:kern w:val="24"/>
          <w:szCs w:val="24"/>
          <w:lang w:val="en-US"/>
        </w:rPr>
        <w:t xml:space="preserve"> theory with the two components of </w:t>
      </w:r>
      <w:r w:rsidR="00461388">
        <w:rPr>
          <w:rFonts w:ascii="Arial" w:eastAsia="+mj-ea" w:hAnsi="Arial" w:cs="Arial"/>
          <w:color w:val="000000"/>
          <w:kern w:val="24"/>
          <w:szCs w:val="24"/>
          <w:lang w:val="en-US"/>
        </w:rPr>
        <w:t>health-related</w:t>
      </w:r>
      <w:r w:rsidRPr="00570AA6">
        <w:rPr>
          <w:rFonts w:ascii="Arial" w:eastAsia="+mj-ea" w:hAnsi="Arial" w:cs="Arial"/>
          <w:color w:val="000000"/>
          <w:kern w:val="24"/>
          <w:szCs w:val="24"/>
          <w:lang w:val="en-US"/>
        </w:rPr>
        <w:t xml:space="preserve"> </w:t>
      </w:r>
      <w:r w:rsidRPr="00570AA6">
        <w:rPr>
          <w:rFonts w:ascii="Arial" w:eastAsia="+mj-ea" w:hAnsi="Arial" w:cs="Arial"/>
          <w:color w:val="000000"/>
          <w:kern w:val="24"/>
          <w:szCs w:val="24"/>
          <w:lang w:val="en-US"/>
        </w:rPr>
        <w:t>behaviors</w:t>
      </w:r>
      <w:r w:rsidRPr="00570AA6">
        <w:rPr>
          <w:rFonts w:ascii="Arial" w:eastAsia="+mj-ea" w:hAnsi="Arial" w:cs="Arial"/>
          <w:color w:val="000000"/>
          <w:kern w:val="24"/>
          <w:szCs w:val="24"/>
          <w:lang w:val="en-US"/>
        </w:rPr>
        <w:t xml:space="preserve"> are the desire to avoid illness, or conversely get well if already sick. It is belief that a specific </w:t>
      </w:r>
      <w:r w:rsidR="00461388">
        <w:rPr>
          <w:rFonts w:ascii="Arial" w:eastAsia="+mj-ea" w:hAnsi="Arial" w:cs="Arial"/>
          <w:color w:val="000000"/>
          <w:kern w:val="24"/>
          <w:szCs w:val="24"/>
          <w:lang w:val="en-US"/>
        </w:rPr>
        <w:t>health</w:t>
      </w:r>
      <w:r w:rsidRPr="00570AA6">
        <w:rPr>
          <w:rFonts w:ascii="Arial" w:eastAsia="+mj-ea" w:hAnsi="Arial" w:cs="Arial"/>
          <w:color w:val="000000"/>
          <w:kern w:val="24"/>
          <w:szCs w:val="24"/>
          <w:lang w:val="en-US"/>
        </w:rPr>
        <w:t xml:space="preserve"> motion will save you, or remedy, contamination. Ultimately, </w:t>
      </w:r>
      <w:r w:rsidRPr="00570AA6">
        <w:rPr>
          <w:rFonts w:ascii="Arial" w:eastAsia="+mj-ea" w:hAnsi="Arial" w:cs="Arial"/>
          <w:color w:val="000000"/>
          <w:kern w:val="24"/>
          <w:szCs w:val="24"/>
          <w:lang w:val="en-US"/>
        </w:rPr>
        <w:t>a</w:t>
      </w:r>
      <w:r w:rsidRPr="00570AA6">
        <w:rPr>
          <w:rFonts w:ascii="Arial" w:eastAsia="+mj-ea" w:hAnsi="Arial" w:cs="Arial"/>
          <w:color w:val="000000"/>
          <w:kern w:val="24"/>
          <w:szCs w:val="24"/>
          <w:lang w:val="en-US"/>
        </w:rPr>
        <w:t xml:space="preserve"> person's course of action regularly depends on the individual's perceptions of the advantages and obstacles related to </w:t>
      </w:r>
      <w:r w:rsidR="00461388">
        <w:rPr>
          <w:rFonts w:ascii="Arial" w:eastAsia="+mj-ea" w:hAnsi="Arial" w:cs="Arial"/>
          <w:color w:val="000000"/>
          <w:kern w:val="24"/>
          <w:szCs w:val="24"/>
          <w:lang w:val="en-US"/>
        </w:rPr>
        <w:t>health</w:t>
      </w:r>
      <w:r w:rsidRPr="00570AA6">
        <w:rPr>
          <w:rFonts w:ascii="Arial" w:eastAsia="+mj-ea" w:hAnsi="Arial" w:cs="Arial"/>
          <w:color w:val="000000"/>
          <w:kern w:val="24"/>
          <w:szCs w:val="24"/>
          <w:lang w:val="en-US"/>
        </w:rPr>
        <w:t xml:space="preserve"> </w:t>
      </w:r>
      <w:r w:rsidRPr="00570AA6">
        <w:rPr>
          <w:rFonts w:ascii="Arial" w:eastAsia="+mj-ea" w:hAnsi="Arial" w:cs="Arial"/>
          <w:color w:val="000000"/>
          <w:kern w:val="24"/>
          <w:szCs w:val="24"/>
          <w:lang w:val="en-US"/>
        </w:rPr>
        <w:t>behaviors</w:t>
      </w:r>
      <w:r w:rsidRPr="00570AA6">
        <w:rPr>
          <w:rFonts w:ascii="Arial" w:eastAsia="+mj-ea" w:hAnsi="Arial" w:cs="Arial"/>
          <w:color w:val="000000"/>
          <w:kern w:val="24"/>
          <w:szCs w:val="24"/>
          <w:lang w:val="en-US"/>
        </w:rPr>
        <w:t>.</w:t>
      </w:r>
    </w:p>
    <w:p w14:paraId="3B494E95" w14:textId="153AF775" w:rsidR="00E54023" w:rsidRPr="000A1736" w:rsidRDefault="00570AA6" w:rsidP="000A1736">
      <w:pPr>
        <w:tabs>
          <w:tab w:val="left" w:pos="6540"/>
        </w:tabs>
        <w:spacing w:line="360" w:lineRule="auto"/>
        <w:jc w:val="both"/>
        <w:rPr>
          <w:rFonts w:ascii="Arial" w:hAnsi="Arial" w:cs="Arial"/>
          <w:szCs w:val="24"/>
        </w:rPr>
      </w:pPr>
      <w:r w:rsidRPr="00570AA6">
        <w:rPr>
          <w:rFonts w:ascii="Arial" w:eastAsia="+mn-ea" w:hAnsi="Arial" w:cs="Arial"/>
          <w:color w:val="000000"/>
          <w:kern w:val="24"/>
          <w:szCs w:val="24"/>
          <w:lang w:eastAsia="en-GB"/>
        </w:rPr>
        <w:t xml:space="preserve">It derives from psychological and behavioural theory with the two components of fitness-related behaviour are the desire to avoid illness, or conversely get well if already sick. It is belief that a specific fitness motion will save you, or remedy, contamination. Ultimately, </w:t>
      </w:r>
      <w:proofErr w:type="gramStart"/>
      <w:r w:rsidRPr="00570AA6">
        <w:rPr>
          <w:rFonts w:ascii="Arial" w:eastAsia="+mn-ea" w:hAnsi="Arial" w:cs="Arial"/>
          <w:color w:val="000000"/>
          <w:kern w:val="24"/>
          <w:szCs w:val="24"/>
          <w:lang w:eastAsia="en-GB"/>
        </w:rPr>
        <w:t>an</w:t>
      </w:r>
      <w:proofErr w:type="gramEnd"/>
      <w:r w:rsidRPr="00570AA6">
        <w:rPr>
          <w:rFonts w:ascii="Arial" w:eastAsia="+mn-ea" w:hAnsi="Arial" w:cs="Arial"/>
          <w:color w:val="000000"/>
          <w:kern w:val="24"/>
          <w:szCs w:val="24"/>
          <w:lang w:eastAsia="en-GB"/>
        </w:rPr>
        <w:t xml:space="preserve"> person's course of action regularly depends on the individual's perceptions of the advantages and obstacles related to fitness behaviour.</w:t>
      </w:r>
      <w:r w:rsidR="00E54023" w:rsidRPr="000A1736">
        <w:rPr>
          <w:rFonts w:ascii="Arial" w:hAnsi="Arial" w:cs="Arial"/>
          <w:noProof/>
          <w:szCs w:val="24"/>
        </w:rPr>
        <w:drawing>
          <wp:anchor distT="0" distB="0" distL="114300" distR="114300" simplePos="0" relativeHeight="251660288" behindDoc="0" locked="0" layoutInCell="1" allowOverlap="1" wp14:anchorId="1E4E6E1B" wp14:editId="0863B99F">
            <wp:simplePos x="0" y="0"/>
            <wp:positionH relativeFrom="margin">
              <wp:align>center</wp:align>
            </wp:positionH>
            <wp:positionV relativeFrom="paragraph">
              <wp:posOffset>8890</wp:posOffset>
            </wp:positionV>
            <wp:extent cx="6334760" cy="2283460"/>
            <wp:effectExtent l="0" t="0" r="889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34760" cy="2283460"/>
                    </a:xfrm>
                    <a:prstGeom prst="rect">
                      <a:avLst/>
                    </a:prstGeom>
                    <a:noFill/>
                  </pic:spPr>
                </pic:pic>
              </a:graphicData>
            </a:graphic>
          </wp:anchor>
        </w:drawing>
      </w:r>
    </w:p>
    <w:p w14:paraId="36430305" w14:textId="5E2C7B42" w:rsidR="00F31DB8" w:rsidRDefault="00F31DB8" w:rsidP="000A1736">
      <w:pPr>
        <w:tabs>
          <w:tab w:val="left" w:pos="6540"/>
        </w:tabs>
        <w:spacing w:line="360" w:lineRule="auto"/>
        <w:jc w:val="both"/>
        <w:rPr>
          <w:rFonts w:ascii="Arial" w:hAnsi="Arial" w:cs="Arial"/>
          <w:szCs w:val="24"/>
        </w:rPr>
      </w:pPr>
    </w:p>
    <w:p w14:paraId="6B818970" w14:textId="77777777" w:rsidR="00CD0D1A" w:rsidRPr="000A1736" w:rsidRDefault="00CD0D1A" w:rsidP="000A1736">
      <w:pPr>
        <w:tabs>
          <w:tab w:val="left" w:pos="6540"/>
        </w:tabs>
        <w:spacing w:line="360" w:lineRule="auto"/>
        <w:jc w:val="both"/>
        <w:rPr>
          <w:rFonts w:ascii="Arial" w:hAnsi="Arial" w:cs="Arial"/>
          <w:b/>
          <w:bCs/>
          <w:szCs w:val="24"/>
        </w:rPr>
      </w:pPr>
    </w:p>
    <w:p w14:paraId="43EEDB0A" w14:textId="338FFF54" w:rsidR="008852A2" w:rsidRPr="00643620" w:rsidRDefault="008852A2" w:rsidP="000A1736">
      <w:pPr>
        <w:tabs>
          <w:tab w:val="left" w:pos="6540"/>
        </w:tabs>
        <w:spacing w:line="360" w:lineRule="auto"/>
        <w:jc w:val="both"/>
        <w:rPr>
          <w:rFonts w:ascii="Arial" w:hAnsi="Arial" w:cs="Arial"/>
          <w:color w:val="4472C4" w:themeColor="accent1"/>
          <w:szCs w:val="24"/>
        </w:rPr>
      </w:pPr>
      <w:r w:rsidRPr="00643620">
        <w:rPr>
          <w:rFonts w:ascii="Arial" w:hAnsi="Arial" w:cs="Arial"/>
          <w:b/>
          <w:bCs/>
          <w:color w:val="4472C4" w:themeColor="accent1"/>
          <w:szCs w:val="24"/>
        </w:rPr>
        <w:lastRenderedPageBreak/>
        <w:t>5. Impact of legislation and policies</w:t>
      </w:r>
      <w:r w:rsidRPr="00643620">
        <w:rPr>
          <w:rFonts w:ascii="Arial" w:hAnsi="Arial" w:cs="Arial"/>
          <w:color w:val="4472C4" w:themeColor="accent1"/>
          <w:szCs w:val="24"/>
        </w:rPr>
        <w:t xml:space="preserve"> </w:t>
      </w:r>
    </w:p>
    <w:p w14:paraId="1FECF527" w14:textId="49F0657F" w:rsidR="00174FB4" w:rsidRDefault="00174FB4" w:rsidP="000A1736">
      <w:pPr>
        <w:jc w:val="both"/>
        <w:rPr>
          <w:rFonts w:ascii="Arial" w:eastAsia="Times New Roman" w:hAnsi="Arial" w:cs="Arial"/>
          <w:szCs w:val="24"/>
        </w:rPr>
      </w:pPr>
    </w:p>
    <w:p w14:paraId="524DB83C" w14:textId="08879FDF" w:rsidR="00A25F8C" w:rsidRDefault="000003E7" w:rsidP="00A25F8C">
      <w:pPr>
        <w:tabs>
          <w:tab w:val="left" w:pos="6540"/>
        </w:tabs>
        <w:spacing w:line="360" w:lineRule="auto"/>
        <w:jc w:val="both"/>
        <w:rPr>
          <w:rFonts w:ascii="Arial" w:eastAsia="Times New Roman" w:hAnsi="Arial" w:cs="Arial"/>
          <w:szCs w:val="24"/>
        </w:rPr>
      </w:pPr>
      <w:r w:rsidRPr="000003E7">
        <w:rPr>
          <w:rFonts w:ascii="Arial" w:eastAsia="Times New Roman" w:hAnsi="Arial" w:cs="Arial"/>
          <w:szCs w:val="24"/>
        </w:rPr>
        <w:t xml:space="preserve">Experts had </w:t>
      </w:r>
      <w:r w:rsidRPr="000003E7">
        <w:rPr>
          <w:rFonts w:ascii="Arial" w:eastAsia="Times New Roman" w:hAnsi="Arial" w:cs="Arial"/>
          <w:szCs w:val="24"/>
        </w:rPr>
        <w:t>several</w:t>
      </w:r>
      <w:r w:rsidRPr="000003E7">
        <w:rPr>
          <w:rFonts w:ascii="Arial" w:eastAsia="Times New Roman" w:hAnsi="Arial" w:cs="Arial"/>
          <w:szCs w:val="24"/>
        </w:rPr>
        <w:t xml:space="preserve"> the best fatality quotes of any occupation (Sealey, 2015). COVID-19 publicity is improved to a few </w:t>
      </w:r>
      <w:r w:rsidRPr="000003E7">
        <w:rPr>
          <w:rFonts w:ascii="Arial" w:eastAsia="Times New Roman" w:hAnsi="Arial" w:cs="Arial"/>
          <w:szCs w:val="24"/>
        </w:rPr>
        <w:t>degrees</w:t>
      </w:r>
      <w:r w:rsidRPr="000003E7">
        <w:rPr>
          <w:rFonts w:ascii="Arial" w:eastAsia="Times New Roman" w:hAnsi="Arial" w:cs="Arial"/>
          <w:szCs w:val="24"/>
        </w:rPr>
        <w:t xml:space="preserve"> in care jobs, which usually calls for close human contact. Staff are also more likely to contract the virus and die from it </w:t>
      </w:r>
      <w:r w:rsidRPr="000003E7">
        <w:rPr>
          <w:rFonts w:ascii="Arial" w:eastAsia="Times New Roman" w:hAnsi="Arial" w:cs="Arial"/>
          <w:szCs w:val="24"/>
        </w:rPr>
        <w:t>because</w:t>
      </w:r>
      <w:r w:rsidRPr="000003E7">
        <w:rPr>
          <w:rFonts w:ascii="Arial" w:eastAsia="Times New Roman" w:hAnsi="Arial" w:cs="Arial"/>
          <w:szCs w:val="24"/>
        </w:rPr>
        <w:t xml:space="preserve"> they are older and more ethnically numerous than the overall populace - 1 / 4 are </w:t>
      </w:r>
      <w:r w:rsidRPr="000003E7">
        <w:rPr>
          <w:rFonts w:ascii="Arial" w:eastAsia="Times New Roman" w:hAnsi="Arial" w:cs="Arial"/>
          <w:szCs w:val="24"/>
        </w:rPr>
        <w:t>fifty-five</w:t>
      </w:r>
      <w:r w:rsidRPr="000003E7">
        <w:rPr>
          <w:rFonts w:ascii="Arial" w:eastAsia="Times New Roman" w:hAnsi="Arial" w:cs="Arial"/>
          <w:szCs w:val="24"/>
        </w:rPr>
        <w:t xml:space="preserve"> and older, and 21% come from black and minority ethnic origins. And the authorities was gradual to position laws in location to safeguard the industry (such as ensuring that employees had proper PPE and underwent thorough trying out</w:t>
      </w:r>
      <w:proofErr w:type="gramStart"/>
      <w:r w:rsidRPr="000003E7">
        <w:rPr>
          <w:rFonts w:ascii="Arial" w:eastAsia="Times New Roman" w:hAnsi="Arial" w:cs="Arial"/>
          <w:szCs w:val="24"/>
        </w:rPr>
        <w:t>).</w:t>
      </w:r>
      <w:r w:rsidR="00C6209F" w:rsidRPr="000A1736">
        <w:rPr>
          <w:rFonts w:ascii="Arial" w:eastAsia="Times New Roman" w:hAnsi="Arial" w:cs="Arial"/>
          <w:szCs w:val="24"/>
        </w:rPr>
        <w:t>As</w:t>
      </w:r>
      <w:proofErr w:type="gramEnd"/>
      <w:r w:rsidR="00C6209F" w:rsidRPr="000A1736">
        <w:rPr>
          <w:rFonts w:ascii="Arial" w:eastAsia="Times New Roman" w:hAnsi="Arial" w:cs="Arial"/>
          <w:szCs w:val="24"/>
        </w:rPr>
        <w:t xml:space="preserve"> the epidemic continues to spread, the health-care problems of Nigeria's already-fragile health-care system are compounded, and health-care providers are grappling. Patients are being requested to supply Personal Protective Equipment (PPE) before being treated or diagnosed at several public hospitals. Nurses at the Randle General Hospital in Lagos informed Global Citizen that bandages and gauze, as well as other medical supplies like PPE, are in short supply. Before COVID-19, Nigeria already had a doctor shortage. According to </w:t>
      </w:r>
      <w:r w:rsidR="00805558" w:rsidRPr="000A1736">
        <w:rPr>
          <w:rFonts w:ascii="Arial" w:eastAsia="Times New Roman" w:hAnsi="Arial" w:cs="Arial"/>
          <w:szCs w:val="24"/>
        </w:rPr>
        <w:t>research</w:t>
      </w:r>
      <w:r w:rsidR="00C6209F" w:rsidRPr="000A1736">
        <w:rPr>
          <w:rFonts w:ascii="Arial" w:eastAsia="Times New Roman" w:hAnsi="Arial" w:cs="Arial"/>
          <w:szCs w:val="24"/>
        </w:rPr>
        <w:t xml:space="preserve"> by TechCabal, there is only one doctor for every 5,100 Nigerians, and they are underpaid. Despite these obstacles, health-care personnel in Nigeria continue to report to work to treat patients and combat the pandemic, but they need more help they can get</w:t>
      </w:r>
      <w:r w:rsidR="00D90C83">
        <w:rPr>
          <w:rFonts w:ascii="Arial" w:eastAsia="Times New Roman" w:hAnsi="Arial" w:cs="Arial"/>
          <w:szCs w:val="24"/>
        </w:rPr>
        <w:t>. (HHS, 2020)</w:t>
      </w:r>
    </w:p>
    <w:p w14:paraId="6EE494FE" w14:textId="4D2D80BF" w:rsidR="001124C4" w:rsidRPr="002E3DE9" w:rsidRDefault="008852A2" w:rsidP="002E3DE9">
      <w:pPr>
        <w:pStyle w:val="ListParagraph"/>
        <w:numPr>
          <w:ilvl w:val="1"/>
          <w:numId w:val="7"/>
        </w:numPr>
        <w:tabs>
          <w:tab w:val="left" w:pos="6540"/>
        </w:tabs>
        <w:spacing w:line="360" w:lineRule="auto"/>
        <w:jc w:val="both"/>
        <w:rPr>
          <w:rFonts w:ascii="Arial" w:hAnsi="Arial" w:cs="Arial"/>
          <w:color w:val="4472C4" w:themeColor="accent1"/>
        </w:rPr>
      </w:pPr>
      <w:r w:rsidRPr="002E3DE9">
        <w:rPr>
          <w:b/>
          <w:color w:val="4472C4" w:themeColor="accent1"/>
        </w:rPr>
        <w:t>Ethical consideratio</w:t>
      </w:r>
      <w:r w:rsidR="002179D3" w:rsidRPr="002E3DE9">
        <w:rPr>
          <w:b/>
          <w:color w:val="4472C4" w:themeColor="accent1"/>
        </w:rPr>
        <w:t>n</w:t>
      </w:r>
    </w:p>
    <w:p w14:paraId="6FD077CD" w14:textId="08A76A5E" w:rsidR="002179D3" w:rsidRPr="000A1736" w:rsidRDefault="002179D3" w:rsidP="009659E1">
      <w:pPr>
        <w:spacing w:after="0" w:line="360" w:lineRule="auto"/>
        <w:jc w:val="both"/>
        <w:rPr>
          <w:rFonts w:ascii="Arial" w:eastAsia="Times New Roman" w:hAnsi="Arial" w:cs="Arial"/>
          <w:szCs w:val="24"/>
        </w:rPr>
      </w:pPr>
      <w:r w:rsidRPr="000A1736">
        <w:rPr>
          <w:rFonts w:ascii="Arial" w:eastAsia="Times New Roman" w:hAnsi="Arial" w:cs="Arial"/>
          <w:szCs w:val="24"/>
        </w:rPr>
        <w:t xml:space="preserve">To guarantee that the study was carried out properly, certain ethical factors were </w:t>
      </w:r>
      <w:r w:rsidR="00805558" w:rsidRPr="000A1736">
        <w:rPr>
          <w:rFonts w:ascii="Arial" w:eastAsia="Times New Roman" w:hAnsi="Arial" w:cs="Arial"/>
          <w:szCs w:val="24"/>
        </w:rPr>
        <w:t>considered</w:t>
      </w:r>
      <w:r w:rsidRPr="000A1736">
        <w:rPr>
          <w:rFonts w:ascii="Arial" w:eastAsia="Times New Roman" w:hAnsi="Arial" w:cs="Arial"/>
          <w:szCs w:val="24"/>
        </w:rPr>
        <w:t xml:space="preserve">. To meet with ethical issues in conducting this study, all participants were requested to provide verbal agreement to be interviewed and participate in the study, and the goal and method of the study were described to them. Verbal permission was found adequate in this investigation. The goal of the study was described to the participants, and they were advised that they might leave at any time during the interview. I also declare that the study is my original work and that I have not infringed on anybody else's paper, study, or dissertation copyright. A copy of the participant information sheet was given to potential participants, and they were asked if they wanted to be contacted by a researcher. </w:t>
      </w:r>
    </w:p>
    <w:p w14:paraId="46F1D882" w14:textId="15892DA2" w:rsidR="00805558" w:rsidRPr="009659E1" w:rsidRDefault="002179D3" w:rsidP="009659E1">
      <w:pPr>
        <w:spacing w:after="0" w:line="360" w:lineRule="auto"/>
        <w:jc w:val="both"/>
        <w:rPr>
          <w:rFonts w:ascii="Arial" w:eastAsia="Times New Roman" w:hAnsi="Arial" w:cs="Arial"/>
          <w:szCs w:val="24"/>
        </w:rPr>
      </w:pPr>
      <w:r w:rsidRPr="000A1736">
        <w:rPr>
          <w:rFonts w:ascii="Arial" w:eastAsia="Times New Roman" w:hAnsi="Arial" w:cs="Arial"/>
          <w:szCs w:val="24"/>
        </w:rPr>
        <w:t xml:space="preserve">If they accepted, the researcher resent the participant information page and asked if they had any other questions regarding the study. If the respondent accepted to participate in the study, they were asked to sign a permission form, and the researcher </w:t>
      </w:r>
      <w:r w:rsidRPr="000A1736">
        <w:rPr>
          <w:rFonts w:ascii="Arial" w:eastAsia="Times New Roman" w:hAnsi="Arial" w:cs="Arial"/>
          <w:szCs w:val="24"/>
        </w:rPr>
        <w:lastRenderedPageBreak/>
        <w:t>scheduled a phone call with them. Participants were reminded that participation in the study was completely optional, that they may withdraw at any moment, and that the research team would keep their identities confidential</w:t>
      </w:r>
      <w:r w:rsidR="00011039">
        <w:rPr>
          <w:rFonts w:ascii="Arial" w:eastAsia="Times New Roman" w:hAnsi="Arial" w:cs="Arial"/>
          <w:szCs w:val="24"/>
        </w:rPr>
        <w:t xml:space="preserve"> (</w:t>
      </w:r>
      <w:r w:rsidR="00011039" w:rsidRPr="000A1736">
        <w:rPr>
          <w:rFonts w:ascii="Arial" w:eastAsia="+mn-ea" w:hAnsi="Arial" w:cs="Arial"/>
          <w:color w:val="000000"/>
          <w:kern w:val="24"/>
          <w:szCs w:val="24"/>
          <w:lang w:val="en-US"/>
        </w:rPr>
        <w:t>Gallagher, &amp; Hodge,</w:t>
      </w:r>
      <w:r w:rsidR="00011039">
        <w:rPr>
          <w:rFonts w:ascii="Arial" w:eastAsia="+mn-ea" w:hAnsi="Arial" w:cs="Arial"/>
          <w:color w:val="000000"/>
          <w:kern w:val="24"/>
          <w:szCs w:val="24"/>
          <w:lang w:val="en-US"/>
        </w:rPr>
        <w:t xml:space="preserve"> </w:t>
      </w:r>
      <w:r w:rsidR="00011039" w:rsidRPr="000A1736">
        <w:rPr>
          <w:rFonts w:ascii="Arial" w:eastAsia="+mn-ea" w:hAnsi="Arial" w:cs="Arial"/>
          <w:color w:val="000000"/>
          <w:kern w:val="24"/>
          <w:szCs w:val="24"/>
          <w:lang w:val="en-US"/>
        </w:rPr>
        <w:t>2012)</w:t>
      </w:r>
      <w:r w:rsidRPr="000A1736">
        <w:rPr>
          <w:rFonts w:ascii="Arial" w:eastAsia="Times New Roman" w:hAnsi="Arial" w:cs="Arial"/>
          <w:szCs w:val="24"/>
        </w:rPr>
        <w:t xml:space="preserve">. </w:t>
      </w:r>
      <w:r w:rsidR="00805558" w:rsidRPr="000A1736">
        <w:rPr>
          <w:rFonts w:ascii="Arial" w:eastAsia="Times New Roman" w:hAnsi="Arial" w:cs="Arial"/>
          <w:szCs w:val="24"/>
        </w:rPr>
        <w:t>During</w:t>
      </w:r>
      <w:r w:rsidRPr="000A1736">
        <w:rPr>
          <w:rFonts w:ascii="Arial" w:eastAsia="Times New Roman" w:hAnsi="Arial" w:cs="Arial"/>
          <w:szCs w:val="24"/>
        </w:rPr>
        <w:t xml:space="preserve"> the trial, no individuals elected to drop out. </w:t>
      </w:r>
    </w:p>
    <w:p w14:paraId="1DECDEB3" w14:textId="6ED7361A" w:rsidR="009659E1" w:rsidRPr="009659E1" w:rsidRDefault="009659E1" w:rsidP="00B435FD">
      <w:pPr>
        <w:pStyle w:val="Heading1"/>
      </w:pPr>
      <w:r>
        <w:t>1.</w:t>
      </w:r>
      <w:r w:rsidR="008852A2" w:rsidRPr="000A1736">
        <w:t xml:space="preserve">7. Recommendations </w:t>
      </w:r>
    </w:p>
    <w:p w14:paraId="7A2D8A17" w14:textId="4582127A" w:rsidR="008D3B0D" w:rsidRPr="000A1736" w:rsidRDefault="00025471" w:rsidP="0084467E">
      <w:pPr>
        <w:spacing w:line="360" w:lineRule="auto"/>
        <w:jc w:val="both"/>
        <w:rPr>
          <w:rFonts w:ascii="Arial" w:hAnsi="Arial" w:cs="Arial"/>
          <w:color w:val="000000"/>
          <w:szCs w:val="24"/>
        </w:rPr>
      </w:pPr>
      <w:r w:rsidRPr="00025471">
        <w:rPr>
          <w:rFonts w:ascii="Arial" w:eastAsia="Times New Roman" w:hAnsi="Arial" w:cs="Arial"/>
          <w:szCs w:val="24"/>
        </w:rPr>
        <w:t>The COVID-19 epidemic in the United Kingdom and Nigeria uncovered current healthcare machine fractures and inadequacies due to underfunding, body of workers shortages, and fragmentation. Concerns expressed by way of front-line employees about care shipping during COVID-19 had been comparable to those expressed through the front-line body of workers in other international locations, in step with the research</w:t>
      </w:r>
      <w:r w:rsidR="008D3B0D" w:rsidRPr="000A1736">
        <w:rPr>
          <w:rFonts w:ascii="Arial" w:eastAsia="Times New Roman" w:hAnsi="Arial" w:cs="Arial"/>
          <w:szCs w:val="24"/>
        </w:rPr>
        <w:t>. Rapidly changing requirements, insufficient PPE, and a lack of frequent testing caused worry and discomfort, putting a strain on attempts to keep a viable workforce. When personal protective equipment (PPE) was available, poor sizing and overheating made basic work difficult</w:t>
      </w:r>
      <w:r w:rsidR="00A67319">
        <w:rPr>
          <w:rFonts w:ascii="Arial" w:eastAsia="Times New Roman" w:hAnsi="Arial" w:cs="Arial"/>
          <w:szCs w:val="24"/>
        </w:rPr>
        <w:t xml:space="preserve"> (</w:t>
      </w:r>
      <w:r w:rsidR="00A67319" w:rsidRPr="000A1736">
        <w:rPr>
          <w:rFonts w:ascii="Arial" w:eastAsia="Arial" w:hAnsi="Arial" w:cs="Arial"/>
          <w:color w:val="000000"/>
          <w:szCs w:val="24"/>
        </w:rPr>
        <w:t>Schreuder</w:t>
      </w:r>
      <w:r w:rsidR="00A67319" w:rsidRPr="000A1736">
        <w:rPr>
          <w:rFonts w:ascii="Arial" w:eastAsia="Arial" w:hAnsi="Arial" w:cs="Arial"/>
          <w:color w:val="000000"/>
          <w:szCs w:val="24"/>
        </w:rPr>
        <w:t>, 2013)</w:t>
      </w:r>
      <w:r w:rsidR="008D3B0D" w:rsidRPr="000A1736">
        <w:rPr>
          <w:rFonts w:ascii="Arial" w:eastAsia="Times New Roman" w:hAnsi="Arial" w:cs="Arial"/>
          <w:szCs w:val="24"/>
        </w:rPr>
        <w:t xml:space="preserve">. </w:t>
      </w:r>
      <w:r w:rsidR="008D3B0D" w:rsidRPr="000A1736">
        <w:rPr>
          <w:rFonts w:ascii="Arial" w:hAnsi="Arial" w:cs="Arial"/>
          <w:color w:val="000000"/>
          <w:szCs w:val="24"/>
        </w:rPr>
        <w:t>Based on these findings the study recommends the following:</w:t>
      </w:r>
    </w:p>
    <w:p w14:paraId="4017814D" w14:textId="158F417D" w:rsidR="008D3B0D" w:rsidRPr="000A1736" w:rsidRDefault="008D3B0D" w:rsidP="0084467E">
      <w:pPr>
        <w:pStyle w:val="ListParagraph"/>
        <w:spacing w:after="200" w:line="360" w:lineRule="auto"/>
        <w:jc w:val="both"/>
        <w:rPr>
          <w:rFonts w:ascii="Arial" w:hAnsi="Arial" w:cs="Arial"/>
          <w:color w:val="000000"/>
        </w:rPr>
      </w:pPr>
      <w:r w:rsidRPr="000A1736">
        <w:rPr>
          <w:rFonts w:ascii="Arial" w:hAnsi="Arial" w:cs="Arial"/>
        </w:rPr>
        <w:t xml:space="preserve"> employees consistently recommended enhanced testing and uniform advice for all employees using PPE. </w:t>
      </w:r>
    </w:p>
    <w:p w14:paraId="60C84502" w14:textId="2D5C5205"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Employees </w:t>
      </w:r>
      <w:r w:rsidR="006406CB" w:rsidRPr="000A1736">
        <w:rPr>
          <w:rFonts w:ascii="Arial" w:hAnsi="Arial" w:cs="Arial"/>
        </w:rPr>
        <w:t>should be allowed</w:t>
      </w:r>
      <w:r w:rsidRPr="000A1736">
        <w:rPr>
          <w:rFonts w:ascii="Arial" w:hAnsi="Arial" w:cs="Arial"/>
        </w:rPr>
        <w:t xml:space="preserve"> two-hour breaks while wearing PPE was useful in minimizing dehydration</w:t>
      </w:r>
      <w:r w:rsidR="006406CB" w:rsidRPr="000A1736">
        <w:rPr>
          <w:rFonts w:ascii="Arial" w:hAnsi="Arial" w:cs="Arial"/>
        </w:rPr>
        <w:t xml:space="preserve"> for their safety as well.</w:t>
      </w:r>
      <w:r w:rsidRPr="000A1736">
        <w:rPr>
          <w:rFonts w:ascii="Arial" w:hAnsi="Arial" w:cs="Arial"/>
        </w:rPr>
        <w:t xml:space="preserve"> </w:t>
      </w:r>
    </w:p>
    <w:p w14:paraId="7E0C35FD" w14:textId="2C064A1A"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 </w:t>
      </w:r>
      <w:r w:rsidR="006406CB" w:rsidRPr="000A1736">
        <w:rPr>
          <w:rFonts w:ascii="Arial" w:hAnsi="Arial" w:cs="Arial"/>
        </w:rPr>
        <w:t>R</w:t>
      </w:r>
      <w:r w:rsidRPr="000A1736">
        <w:rPr>
          <w:rFonts w:ascii="Arial" w:hAnsi="Arial" w:cs="Arial"/>
        </w:rPr>
        <w:t xml:space="preserve">edeployment of workers, particularly nurses, was needed. </w:t>
      </w:r>
    </w:p>
    <w:p w14:paraId="35802A10" w14:textId="77777777"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Some nurses were worried that they were being sent to new locations without evaluating their skill set. </w:t>
      </w:r>
    </w:p>
    <w:p w14:paraId="10DA8B18" w14:textId="77777777"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Governments of each country should fully respect citizens' rights to freedom of speech, access to information, and other recognized rights, and only restrict them to the extent that international norms allow. Governments should ensure that the information they offer to the public on COVID-19 is correct, reliable, and compatible with human rights norms, as Antonio (2020) correctly said. This is critical when dealing with inaccurate or misleading information. COVID-19 material should be accessible and available in different languages, particularly for persons with limited or no reading skills. </w:t>
      </w:r>
    </w:p>
    <w:p w14:paraId="2B16E50C" w14:textId="135EDA67"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Law enforcement officers who violate or infringe on people' rights during the Covid 19 Pandemic should be penalized </w:t>
      </w:r>
      <w:r w:rsidR="0084467E" w:rsidRPr="000A1736">
        <w:rPr>
          <w:rFonts w:ascii="Arial" w:hAnsi="Arial" w:cs="Arial"/>
        </w:rPr>
        <w:t>to</w:t>
      </w:r>
      <w:r w:rsidRPr="000A1736">
        <w:rPr>
          <w:rFonts w:ascii="Arial" w:hAnsi="Arial" w:cs="Arial"/>
        </w:rPr>
        <w:t xml:space="preserve"> act as a deterrent to other police. The punishment should be included in the existing regulations. </w:t>
      </w:r>
    </w:p>
    <w:p w14:paraId="285DC238" w14:textId="668F18A1"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lastRenderedPageBreak/>
        <w:t xml:space="preserve">The right to freedom of movement and personal liberty must not be completely </w:t>
      </w:r>
      <w:r w:rsidR="0084467E" w:rsidRPr="000A1736">
        <w:rPr>
          <w:rFonts w:ascii="Arial" w:hAnsi="Arial" w:cs="Arial"/>
        </w:rPr>
        <w:t>restricted but</w:t>
      </w:r>
      <w:r w:rsidRPr="000A1736">
        <w:rPr>
          <w:rFonts w:ascii="Arial" w:hAnsi="Arial" w:cs="Arial"/>
        </w:rPr>
        <w:t xml:space="preserve"> should be loosened to accommodate individuals who have legitimate reasons, such as those who need to travel to the hospital, or those who have proof of attending to emergency situations. The limits should not harm essential service providers. </w:t>
      </w:r>
    </w:p>
    <w:p w14:paraId="2FF0B569" w14:textId="06BE85C2"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It is necessary for the government to provide suitable and </w:t>
      </w:r>
      <w:r w:rsidR="0084467E" w:rsidRPr="000A1736">
        <w:rPr>
          <w:rFonts w:ascii="Arial" w:hAnsi="Arial" w:cs="Arial"/>
        </w:rPr>
        <w:t>non-discriminatory</w:t>
      </w:r>
      <w:r w:rsidRPr="000A1736">
        <w:rPr>
          <w:rFonts w:ascii="Arial" w:hAnsi="Arial" w:cs="Arial"/>
        </w:rPr>
        <w:t xml:space="preserve"> palliatives and economic stimulus packages to citizens during lockdowns </w:t>
      </w:r>
      <w:r w:rsidR="0084467E" w:rsidRPr="000A1736">
        <w:rPr>
          <w:rFonts w:ascii="Arial" w:hAnsi="Arial" w:cs="Arial"/>
        </w:rPr>
        <w:t>to</w:t>
      </w:r>
      <w:r w:rsidRPr="000A1736">
        <w:rPr>
          <w:rFonts w:ascii="Arial" w:hAnsi="Arial" w:cs="Arial"/>
        </w:rPr>
        <w:t xml:space="preserve"> protect their rights. </w:t>
      </w:r>
    </w:p>
    <w:p w14:paraId="406C5988" w14:textId="77777777"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This is because quarantines or lockdowns impose unimaginable misery on the people, and it is past time for the government to demonstrate that it cares for the people who imposed them. </w:t>
      </w:r>
    </w:p>
    <w:p w14:paraId="2E16756B" w14:textId="3734030C" w:rsidR="008D3B0D" w:rsidRPr="00461388" w:rsidRDefault="008D3B0D" w:rsidP="00461388">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Both the state and federal governments must guarantee that enough security is in place to prevent criminal activities such as herdsmen attacks and insurgency. This epidemic era is an ideal time for the government to focus on continuing and building on the progress made so far in dealing with climate change in Nigeria; </w:t>
      </w:r>
      <w:r w:rsidR="00461388" w:rsidRPr="000A1736">
        <w:rPr>
          <w:rFonts w:ascii="Arial" w:hAnsi="Arial" w:cs="Arial"/>
        </w:rPr>
        <w:t>but</w:t>
      </w:r>
      <w:r w:rsidRPr="000A1736">
        <w:rPr>
          <w:rFonts w:ascii="Arial" w:hAnsi="Arial" w:cs="Arial"/>
        </w:rPr>
        <w:t xml:space="preserve"> this is only temporary</w:t>
      </w:r>
      <w:r w:rsidRPr="00461388">
        <w:rPr>
          <w:rFonts w:ascii="Arial" w:hAnsi="Arial" w:cs="Arial"/>
        </w:rPr>
        <w:t xml:space="preserve">. </w:t>
      </w:r>
    </w:p>
    <w:p w14:paraId="2EA350FB" w14:textId="7B2D1CF5" w:rsidR="008D3B0D" w:rsidRPr="000A1736" w:rsidRDefault="008D3B0D" w:rsidP="0084467E">
      <w:pPr>
        <w:pStyle w:val="ListParagraph"/>
        <w:numPr>
          <w:ilvl w:val="0"/>
          <w:numId w:val="4"/>
        </w:numPr>
        <w:spacing w:after="200" w:line="360" w:lineRule="auto"/>
        <w:jc w:val="both"/>
        <w:rPr>
          <w:rFonts w:ascii="Arial" w:hAnsi="Arial" w:cs="Arial"/>
          <w:color w:val="000000"/>
        </w:rPr>
      </w:pPr>
      <w:r w:rsidRPr="000A1736">
        <w:rPr>
          <w:rFonts w:ascii="Arial" w:hAnsi="Arial" w:cs="Arial"/>
        </w:rPr>
        <w:t xml:space="preserve">It is also proposed that the government intervene on behalf of </w:t>
      </w:r>
      <w:r w:rsidR="00461388" w:rsidRPr="000A1736">
        <w:rPr>
          <w:rFonts w:ascii="Arial" w:hAnsi="Arial" w:cs="Arial"/>
        </w:rPr>
        <w:t>labour</w:t>
      </w:r>
      <w:r w:rsidRPr="000A1736">
        <w:rPr>
          <w:rFonts w:ascii="Arial" w:hAnsi="Arial" w:cs="Arial"/>
        </w:rPr>
        <w:t xml:space="preserve"> employers to prevent mass layoffs and failure to pay salaries and wages; this may be done by making bailout funding accessible, which might be phrased as a long-term loan. The government would safeguard the </w:t>
      </w:r>
      <w:r w:rsidR="00461388" w:rsidRPr="000A1736">
        <w:rPr>
          <w:rFonts w:ascii="Arial" w:hAnsi="Arial" w:cs="Arial"/>
        </w:rPr>
        <w:t>labour</w:t>
      </w:r>
      <w:r w:rsidRPr="000A1736">
        <w:rPr>
          <w:rFonts w:ascii="Arial" w:hAnsi="Arial" w:cs="Arial"/>
        </w:rPr>
        <w:t xml:space="preserve"> market and employees with this legislation. </w:t>
      </w:r>
    </w:p>
    <w:p w14:paraId="35F6D33D" w14:textId="1E18220E" w:rsidR="007A7ACA" w:rsidRPr="00DC74BF" w:rsidRDefault="008D3B0D" w:rsidP="007A7ACA">
      <w:pPr>
        <w:pStyle w:val="ListParagraph"/>
        <w:numPr>
          <w:ilvl w:val="0"/>
          <w:numId w:val="4"/>
        </w:numPr>
        <w:spacing w:after="200" w:line="360" w:lineRule="auto"/>
        <w:jc w:val="both"/>
        <w:rPr>
          <w:rFonts w:ascii="Arial" w:hAnsi="Arial" w:cs="Arial"/>
          <w:color w:val="000000"/>
        </w:rPr>
      </w:pPr>
      <w:r w:rsidRPr="000A1736">
        <w:rPr>
          <w:rFonts w:ascii="Arial" w:hAnsi="Arial" w:cs="Arial"/>
        </w:rPr>
        <w:t>The Bill on Infectious Diseases should be kept on hold indefinitely. It is common knowledge that passing legislation during a pandemic is not a good idea. The government should step up its efforts to develop a treatment or vaccination for the disease</w:t>
      </w:r>
      <w:r w:rsidR="00AB7EB6">
        <w:rPr>
          <w:rFonts w:ascii="Arial" w:hAnsi="Arial" w:cs="Arial"/>
        </w:rPr>
        <w:t>, (</w:t>
      </w:r>
      <w:r w:rsidR="00AB7EB6" w:rsidRPr="000A1736">
        <w:rPr>
          <w:rFonts w:ascii="Arial" w:eastAsia="+mn-ea" w:hAnsi="Arial" w:cs="Arial"/>
          <w:color w:val="000000"/>
          <w:kern w:val="24"/>
          <w:lang w:val="en-US"/>
        </w:rPr>
        <w:t>Farmer</w:t>
      </w:r>
      <w:r w:rsidR="009912A5">
        <w:rPr>
          <w:rFonts w:ascii="Arial" w:eastAsia="+mn-ea" w:hAnsi="Arial" w:cs="Arial"/>
          <w:color w:val="000000"/>
          <w:kern w:val="24"/>
          <w:lang w:val="en-US"/>
        </w:rPr>
        <w:t>,</w:t>
      </w:r>
      <w:r w:rsidR="00AB7EB6">
        <w:rPr>
          <w:rFonts w:ascii="Arial" w:eastAsia="+mn-ea" w:hAnsi="Arial" w:cs="Arial"/>
          <w:color w:val="000000"/>
          <w:kern w:val="24"/>
          <w:lang w:val="en-US"/>
        </w:rPr>
        <w:t xml:space="preserve"> </w:t>
      </w:r>
      <w:proofErr w:type="spellStart"/>
      <w:r w:rsidR="00AB7EB6">
        <w:rPr>
          <w:rFonts w:ascii="Arial" w:eastAsia="+mn-ea" w:hAnsi="Arial" w:cs="Arial"/>
          <w:color w:val="000000"/>
          <w:kern w:val="24"/>
          <w:lang w:val="en-US"/>
        </w:rPr>
        <w:t>etal</w:t>
      </w:r>
      <w:proofErr w:type="spellEnd"/>
      <w:r w:rsidR="00AB7EB6">
        <w:rPr>
          <w:rFonts w:ascii="Arial" w:eastAsia="+mn-ea" w:hAnsi="Arial" w:cs="Arial"/>
          <w:color w:val="000000"/>
          <w:kern w:val="24"/>
          <w:lang w:val="en-US"/>
        </w:rPr>
        <w:t>,</w:t>
      </w:r>
      <w:r w:rsidR="00AB7EB6" w:rsidRPr="000A1736">
        <w:rPr>
          <w:rFonts w:ascii="Arial" w:eastAsia="+mn-ea" w:hAnsi="Arial" w:cs="Arial"/>
          <w:color w:val="000000"/>
          <w:kern w:val="24"/>
          <w:lang w:val="en-US"/>
        </w:rPr>
        <w:t xml:space="preserve"> 2013)</w:t>
      </w:r>
      <w:r w:rsidRPr="000A1736">
        <w:rPr>
          <w:rFonts w:ascii="Arial" w:hAnsi="Arial" w:cs="Arial"/>
        </w:rPr>
        <w:t xml:space="preserve">. </w:t>
      </w:r>
    </w:p>
    <w:p w14:paraId="1EDF3074" w14:textId="41C247E7" w:rsidR="00DC74BF" w:rsidRDefault="00DC74BF" w:rsidP="00DC74BF">
      <w:pPr>
        <w:spacing w:after="200" w:line="360" w:lineRule="auto"/>
        <w:jc w:val="both"/>
        <w:rPr>
          <w:rFonts w:ascii="Arial" w:hAnsi="Arial" w:cs="Arial"/>
          <w:color w:val="000000"/>
        </w:rPr>
      </w:pPr>
    </w:p>
    <w:p w14:paraId="554D40BC" w14:textId="0FB941A5" w:rsidR="00DC74BF" w:rsidRDefault="00DC74BF" w:rsidP="00DC74BF">
      <w:pPr>
        <w:spacing w:after="200" w:line="360" w:lineRule="auto"/>
        <w:jc w:val="both"/>
        <w:rPr>
          <w:rFonts w:ascii="Arial" w:hAnsi="Arial" w:cs="Arial"/>
          <w:color w:val="000000"/>
        </w:rPr>
      </w:pPr>
    </w:p>
    <w:p w14:paraId="51180625" w14:textId="21B0A3EB" w:rsidR="00DC74BF" w:rsidRDefault="00DC74BF" w:rsidP="00DC74BF">
      <w:pPr>
        <w:spacing w:after="200" w:line="360" w:lineRule="auto"/>
        <w:jc w:val="both"/>
        <w:rPr>
          <w:rFonts w:ascii="Arial" w:hAnsi="Arial" w:cs="Arial"/>
          <w:color w:val="000000"/>
        </w:rPr>
      </w:pPr>
    </w:p>
    <w:p w14:paraId="108D261F" w14:textId="11FC2C23" w:rsidR="00DC74BF" w:rsidRDefault="00DC74BF" w:rsidP="00DC74BF">
      <w:pPr>
        <w:spacing w:after="200" w:line="360" w:lineRule="auto"/>
        <w:jc w:val="both"/>
        <w:rPr>
          <w:rFonts w:ascii="Arial" w:hAnsi="Arial" w:cs="Arial"/>
          <w:color w:val="000000"/>
        </w:rPr>
      </w:pPr>
    </w:p>
    <w:p w14:paraId="1235E906" w14:textId="77777777" w:rsidR="00DC74BF" w:rsidRPr="00DC74BF" w:rsidRDefault="00DC74BF" w:rsidP="00DC74BF">
      <w:pPr>
        <w:spacing w:after="200" w:line="360" w:lineRule="auto"/>
        <w:jc w:val="both"/>
        <w:rPr>
          <w:rFonts w:ascii="Arial" w:hAnsi="Arial" w:cs="Arial"/>
          <w:color w:val="000000"/>
        </w:rPr>
      </w:pPr>
    </w:p>
    <w:p w14:paraId="7159C1F4" w14:textId="2F25907F" w:rsidR="000F118B" w:rsidRPr="007A7ACA" w:rsidRDefault="00B87E75" w:rsidP="000F118B">
      <w:pPr>
        <w:spacing w:after="200" w:line="360" w:lineRule="auto"/>
        <w:jc w:val="both"/>
        <w:rPr>
          <w:rFonts w:ascii="Arial" w:hAnsi="Arial" w:cs="Arial"/>
          <w:color w:val="000000"/>
        </w:rPr>
      </w:pPr>
      <w:r w:rsidRPr="007A7ACA">
        <w:rPr>
          <w:rFonts w:ascii="Arial" w:hAnsi="Arial" w:cs="Arial"/>
          <w:color w:val="4472C4" w:themeColor="accent1"/>
        </w:rPr>
        <w:t>References</w:t>
      </w:r>
    </w:p>
    <w:p w14:paraId="1B72A827" w14:textId="77777777" w:rsidR="000F118B" w:rsidRDefault="000F118B" w:rsidP="000F118B">
      <w:pPr>
        <w:autoSpaceDE w:val="0"/>
        <w:autoSpaceDN w:val="0"/>
        <w:adjustRightInd w:val="0"/>
        <w:spacing w:after="0"/>
        <w:jc w:val="both"/>
        <w:rPr>
          <w:rFonts w:ascii="Arial" w:hAnsi="Arial" w:cs="Arial"/>
          <w:szCs w:val="24"/>
        </w:rPr>
      </w:pPr>
      <w:r w:rsidRPr="000A1736">
        <w:rPr>
          <w:rFonts w:ascii="Arial" w:hAnsi="Arial" w:cs="Arial"/>
          <w:szCs w:val="24"/>
        </w:rPr>
        <w:lastRenderedPageBreak/>
        <w:t xml:space="preserve">Adelakun, S. (2020). </w:t>
      </w:r>
      <w:r w:rsidRPr="000A1736">
        <w:rPr>
          <w:rFonts w:ascii="Arial" w:hAnsi="Arial" w:cs="Arial"/>
          <w:i/>
          <w:szCs w:val="24"/>
        </w:rPr>
        <w:t>About 40 health workers tested positive for covid-19, Says Ehanire</w:t>
      </w:r>
      <w:r w:rsidRPr="000A1736">
        <w:rPr>
          <w:rFonts w:ascii="Arial" w:hAnsi="Arial" w:cs="Arial"/>
          <w:szCs w:val="24"/>
        </w:rPr>
        <w:t>. Channels Television; 2020.</w:t>
      </w:r>
    </w:p>
    <w:p w14:paraId="18A9930C" w14:textId="77777777" w:rsidR="000F118B" w:rsidRDefault="000F118B" w:rsidP="000F118B">
      <w:pPr>
        <w:autoSpaceDE w:val="0"/>
        <w:autoSpaceDN w:val="0"/>
        <w:adjustRightInd w:val="0"/>
        <w:spacing w:after="0"/>
        <w:jc w:val="both"/>
        <w:rPr>
          <w:rFonts w:ascii="Arial" w:hAnsi="Arial" w:cs="Arial"/>
          <w:szCs w:val="24"/>
        </w:rPr>
      </w:pPr>
      <w:hyperlink r:id="rId10" w:history="1">
        <w:r w:rsidRPr="007E214B">
          <w:rPr>
            <w:rStyle w:val="Hyperlink"/>
            <w:rFonts w:ascii="Arial" w:hAnsi="Arial" w:cs="Arial"/>
            <w:szCs w:val="24"/>
          </w:rPr>
          <w:t>https://www.channelstv.com/2020/04/23/breaking-about-40-health-workers-tested-positive-for-covid-19-says-ehanire/</w:t>
        </w:r>
      </w:hyperlink>
      <w:r w:rsidRPr="000A1736">
        <w:rPr>
          <w:rFonts w:ascii="Arial" w:hAnsi="Arial" w:cs="Arial"/>
          <w:szCs w:val="24"/>
        </w:rPr>
        <w:t>.</w:t>
      </w:r>
    </w:p>
    <w:p w14:paraId="3C7AF3A6" w14:textId="77777777" w:rsidR="000F118B" w:rsidRPr="000A1736" w:rsidRDefault="000F118B" w:rsidP="000F118B">
      <w:pPr>
        <w:autoSpaceDE w:val="0"/>
        <w:autoSpaceDN w:val="0"/>
        <w:adjustRightInd w:val="0"/>
        <w:spacing w:after="0"/>
        <w:jc w:val="both"/>
        <w:rPr>
          <w:rFonts w:ascii="Arial" w:hAnsi="Arial" w:cs="Arial"/>
          <w:szCs w:val="24"/>
        </w:rPr>
      </w:pPr>
    </w:p>
    <w:p w14:paraId="53E1FB4C" w14:textId="77777777" w:rsidR="000F118B" w:rsidRDefault="000F118B" w:rsidP="000F118B">
      <w:pPr>
        <w:autoSpaceDE w:val="0"/>
        <w:autoSpaceDN w:val="0"/>
        <w:adjustRightInd w:val="0"/>
        <w:spacing w:after="0"/>
        <w:jc w:val="both"/>
        <w:rPr>
          <w:rFonts w:ascii="Arial" w:hAnsi="Arial" w:cs="Arial"/>
          <w:szCs w:val="24"/>
        </w:rPr>
      </w:pPr>
      <w:r w:rsidRPr="000A1736">
        <w:rPr>
          <w:rFonts w:ascii="Arial" w:hAnsi="Arial" w:cs="Arial"/>
          <w:szCs w:val="24"/>
        </w:rPr>
        <w:t xml:space="preserve">António, G. (2020). </w:t>
      </w:r>
      <w:r w:rsidRPr="00251E14">
        <w:rPr>
          <w:rFonts w:ascii="Arial" w:hAnsi="Arial" w:cs="Arial"/>
          <w:i/>
          <w:szCs w:val="24"/>
          <w:u w:val="single"/>
        </w:rPr>
        <w:t>Human rights and covid-19 response and recovery</w:t>
      </w:r>
      <w:r w:rsidRPr="000A1736">
        <w:rPr>
          <w:rFonts w:ascii="Arial" w:hAnsi="Arial" w:cs="Arial"/>
          <w:szCs w:val="24"/>
        </w:rPr>
        <w:t xml:space="preserve">, </w:t>
      </w:r>
      <w:r w:rsidRPr="000A1736">
        <w:rPr>
          <w:rFonts w:ascii="Arial" w:hAnsi="Arial" w:cs="Arial"/>
          <w:szCs w:val="24"/>
        </w:rPr>
        <w:tab/>
      </w:r>
      <w:hyperlink r:id="rId11" w:history="1">
        <w:r w:rsidRPr="007E214B">
          <w:rPr>
            <w:rStyle w:val="Hyperlink"/>
            <w:rFonts w:ascii="Arial" w:hAnsi="Arial" w:cs="Arial"/>
            <w:szCs w:val="24"/>
          </w:rPr>
          <w:t>https://www.un.org/en/uncoronavirus-communications-team</w:t>
        </w:r>
      </w:hyperlink>
      <w:r w:rsidRPr="000A1736">
        <w:rPr>
          <w:rFonts w:ascii="Arial" w:hAnsi="Arial" w:cs="Arial"/>
          <w:szCs w:val="24"/>
        </w:rPr>
        <w:t>,</w:t>
      </w:r>
      <w:r>
        <w:rPr>
          <w:rFonts w:ascii="Arial" w:hAnsi="Arial" w:cs="Arial"/>
          <w:szCs w:val="24"/>
        </w:rPr>
        <w:t xml:space="preserve"> </w:t>
      </w:r>
      <w:r w:rsidRPr="000A1736">
        <w:rPr>
          <w:rFonts w:ascii="Arial" w:hAnsi="Arial" w:cs="Arial"/>
          <w:szCs w:val="24"/>
        </w:rPr>
        <w:t xml:space="preserve">Retrieved on </w:t>
      </w:r>
      <w:r w:rsidRPr="000A1736">
        <w:rPr>
          <w:rFonts w:ascii="Arial" w:hAnsi="Arial" w:cs="Arial"/>
          <w:szCs w:val="24"/>
        </w:rPr>
        <w:tab/>
        <w:t>January 02, 2021.</w:t>
      </w:r>
    </w:p>
    <w:p w14:paraId="1F728434" w14:textId="77777777" w:rsidR="000F118B" w:rsidRDefault="000F118B" w:rsidP="000F118B">
      <w:pPr>
        <w:pStyle w:val="NormalWeb"/>
        <w:kinsoku w:val="0"/>
        <w:overflowPunct w:val="0"/>
        <w:spacing w:before="67" w:beforeAutospacing="0" w:after="0" w:afterAutospacing="0"/>
        <w:jc w:val="both"/>
        <w:textAlignment w:val="baseline"/>
        <w:rPr>
          <w:rFonts w:ascii="Arial" w:eastAsia="+mn-ea" w:hAnsi="Arial" w:cs="Arial"/>
          <w:color w:val="000000"/>
          <w:kern w:val="24"/>
          <w:lang w:val="en-US"/>
        </w:rPr>
      </w:pPr>
      <w:r w:rsidRPr="000A1736">
        <w:rPr>
          <w:rFonts w:ascii="Arial" w:eastAsia="+mn-ea" w:hAnsi="Arial" w:cs="Arial"/>
          <w:color w:val="000000"/>
          <w:kern w:val="24"/>
          <w:lang w:val="en-US"/>
        </w:rPr>
        <w:t xml:space="preserve">Farmer, P., </w:t>
      </w:r>
      <w:proofErr w:type="spellStart"/>
      <w:r w:rsidRPr="000A1736">
        <w:rPr>
          <w:rFonts w:ascii="Arial" w:eastAsia="+mn-ea" w:hAnsi="Arial" w:cs="Arial"/>
          <w:color w:val="000000"/>
          <w:kern w:val="24"/>
          <w:lang w:val="en-US"/>
        </w:rPr>
        <w:t>Basilico</w:t>
      </w:r>
      <w:proofErr w:type="spellEnd"/>
      <w:r w:rsidRPr="000A1736">
        <w:rPr>
          <w:rFonts w:ascii="Arial" w:eastAsia="+mn-ea" w:hAnsi="Arial" w:cs="Arial"/>
          <w:color w:val="000000"/>
          <w:kern w:val="24"/>
          <w:lang w:val="en-US"/>
        </w:rPr>
        <w:t xml:space="preserve">, M. </w:t>
      </w:r>
      <w:proofErr w:type="spellStart"/>
      <w:r w:rsidRPr="000A1736">
        <w:rPr>
          <w:rFonts w:ascii="Arial" w:eastAsia="+mn-ea" w:hAnsi="Arial" w:cs="Arial"/>
          <w:color w:val="000000"/>
          <w:kern w:val="24"/>
          <w:lang w:val="en-US"/>
        </w:rPr>
        <w:t>Klienman</w:t>
      </w:r>
      <w:proofErr w:type="spellEnd"/>
      <w:r w:rsidRPr="000A1736">
        <w:rPr>
          <w:rFonts w:ascii="Arial" w:eastAsia="+mn-ea" w:hAnsi="Arial" w:cs="Arial"/>
          <w:color w:val="000000"/>
          <w:kern w:val="24"/>
          <w:lang w:val="en-US"/>
        </w:rPr>
        <w:t>, A. &amp; Kim, J.Y. (2013) Reimagining Global Health: An Introduction, California: University of California Press</w:t>
      </w:r>
    </w:p>
    <w:p w14:paraId="07468075" w14:textId="77777777" w:rsidR="000F118B" w:rsidRDefault="000F118B" w:rsidP="000F118B">
      <w:pPr>
        <w:autoSpaceDE w:val="0"/>
        <w:autoSpaceDN w:val="0"/>
        <w:adjustRightInd w:val="0"/>
        <w:spacing w:after="0"/>
        <w:jc w:val="both"/>
        <w:rPr>
          <w:rFonts w:ascii="Arial" w:hAnsi="Arial" w:cs="Arial"/>
          <w:szCs w:val="24"/>
        </w:rPr>
      </w:pPr>
    </w:p>
    <w:p w14:paraId="36BAB982" w14:textId="351A729C" w:rsidR="000F118B" w:rsidRDefault="000F118B" w:rsidP="000F118B">
      <w:pPr>
        <w:pStyle w:val="NormalWeb"/>
        <w:kinsoku w:val="0"/>
        <w:overflowPunct w:val="0"/>
        <w:spacing w:before="67" w:beforeAutospacing="0" w:after="0" w:afterAutospacing="0"/>
        <w:jc w:val="both"/>
        <w:textAlignment w:val="baseline"/>
        <w:rPr>
          <w:rFonts w:ascii="Arial" w:eastAsia="+mn-ea" w:hAnsi="Arial" w:cs="Arial"/>
          <w:color w:val="000000"/>
          <w:kern w:val="24"/>
          <w:lang w:val="en-US"/>
        </w:rPr>
      </w:pPr>
      <w:r w:rsidRPr="000A1736">
        <w:rPr>
          <w:rFonts w:ascii="Arial" w:eastAsia="+mn-ea" w:hAnsi="Arial" w:cs="Arial"/>
          <w:color w:val="000000"/>
          <w:kern w:val="24"/>
          <w:lang w:val="en-US"/>
        </w:rPr>
        <w:t>Gallagher, A. &amp; Hodge, S. (2012) Ethics, Law and Professional Issues. Basingstoke: Palgrave Macmillan</w:t>
      </w:r>
      <w:r w:rsidR="00423895">
        <w:rPr>
          <w:rFonts w:ascii="Arial" w:eastAsia="+mn-ea" w:hAnsi="Arial" w:cs="Arial"/>
          <w:color w:val="000000"/>
          <w:kern w:val="24"/>
          <w:lang w:val="en-US"/>
        </w:rPr>
        <w:t>,</w:t>
      </w:r>
    </w:p>
    <w:p w14:paraId="52AB8B09" w14:textId="1A01B33C" w:rsidR="00423895" w:rsidRDefault="00423895" w:rsidP="000F118B">
      <w:pPr>
        <w:pStyle w:val="NormalWeb"/>
        <w:kinsoku w:val="0"/>
        <w:overflowPunct w:val="0"/>
        <w:spacing w:before="67" w:beforeAutospacing="0" w:after="0" w:afterAutospacing="0"/>
        <w:jc w:val="both"/>
        <w:textAlignment w:val="baseline"/>
        <w:rPr>
          <w:rFonts w:ascii="Arial" w:eastAsia="+mn-ea" w:hAnsi="Arial" w:cs="Arial"/>
          <w:color w:val="000000"/>
          <w:kern w:val="24"/>
          <w:lang w:val="en-US"/>
        </w:rPr>
      </w:pPr>
    </w:p>
    <w:p w14:paraId="4E45CBE7" w14:textId="59117AA7" w:rsidR="00423895" w:rsidRDefault="00191D5F" w:rsidP="000F118B">
      <w:pPr>
        <w:pStyle w:val="NormalWeb"/>
        <w:kinsoku w:val="0"/>
        <w:overflowPunct w:val="0"/>
        <w:spacing w:before="67" w:beforeAutospacing="0" w:after="0" w:afterAutospacing="0"/>
        <w:jc w:val="both"/>
        <w:textAlignment w:val="baseline"/>
        <w:rPr>
          <w:rFonts w:ascii="Arial" w:eastAsia="+mn-ea" w:hAnsi="Arial" w:cs="Arial"/>
          <w:color w:val="000000"/>
          <w:kern w:val="24"/>
          <w:lang w:val="en-US"/>
        </w:rPr>
      </w:pPr>
      <w:proofErr w:type="spellStart"/>
      <w:r>
        <w:rPr>
          <w:rFonts w:ascii="Arial" w:eastAsia="+mn-ea" w:hAnsi="Arial" w:cs="Arial"/>
          <w:color w:val="000000"/>
          <w:kern w:val="24"/>
          <w:lang w:val="en-US"/>
        </w:rPr>
        <w:t>Nhs</w:t>
      </w:r>
      <w:proofErr w:type="spellEnd"/>
      <w:r>
        <w:rPr>
          <w:rFonts w:ascii="Arial" w:eastAsia="+mn-ea" w:hAnsi="Arial" w:cs="Arial"/>
          <w:color w:val="000000"/>
          <w:kern w:val="24"/>
          <w:lang w:val="en-US"/>
        </w:rPr>
        <w:t>, 2021. http: www/nhs.uk, Coronavirus (covid 19) retrieved 3January, 2022</w:t>
      </w:r>
    </w:p>
    <w:p w14:paraId="5F6BF672" w14:textId="7EF216F7" w:rsidR="00423895" w:rsidRDefault="00423895" w:rsidP="000F118B">
      <w:pPr>
        <w:pStyle w:val="NormalWeb"/>
        <w:kinsoku w:val="0"/>
        <w:overflowPunct w:val="0"/>
        <w:spacing w:before="67" w:beforeAutospacing="0" w:after="0" w:afterAutospacing="0"/>
        <w:jc w:val="both"/>
        <w:textAlignment w:val="baseline"/>
        <w:rPr>
          <w:rFonts w:ascii="Arial" w:eastAsia="+mn-ea" w:hAnsi="Arial" w:cs="Arial"/>
          <w:color w:val="000000"/>
          <w:kern w:val="24"/>
          <w:lang w:val="en-US"/>
        </w:rPr>
      </w:pPr>
      <w:r>
        <w:rPr>
          <w:rFonts w:ascii="Arial" w:eastAsia="+mn-ea" w:hAnsi="Arial" w:cs="Arial"/>
          <w:color w:val="000000"/>
          <w:kern w:val="24"/>
          <w:lang w:val="en-US"/>
        </w:rPr>
        <w:t xml:space="preserve">WHO, </w:t>
      </w:r>
      <w:proofErr w:type="gramStart"/>
      <w:r>
        <w:rPr>
          <w:rFonts w:ascii="Arial" w:eastAsia="+mn-ea" w:hAnsi="Arial" w:cs="Arial"/>
          <w:color w:val="000000"/>
          <w:kern w:val="24"/>
          <w:lang w:val="en-US"/>
        </w:rPr>
        <w:t>2020.</w:t>
      </w:r>
      <w:proofErr w:type="gramEnd"/>
      <w:r>
        <w:rPr>
          <w:rFonts w:ascii="Arial" w:eastAsia="+mn-ea" w:hAnsi="Arial" w:cs="Arial"/>
          <w:color w:val="000000"/>
          <w:kern w:val="24"/>
          <w:lang w:val="en-US"/>
        </w:rPr>
        <w:t xml:space="preserve"> </w:t>
      </w:r>
      <w:hyperlink r:id="rId12" w:history="1">
        <w:r w:rsidRPr="007E214B">
          <w:rPr>
            <w:rStyle w:val="Hyperlink"/>
            <w:rFonts w:ascii="Arial" w:eastAsia="+mn-ea" w:hAnsi="Arial" w:cs="Arial"/>
            <w:kern w:val="24"/>
            <w:lang w:val="en-US"/>
          </w:rPr>
          <w:t>https://www.who.int</w:t>
        </w:r>
      </w:hyperlink>
      <w:r>
        <w:rPr>
          <w:rFonts w:ascii="Arial" w:eastAsia="+mn-ea" w:hAnsi="Arial" w:cs="Arial"/>
          <w:color w:val="000000"/>
          <w:kern w:val="24"/>
          <w:lang w:val="en-US"/>
        </w:rPr>
        <w:t xml:space="preserve">. Diseases. Coronavirus disease (covid 19) pandemic/ retrieved 2 </w:t>
      </w:r>
      <w:proofErr w:type="gramStart"/>
      <w:r>
        <w:rPr>
          <w:rFonts w:ascii="Arial" w:eastAsia="+mn-ea" w:hAnsi="Arial" w:cs="Arial"/>
          <w:color w:val="000000"/>
          <w:kern w:val="24"/>
          <w:lang w:val="en-US"/>
        </w:rPr>
        <w:t>January,</w:t>
      </w:r>
      <w:proofErr w:type="gramEnd"/>
      <w:r>
        <w:rPr>
          <w:rFonts w:ascii="Arial" w:eastAsia="+mn-ea" w:hAnsi="Arial" w:cs="Arial"/>
          <w:color w:val="000000"/>
          <w:kern w:val="24"/>
          <w:lang w:val="en-US"/>
        </w:rPr>
        <w:t xml:space="preserve"> 2022 </w:t>
      </w:r>
    </w:p>
    <w:p w14:paraId="346B8220" w14:textId="77777777" w:rsidR="000F118B" w:rsidRPr="00E26FAA" w:rsidRDefault="000F118B" w:rsidP="000F118B">
      <w:pPr>
        <w:pStyle w:val="NormalWeb"/>
        <w:kinsoku w:val="0"/>
        <w:overflowPunct w:val="0"/>
        <w:spacing w:before="67" w:beforeAutospacing="0" w:after="0" w:afterAutospacing="0"/>
        <w:jc w:val="both"/>
        <w:textAlignment w:val="baseline"/>
        <w:rPr>
          <w:rFonts w:ascii="Arial" w:hAnsi="Arial" w:cs="Arial"/>
        </w:rPr>
      </w:pPr>
      <w:r w:rsidRPr="000A1736">
        <w:rPr>
          <w:rFonts w:ascii="Arial" w:eastAsia="+mn-ea" w:hAnsi="Arial" w:cs="Arial"/>
          <w:color w:val="000000"/>
          <w:kern w:val="24"/>
          <w:lang w:val="en-US"/>
        </w:rPr>
        <w:t>Jones, l. &amp; Douglas, J. (Eds) (2012) Public Health: Building Innovative Practice, London: Sage</w:t>
      </w:r>
    </w:p>
    <w:p w14:paraId="1B6BCD8F" w14:textId="77777777" w:rsidR="000F118B" w:rsidRPr="000A1736" w:rsidRDefault="000F118B" w:rsidP="000F118B">
      <w:pPr>
        <w:autoSpaceDE w:val="0"/>
        <w:autoSpaceDN w:val="0"/>
        <w:adjustRightInd w:val="0"/>
        <w:spacing w:after="0"/>
        <w:jc w:val="both"/>
        <w:rPr>
          <w:rFonts w:ascii="Arial" w:hAnsi="Arial" w:cs="Arial"/>
          <w:szCs w:val="24"/>
        </w:rPr>
      </w:pPr>
    </w:p>
    <w:p w14:paraId="11B9A8D0" w14:textId="77777777" w:rsidR="000F118B" w:rsidRPr="000A1736" w:rsidRDefault="000F118B" w:rsidP="000F118B">
      <w:pPr>
        <w:jc w:val="both"/>
        <w:rPr>
          <w:rFonts w:ascii="Arial" w:hAnsi="Arial" w:cs="Arial"/>
          <w:szCs w:val="24"/>
        </w:rPr>
      </w:pPr>
      <w:r w:rsidRPr="000A1736">
        <w:rPr>
          <w:rFonts w:ascii="Arial" w:hAnsi="Arial" w:cs="Arial"/>
          <w:szCs w:val="24"/>
        </w:rPr>
        <w:t xml:space="preserve">Okon, D. (2020). </w:t>
      </w:r>
      <w:r w:rsidRPr="000A1736">
        <w:rPr>
          <w:rFonts w:ascii="Arial" w:hAnsi="Arial" w:cs="Arial"/>
          <w:i/>
          <w:iCs/>
          <w:szCs w:val="24"/>
        </w:rPr>
        <w:t>Lamentation still trails Lagos, FG’s palliative package as middlemen hijackprogramme</w:t>
      </w:r>
      <w:r w:rsidRPr="000A1736">
        <w:rPr>
          <w:rFonts w:ascii="Arial" w:hAnsi="Arial" w:cs="Arial"/>
          <w:szCs w:val="24"/>
        </w:rPr>
        <w:t xml:space="preserve">.Businessday.ng: </w:t>
      </w:r>
      <w:hyperlink r:id="rId13" w:history="1">
        <w:r w:rsidRPr="007E214B">
          <w:rPr>
            <w:rStyle w:val="Hyperlink"/>
            <w:rFonts w:ascii="Arial" w:hAnsi="Arial" w:cs="Arial"/>
            <w:szCs w:val="24"/>
          </w:rPr>
          <w:t>https://businessday.ng/features/article/lamentation-still-trails-lagos-fgs-</w:t>
        </w:r>
        <w:r w:rsidRPr="007E214B">
          <w:rPr>
            <w:rStyle w:val="Hyperlink"/>
            <w:rFonts w:ascii="Arial" w:hAnsi="Arial" w:cs="Arial"/>
            <w:szCs w:val="24"/>
          </w:rPr>
          <w:tab/>
          <w:t>palliative-package-as-middlemen-hijack-programme/</w:t>
        </w:r>
      </w:hyperlink>
      <w:r w:rsidRPr="000A1736">
        <w:rPr>
          <w:rFonts w:ascii="Arial" w:hAnsi="Arial" w:cs="Arial"/>
          <w:szCs w:val="24"/>
        </w:rPr>
        <w:t xml:space="preserve"> Retrieved on January 02, 2021.</w:t>
      </w:r>
    </w:p>
    <w:p w14:paraId="1A8E0071" w14:textId="77777777" w:rsidR="000F118B" w:rsidRPr="000A1736" w:rsidRDefault="000F118B" w:rsidP="000F118B">
      <w:pPr>
        <w:rPr>
          <w:rFonts w:ascii="Arial" w:hAnsi="Arial" w:cs="Arial"/>
          <w:szCs w:val="24"/>
        </w:rPr>
      </w:pPr>
      <w:r w:rsidRPr="00460EFF">
        <w:rPr>
          <w:rFonts w:ascii="Arial" w:hAnsi="Arial" w:cs="Arial"/>
          <w:szCs w:val="24"/>
        </w:rPr>
        <w:t xml:space="preserve">Onyeji, E. (2020). </w:t>
      </w:r>
      <w:r w:rsidRPr="00460EFF">
        <w:rPr>
          <w:rFonts w:ascii="Arial" w:hAnsi="Arial" w:cs="Arial"/>
          <w:i/>
          <w:iCs/>
          <w:szCs w:val="24"/>
        </w:rPr>
        <w:t>Premium Times</w:t>
      </w:r>
      <w:r w:rsidRPr="00460EFF">
        <w:rPr>
          <w:rFonts w:ascii="Arial" w:hAnsi="Arial" w:cs="Arial"/>
          <w:szCs w:val="24"/>
        </w:rPr>
        <w:t xml:space="preserve">. Retrieved from Nigeria bans all international </w:t>
      </w:r>
      <w:r w:rsidRPr="00460EFF">
        <w:rPr>
          <w:rFonts w:ascii="Arial" w:hAnsi="Arial" w:cs="Arial"/>
          <w:szCs w:val="24"/>
        </w:rPr>
        <w:tab/>
        <w:t xml:space="preserve">flights as coronavirus cases rise: </w:t>
      </w:r>
      <w:hyperlink r:id="rId14" w:history="1">
        <w:r w:rsidRPr="00460EFF">
          <w:rPr>
            <w:rStyle w:val="Hyperlink"/>
            <w:rFonts w:ascii="Arial" w:hAnsi="Arial" w:cs="Arial"/>
            <w:szCs w:val="24"/>
            <w:u w:val="none"/>
          </w:rPr>
          <w:t>https://www.premiumtimesng.com/news/headlines/383095-updated-nigeria-</w:t>
        </w:r>
        <w:r w:rsidRPr="00460EFF">
          <w:rPr>
            <w:rStyle w:val="Hyperlink"/>
            <w:rFonts w:ascii="Arial" w:hAnsi="Arial" w:cs="Arial"/>
            <w:szCs w:val="24"/>
            <w:u w:val="none"/>
          </w:rPr>
          <w:tab/>
          <w:t xml:space="preserve">bans-all-international-flights-as-coronavirus-cases-rise-coronavirus </w:t>
        </w:r>
        <w:r w:rsidRPr="00460EFF">
          <w:rPr>
            <w:rStyle w:val="Hyperlink"/>
            <w:rFonts w:ascii="Arial" w:hAnsi="Arial" w:cs="Arial"/>
            <w:szCs w:val="24"/>
            <w:u w:val="none"/>
          </w:rPr>
          <w:tab/>
          <w:t>coronavirusinnigeria-coronavirusupdate-coronaviruspandemic.html</w:t>
        </w:r>
      </w:hyperlink>
      <w:r w:rsidRPr="00460EFF">
        <w:rPr>
          <w:rFonts w:ascii="Arial" w:hAnsi="Arial" w:cs="Arial"/>
          <w:szCs w:val="24"/>
        </w:rPr>
        <w:t xml:space="preserve"> </w:t>
      </w:r>
      <w:r w:rsidRPr="00460EFF">
        <w:rPr>
          <w:rFonts w:ascii="Arial" w:hAnsi="Arial" w:cs="Arial"/>
          <w:szCs w:val="24"/>
        </w:rPr>
        <w:tab/>
        <w:t>Retrieved on January 02, 2021</w:t>
      </w:r>
      <w:r w:rsidRPr="000A1736">
        <w:rPr>
          <w:rFonts w:ascii="Arial" w:hAnsi="Arial" w:cs="Arial"/>
          <w:szCs w:val="24"/>
        </w:rPr>
        <w:t>.</w:t>
      </w:r>
    </w:p>
    <w:p w14:paraId="54B3B076" w14:textId="77777777" w:rsidR="000F118B" w:rsidRPr="00592EC8" w:rsidRDefault="000F118B" w:rsidP="000F118B">
      <w:pPr>
        <w:autoSpaceDE w:val="0"/>
        <w:autoSpaceDN w:val="0"/>
        <w:adjustRightInd w:val="0"/>
        <w:spacing w:after="0"/>
        <w:jc w:val="both"/>
        <w:rPr>
          <w:rFonts w:ascii="Arial" w:hAnsi="Arial" w:cs="Arial"/>
          <w:szCs w:val="24"/>
        </w:rPr>
      </w:pPr>
      <w:r w:rsidRPr="000A1736">
        <w:rPr>
          <w:rFonts w:ascii="Arial" w:hAnsi="Arial" w:cs="Arial"/>
          <w:szCs w:val="24"/>
        </w:rPr>
        <w:t xml:space="preserve">Shiji, D. (2020). </w:t>
      </w:r>
      <w:r w:rsidRPr="0091470B">
        <w:rPr>
          <w:rFonts w:ascii="Arial" w:hAnsi="Arial" w:cs="Arial"/>
          <w:i/>
          <w:szCs w:val="24"/>
          <w:u w:val="single"/>
        </w:rPr>
        <w:t>The truth about "dramatic action</w:t>
      </w:r>
      <w:r w:rsidRPr="000A1736">
        <w:rPr>
          <w:rFonts w:ascii="Arial" w:hAnsi="Arial" w:cs="Arial"/>
          <w:szCs w:val="24"/>
        </w:rPr>
        <w:t xml:space="preserve">. China media project </w:t>
      </w:r>
      <w:r w:rsidRPr="000A1736">
        <w:rPr>
          <w:rFonts w:ascii="Arial" w:hAnsi="Arial" w:cs="Arial"/>
          <w:szCs w:val="24"/>
        </w:rPr>
        <w:tab/>
      </w:r>
      <w:hyperlink r:id="rId15" w:history="1">
        <w:r w:rsidRPr="000A1736">
          <w:rPr>
            <w:rStyle w:val="Hyperlink"/>
            <w:rFonts w:ascii="Arial" w:hAnsi="Arial" w:cs="Arial"/>
            <w:color w:val="auto"/>
            <w:szCs w:val="24"/>
          </w:rPr>
          <w:t>https://www.revolvy.com/page/Human-rights-issues-during-the-2019–20-</w:t>
        </w:r>
      </w:hyperlink>
      <w:r w:rsidRPr="000A1736">
        <w:rPr>
          <w:rFonts w:ascii="Arial" w:hAnsi="Arial" w:cs="Arial"/>
          <w:szCs w:val="24"/>
        </w:rPr>
        <w:t xml:space="preserve"> </w:t>
      </w:r>
      <w:r w:rsidRPr="000A1736">
        <w:rPr>
          <w:rFonts w:ascii="Arial" w:hAnsi="Arial" w:cs="Arial"/>
          <w:szCs w:val="24"/>
        </w:rPr>
        <w:tab/>
        <w:t>coronavirus-pandemic, Retrieved on May 2, 2021.</w:t>
      </w:r>
    </w:p>
    <w:p w14:paraId="0C858EAA" w14:textId="77777777" w:rsidR="000F118B" w:rsidRPr="00E26FAA" w:rsidRDefault="000F118B" w:rsidP="000F118B">
      <w:pPr>
        <w:pStyle w:val="NormalWeb"/>
        <w:kinsoku w:val="0"/>
        <w:overflowPunct w:val="0"/>
        <w:spacing w:before="67" w:beforeAutospacing="0" w:after="0" w:afterAutospacing="0"/>
        <w:jc w:val="both"/>
        <w:textAlignment w:val="baseline"/>
        <w:rPr>
          <w:rFonts w:ascii="Arial" w:hAnsi="Arial" w:cs="Arial"/>
        </w:rPr>
      </w:pPr>
      <w:proofErr w:type="spellStart"/>
      <w:r w:rsidRPr="000A1736">
        <w:rPr>
          <w:rFonts w:ascii="Arial" w:eastAsia="+mn-ea" w:hAnsi="Arial" w:cs="Arial"/>
          <w:color w:val="000000"/>
          <w:kern w:val="24"/>
          <w:lang w:val="en-US"/>
        </w:rPr>
        <w:t>Schreider</w:t>
      </w:r>
      <w:proofErr w:type="spellEnd"/>
      <w:r w:rsidRPr="000A1736">
        <w:rPr>
          <w:rFonts w:ascii="Arial" w:eastAsia="+mn-ea" w:hAnsi="Arial" w:cs="Arial"/>
          <w:color w:val="000000"/>
          <w:kern w:val="24"/>
          <w:lang w:val="en-US"/>
        </w:rPr>
        <w:t>, M.J. (2013) Introduction to Public Health (4th Edition) Burlington MA: Jones and Bartlett Learning</w:t>
      </w:r>
      <w:r>
        <w:rPr>
          <w:rFonts w:ascii="Arial" w:eastAsia="+mn-ea" w:hAnsi="Arial" w:cs="Arial"/>
          <w:color w:val="000000"/>
          <w:kern w:val="24"/>
          <w:lang w:val="en-US"/>
        </w:rPr>
        <w:t>.</w:t>
      </w:r>
    </w:p>
    <w:p w14:paraId="7ABEC388" w14:textId="77777777" w:rsidR="000F118B" w:rsidRDefault="000F118B" w:rsidP="000F118B">
      <w:pPr>
        <w:pStyle w:val="NormalWeb"/>
        <w:kinsoku w:val="0"/>
        <w:overflowPunct w:val="0"/>
        <w:spacing w:before="67" w:beforeAutospacing="0" w:after="0" w:afterAutospacing="0"/>
        <w:jc w:val="both"/>
        <w:textAlignment w:val="baseline"/>
        <w:rPr>
          <w:rFonts w:ascii="Arial" w:eastAsia="+mn-ea" w:hAnsi="Arial" w:cs="Arial"/>
          <w:color w:val="000000"/>
          <w:kern w:val="24"/>
          <w:lang w:val="en-US"/>
        </w:rPr>
      </w:pPr>
      <w:r w:rsidRPr="000A1736">
        <w:rPr>
          <w:rFonts w:ascii="Arial" w:eastAsia="+mn-ea" w:hAnsi="Arial" w:cs="Arial"/>
          <w:color w:val="000000"/>
          <w:kern w:val="24"/>
          <w:lang w:val="en-US"/>
        </w:rPr>
        <w:t>Sealey, C (2015) Social Policy Simplified: Connecting Theory and Concepts with People's Lives Palgrave Macmillan London.</w:t>
      </w:r>
    </w:p>
    <w:p w14:paraId="036025F5" w14:textId="77777777" w:rsidR="000F118B" w:rsidRPr="000A1736" w:rsidRDefault="000F118B" w:rsidP="000F118B">
      <w:pPr>
        <w:pStyle w:val="NormalWeb"/>
        <w:kinsoku w:val="0"/>
        <w:overflowPunct w:val="0"/>
        <w:spacing w:before="67" w:beforeAutospacing="0" w:after="0" w:afterAutospacing="0"/>
        <w:jc w:val="both"/>
        <w:textAlignment w:val="baseline"/>
        <w:rPr>
          <w:rFonts w:ascii="Arial" w:eastAsia="+mn-ea" w:hAnsi="Arial" w:cs="Arial"/>
          <w:color w:val="000000"/>
          <w:kern w:val="24"/>
          <w:lang w:val="en-US"/>
        </w:rPr>
      </w:pPr>
    </w:p>
    <w:p w14:paraId="1A9CCAB3" w14:textId="3AFF2085" w:rsidR="000F118B" w:rsidRPr="00E26FAA" w:rsidRDefault="003159B5" w:rsidP="000F118B">
      <w:pPr>
        <w:pStyle w:val="NormalWeb"/>
        <w:spacing w:before="60" w:beforeAutospacing="0" w:after="0" w:afterAutospacing="0"/>
        <w:jc w:val="both"/>
        <w:rPr>
          <w:rFonts w:ascii="Arial" w:hAnsi="Arial" w:cs="Arial"/>
        </w:rPr>
      </w:pPr>
      <w:r>
        <w:rPr>
          <w:rFonts w:ascii="Arial" w:eastAsia="Arial" w:hAnsi="Arial" w:cs="Arial"/>
          <w:color w:val="000000"/>
        </w:rPr>
        <w:t xml:space="preserve"> </w:t>
      </w:r>
    </w:p>
    <w:p w14:paraId="0C18EC54" w14:textId="77777777" w:rsidR="000F118B" w:rsidRPr="000A1736" w:rsidRDefault="000F118B" w:rsidP="000F118B">
      <w:pPr>
        <w:pStyle w:val="NormalWeb"/>
        <w:spacing w:before="60" w:beforeAutospacing="0" w:after="0" w:afterAutospacing="0"/>
        <w:jc w:val="both"/>
        <w:rPr>
          <w:rFonts w:ascii="Arial" w:hAnsi="Arial" w:cs="Arial"/>
        </w:rPr>
      </w:pPr>
      <w:r>
        <w:rPr>
          <w:rFonts w:ascii="Arial" w:eastAsia="Arial" w:hAnsi="Arial" w:cs="Arial"/>
          <w:color w:val="000000"/>
        </w:rPr>
        <w:t xml:space="preserve"> </w:t>
      </w:r>
    </w:p>
    <w:p w14:paraId="332F07F1" w14:textId="77777777" w:rsidR="000F118B" w:rsidRPr="000A1736" w:rsidRDefault="000F118B" w:rsidP="000F118B">
      <w:pPr>
        <w:pStyle w:val="NormalWeb"/>
        <w:spacing w:before="60" w:beforeAutospacing="0" w:after="0" w:afterAutospacing="0"/>
        <w:jc w:val="both"/>
        <w:rPr>
          <w:rFonts w:ascii="Arial" w:eastAsia="Arial" w:hAnsi="Arial" w:cs="Arial"/>
          <w:color w:val="000000"/>
        </w:rPr>
      </w:pPr>
    </w:p>
    <w:p w14:paraId="297354E4" w14:textId="2E506F96" w:rsidR="00D91BD8" w:rsidRPr="000A1736" w:rsidRDefault="00D91BD8" w:rsidP="000F118B">
      <w:pPr>
        <w:spacing w:after="200" w:line="360" w:lineRule="auto"/>
        <w:jc w:val="both"/>
        <w:rPr>
          <w:rFonts w:ascii="Arial" w:hAnsi="Arial" w:cs="Arial"/>
          <w:szCs w:val="24"/>
        </w:rPr>
      </w:pPr>
    </w:p>
    <w:p w14:paraId="6EF76E85" w14:textId="77777777" w:rsidR="00AD77B8" w:rsidRPr="000A1736" w:rsidRDefault="00AD77B8" w:rsidP="000A1736">
      <w:pPr>
        <w:autoSpaceDE w:val="0"/>
        <w:autoSpaceDN w:val="0"/>
        <w:adjustRightInd w:val="0"/>
        <w:spacing w:after="0"/>
        <w:jc w:val="both"/>
        <w:rPr>
          <w:rFonts w:ascii="Arial" w:hAnsi="Arial" w:cs="Arial"/>
          <w:szCs w:val="24"/>
        </w:rPr>
      </w:pPr>
    </w:p>
    <w:p w14:paraId="33F8F0BD" w14:textId="2B381C21" w:rsidR="00B87E75" w:rsidRPr="000A1736" w:rsidRDefault="00B87E75" w:rsidP="0069459A">
      <w:pPr>
        <w:pStyle w:val="Heading1"/>
      </w:pPr>
    </w:p>
    <w:p w14:paraId="2FA8F90D" w14:textId="77777777" w:rsidR="00861A5D" w:rsidRPr="000A1736" w:rsidRDefault="00861A5D" w:rsidP="000A1736">
      <w:pPr>
        <w:jc w:val="both"/>
        <w:rPr>
          <w:rFonts w:ascii="Arial" w:hAnsi="Arial" w:cs="Arial"/>
          <w:szCs w:val="24"/>
        </w:rPr>
      </w:pPr>
    </w:p>
    <w:p w14:paraId="1425F4AC" w14:textId="6695D929" w:rsidR="001D7C03" w:rsidRPr="000A1736" w:rsidRDefault="001D7C03" w:rsidP="000A1736">
      <w:pPr>
        <w:tabs>
          <w:tab w:val="left" w:pos="6540"/>
        </w:tabs>
        <w:spacing w:line="360" w:lineRule="auto"/>
        <w:jc w:val="both"/>
        <w:rPr>
          <w:rFonts w:ascii="Arial" w:hAnsi="Arial" w:cs="Arial"/>
          <w:szCs w:val="24"/>
        </w:rPr>
      </w:pPr>
    </w:p>
    <w:sectPr w:rsidR="001D7C03" w:rsidRPr="000A173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674CE" w14:textId="77777777" w:rsidR="008B0BDE" w:rsidRDefault="008B0BDE" w:rsidP="003E4ECF">
      <w:pPr>
        <w:spacing w:after="0" w:line="240" w:lineRule="auto"/>
      </w:pPr>
      <w:r>
        <w:separator/>
      </w:r>
    </w:p>
  </w:endnote>
  <w:endnote w:type="continuationSeparator" w:id="0">
    <w:p w14:paraId="6D5E2B26" w14:textId="77777777" w:rsidR="008B0BDE" w:rsidRDefault="008B0BD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utura-Book">
    <w:altName w:val="MS Mincho"/>
    <w:panose1 w:val="00000000000000000000"/>
    <w:charset w:val="80"/>
    <w:family w:val="auto"/>
    <w:notTrueType/>
    <w:pitch w:val="default"/>
    <w:sig w:usb0="00000003" w:usb1="08070000" w:usb2="00000010" w:usb3="00000000" w:csb0="00020001" w:csb1="00000000"/>
  </w:font>
  <w:font w:name="+mj-ea">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EB5B6" w14:textId="77777777" w:rsidR="008B0BDE" w:rsidRDefault="008B0BDE" w:rsidP="003E4ECF">
      <w:pPr>
        <w:spacing w:after="0" w:line="240" w:lineRule="auto"/>
      </w:pPr>
      <w:r>
        <w:separator/>
      </w:r>
    </w:p>
  </w:footnote>
  <w:footnote w:type="continuationSeparator" w:id="0">
    <w:p w14:paraId="19357265" w14:textId="77777777" w:rsidR="008B0BDE" w:rsidRDefault="008B0BD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4DB0"/>
    <w:multiLevelType w:val="hybridMultilevel"/>
    <w:tmpl w:val="4614D7A0"/>
    <w:lvl w:ilvl="0" w:tplc="B0C4E6CE">
      <w:start w:val="1"/>
      <w:numFmt w:val="bullet"/>
      <w:lvlText w:val="•"/>
      <w:lvlJc w:val="left"/>
      <w:pPr>
        <w:tabs>
          <w:tab w:val="num" w:pos="720"/>
        </w:tabs>
        <w:ind w:left="720" w:hanging="360"/>
      </w:pPr>
      <w:rPr>
        <w:rFonts w:ascii="Arial" w:hAnsi="Arial" w:hint="default"/>
      </w:rPr>
    </w:lvl>
    <w:lvl w:ilvl="1" w:tplc="E8A47B06" w:tentative="1">
      <w:start w:val="1"/>
      <w:numFmt w:val="bullet"/>
      <w:lvlText w:val="•"/>
      <w:lvlJc w:val="left"/>
      <w:pPr>
        <w:tabs>
          <w:tab w:val="num" w:pos="1440"/>
        </w:tabs>
        <w:ind w:left="1440" w:hanging="360"/>
      </w:pPr>
      <w:rPr>
        <w:rFonts w:ascii="Arial" w:hAnsi="Arial" w:hint="default"/>
      </w:rPr>
    </w:lvl>
    <w:lvl w:ilvl="2" w:tplc="2E141714" w:tentative="1">
      <w:start w:val="1"/>
      <w:numFmt w:val="bullet"/>
      <w:lvlText w:val="•"/>
      <w:lvlJc w:val="left"/>
      <w:pPr>
        <w:tabs>
          <w:tab w:val="num" w:pos="2160"/>
        </w:tabs>
        <w:ind w:left="2160" w:hanging="360"/>
      </w:pPr>
      <w:rPr>
        <w:rFonts w:ascii="Arial" w:hAnsi="Arial" w:hint="default"/>
      </w:rPr>
    </w:lvl>
    <w:lvl w:ilvl="3" w:tplc="C582969A" w:tentative="1">
      <w:start w:val="1"/>
      <w:numFmt w:val="bullet"/>
      <w:lvlText w:val="•"/>
      <w:lvlJc w:val="left"/>
      <w:pPr>
        <w:tabs>
          <w:tab w:val="num" w:pos="2880"/>
        </w:tabs>
        <w:ind w:left="2880" w:hanging="360"/>
      </w:pPr>
      <w:rPr>
        <w:rFonts w:ascii="Arial" w:hAnsi="Arial" w:hint="default"/>
      </w:rPr>
    </w:lvl>
    <w:lvl w:ilvl="4" w:tplc="27B482BA" w:tentative="1">
      <w:start w:val="1"/>
      <w:numFmt w:val="bullet"/>
      <w:lvlText w:val="•"/>
      <w:lvlJc w:val="left"/>
      <w:pPr>
        <w:tabs>
          <w:tab w:val="num" w:pos="3600"/>
        </w:tabs>
        <w:ind w:left="3600" w:hanging="360"/>
      </w:pPr>
      <w:rPr>
        <w:rFonts w:ascii="Arial" w:hAnsi="Arial" w:hint="default"/>
      </w:rPr>
    </w:lvl>
    <w:lvl w:ilvl="5" w:tplc="A5AC34BA" w:tentative="1">
      <w:start w:val="1"/>
      <w:numFmt w:val="bullet"/>
      <w:lvlText w:val="•"/>
      <w:lvlJc w:val="left"/>
      <w:pPr>
        <w:tabs>
          <w:tab w:val="num" w:pos="4320"/>
        </w:tabs>
        <w:ind w:left="4320" w:hanging="360"/>
      </w:pPr>
      <w:rPr>
        <w:rFonts w:ascii="Arial" w:hAnsi="Arial" w:hint="default"/>
      </w:rPr>
    </w:lvl>
    <w:lvl w:ilvl="6" w:tplc="207EEDAA" w:tentative="1">
      <w:start w:val="1"/>
      <w:numFmt w:val="bullet"/>
      <w:lvlText w:val="•"/>
      <w:lvlJc w:val="left"/>
      <w:pPr>
        <w:tabs>
          <w:tab w:val="num" w:pos="5040"/>
        </w:tabs>
        <w:ind w:left="5040" w:hanging="360"/>
      </w:pPr>
      <w:rPr>
        <w:rFonts w:ascii="Arial" w:hAnsi="Arial" w:hint="default"/>
      </w:rPr>
    </w:lvl>
    <w:lvl w:ilvl="7" w:tplc="105E27DE" w:tentative="1">
      <w:start w:val="1"/>
      <w:numFmt w:val="bullet"/>
      <w:lvlText w:val="•"/>
      <w:lvlJc w:val="left"/>
      <w:pPr>
        <w:tabs>
          <w:tab w:val="num" w:pos="5760"/>
        </w:tabs>
        <w:ind w:left="5760" w:hanging="360"/>
      </w:pPr>
      <w:rPr>
        <w:rFonts w:ascii="Arial" w:hAnsi="Arial" w:hint="default"/>
      </w:rPr>
    </w:lvl>
    <w:lvl w:ilvl="8" w:tplc="F79242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A43FA"/>
    <w:multiLevelType w:val="hybridMultilevel"/>
    <w:tmpl w:val="FDA4266C"/>
    <w:lvl w:ilvl="0" w:tplc="815048CE">
      <w:start w:val="1"/>
      <w:numFmt w:val="bullet"/>
      <w:lvlText w:val="•"/>
      <w:lvlJc w:val="left"/>
      <w:pPr>
        <w:tabs>
          <w:tab w:val="num" w:pos="720"/>
        </w:tabs>
        <w:ind w:left="720" w:hanging="360"/>
      </w:pPr>
      <w:rPr>
        <w:rFonts w:ascii="Arial" w:hAnsi="Arial" w:hint="default"/>
      </w:rPr>
    </w:lvl>
    <w:lvl w:ilvl="1" w:tplc="976A2C1C" w:tentative="1">
      <w:start w:val="1"/>
      <w:numFmt w:val="bullet"/>
      <w:lvlText w:val="•"/>
      <w:lvlJc w:val="left"/>
      <w:pPr>
        <w:tabs>
          <w:tab w:val="num" w:pos="1440"/>
        </w:tabs>
        <w:ind w:left="1440" w:hanging="360"/>
      </w:pPr>
      <w:rPr>
        <w:rFonts w:ascii="Arial" w:hAnsi="Arial" w:hint="default"/>
      </w:rPr>
    </w:lvl>
    <w:lvl w:ilvl="2" w:tplc="7E5C1276" w:tentative="1">
      <w:start w:val="1"/>
      <w:numFmt w:val="bullet"/>
      <w:lvlText w:val="•"/>
      <w:lvlJc w:val="left"/>
      <w:pPr>
        <w:tabs>
          <w:tab w:val="num" w:pos="2160"/>
        </w:tabs>
        <w:ind w:left="2160" w:hanging="360"/>
      </w:pPr>
      <w:rPr>
        <w:rFonts w:ascii="Arial" w:hAnsi="Arial" w:hint="default"/>
      </w:rPr>
    </w:lvl>
    <w:lvl w:ilvl="3" w:tplc="84BC87FA" w:tentative="1">
      <w:start w:val="1"/>
      <w:numFmt w:val="bullet"/>
      <w:lvlText w:val="•"/>
      <w:lvlJc w:val="left"/>
      <w:pPr>
        <w:tabs>
          <w:tab w:val="num" w:pos="2880"/>
        </w:tabs>
        <w:ind w:left="2880" w:hanging="360"/>
      </w:pPr>
      <w:rPr>
        <w:rFonts w:ascii="Arial" w:hAnsi="Arial" w:hint="default"/>
      </w:rPr>
    </w:lvl>
    <w:lvl w:ilvl="4" w:tplc="0E32E778" w:tentative="1">
      <w:start w:val="1"/>
      <w:numFmt w:val="bullet"/>
      <w:lvlText w:val="•"/>
      <w:lvlJc w:val="left"/>
      <w:pPr>
        <w:tabs>
          <w:tab w:val="num" w:pos="3600"/>
        </w:tabs>
        <w:ind w:left="3600" w:hanging="360"/>
      </w:pPr>
      <w:rPr>
        <w:rFonts w:ascii="Arial" w:hAnsi="Arial" w:hint="default"/>
      </w:rPr>
    </w:lvl>
    <w:lvl w:ilvl="5" w:tplc="A5FA07B8" w:tentative="1">
      <w:start w:val="1"/>
      <w:numFmt w:val="bullet"/>
      <w:lvlText w:val="•"/>
      <w:lvlJc w:val="left"/>
      <w:pPr>
        <w:tabs>
          <w:tab w:val="num" w:pos="4320"/>
        </w:tabs>
        <w:ind w:left="4320" w:hanging="360"/>
      </w:pPr>
      <w:rPr>
        <w:rFonts w:ascii="Arial" w:hAnsi="Arial" w:hint="default"/>
      </w:rPr>
    </w:lvl>
    <w:lvl w:ilvl="6" w:tplc="90D0035E" w:tentative="1">
      <w:start w:val="1"/>
      <w:numFmt w:val="bullet"/>
      <w:lvlText w:val="•"/>
      <w:lvlJc w:val="left"/>
      <w:pPr>
        <w:tabs>
          <w:tab w:val="num" w:pos="5040"/>
        </w:tabs>
        <w:ind w:left="5040" w:hanging="360"/>
      </w:pPr>
      <w:rPr>
        <w:rFonts w:ascii="Arial" w:hAnsi="Arial" w:hint="default"/>
      </w:rPr>
    </w:lvl>
    <w:lvl w:ilvl="7" w:tplc="837E1C76" w:tentative="1">
      <w:start w:val="1"/>
      <w:numFmt w:val="bullet"/>
      <w:lvlText w:val="•"/>
      <w:lvlJc w:val="left"/>
      <w:pPr>
        <w:tabs>
          <w:tab w:val="num" w:pos="5760"/>
        </w:tabs>
        <w:ind w:left="5760" w:hanging="360"/>
      </w:pPr>
      <w:rPr>
        <w:rFonts w:ascii="Arial" w:hAnsi="Arial" w:hint="default"/>
      </w:rPr>
    </w:lvl>
    <w:lvl w:ilvl="8" w:tplc="3E3AB21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6D6ED0"/>
    <w:multiLevelType w:val="hybridMultilevel"/>
    <w:tmpl w:val="D478BE7A"/>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232E667D"/>
    <w:multiLevelType w:val="hybridMultilevel"/>
    <w:tmpl w:val="1FB4B1C4"/>
    <w:lvl w:ilvl="0" w:tplc="489AA01E">
      <w:start w:val="1"/>
      <w:numFmt w:val="decimal"/>
      <w:lvlText w:val="%1)"/>
      <w:lvlJc w:val="left"/>
      <w:pPr>
        <w:tabs>
          <w:tab w:val="num" w:pos="720"/>
        </w:tabs>
        <w:ind w:left="720" w:hanging="360"/>
      </w:pPr>
    </w:lvl>
    <w:lvl w:ilvl="1" w:tplc="06646E6C" w:tentative="1">
      <w:start w:val="1"/>
      <w:numFmt w:val="decimal"/>
      <w:lvlText w:val="%2)"/>
      <w:lvlJc w:val="left"/>
      <w:pPr>
        <w:tabs>
          <w:tab w:val="num" w:pos="1440"/>
        </w:tabs>
        <w:ind w:left="1440" w:hanging="360"/>
      </w:pPr>
    </w:lvl>
    <w:lvl w:ilvl="2" w:tplc="85F6B2D0" w:tentative="1">
      <w:start w:val="1"/>
      <w:numFmt w:val="decimal"/>
      <w:lvlText w:val="%3)"/>
      <w:lvlJc w:val="left"/>
      <w:pPr>
        <w:tabs>
          <w:tab w:val="num" w:pos="2160"/>
        </w:tabs>
        <w:ind w:left="2160" w:hanging="360"/>
      </w:pPr>
    </w:lvl>
    <w:lvl w:ilvl="3" w:tplc="8AFED8F2" w:tentative="1">
      <w:start w:val="1"/>
      <w:numFmt w:val="decimal"/>
      <w:lvlText w:val="%4)"/>
      <w:lvlJc w:val="left"/>
      <w:pPr>
        <w:tabs>
          <w:tab w:val="num" w:pos="2880"/>
        </w:tabs>
        <w:ind w:left="2880" w:hanging="360"/>
      </w:pPr>
    </w:lvl>
    <w:lvl w:ilvl="4" w:tplc="6002B13A" w:tentative="1">
      <w:start w:val="1"/>
      <w:numFmt w:val="decimal"/>
      <w:lvlText w:val="%5)"/>
      <w:lvlJc w:val="left"/>
      <w:pPr>
        <w:tabs>
          <w:tab w:val="num" w:pos="3600"/>
        </w:tabs>
        <w:ind w:left="3600" w:hanging="360"/>
      </w:pPr>
    </w:lvl>
    <w:lvl w:ilvl="5" w:tplc="7BFCFFAA" w:tentative="1">
      <w:start w:val="1"/>
      <w:numFmt w:val="decimal"/>
      <w:lvlText w:val="%6)"/>
      <w:lvlJc w:val="left"/>
      <w:pPr>
        <w:tabs>
          <w:tab w:val="num" w:pos="4320"/>
        </w:tabs>
        <w:ind w:left="4320" w:hanging="360"/>
      </w:pPr>
    </w:lvl>
    <w:lvl w:ilvl="6" w:tplc="C0AAD046" w:tentative="1">
      <w:start w:val="1"/>
      <w:numFmt w:val="decimal"/>
      <w:lvlText w:val="%7)"/>
      <w:lvlJc w:val="left"/>
      <w:pPr>
        <w:tabs>
          <w:tab w:val="num" w:pos="5040"/>
        </w:tabs>
        <w:ind w:left="5040" w:hanging="360"/>
      </w:pPr>
    </w:lvl>
    <w:lvl w:ilvl="7" w:tplc="B3208306" w:tentative="1">
      <w:start w:val="1"/>
      <w:numFmt w:val="decimal"/>
      <w:lvlText w:val="%8)"/>
      <w:lvlJc w:val="left"/>
      <w:pPr>
        <w:tabs>
          <w:tab w:val="num" w:pos="5760"/>
        </w:tabs>
        <w:ind w:left="5760" w:hanging="360"/>
      </w:pPr>
    </w:lvl>
    <w:lvl w:ilvl="8" w:tplc="1C5AF364" w:tentative="1">
      <w:start w:val="1"/>
      <w:numFmt w:val="decimal"/>
      <w:lvlText w:val="%9)"/>
      <w:lvlJc w:val="left"/>
      <w:pPr>
        <w:tabs>
          <w:tab w:val="num" w:pos="6480"/>
        </w:tabs>
        <w:ind w:left="6480" w:hanging="360"/>
      </w:pPr>
    </w:lvl>
  </w:abstractNum>
  <w:abstractNum w:abstractNumId="4" w15:restartNumberingAfterBreak="0">
    <w:nsid w:val="38943C89"/>
    <w:multiLevelType w:val="multilevel"/>
    <w:tmpl w:val="AFF6FBC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42F02E47"/>
    <w:multiLevelType w:val="hybridMultilevel"/>
    <w:tmpl w:val="E57C6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6B1059"/>
    <w:multiLevelType w:val="hybridMultilevel"/>
    <w:tmpl w:val="C1AA2BAC"/>
    <w:lvl w:ilvl="0" w:tplc="DE12D69A">
      <w:start w:val="1"/>
      <w:numFmt w:val="bullet"/>
      <w:lvlText w:val="•"/>
      <w:lvlJc w:val="left"/>
      <w:pPr>
        <w:tabs>
          <w:tab w:val="num" w:pos="720"/>
        </w:tabs>
        <w:ind w:left="720" w:hanging="360"/>
      </w:pPr>
      <w:rPr>
        <w:rFonts w:ascii="Arial" w:hAnsi="Arial" w:hint="default"/>
      </w:rPr>
    </w:lvl>
    <w:lvl w:ilvl="1" w:tplc="4D0088CA" w:tentative="1">
      <w:start w:val="1"/>
      <w:numFmt w:val="bullet"/>
      <w:lvlText w:val="•"/>
      <w:lvlJc w:val="left"/>
      <w:pPr>
        <w:tabs>
          <w:tab w:val="num" w:pos="1440"/>
        </w:tabs>
        <w:ind w:left="1440" w:hanging="360"/>
      </w:pPr>
      <w:rPr>
        <w:rFonts w:ascii="Arial" w:hAnsi="Arial" w:hint="default"/>
      </w:rPr>
    </w:lvl>
    <w:lvl w:ilvl="2" w:tplc="1A069E5E" w:tentative="1">
      <w:start w:val="1"/>
      <w:numFmt w:val="bullet"/>
      <w:lvlText w:val="•"/>
      <w:lvlJc w:val="left"/>
      <w:pPr>
        <w:tabs>
          <w:tab w:val="num" w:pos="2160"/>
        </w:tabs>
        <w:ind w:left="2160" w:hanging="360"/>
      </w:pPr>
      <w:rPr>
        <w:rFonts w:ascii="Arial" w:hAnsi="Arial" w:hint="default"/>
      </w:rPr>
    </w:lvl>
    <w:lvl w:ilvl="3" w:tplc="FB54536A">
      <w:numFmt w:val="bullet"/>
      <w:lvlText w:val="•"/>
      <w:lvlJc w:val="left"/>
      <w:pPr>
        <w:tabs>
          <w:tab w:val="num" w:pos="2880"/>
        </w:tabs>
        <w:ind w:left="2880" w:hanging="360"/>
      </w:pPr>
      <w:rPr>
        <w:rFonts w:ascii="Arial" w:hAnsi="Arial" w:hint="default"/>
      </w:rPr>
    </w:lvl>
    <w:lvl w:ilvl="4" w:tplc="A388385E" w:tentative="1">
      <w:start w:val="1"/>
      <w:numFmt w:val="bullet"/>
      <w:lvlText w:val="•"/>
      <w:lvlJc w:val="left"/>
      <w:pPr>
        <w:tabs>
          <w:tab w:val="num" w:pos="3600"/>
        </w:tabs>
        <w:ind w:left="3600" w:hanging="360"/>
      </w:pPr>
      <w:rPr>
        <w:rFonts w:ascii="Arial" w:hAnsi="Arial" w:hint="default"/>
      </w:rPr>
    </w:lvl>
    <w:lvl w:ilvl="5" w:tplc="F1109DC6" w:tentative="1">
      <w:start w:val="1"/>
      <w:numFmt w:val="bullet"/>
      <w:lvlText w:val="•"/>
      <w:lvlJc w:val="left"/>
      <w:pPr>
        <w:tabs>
          <w:tab w:val="num" w:pos="4320"/>
        </w:tabs>
        <w:ind w:left="4320" w:hanging="360"/>
      </w:pPr>
      <w:rPr>
        <w:rFonts w:ascii="Arial" w:hAnsi="Arial" w:hint="default"/>
      </w:rPr>
    </w:lvl>
    <w:lvl w:ilvl="6" w:tplc="37984B08" w:tentative="1">
      <w:start w:val="1"/>
      <w:numFmt w:val="bullet"/>
      <w:lvlText w:val="•"/>
      <w:lvlJc w:val="left"/>
      <w:pPr>
        <w:tabs>
          <w:tab w:val="num" w:pos="5040"/>
        </w:tabs>
        <w:ind w:left="5040" w:hanging="360"/>
      </w:pPr>
      <w:rPr>
        <w:rFonts w:ascii="Arial" w:hAnsi="Arial" w:hint="default"/>
      </w:rPr>
    </w:lvl>
    <w:lvl w:ilvl="7" w:tplc="CE36AB32" w:tentative="1">
      <w:start w:val="1"/>
      <w:numFmt w:val="bullet"/>
      <w:lvlText w:val="•"/>
      <w:lvlJc w:val="left"/>
      <w:pPr>
        <w:tabs>
          <w:tab w:val="num" w:pos="5760"/>
        </w:tabs>
        <w:ind w:left="5760" w:hanging="360"/>
      </w:pPr>
      <w:rPr>
        <w:rFonts w:ascii="Arial" w:hAnsi="Arial" w:hint="default"/>
      </w:rPr>
    </w:lvl>
    <w:lvl w:ilvl="8" w:tplc="08D2D3A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F4E012E"/>
    <w:multiLevelType w:val="hybridMultilevel"/>
    <w:tmpl w:val="78AA92DA"/>
    <w:lvl w:ilvl="0" w:tplc="389AE3C4">
      <w:start w:val="1"/>
      <w:numFmt w:val="decimal"/>
      <w:lvlText w:val="%1."/>
      <w:lvlJc w:val="left"/>
      <w:pPr>
        <w:ind w:left="720" w:hanging="360"/>
      </w:pPr>
      <w:rPr>
        <w:rFonts w:ascii="Times New Roman" w:hAnsi="Times New Roman" w:cstheme="minorBid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0"/>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3E7"/>
    <w:rsid w:val="00011039"/>
    <w:rsid w:val="00025471"/>
    <w:rsid w:val="00045233"/>
    <w:rsid w:val="00057B58"/>
    <w:rsid w:val="00074402"/>
    <w:rsid w:val="000A1736"/>
    <w:rsid w:val="000F118B"/>
    <w:rsid w:val="001124C4"/>
    <w:rsid w:val="00122FB1"/>
    <w:rsid w:val="001462D5"/>
    <w:rsid w:val="00172614"/>
    <w:rsid w:val="00174FB4"/>
    <w:rsid w:val="00191D5F"/>
    <w:rsid w:val="00197A9F"/>
    <w:rsid w:val="001D7C03"/>
    <w:rsid w:val="00216C85"/>
    <w:rsid w:val="002179D3"/>
    <w:rsid w:val="00230152"/>
    <w:rsid w:val="00236EFC"/>
    <w:rsid w:val="002444BE"/>
    <w:rsid w:val="00251E14"/>
    <w:rsid w:val="0026393A"/>
    <w:rsid w:val="00273EDD"/>
    <w:rsid w:val="00297CE3"/>
    <w:rsid w:val="002C0F7A"/>
    <w:rsid w:val="002C3965"/>
    <w:rsid w:val="002E3DE9"/>
    <w:rsid w:val="003157F3"/>
    <w:rsid w:val="003159B5"/>
    <w:rsid w:val="00321C4C"/>
    <w:rsid w:val="003367B4"/>
    <w:rsid w:val="00346CAD"/>
    <w:rsid w:val="00392BBC"/>
    <w:rsid w:val="003A5267"/>
    <w:rsid w:val="003E42EC"/>
    <w:rsid w:val="003E4ECF"/>
    <w:rsid w:val="004047FB"/>
    <w:rsid w:val="00423895"/>
    <w:rsid w:val="00425BFE"/>
    <w:rsid w:val="00460EFF"/>
    <w:rsid w:val="00461388"/>
    <w:rsid w:val="0048268B"/>
    <w:rsid w:val="004A736E"/>
    <w:rsid w:val="00527947"/>
    <w:rsid w:val="00570AA6"/>
    <w:rsid w:val="00572312"/>
    <w:rsid w:val="00576E8B"/>
    <w:rsid w:val="005C1D70"/>
    <w:rsid w:val="00613138"/>
    <w:rsid w:val="00613684"/>
    <w:rsid w:val="006406CB"/>
    <w:rsid w:val="00643620"/>
    <w:rsid w:val="006925AA"/>
    <w:rsid w:val="0069459A"/>
    <w:rsid w:val="006A2144"/>
    <w:rsid w:val="007314E8"/>
    <w:rsid w:val="00733BB7"/>
    <w:rsid w:val="0074159C"/>
    <w:rsid w:val="0075664B"/>
    <w:rsid w:val="00775575"/>
    <w:rsid w:val="007A7296"/>
    <w:rsid w:val="007A7ACA"/>
    <w:rsid w:val="007D43E3"/>
    <w:rsid w:val="00805558"/>
    <w:rsid w:val="00831250"/>
    <w:rsid w:val="0084467E"/>
    <w:rsid w:val="00861A5D"/>
    <w:rsid w:val="00880FBE"/>
    <w:rsid w:val="008852A2"/>
    <w:rsid w:val="008975B6"/>
    <w:rsid w:val="008B0BDE"/>
    <w:rsid w:val="008D0114"/>
    <w:rsid w:val="008D3B0D"/>
    <w:rsid w:val="008F0ED0"/>
    <w:rsid w:val="0090040D"/>
    <w:rsid w:val="0091470B"/>
    <w:rsid w:val="0094489D"/>
    <w:rsid w:val="009659E1"/>
    <w:rsid w:val="009772E6"/>
    <w:rsid w:val="009912A5"/>
    <w:rsid w:val="009C0914"/>
    <w:rsid w:val="009D052C"/>
    <w:rsid w:val="009D1D1E"/>
    <w:rsid w:val="009E7589"/>
    <w:rsid w:val="009F45AE"/>
    <w:rsid w:val="00A035FD"/>
    <w:rsid w:val="00A13848"/>
    <w:rsid w:val="00A15A27"/>
    <w:rsid w:val="00A25F8C"/>
    <w:rsid w:val="00A37442"/>
    <w:rsid w:val="00A67319"/>
    <w:rsid w:val="00A77BA9"/>
    <w:rsid w:val="00AA521A"/>
    <w:rsid w:val="00AB7EB6"/>
    <w:rsid w:val="00AD77B8"/>
    <w:rsid w:val="00B0266E"/>
    <w:rsid w:val="00B1764A"/>
    <w:rsid w:val="00B2035C"/>
    <w:rsid w:val="00B26C64"/>
    <w:rsid w:val="00B435FD"/>
    <w:rsid w:val="00B87E75"/>
    <w:rsid w:val="00B9654D"/>
    <w:rsid w:val="00BB492F"/>
    <w:rsid w:val="00BC6EBF"/>
    <w:rsid w:val="00C3698A"/>
    <w:rsid w:val="00C6209F"/>
    <w:rsid w:val="00C668E8"/>
    <w:rsid w:val="00C83452"/>
    <w:rsid w:val="00C84F30"/>
    <w:rsid w:val="00CA7F94"/>
    <w:rsid w:val="00CD0D1A"/>
    <w:rsid w:val="00CE7111"/>
    <w:rsid w:val="00D06247"/>
    <w:rsid w:val="00D123B6"/>
    <w:rsid w:val="00D17AC0"/>
    <w:rsid w:val="00D2760E"/>
    <w:rsid w:val="00D5180F"/>
    <w:rsid w:val="00D8769C"/>
    <w:rsid w:val="00D90C83"/>
    <w:rsid w:val="00D91BD8"/>
    <w:rsid w:val="00DB066D"/>
    <w:rsid w:val="00DC4E23"/>
    <w:rsid w:val="00DC74BF"/>
    <w:rsid w:val="00DE7001"/>
    <w:rsid w:val="00E12398"/>
    <w:rsid w:val="00E22D33"/>
    <w:rsid w:val="00E26FAA"/>
    <w:rsid w:val="00E37614"/>
    <w:rsid w:val="00E54023"/>
    <w:rsid w:val="00EF41B0"/>
    <w:rsid w:val="00F1144B"/>
    <w:rsid w:val="00F31DB8"/>
    <w:rsid w:val="00F46C01"/>
    <w:rsid w:val="00F66E1B"/>
    <w:rsid w:val="00F67DD9"/>
    <w:rsid w:val="00F87324"/>
    <w:rsid w:val="00FF5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9459A"/>
    <w:pPr>
      <w:keepNext/>
      <w:keepLines/>
      <w:spacing w:before="240" w:after="0" w:line="360" w:lineRule="auto"/>
      <w:jc w:val="both"/>
      <w:outlineLvl w:val="0"/>
    </w:pPr>
    <w:rPr>
      <w:rFonts w:ascii="Arial" w:eastAsia="Arial" w:hAnsi="Arial" w:cs="Arial"/>
      <w:b/>
      <w:color w:val="4472C4" w:themeColor="accent1"/>
      <w:position w:val="1"/>
      <w:szCs w:val="24"/>
      <w:shd w:val="clear" w:color="auto" w:fill="FFFFFF"/>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59A"/>
    <w:rPr>
      <w:rFonts w:ascii="Arial" w:eastAsia="Arial" w:hAnsi="Arial" w:cs="Arial"/>
      <w:b/>
      <w:color w:val="4472C4" w:themeColor="accent1"/>
      <w:position w:val="1"/>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Default">
    <w:name w:val="Default"/>
    <w:rsid w:val="008852A2"/>
    <w:pPr>
      <w:autoSpaceDE w:val="0"/>
      <w:autoSpaceDN w:val="0"/>
      <w:adjustRightInd w:val="0"/>
      <w:spacing w:after="0" w:line="240" w:lineRule="auto"/>
    </w:pPr>
    <w:rPr>
      <w:rFonts w:ascii="Arial" w:hAnsi="Arial" w:cs="Arial"/>
      <w:color w:val="000000"/>
      <w:szCs w:val="24"/>
    </w:rPr>
  </w:style>
  <w:style w:type="paragraph" w:styleId="ListParagraph">
    <w:name w:val="List Paragraph"/>
    <w:basedOn w:val="Normal"/>
    <w:uiPriority w:val="34"/>
    <w:qFormat/>
    <w:rsid w:val="00297CE3"/>
    <w:pPr>
      <w:spacing w:after="0" w:line="240" w:lineRule="auto"/>
      <w:ind w:left="720"/>
      <w:contextualSpacing/>
    </w:pPr>
    <w:rPr>
      <w:rFonts w:eastAsia="Times New Roman" w:cs="Times New Roman"/>
      <w:szCs w:val="24"/>
      <w:lang w:eastAsia="en-GB"/>
    </w:rPr>
  </w:style>
  <w:style w:type="character" w:styleId="Hyperlink">
    <w:name w:val="Hyperlink"/>
    <w:basedOn w:val="DefaultParagraphFont"/>
    <w:uiPriority w:val="99"/>
    <w:unhideWhenUsed/>
    <w:rsid w:val="00861A5D"/>
    <w:rPr>
      <w:color w:val="0000FF"/>
      <w:u w:val="single"/>
    </w:rPr>
  </w:style>
  <w:style w:type="paragraph" w:styleId="NormalWeb">
    <w:name w:val="Normal (Web)"/>
    <w:basedOn w:val="Normal"/>
    <w:uiPriority w:val="99"/>
    <w:unhideWhenUsed/>
    <w:rsid w:val="00AD77B8"/>
    <w:pPr>
      <w:spacing w:before="100" w:beforeAutospacing="1" w:after="100" w:afterAutospacing="1" w:line="240" w:lineRule="auto"/>
    </w:pPr>
    <w:rPr>
      <w:rFonts w:eastAsia="Times New Roman" w:cs="Times New Roman"/>
      <w:szCs w:val="24"/>
      <w:lang w:eastAsia="en-GB"/>
    </w:rPr>
  </w:style>
  <w:style w:type="character" w:styleId="UnresolvedMention">
    <w:name w:val="Unresolved Mention"/>
    <w:basedOn w:val="DefaultParagraphFont"/>
    <w:uiPriority w:val="99"/>
    <w:semiHidden/>
    <w:unhideWhenUsed/>
    <w:rsid w:val="00FF50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34272">
      <w:bodyDiv w:val="1"/>
      <w:marLeft w:val="0"/>
      <w:marRight w:val="0"/>
      <w:marTop w:val="0"/>
      <w:marBottom w:val="0"/>
      <w:divBdr>
        <w:top w:val="none" w:sz="0" w:space="0" w:color="auto"/>
        <w:left w:val="none" w:sz="0" w:space="0" w:color="auto"/>
        <w:bottom w:val="none" w:sz="0" w:space="0" w:color="auto"/>
        <w:right w:val="none" w:sz="0" w:space="0" w:color="auto"/>
      </w:divBdr>
      <w:divsChild>
        <w:div w:id="229077563">
          <w:marLeft w:val="950"/>
          <w:marRight w:val="0"/>
          <w:marTop w:val="0"/>
          <w:marBottom w:val="0"/>
          <w:divBdr>
            <w:top w:val="none" w:sz="0" w:space="0" w:color="auto"/>
            <w:left w:val="none" w:sz="0" w:space="0" w:color="auto"/>
            <w:bottom w:val="none" w:sz="0" w:space="0" w:color="auto"/>
            <w:right w:val="none" w:sz="0" w:space="0" w:color="auto"/>
          </w:divBdr>
        </w:div>
        <w:div w:id="223566269">
          <w:marLeft w:val="950"/>
          <w:marRight w:val="0"/>
          <w:marTop w:val="0"/>
          <w:marBottom w:val="0"/>
          <w:divBdr>
            <w:top w:val="none" w:sz="0" w:space="0" w:color="auto"/>
            <w:left w:val="none" w:sz="0" w:space="0" w:color="auto"/>
            <w:bottom w:val="none" w:sz="0" w:space="0" w:color="auto"/>
            <w:right w:val="none" w:sz="0" w:space="0" w:color="auto"/>
          </w:divBdr>
        </w:div>
        <w:div w:id="793404773">
          <w:marLeft w:val="950"/>
          <w:marRight w:val="0"/>
          <w:marTop w:val="0"/>
          <w:marBottom w:val="0"/>
          <w:divBdr>
            <w:top w:val="none" w:sz="0" w:space="0" w:color="auto"/>
            <w:left w:val="none" w:sz="0" w:space="0" w:color="auto"/>
            <w:bottom w:val="none" w:sz="0" w:space="0" w:color="auto"/>
            <w:right w:val="none" w:sz="0" w:space="0" w:color="auto"/>
          </w:divBdr>
        </w:div>
        <w:div w:id="1991709621">
          <w:marLeft w:val="950"/>
          <w:marRight w:val="0"/>
          <w:marTop w:val="0"/>
          <w:marBottom w:val="0"/>
          <w:divBdr>
            <w:top w:val="none" w:sz="0" w:space="0" w:color="auto"/>
            <w:left w:val="none" w:sz="0" w:space="0" w:color="auto"/>
            <w:bottom w:val="none" w:sz="0" w:space="0" w:color="auto"/>
            <w:right w:val="none" w:sz="0" w:space="0" w:color="auto"/>
          </w:divBdr>
        </w:div>
      </w:divsChild>
    </w:div>
    <w:div w:id="227738365">
      <w:bodyDiv w:val="1"/>
      <w:marLeft w:val="0"/>
      <w:marRight w:val="0"/>
      <w:marTop w:val="0"/>
      <w:marBottom w:val="0"/>
      <w:divBdr>
        <w:top w:val="none" w:sz="0" w:space="0" w:color="auto"/>
        <w:left w:val="none" w:sz="0" w:space="0" w:color="auto"/>
        <w:bottom w:val="none" w:sz="0" w:space="0" w:color="auto"/>
        <w:right w:val="none" w:sz="0" w:space="0" w:color="auto"/>
      </w:divBdr>
    </w:div>
    <w:div w:id="515005384">
      <w:bodyDiv w:val="1"/>
      <w:marLeft w:val="0"/>
      <w:marRight w:val="0"/>
      <w:marTop w:val="0"/>
      <w:marBottom w:val="0"/>
      <w:divBdr>
        <w:top w:val="none" w:sz="0" w:space="0" w:color="auto"/>
        <w:left w:val="none" w:sz="0" w:space="0" w:color="auto"/>
        <w:bottom w:val="none" w:sz="0" w:space="0" w:color="auto"/>
        <w:right w:val="none" w:sz="0" w:space="0" w:color="auto"/>
      </w:divBdr>
    </w:div>
    <w:div w:id="529030747">
      <w:bodyDiv w:val="1"/>
      <w:marLeft w:val="0"/>
      <w:marRight w:val="0"/>
      <w:marTop w:val="0"/>
      <w:marBottom w:val="0"/>
      <w:divBdr>
        <w:top w:val="none" w:sz="0" w:space="0" w:color="auto"/>
        <w:left w:val="none" w:sz="0" w:space="0" w:color="auto"/>
        <w:bottom w:val="none" w:sz="0" w:space="0" w:color="auto"/>
        <w:right w:val="none" w:sz="0" w:space="0" w:color="auto"/>
      </w:divBdr>
    </w:div>
    <w:div w:id="763306225">
      <w:bodyDiv w:val="1"/>
      <w:marLeft w:val="0"/>
      <w:marRight w:val="0"/>
      <w:marTop w:val="0"/>
      <w:marBottom w:val="0"/>
      <w:divBdr>
        <w:top w:val="none" w:sz="0" w:space="0" w:color="auto"/>
        <w:left w:val="none" w:sz="0" w:space="0" w:color="auto"/>
        <w:bottom w:val="none" w:sz="0" w:space="0" w:color="auto"/>
        <w:right w:val="none" w:sz="0" w:space="0" w:color="auto"/>
      </w:divBdr>
    </w:div>
    <w:div w:id="1068504673">
      <w:bodyDiv w:val="1"/>
      <w:marLeft w:val="0"/>
      <w:marRight w:val="0"/>
      <w:marTop w:val="0"/>
      <w:marBottom w:val="0"/>
      <w:divBdr>
        <w:top w:val="none" w:sz="0" w:space="0" w:color="auto"/>
        <w:left w:val="none" w:sz="0" w:space="0" w:color="auto"/>
        <w:bottom w:val="none" w:sz="0" w:space="0" w:color="auto"/>
        <w:right w:val="none" w:sz="0" w:space="0" w:color="auto"/>
      </w:divBdr>
      <w:divsChild>
        <w:div w:id="1157922236">
          <w:marLeft w:val="821"/>
          <w:marRight w:val="0"/>
          <w:marTop w:val="115"/>
          <w:marBottom w:val="0"/>
          <w:divBdr>
            <w:top w:val="none" w:sz="0" w:space="0" w:color="auto"/>
            <w:left w:val="none" w:sz="0" w:space="0" w:color="auto"/>
            <w:bottom w:val="none" w:sz="0" w:space="0" w:color="auto"/>
            <w:right w:val="none" w:sz="0" w:space="0" w:color="auto"/>
          </w:divBdr>
        </w:div>
      </w:divsChild>
    </w:div>
    <w:div w:id="1227372737">
      <w:bodyDiv w:val="1"/>
      <w:marLeft w:val="0"/>
      <w:marRight w:val="0"/>
      <w:marTop w:val="0"/>
      <w:marBottom w:val="0"/>
      <w:divBdr>
        <w:top w:val="none" w:sz="0" w:space="0" w:color="auto"/>
        <w:left w:val="none" w:sz="0" w:space="0" w:color="auto"/>
        <w:bottom w:val="none" w:sz="0" w:space="0" w:color="auto"/>
        <w:right w:val="none" w:sz="0" w:space="0" w:color="auto"/>
      </w:divBdr>
    </w:div>
    <w:div w:id="1466317941">
      <w:bodyDiv w:val="1"/>
      <w:marLeft w:val="0"/>
      <w:marRight w:val="0"/>
      <w:marTop w:val="0"/>
      <w:marBottom w:val="0"/>
      <w:divBdr>
        <w:top w:val="none" w:sz="0" w:space="0" w:color="auto"/>
        <w:left w:val="none" w:sz="0" w:space="0" w:color="auto"/>
        <w:bottom w:val="none" w:sz="0" w:space="0" w:color="auto"/>
        <w:right w:val="none" w:sz="0" w:space="0" w:color="auto"/>
      </w:divBdr>
    </w:div>
    <w:div w:id="1662349494">
      <w:bodyDiv w:val="1"/>
      <w:marLeft w:val="0"/>
      <w:marRight w:val="0"/>
      <w:marTop w:val="0"/>
      <w:marBottom w:val="0"/>
      <w:divBdr>
        <w:top w:val="none" w:sz="0" w:space="0" w:color="auto"/>
        <w:left w:val="none" w:sz="0" w:space="0" w:color="auto"/>
        <w:bottom w:val="none" w:sz="0" w:space="0" w:color="auto"/>
        <w:right w:val="none" w:sz="0" w:space="0" w:color="auto"/>
      </w:divBdr>
    </w:div>
    <w:div w:id="1691685485">
      <w:bodyDiv w:val="1"/>
      <w:marLeft w:val="0"/>
      <w:marRight w:val="0"/>
      <w:marTop w:val="0"/>
      <w:marBottom w:val="0"/>
      <w:divBdr>
        <w:top w:val="none" w:sz="0" w:space="0" w:color="auto"/>
        <w:left w:val="none" w:sz="0" w:space="0" w:color="auto"/>
        <w:bottom w:val="none" w:sz="0" w:space="0" w:color="auto"/>
        <w:right w:val="none" w:sz="0" w:space="0" w:color="auto"/>
      </w:divBdr>
      <w:divsChild>
        <w:div w:id="1534464598">
          <w:marLeft w:val="1080"/>
          <w:marRight w:val="0"/>
          <w:marTop w:val="0"/>
          <w:marBottom w:val="0"/>
          <w:divBdr>
            <w:top w:val="none" w:sz="0" w:space="0" w:color="auto"/>
            <w:left w:val="none" w:sz="0" w:space="0" w:color="auto"/>
            <w:bottom w:val="none" w:sz="0" w:space="0" w:color="auto"/>
            <w:right w:val="none" w:sz="0" w:space="0" w:color="auto"/>
          </w:divBdr>
        </w:div>
        <w:div w:id="1088379809">
          <w:marLeft w:val="1080"/>
          <w:marRight w:val="0"/>
          <w:marTop w:val="0"/>
          <w:marBottom w:val="0"/>
          <w:divBdr>
            <w:top w:val="none" w:sz="0" w:space="0" w:color="auto"/>
            <w:left w:val="none" w:sz="0" w:space="0" w:color="auto"/>
            <w:bottom w:val="none" w:sz="0" w:space="0" w:color="auto"/>
            <w:right w:val="none" w:sz="0" w:space="0" w:color="auto"/>
          </w:divBdr>
        </w:div>
      </w:divsChild>
    </w:div>
    <w:div w:id="1760785154">
      <w:bodyDiv w:val="1"/>
      <w:marLeft w:val="0"/>
      <w:marRight w:val="0"/>
      <w:marTop w:val="0"/>
      <w:marBottom w:val="0"/>
      <w:divBdr>
        <w:top w:val="none" w:sz="0" w:space="0" w:color="auto"/>
        <w:left w:val="none" w:sz="0" w:space="0" w:color="auto"/>
        <w:bottom w:val="none" w:sz="0" w:space="0" w:color="auto"/>
        <w:right w:val="none" w:sz="0" w:space="0" w:color="auto"/>
      </w:divBdr>
    </w:div>
    <w:div w:id="1941524039">
      <w:bodyDiv w:val="1"/>
      <w:marLeft w:val="0"/>
      <w:marRight w:val="0"/>
      <w:marTop w:val="0"/>
      <w:marBottom w:val="0"/>
      <w:divBdr>
        <w:top w:val="none" w:sz="0" w:space="0" w:color="auto"/>
        <w:left w:val="none" w:sz="0" w:space="0" w:color="auto"/>
        <w:bottom w:val="none" w:sz="0" w:space="0" w:color="auto"/>
        <w:right w:val="none" w:sz="0" w:space="0" w:color="auto"/>
      </w:divBdr>
      <w:divsChild>
        <w:div w:id="703142179">
          <w:marLeft w:val="605"/>
          <w:marRight w:val="0"/>
          <w:marTop w:val="0"/>
          <w:marBottom w:val="0"/>
          <w:divBdr>
            <w:top w:val="none" w:sz="0" w:space="0" w:color="auto"/>
            <w:left w:val="none" w:sz="0" w:space="0" w:color="auto"/>
            <w:bottom w:val="none" w:sz="0" w:space="0" w:color="auto"/>
            <w:right w:val="none" w:sz="0" w:space="0" w:color="auto"/>
          </w:divBdr>
        </w:div>
        <w:div w:id="1375928644">
          <w:marLeft w:val="1814"/>
          <w:marRight w:val="0"/>
          <w:marTop w:val="0"/>
          <w:marBottom w:val="0"/>
          <w:divBdr>
            <w:top w:val="none" w:sz="0" w:space="0" w:color="auto"/>
            <w:left w:val="none" w:sz="0" w:space="0" w:color="auto"/>
            <w:bottom w:val="none" w:sz="0" w:space="0" w:color="auto"/>
            <w:right w:val="none" w:sz="0" w:space="0" w:color="auto"/>
          </w:divBdr>
        </w:div>
        <w:div w:id="412120892">
          <w:marLeft w:val="1814"/>
          <w:marRight w:val="0"/>
          <w:marTop w:val="0"/>
          <w:marBottom w:val="0"/>
          <w:divBdr>
            <w:top w:val="none" w:sz="0" w:space="0" w:color="auto"/>
            <w:left w:val="none" w:sz="0" w:space="0" w:color="auto"/>
            <w:bottom w:val="none" w:sz="0" w:space="0" w:color="auto"/>
            <w:right w:val="none" w:sz="0" w:space="0" w:color="auto"/>
          </w:divBdr>
        </w:div>
        <w:div w:id="911769201">
          <w:marLeft w:val="1814"/>
          <w:marRight w:val="0"/>
          <w:marTop w:val="0"/>
          <w:marBottom w:val="0"/>
          <w:divBdr>
            <w:top w:val="none" w:sz="0" w:space="0" w:color="auto"/>
            <w:left w:val="none" w:sz="0" w:space="0" w:color="auto"/>
            <w:bottom w:val="none" w:sz="0" w:space="0" w:color="auto"/>
            <w:right w:val="none" w:sz="0" w:space="0" w:color="auto"/>
          </w:divBdr>
        </w:div>
        <w:div w:id="2100373267">
          <w:marLeft w:val="605"/>
          <w:marRight w:val="0"/>
          <w:marTop w:val="0"/>
          <w:marBottom w:val="0"/>
          <w:divBdr>
            <w:top w:val="none" w:sz="0" w:space="0" w:color="auto"/>
            <w:left w:val="none" w:sz="0" w:space="0" w:color="auto"/>
            <w:bottom w:val="none" w:sz="0" w:space="0" w:color="auto"/>
            <w:right w:val="none" w:sz="0" w:space="0" w:color="auto"/>
          </w:divBdr>
        </w:div>
        <w:div w:id="181749968">
          <w:marLeft w:val="1814"/>
          <w:marRight w:val="0"/>
          <w:marTop w:val="0"/>
          <w:marBottom w:val="0"/>
          <w:divBdr>
            <w:top w:val="none" w:sz="0" w:space="0" w:color="auto"/>
            <w:left w:val="none" w:sz="0" w:space="0" w:color="auto"/>
            <w:bottom w:val="none" w:sz="0" w:space="0" w:color="auto"/>
            <w:right w:val="none" w:sz="0" w:space="0" w:color="auto"/>
          </w:divBdr>
        </w:div>
        <w:div w:id="952058698">
          <w:marLeft w:val="605"/>
          <w:marRight w:val="0"/>
          <w:marTop w:val="0"/>
          <w:marBottom w:val="0"/>
          <w:divBdr>
            <w:top w:val="none" w:sz="0" w:space="0" w:color="auto"/>
            <w:left w:val="none" w:sz="0" w:space="0" w:color="auto"/>
            <w:bottom w:val="none" w:sz="0" w:space="0" w:color="auto"/>
            <w:right w:val="none" w:sz="0" w:space="0" w:color="auto"/>
          </w:divBdr>
        </w:div>
        <w:div w:id="1657882347">
          <w:marLeft w:val="605"/>
          <w:marRight w:val="0"/>
          <w:marTop w:val="0"/>
          <w:marBottom w:val="0"/>
          <w:divBdr>
            <w:top w:val="none" w:sz="0" w:space="0" w:color="auto"/>
            <w:left w:val="none" w:sz="0" w:space="0" w:color="auto"/>
            <w:bottom w:val="none" w:sz="0" w:space="0" w:color="auto"/>
            <w:right w:val="none" w:sz="0" w:space="0" w:color="auto"/>
          </w:divBdr>
        </w:div>
        <w:div w:id="1438871016">
          <w:marLeft w:val="605"/>
          <w:marRight w:val="0"/>
          <w:marTop w:val="0"/>
          <w:marBottom w:val="0"/>
          <w:divBdr>
            <w:top w:val="none" w:sz="0" w:space="0" w:color="auto"/>
            <w:left w:val="none" w:sz="0" w:space="0" w:color="auto"/>
            <w:bottom w:val="none" w:sz="0" w:space="0" w:color="auto"/>
            <w:right w:val="none" w:sz="0" w:space="0" w:color="auto"/>
          </w:divBdr>
        </w:div>
        <w:div w:id="1892885152">
          <w:marLeft w:val="60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businessday.ng/features/article/lamentation-still-trails-lagos-fgs-%09palliative-package-as-middlemen-hijack-programm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org/en/uncoronavirus-communications-team" TargetMode="External"/><Relationship Id="rId5" Type="http://schemas.openxmlformats.org/officeDocument/2006/relationships/footnotes" Target="footnotes.xml"/><Relationship Id="rId15" Type="http://schemas.openxmlformats.org/officeDocument/2006/relationships/hyperlink" Target="https://www.revolvy.com/page/Human-rights-issues-during-the-2019&#8211;20-" TargetMode="External"/><Relationship Id="rId10" Type="http://schemas.openxmlformats.org/officeDocument/2006/relationships/hyperlink" Target="https://www.channelstv.com/2020/04/23/breaking-about-40-health-workers-tested-positive-for-covid-19-says-ehanir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premiumtimesng.com/news/headlines/383095-updated-nigeria-%09bans-all-international-flights-as-coronavirus-cases-rise-coronavirus%20%09coronavirusinnigeria-coronavirusupdate-coronaviruspandemi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12</Pages>
  <Words>3233</Words>
  <Characters>18430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Temitope Shukurat Dauda (1921658)</cp:lastModifiedBy>
  <cp:revision>8</cp:revision>
  <dcterms:created xsi:type="dcterms:W3CDTF">2022-01-06T23:18:00Z</dcterms:created>
  <dcterms:modified xsi:type="dcterms:W3CDTF">2022-01-06T23:40:00Z</dcterms:modified>
</cp:coreProperties>
</file>