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7EAACA" wp14:paraId="69B5AC6B" wp14:textId="3EA9F2B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lang w:val="en-US"/>
        </w:rPr>
      </w:pPr>
      <w:r w:rsidRPr="487EAACA" w:rsidR="6D85EC75">
        <w:rPr>
          <w:rFonts w:ascii="Arial" w:hAnsi="Arial" w:eastAsia="Arial" w:cs="Arial"/>
          <w:b w:val="0"/>
          <w:bCs w:val="0"/>
          <w:i w:val="0"/>
          <w:iCs w:val="0"/>
          <w:caps w:val="0"/>
          <w:smallCaps w:val="0"/>
          <w:noProof w:val="0"/>
          <w:color w:val="222222"/>
          <w:sz w:val="28"/>
          <w:szCs w:val="28"/>
          <w:lang w:val="en-US"/>
        </w:rPr>
        <w:t>Zureka Hemmings</w:t>
      </w:r>
    </w:p>
    <w:p xmlns:wp14="http://schemas.microsoft.com/office/word/2010/wordml" w:rsidP="487EAACA" wp14:paraId="38BDE659" wp14:textId="28A1999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lang w:val="en-US"/>
        </w:rPr>
      </w:pPr>
      <w:r w:rsidRPr="487EAACA" w:rsidR="6D85EC75">
        <w:rPr>
          <w:rFonts w:ascii="Arial" w:hAnsi="Arial" w:eastAsia="Arial" w:cs="Arial"/>
          <w:b w:val="0"/>
          <w:bCs w:val="0"/>
          <w:i w:val="0"/>
          <w:iCs w:val="0"/>
          <w:caps w:val="0"/>
          <w:smallCaps w:val="0"/>
          <w:noProof w:val="0"/>
          <w:color w:val="222222"/>
          <w:sz w:val="28"/>
          <w:szCs w:val="28"/>
          <w:lang w:val="en-US"/>
        </w:rPr>
        <w:t>2318949</w:t>
      </w:r>
    </w:p>
    <w:p xmlns:wp14="http://schemas.microsoft.com/office/word/2010/wordml" w:rsidP="487EAACA" wp14:paraId="03845049" wp14:textId="1C2FEA44">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222222"/>
          <w:sz w:val="28"/>
          <w:szCs w:val="28"/>
          <w:lang w:val="en-US"/>
        </w:rPr>
      </w:pPr>
      <w:r w:rsidRPr="487EAACA" w:rsidR="62A14B1C">
        <w:rPr>
          <w:rFonts w:ascii="Arial" w:hAnsi="Arial" w:eastAsia="Arial" w:cs="Arial"/>
          <w:b w:val="0"/>
          <w:bCs w:val="0"/>
          <w:i w:val="0"/>
          <w:iCs w:val="0"/>
          <w:caps w:val="0"/>
          <w:smallCaps w:val="0"/>
          <w:noProof w:val="0"/>
          <w:color w:val="222222"/>
          <w:sz w:val="28"/>
          <w:szCs w:val="28"/>
          <w:lang w:val="en-US"/>
        </w:rPr>
        <w:t xml:space="preserve">Psychology in Health and Social Care </w:t>
      </w:r>
      <w:r w:rsidRPr="487EAACA" w:rsidR="3A97C3C9">
        <w:rPr>
          <w:rFonts w:ascii="Arial" w:hAnsi="Arial" w:eastAsia="Arial" w:cs="Arial"/>
          <w:b w:val="0"/>
          <w:bCs w:val="0"/>
          <w:i w:val="0"/>
          <w:iCs w:val="0"/>
          <w:caps w:val="0"/>
          <w:smallCaps w:val="0"/>
          <w:noProof w:val="0"/>
          <w:color w:val="222222"/>
          <w:sz w:val="28"/>
          <w:szCs w:val="28"/>
          <w:lang w:val="en-US"/>
        </w:rPr>
        <w:t>(</w:t>
      </w:r>
      <w:r w:rsidRPr="487EAACA" w:rsidR="62A14B1C">
        <w:rPr>
          <w:rFonts w:ascii="Arial" w:hAnsi="Arial" w:eastAsia="Arial" w:cs="Arial"/>
          <w:b w:val="0"/>
          <w:bCs w:val="0"/>
          <w:i w:val="0"/>
          <w:iCs w:val="0"/>
          <w:caps w:val="0"/>
          <w:smallCaps w:val="0"/>
          <w:noProof w:val="0"/>
          <w:color w:val="222222"/>
          <w:sz w:val="28"/>
          <w:szCs w:val="28"/>
          <w:lang w:val="en-US"/>
        </w:rPr>
        <w:t>LCH</w:t>
      </w:r>
      <w:r w:rsidRPr="487EAACA" w:rsidR="49615B56">
        <w:rPr>
          <w:rFonts w:ascii="Arial" w:hAnsi="Arial" w:eastAsia="Arial" w:cs="Arial"/>
          <w:b w:val="0"/>
          <w:bCs w:val="0"/>
          <w:i w:val="0"/>
          <w:iCs w:val="0"/>
          <w:caps w:val="0"/>
          <w:smallCaps w:val="0"/>
          <w:noProof w:val="0"/>
          <w:color w:val="222222"/>
          <w:sz w:val="28"/>
          <w:szCs w:val="28"/>
          <w:lang w:val="en-US"/>
        </w:rPr>
        <w:t>S010)</w:t>
      </w:r>
    </w:p>
    <w:p xmlns:wp14="http://schemas.microsoft.com/office/word/2010/wordml" w:rsidP="487EAACA" wp14:paraId="47549CE1" wp14:textId="77945F98">
      <w:pPr>
        <w:pStyle w:val="Normal"/>
        <w:shd w:val="clear" w:color="auto" w:fill="FFFFFF" w:themeFill="background1"/>
        <w:spacing w:before="0" w:beforeAutospacing="off" w:after="0" w:afterAutospacing="off"/>
      </w:pPr>
      <w:r w:rsidRPr="487EAACA" w:rsidR="193B2420">
        <w:rPr>
          <w:rFonts w:ascii="Arial" w:hAnsi="Arial" w:eastAsia="Arial" w:cs="Arial"/>
          <w:b w:val="0"/>
          <w:bCs w:val="0"/>
          <w:i w:val="0"/>
          <w:iCs w:val="0"/>
          <w:caps w:val="0"/>
          <w:smallCaps w:val="0"/>
          <w:noProof w:val="0"/>
          <w:color w:val="222222"/>
          <w:sz w:val="28"/>
          <w:szCs w:val="28"/>
          <w:lang w:val="en-US"/>
        </w:rPr>
        <w:t>Alice Clayton</w:t>
      </w:r>
    </w:p>
    <w:p xmlns:wp14="http://schemas.microsoft.com/office/word/2010/wordml" w:rsidP="487EAACA" wp14:paraId="616B0C2C" wp14:textId="4676C6D7">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lang w:val="en-US"/>
        </w:rPr>
      </w:pPr>
    </w:p>
    <w:p xmlns:wp14="http://schemas.microsoft.com/office/word/2010/wordml" w:rsidP="487EAACA" wp14:paraId="0FECB2C6" wp14:textId="66C179FD">
      <w:pPr>
        <w:pStyle w:val="Normal"/>
        <w:shd w:val="clear" w:color="auto" w:fill="FFFFFF" w:themeFill="background1"/>
        <w:spacing w:before="0" w:beforeAutospacing="off" w:after="0" w:afterAutospacing="off"/>
      </w:pPr>
      <w:r w:rsidRPr="487EAACA" w:rsidR="75BC2F40">
        <w:rPr>
          <w:rFonts w:ascii="Arial" w:hAnsi="Arial" w:eastAsia="Arial" w:cs="Arial"/>
          <w:b w:val="0"/>
          <w:bCs w:val="0"/>
          <w:i w:val="0"/>
          <w:iCs w:val="0"/>
          <w:caps w:val="0"/>
          <w:smallCaps w:val="0"/>
          <w:noProof w:val="0"/>
          <w:color w:val="222222"/>
          <w:sz w:val="36"/>
          <w:szCs w:val="36"/>
          <w:lang w:val="en-US"/>
        </w:rPr>
        <w:t xml:space="preserve"> </w:t>
      </w:r>
    </w:p>
    <w:p xmlns:wp14="http://schemas.microsoft.com/office/word/2010/wordml" w:rsidP="487EAACA" wp14:paraId="662FD5E3" wp14:textId="68414AF4">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22222"/>
          <w:sz w:val="32"/>
          <w:szCs w:val="32"/>
          <w:lang w:val="en-US"/>
        </w:rPr>
      </w:pPr>
      <w:r w:rsidRPr="487EAACA" w:rsidR="75BC2F40">
        <w:rPr>
          <w:rFonts w:ascii="Arial" w:hAnsi="Arial" w:eastAsia="Arial" w:cs="Arial"/>
          <w:b w:val="1"/>
          <w:bCs w:val="1"/>
          <w:i w:val="0"/>
          <w:iCs w:val="0"/>
          <w:caps w:val="0"/>
          <w:smallCaps w:val="0"/>
          <w:noProof w:val="0"/>
          <w:color w:val="222222"/>
          <w:sz w:val="32"/>
          <w:szCs w:val="32"/>
          <w:lang w:val="en-US"/>
        </w:rPr>
        <w:t>THE IMPACT OF SOCIAL MEDIA ON MENTAL HEALTH IN ADOLESCENCE</w:t>
      </w:r>
    </w:p>
    <w:p xmlns:wp14="http://schemas.microsoft.com/office/word/2010/wordml" w:rsidP="487EAACA" wp14:paraId="775A418E" wp14:textId="2194950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US"/>
        </w:rPr>
      </w:pPr>
    </w:p>
    <w:p xmlns:wp14="http://schemas.microsoft.com/office/word/2010/wordml" w:rsidP="487EAACA" wp14:paraId="6977749E" wp14:textId="0C71EADC">
      <w:pPr>
        <w:shd w:val="clear" w:color="auto" w:fill="FFFFFF" w:themeFill="background1"/>
        <w:spacing w:before="0" w:beforeAutospacing="off" w:after="0" w:afterAutospacing="off"/>
      </w:pPr>
      <w:r w:rsidRPr="487EAACA" w:rsidR="4E37CA89">
        <w:rPr>
          <w:rFonts w:ascii="Arial" w:hAnsi="Arial" w:eastAsia="Arial" w:cs="Arial"/>
          <w:b w:val="0"/>
          <w:bCs w:val="0"/>
          <w:i w:val="0"/>
          <w:iCs w:val="0"/>
          <w:caps w:val="0"/>
          <w:smallCaps w:val="0"/>
          <w:noProof w:val="0"/>
          <w:color w:val="222222"/>
          <w:sz w:val="24"/>
          <w:szCs w:val="24"/>
          <w:lang w:val="en-US"/>
        </w:rPr>
        <w:t xml:space="preserve">Adolescence is a key stage of life where young people grow from children towards adulthood, changing physically, </w:t>
      </w:r>
      <w:r w:rsidRPr="487EAACA" w:rsidR="4E37CA89">
        <w:rPr>
          <w:rFonts w:ascii="Arial" w:hAnsi="Arial" w:eastAsia="Arial" w:cs="Arial"/>
          <w:b w:val="0"/>
          <w:bCs w:val="0"/>
          <w:i w:val="0"/>
          <w:iCs w:val="0"/>
          <w:caps w:val="0"/>
          <w:smallCaps w:val="0"/>
          <w:noProof w:val="0"/>
          <w:color w:val="222222"/>
          <w:sz w:val="24"/>
          <w:szCs w:val="24"/>
          <w:lang w:val="en-US"/>
        </w:rPr>
        <w:t>emotionally</w:t>
      </w:r>
      <w:r w:rsidRPr="487EAACA" w:rsidR="4E37CA89">
        <w:rPr>
          <w:rFonts w:ascii="Arial" w:hAnsi="Arial" w:eastAsia="Arial" w:cs="Arial"/>
          <w:b w:val="0"/>
          <w:bCs w:val="0"/>
          <w:i w:val="0"/>
          <w:iCs w:val="0"/>
          <w:caps w:val="0"/>
          <w:smallCaps w:val="0"/>
          <w:noProof w:val="0"/>
          <w:color w:val="222222"/>
          <w:sz w:val="24"/>
          <w:szCs w:val="24"/>
          <w:lang w:val="en-US"/>
        </w:rPr>
        <w:t xml:space="preserve"> and socially. Today, </w:t>
      </w:r>
      <w:r w:rsidRPr="487EAACA" w:rsidR="4E37CA89">
        <w:rPr>
          <w:rFonts w:ascii="Arial" w:hAnsi="Arial" w:eastAsia="Arial" w:cs="Arial"/>
          <w:b w:val="0"/>
          <w:bCs w:val="0"/>
          <w:i w:val="0"/>
          <w:iCs w:val="0"/>
          <w:caps w:val="0"/>
          <w:smallCaps w:val="0"/>
          <w:noProof w:val="0"/>
          <w:color w:val="222222"/>
          <w:sz w:val="24"/>
          <w:szCs w:val="24"/>
          <w:lang w:val="en-US"/>
        </w:rPr>
        <w:t>almost all</w:t>
      </w:r>
      <w:r w:rsidRPr="487EAACA" w:rsidR="4E37CA89">
        <w:rPr>
          <w:rFonts w:ascii="Arial" w:hAnsi="Arial" w:eastAsia="Arial" w:cs="Arial"/>
          <w:b w:val="0"/>
          <w:bCs w:val="0"/>
          <w:i w:val="0"/>
          <w:iCs w:val="0"/>
          <w:caps w:val="0"/>
          <w:smallCaps w:val="0"/>
          <w:noProof w:val="0"/>
          <w:color w:val="222222"/>
          <w:sz w:val="24"/>
          <w:szCs w:val="24"/>
          <w:lang w:val="en-US"/>
        </w:rPr>
        <w:t xml:space="preserve"> teenagers use social media platforms such as Instagram, TikTok, </w:t>
      </w:r>
      <w:r w:rsidRPr="487EAACA" w:rsidR="4E37CA89">
        <w:rPr>
          <w:rFonts w:ascii="Arial" w:hAnsi="Arial" w:eastAsia="Arial" w:cs="Arial"/>
          <w:b w:val="0"/>
          <w:bCs w:val="0"/>
          <w:i w:val="0"/>
          <w:iCs w:val="0"/>
          <w:caps w:val="0"/>
          <w:smallCaps w:val="0"/>
          <w:noProof w:val="0"/>
          <w:color w:val="222222"/>
          <w:sz w:val="24"/>
          <w:szCs w:val="24"/>
          <w:lang w:val="en-US"/>
        </w:rPr>
        <w:t>Snapchat</w:t>
      </w:r>
      <w:r w:rsidRPr="487EAACA" w:rsidR="4E37CA89">
        <w:rPr>
          <w:rFonts w:ascii="Arial" w:hAnsi="Arial" w:eastAsia="Arial" w:cs="Arial"/>
          <w:b w:val="0"/>
          <w:bCs w:val="0"/>
          <w:i w:val="0"/>
          <w:iCs w:val="0"/>
          <w:caps w:val="0"/>
          <w:smallCaps w:val="0"/>
          <w:noProof w:val="0"/>
          <w:color w:val="222222"/>
          <w:sz w:val="24"/>
          <w:szCs w:val="24"/>
          <w:lang w:val="en-US"/>
        </w:rPr>
        <w:t xml:space="preserve"> and Facebook daily. Research shows that these tools can shape how they feel, </w:t>
      </w:r>
      <w:r w:rsidRPr="487EAACA" w:rsidR="4E37CA89">
        <w:rPr>
          <w:rFonts w:ascii="Arial" w:hAnsi="Arial" w:eastAsia="Arial" w:cs="Arial"/>
          <w:b w:val="0"/>
          <w:bCs w:val="0"/>
          <w:i w:val="0"/>
          <w:iCs w:val="0"/>
          <w:caps w:val="0"/>
          <w:smallCaps w:val="0"/>
          <w:noProof w:val="0"/>
          <w:color w:val="222222"/>
          <w:sz w:val="24"/>
          <w:szCs w:val="24"/>
          <w:lang w:val="en-US"/>
        </w:rPr>
        <w:t>think</w:t>
      </w:r>
      <w:r w:rsidRPr="487EAACA" w:rsidR="4E37CA89">
        <w:rPr>
          <w:rFonts w:ascii="Arial" w:hAnsi="Arial" w:eastAsia="Arial" w:cs="Arial"/>
          <w:b w:val="0"/>
          <w:bCs w:val="0"/>
          <w:i w:val="0"/>
          <w:iCs w:val="0"/>
          <w:caps w:val="0"/>
          <w:smallCaps w:val="0"/>
          <w:noProof w:val="0"/>
          <w:color w:val="222222"/>
          <w:sz w:val="24"/>
          <w:szCs w:val="24"/>
          <w:lang w:val="en-US"/>
        </w:rPr>
        <w:t xml:space="preserve"> and behave, for better or worse (Nuffield Foundation, 2022). This essay explains how social media affects mental health, using Bowlby’s attachment </w:t>
      </w:r>
      <w:r w:rsidRPr="487EAACA" w:rsidR="4E37CA89">
        <w:rPr>
          <w:rFonts w:ascii="Arial" w:hAnsi="Arial" w:eastAsia="Arial" w:cs="Arial"/>
          <w:b w:val="0"/>
          <w:bCs w:val="0"/>
          <w:i w:val="0"/>
          <w:iCs w:val="0"/>
          <w:caps w:val="0"/>
          <w:smallCaps w:val="0"/>
          <w:noProof w:val="0"/>
          <w:color w:val="222222"/>
          <w:sz w:val="24"/>
          <w:szCs w:val="24"/>
          <w:lang w:val="en-US"/>
        </w:rPr>
        <w:t>theory</w:t>
      </w:r>
      <w:r w:rsidRPr="487EAACA" w:rsidR="4E37CA89">
        <w:rPr>
          <w:rFonts w:ascii="Arial" w:hAnsi="Arial" w:eastAsia="Arial" w:cs="Arial"/>
          <w:b w:val="0"/>
          <w:bCs w:val="0"/>
          <w:i w:val="0"/>
          <w:iCs w:val="0"/>
          <w:caps w:val="0"/>
          <w:smallCaps w:val="0"/>
          <w:noProof w:val="0"/>
          <w:color w:val="222222"/>
          <w:sz w:val="24"/>
          <w:szCs w:val="24"/>
          <w:lang w:val="en-US"/>
        </w:rPr>
        <w:t xml:space="preserve"> and Erikson’s theory of psychosocial development to understand why changes happen. It also looks at evidence from studies to show risks and benefits.</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Bowlby’s attachment theory is </w:t>
      </w:r>
      <w:r w:rsidRPr="487EAACA" w:rsidR="4E37CA89">
        <w:rPr>
          <w:rFonts w:ascii="Arial" w:hAnsi="Arial" w:eastAsia="Arial" w:cs="Arial"/>
          <w:b w:val="0"/>
          <w:bCs w:val="0"/>
          <w:i w:val="0"/>
          <w:iCs w:val="0"/>
          <w:caps w:val="0"/>
          <w:smallCaps w:val="0"/>
          <w:noProof w:val="0"/>
          <w:color w:val="222222"/>
          <w:sz w:val="24"/>
          <w:szCs w:val="24"/>
          <w:lang w:val="en-US"/>
        </w:rPr>
        <w:t>very useful</w:t>
      </w:r>
      <w:r w:rsidRPr="487EAACA" w:rsidR="4E37CA89">
        <w:rPr>
          <w:rFonts w:ascii="Arial" w:hAnsi="Arial" w:eastAsia="Arial" w:cs="Arial"/>
          <w:b w:val="0"/>
          <w:bCs w:val="0"/>
          <w:i w:val="0"/>
          <w:iCs w:val="0"/>
          <w:caps w:val="0"/>
          <w:smallCaps w:val="0"/>
          <w:noProof w:val="0"/>
          <w:color w:val="222222"/>
          <w:sz w:val="24"/>
          <w:szCs w:val="24"/>
          <w:lang w:val="en-US"/>
        </w:rPr>
        <w:t xml:space="preserve"> for explaining how young people build relationships. Bowlby believed that from birth onwards children form deep emotional bonds, usually first with parents or main carers. These early relationships create what he called ‘internal working models’ — ideas about whether people can be trusted and whether the self is worthy of care (Bowlby, 1969). Secure attachment happens when carers respond consistently and warmly. This helps a child feel safe and confident in relationships later in life. Insecure attachment comes if care is unpredictable or distant. Such young people may become anxious about being rejected or avoid getting too close to others.</w:t>
      </w:r>
      <w:r>
        <w:br/>
      </w:r>
      <w:r>
        <w:br/>
      </w:r>
      <w:r w:rsidRPr="487EAACA" w:rsidR="4E37CA89">
        <w:rPr>
          <w:rFonts w:ascii="Arial" w:hAnsi="Arial" w:eastAsia="Arial" w:cs="Arial"/>
          <w:b w:val="0"/>
          <w:bCs w:val="0"/>
          <w:i w:val="0"/>
          <w:iCs w:val="0"/>
          <w:caps w:val="0"/>
          <w:smallCaps w:val="0"/>
          <w:noProof w:val="0"/>
          <w:color w:val="222222"/>
          <w:sz w:val="24"/>
          <w:szCs w:val="24"/>
          <w:lang w:val="en-US"/>
        </w:rPr>
        <w:t>When adolescents spend much time online, attachment patterns can influence how they use social media and what results follow. For those with secure attachment, social media works like an extra way to stay connected to family and friends. It can strengthen bonds and offer support when face</w:t>
      </w:r>
      <w:r>
        <w:noBreakHyphen/>
      </w:r>
      <w:r w:rsidRPr="487EAACA" w:rsidR="4E37CA89">
        <w:rPr>
          <w:rFonts w:ascii="Arial" w:hAnsi="Arial" w:eastAsia="Arial" w:cs="Arial"/>
          <w:b w:val="0"/>
          <w:bCs w:val="0"/>
          <w:i w:val="0"/>
          <w:iCs w:val="0"/>
          <w:caps w:val="0"/>
          <w:smallCaps w:val="0"/>
          <w:noProof w:val="0"/>
          <w:color w:val="222222"/>
          <w:sz w:val="24"/>
          <w:szCs w:val="24"/>
          <w:lang w:val="en-US"/>
        </w:rPr>
        <w:t>to</w:t>
      </w:r>
      <w:r>
        <w:noBreakHyphen/>
      </w:r>
      <w:r w:rsidRPr="487EAACA" w:rsidR="4E37CA89">
        <w:rPr>
          <w:rFonts w:ascii="Arial" w:hAnsi="Arial" w:eastAsia="Arial" w:cs="Arial"/>
          <w:b w:val="0"/>
          <w:bCs w:val="0"/>
          <w:i w:val="0"/>
          <w:iCs w:val="0"/>
          <w:caps w:val="0"/>
          <w:smallCaps w:val="0"/>
          <w:noProof w:val="0"/>
          <w:color w:val="222222"/>
          <w:sz w:val="24"/>
          <w:szCs w:val="24"/>
          <w:lang w:val="en-US"/>
        </w:rPr>
        <w:t xml:space="preserve">face meetings are hard (Odgers and Jensen, 2020). However, for those already feeling insecure or anxious about relationships, social media </w:t>
      </w:r>
      <w:r w:rsidRPr="487EAACA" w:rsidR="4E37CA89">
        <w:rPr>
          <w:rFonts w:ascii="Arial" w:hAnsi="Arial" w:eastAsia="Arial" w:cs="Arial"/>
          <w:b w:val="0"/>
          <w:bCs w:val="0"/>
          <w:i w:val="0"/>
          <w:iCs w:val="0"/>
          <w:caps w:val="0"/>
          <w:smallCaps w:val="0"/>
          <w:noProof w:val="0"/>
          <w:color w:val="222222"/>
          <w:sz w:val="24"/>
          <w:szCs w:val="24"/>
          <w:lang w:val="en-US"/>
        </w:rPr>
        <w:t>becomes</w:t>
      </w:r>
      <w:r w:rsidRPr="487EAACA" w:rsidR="4E37CA89">
        <w:rPr>
          <w:rFonts w:ascii="Arial" w:hAnsi="Arial" w:eastAsia="Arial" w:cs="Arial"/>
          <w:b w:val="0"/>
          <w:bCs w:val="0"/>
          <w:i w:val="0"/>
          <w:iCs w:val="0"/>
          <w:caps w:val="0"/>
          <w:smallCaps w:val="0"/>
          <w:noProof w:val="0"/>
          <w:color w:val="222222"/>
          <w:sz w:val="24"/>
          <w:szCs w:val="24"/>
          <w:lang w:val="en-US"/>
        </w:rPr>
        <w:t xml:space="preserve"> more complicated. They may check messages constantly to feel accepted, or fear missing out if they are not online. Some research found teenagers with anxious attachment are more likely to compare themselves, feel jealous or worry when replies are slow (Barlett et al., 2021). Bowlby’s idea also means that online contact cannot fully replace the warmth and safety of real</w:t>
      </w:r>
      <w:r>
        <w:noBreakHyphen/>
      </w:r>
      <w:r w:rsidRPr="487EAACA" w:rsidR="4E37CA89">
        <w:rPr>
          <w:rFonts w:ascii="Arial" w:hAnsi="Arial" w:eastAsia="Arial" w:cs="Arial"/>
          <w:b w:val="0"/>
          <w:bCs w:val="0"/>
          <w:i w:val="0"/>
          <w:iCs w:val="0"/>
          <w:caps w:val="0"/>
          <w:smallCaps w:val="0"/>
          <w:noProof w:val="0"/>
          <w:color w:val="222222"/>
          <w:sz w:val="24"/>
          <w:szCs w:val="24"/>
          <w:lang w:val="en-US"/>
        </w:rPr>
        <w:t xml:space="preserve">life interaction. If screens take the place of time with trusted adults, attachment needs </w:t>
      </w:r>
      <w:r w:rsidRPr="487EAACA" w:rsidR="4E37CA89">
        <w:rPr>
          <w:rFonts w:ascii="Arial" w:hAnsi="Arial" w:eastAsia="Arial" w:cs="Arial"/>
          <w:b w:val="0"/>
          <w:bCs w:val="0"/>
          <w:i w:val="0"/>
          <w:iCs w:val="0"/>
          <w:caps w:val="0"/>
          <w:smallCaps w:val="0"/>
          <w:noProof w:val="0"/>
          <w:color w:val="222222"/>
          <w:sz w:val="24"/>
          <w:szCs w:val="24"/>
          <w:lang w:val="en-US"/>
        </w:rPr>
        <w:t>go</w:t>
      </w:r>
      <w:r w:rsidRPr="487EAACA" w:rsidR="4E37CA89">
        <w:rPr>
          <w:rFonts w:ascii="Arial" w:hAnsi="Arial" w:eastAsia="Arial" w:cs="Arial"/>
          <w:b w:val="0"/>
          <w:bCs w:val="0"/>
          <w:i w:val="0"/>
          <w:iCs w:val="0"/>
          <w:caps w:val="0"/>
          <w:smallCaps w:val="0"/>
          <w:noProof w:val="0"/>
          <w:color w:val="222222"/>
          <w:sz w:val="24"/>
          <w:szCs w:val="24"/>
          <w:lang w:val="en-US"/>
        </w:rPr>
        <w:t xml:space="preserve"> unmet and feelings of loneliness increase further (Allen et al., 2023).</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Erikson’s theory adds another clear view. He described eight stages through life, and adolescence is the fifth stage: identity versus role confusion. Between </w:t>
      </w:r>
      <w:r w:rsidRPr="487EAACA" w:rsidR="4E37CA89">
        <w:rPr>
          <w:rFonts w:ascii="Arial" w:hAnsi="Arial" w:eastAsia="Arial" w:cs="Arial"/>
          <w:b w:val="0"/>
          <w:bCs w:val="0"/>
          <w:i w:val="0"/>
          <w:iCs w:val="0"/>
          <w:caps w:val="0"/>
          <w:smallCaps w:val="0"/>
          <w:noProof w:val="0"/>
          <w:color w:val="222222"/>
          <w:sz w:val="24"/>
          <w:szCs w:val="24"/>
          <w:lang w:val="en-US"/>
        </w:rPr>
        <w:t>roughly 12</w:t>
      </w:r>
      <w:r w:rsidRPr="487EAACA" w:rsidR="4E37CA89">
        <w:rPr>
          <w:rFonts w:ascii="Arial" w:hAnsi="Arial" w:eastAsia="Arial" w:cs="Arial"/>
          <w:b w:val="0"/>
          <w:bCs w:val="0"/>
          <w:i w:val="0"/>
          <w:iCs w:val="0"/>
          <w:caps w:val="0"/>
          <w:smallCaps w:val="0"/>
          <w:noProof w:val="0"/>
          <w:color w:val="222222"/>
          <w:sz w:val="24"/>
          <w:szCs w:val="24"/>
          <w:lang w:val="en-US"/>
        </w:rPr>
        <w:t xml:space="preserve"> and 18 years old, young people try hard to work out who they really are — their values, interests, </w:t>
      </w:r>
      <w:r w:rsidRPr="487EAACA" w:rsidR="4E37CA89">
        <w:rPr>
          <w:rFonts w:ascii="Arial" w:hAnsi="Arial" w:eastAsia="Arial" w:cs="Arial"/>
          <w:b w:val="0"/>
          <w:bCs w:val="0"/>
          <w:i w:val="0"/>
          <w:iCs w:val="0"/>
          <w:caps w:val="0"/>
          <w:smallCaps w:val="0"/>
          <w:noProof w:val="0"/>
          <w:color w:val="222222"/>
          <w:sz w:val="24"/>
          <w:szCs w:val="24"/>
          <w:lang w:val="en-US"/>
        </w:rPr>
        <w:t>friendships</w:t>
      </w:r>
      <w:r w:rsidRPr="487EAACA" w:rsidR="4E37CA89">
        <w:rPr>
          <w:rFonts w:ascii="Arial" w:hAnsi="Arial" w:eastAsia="Arial" w:cs="Arial"/>
          <w:b w:val="0"/>
          <w:bCs w:val="0"/>
          <w:i w:val="0"/>
          <w:iCs w:val="0"/>
          <w:caps w:val="0"/>
          <w:smallCaps w:val="0"/>
          <w:noProof w:val="0"/>
          <w:color w:val="222222"/>
          <w:sz w:val="24"/>
          <w:szCs w:val="24"/>
          <w:lang w:val="en-US"/>
        </w:rPr>
        <w:t xml:space="preserve"> and place in society. Success here leads to </w:t>
      </w:r>
      <w:r w:rsidRPr="487EAACA" w:rsidR="4E37CA89">
        <w:rPr>
          <w:rFonts w:ascii="Arial" w:hAnsi="Arial" w:eastAsia="Arial" w:cs="Arial"/>
          <w:b w:val="0"/>
          <w:bCs w:val="0"/>
          <w:i w:val="0"/>
          <w:iCs w:val="0"/>
          <w:caps w:val="0"/>
          <w:smallCaps w:val="0"/>
          <w:noProof w:val="0"/>
          <w:color w:val="222222"/>
          <w:sz w:val="24"/>
          <w:szCs w:val="24"/>
          <w:lang w:val="en-US"/>
        </w:rPr>
        <w:t>a strong sense</w:t>
      </w:r>
      <w:r w:rsidRPr="487EAACA" w:rsidR="4E37CA89">
        <w:rPr>
          <w:rFonts w:ascii="Arial" w:hAnsi="Arial" w:eastAsia="Arial" w:cs="Arial"/>
          <w:b w:val="0"/>
          <w:bCs w:val="0"/>
          <w:i w:val="0"/>
          <w:iCs w:val="0"/>
          <w:caps w:val="0"/>
          <w:smallCaps w:val="0"/>
          <w:noProof w:val="0"/>
          <w:color w:val="222222"/>
          <w:sz w:val="24"/>
          <w:szCs w:val="24"/>
          <w:lang w:val="en-US"/>
        </w:rPr>
        <w:t xml:space="preserve"> of self. If they struggle or feel pressured, they end up confused and unsure of themselves (Erikson, 1968). This makes adolescence naturally sensitive to how others judge them, and social media feeds exactly into this process.</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Social media creates a space where identity is built and tested, but also where pressure grows. Many teenagers carefully choose what to post to look good, </w:t>
      </w:r>
      <w:r w:rsidRPr="487EAACA" w:rsidR="4E37CA89">
        <w:rPr>
          <w:rFonts w:ascii="Arial" w:hAnsi="Arial" w:eastAsia="Arial" w:cs="Arial"/>
          <w:b w:val="0"/>
          <w:bCs w:val="0"/>
          <w:i w:val="0"/>
          <w:iCs w:val="0"/>
          <w:caps w:val="0"/>
          <w:smallCaps w:val="0"/>
          <w:noProof w:val="0"/>
          <w:color w:val="222222"/>
          <w:sz w:val="24"/>
          <w:szCs w:val="24"/>
          <w:lang w:val="en-US"/>
        </w:rPr>
        <w:t>popular</w:t>
      </w:r>
      <w:r w:rsidRPr="487EAACA" w:rsidR="4E37CA89">
        <w:rPr>
          <w:rFonts w:ascii="Arial" w:hAnsi="Arial" w:eastAsia="Arial" w:cs="Arial"/>
          <w:b w:val="0"/>
          <w:bCs w:val="0"/>
          <w:i w:val="0"/>
          <w:iCs w:val="0"/>
          <w:caps w:val="0"/>
          <w:smallCaps w:val="0"/>
          <w:noProof w:val="0"/>
          <w:color w:val="222222"/>
          <w:sz w:val="24"/>
          <w:szCs w:val="24"/>
          <w:lang w:val="en-US"/>
        </w:rPr>
        <w:t xml:space="preserve"> or successful. This leads to comparing themselves to others who share only their best moments, not everyday difficulties. Research shows constant comparison links strongly to lower self</w:t>
      </w:r>
      <w:r>
        <w:noBreakHyphen/>
      </w:r>
      <w:r w:rsidRPr="487EAACA" w:rsidR="4E37CA89">
        <w:rPr>
          <w:rFonts w:ascii="Arial" w:hAnsi="Arial" w:eastAsia="Arial" w:cs="Arial"/>
          <w:b w:val="0"/>
          <w:bCs w:val="0"/>
          <w:i w:val="0"/>
          <w:iCs w:val="0"/>
          <w:caps w:val="0"/>
          <w:smallCaps w:val="0"/>
          <w:noProof w:val="0"/>
          <w:color w:val="222222"/>
          <w:sz w:val="24"/>
          <w:szCs w:val="24"/>
          <w:lang w:val="en-US"/>
        </w:rPr>
        <w:t xml:space="preserve">esteem, body image </w:t>
      </w:r>
      <w:r w:rsidRPr="487EAACA" w:rsidR="4E37CA89">
        <w:rPr>
          <w:rFonts w:ascii="Arial" w:hAnsi="Arial" w:eastAsia="Arial" w:cs="Arial"/>
          <w:b w:val="0"/>
          <w:bCs w:val="0"/>
          <w:i w:val="0"/>
          <w:iCs w:val="0"/>
          <w:caps w:val="0"/>
          <w:smallCaps w:val="0"/>
          <w:noProof w:val="0"/>
          <w:color w:val="222222"/>
          <w:sz w:val="24"/>
          <w:szCs w:val="24"/>
          <w:lang w:val="en-US"/>
        </w:rPr>
        <w:t>worry</w:t>
      </w:r>
      <w:r w:rsidRPr="487EAACA" w:rsidR="4E37CA89">
        <w:rPr>
          <w:rFonts w:ascii="Arial" w:hAnsi="Arial" w:eastAsia="Arial" w:cs="Arial"/>
          <w:b w:val="0"/>
          <w:bCs w:val="0"/>
          <w:i w:val="0"/>
          <w:iCs w:val="0"/>
          <w:caps w:val="0"/>
          <w:smallCaps w:val="0"/>
          <w:noProof w:val="0"/>
          <w:color w:val="222222"/>
          <w:sz w:val="24"/>
          <w:szCs w:val="24"/>
          <w:lang w:val="en-US"/>
        </w:rPr>
        <w:t xml:space="preserve"> and higher anxiety (Orben et al., 2023). Erikson’s theory suggests these problems happen because instead of finding </w:t>
      </w:r>
      <w:r w:rsidRPr="487EAACA" w:rsidR="4E37CA89">
        <w:rPr>
          <w:rFonts w:ascii="Arial" w:hAnsi="Arial" w:eastAsia="Arial" w:cs="Arial"/>
          <w:b w:val="0"/>
          <w:bCs w:val="0"/>
          <w:i w:val="0"/>
          <w:iCs w:val="0"/>
          <w:caps w:val="0"/>
          <w:smallCaps w:val="0"/>
          <w:noProof w:val="0"/>
          <w:color w:val="222222"/>
          <w:sz w:val="24"/>
          <w:szCs w:val="24"/>
          <w:lang w:val="en-US"/>
        </w:rPr>
        <w:t>a true identity</w:t>
      </w:r>
      <w:r w:rsidRPr="487EAACA" w:rsidR="4E37CA89">
        <w:rPr>
          <w:rFonts w:ascii="Arial" w:hAnsi="Arial" w:eastAsia="Arial" w:cs="Arial"/>
          <w:b w:val="0"/>
          <w:bCs w:val="0"/>
          <w:i w:val="0"/>
          <w:iCs w:val="0"/>
          <w:caps w:val="0"/>
          <w:smallCaps w:val="0"/>
          <w:noProof w:val="0"/>
          <w:color w:val="222222"/>
          <w:sz w:val="24"/>
          <w:szCs w:val="24"/>
          <w:lang w:val="en-US"/>
        </w:rPr>
        <w:t xml:space="preserve">, young people chase an image that wins likes and comments. This can </w:t>
      </w:r>
      <w:r w:rsidRPr="487EAACA" w:rsidR="4E37CA89">
        <w:rPr>
          <w:rFonts w:ascii="Arial" w:hAnsi="Arial" w:eastAsia="Arial" w:cs="Arial"/>
          <w:b w:val="0"/>
          <w:bCs w:val="0"/>
          <w:i w:val="0"/>
          <w:iCs w:val="0"/>
          <w:caps w:val="0"/>
          <w:smallCaps w:val="0"/>
          <w:noProof w:val="0"/>
          <w:color w:val="222222"/>
          <w:sz w:val="24"/>
          <w:szCs w:val="24"/>
          <w:lang w:val="en-US"/>
        </w:rPr>
        <w:t>feel like wearing</w:t>
      </w:r>
      <w:r w:rsidRPr="487EAACA" w:rsidR="4E37CA89">
        <w:rPr>
          <w:rFonts w:ascii="Arial" w:hAnsi="Arial" w:eastAsia="Arial" w:cs="Arial"/>
          <w:b w:val="0"/>
          <w:bCs w:val="0"/>
          <w:i w:val="0"/>
          <w:iCs w:val="0"/>
          <w:caps w:val="0"/>
          <w:smallCaps w:val="0"/>
          <w:noProof w:val="0"/>
          <w:color w:val="222222"/>
          <w:sz w:val="24"/>
          <w:szCs w:val="24"/>
          <w:lang w:val="en-US"/>
        </w:rPr>
        <w:t xml:space="preserve"> a mask. Also, because opinions and likes come instantly and publicly, they can feel like proof of worth. If posts do not get attention, or if negative comments appear, confidence drops quickly (Livingstone and Helsper, 2021).</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However, both theories also </w:t>
      </w:r>
      <w:r w:rsidRPr="487EAACA" w:rsidR="4E37CA89">
        <w:rPr>
          <w:rFonts w:ascii="Arial" w:hAnsi="Arial" w:eastAsia="Arial" w:cs="Arial"/>
          <w:b w:val="0"/>
          <w:bCs w:val="0"/>
          <w:i w:val="0"/>
          <w:iCs w:val="0"/>
          <w:caps w:val="0"/>
          <w:smallCaps w:val="0"/>
          <w:noProof w:val="0"/>
          <w:color w:val="222222"/>
          <w:sz w:val="24"/>
          <w:szCs w:val="24"/>
          <w:lang w:val="en-US"/>
        </w:rPr>
        <w:t>show</w:t>
      </w:r>
      <w:r w:rsidRPr="487EAACA" w:rsidR="4E37CA89">
        <w:rPr>
          <w:rFonts w:ascii="Arial" w:hAnsi="Arial" w:eastAsia="Arial" w:cs="Arial"/>
          <w:b w:val="0"/>
          <w:bCs w:val="0"/>
          <w:i w:val="0"/>
          <w:iCs w:val="0"/>
          <w:caps w:val="0"/>
          <w:smallCaps w:val="0"/>
          <w:noProof w:val="0"/>
          <w:color w:val="222222"/>
          <w:sz w:val="24"/>
          <w:szCs w:val="24"/>
          <w:lang w:val="en-US"/>
        </w:rPr>
        <w:t xml:space="preserve"> there are positive sides. Following Bowlby, young people who already have secure relationships can use online spaces to widen their circle and find support groups. This helps them feel understood and less alone, especially if they belong to minority groups or face difficulties offline (Ofcom, 2023). From Erikson’s view, platforms allow exploration of interests and ideas that might not be easy locally. This supports healthy identity building and belonging.</w:t>
      </w:r>
      <w:r>
        <w:br/>
      </w:r>
      <w:r>
        <w:br/>
      </w:r>
      <w:r w:rsidRPr="487EAACA" w:rsidR="4E37CA89">
        <w:rPr>
          <w:rFonts w:ascii="Arial" w:hAnsi="Arial" w:eastAsia="Arial" w:cs="Arial"/>
          <w:b w:val="0"/>
          <w:bCs w:val="0"/>
          <w:i w:val="0"/>
          <w:iCs w:val="0"/>
          <w:caps w:val="0"/>
          <w:smallCaps w:val="0"/>
          <w:noProof w:val="0"/>
          <w:color w:val="222222"/>
          <w:sz w:val="24"/>
          <w:szCs w:val="24"/>
          <w:lang w:val="en-US"/>
        </w:rPr>
        <w:t>Problems happen when use becomes too heavy or unbalanced. Studies note that late</w:t>
      </w:r>
      <w:r>
        <w:noBreakHyphen/>
      </w:r>
      <w:r w:rsidRPr="487EAACA" w:rsidR="4E37CA89">
        <w:rPr>
          <w:rFonts w:ascii="Arial" w:hAnsi="Arial" w:eastAsia="Arial" w:cs="Arial"/>
          <w:b w:val="0"/>
          <w:bCs w:val="0"/>
          <w:i w:val="0"/>
          <w:iCs w:val="0"/>
          <w:caps w:val="0"/>
          <w:smallCaps w:val="0"/>
          <w:noProof w:val="0"/>
          <w:color w:val="222222"/>
          <w:sz w:val="24"/>
          <w:szCs w:val="24"/>
          <w:lang w:val="en-US"/>
        </w:rPr>
        <w:t>night use disrupts sleep badly, which itself damages mood and focus (Royal College of Psychiatrists, 2022). Cyber</w:t>
      </w:r>
      <w:r>
        <w:noBreakHyphen/>
      </w:r>
      <w:r w:rsidRPr="487EAACA" w:rsidR="4E37CA89">
        <w:rPr>
          <w:rFonts w:ascii="Arial" w:hAnsi="Arial" w:eastAsia="Arial" w:cs="Arial"/>
          <w:b w:val="0"/>
          <w:bCs w:val="0"/>
          <w:i w:val="0"/>
          <w:iCs w:val="0"/>
          <w:caps w:val="0"/>
          <w:smallCaps w:val="0"/>
          <w:noProof w:val="0"/>
          <w:color w:val="222222"/>
          <w:sz w:val="24"/>
          <w:szCs w:val="24"/>
          <w:lang w:val="en-US"/>
        </w:rPr>
        <w:t xml:space="preserve">bullying is another serious risk. Unlike playground bullying, it follows </w:t>
      </w:r>
      <w:r w:rsidRPr="487EAACA" w:rsidR="4E37CA89">
        <w:rPr>
          <w:rFonts w:ascii="Arial" w:hAnsi="Arial" w:eastAsia="Arial" w:cs="Arial"/>
          <w:b w:val="0"/>
          <w:bCs w:val="0"/>
          <w:i w:val="0"/>
          <w:iCs w:val="0"/>
          <w:caps w:val="0"/>
          <w:smallCaps w:val="0"/>
          <w:noProof w:val="0"/>
          <w:color w:val="222222"/>
          <w:sz w:val="24"/>
          <w:szCs w:val="24"/>
          <w:lang w:val="en-US"/>
        </w:rPr>
        <w:t>people</w:t>
      </w:r>
      <w:r w:rsidRPr="487EAACA" w:rsidR="4E37CA89">
        <w:rPr>
          <w:rFonts w:ascii="Arial" w:hAnsi="Arial" w:eastAsia="Arial" w:cs="Arial"/>
          <w:b w:val="0"/>
          <w:bCs w:val="0"/>
          <w:i w:val="0"/>
          <w:iCs w:val="0"/>
          <w:caps w:val="0"/>
          <w:smallCaps w:val="0"/>
          <w:noProof w:val="0"/>
          <w:color w:val="222222"/>
          <w:sz w:val="24"/>
          <w:szCs w:val="24"/>
          <w:lang w:val="en-US"/>
        </w:rPr>
        <w:t xml:space="preserve"> home and happens 24 hours a day. For those already insecurely attached, bullying reinforces deep fears of being unwanted or unsafe. For those forming identity, it attacks exactly the sense of self they are trying to build. This combination raises risk for depression, </w:t>
      </w:r>
      <w:r w:rsidRPr="487EAACA" w:rsidR="4E37CA89">
        <w:rPr>
          <w:rFonts w:ascii="Arial" w:hAnsi="Arial" w:eastAsia="Arial" w:cs="Arial"/>
          <w:b w:val="0"/>
          <w:bCs w:val="0"/>
          <w:i w:val="0"/>
          <w:iCs w:val="0"/>
          <w:caps w:val="0"/>
          <w:smallCaps w:val="0"/>
          <w:noProof w:val="0"/>
          <w:color w:val="222222"/>
          <w:sz w:val="24"/>
          <w:szCs w:val="24"/>
          <w:lang w:val="en-US"/>
        </w:rPr>
        <w:t>anxiety</w:t>
      </w:r>
      <w:r w:rsidRPr="487EAACA" w:rsidR="4E37CA89">
        <w:rPr>
          <w:rFonts w:ascii="Arial" w:hAnsi="Arial" w:eastAsia="Arial" w:cs="Arial"/>
          <w:b w:val="0"/>
          <w:bCs w:val="0"/>
          <w:i w:val="0"/>
          <w:iCs w:val="0"/>
          <w:caps w:val="0"/>
          <w:smallCaps w:val="0"/>
          <w:noProof w:val="0"/>
          <w:color w:val="222222"/>
          <w:sz w:val="24"/>
          <w:szCs w:val="24"/>
          <w:lang w:val="en-US"/>
        </w:rPr>
        <w:t xml:space="preserve"> or withdrawal (NHS Digital, 2021).</w:t>
      </w:r>
      <w:r>
        <w:br/>
      </w:r>
      <w:r>
        <w:br/>
      </w:r>
      <w:r w:rsidRPr="487EAACA" w:rsidR="4E37CA89">
        <w:rPr>
          <w:rFonts w:ascii="Arial" w:hAnsi="Arial" w:eastAsia="Arial" w:cs="Arial"/>
          <w:b w:val="0"/>
          <w:bCs w:val="0"/>
          <w:i w:val="0"/>
          <w:iCs w:val="0"/>
          <w:caps w:val="0"/>
          <w:smallCaps w:val="0"/>
          <w:noProof w:val="0"/>
          <w:color w:val="222222"/>
          <w:sz w:val="24"/>
          <w:szCs w:val="24"/>
          <w:lang w:val="en-US"/>
        </w:rPr>
        <w:t>It is also important to say that social media itself is not simply ‘good or bad</w:t>
      </w:r>
      <w:r w:rsidRPr="487EAACA" w:rsidR="4E37CA89">
        <w:rPr>
          <w:rFonts w:ascii="Arial" w:hAnsi="Arial" w:eastAsia="Arial" w:cs="Arial"/>
          <w:b w:val="0"/>
          <w:bCs w:val="0"/>
          <w:i w:val="0"/>
          <w:iCs w:val="0"/>
          <w:caps w:val="0"/>
          <w:smallCaps w:val="0"/>
          <w:noProof w:val="0"/>
          <w:color w:val="222222"/>
          <w:sz w:val="24"/>
          <w:szCs w:val="24"/>
          <w:lang w:val="en-US"/>
        </w:rPr>
        <w:t>’.</w:t>
      </w:r>
      <w:r w:rsidRPr="487EAACA" w:rsidR="4E37CA89">
        <w:rPr>
          <w:rFonts w:ascii="Arial" w:hAnsi="Arial" w:eastAsia="Arial" w:cs="Arial"/>
          <w:b w:val="0"/>
          <w:bCs w:val="0"/>
          <w:i w:val="0"/>
          <w:iCs w:val="0"/>
          <w:caps w:val="0"/>
          <w:smallCaps w:val="0"/>
          <w:noProof w:val="0"/>
          <w:color w:val="222222"/>
          <w:sz w:val="24"/>
          <w:szCs w:val="24"/>
          <w:lang w:val="en-US"/>
        </w:rPr>
        <w:t xml:space="preserve"> Effects depend </w:t>
      </w:r>
      <w:r w:rsidRPr="487EAACA" w:rsidR="4E37CA89">
        <w:rPr>
          <w:rFonts w:ascii="Arial" w:hAnsi="Arial" w:eastAsia="Arial" w:cs="Arial"/>
          <w:b w:val="0"/>
          <w:bCs w:val="0"/>
          <w:i w:val="0"/>
          <w:iCs w:val="0"/>
          <w:caps w:val="0"/>
          <w:smallCaps w:val="0"/>
          <w:noProof w:val="0"/>
          <w:color w:val="222222"/>
          <w:sz w:val="24"/>
          <w:szCs w:val="24"/>
          <w:lang w:val="en-US"/>
        </w:rPr>
        <w:t>greatly on</w:t>
      </w:r>
      <w:r w:rsidRPr="487EAACA" w:rsidR="4E37CA89">
        <w:rPr>
          <w:rFonts w:ascii="Arial" w:hAnsi="Arial" w:eastAsia="Arial" w:cs="Arial"/>
          <w:b w:val="0"/>
          <w:bCs w:val="0"/>
          <w:i w:val="0"/>
          <w:iCs w:val="0"/>
          <w:caps w:val="0"/>
          <w:smallCaps w:val="0"/>
          <w:noProof w:val="0"/>
          <w:color w:val="222222"/>
          <w:sz w:val="24"/>
          <w:szCs w:val="24"/>
          <w:lang w:val="en-US"/>
        </w:rPr>
        <w:t xml:space="preserve"> the person, their </w:t>
      </w:r>
      <w:r w:rsidRPr="487EAACA" w:rsidR="4E37CA89">
        <w:rPr>
          <w:rFonts w:ascii="Arial" w:hAnsi="Arial" w:eastAsia="Arial" w:cs="Arial"/>
          <w:b w:val="0"/>
          <w:bCs w:val="0"/>
          <w:i w:val="0"/>
          <w:iCs w:val="0"/>
          <w:caps w:val="0"/>
          <w:smallCaps w:val="0"/>
          <w:noProof w:val="0"/>
          <w:color w:val="222222"/>
          <w:sz w:val="24"/>
          <w:szCs w:val="24"/>
          <w:lang w:val="en-US"/>
        </w:rPr>
        <w:t>background</w:t>
      </w:r>
      <w:r w:rsidRPr="487EAACA" w:rsidR="4E37CA89">
        <w:rPr>
          <w:rFonts w:ascii="Arial" w:hAnsi="Arial" w:eastAsia="Arial" w:cs="Arial"/>
          <w:b w:val="0"/>
          <w:bCs w:val="0"/>
          <w:i w:val="0"/>
          <w:iCs w:val="0"/>
          <w:caps w:val="0"/>
          <w:smallCaps w:val="0"/>
          <w:noProof w:val="0"/>
          <w:color w:val="222222"/>
          <w:sz w:val="24"/>
          <w:szCs w:val="24"/>
          <w:lang w:val="en-US"/>
        </w:rPr>
        <w:t xml:space="preserve"> and what support they get. Bowlby teaches that having strong, secure offline relationships acts as a protective shield. Erikson adds that when parents and schools encourage healthy exploration and clear boundaries, young people learn to use platforms wisely. They understand that likes do not equal value and that what people post is often edited and not the whole truth (Odgers and Jensen, 2020).</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To sum up, social media changes adolescent mental health in deep ways. Bowlby’s attachment theory explains how online connection works best when it adds to secure </w:t>
      </w:r>
      <w:r w:rsidRPr="487EAACA" w:rsidR="4E37CA89">
        <w:rPr>
          <w:rFonts w:ascii="Arial" w:hAnsi="Arial" w:eastAsia="Arial" w:cs="Arial"/>
          <w:b w:val="0"/>
          <w:bCs w:val="0"/>
          <w:i w:val="0"/>
          <w:iCs w:val="0"/>
          <w:caps w:val="0"/>
          <w:smallCaps w:val="0"/>
          <w:noProof w:val="0"/>
          <w:color w:val="222222"/>
          <w:sz w:val="24"/>
          <w:szCs w:val="24"/>
          <w:lang w:val="en-US"/>
        </w:rPr>
        <w:t>bonds, and</w:t>
      </w:r>
      <w:r w:rsidRPr="487EAACA" w:rsidR="4E37CA89">
        <w:rPr>
          <w:rFonts w:ascii="Arial" w:hAnsi="Arial" w:eastAsia="Arial" w:cs="Arial"/>
          <w:b w:val="0"/>
          <w:bCs w:val="0"/>
          <w:i w:val="0"/>
          <w:iCs w:val="0"/>
          <w:caps w:val="0"/>
          <w:smallCaps w:val="0"/>
          <w:noProof w:val="0"/>
          <w:color w:val="222222"/>
          <w:sz w:val="24"/>
          <w:szCs w:val="24"/>
          <w:lang w:val="en-US"/>
        </w:rPr>
        <w:t xml:space="preserve"> becomes harmful if it replaces them or feeds insecurity. Erikson’s theory shows how platforms become central to forming identity, but can also create pressure, </w:t>
      </w:r>
      <w:r w:rsidRPr="487EAACA" w:rsidR="4E37CA89">
        <w:rPr>
          <w:rFonts w:ascii="Arial" w:hAnsi="Arial" w:eastAsia="Arial" w:cs="Arial"/>
          <w:b w:val="0"/>
          <w:bCs w:val="0"/>
          <w:i w:val="0"/>
          <w:iCs w:val="0"/>
          <w:caps w:val="0"/>
          <w:smallCaps w:val="0"/>
          <w:noProof w:val="0"/>
          <w:color w:val="222222"/>
          <w:sz w:val="24"/>
          <w:szCs w:val="24"/>
          <w:lang w:val="en-US"/>
        </w:rPr>
        <w:t>comparison</w:t>
      </w:r>
      <w:r w:rsidRPr="487EAACA" w:rsidR="4E37CA89">
        <w:rPr>
          <w:rFonts w:ascii="Arial" w:hAnsi="Arial" w:eastAsia="Arial" w:cs="Arial"/>
          <w:b w:val="0"/>
          <w:bCs w:val="0"/>
          <w:i w:val="0"/>
          <w:iCs w:val="0"/>
          <w:caps w:val="0"/>
          <w:smallCaps w:val="0"/>
          <w:noProof w:val="0"/>
          <w:color w:val="222222"/>
          <w:sz w:val="24"/>
          <w:szCs w:val="24"/>
          <w:lang w:val="en-US"/>
        </w:rPr>
        <w:t xml:space="preserve"> and confusion. Research evidence supports both views: heavy or unregulated use raises risk of anxiety, </w:t>
      </w:r>
      <w:r w:rsidRPr="487EAACA" w:rsidR="4E37CA89">
        <w:rPr>
          <w:rFonts w:ascii="Arial" w:hAnsi="Arial" w:eastAsia="Arial" w:cs="Arial"/>
          <w:b w:val="0"/>
          <w:bCs w:val="0"/>
          <w:i w:val="0"/>
          <w:iCs w:val="0"/>
          <w:caps w:val="0"/>
          <w:smallCaps w:val="0"/>
          <w:noProof w:val="0"/>
          <w:color w:val="222222"/>
          <w:sz w:val="24"/>
          <w:szCs w:val="24"/>
          <w:lang w:val="en-US"/>
        </w:rPr>
        <w:t>depression</w:t>
      </w:r>
      <w:r w:rsidRPr="487EAACA" w:rsidR="4E37CA89">
        <w:rPr>
          <w:rFonts w:ascii="Arial" w:hAnsi="Arial" w:eastAsia="Arial" w:cs="Arial"/>
          <w:b w:val="0"/>
          <w:bCs w:val="0"/>
          <w:i w:val="0"/>
          <w:iCs w:val="0"/>
          <w:caps w:val="0"/>
          <w:smallCaps w:val="0"/>
          <w:noProof w:val="0"/>
          <w:color w:val="222222"/>
          <w:sz w:val="24"/>
          <w:szCs w:val="24"/>
          <w:lang w:val="en-US"/>
        </w:rPr>
        <w:t xml:space="preserve"> and poor body image; but guided use can widen friendship and support networks too. Overall, social media acts like a mirror of development. It magnifies existing strengths and existing weaknesses. Therefore, helping adolescents develop secure attachments and </w:t>
      </w:r>
      <w:r w:rsidRPr="487EAACA" w:rsidR="4E37CA89">
        <w:rPr>
          <w:rFonts w:ascii="Arial" w:hAnsi="Arial" w:eastAsia="Arial" w:cs="Arial"/>
          <w:b w:val="0"/>
          <w:bCs w:val="0"/>
          <w:i w:val="0"/>
          <w:iCs w:val="0"/>
          <w:caps w:val="0"/>
          <w:smallCaps w:val="0"/>
          <w:noProof w:val="0"/>
          <w:color w:val="222222"/>
          <w:sz w:val="24"/>
          <w:szCs w:val="24"/>
          <w:lang w:val="en-US"/>
        </w:rPr>
        <w:t>clear</w:t>
      </w:r>
      <w:r w:rsidRPr="487EAACA" w:rsidR="4E37CA89">
        <w:rPr>
          <w:rFonts w:ascii="Arial" w:hAnsi="Arial" w:eastAsia="Arial" w:cs="Arial"/>
          <w:b w:val="0"/>
          <w:bCs w:val="0"/>
          <w:i w:val="0"/>
          <w:iCs w:val="0"/>
          <w:caps w:val="0"/>
          <w:smallCaps w:val="0"/>
          <w:noProof w:val="0"/>
          <w:color w:val="222222"/>
          <w:sz w:val="24"/>
          <w:szCs w:val="24"/>
          <w:lang w:val="en-US"/>
        </w:rPr>
        <w:t xml:space="preserve"> sense of identity — alongside sensible limits and digital literacy — is the strongest protection for their mental health now and in future years.</w:t>
      </w:r>
      <w:r>
        <w:br/>
      </w:r>
      <w:r w:rsidRPr="487EAACA" w:rsidR="4E37CA89">
        <w:rPr>
          <w:rFonts w:ascii="Arial" w:hAnsi="Arial" w:eastAsia="Arial" w:cs="Arial"/>
          <w:b w:val="0"/>
          <w:bCs w:val="0"/>
          <w:i w:val="0"/>
          <w:iCs w:val="0"/>
          <w:caps w:val="0"/>
          <w:smallCaps w:val="0"/>
          <w:noProof w:val="0"/>
          <w:color w:val="222222"/>
          <w:sz w:val="24"/>
          <w:szCs w:val="24"/>
          <w:lang w:val="en-US"/>
        </w:rPr>
        <w:t>References</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Allen, J., Ryan, </w:t>
      </w:r>
      <w:r w:rsidRPr="487EAACA" w:rsidR="4E37CA89">
        <w:rPr>
          <w:rFonts w:ascii="Arial" w:hAnsi="Arial" w:eastAsia="Arial" w:cs="Arial"/>
          <w:b w:val="0"/>
          <w:bCs w:val="0"/>
          <w:i w:val="0"/>
          <w:iCs w:val="0"/>
          <w:caps w:val="0"/>
          <w:smallCaps w:val="0"/>
          <w:noProof w:val="0"/>
          <w:color w:val="222222"/>
          <w:sz w:val="24"/>
          <w:szCs w:val="24"/>
          <w:lang w:val="en-US"/>
        </w:rPr>
        <w:t>R.</w:t>
      </w:r>
      <w:r w:rsidRPr="487EAACA" w:rsidR="4E37CA89">
        <w:rPr>
          <w:rFonts w:ascii="Arial" w:hAnsi="Arial" w:eastAsia="Arial" w:cs="Arial"/>
          <w:b w:val="0"/>
          <w:bCs w:val="0"/>
          <w:i w:val="0"/>
          <w:iCs w:val="0"/>
          <w:caps w:val="0"/>
          <w:smallCaps w:val="0"/>
          <w:noProof w:val="0"/>
          <w:color w:val="222222"/>
          <w:sz w:val="24"/>
          <w:szCs w:val="24"/>
          <w:lang w:val="en-US"/>
        </w:rPr>
        <w:t xml:space="preserve"> and Sheldon, K. (2023) ‘Social connection and digital media use in adolescence’, Journal of Research on Adolescence, 33(1), pp. 145–162.</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Barlett, C., Anderson, </w:t>
      </w:r>
      <w:r w:rsidRPr="487EAACA" w:rsidR="4E37CA89">
        <w:rPr>
          <w:rFonts w:ascii="Arial" w:hAnsi="Arial" w:eastAsia="Arial" w:cs="Arial"/>
          <w:b w:val="0"/>
          <w:bCs w:val="0"/>
          <w:i w:val="0"/>
          <w:iCs w:val="0"/>
          <w:caps w:val="0"/>
          <w:smallCaps w:val="0"/>
          <w:noProof w:val="0"/>
          <w:color w:val="222222"/>
          <w:sz w:val="24"/>
          <w:szCs w:val="24"/>
          <w:lang w:val="en-US"/>
        </w:rPr>
        <w:t>C.</w:t>
      </w:r>
      <w:r w:rsidRPr="487EAACA" w:rsidR="4E37CA89">
        <w:rPr>
          <w:rFonts w:ascii="Arial" w:hAnsi="Arial" w:eastAsia="Arial" w:cs="Arial"/>
          <w:b w:val="0"/>
          <w:bCs w:val="0"/>
          <w:i w:val="0"/>
          <w:iCs w:val="0"/>
          <w:caps w:val="0"/>
          <w:smallCaps w:val="0"/>
          <w:noProof w:val="0"/>
          <w:color w:val="222222"/>
          <w:sz w:val="24"/>
          <w:szCs w:val="24"/>
          <w:lang w:val="en-US"/>
        </w:rPr>
        <w:t xml:space="preserve"> and Gentile, D. (2021) ‘Attachment style and motives for social networking site use’, Computers in Human Behavior, 119, Article 106742.</w:t>
      </w:r>
      <w:r>
        <w:br/>
      </w:r>
      <w:r>
        <w:br/>
      </w:r>
      <w:r w:rsidRPr="487EAACA" w:rsidR="4E37CA89">
        <w:rPr>
          <w:rFonts w:ascii="Arial" w:hAnsi="Arial" w:eastAsia="Arial" w:cs="Arial"/>
          <w:b w:val="0"/>
          <w:bCs w:val="0"/>
          <w:i w:val="0"/>
          <w:iCs w:val="0"/>
          <w:caps w:val="0"/>
          <w:smallCaps w:val="0"/>
          <w:noProof w:val="0"/>
          <w:color w:val="222222"/>
          <w:sz w:val="24"/>
          <w:szCs w:val="24"/>
          <w:lang w:val="en-US"/>
        </w:rPr>
        <w:t>Bowlby, J. (1969)</w:t>
      </w:r>
      <w:r w:rsidRPr="487EAACA" w:rsidR="4E37CA89">
        <w:rPr>
          <w:rFonts w:ascii="Arial" w:hAnsi="Arial" w:eastAsia="Arial" w:cs="Arial"/>
          <w:b w:val="0"/>
          <w:bCs w:val="0"/>
          <w:i w:val="0"/>
          <w:iCs w:val="0"/>
          <w:caps w:val="0"/>
          <w:smallCaps w:val="0"/>
          <w:noProof w:val="0"/>
          <w:color w:val="222222"/>
          <w:sz w:val="24"/>
          <w:szCs w:val="24"/>
          <w:lang w:val="en-US"/>
        </w:rPr>
        <w:t xml:space="preserve"> Attachment</w:t>
      </w:r>
      <w:r w:rsidRPr="487EAACA" w:rsidR="4E37CA89">
        <w:rPr>
          <w:rFonts w:ascii="Arial" w:hAnsi="Arial" w:eastAsia="Arial" w:cs="Arial"/>
          <w:b w:val="0"/>
          <w:bCs w:val="0"/>
          <w:i w:val="0"/>
          <w:iCs w:val="0"/>
          <w:caps w:val="0"/>
          <w:smallCaps w:val="0"/>
          <w:noProof w:val="0"/>
          <w:color w:val="222222"/>
          <w:sz w:val="24"/>
          <w:szCs w:val="24"/>
          <w:lang w:val="en-US"/>
        </w:rPr>
        <w:t xml:space="preserve"> and Loss: Volume 1 – Attachment. London: Hogarth Press.</w:t>
      </w:r>
      <w:r>
        <w:br/>
      </w:r>
      <w:r>
        <w:br/>
      </w:r>
      <w:r w:rsidRPr="487EAACA" w:rsidR="4E37CA89">
        <w:rPr>
          <w:rFonts w:ascii="Arial" w:hAnsi="Arial" w:eastAsia="Arial" w:cs="Arial"/>
          <w:b w:val="0"/>
          <w:bCs w:val="0"/>
          <w:i w:val="0"/>
          <w:iCs w:val="0"/>
          <w:caps w:val="0"/>
          <w:smallCaps w:val="0"/>
          <w:noProof w:val="0"/>
          <w:color w:val="222222"/>
          <w:sz w:val="24"/>
          <w:szCs w:val="24"/>
          <w:lang w:val="en-US"/>
        </w:rPr>
        <w:t>Erikson, E. (1968)</w:t>
      </w:r>
      <w:r w:rsidRPr="487EAACA" w:rsidR="4E37CA89">
        <w:rPr>
          <w:rFonts w:ascii="Arial" w:hAnsi="Arial" w:eastAsia="Arial" w:cs="Arial"/>
          <w:b w:val="0"/>
          <w:bCs w:val="0"/>
          <w:i w:val="0"/>
          <w:iCs w:val="0"/>
          <w:caps w:val="0"/>
          <w:smallCaps w:val="0"/>
          <w:noProof w:val="0"/>
          <w:color w:val="222222"/>
          <w:sz w:val="24"/>
          <w:szCs w:val="24"/>
          <w:lang w:val="en-US"/>
        </w:rPr>
        <w:t xml:space="preserve"> Identity</w:t>
      </w:r>
      <w:r w:rsidRPr="487EAACA" w:rsidR="4E37CA89">
        <w:rPr>
          <w:rFonts w:ascii="Arial" w:hAnsi="Arial" w:eastAsia="Arial" w:cs="Arial"/>
          <w:b w:val="0"/>
          <w:bCs w:val="0"/>
          <w:i w:val="0"/>
          <w:iCs w:val="0"/>
          <w:caps w:val="0"/>
          <w:smallCaps w:val="0"/>
          <w:noProof w:val="0"/>
          <w:color w:val="222222"/>
          <w:sz w:val="24"/>
          <w:szCs w:val="24"/>
          <w:lang w:val="en-US"/>
        </w:rPr>
        <w:t>: Youth and Crisis. New York: W.W. Norton.</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Livingstone, </w:t>
      </w:r>
      <w:r w:rsidRPr="487EAACA" w:rsidR="4E37CA89">
        <w:rPr>
          <w:rFonts w:ascii="Arial" w:hAnsi="Arial" w:eastAsia="Arial" w:cs="Arial"/>
          <w:b w:val="0"/>
          <w:bCs w:val="0"/>
          <w:i w:val="0"/>
          <w:iCs w:val="0"/>
          <w:caps w:val="0"/>
          <w:smallCaps w:val="0"/>
          <w:noProof w:val="0"/>
          <w:color w:val="222222"/>
          <w:sz w:val="24"/>
          <w:szCs w:val="24"/>
          <w:lang w:val="en-US"/>
        </w:rPr>
        <w:t>S.</w:t>
      </w:r>
      <w:r w:rsidRPr="487EAACA" w:rsidR="4E37CA89">
        <w:rPr>
          <w:rFonts w:ascii="Arial" w:hAnsi="Arial" w:eastAsia="Arial" w:cs="Arial"/>
          <w:b w:val="0"/>
          <w:bCs w:val="0"/>
          <w:i w:val="0"/>
          <w:iCs w:val="0"/>
          <w:caps w:val="0"/>
          <w:smallCaps w:val="0"/>
          <w:noProof w:val="0"/>
          <w:color w:val="222222"/>
          <w:sz w:val="24"/>
          <w:szCs w:val="24"/>
          <w:lang w:val="en-US"/>
        </w:rPr>
        <w:t xml:space="preserve"> and Helsper, E. (2021) ‘Adolescents’ identity formation in the digital age’, in: Children and Digital Media. London: Sage Publications, pp. 97–120.</w:t>
      </w:r>
      <w:r>
        <w:br/>
      </w:r>
      <w:r>
        <w:br/>
      </w:r>
      <w:r w:rsidRPr="487EAACA" w:rsidR="4E37CA89">
        <w:rPr>
          <w:rFonts w:ascii="Arial" w:hAnsi="Arial" w:eastAsia="Arial" w:cs="Arial"/>
          <w:b w:val="0"/>
          <w:bCs w:val="0"/>
          <w:i w:val="0"/>
          <w:iCs w:val="0"/>
          <w:caps w:val="0"/>
          <w:smallCaps w:val="0"/>
          <w:noProof w:val="0"/>
          <w:color w:val="222222"/>
          <w:sz w:val="24"/>
          <w:szCs w:val="24"/>
          <w:lang w:val="en-US"/>
        </w:rPr>
        <w:t>NHS Digital (2021) Mental Health of Children and Young People Survey. London: Department of Health and Social Care.</w:t>
      </w:r>
      <w:r>
        <w:br/>
      </w:r>
      <w:r>
        <w:br/>
      </w:r>
      <w:r w:rsidRPr="487EAACA" w:rsidR="4E37CA89">
        <w:rPr>
          <w:rFonts w:ascii="Arial" w:hAnsi="Arial" w:eastAsia="Arial" w:cs="Arial"/>
          <w:b w:val="0"/>
          <w:bCs w:val="0"/>
          <w:i w:val="0"/>
          <w:iCs w:val="0"/>
          <w:caps w:val="0"/>
          <w:smallCaps w:val="0"/>
          <w:noProof w:val="0"/>
          <w:color w:val="222222"/>
          <w:sz w:val="24"/>
          <w:szCs w:val="24"/>
          <w:lang w:val="en-US"/>
        </w:rPr>
        <w:t>Nuffield Foundation (2022) Social Media and Young People’s Mental Health: Evidence Review. London: Nuffield Foundation.</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Odgers, </w:t>
      </w:r>
      <w:r w:rsidRPr="487EAACA" w:rsidR="4E37CA89">
        <w:rPr>
          <w:rFonts w:ascii="Arial" w:hAnsi="Arial" w:eastAsia="Arial" w:cs="Arial"/>
          <w:b w:val="0"/>
          <w:bCs w:val="0"/>
          <w:i w:val="0"/>
          <w:iCs w:val="0"/>
          <w:caps w:val="0"/>
          <w:smallCaps w:val="0"/>
          <w:noProof w:val="0"/>
          <w:color w:val="222222"/>
          <w:sz w:val="24"/>
          <w:szCs w:val="24"/>
          <w:lang w:val="en-US"/>
        </w:rPr>
        <w:t>C.</w:t>
      </w:r>
      <w:r w:rsidRPr="487EAACA" w:rsidR="4E37CA89">
        <w:rPr>
          <w:rFonts w:ascii="Arial" w:hAnsi="Arial" w:eastAsia="Arial" w:cs="Arial"/>
          <w:b w:val="0"/>
          <w:bCs w:val="0"/>
          <w:i w:val="0"/>
          <w:iCs w:val="0"/>
          <w:caps w:val="0"/>
          <w:smallCaps w:val="0"/>
          <w:noProof w:val="0"/>
          <w:color w:val="222222"/>
          <w:sz w:val="24"/>
          <w:szCs w:val="24"/>
          <w:lang w:val="en-US"/>
        </w:rPr>
        <w:t xml:space="preserve"> and Jensen, M. (2020) ‘Annual research review: adolescent mental health in the digital era’, Journal of Child Psychology and Psychiatry, 61(3), pp. 338–350.</w:t>
      </w:r>
      <w:r>
        <w:br/>
      </w:r>
      <w:r>
        <w:br/>
      </w:r>
      <w:r w:rsidRPr="487EAACA" w:rsidR="4E37CA89">
        <w:rPr>
          <w:rFonts w:ascii="Arial" w:hAnsi="Arial" w:eastAsia="Arial" w:cs="Arial"/>
          <w:b w:val="0"/>
          <w:bCs w:val="0"/>
          <w:i w:val="0"/>
          <w:iCs w:val="0"/>
          <w:caps w:val="0"/>
          <w:smallCaps w:val="0"/>
          <w:noProof w:val="0"/>
          <w:color w:val="222222"/>
          <w:sz w:val="24"/>
          <w:szCs w:val="24"/>
          <w:lang w:val="en-US"/>
        </w:rPr>
        <w:t>Ofcom (2023) Children and Parents: Media Use and Attitudes Report. London: Office of Communications.</w:t>
      </w:r>
      <w:r>
        <w:br/>
      </w:r>
      <w:r>
        <w:br/>
      </w:r>
      <w:r w:rsidRPr="487EAACA" w:rsidR="4E37CA89">
        <w:rPr>
          <w:rFonts w:ascii="Arial" w:hAnsi="Arial" w:eastAsia="Arial" w:cs="Arial"/>
          <w:b w:val="0"/>
          <w:bCs w:val="0"/>
          <w:i w:val="0"/>
          <w:iCs w:val="0"/>
          <w:caps w:val="0"/>
          <w:smallCaps w:val="0"/>
          <w:noProof w:val="0"/>
          <w:color w:val="222222"/>
          <w:sz w:val="24"/>
          <w:szCs w:val="24"/>
          <w:lang w:val="en-US"/>
        </w:rPr>
        <w:t xml:space="preserve">Orben, A., Przybylski, A. and </w:t>
      </w:r>
      <w:r w:rsidRPr="487EAACA" w:rsidR="4E37CA89">
        <w:rPr>
          <w:rFonts w:ascii="Arial" w:hAnsi="Arial" w:eastAsia="Arial" w:cs="Arial"/>
          <w:b w:val="0"/>
          <w:bCs w:val="0"/>
          <w:i w:val="0"/>
          <w:iCs w:val="0"/>
          <w:caps w:val="0"/>
          <w:smallCaps w:val="0"/>
          <w:noProof w:val="0"/>
          <w:color w:val="222222"/>
          <w:sz w:val="24"/>
          <w:szCs w:val="24"/>
          <w:lang w:val="en-US"/>
        </w:rPr>
        <w:t>Trzesniewski</w:t>
      </w:r>
      <w:r w:rsidRPr="487EAACA" w:rsidR="4E37CA89">
        <w:rPr>
          <w:rFonts w:ascii="Arial" w:hAnsi="Arial" w:eastAsia="Arial" w:cs="Arial"/>
          <w:b w:val="0"/>
          <w:bCs w:val="0"/>
          <w:i w:val="0"/>
          <w:iCs w:val="0"/>
          <w:caps w:val="0"/>
          <w:smallCaps w:val="0"/>
          <w:noProof w:val="0"/>
          <w:color w:val="222222"/>
          <w:sz w:val="24"/>
          <w:szCs w:val="24"/>
          <w:lang w:val="en-US"/>
        </w:rPr>
        <w:t>, K. (2023) ‘The association between adolescent well</w:t>
      </w:r>
      <w:r>
        <w:noBreakHyphen/>
      </w:r>
      <w:r w:rsidRPr="487EAACA" w:rsidR="4E37CA89">
        <w:rPr>
          <w:rFonts w:ascii="Arial" w:hAnsi="Arial" w:eastAsia="Arial" w:cs="Arial"/>
          <w:b w:val="0"/>
          <w:bCs w:val="0"/>
          <w:i w:val="0"/>
          <w:iCs w:val="0"/>
          <w:caps w:val="0"/>
          <w:smallCaps w:val="0"/>
          <w:noProof w:val="0"/>
          <w:color w:val="222222"/>
          <w:sz w:val="24"/>
          <w:szCs w:val="24"/>
          <w:lang w:val="en-US"/>
        </w:rPr>
        <w:t xml:space="preserve">being and digital technology use’, Nature Human </w:t>
      </w:r>
      <w:r w:rsidRPr="487EAACA" w:rsidR="4E37CA89">
        <w:rPr>
          <w:rFonts w:ascii="Arial" w:hAnsi="Arial" w:eastAsia="Arial" w:cs="Arial"/>
          <w:b w:val="0"/>
          <w:bCs w:val="0"/>
          <w:i w:val="0"/>
          <w:iCs w:val="0"/>
          <w:caps w:val="0"/>
          <w:smallCaps w:val="0"/>
          <w:noProof w:val="0"/>
          <w:color w:val="222222"/>
          <w:sz w:val="24"/>
          <w:szCs w:val="24"/>
          <w:lang w:val="en-US"/>
        </w:rPr>
        <w:t>Behaviour</w:t>
      </w:r>
      <w:r w:rsidRPr="487EAACA" w:rsidR="4E37CA89">
        <w:rPr>
          <w:rFonts w:ascii="Arial" w:hAnsi="Arial" w:eastAsia="Arial" w:cs="Arial"/>
          <w:b w:val="0"/>
          <w:bCs w:val="0"/>
          <w:i w:val="0"/>
          <w:iCs w:val="0"/>
          <w:caps w:val="0"/>
          <w:smallCaps w:val="0"/>
          <w:noProof w:val="0"/>
          <w:color w:val="222222"/>
          <w:sz w:val="24"/>
          <w:szCs w:val="24"/>
          <w:lang w:val="en-US"/>
        </w:rPr>
        <w:t>, 7(4), pp. 523–534.</w:t>
      </w:r>
      <w:r>
        <w:br/>
      </w:r>
      <w:r>
        <w:br/>
      </w:r>
      <w:r w:rsidRPr="487EAACA" w:rsidR="4E37CA89">
        <w:rPr>
          <w:rFonts w:ascii="Arial" w:hAnsi="Arial" w:eastAsia="Arial" w:cs="Arial"/>
          <w:b w:val="0"/>
          <w:bCs w:val="0"/>
          <w:i w:val="0"/>
          <w:iCs w:val="0"/>
          <w:caps w:val="0"/>
          <w:smallCaps w:val="0"/>
          <w:noProof w:val="0"/>
          <w:color w:val="222222"/>
          <w:sz w:val="24"/>
          <w:szCs w:val="24"/>
          <w:lang w:val="en-US"/>
        </w:rPr>
        <w:t>Royal College of Psychiatrists (2022) Social Media Use and Sleep in Young People. London: Royal College of Psychiatrists.</w:t>
      </w:r>
    </w:p>
    <w:p xmlns:wp14="http://schemas.microsoft.com/office/word/2010/wordml" wp14:paraId="3B8A1F40" wp14:textId="1B09DC11"/>
    <w:p xmlns:wp14="http://schemas.microsoft.com/office/word/2010/wordml" wp14:paraId="2C078E63" wp14:textId="2786A4F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2C0DB8"/>
    <w:rsid w:val="00F2DD59"/>
    <w:rsid w:val="058CDDC7"/>
    <w:rsid w:val="182AEA53"/>
    <w:rsid w:val="193B2420"/>
    <w:rsid w:val="23ECC19F"/>
    <w:rsid w:val="29E70C79"/>
    <w:rsid w:val="322C0DB8"/>
    <w:rsid w:val="37145559"/>
    <w:rsid w:val="3A97C3C9"/>
    <w:rsid w:val="487EAACA"/>
    <w:rsid w:val="49615B56"/>
    <w:rsid w:val="4E37CA89"/>
    <w:rsid w:val="4FD17CE5"/>
    <w:rsid w:val="57702F07"/>
    <w:rsid w:val="62A14B1C"/>
    <w:rsid w:val="66572839"/>
    <w:rsid w:val="6D85EC75"/>
    <w:rsid w:val="75BC2F40"/>
    <w:rsid w:val="777A73E7"/>
    <w:rsid w:val="7FA9E161"/>
    <w:rsid w:val="7FCEBA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17BE2"/>
  <w15:chartTrackingRefBased/>
  <w15:docId w15:val="{25D22F28-9FBE-449E-A65B-83E0312531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2026-07-01T17:00:52.4912166Z</dcterms:created>
  <dcterms:modified xsi:type="dcterms:W3CDTF">2026-07-01T17:17:44.4200799Z</dcterms:modified>
  <dc:creator>Zureka Hemmings (2318949)</dc:creator>
  <lastModifiedBy>Zureka Hemmings (2318949)</lastModifiedBy>
</coreProperties>
</file>