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4C6B96" w:rsidR="6C12575E" w:rsidP="004C6B96" w:rsidRDefault="6C12575E" w14:paraId="19C02DB5" w14:textId="0A806066">
      <w:pPr>
        <w:spacing w:line="360" w:lineRule="auto"/>
        <w:rPr>
          <w:rFonts w:ascii="Times New Roman" w:hAnsi="Times New Roman" w:cs="Times New Roman"/>
        </w:rPr>
      </w:pPr>
      <w:r w:rsidRPr="004C6B96">
        <w:rPr>
          <w:rFonts w:ascii="Times New Roman" w:hAnsi="Times New Roman" w:eastAsia="Aptos" w:cs="Times New Roman"/>
        </w:rPr>
        <w:t xml:space="preserve">Aimee Thomas </w:t>
      </w:r>
    </w:p>
    <w:p w:rsidRPr="004C6B96" w:rsidR="6C12575E" w:rsidP="004C6B96" w:rsidRDefault="6C12575E" w14:paraId="02D135A2" w14:textId="5ACF476E">
      <w:pPr>
        <w:spacing w:line="360" w:lineRule="auto"/>
        <w:rPr>
          <w:rFonts w:ascii="Times New Roman" w:hAnsi="Times New Roman" w:cs="Times New Roman"/>
        </w:rPr>
      </w:pPr>
      <w:r w:rsidRPr="004C6B96">
        <w:rPr>
          <w:rFonts w:ascii="Times New Roman" w:hAnsi="Times New Roman" w:eastAsia="Aptos" w:cs="Times New Roman"/>
        </w:rPr>
        <w:t xml:space="preserve">The Irish Question 1886-1998 (from Charles Parnell to the Good Friday Agreement) </w:t>
      </w:r>
    </w:p>
    <w:p w:rsidRPr="004C6B96" w:rsidR="6C12575E" w:rsidP="004C6B96" w:rsidRDefault="6C12575E" w14:paraId="199160A0" w14:textId="4972BCE2">
      <w:pPr>
        <w:spacing w:line="360" w:lineRule="auto"/>
        <w:rPr>
          <w:rFonts w:ascii="Times New Roman" w:hAnsi="Times New Roman" w:cs="Times New Roman"/>
        </w:rPr>
      </w:pPr>
      <w:r w:rsidRPr="004C6B96">
        <w:rPr>
          <w:rFonts w:ascii="Times New Roman" w:hAnsi="Times New Roman" w:eastAsia="Aptos" w:cs="Times New Roman"/>
        </w:rPr>
        <w:t xml:space="preserve">(HPHI5020) </w:t>
      </w:r>
    </w:p>
    <w:p w:rsidRPr="004C6B96" w:rsidR="6C12575E" w:rsidP="004C6B96" w:rsidRDefault="6C12575E" w14:paraId="0BBD48E6" w14:textId="6C6FEABA">
      <w:pPr>
        <w:spacing w:line="360" w:lineRule="auto"/>
        <w:rPr>
          <w:rFonts w:ascii="Times New Roman" w:hAnsi="Times New Roman" w:cs="Times New Roman"/>
        </w:rPr>
      </w:pPr>
      <w:r w:rsidRPr="004C6B96">
        <w:rPr>
          <w:rFonts w:ascii="Times New Roman" w:hAnsi="Times New Roman" w:eastAsia="Aptos" w:cs="Times New Roman"/>
        </w:rPr>
        <w:t xml:space="preserve">University of Wales Trinity Saint David </w:t>
      </w:r>
    </w:p>
    <w:p w:rsidRPr="004C6B96" w:rsidR="6C12575E" w:rsidP="004C6B96" w:rsidRDefault="6C12575E" w14:paraId="32BBD1AC" w14:textId="0E235C32">
      <w:pPr>
        <w:spacing w:line="360" w:lineRule="auto"/>
        <w:rPr>
          <w:rFonts w:ascii="Times New Roman" w:hAnsi="Times New Roman" w:cs="Times New Roman"/>
        </w:rPr>
      </w:pPr>
      <w:r w:rsidRPr="004C6B96">
        <w:rPr>
          <w:rFonts w:ascii="Times New Roman" w:hAnsi="Times New Roman" w:eastAsia="Aptos" w:cs="Times New Roman"/>
        </w:rPr>
        <w:t xml:space="preserve">Dr Lester Mason </w:t>
      </w:r>
    </w:p>
    <w:p w:rsidRPr="004C6B96" w:rsidR="00D95236" w:rsidP="004C6B96" w:rsidRDefault="6C12575E" w14:paraId="60BF4FEB" w14:textId="7C58EA77">
      <w:pPr>
        <w:spacing w:line="360" w:lineRule="auto"/>
        <w:rPr>
          <w:rFonts w:ascii="Times New Roman" w:hAnsi="Times New Roman" w:eastAsia="Aptos" w:cs="Times New Roman"/>
        </w:rPr>
      </w:pPr>
      <w:r w:rsidRPr="004C6B96">
        <w:rPr>
          <w:rFonts w:ascii="Times New Roman" w:hAnsi="Times New Roman" w:eastAsia="Aptos" w:cs="Times New Roman"/>
        </w:rPr>
        <w:t xml:space="preserve">13.10.2024 </w:t>
      </w:r>
    </w:p>
    <w:p w:rsidRPr="00EC41C2" w:rsidR="00112701" w:rsidP="00EC41C2" w:rsidRDefault="6C12575E" w14:paraId="068D46F1" w14:textId="54EC78CA">
      <w:pPr>
        <w:spacing w:line="360" w:lineRule="auto"/>
        <w:jc w:val="center"/>
        <w:rPr>
          <w:rFonts w:ascii="Times New Roman" w:hAnsi="Times New Roman" w:eastAsia="Aptos" w:cs="Times New Roman"/>
          <w:b/>
          <w:bCs/>
          <w:u w:val="single"/>
        </w:rPr>
      </w:pPr>
      <w:r w:rsidRPr="004C6B96">
        <w:rPr>
          <w:rFonts w:ascii="Times New Roman" w:hAnsi="Times New Roman" w:eastAsia="Aptos" w:cs="Times New Roman"/>
          <w:b/>
          <w:bCs/>
          <w:u w:val="single"/>
        </w:rPr>
        <w:t>Discuss the changes in British policy towards Northern Ireland between 1968 and 1979.</w:t>
      </w:r>
    </w:p>
    <w:p w:rsidRPr="00EC41C2" w:rsidR="6C12575E" w:rsidP="00EC41C2" w:rsidRDefault="00E87401" w14:paraId="279F6F2C" w14:textId="02551ADD">
      <w:pPr>
        <w:spacing w:line="360" w:lineRule="auto"/>
        <w:ind w:firstLine="720"/>
        <w:rPr>
          <w:rFonts w:ascii="Times New Roman" w:hAnsi="Times New Roman" w:eastAsia="Aptos" w:cs="Times New Roman"/>
        </w:rPr>
      </w:pPr>
      <w:r>
        <w:rPr>
          <w:rFonts w:ascii="Times New Roman" w:hAnsi="Times New Roman" w:eastAsia="Aptos" w:cs="Times New Roman"/>
        </w:rPr>
        <w:t>In 19</w:t>
      </w:r>
      <w:r w:rsidR="003D40DE">
        <w:rPr>
          <w:rFonts w:ascii="Times New Roman" w:hAnsi="Times New Roman" w:eastAsia="Aptos" w:cs="Times New Roman"/>
        </w:rPr>
        <w:t>68, the Troubles in Northern Ireland began with political instability</w:t>
      </w:r>
      <w:r w:rsidR="006022CE">
        <w:rPr>
          <w:rFonts w:ascii="Times New Roman" w:hAnsi="Times New Roman" w:eastAsia="Aptos" w:cs="Times New Roman"/>
        </w:rPr>
        <w:t>,</w:t>
      </w:r>
      <w:r w:rsidR="003D40DE">
        <w:rPr>
          <w:rFonts w:ascii="Times New Roman" w:hAnsi="Times New Roman" w:eastAsia="Aptos" w:cs="Times New Roman"/>
        </w:rPr>
        <w:t xml:space="preserve"> tensions and violence</w:t>
      </w:r>
      <w:r w:rsidR="0062670E">
        <w:rPr>
          <w:rFonts w:ascii="Times New Roman" w:hAnsi="Times New Roman" w:eastAsia="Aptos" w:cs="Times New Roman"/>
        </w:rPr>
        <w:t xml:space="preserve">, </w:t>
      </w:r>
      <w:r w:rsidR="006037E8">
        <w:rPr>
          <w:rFonts w:ascii="Times New Roman" w:hAnsi="Times New Roman" w:eastAsia="Aptos" w:cs="Times New Roman"/>
        </w:rPr>
        <w:t>British policy towards Northern Ireland changes during th</w:t>
      </w:r>
      <w:r w:rsidR="00FE7082">
        <w:rPr>
          <w:rFonts w:ascii="Times New Roman" w:hAnsi="Times New Roman" w:eastAsia="Aptos" w:cs="Times New Roman"/>
        </w:rPr>
        <w:t xml:space="preserve">is time. </w:t>
      </w:r>
      <w:r w:rsidRPr="004C6B96" w:rsidR="005115A2">
        <w:rPr>
          <w:rFonts w:ascii="Times New Roman" w:hAnsi="Times New Roman" w:eastAsia="Aptos" w:cs="Times New Roman"/>
        </w:rPr>
        <w:t>During the period</w:t>
      </w:r>
      <w:r w:rsidR="00046B3C">
        <w:rPr>
          <w:rFonts w:ascii="Times New Roman" w:hAnsi="Times New Roman" w:eastAsia="Aptos" w:cs="Times New Roman"/>
        </w:rPr>
        <w:t xml:space="preserve"> </w:t>
      </w:r>
      <w:r w:rsidRPr="004C6B96" w:rsidR="005115A2">
        <w:rPr>
          <w:rFonts w:ascii="Times New Roman" w:hAnsi="Times New Roman" w:eastAsia="Aptos" w:cs="Times New Roman"/>
        </w:rPr>
        <w:t>of 196</w:t>
      </w:r>
      <w:r w:rsidR="009F06A4">
        <w:rPr>
          <w:rFonts w:ascii="Times New Roman" w:hAnsi="Times New Roman" w:eastAsia="Aptos" w:cs="Times New Roman"/>
        </w:rPr>
        <w:t>8</w:t>
      </w:r>
      <w:r w:rsidRPr="004C6B96" w:rsidR="005115A2">
        <w:rPr>
          <w:rFonts w:ascii="Times New Roman" w:hAnsi="Times New Roman" w:eastAsia="Aptos" w:cs="Times New Roman"/>
        </w:rPr>
        <w:t xml:space="preserve"> to 1972 Northern Ireland was governed locally by the Ulster Unionist Party under</w:t>
      </w:r>
      <w:r w:rsidR="0062670E">
        <w:rPr>
          <w:rFonts w:ascii="Times New Roman" w:hAnsi="Times New Roman" w:eastAsia="Aptos" w:cs="Times New Roman"/>
        </w:rPr>
        <w:t xml:space="preserve"> Prime </w:t>
      </w:r>
      <w:r w:rsidR="00B512A0">
        <w:rPr>
          <w:rFonts w:ascii="Times New Roman" w:hAnsi="Times New Roman" w:eastAsia="Aptos" w:cs="Times New Roman"/>
        </w:rPr>
        <w:t xml:space="preserve">Minister </w:t>
      </w:r>
      <w:r w:rsidRPr="004C6B96" w:rsidR="00B512A0">
        <w:rPr>
          <w:rFonts w:ascii="Times New Roman" w:hAnsi="Times New Roman" w:eastAsia="Aptos" w:cs="Times New Roman"/>
        </w:rPr>
        <w:t>Terence</w:t>
      </w:r>
      <w:r w:rsidRPr="004C6B96" w:rsidR="005115A2">
        <w:rPr>
          <w:rFonts w:ascii="Times New Roman" w:hAnsi="Times New Roman" w:eastAsia="Aptos" w:cs="Times New Roman"/>
        </w:rPr>
        <w:t xml:space="preserve"> O’Neill</w:t>
      </w:r>
      <w:r w:rsidR="005115A2">
        <w:rPr>
          <w:rFonts w:ascii="Times New Roman" w:hAnsi="Times New Roman" w:eastAsia="Aptos" w:cs="Times New Roman"/>
        </w:rPr>
        <w:t>,</w:t>
      </w:r>
      <w:r w:rsidR="00C65608">
        <w:rPr>
          <w:rFonts w:ascii="Times New Roman" w:hAnsi="Times New Roman" w:eastAsia="Aptos" w:cs="Times New Roman"/>
        </w:rPr>
        <w:t xml:space="preserve"> until </w:t>
      </w:r>
      <w:r w:rsidR="007F479B">
        <w:rPr>
          <w:rFonts w:ascii="Times New Roman" w:hAnsi="Times New Roman" w:eastAsia="Aptos" w:cs="Times New Roman"/>
        </w:rPr>
        <w:t>196</w:t>
      </w:r>
      <w:r w:rsidR="009E5778">
        <w:rPr>
          <w:rFonts w:ascii="Times New Roman" w:hAnsi="Times New Roman" w:eastAsia="Aptos" w:cs="Times New Roman"/>
        </w:rPr>
        <w:t>9.</w:t>
      </w:r>
      <w:r w:rsidR="00270364">
        <w:rPr>
          <w:rFonts w:ascii="Times New Roman" w:hAnsi="Times New Roman" w:eastAsia="Aptos" w:cs="Times New Roman"/>
        </w:rPr>
        <w:t xml:space="preserve"> James Ch</w:t>
      </w:r>
      <w:r w:rsidR="00A85D73">
        <w:rPr>
          <w:rFonts w:ascii="Times New Roman" w:hAnsi="Times New Roman" w:eastAsia="Aptos" w:cs="Times New Roman"/>
        </w:rPr>
        <w:t xml:space="preserve">ichester-Clark became </w:t>
      </w:r>
      <w:r w:rsidR="00D84227">
        <w:rPr>
          <w:rFonts w:ascii="Times New Roman" w:hAnsi="Times New Roman" w:eastAsia="Aptos" w:cs="Times New Roman"/>
        </w:rPr>
        <w:t>P</w:t>
      </w:r>
      <w:r w:rsidR="00A85D73">
        <w:rPr>
          <w:rFonts w:ascii="Times New Roman" w:hAnsi="Times New Roman" w:eastAsia="Aptos" w:cs="Times New Roman"/>
        </w:rPr>
        <w:t xml:space="preserve">rime </w:t>
      </w:r>
      <w:r w:rsidR="00D84227">
        <w:rPr>
          <w:rFonts w:ascii="Times New Roman" w:hAnsi="Times New Roman" w:eastAsia="Aptos" w:cs="Times New Roman"/>
        </w:rPr>
        <w:t>M</w:t>
      </w:r>
      <w:r w:rsidR="00A85D73">
        <w:rPr>
          <w:rFonts w:ascii="Times New Roman" w:hAnsi="Times New Roman" w:eastAsia="Aptos" w:cs="Times New Roman"/>
        </w:rPr>
        <w:t>inister until he resigned in 19</w:t>
      </w:r>
      <w:r w:rsidR="008F7033">
        <w:rPr>
          <w:rFonts w:ascii="Times New Roman" w:hAnsi="Times New Roman" w:eastAsia="Aptos" w:cs="Times New Roman"/>
        </w:rPr>
        <w:t xml:space="preserve">71 and Brain Faulker </w:t>
      </w:r>
      <w:r w:rsidR="00443C5D">
        <w:rPr>
          <w:rFonts w:ascii="Times New Roman" w:hAnsi="Times New Roman" w:eastAsia="Aptos" w:cs="Times New Roman"/>
        </w:rPr>
        <w:t xml:space="preserve">resigned in 1972 due to </w:t>
      </w:r>
      <w:r w:rsidR="00DB488A">
        <w:rPr>
          <w:rFonts w:ascii="Times New Roman" w:hAnsi="Times New Roman" w:eastAsia="Aptos" w:cs="Times New Roman"/>
        </w:rPr>
        <w:t>Direct</w:t>
      </w:r>
      <w:r w:rsidR="00443C5D">
        <w:rPr>
          <w:rFonts w:ascii="Times New Roman" w:hAnsi="Times New Roman" w:eastAsia="Aptos" w:cs="Times New Roman"/>
        </w:rPr>
        <w:t xml:space="preserve"> Rule</w:t>
      </w:r>
      <w:r w:rsidR="00CA12DA">
        <w:rPr>
          <w:rFonts w:ascii="Times New Roman" w:hAnsi="Times New Roman" w:eastAsia="Aptos" w:cs="Times New Roman"/>
        </w:rPr>
        <w:t>, that was declared by British Prime Minister Sir Edward Heath,</w:t>
      </w:r>
      <w:r w:rsidR="00443C5D">
        <w:rPr>
          <w:rFonts w:ascii="Times New Roman" w:hAnsi="Times New Roman" w:eastAsia="Aptos" w:cs="Times New Roman"/>
        </w:rPr>
        <w:t xml:space="preserve"> that same year</w:t>
      </w:r>
      <w:r w:rsidR="00DB488A">
        <w:rPr>
          <w:rFonts w:ascii="Times New Roman" w:hAnsi="Times New Roman" w:eastAsia="Aptos" w:cs="Times New Roman"/>
        </w:rPr>
        <w:t>.</w:t>
      </w:r>
      <w:r w:rsidR="005115A2">
        <w:rPr>
          <w:rStyle w:val="FootnoteReference"/>
          <w:rFonts w:ascii="Times New Roman" w:hAnsi="Times New Roman" w:eastAsia="Aptos" w:cs="Times New Roman"/>
        </w:rPr>
        <w:footnoteReference w:id="2"/>
      </w:r>
      <w:r w:rsidR="005E63CF">
        <w:rPr>
          <w:rFonts w:ascii="Times New Roman" w:hAnsi="Times New Roman" w:eastAsia="Aptos" w:cs="Times New Roman"/>
        </w:rPr>
        <w:t xml:space="preserve"> </w:t>
      </w:r>
      <w:r w:rsidRPr="004C6B96" w:rsidR="6C12575E">
        <w:rPr>
          <w:rFonts w:ascii="Times New Roman" w:hAnsi="Times New Roman" w:eastAsia="Aptos" w:cs="Times New Roman"/>
        </w:rPr>
        <w:t>In 1968</w:t>
      </w:r>
      <w:r w:rsidRPr="004C6B96" w:rsidR="00052356">
        <w:rPr>
          <w:rFonts w:ascii="Times New Roman" w:hAnsi="Times New Roman" w:eastAsia="Aptos" w:cs="Times New Roman"/>
        </w:rPr>
        <w:t>,</w:t>
      </w:r>
      <w:r w:rsidRPr="004C6B96" w:rsidR="6C12575E">
        <w:rPr>
          <w:rFonts w:ascii="Times New Roman" w:hAnsi="Times New Roman" w:eastAsia="Aptos" w:cs="Times New Roman"/>
        </w:rPr>
        <w:t xml:space="preserve"> Bri</w:t>
      </w:r>
      <w:r w:rsidR="00E509AF">
        <w:rPr>
          <w:rFonts w:ascii="Times New Roman" w:hAnsi="Times New Roman" w:eastAsia="Aptos" w:cs="Times New Roman"/>
        </w:rPr>
        <w:t>t</w:t>
      </w:r>
      <w:r w:rsidR="00BD0693">
        <w:rPr>
          <w:rFonts w:ascii="Times New Roman" w:hAnsi="Times New Roman" w:eastAsia="Aptos" w:cs="Times New Roman"/>
        </w:rPr>
        <w:t>ain</w:t>
      </w:r>
      <w:r w:rsidRPr="004C6B96" w:rsidR="6C12575E">
        <w:rPr>
          <w:rFonts w:ascii="Times New Roman" w:hAnsi="Times New Roman" w:eastAsia="Aptos" w:cs="Times New Roman"/>
        </w:rPr>
        <w:t xml:space="preserve"> had a Labour government with Harold Wilson as Prime Minister, who had taken power in 1964.</w:t>
      </w:r>
      <w:r w:rsidR="004C6B96">
        <w:rPr>
          <w:rStyle w:val="FootnoteReference"/>
          <w:rFonts w:ascii="Times New Roman" w:hAnsi="Times New Roman" w:eastAsia="Aptos" w:cs="Times New Roman"/>
        </w:rPr>
        <w:footnoteReference w:id="3"/>
      </w:r>
      <w:r w:rsidR="00FE4A0F">
        <w:rPr>
          <w:rFonts w:ascii="Times New Roman" w:hAnsi="Times New Roman" w:eastAsia="Aptos" w:cs="Times New Roman"/>
        </w:rPr>
        <w:t xml:space="preserve"> </w:t>
      </w:r>
      <w:r w:rsidRPr="004C6B96" w:rsidR="6C12575E">
        <w:rPr>
          <w:rFonts w:ascii="Times New Roman" w:hAnsi="Times New Roman" w:eastAsia="Aptos" w:cs="Times New Roman"/>
        </w:rPr>
        <w:t xml:space="preserve">In 1970 </w:t>
      </w:r>
      <w:r w:rsidRPr="004C6B96" w:rsidR="004C6B96">
        <w:rPr>
          <w:rFonts w:ascii="Times New Roman" w:hAnsi="Times New Roman" w:eastAsia="Aptos" w:cs="Times New Roman"/>
        </w:rPr>
        <w:t>L</w:t>
      </w:r>
      <w:r w:rsidRPr="004C6B96" w:rsidR="6C12575E">
        <w:rPr>
          <w:rFonts w:ascii="Times New Roman" w:hAnsi="Times New Roman" w:eastAsia="Aptos" w:cs="Times New Roman"/>
        </w:rPr>
        <w:t>abour lost to the conservatives and Sir Edward Heath became Prime Minister for the next four years.</w:t>
      </w:r>
      <w:r w:rsidR="00AF71B1">
        <w:rPr>
          <w:rStyle w:val="FootnoteReference"/>
          <w:rFonts w:ascii="Times New Roman" w:hAnsi="Times New Roman" w:eastAsia="Aptos" w:cs="Times New Roman"/>
        </w:rPr>
        <w:footnoteReference w:id="4"/>
      </w:r>
      <w:r w:rsidR="00F21AF7">
        <w:rPr>
          <w:rFonts w:ascii="Times New Roman" w:hAnsi="Times New Roman" w:eastAsia="Aptos" w:cs="Times New Roman"/>
        </w:rPr>
        <w:t xml:space="preserve"> </w:t>
      </w:r>
      <w:r w:rsidRPr="004C6B96" w:rsidR="6C12575E">
        <w:rPr>
          <w:rFonts w:ascii="Times New Roman" w:hAnsi="Times New Roman" w:eastAsia="Aptos" w:cs="Times New Roman"/>
        </w:rPr>
        <w:t xml:space="preserve">Harold Wilson </w:t>
      </w:r>
      <w:r w:rsidR="00F875A7">
        <w:rPr>
          <w:rFonts w:ascii="Times New Roman" w:hAnsi="Times New Roman" w:eastAsia="Aptos" w:cs="Times New Roman"/>
        </w:rPr>
        <w:t>r</w:t>
      </w:r>
      <w:r w:rsidRPr="004C6B96" w:rsidR="6C12575E">
        <w:rPr>
          <w:rFonts w:ascii="Times New Roman" w:hAnsi="Times New Roman" w:eastAsia="Aptos" w:cs="Times New Roman"/>
        </w:rPr>
        <w:t>egained power in 1974 but resigned his leadership in 1976 and James Callaghan became Prime Minister.</w:t>
      </w:r>
      <w:r w:rsidR="00323F2A">
        <w:rPr>
          <w:rStyle w:val="FootnoteReference"/>
          <w:rFonts w:ascii="Times New Roman" w:hAnsi="Times New Roman" w:eastAsia="Aptos" w:cs="Times New Roman"/>
        </w:rPr>
        <w:footnoteReference w:id="5"/>
      </w:r>
      <w:r w:rsidRPr="004C6B96" w:rsidR="6C12575E">
        <w:rPr>
          <w:rFonts w:ascii="Times New Roman" w:hAnsi="Times New Roman" w:eastAsia="Aptos" w:cs="Times New Roman"/>
        </w:rPr>
        <w:t xml:space="preserve"> The increasing tensions and violence during this period </w:t>
      </w:r>
      <w:r w:rsidRPr="004C6B96" w:rsidR="6C12575E">
        <w:rPr>
          <w:rFonts w:ascii="Times New Roman" w:hAnsi="Times New Roman" w:eastAsia="Aptos" w:cs="Times New Roman"/>
        </w:rPr>
        <w:t>made the</w:t>
      </w:r>
      <w:r w:rsidR="00A67437">
        <w:rPr>
          <w:rFonts w:ascii="Times New Roman" w:hAnsi="Times New Roman" w:eastAsia="Aptos" w:cs="Times New Roman"/>
        </w:rPr>
        <w:t xml:space="preserve"> </w:t>
      </w:r>
      <w:r w:rsidR="00E42DFB">
        <w:rPr>
          <w:rFonts w:ascii="Times New Roman" w:hAnsi="Times New Roman" w:eastAsia="Aptos" w:cs="Times New Roman"/>
        </w:rPr>
        <w:t>British</w:t>
      </w:r>
      <w:r w:rsidRPr="004C6B96" w:rsidR="6C12575E">
        <w:rPr>
          <w:rFonts w:ascii="Times New Roman" w:hAnsi="Times New Roman" w:eastAsia="Aptos" w:cs="Times New Roman"/>
        </w:rPr>
        <w:t xml:space="preserve"> government initiate changes of policy to reduce the growing conflict. Unfortunately, many of the policy decisions served to increase tensions and inflame sectarian violence. For example, deployment of on ground troops in </w:t>
      </w:r>
      <w:r w:rsidR="00716AA0">
        <w:rPr>
          <w:rFonts w:ascii="Times New Roman" w:hAnsi="Times New Roman" w:eastAsia="Aptos" w:cs="Times New Roman"/>
        </w:rPr>
        <w:t xml:space="preserve">1969 </w:t>
      </w:r>
      <w:r w:rsidRPr="004C6B96" w:rsidR="6C12575E">
        <w:rPr>
          <w:rFonts w:ascii="Times New Roman" w:hAnsi="Times New Roman" w:eastAsia="Aptos" w:cs="Times New Roman"/>
        </w:rPr>
        <w:t>and later introduction of Direct Rule. Such policies were ineffective in bring</w:t>
      </w:r>
      <w:r w:rsidR="00B66B01">
        <w:rPr>
          <w:rFonts w:ascii="Times New Roman" w:hAnsi="Times New Roman" w:eastAsia="Aptos" w:cs="Times New Roman"/>
        </w:rPr>
        <w:t>ing</w:t>
      </w:r>
      <w:r w:rsidRPr="004C6B96" w:rsidR="6C12575E">
        <w:rPr>
          <w:rFonts w:ascii="Times New Roman" w:hAnsi="Times New Roman" w:eastAsia="Aptos" w:cs="Times New Roman"/>
        </w:rPr>
        <w:t xml:space="preserve"> peace in Northern Ireland and it will be many years before peace would be ach</w:t>
      </w:r>
      <w:r w:rsidR="0052527B">
        <w:rPr>
          <w:rFonts w:ascii="Times New Roman" w:hAnsi="Times New Roman" w:eastAsia="Aptos" w:cs="Times New Roman"/>
        </w:rPr>
        <w:t>ie</w:t>
      </w:r>
      <w:r w:rsidR="005F5D5D">
        <w:rPr>
          <w:rFonts w:ascii="Times New Roman" w:hAnsi="Times New Roman" w:eastAsia="Aptos" w:cs="Times New Roman"/>
        </w:rPr>
        <w:t>ved</w:t>
      </w:r>
      <w:r w:rsidRPr="004C6B96" w:rsidR="6C12575E">
        <w:rPr>
          <w:rFonts w:ascii="Times New Roman" w:hAnsi="Times New Roman" w:eastAsia="Aptos" w:cs="Times New Roman"/>
        </w:rPr>
        <w:t xml:space="preserve"> in the region. In retrospect the choice to suppress the conflict through militarization served to prolong and escalate tensions and violence.</w:t>
      </w:r>
      <w:r w:rsidR="0096343D">
        <w:rPr>
          <w:rFonts w:ascii="Times New Roman" w:hAnsi="Times New Roman" w:eastAsia="Aptos" w:cs="Times New Roman"/>
        </w:rPr>
        <w:t xml:space="preserve"> Overall, British policy through that period could be seen as reactionary and heavy handed </w:t>
      </w:r>
      <w:r w:rsidR="00ED7F48">
        <w:rPr>
          <w:rFonts w:ascii="Times New Roman" w:hAnsi="Times New Roman" w:eastAsia="Aptos" w:cs="Times New Roman"/>
        </w:rPr>
        <w:t xml:space="preserve">as </w:t>
      </w:r>
      <w:r w:rsidR="00D83DE4">
        <w:rPr>
          <w:rFonts w:ascii="Times New Roman" w:hAnsi="Times New Roman" w:eastAsia="Aptos" w:cs="Times New Roman"/>
        </w:rPr>
        <w:t xml:space="preserve">successive </w:t>
      </w:r>
      <w:r w:rsidR="00ED7F48">
        <w:rPr>
          <w:rFonts w:ascii="Times New Roman" w:hAnsi="Times New Roman" w:eastAsia="Aptos" w:cs="Times New Roman"/>
        </w:rPr>
        <w:t xml:space="preserve">government had to deal with </w:t>
      </w:r>
      <w:r w:rsidR="00D83DE4">
        <w:rPr>
          <w:rFonts w:ascii="Times New Roman" w:hAnsi="Times New Roman" w:eastAsia="Aptos" w:cs="Times New Roman"/>
        </w:rPr>
        <w:t>an</w:t>
      </w:r>
      <w:r w:rsidR="00ED7F48">
        <w:rPr>
          <w:rFonts w:ascii="Times New Roman" w:hAnsi="Times New Roman" w:eastAsia="Aptos" w:cs="Times New Roman"/>
        </w:rPr>
        <w:t xml:space="preserve"> inherited problem that </w:t>
      </w:r>
      <w:r w:rsidR="00D83DE4">
        <w:rPr>
          <w:rFonts w:ascii="Times New Roman" w:hAnsi="Times New Roman" w:eastAsia="Aptos" w:cs="Times New Roman"/>
        </w:rPr>
        <w:t xml:space="preserve">they would rather ignore. In some ways they reacted as </w:t>
      </w:r>
      <w:r w:rsidR="00F831F9">
        <w:rPr>
          <w:rFonts w:ascii="Times New Roman" w:hAnsi="Times New Roman" w:eastAsia="Aptos" w:cs="Times New Roman"/>
        </w:rPr>
        <w:t>an</w:t>
      </w:r>
      <w:r w:rsidR="00D83DE4">
        <w:rPr>
          <w:rFonts w:ascii="Times New Roman" w:hAnsi="Times New Roman" w:eastAsia="Aptos" w:cs="Times New Roman"/>
        </w:rPr>
        <w:t xml:space="preserve"> </w:t>
      </w:r>
      <w:r w:rsidR="003D58ED">
        <w:rPr>
          <w:rFonts w:ascii="Times New Roman" w:hAnsi="Times New Roman" w:eastAsia="Aptos" w:cs="Times New Roman"/>
        </w:rPr>
        <w:t>authoritative</w:t>
      </w:r>
      <w:r w:rsidR="00D83DE4">
        <w:rPr>
          <w:rFonts w:ascii="Times New Roman" w:hAnsi="Times New Roman" w:eastAsia="Aptos" w:cs="Times New Roman"/>
        </w:rPr>
        <w:t xml:space="preserve"> parent to an </w:t>
      </w:r>
      <w:r w:rsidR="003D58ED">
        <w:rPr>
          <w:rFonts w:ascii="Times New Roman" w:hAnsi="Times New Roman" w:eastAsia="Aptos" w:cs="Times New Roman"/>
        </w:rPr>
        <w:t xml:space="preserve">unruly child there appear no real interest to </w:t>
      </w:r>
      <w:r w:rsidR="006901BB">
        <w:rPr>
          <w:rFonts w:ascii="Times New Roman" w:hAnsi="Times New Roman" w:eastAsia="Aptos" w:cs="Times New Roman"/>
        </w:rPr>
        <w:t xml:space="preserve">attempt to address the real grievances of the </w:t>
      </w:r>
      <w:r w:rsidR="00FF4912">
        <w:rPr>
          <w:rFonts w:ascii="Times New Roman" w:hAnsi="Times New Roman" w:eastAsia="Aptos" w:cs="Times New Roman"/>
        </w:rPr>
        <w:t>communities</w:t>
      </w:r>
      <w:r w:rsidR="003D58ED">
        <w:rPr>
          <w:rFonts w:ascii="Times New Roman" w:hAnsi="Times New Roman" w:eastAsia="Aptos" w:cs="Times New Roman"/>
        </w:rPr>
        <w:t>.</w:t>
      </w:r>
      <w:r w:rsidR="006901BB">
        <w:rPr>
          <w:rFonts w:ascii="Times New Roman" w:hAnsi="Times New Roman" w:eastAsia="Aptos" w:cs="Times New Roman"/>
        </w:rPr>
        <w:t xml:space="preserve"> </w:t>
      </w:r>
      <w:r w:rsidRPr="00470EF4" w:rsidR="6C12575E">
        <w:rPr>
          <w:rFonts w:ascii="Times New Roman" w:hAnsi="Times New Roman" w:eastAsia="Aptos" w:cs="Times New Roman"/>
        </w:rPr>
        <w:t xml:space="preserve">This essay </w:t>
      </w:r>
      <w:r w:rsidR="006F702E">
        <w:rPr>
          <w:rFonts w:ascii="Times New Roman" w:hAnsi="Times New Roman" w:eastAsia="Aptos" w:cs="Times New Roman"/>
        </w:rPr>
        <w:t>c</w:t>
      </w:r>
      <w:r w:rsidRPr="00470EF4" w:rsidR="6C12575E">
        <w:rPr>
          <w:rFonts w:ascii="Times New Roman" w:hAnsi="Times New Roman" w:eastAsia="Aptos" w:cs="Times New Roman"/>
        </w:rPr>
        <w:t>onsiders</w:t>
      </w:r>
      <w:r w:rsidR="00470EF4">
        <w:rPr>
          <w:rFonts w:ascii="Times New Roman" w:hAnsi="Times New Roman" w:eastAsia="Aptos" w:cs="Times New Roman"/>
        </w:rPr>
        <w:t xml:space="preserve"> </w:t>
      </w:r>
      <w:r w:rsidR="006F702E">
        <w:rPr>
          <w:rFonts w:ascii="Times New Roman" w:hAnsi="Times New Roman" w:eastAsia="Aptos" w:cs="Times New Roman"/>
        </w:rPr>
        <w:t>th</w:t>
      </w:r>
      <w:r w:rsidR="00ED2F5A">
        <w:rPr>
          <w:rFonts w:ascii="Times New Roman" w:hAnsi="Times New Roman" w:eastAsia="Aptos" w:cs="Times New Roman"/>
        </w:rPr>
        <w:t>e change in policy due to the Londonderry riots, the riots of 1969</w:t>
      </w:r>
      <w:r w:rsidR="00F405D9">
        <w:rPr>
          <w:rFonts w:ascii="Times New Roman" w:hAnsi="Times New Roman" w:eastAsia="Aptos" w:cs="Times New Roman"/>
        </w:rPr>
        <w:t xml:space="preserve">, the escalation </w:t>
      </w:r>
      <w:r w:rsidR="003E0DE0">
        <w:rPr>
          <w:rFonts w:ascii="Times New Roman" w:hAnsi="Times New Roman" w:eastAsia="Aptos" w:cs="Times New Roman"/>
        </w:rPr>
        <w:t>of violence</w:t>
      </w:r>
      <w:r w:rsidR="00C555B9">
        <w:rPr>
          <w:rFonts w:ascii="Times New Roman" w:hAnsi="Times New Roman" w:eastAsia="Aptos" w:cs="Times New Roman"/>
        </w:rPr>
        <w:t xml:space="preserve"> by the </w:t>
      </w:r>
      <w:r w:rsidR="00F405D9">
        <w:rPr>
          <w:rFonts w:ascii="Times New Roman" w:hAnsi="Times New Roman" w:eastAsia="Aptos" w:cs="Times New Roman"/>
        </w:rPr>
        <w:t>P</w:t>
      </w:r>
      <w:r w:rsidR="00947DF7">
        <w:rPr>
          <w:rFonts w:ascii="Times New Roman" w:hAnsi="Times New Roman" w:eastAsia="Aptos" w:cs="Times New Roman"/>
        </w:rPr>
        <w:t>rovisional Irish Republican Army</w:t>
      </w:r>
      <w:r w:rsidR="00C555B9">
        <w:rPr>
          <w:rFonts w:ascii="Times New Roman" w:hAnsi="Times New Roman" w:eastAsia="Aptos" w:cs="Times New Roman"/>
        </w:rPr>
        <w:t xml:space="preserve"> and the </w:t>
      </w:r>
      <w:r w:rsidR="0029693F">
        <w:rPr>
          <w:rFonts w:ascii="Times New Roman" w:hAnsi="Times New Roman" w:eastAsia="Aptos" w:cs="Times New Roman"/>
        </w:rPr>
        <w:t xml:space="preserve">unstable political situation. </w:t>
      </w:r>
    </w:p>
    <w:p w:rsidR="0069077E" w:rsidP="00323386" w:rsidRDefault="6C12575E" w14:paraId="52BB9837" w14:textId="0597A78A">
      <w:pPr>
        <w:spacing w:line="360" w:lineRule="auto"/>
        <w:ind w:firstLine="720"/>
        <w:rPr>
          <w:rFonts w:ascii="Times New Roman" w:hAnsi="Times New Roman" w:eastAsia="Aptos" w:cs="Times New Roman"/>
        </w:rPr>
      </w:pPr>
      <w:r w:rsidRPr="00B920FD">
        <w:rPr>
          <w:rFonts w:ascii="Times New Roman" w:hAnsi="Times New Roman" w:eastAsia="Aptos" w:cs="Times New Roman"/>
        </w:rPr>
        <w:t xml:space="preserve">In many ways the beginning of the Troubles can be pinpointed to the Londonderry riots </w:t>
      </w:r>
      <w:r w:rsidRPr="00B920FD" w:rsidR="003E26E4">
        <w:rPr>
          <w:rFonts w:ascii="Times New Roman" w:hAnsi="Times New Roman" w:eastAsia="Aptos" w:cs="Times New Roman"/>
        </w:rPr>
        <w:t xml:space="preserve">of </w:t>
      </w:r>
      <w:r w:rsidRPr="00B920FD">
        <w:rPr>
          <w:rFonts w:ascii="Times New Roman" w:hAnsi="Times New Roman" w:eastAsia="Aptos" w:cs="Times New Roman"/>
        </w:rPr>
        <w:t>1968.</w:t>
      </w:r>
      <w:r w:rsidRPr="004C6B96">
        <w:rPr>
          <w:rFonts w:ascii="Times New Roman" w:hAnsi="Times New Roman" w:eastAsia="Aptos" w:cs="Times New Roman"/>
          <w:b/>
          <w:bCs/>
        </w:rPr>
        <w:t xml:space="preserve"> </w:t>
      </w:r>
      <w:r w:rsidRPr="004C6B96">
        <w:rPr>
          <w:rFonts w:ascii="Times New Roman" w:hAnsi="Times New Roman" w:eastAsia="Aptos" w:cs="Times New Roman"/>
        </w:rPr>
        <w:t xml:space="preserve">Feelings were running high in the region due to the economic strain within Northern Ireland as well as the discrimination experienced by the </w:t>
      </w:r>
      <w:r w:rsidR="00781A29">
        <w:rPr>
          <w:rFonts w:ascii="Times New Roman" w:hAnsi="Times New Roman" w:eastAsia="Aptos" w:cs="Times New Roman"/>
        </w:rPr>
        <w:t>C</w:t>
      </w:r>
      <w:r w:rsidRPr="004C6B96">
        <w:rPr>
          <w:rFonts w:ascii="Times New Roman" w:hAnsi="Times New Roman" w:eastAsia="Aptos" w:cs="Times New Roman"/>
        </w:rPr>
        <w:t xml:space="preserve">atholic population in Londonderry. </w:t>
      </w:r>
      <w:r w:rsidR="005F5D5D">
        <w:rPr>
          <w:rFonts w:ascii="Times New Roman" w:hAnsi="Times New Roman" w:eastAsia="Aptos" w:cs="Times New Roman"/>
        </w:rPr>
        <w:t xml:space="preserve">Simon </w:t>
      </w:r>
      <w:r w:rsidRPr="004C6B96">
        <w:rPr>
          <w:rFonts w:ascii="Times New Roman" w:hAnsi="Times New Roman" w:eastAsia="Aptos" w:cs="Times New Roman"/>
        </w:rPr>
        <w:t>Price identifies the Londonderry riots as the flashpoint that marks the beginnings of the Troubles.</w:t>
      </w:r>
      <w:r w:rsidRPr="004C6B96" w:rsidR="00C84500">
        <w:rPr>
          <w:rStyle w:val="FootnoteReference"/>
          <w:rFonts w:ascii="Times New Roman" w:hAnsi="Times New Roman" w:eastAsia="Aptos" w:cs="Times New Roman"/>
        </w:rPr>
        <w:footnoteReference w:id="6"/>
      </w:r>
      <w:r w:rsidRPr="004C6B96" w:rsidR="00B4425C">
        <w:rPr>
          <w:rFonts w:ascii="Times New Roman" w:hAnsi="Times New Roman" w:eastAsia="Aptos" w:cs="Times New Roman"/>
        </w:rPr>
        <w:t xml:space="preserve"> </w:t>
      </w:r>
      <w:r w:rsidRPr="004C6B96">
        <w:rPr>
          <w:rFonts w:ascii="Times New Roman" w:hAnsi="Times New Roman" w:eastAsia="Aptos" w:cs="Times New Roman"/>
        </w:rPr>
        <w:t>The peaceful civil rights protest in Derry was for both working class Protestants and Catholics alike against the poor housing and a lack of jobs, especially in Derry</w:t>
      </w:r>
      <w:r w:rsidRPr="004C6B96" w:rsidR="00B4425C">
        <w:rPr>
          <w:rFonts w:ascii="Times New Roman" w:hAnsi="Times New Roman" w:eastAsia="Aptos" w:cs="Times New Roman"/>
        </w:rPr>
        <w:t>.</w:t>
      </w:r>
      <w:r w:rsidRPr="004C6B96" w:rsidR="00B4425C">
        <w:rPr>
          <w:rStyle w:val="FootnoteReference"/>
          <w:rFonts w:ascii="Times New Roman" w:hAnsi="Times New Roman" w:eastAsia="Aptos" w:cs="Times New Roman"/>
        </w:rPr>
        <w:footnoteReference w:id="7"/>
      </w:r>
      <w:r w:rsidRPr="004C6B96">
        <w:rPr>
          <w:rFonts w:ascii="Times New Roman" w:hAnsi="Times New Roman" w:eastAsia="Aptos" w:cs="Times New Roman"/>
        </w:rPr>
        <w:t xml:space="preserve"> Price argues the public overreacted which led to rioting that lasted for three days.</w:t>
      </w:r>
      <w:r w:rsidRPr="004C6B96" w:rsidR="0072322D">
        <w:rPr>
          <w:rStyle w:val="FootnoteReference"/>
          <w:rFonts w:ascii="Times New Roman" w:hAnsi="Times New Roman" w:eastAsia="Aptos" w:cs="Times New Roman"/>
        </w:rPr>
        <w:footnoteReference w:id="8"/>
      </w:r>
      <w:r w:rsidR="00AE22F8">
        <w:rPr>
          <w:rFonts w:ascii="Times New Roman" w:hAnsi="Times New Roman" w:eastAsia="Aptos" w:cs="Times New Roman"/>
        </w:rPr>
        <w:t xml:space="preserve"> </w:t>
      </w:r>
      <w:r w:rsidRPr="004C6B96">
        <w:rPr>
          <w:rFonts w:ascii="Times New Roman" w:hAnsi="Times New Roman" w:eastAsia="Aptos" w:cs="Times New Roman"/>
        </w:rPr>
        <w:t>Th</w:t>
      </w:r>
      <w:r w:rsidR="0060036D">
        <w:rPr>
          <w:rFonts w:ascii="Times New Roman" w:hAnsi="Times New Roman" w:eastAsia="Aptos" w:cs="Times New Roman"/>
        </w:rPr>
        <w:t>e</w:t>
      </w:r>
      <w:r w:rsidRPr="004C6B96">
        <w:rPr>
          <w:rFonts w:ascii="Times New Roman" w:hAnsi="Times New Roman" w:eastAsia="Aptos" w:cs="Times New Roman"/>
        </w:rPr>
        <w:t xml:space="preserve"> following political </w:t>
      </w:r>
      <w:r w:rsidRPr="004C6B96">
        <w:rPr>
          <w:rFonts w:ascii="Times New Roman" w:hAnsi="Times New Roman" w:eastAsia="Aptos" w:cs="Times New Roman"/>
        </w:rPr>
        <w:t>instability caused concern in Whitehall</w:t>
      </w:r>
      <w:r w:rsidR="00DF3AF9">
        <w:rPr>
          <w:rFonts w:ascii="Times New Roman" w:hAnsi="Times New Roman" w:eastAsia="Aptos" w:cs="Times New Roman"/>
        </w:rPr>
        <w:t>, t</w:t>
      </w:r>
      <w:r w:rsidR="008B2F4F">
        <w:rPr>
          <w:rFonts w:ascii="Times New Roman" w:hAnsi="Times New Roman" w:eastAsia="Aptos" w:cs="Times New Roman"/>
        </w:rPr>
        <w:t>here was</w:t>
      </w:r>
      <w:r w:rsidR="00C35316">
        <w:rPr>
          <w:rFonts w:ascii="Times New Roman" w:hAnsi="Times New Roman" w:eastAsia="Aptos" w:cs="Times New Roman"/>
        </w:rPr>
        <w:t xml:space="preserve"> pressure from the Labour Government</w:t>
      </w:r>
      <w:r w:rsidR="008B2F4F">
        <w:rPr>
          <w:rFonts w:ascii="Times New Roman" w:hAnsi="Times New Roman" w:eastAsia="Aptos" w:cs="Times New Roman"/>
        </w:rPr>
        <w:t xml:space="preserve"> to</w:t>
      </w:r>
      <w:r w:rsidR="00C35316">
        <w:rPr>
          <w:rFonts w:ascii="Times New Roman" w:hAnsi="Times New Roman" w:eastAsia="Aptos" w:cs="Times New Roman"/>
        </w:rPr>
        <w:t xml:space="preserve"> </w:t>
      </w:r>
      <w:r w:rsidR="00493BB5">
        <w:rPr>
          <w:rFonts w:ascii="Times New Roman" w:hAnsi="Times New Roman" w:eastAsia="Aptos" w:cs="Times New Roman"/>
        </w:rPr>
        <w:t xml:space="preserve">call for further reform by </w:t>
      </w:r>
      <w:r w:rsidR="00906858">
        <w:rPr>
          <w:rFonts w:ascii="Times New Roman" w:hAnsi="Times New Roman" w:eastAsia="Aptos" w:cs="Times New Roman"/>
        </w:rPr>
        <w:t>Stormont</w:t>
      </w:r>
      <w:r w:rsidR="00573027">
        <w:rPr>
          <w:rFonts w:ascii="Times New Roman" w:hAnsi="Times New Roman" w:eastAsia="Aptos" w:cs="Times New Roman"/>
        </w:rPr>
        <w:t>.</w:t>
      </w:r>
      <w:r w:rsidR="00F011E7">
        <w:rPr>
          <w:rStyle w:val="FootnoteReference"/>
          <w:rFonts w:ascii="Times New Roman" w:hAnsi="Times New Roman" w:eastAsia="Aptos" w:cs="Times New Roman"/>
        </w:rPr>
        <w:footnoteReference w:id="9"/>
      </w:r>
      <w:r w:rsidR="00F5787D">
        <w:rPr>
          <w:rFonts w:ascii="Times New Roman" w:hAnsi="Times New Roman" w:eastAsia="Aptos" w:cs="Times New Roman"/>
        </w:rPr>
        <w:t xml:space="preserve"> </w:t>
      </w:r>
      <w:r w:rsidRPr="00B920FD" w:rsidR="00134104">
        <w:rPr>
          <w:rFonts w:ascii="Times New Roman" w:hAnsi="Times New Roman" w:eastAsia="Aptos" w:cs="Times New Roman"/>
        </w:rPr>
        <w:t>In 1969, following the Londonderry riots, further violence erupted focused on the discrimination experienced by the Catholics.</w:t>
      </w:r>
      <w:r w:rsidRPr="00B920FD" w:rsidR="00AC4951">
        <w:rPr>
          <w:rStyle w:val="FootnoteReference"/>
          <w:rFonts w:ascii="Times New Roman" w:hAnsi="Times New Roman" w:eastAsia="Aptos" w:cs="Times New Roman"/>
        </w:rPr>
        <w:footnoteReference w:id="10"/>
      </w:r>
      <w:r w:rsidRPr="00B920FD" w:rsidR="00134104">
        <w:rPr>
          <w:rFonts w:ascii="Times New Roman" w:hAnsi="Times New Roman" w:eastAsia="Aptos" w:cs="Times New Roman"/>
        </w:rPr>
        <w:t xml:space="preserve"> </w:t>
      </w:r>
      <w:r w:rsidR="00230DA9">
        <w:rPr>
          <w:rFonts w:ascii="Times New Roman" w:hAnsi="Times New Roman" w:eastAsia="Aptos" w:cs="Times New Roman"/>
        </w:rPr>
        <w:t>A</w:t>
      </w:r>
      <w:r w:rsidR="00215329">
        <w:rPr>
          <w:rFonts w:ascii="Times New Roman" w:hAnsi="Times New Roman" w:eastAsia="Aptos" w:cs="Times New Roman"/>
        </w:rPr>
        <w:t>n</w:t>
      </w:r>
      <w:r w:rsidR="00230DA9">
        <w:rPr>
          <w:rFonts w:ascii="Times New Roman" w:hAnsi="Times New Roman" w:eastAsia="Aptos" w:cs="Times New Roman"/>
        </w:rPr>
        <w:t xml:space="preserve"> example of further protest </w:t>
      </w:r>
      <w:r w:rsidR="00215329">
        <w:rPr>
          <w:rFonts w:ascii="Times New Roman" w:hAnsi="Times New Roman" w:eastAsia="Aptos" w:cs="Times New Roman"/>
        </w:rPr>
        <w:t xml:space="preserve">was a </w:t>
      </w:r>
      <w:r w:rsidR="00BC33B0">
        <w:rPr>
          <w:rFonts w:ascii="Times New Roman" w:hAnsi="Times New Roman" w:eastAsia="Aptos" w:cs="Times New Roman"/>
        </w:rPr>
        <w:t xml:space="preserve">student </w:t>
      </w:r>
      <w:r w:rsidR="00EF1394">
        <w:rPr>
          <w:rFonts w:ascii="Times New Roman" w:hAnsi="Times New Roman" w:eastAsia="Aptos" w:cs="Times New Roman"/>
        </w:rPr>
        <w:t>organisation</w:t>
      </w:r>
      <w:r w:rsidR="00BC33B0">
        <w:rPr>
          <w:rFonts w:ascii="Times New Roman" w:hAnsi="Times New Roman" w:eastAsia="Aptos" w:cs="Times New Roman"/>
        </w:rPr>
        <w:t xml:space="preserve"> called People</w:t>
      </w:r>
      <w:r w:rsidR="003027C1">
        <w:rPr>
          <w:rFonts w:ascii="Times New Roman" w:hAnsi="Times New Roman" w:eastAsia="Aptos" w:cs="Times New Roman"/>
        </w:rPr>
        <w:t>s’</w:t>
      </w:r>
      <w:r w:rsidR="00BC33B0">
        <w:rPr>
          <w:rFonts w:ascii="Times New Roman" w:hAnsi="Times New Roman" w:eastAsia="Aptos" w:cs="Times New Roman"/>
        </w:rPr>
        <w:t xml:space="preserve"> Democracy </w:t>
      </w:r>
      <w:r w:rsidR="00215329">
        <w:rPr>
          <w:rFonts w:ascii="Times New Roman" w:hAnsi="Times New Roman" w:eastAsia="Aptos" w:cs="Times New Roman"/>
        </w:rPr>
        <w:t xml:space="preserve">that protested </w:t>
      </w:r>
      <w:r w:rsidR="00DF3210">
        <w:rPr>
          <w:rFonts w:ascii="Times New Roman" w:hAnsi="Times New Roman" w:eastAsia="Aptos" w:cs="Times New Roman"/>
        </w:rPr>
        <w:t xml:space="preserve">against </w:t>
      </w:r>
      <w:r w:rsidR="00855FE9">
        <w:rPr>
          <w:rFonts w:ascii="Times New Roman" w:hAnsi="Times New Roman" w:eastAsia="Aptos" w:cs="Times New Roman"/>
        </w:rPr>
        <w:t>discrimination of Catholics and support of civil rights</w:t>
      </w:r>
      <w:r w:rsidR="009F63FF">
        <w:rPr>
          <w:rFonts w:ascii="Times New Roman" w:hAnsi="Times New Roman" w:eastAsia="Aptos" w:cs="Times New Roman"/>
        </w:rPr>
        <w:t xml:space="preserve"> in January</w:t>
      </w:r>
      <w:r w:rsidR="00BD6723">
        <w:rPr>
          <w:rFonts w:ascii="Times New Roman" w:hAnsi="Times New Roman" w:eastAsia="Aptos" w:cs="Times New Roman"/>
        </w:rPr>
        <w:t xml:space="preserve"> 1</w:t>
      </w:r>
      <w:r w:rsidRPr="00BD6723" w:rsidR="00BD6723">
        <w:rPr>
          <w:rFonts w:ascii="Times New Roman" w:hAnsi="Times New Roman" w:eastAsia="Aptos" w:cs="Times New Roman"/>
          <w:vertAlign w:val="superscript"/>
        </w:rPr>
        <w:t>st</w:t>
      </w:r>
      <w:r w:rsidR="00BD6723">
        <w:rPr>
          <w:rFonts w:ascii="Times New Roman" w:hAnsi="Times New Roman" w:eastAsia="Aptos" w:cs="Times New Roman"/>
        </w:rPr>
        <w:t xml:space="preserve"> </w:t>
      </w:r>
      <w:r w:rsidR="009F63FF">
        <w:rPr>
          <w:rFonts w:ascii="Times New Roman" w:hAnsi="Times New Roman" w:eastAsia="Aptos" w:cs="Times New Roman"/>
        </w:rPr>
        <w:t>1969.</w:t>
      </w:r>
      <w:r w:rsidR="00BD6723">
        <w:rPr>
          <w:rFonts w:ascii="Times New Roman" w:hAnsi="Times New Roman" w:eastAsia="Aptos" w:cs="Times New Roman"/>
        </w:rPr>
        <w:t xml:space="preserve"> The </w:t>
      </w:r>
      <w:r w:rsidR="00F765F7">
        <w:rPr>
          <w:rFonts w:ascii="Times New Roman" w:hAnsi="Times New Roman" w:eastAsia="Aptos" w:cs="Times New Roman"/>
        </w:rPr>
        <w:t>four-day</w:t>
      </w:r>
      <w:r w:rsidR="00BD6723">
        <w:rPr>
          <w:rFonts w:ascii="Times New Roman" w:hAnsi="Times New Roman" w:eastAsia="Aptos" w:cs="Times New Roman"/>
        </w:rPr>
        <w:t xml:space="preserve"> march from Belfast to Derry was to demonstrate the </w:t>
      </w:r>
      <w:r w:rsidR="00F765F7">
        <w:rPr>
          <w:rFonts w:ascii="Times New Roman" w:hAnsi="Times New Roman" w:eastAsia="Aptos" w:cs="Times New Roman"/>
        </w:rPr>
        <w:t>corruption</w:t>
      </w:r>
      <w:r w:rsidR="00BD6723">
        <w:rPr>
          <w:rFonts w:ascii="Times New Roman" w:hAnsi="Times New Roman" w:eastAsia="Aptos" w:cs="Times New Roman"/>
        </w:rPr>
        <w:t xml:space="preserve"> of the Northern Irish Government.</w:t>
      </w:r>
      <w:r w:rsidR="00CE115F">
        <w:rPr>
          <w:rFonts w:ascii="Times New Roman" w:hAnsi="Times New Roman" w:eastAsia="Aptos" w:cs="Times New Roman"/>
        </w:rPr>
        <w:t xml:space="preserve"> However, violence </w:t>
      </w:r>
      <w:r w:rsidR="002F2BF1">
        <w:rPr>
          <w:rFonts w:ascii="Times New Roman" w:hAnsi="Times New Roman" w:eastAsia="Aptos" w:cs="Times New Roman"/>
        </w:rPr>
        <w:t>erupted</w:t>
      </w:r>
      <w:r w:rsidR="00D86E0B">
        <w:rPr>
          <w:rFonts w:ascii="Times New Roman" w:hAnsi="Times New Roman" w:eastAsia="Aptos" w:cs="Times New Roman"/>
        </w:rPr>
        <w:t xml:space="preserve"> </w:t>
      </w:r>
      <w:r w:rsidR="002F2BF1">
        <w:rPr>
          <w:rFonts w:ascii="Times New Roman" w:hAnsi="Times New Roman" w:eastAsia="Aptos" w:cs="Times New Roman"/>
        </w:rPr>
        <w:t>causing a con</w:t>
      </w:r>
      <w:r w:rsidR="00D96C82">
        <w:rPr>
          <w:rFonts w:ascii="Times New Roman" w:hAnsi="Times New Roman" w:eastAsia="Aptos" w:cs="Times New Roman"/>
        </w:rPr>
        <w:t>tinuation</w:t>
      </w:r>
      <w:r w:rsidR="002F2BF1">
        <w:rPr>
          <w:rFonts w:ascii="Times New Roman" w:hAnsi="Times New Roman" w:eastAsia="Aptos" w:cs="Times New Roman"/>
        </w:rPr>
        <w:t xml:space="preserve"> of the rioting in Newry and Derry.</w:t>
      </w:r>
      <w:r w:rsidR="002F2BF1">
        <w:rPr>
          <w:rStyle w:val="FootnoteReference"/>
          <w:rFonts w:ascii="Times New Roman" w:hAnsi="Times New Roman" w:eastAsia="Aptos" w:cs="Times New Roman"/>
        </w:rPr>
        <w:footnoteReference w:id="11"/>
      </w:r>
      <w:r w:rsidR="00760585">
        <w:rPr>
          <w:rFonts w:ascii="Times New Roman" w:hAnsi="Times New Roman" w:eastAsia="Aptos" w:cs="Times New Roman"/>
        </w:rPr>
        <w:t xml:space="preserve"> </w:t>
      </w:r>
      <w:r w:rsidR="00C31E73">
        <w:rPr>
          <w:rFonts w:ascii="Times New Roman" w:hAnsi="Times New Roman" w:eastAsia="Aptos" w:cs="Times New Roman"/>
        </w:rPr>
        <w:t xml:space="preserve">These </w:t>
      </w:r>
      <w:r w:rsidR="00D1052B">
        <w:rPr>
          <w:rFonts w:ascii="Times New Roman" w:hAnsi="Times New Roman" w:eastAsia="Aptos" w:cs="Times New Roman"/>
        </w:rPr>
        <w:t>riots</w:t>
      </w:r>
      <w:r w:rsidR="00C31E73">
        <w:rPr>
          <w:rFonts w:ascii="Times New Roman" w:hAnsi="Times New Roman" w:eastAsia="Aptos" w:cs="Times New Roman"/>
        </w:rPr>
        <w:t xml:space="preserve"> were</w:t>
      </w:r>
      <w:r w:rsidR="00D1052B">
        <w:rPr>
          <w:rFonts w:ascii="Times New Roman" w:hAnsi="Times New Roman" w:eastAsia="Aptos" w:cs="Times New Roman"/>
        </w:rPr>
        <w:t xml:space="preserve">, as </w:t>
      </w:r>
      <w:r w:rsidRPr="004C6B96" w:rsidR="00E817EF">
        <w:rPr>
          <w:rFonts w:ascii="Times New Roman" w:hAnsi="Times New Roman" w:eastAsia="Aptos" w:cs="Times New Roman"/>
        </w:rPr>
        <w:t>Thomas Hennessey concludes, ‘...arguably the point where the Northern Ireland political situation transformed from being primarily about civil rights to the more ancient disputes about religious and national identities.</w:t>
      </w:r>
      <w:r w:rsidR="00C26101">
        <w:rPr>
          <w:rFonts w:ascii="Times New Roman" w:hAnsi="Times New Roman" w:eastAsia="Aptos" w:cs="Times New Roman"/>
        </w:rPr>
        <w:t>’</w:t>
      </w:r>
      <w:r w:rsidR="00C26101">
        <w:rPr>
          <w:rStyle w:val="FootnoteReference"/>
          <w:rFonts w:ascii="Times New Roman" w:hAnsi="Times New Roman" w:eastAsia="Aptos" w:cs="Times New Roman"/>
        </w:rPr>
        <w:footnoteReference w:id="12"/>
      </w:r>
      <w:r w:rsidR="00674C6E">
        <w:rPr>
          <w:rFonts w:ascii="Times New Roman" w:hAnsi="Times New Roman" w:eastAsia="Aptos" w:cs="Times New Roman"/>
        </w:rPr>
        <w:t xml:space="preserve"> </w:t>
      </w:r>
      <w:r w:rsidR="0056203E">
        <w:rPr>
          <w:rFonts w:ascii="Times New Roman" w:hAnsi="Times New Roman" w:eastAsia="Aptos" w:cs="Times New Roman"/>
        </w:rPr>
        <w:t>The continuation of the violence</w:t>
      </w:r>
      <w:r w:rsidR="00643CF9">
        <w:rPr>
          <w:rFonts w:ascii="Times New Roman" w:hAnsi="Times New Roman" w:eastAsia="Aptos" w:cs="Times New Roman"/>
        </w:rPr>
        <w:t xml:space="preserve"> </w:t>
      </w:r>
      <w:r w:rsidR="00062588">
        <w:rPr>
          <w:rFonts w:ascii="Times New Roman" w:hAnsi="Times New Roman" w:eastAsia="Aptos" w:cs="Times New Roman"/>
        </w:rPr>
        <w:t xml:space="preserve">caused </w:t>
      </w:r>
      <w:r w:rsidR="00A12D8D">
        <w:rPr>
          <w:rFonts w:ascii="Times New Roman" w:hAnsi="Times New Roman" w:eastAsia="Aptos" w:cs="Times New Roman"/>
        </w:rPr>
        <w:t xml:space="preserve">some </w:t>
      </w:r>
      <w:r w:rsidR="00D1052B">
        <w:rPr>
          <w:rFonts w:ascii="Times New Roman" w:hAnsi="Times New Roman" w:eastAsia="Aptos" w:cs="Times New Roman"/>
        </w:rPr>
        <w:t>Protestants</w:t>
      </w:r>
      <w:r w:rsidR="00A12D8D">
        <w:rPr>
          <w:rFonts w:ascii="Times New Roman" w:hAnsi="Times New Roman" w:eastAsia="Aptos" w:cs="Times New Roman"/>
        </w:rPr>
        <w:t xml:space="preserve"> to feel</w:t>
      </w:r>
      <w:r w:rsidR="00643CF9">
        <w:rPr>
          <w:rFonts w:ascii="Times New Roman" w:hAnsi="Times New Roman" w:eastAsia="Aptos" w:cs="Times New Roman"/>
        </w:rPr>
        <w:t xml:space="preserve"> hostility to</w:t>
      </w:r>
      <w:r w:rsidR="004E2746">
        <w:rPr>
          <w:rFonts w:ascii="Times New Roman" w:hAnsi="Times New Roman" w:eastAsia="Aptos" w:cs="Times New Roman"/>
        </w:rPr>
        <w:t>wards</w:t>
      </w:r>
      <w:r w:rsidR="00062588">
        <w:rPr>
          <w:rFonts w:ascii="Times New Roman" w:hAnsi="Times New Roman" w:eastAsia="Aptos" w:cs="Times New Roman"/>
        </w:rPr>
        <w:t xml:space="preserve"> Catholics </w:t>
      </w:r>
      <w:r w:rsidR="004E2746">
        <w:rPr>
          <w:rFonts w:ascii="Times New Roman" w:hAnsi="Times New Roman" w:eastAsia="Aptos" w:cs="Times New Roman"/>
        </w:rPr>
        <w:t xml:space="preserve"> </w:t>
      </w:r>
      <w:r w:rsidR="00643CF9">
        <w:rPr>
          <w:rFonts w:ascii="Times New Roman" w:hAnsi="Times New Roman" w:eastAsia="Aptos" w:cs="Times New Roman"/>
        </w:rPr>
        <w:t xml:space="preserve">and in return led to </w:t>
      </w:r>
      <w:r w:rsidR="00001A66">
        <w:rPr>
          <w:rFonts w:ascii="Times New Roman" w:hAnsi="Times New Roman" w:eastAsia="Aptos" w:cs="Times New Roman"/>
        </w:rPr>
        <w:t>increasing tension</w:t>
      </w:r>
      <w:r w:rsidR="00FE1E24">
        <w:rPr>
          <w:rFonts w:ascii="Times New Roman" w:hAnsi="Times New Roman" w:eastAsia="Aptos" w:cs="Times New Roman"/>
        </w:rPr>
        <w:t>s and protests by Catholics</w:t>
      </w:r>
      <w:r w:rsidR="00643CF9">
        <w:rPr>
          <w:rFonts w:ascii="Times New Roman" w:hAnsi="Times New Roman" w:eastAsia="Aptos" w:cs="Times New Roman"/>
        </w:rPr>
        <w:t>.</w:t>
      </w:r>
      <w:r w:rsidR="007F661A">
        <w:rPr>
          <w:rStyle w:val="FootnoteReference"/>
          <w:rFonts w:ascii="Times New Roman" w:hAnsi="Times New Roman" w:eastAsia="Aptos" w:cs="Times New Roman"/>
        </w:rPr>
        <w:footnoteReference w:id="13"/>
      </w:r>
      <w:r w:rsidR="0056203E">
        <w:rPr>
          <w:rFonts w:ascii="Times New Roman" w:hAnsi="Times New Roman" w:eastAsia="Aptos" w:cs="Times New Roman"/>
        </w:rPr>
        <w:t xml:space="preserve"> </w:t>
      </w:r>
      <w:r w:rsidR="00A12D8D">
        <w:rPr>
          <w:rFonts w:ascii="Times New Roman" w:hAnsi="Times New Roman" w:eastAsia="Aptos" w:cs="Times New Roman"/>
        </w:rPr>
        <w:t xml:space="preserve">The </w:t>
      </w:r>
      <w:r w:rsidR="00D25570">
        <w:rPr>
          <w:rFonts w:ascii="Times New Roman" w:hAnsi="Times New Roman" w:eastAsia="Aptos" w:cs="Times New Roman"/>
        </w:rPr>
        <w:t>Rioting</w:t>
      </w:r>
      <w:r w:rsidR="0054627C">
        <w:rPr>
          <w:rFonts w:ascii="Times New Roman" w:hAnsi="Times New Roman" w:eastAsia="Aptos" w:cs="Times New Roman"/>
        </w:rPr>
        <w:t xml:space="preserve"> in Londonderry</w:t>
      </w:r>
      <w:r w:rsidR="00A12D8D">
        <w:rPr>
          <w:rFonts w:ascii="Times New Roman" w:hAnsi="Times New Roman" w:eastAsia="Aptos" w:cs="Times New Roman"/>
        </w:rPr>
        <w:t>,</w:t>
      </w:r>
      <w:r w:rsidR="0054627C">
        <w:rPr>
          <w:rFonts w:ascii="Times New Roman" w:hAnsi="Times New Roman" w:eastAsia="Aptos" w:cs="Times New Roman"/>
        </w:rPr>
        <w:t xml:space="preserve"> in early</w:t>
      </w:r>
      <w:r w:rsidR="000B223D">
        <w:rPr>
          <w:rFonts w:ascii="Times New Roman" w:hAnsi="Times New Roman" w:eastAsia="Aptos" w:cs="Times New Roman"/>
        </w:rPr>
        <w:t xml:space="preserve"> </w:t>
      </w:r>
      <w:r w:rsidR="00990302">
        <w:rPr>
          <w:rFonts w:ascii="Times New Roman" w:hAnsi="Times New Roman" w:eastAsia="Aptos" w:cs="Times New Roman"/>
        </w:rPr>
        <w:t>A</w:t>
      </w:r>
      <w:r w:rsidR="000B223D">
        <w:rPr>
          <w:rFonts w:ascii="Times New Roman" w:hAnsi="Times New Roman" w:eastAsia="Aptos" w:cs="Times New Roman"/>
        </w:rPr>
        <w:t xml:space="preserve">ugust, </w:t>
      </w:r>
      <w:r w:rsidR="0054627C">
        <w:rPr>
          <w:rFonts w:ascii="Times New Roman" w:hAnsi="Times New Roman" w:eastAsia="Aptos" w:cs="Times New Roman"/>
        </w:rPr>
        <w:t xml:space="preserve">began to spiral out of </w:t>
      </w:r>
      <w:r w:rsidR="00D026B9">
        <w:rPr>
          <w:rFonts w:ascii="Times New Roman" w:hAnsi="Times New Roman" w:eastAsia="Aptos" w:cs="Times New Roman"/>
        </w:rPr>
        <w:t>control</w:t>
      </w:r>
      <w:r w:rsidR="00326703">
        <w:rPr>
          <w:rFonts w:ascii="Times New Roman" w:hAnsi="Times New Roman" w:eastAsia="Aptos" w:cs="Times New Roman"/>
        </w:rPr>
        <w:t xml:space="preserve"> </w:t>
      </w:r>
      <w:r w:rsidR="00D026B9">
        <w:rPr>
          <w:rFonts w:ascii="Times New Roman" w:hAnsi="Times New Roman" w:eastAsia="Aptos" w:cs="Times New Roman"/>
        </w:rPr>
        <w:t xml:space="preserve">and on </w:t>
      </w:r>
      <w:r w:rsidR="00326703">
        <w:rPr>
          <w:rFonts w:ascii="Times New Roman" w:hAnsi="Times New Roman" w:eastAsia="Aptos" w:cs="Times New Roman"/>
        </w:rPr>
        <w:t>the 14</w:t>
      </w:r>
      <w:r w:rsidRPr="00326703" w:rsidR="00326703">
        <w:rPr>
          <w:rFonts w:ascii="Times New Roman" w:hAnsi="Times New Roman" w:eastAsia="Aptos" w:cs="Times New Roman"/>
          <w:vertAlign w:val="superscript"/>
        </w:rPr>
        <w:t>th</w:t>
      </w:r>
      <w:r w:rsidR="00326703">
        <w:rPr>
          <w:rFonts w:ascii="Times New Roman" w:hAnsi="Times New Roman" w:eastAsia="Aptos" w:cs="Times New Roman"/>
        </w:rPr>
        <w:t xml:space="preserve"> </w:t>
      </w:r>
      <w:r w:rsidR="00990302">
        <w:rPr>
          <w:rFonts w:ascii="Times New Roman" w:hAnsi="Times New Roman" w:eastAsia="Aptos" w:cs="Times New Roman"/>
        </w:rPr>
        <w:t>A</w:t>
      </w:r>
      <w:r w:rsidR="00D25570">
        <w:rPr>
          <w:rFonts w:ascii="Times New Roman" w:hAnsi="Times New Roman" w:eastAsia="Aptos" w:cs="Times New Roman"/>
        </w:rPr>
        <w:t>ugust</w:t>
      </w:r>
      <w:r w:rsidR="00326703">
        <w:rPr>
          <w:rFonts w:ascii="Times New Roman" w:hAnsi="Times New Roman" w:eastAsia="Aptos" w:cs="Times New Roman"/>
        </w:rPr>
        <w:t xml:space="preserve"> 1969 </w:t>
      </w:r>
      <w:r w:rsidR="000E5891">
        <w:rPr>
          <w:rFonts w:ascii="Times New Roman" w:hAnsi="Times New Roman" w:eastAsia="Aptos" w:cs="Times New Roman"/>
        </w:rPr>
        <w:t xml:space="preserve">Stormont requested </w:t>
      </w:r>
      <w:r w:rsidR="00D25570">
        <w:rPr>
          <w:rFonts w:ascii="Times New Roman" w:hAnsi="Times New Roman" w:eastAsia="Aptos" w:cs="Times New Roman"/>
        </w:rPr>
        <w:t>aided</w:t>
      </w:r>
      <w:r w:rsidR="000E5891">
        <w:rPr>
          <w:rFonts w:ascii="Times New Roman" w:hAnsi="Times New Roman" w:eastAsia="Aptos" w:cs="Times New Roman"/>
        </w:rPr>
        <w:t xml:space="preserve"> assistance from the British military.</w:t>
      </w:r>
      <w:r w:rsidR="00651BDB">
        <w:rPr>
          <w:rStyle w:val="FootnoteReference"/>
          <w:rFonts w:ascii="Times New Roman" w:hAnsi="Times New Roman" w:eastAsia="Aptos" w:cs="Times New Roman"/>
        </w:rPr>
        <w:footnoteReference w:id="14"/>
      </w:r>
      <w:r w:rsidR="004E0702">
        <w:rPr>
          <w:rFonts w:ascii="Times New Roman" w:hAnsi="Times New Roman" w:eastAsia="Aptos" w:cs="Times New Roman"/>
        </w:rPr>
        <w:t xml:space="preserve"> The </w:t>
      </w:r>
      <w:r w:rsidR="009F530E">
        <w:rPr>
          <w:rFonts w:ascii="Times New Roman" w:hAnsi="Times New Roman" w:eastAsia="Aptos" w:cs="Times New Roman"/>
        </w:rPr>
        <w:t xml:space="preserve">Labour government were </w:t>
      </w:r>
      <w:r w:rsidR="00900060">
        <w:rPr>
          <w:rFonts w:ascii="Times New Roman" w:hAnsi="Times New Roman" w:eastAsia="Aptos" w:cs="Times New Roman"/>
        </w:rPr>
        <w:t>hesitant</w:t>
      </w:r>
      <w:r w:rsidR="009F530E">
        <w:rPr>
          <w:rFonts w:ascii="Times New Roman" w:hAnsi="Times New Roman" w:eastAsia="Aptos" w:cs="Times New Roman"/>
        </w:rPr>
        <w:t xml:space="preserve"> to deploy troops with fea</w:t>
      </w:r>
      <w:r w:rsidR="00900060">
        <w:rPr>
          <w:rFonts w:ascii="Times New Roman" w:hAnsi="Times New Roman" w:eastAsia="Aptos" w:cs="Times New Roman"/>
        </w:rPr>
        <w:t>r of creating more civil unrest</w:t>
      </w:r>
      <w:r w:rsidR="00161475">
        <w:rPr>
          <w:rFonts w:ascii="Times New Roman" w:hAnsi="Times New Roman" w:eastAsia="Aptos" w:cs="Times New Roman"/>
        </w:rPr>
        <w:t>.</w:t>
      </w:r>
      <w:r w:rsidR="00746E48">
        <w:rPr>
          <w:rFonts w:ascii="Times New Roman" w:hAnsi="Times New Roman" w:eastAsia="Aptos" w:cs="Times New Roman"/>
        </w:rPr>
        <w:t xml:space="preserve"> </w:t>
      </w:r>
      <w:r w:rsidR="00161475">
        <w:rPr>
          <w:rFonts w:ascii="Times New Roman" w:hAnsi="Times New Roman" w:eastAsia="Aptos" w:cs="Times New Roman"/>
        </w:rPr>
        <w:t>Instead,</w:t>
      </w:r>
      <w:r w:rsidR="00746E48">
        <w:rPr>
          <w:rFonts w:ascii="Times New Roman" w:hAnsi="Times New Roman" w:eastAsia="Aptos" w:cs="Times New Roman"/>
        </w:rPr>
        <w:t xml:space="preserve"> the Labour government </w:t>
      </w:r>
      <w:r w:rsidR="00456B63">
        <w:rPr>
          <w:rFonts w:ascii="Times New Roman" w:hAnsi="Times New Roman" w:eastAsia="Aptos" w:cs="Times New Roman"/>
        </w:rPr>
        <w:t xml:space="preserve">wanted to focus on strengthening the Royal Ulster </w:t>
      </w:r>
      <w:r w:rsidR="00456B63">
        <w:rPr>
          <w:rFonts w:ascii="Times New Roman" w:hAnsi="Times New Roman" w:eastAsia="Aptos" w:cs="Times New Roman"/>
        </w:rPr>
        <w:t>Constabulary</w:t>
      </w:r>
      <w:r w:rsidR="00161475">
        <w:rPr>
          <w:rFonts w:ascii="Times New Roman" w:hAnsi="Times New Roman" w:eastAsia="Aptos" w:cs="Times New Roman"/>
        </w:rPr>
        <w:t>.</w:t>
      </w:r>
      <w:r w:rsidR="00987420">
        <w:rPr>
          <w:rFonts w:ascii="Times New Roman" w:hAnsi="Times New Roman" w:eastAsia="Aptos" w:cs="Times New Roman"/>
        </w:rPr>
        <w:t xml:space="preserve"> </w:t>
      </w:r>
      <w:r w:rsidR="00161475">
        <w:rPr>
          <w:rFonts w:ascii="Times New Roman" w:hAnsi="Times New Roman" w:eastAsia="Aptos" w:cs="Times New Roman"/>
        </w:rPr>
        <w:t xml:space="preserve">This would allow them to </w:t>
      </w:r>
      <w:r w:rsidR="003E0677">
        <w:rPr>
          <w:rFonts w:ascii="Times New Roman" w:hAnsi="Times New Roman" w:eastAsia="Aptos" w:cs="Times New Roman"/>
        </w:rPr>
        <w:t>wait until all</w:t>
      </w:r>
      <w:r w:rsidR="004538CE">
        <w:rPr>
          <w:rFonts w:ascii="Times New Roman" w:hAnsi="Times New Roman" w:eastAsia="Aptos" w:cs="Times New Roman"/>
        </w:rPr>
        <w:t xml:space="preserve"> </w:t>
      </w:r>
      <w:r w:rsidR="001E3D46">
        <w:rPr>
          <w:rFonts w:ascii="Times New Roman" w:hAnsi="Times New Roman" w:eastAsia="Aptos" w:cs="Times New Roman"/>
        </w:rPr>
        <w:t>resources</w:t>
      </w:r>
      <w:r w:rsidR="003E0677">
        <w:rPr>
          <w:rFonts w:ascii="Times New Roman" w:hAnsi="Times New Roman" w:eastAsia="Aptos" w:cs="Times New Roman"/>
        </w:rPr>
        <w:t xml:space="preserve"> were exhausted</w:t>
      </w:r>
      <w:r w:rsidR="001E3D46">
        <w:rPr>
          <w:rFonts w:ascii="Times New Roman" w:hAnsi="Times New Roman" w:eastAsia="Aptos" w:cs="Times New Roman"/>
        </w:rPr>
        <w:t xml:space="preserve"> </w:t>
      </w:r>
      <w:r w:rsidR="004538CE">
        <w:rPr>
          <w:rFonts w:ascii="Times New Roman" w:hAnsi="Times New Roman" w:eastAsia="Aptos" w:cs="Times New Roman"/>
        </w:rPr>
        <w:t>in a bid t</w:t>
      </w:r>
      <w:r w:rsidR="00C208B4">
        <w:rPr>
          <w:rFonts w:ascii="Times New Roman" w:hAnsi="Times New Roman" w:eastAsia="Aptos" w:cs="Times New Roman"/>
        </w:rPr>
        <w:t>o</w:t>
      </w:r>
      <w:r w:rsidR="00442934">
        <w:rPr>
          <w:rFonts w:ascii="Times New Roman" w:hAnsi="Times New Roman" w:eastAsia="Aptos" w:cs="Times New Roman"/>
        </w:rPr>
        <w:t xml:space="preserve"> not</w:t>
      </w:r>
      <w:r w:rsidR="00C208B4">
        <w:rPr>
          <w:rFonts w:ascii="Times New Roman" w:hAnsi="Times New Roman" w:eastAsia="Aptos" w:cs="Times New Roman"/>
        </w:rPr>
        <w:t xml:space="preserve"> take any </w:t>
      </w:r>
      <w:r w:rsidR="00442934">
        <w:rPr>
          <w:rFonts w:ascii="Times New Roman" w:hAnsi="Times New Roman" w:eastAsia="Aptos" w:cs="Times New Roman"/>
        </w:rPr>
        <w:t>responsibility</w:t>
      </w:r>
      <w:r w:rsidR="00C208B4">
        <w:rPr>
          <w:rFonts w:ascii="Times New Roman" w:hAnsi="Times New Roman" w:eastAsia="Aptos" w:cs="Times New Roman"/>
        </w:rPr>
        <w:t xml:space="preserve"> for </w:t>
      </w:r>
      <w:r w:rsidR="001E3D46">
        <w:rPr>
          <w:rFonts w:ascii="Times New Roman" w:hAnsi="Times New Roman" w:eastAsia="Aptos" w:cs="Times New Roman"/>
        </w:rPr>
        <w:t>the increasing violence</w:t>
      </w:r>
      <w:r w:rsidR="00B72C06">
        <w:rPr>
          <w:rFonts w:ascii="Times New Roman" w:hAnsi="Times New Roman" w:eastAsia="Aptos" w:cs="Times New Roman"/>
        </w:rPr>
        <w:t xml:space="preserve"> that</w:t>
      </w:r>
      <w:r w:rsidR="00D244C4">
        <w:rPr>
          <w:rFonts w:ascii="Times New Roman" w:hAnsi="Times New Roman" w:eastAsia="Aptos" w:cs="Times New Roman"/>
        </w:rPr>
        <w:t xml:space="preserve"> might </w:t>
      </w:r>
      <w:r w:rsidR="00B72C06">
        <w:rPr>
          <w:rFonts w:ascii="Times New Roman" w:hAnsi="Times New Roman" w:eastAsia="Aptos" w:cs="Times New Roman"/>
        </w:rPr>
        <w:t>result in civil war</w:t>
      </w:r>
      <w:r w:rsidR="001E3D46">
        <w:rPr>
          <w:rFonts w:ascii="Times New Roman" w:hAnsi="Times New Roman" w:eastAsia="Aptos" w:cs="Times New Roman"/>
        </w:rPr>
        <w:t xml:space="preserve"> and </w:t>
      </w:r>
      <w:r w:rsidR="00442934">
        <w:rPr>
          <w:rFonts w:ascii="Times New Roman" w:hAnsi="Times New Roman" w:eastAsia="Aptos" w:cs="Times New Roman"/>
        </w:rPr>
        <w:t>to avoid Direct Rule</w:t>
      </w:r>
      <w:r w:rsidR="001E3D46">
        <w:rPr>
          <w:rFonts w:ascii="Times New Roman" w:hAnsi="Times New Roman" w:eastAsia="Aptos" w:cs="Times New Roman"/>
        </w:rPr>
        <w:t>.</w:t>
      </w:r>
      <w:r w:rsidR="00874A88">
        <w:rPr>
          <w:rStyle w:val="FootnoteReference"/>
          <w:rFonts w:ascii="Times New Roman" w:hAnsi="Times New Roman" w:eastAsia="Aptos" w:cs="Times New Roman"/>
        </w:rPr>
        <w:footnoteReference w:id="15"/>
      </w:r>
      <w:r w:rsidR="001E3D46">
        <w:rPr>
          <w:rFonts w:ascii="Times New Roman" w:hAnsi="Times New Roman" w:eastAsia="Aptos" w:cs="Times New Roman"/>
        </w:rPr>
        <w:t xml:space="preserve"> </w:t>
      </w:r>
      <w:r w:rsidR="004D3062">
        <w:rPr>
          <w:rFonts w:ascii="Times New Roman" w:hAnsi="Times New Roman" w:eastAsia="Aptos" w:cs="Times New Roman"/>
        </w:rPr>
        <w:t xml:space="preserve">Westminster </w:t>
      </w:r>
      <w:r w:rsidR="00325518">
        <w:rPr>
          <w:rFonts w:ascii="Times New Roman" w:hAnsi="Times New Roman" w:eastAsia="Aptos" w:cs="Times New Roman"/>
        </w:rPr>
        <w:t>proposed</w:t>
      </w:r>
      <w:r w:rsidR="004D3062">
        <w:rPr>
          <w:rFonts w:ascii="Times New Roman" w:hAnsi="Times New Roman" w:eastAsia="Aptos" w:cs="Times New Roman"/>
        </w:rPr>
        <w:t xml:space="preserve"> to send British </w:t>
      </w:r>
      <w:r w:rsidR="00325518">
        <w:rPr>
          <w:rFonts w:ascii="Times New Roman" w:hAnsi="Times New Roman" w:eastAsia="Aptos" w:cs="Times New Roman"/>
        </w:rPr>
        <w:t>troops</w:t>
      </w:r>
      <w:r w:rsidR="004D3062">
        <w:rPr>
          <w:rFonts w:ascii="Times New Roman" w:hAnsi="Times New Roman" w:eastAsia="Aptos" w:cs="Times New Roman"/>
        </w:rPr>
        <w:t xml:space="preserve"> </w:t>
      </w:r>
      <w:r w:rsidR="00325518">
        <w:rPr>
          <w:rFonts w:ascii="Times New Roman" w:hAnsi="Times New Roman" w:eastAsia="Aptos" w:cs="Times New Roman"/>
        </w:rPr>
        <w:t>on a temporary bas</w:t>
      </w:r>
      <w:r w:rsidR="00D244C4">
        <w:rPr>
          <w:rFonts w:ascii="Times New Roman" w:hAnsi="Times New Roman" w:eastAsia="Aptos" w:cs="Times New Roman"/>
        </w:rPr>
        <w:t>is</w:t>
      </w:r>
      <w:r w:rsidR="00325518">
        <w:rPr>
          <w:rFonts w:ascii="Times New Roman" w:hAnsi="Times New Roman" w:eastAsia="Aptos" w:cs="Times New Roman"/>
        </w:rPr>
        <w:t xml:space="preserve"> until all civil order were restored</w:t>
      </w:r>
      <w:r w:rsidR="005E49AA">
        <w:rPr>
          <w:rFonts w:ascii="Times New Roman" w:hAnsi="Times New Roman" w:eastAsia="Aptos" w:cs="Times New Roman"/>
        </w:rPr>
        <w:t>.</w:t>
      </w:r>
      <w:r w:rsidR="00D25570">
        <w:rPr>
          <w:rStyle w:val="FootnoteReference"/>
          <w:rFonts w:ascii="Times New Roman" w:hAnsi="Times New Roman" w:eastAsia="Aptos" w:cs="Times New Roman"/>
        </w:rPr>
        <w:footnoteReference w:id="16"/>
      </w:r>
      <w:r w:rsidR="00D25570">
        <w:rPr>
          <w:rFonts w:ascii="Times New Roman" w:hAnsi="Times New Roman" w:eastAsia="Aptos" w:cs="Times New Roman"/>
        </w:rPr>
        <w:t xml:space="preserve"> </w:t>
      </w:r>
      <w:r w:rsidR="00C75033">
        <w:rPr>
          <w:rFonts w:ascii="Times New Roman" w:hAnsi="Times New Roman" w:eastAsia="Aptos" w:cs="Times New Roman"/>
        </w:rPr>
        <w:t xml:space="preserve">The </w:t>
      </w:r>
      <w:r w:rsidR="00EA66B4">
        <w:rPr>
          <w:rFonts w:ascii="Times New Roman" w:hAnsi="Times New Roman" w:eastAsia="Aptos" w:cs="Times New Roman"/>
        </w:rPr>
        <w:t xml:space="preserve">policy of the deployment was </w:t>
      </w:r>
      <w:r w:rsidR="0060562A">
        <w:rPr>
          <w:rFonts w:ascii="Times New Roman" w:hAnsi="Times New Roman" w:eastAsia="Aptos" w:cs="Times New Roman"/>
        </w:rPr>
        <w:t xml:space="preserve">to be </w:t>
      </w:r>
      <w:r w:rsidR="00EA66B4">
        <w:rPr>
          <w:rFonts w:ascii="Times New Roman" w:hAnsi="Times New Roman" w:eastAsia="Aptos" w:cs="Times New Roman"/>
        </w:rPr>
        <w:t>non-</w:t>
      </w:r>
      <w:r w:rsidR="0060562A">
        <w:rPr>
          <w:rFonts w:ascii="Times New Roman" w:hAnsi="Times New Roman" w:eastAsia="Aptos" w:cs="Times New Roman"/>
        </w:rPr>
        <w:t xml:space="preserve">confrontational </w:t>
      </w:r>
      <w:r w:rsidR="00710FB0">
        <w:rPr>
          <w:rFonts w:ascii="Times New Roman" w:hAnsi="Times New Roman" w:eastAsia="Aptos" w:cs="Times New Roman"/>
        </w:rPr>
        <w:t xml:space="preserve"> with </w:t>
      </w:r>
      <w:r w:rsidR="00950F79">
        <w:rPr>
          <w:rFonts w:ascii="Times New Roman" w:hAnsi="Times New Roman" w:eastAsia="Aptos" w:cs="Times New Roman"/>
        </w:rPr>
        <w:t xml:space="preserve">a </w:t>
      </w:r>
      <w:r w:rsidR="00966C2A">
        <w:rPr>
          <w:rFonts w:ascii="Times New Roman" w:hAnsi="Times New Roman" w:eastAsia="Aptos" w:cs="Times New Roman"/>
        </w:rPr>
        <w:t>reduced number of troops</w:t>
      </w:r>
      <w:r w:rsidR="00B567A2">
        <w:rPr>
          <w:rFonts w:ascii="Times New Roman" w:hAnsi="Times New Roman" w:eastAsia="Aptos" w:cs="Times New Roman"/>
        </w:rPr>
        <w:t xml:space="preserve">, </w:t>
      </w:r>
      <w:r w:rsidR="0009479E">
        <w:rPr>
          <w:rFonts w:ascii="Times New Roman" w:hAnsi="Times New Roman" w:eastAsia="Aptos" w:cs="Times New Roman"/>
        </w:rPr>
        <w:t>this would be called Operation Banner.</w:t>
      </w:r>
      <w:r w:rsidR="003624A4">
        <w:rPr>
          <w:rStyle w:val="FootnoteReference"/>
          <w:rFonts w:ascii="Times New Roman" w:hAnsi="Times New Roman" w:eastAsia="Aptos" w:cs="Times New Roman"/>
        </w:rPr>
        <w:footnoteReference w:id="17"/>
      </w:r>
      <w:r w:rsidR="0009479E">
        <w:rPr>
          <w:rFonts w:ascii="Times New Roman" w:hAnsi="Times New Roman" w:eastAsia="Aptos" w:cs="Times New Roman"/>
        </w:rPr>
        <w:t xml:space="preserve"> </w:t>
      </w:r>
    </w:p>
    <w:p w:rsidR="00A31969" w:rsidP="00323386" w:rsidRDefault="00A31969" w14:paraId="269952FA" w14:textId="2EF6A251">
      <w:pPr>
        <w:spacing w:line="360" w:lineRule="auto"/>
        <w:ind w:firstLine="720"/>
        <w:rPr>
          <w:rFonts w:ascii="Times New Roman" w:hAnsi="Times New Roman" w:eastAsia="Aptos" w:cs="Times New Roman"/>
        </w:rPr>
      </w:pPr>
      <w:r w:rsidRPr="00B920FD">
        <w:rPr>
          <w:rFonts w:ascii="Times New Roman" w:hAnsi="Times New Roman" w:eastAsia="Aptos" w:cs="Times New Roman"/>
        </w:rPr>
        <w:t>Operation Banner saw British army troops deployed to the streets of N</w:t>
      </w:r>
      <w:r w:rsidRPr="00B920FD" w:rsidR="0009479E">
        <w:rPr>
          <w:rFonts w:ascii="Times New Roman" w:hAnsi="Times New Roman" w:eastAsia="Aptos" w:cs="Times New Roman"/>
        </w:rPr>
        <w:t xml:space="preserve">orthern </w:t>
      </w:r>
      <w:r w:rsidRPr="00B920FD">
        <w:rPr>
          <w:rFonts w:ascii="Times New Roman" w:hAnsi="Times New Roman" w:eastAsia="Aptos" w:cs="Times New Roman"/>
        </w:rPr>
        <w:t>I</w:t>
      </w:r>
      <w:r w:rsidRPr="00B920FD" w:rsidR="0009479E">
        <w:rPr>
          <w:rFonts w:ascii="Times New Roman" w:hAnsi="Times New Roman" w:eastAsia="Aptos" w:cs="Times New Roman"/>
        </w:rPr>
        <w:t>reland</w:t>
      </w:r>
      <w:r w:rsidRPr="00B920FD">
        <w:rPr>
          <w:rFonts w:ascii="Times New Roman" w:hAnsi="Times New Roman" w:eastAsia="Aptos" w:cs="Times New Roman"/>
        </w:rPr>
        <w:t xml:space="preserve"> </w:t>
      </w:r>
      <w:r w:rsidRPr="00B920FD" w:rsidR="00446876">
        <w:rPr>
          <w:rFonts w:ascii="Times New Roman" w:hAnsi="Times New Roman" w:eastAsia="Aptos" w:cs="Times New Roman"/>
        </w:rPr>
        <w:t>to</w:t>
      </w:r>
      <w:r w:rsidRPr="00B920FD">
        <w:rPr>
          <w:rFonts w:ascii="Times New Roman" w:hAnsi="Times New Roman" w:eastAsia="Aptos" w:cs="Times New Roman"/>
        </w:rPr>
        <w:t xml:space="preserve"> swiftly suppress violence.</w:t>
      </w:r>
      <w:r w:rsidRPr="004C6B96">
        <w:rPr>
          <w:rFonts w:ascii="Times New Roman" w:hAnsi="Times New Roman" w:eastAsia="Aptos" w:cs="Times New Roman"/>
          <w:b/>
          <w:bCs/>
        </w:rPr>
        <w:t xml:space="preserve"> </w:t>
      </w:r>
      <w:r w:rsidR="00E467D5">
        <w:rPr>
          <w:rFonts w:ascii="Times New Roman" w:hAnsi="Times New Roman" w:eastAsia="Aptos" w:cs="Times New Roman"/>
        </w:rPr>
        <w:t xml:space="preserve">On the </w:t>
      </w:r>
      <w:r w:rsidRPr="004C6B96">
        <w:rPr>
          <w:rFonts w:ascii="Times New Roman" w:hAnsi="Times New Roman" w:eastAsia="Aptos" w:cs="Times New Roman"/>
        </w:rPr>
        <w:t>14</w:t>
      </w:r>
      <w:r w:rsidRPr="004C6B96">
        <w:rPr>
          <w:rFonts w:ascii="Times New Roman" w:hAnsi="Times New Roman" w:eastAsia="Aptos" w:cs="Times New Roman"/>
          <w:vertAlign w:val="superscript"/>
        </w:rPr>
        <w:t>th</w:t>
      </w:r>
      <w:r w:rsidRPr="004C6B96">
        <w:rPr>
          <w:rFonts w:ascii="Times New Roman" w:hAnsi="Times New Roman" w:eastAsia="Aptos" w:cs="Times New Roman"/>
        </w:rPr>
        <w:t xml:space="preserve"> of </w:t>
      </w:r>
      <w:r w:rsidR="00E467D5">
        <w:rPr>
          <w:rFonts w:ascii="Times New Roman" w:hAnsi="Times New Roman" w:eastAsia="Aptos" w:cs="Times New Roman"/>
        </w:rPr>
        <w:t>A</w:t>
      </w:r>
      <w:r w:rsidRPr="004C6B96">
        <w:rPr>
          <w:rFonts w:ascii="Times New Roman" w:hAnsi="Times New Roman" w:eastAsia="Aptos" w:cs="Times New Roman"/>
        </w:rPr>
        <w:t xml:space="preserve">ugust 1969 British troops were deployed to </w:t>
      </w:r>
      <w:r w:rsidR="005135D9">
        <w:rPr>
          <w:rFonts w:ascii="Times New Roman" w:hAnsi="Times New Roman" w:eastAsia="Aptos" w:cs="Times New Roman"/>
        </w:rPr>
        <w:t>N</w:t>
      </w:r>
      <w:r w:rsidRPr="004C6B96">
        <w:rPr>
          <w:rFonts w:ascii="Times New Roman" w:hAnsi="Times New Roman" w:eastAsia="Aptos" w:cs="Times New Roman"/>
        </w:rPr>
        <w:t xml:space="preserve">orthern </w:t>
      </w:r>
      <w:r w:rsidRPr="004C6B96" w:rsidR="005135D9">
        <w:rPr>
          <w:rFonts w:ascii="Times New Roman" w:hAnsi="Times New Roman" w:eastAsia="Aptos" w:cs="Times New Roman"/>
        </w:rPr>
        <w:t>Ireland</w:t>
      </w:r>
      <w:r w:rsidRPr="004C6B96">
        <w:rPr>
          <w:rFonts w:ascii="Times New Roman" w:hAnsi="Times New Roman" w:eastAsia="Aptos" w:cs="Times New Roman"/>
        </w:rPr>
        <w:t xml:space="preserve"> to support the R</w:t>
      </w:r>
      <w:r w:rsidR="005E49AA">
        <w:rPr>
          <w:rFonts w:ascii="Times New Roman" w:hAnsi="Times New Roman" w:eastAsia="Aptos" w:cs="Times New Roman"/>
        </w:rPr>
        <w:t xml:space="preserve">oyal </w:t>
      </w:r>
      <w:r w:rsidRPr="004C6B96">
        <w:rPr>
          <w:rFonts w:ascii="Times New Roman" w:hAnsi="Times New Roman" w:eastAsia="Aptos" w:cs="Times New Roman"/>
        </w:rPr>
        <w:t>U</w:t>
      </w:r>
      <w:r w:rsidR="005E49AA">
        <w:rPr>
          <w:rFonts w:ascii="Times New Roman" w:hAnsi="Times New Roman" w:eastAsia="Aptos" w:cs="Times New Roman"/>
        </w:rPr>
        <w:t xml:space="preserve">lster </w:t>
      </w:r>
      <w:r w:rsidRPr="004C6B96">
        <w:rPr>
          <w:rFonts w:ascii="Times New Roman" w:hAnsi="Times New Roman" w:eastAsia="Aptos" w:cs="Times New Roman"/>
        </w:rPr>
        <w:t>C</w:t>
      </w:r>
      <w:r w:rsidR="005E49AA">
        <w:rPr>
          <w:rFonts w:ascii="Times New Roman" w:hAnsi="Times New Roman" w:eastAsia="Aptos" w:cs="Times New Roman"/>
        </w:rPr>
        <w:t>onstabulary</w:t>
      </w:r>
      <w:r w:rsidRPr="004C6B96">
        <w:rPr>
          <w:rFonts w:ascii="Times New Roman" w:hAnsi="Times New Roman" w:eastAsia="Aptos" w:cs="Times New Roman"/>
        </w:rPr>
        <w:t>. This was at the request of the Northern Ireland prime minister, Terence O’Neill.</w:t>
      </w:r>
      <w:r w:rsidR="005E49AA">
        <w:rPr>
          <w:rStyle w:val="FootnoteReference"/>
          <w:rFonts w:ascii="Times New Roman" w:hAnsi="Times New Roman" w:eastAsia="Aptos" w:cs="Times New Roman"/>
        </w:rPr>
        <w:footnoteReference w:id="18"/>
      </w:r>
      <w:r w:rsidR="008513A0">
        <w:rPr>
          <w:rFonts w:ascii="Times New Roman" w:hAnsi="Times New Roman" w:eastAsia="Aptos" w:cs="Times New Roman"/>
        </w:rPr>
        <w:t xml:space="preserve"> </w:t>
      </w:r>
      <w:r w:rsidR="00AB33FC">
        <w:rPr>
          <w:rFonts w:ascii="Times New Roman" w:hAnsi="Times New Roman" w:eastAsia="Aptos" w:cs="Times New Roman"/>
        </w:rPr>
        <w:t>Wilson</w:t>
      </w:r>
      <w:r w:rsidR="0054727D">
        <w:rPr>
          <w:rFonts w:ascii="Times New Roman" w:hAnsi="Times New Roman" w:eastAsia="Aptos" w:cs="Times New Roman"/>
        </w:rPr>
        <w:t xml:space="preserve"> hoped by sending in troops the </w:t>
      </w:r>
      <w:r w:rsidR="00CE0620">
        <w:rPr>
          <w:rFonts w:ascii="Times New Roman" w:hAnsi="Times New Roman" w:eastAsia="Aptos" w:cs="Times New Roman"/>
        </w:rPr>
        <w:t>Royal Ulster</w:t>
      </w:r>
      <w:r w:rsidR="0054727D">
        <w:rPr>
          <w:rFonts w:ascii="Times New Roman" w:hAnsi="Times New Roman" w:eastAsia="Aptos" w:cs="Times New Roman"/>
        </w:rPr>
        <w:t xml:space="preserve"> Constabulary </w:t>
      </w:r>
      <w:r w:rsidR="00DF4B53">
        <w:rPr>
          <w:rFonts w:ascii="Times New Roman" w:hAnsi="Times New Roman" w:eastAsia="Aptos" w:cs="Times New Roman"/>
        </w:rPr>
        <w:t xml:space="preserve">would be </w:t>
      </w:r>
      <w:r w:rsidR="00DA2779">
        <w:rPr>
          <w:rFonts w:ascii="Times New Roman" w:hAnsi="Times New Roman" w:eastAsia="Aptos" w:cs="Times New Roman"/>
        </w:rPr>
        <w:t>increased</w:t>
      </w:r>
      <w:r w:rsidR="00DF4B53">
        <w:rPr>
          <w:rFonts w:ascii="Times New Roman" w:hAnsi="Times New Roman" w:eastAsia="Aptos" w:cs="Times New Roman"/>
        </w:rPr>
        <w:t xml:space="preserve"> and </w:t>
      </w:r>
      <w:r w:rsidR="00DA2779">
        <w:rPr>
          <w:rFonts w:ascii="Times New Roman" w:hAnsi="Times New Roman" w:eastAsia="Aptos" w:cs="Times New Roman"/>
        </w:rPr>
        <w:t xml:space="preserve">supported </w:t>
      </w:r>
      <w:r w:rsidR="005D3EFF">
        <w:rPr>
          <w:rFonts w:ascii="Times New Roman" w:hAnsi="Times New Roman" w:eastAsia="Aptos" w:cs="Times New Roman"/>
        </w:rPr>
        <w:t xml:space="preserve">with a quick </w:t>
      </w:r>
      <w:r w:rsidR="00B97C11">
        <w:rPr>
          <w:rFonts w:ascii="Times New Roman" w:hAnsi="Times New Roman" w:eastAsia="Aptos" w:cs="Times New Roman"/>
        </w:rPr>
        <w:t>withdrawal</w:t>
      </w:r>
      <w:r w:rsidR="00CE0620">
        <w:rPr>
          <w:rFonts w:ascii="Times New Roman" w:hAnsi="Times New Roman" w:eastAsia="Aptos" w:cs="Times New Roman"/>
        </w:rPr>
        <w:t>.</w:t>
      </w:r>
      <w:r w:rsidR="009D79AB">
        <w:rPr>
          <w:rFonts w:ascii="Times New Roman" w:hAnsi="Times New Roman" w:eastAsia="Aptos" w:cs="Times New Roman"/>
        </w:rPr>
        <w:t xml:space="preserve"> It would allow time for a political </w:t>
      </w:r>
      <w:r w:rsidR="003822B9">
        <w:rPr>
          <w:rFonts w:ascii="Times New Roman" w:hAnsi="Times New Roman" w:eastAsia="Aptos" w:cs="Times New Roman"/>
        </w:rPr>
        <w:t>strategy</w:t>
      </w:r>
      <w:r w:rsidR="009D79AB">
        <w:rPr>
          <w:rFonts w:ascii="Times New Roman" w:hAnsi="Times New Roman" w:eastAsia="Aptos" w:cs="Times New Roman"/>
        </w:rPr>
        <w:t xml:space="preserve"> to be </w:t>
      </w:r>
      <w:r w:rsidR="0005680A">
        <w:rPr>
          <w:rFonts w:ascii="Times New Roman" w:hAnsi="Times New Roman" w:eastAsia="Aptos" w:cs="Times New Roman"/>
        </w:rPr>
        <w:t>agreed upon.</w:t>
      </w:r>
      <w:r w:rsidR="0005680A">
        <w:rPr>
          <w:rStyle w:val="FootnoteReference"/>
          <w:rFonts w:ascii="Times New Roman" w:hAnsi="Times New Roman" w:eastAsia="Aptos" w:cs="Times New Roman"/>
        </w:rPr>
        <w:footnoteReference w:id="19"/>
      </w:r>
      <w:r w:rsidR="00F83861">
        <w:rPr>
          <w:rFonts w:ascii="Times New Roman" w:hAnsi="Times New Roman" w:eastAsia="Aptos" w:cs="Times New Roman"/>
        </w:rPr>
        <w:t xml:space="preserve"> There was fear of </w:t>
      </w:r>
      <w:r w:rsidR="00A25736">
        <w:rPr>
          <w:rFonts w:ascii="Times New Roman" w:hAnsi="Times New Roman" w:eastAsia="Aptos" w:cs="Times New Roman"/>
        </w:rPr>
        <w:t>British</w:t>
      </w:r>
      <w:r w:rsidR="00F83861">
        <w:rPr>
          <w:rFonts w:ascii="Times New Roman" w:hAnsi="Times New Roman" w:eastAsia="Aptos" w:cs="Times New Roman"/>
        </w:rPr>
        <w:t xml:space="preserve"> confrontation between</w:t>
      </w:r>
      <w:r w:rsidR="00A25736">
        <w:rPr>
          <w:rFonts w:ascii="Times New Roman" w:hAnsi="Times New Roman" w:eastAsia="Aptos" w:cs="Times New Roman"/>
        </w:rPr>
        <w:t xml:space="preserve"> the</w:t>
      </w:r>
      <w:r w:rsidR="00CE33C5">
        <w:rPr>
          <w:rFonts w:ascii="Times New Roman" w:hAnsi="Times New Roman" w:eastAsia="Aptos" w:cs="Times New Roman"/>
        </w:rPr>
        <w:t xml:space="preserve"> armed forces and the</w:t>
      </w:r>
      <w:r w:rsidR="00A25736">
        <w:rPr>
          <w:rFonts w:ascii="Times New Roman" w:hAnsi="Times New Roman" w:eastAsia="Aptos" w:cs="Times New Roman"/>
        </w:rPr>
        <w:t xml:space="preserve"> security </w:t>
      </w:r>
      <w:r w:rsidR="00CE33C5">
        <w:rPr>
          <w:rFonts w:ascii="Times New Roman" w:hAnsi="Times New Roman" w:eastAsia="Aptos" w:cs="Times New Roman"/>
        </w:rPr>
        <w:t xml:space="preserve">services </w:t>
      </w:r>
      <w:r w:rsidR="00830189">
        <w:rPr>
          <w:rFonts w:ascii="Times New Roman" w:hAnsi="Times New Roman" w:eastAsia="Aptos" w:cs="Times New Roman"/>
        </w:rPr>
        <w:t>that was experienced in 1914</w:t>
      </w:r>
      <w:r w:rsidR="00CE33C5">
        <w:rPr>
          <w:rFonts w:ascii="Times New Roman" w:hAnsi="Times New Roman" w:eastAsia="Aptos" w:cs="Times New Roman"/>
        </w:rPr>
        <w:t>.</w:t>
      </w:r>
      <w:r w:rsidR="00830189">
        <w:rPr>
          <w:rFonts w:ascii="Times New Roman" w:hAnsi="Times New Roman" w:eastAsia="Aptos" w:cs="Times New Roman"/>
        </w:rPr>
        <w:t xml:space="preserve"> </w:t>
      </w:r>
      <w:r w:rsidR="00CE33C5">
        <w:rPr>
          <w:rFonts w:ascii="Times New Roman" w:hAnsi="Times New Roman" w:eastAsia="Aptos" w:cs="Times New Roman"/>
        </w:rPr>
        <w:t>A</w:t>
      </w:r>
      <w:r w:rsidR="00830189">
        <w:rPr>
          <w:rFonts w:ascii="Times New Roman" w:hAnsi="Times New Roman" w:eastAsia="Aptos" w:cs="Times New Roman"/>
        </w:rPr>
        <w:t xml:space="preserve">s such Wilson disarmed </w:t>
      </w:r>
      <w:r w:rsidR="002C77A3">
        <w:rPr>
          <w:rFonts w:ascii="Times New Roman" w:hAnsi="Times New Roman" w:eastAsia="Aptos" w:cs="Times New Roman"/>
        </w:rPr>
        <w:t>and limit</w:t>
      </w:r>
      <w:r w:rsidR="00343BE9">
        <w:rPr>
          <w:rFonts w:ascii="Times New Roman" w:hAnsi="Times New Roman" w:eastAsia="Aptos" w:cs="Times New Roman"/>
        </w:rPr>
        <w:t>ed</w:t>
      </w:r>
      <w:r w:rsidR="002C77A3">
        <w:rPr>
          <w:rFonts w:ascii="Times New Roman" w:hAnsi="Times New Roman" w:eastAsia="Aptos" w:cs="Times New Roman"/>
        </w:rPr>
        <w:t xml:space="preserve"> troops</w:t>
      </w:r>
      <w:r w:rsidR="00343BE9">
        <w:rPr>
          <w:rFonts w:ascii="Times New Roman" w:hAnsi="Times New Roman" w:eastAsia="Aptos" w:cs="Times New Roman"/>
        </w:rPr>
        <w:t xml:space="preserve"> to </w:t>
      </w:r>
      <w:r w:rsidR="00B76389">
        <w:rPr>
          <w:rFonts w:ascii="Times New Roman" w:hAnsi="Times New Roman" w:eastAsia="Aptos" w:cs="Times New Roman"/>
        </w:rPr>
        <w:t>defence of police stations, guarding key points</w:t>
      </w:r>
      <w:r w:rsidR="002C77A3">
        <w:rPr>
          <w:rFonts w:ascii="Times New Roman" w:hAnsi="Times New Roman" w:eastAsia="Aptos" w:cs="Times New Roman"/>
        </w:rPr>
        <w:t>.</w:t>
      </w:r>
      <w:r w:rsidR="002C77A3">
        <w:rPr>
          <w:rStyle w:val="FootnoteReference"/>
          <w:rFonts w:ascii="Times New Roman" w:hAnsi="Times New Roman" w:eastAsia="Aptos" w:cs="Times New Roman"/>
        </w:rPr>
        <w:footnoteReference w:id="20"/>
      </w:r>
      <w:r w:rsidR="001E7DB4">
        <w:rPr>
          <w:rFonts w:ascii="Times New Roman" w:hAnsi="Times New Roman" w:eastAsia="Aptos" w:cs="Times New Roman"/>
        </w:rPr>
        <w:t xml:space="preserve"> </w:t>
      </w:r>
      <w:r w:rsidR="001D7186">
        <w:rPr>
          <w:rFonts w:ascii="Times New Roman" w:hAnsi="Times New Roman" w:eastAsia="Aptos" w:cs="Times New Roman"/>
        </w:rPr>
        <w:t xml:space="preserve">The Troops were </w:t>
      </w:r>
      <w:r w:rsidR="002279DA">
        <w:rPr>
          <w:rFonts w:ascii="Times New Roman" w:hAnsi="Times New Roman" w:eastAsia="Aptos" w:cs="Times New Roman"/>
        </w:rPr>
        <w:t xml:space="preserve">firstly </w:t>
      </w:r>
      <w:r w:rsidR="001D7186">
        <w:rPr>
          <w:rFonts w:ascii="Times New Roman" w:hAnsi="Times New Roman" w:eastAsia="Aptos" w:cs="Times New Roman"/>
        </w:rPr>
        <w:t xml:space="preserve">accepted by the </w:t>
      </w:r>
      <w:r w:rsidR="002279DA">
        <w:rPr>
          <w:rFonts w:ascii="Times New Roman" w:hAnsi="Times New Roman" w:eastAsia="Aptos" w:cs="Times New Roman"/>
        </w:rPr>
        <w:t>Catholic</w:t>
      </w:r>
      <w:r w:rsidR="001D7186">
        <w:rPr>
          <w:rFonts w:ascii="Times New Roman" w:hAnsi="Times New Roman" w:eastAsia="Aptos" w:cs="Times New Roman"/>
        </w:rPr>
        <w:t xml:space="preserve"> minority</w:t>
      </w:r>
      <w:r w:rsidR="002279DA">
        <w:rPr>
          <w:rFonts w:ascii="Times New Roman" w:hAnsi="Times New Roman" w:eastAsia="Aptos" w:cs="Times New Roman"/>
        </w:rPr>
        <w:t xml:space="preserve">, until </w:t>
      </w:r>
      <w:r w:rsidR="00E42B75">
        <w:rPr>
          <w:rFonts w:ascii="Times New Roman" w:hAnsi="Times New Roman" w:eastAsia="Aptos" w:cs="Times New Roman"/>
        </w:rPr>
        <w:t>heighten</w:t>
      </w:r>
      <w:r w:rsidR="00B76389">
        <w:rPr>
          <w:rFonts w:ascii="Times New Roman" w:hAnsi="Times New Roman" w:eastAsia="Aptos" w:cs="Times New Roman"/>
        </w:rPr>
        <w:t>ed</w:t>
      </w:r>
      <w:r w:rsidR="00E42B75">
        <w:rPr>
          <w:rFonts w:ascii="Times New Roman" w:hAnsi="Times New Roman" w:eastAsia="Aptos" w:cs="Times New Roman"/>
        </w:rPr>
        <w:t xml:space="preserve"> tension</w:t>
      </w:r>
      <w:r w:rsidR="00B76389">
        <w:rPr>
          <w:rFonts w:ascii="Times New Roman" w:hAnsi="Times New Roman" w:eastAsia="Aptos" w:cs="Times New Roman"/>
        </w:rPr>
        <w:t>s</w:t>
      </w:r>
      <w:r w:rsidR="00E42B75">
        <w:rPr>
          <w:rFonts w:ascii="Times New Roman" w:hAnsi="Times New Roman" w:eastAsia="Aptos" w:cs="Times New Roman"/>
        </w:rPr>
        <w:t xml:space="preserve"> arose </w:t>
      </w:r>
      <w:r w:rsidR="00111BE4">
        <w:rPr>
          <w:rFonts w:ascii="Times New Roman" w:hAnsi="Times New Roman" w:eastAsia="Aptos" w:cs="Times New Roman"/>
        </w:rPr>
        <w:t>causing</w:t>
      </w:r>
      <w:r w:rsidR="00E42B75">
        <w:rPr>
          <w:rFonts w:ascii="Times New Roman" w:hAnsi="Times New Roman" w:eastAsia="Aptos" w:cs="Times New Roman"/>
        </w:rPr>
        <w:t xml:space="preserve"> </w:t>
      </w:r>
      <w:r w:rsidR="008237D5">
        <w:rPr>
          <w:rFonts w:ascii="Times New Roman" w:hAnsi="Times New Roman" w:eastAsia="Aptos" w:cs="Times New Roman"/>
        </w:rPr>
        <w:t xml:space="preserve">resentment by the </w:t>
      </w:r>
      <w:r w:rsidR="003822B9">
        <w:rPr>
          <w:rFonts w:ascii="Times New Roman" w:hAnsi="Times New Roman" w:eastAsia="Aptos" w:cs="Times New Roman"/>
        </w:rPr>
        <w:t>public</w:t>
      </w:r>
      <w:r w:rsidR="00E42B75">
        <w:rPr>
          <w:rFonts w:ascii="Times New Roman" w:hAnsi="Times New Roman" w:eastAsia="Aptos" w:cs="Times New Roman"/>
        </w:rPr>
        <w:t xml:space="preserve"> </w:t>
      </w:r>
      <w:r w:rsidR="00D27CB1">
        <w:rPr>
          <w:rFonts w:ascii="Times New Roman" w:hAnsi="Times New Roman" w:eastAsia="Aptos" w:cs="Times New Roman"/>
        </w:rPr>
        <w:t xml:space="preserve">for </w:t>
      </w:r>
      <w:r w:rsidR="0066568B">
        <w:rPr>
          <w:rFonts w:ascii="Times New Roman" w:hAnsi="Times New Roman" w:eastAsia="Aptos" w:cs="Times New Roman"/>
        </w:rPr>
        <w:t>British</w:t>
      </w:r>
      <w:r w:rsidR="008237D5">
        <w:rPr>
          <w:rFonts w:ascii="Times New Roman" w:hAnsi="Times New Roman" w:eastAsia="Aptos" w:cs="Times New Roman"/>
        </w:rPr>
        <w:t xml:space="preserve"> </w:t>
      </w:r>
      <w:r w:rsidR="00293AB3">
        <w:rPr>
          <w:rFonts w:ascii="Times New Roman" w:hAnsi="Times New Roman" w:eastAsia="Aptos" w:cs="Times New Roman"/>
        </w:rPr>
        <w:t>intervention. The</w:t>
      </w:r>
      <w:r w:rsidR="00902D65">
        <w:rPr>
          <w:rFonts w:ascii="Times New Roman" w:hAnsi="Times New Roman" w:eastAsia="Aptos" w:cs="Times New Roman"/>
        </w:rPr>
        <w:t xml:space="preserve"> situation escalated </w:t>
      </w:r>
      <w:r w:rsidR="008B552C">
        <w:rPr>
          <w:rFonts w:ascii="Times New Roman" w:hAnsi="Times New Roman" w:eastAsia="Aptos" w:cs="Times New Roman"/>
        </w:rPr>
        <w:t>on</w:t>
      </w:r>
      <w:r w:rsidR="00CA44CC">
        <w:rPr>
          <w:rFonts w:ascii="Times New Roman" w:hAnsi="Times New Roman" w:eastAsia="Aptos" w:cs="Times New Roman"/>
        </w:rPr>
        <w:t xml:space="preserve"> 1 April 1970 </w:t>
      </w:r>
      <w:r w:rsidR="00E45E2F">
        <w:rPr>
          <w:rFonts w:ascii="Times New Roman" w:hAnsi="Times New Roman" w:eastAsia="Aptos" w:cs="Times New Roman"/>
        </w:rPr>
        <w:t>with</w:t>
      </w:r>
      <w:r w:rsidR="00A80D22">
        <w:rPr>
          <w:rFonts w:ascii="Times New Roman" w:hAnsi="Times New Roman" w:eastAsia="Aptos" w:cs="Times New Roman"/>
        </w:rPr>
        <w:t xml:space="preserve"> the </w:t>
      </w:r>
      <w:r w:rsidR="00592FB0">
        <w:rPr>
          <w:rFonts w:ascii="Times New Roman" w:hAnsi="Times New Roman" w:eastAsia="Aptos" w:cs="Times New Roman"/>
        </w:rPr>
        <w:t>Ballymurphy</w:t>
      </w:r>
      <w:r w:rsidR="00A97675">
        <w:rPr>
          <w:rFonts w:ascii="Times New Roman" w:hAnsi="Times New Roman" w:eastAsia="Aptos" w:cs="Times New Roman"/>
        </w:rPr>
        <w:t xml:space="preserve"> </w:t>
      </w:r>
      <w:r w:rsidR="00592FB0">
        <w:rPr>
          <w:rFonts w:ascii="Times New Roman" w:hAnsi="Times New Roman" w:eastAsia="Aptos" w:cs="Times New Roman"/>
        </w:rPr>
        <w:t>riots</w:t>
      </w:r>
      <w:r w:rsidR="0066568B">
        <w:rPr>
          <w:rFonts w:ascii="Times New Roman" w:hAnsi="Times New Roman" w:eastAsia="Aptos" w:cs="Times New Roman"/>
        </w:rPr>
        <w:t>.</w:t>
      </w:r>
      <w:r w:rsidR="0066568B">
        <w:rPr>
          <w:rStyle w:val="FootnoteReference"/>
          <w:rFonts w:ascii="Times New Roman" w:hAnsi="Times New Roman" w:eastAsia="Aptos" w:cs="Times New Roman"/>
        </w:rPr>
        <w:footnoteReference w:id="21"/>
      </w:r>
      <w:r w:rsidR="000F3E1A">
        <w:rPr>
          <w:rFonts w:ascii="Times New Roman" w:hAnsi="Times New Roman" w:eastAsia="Aptos" w:cs="Times New Roman"/>
        </w:rPr>
        <w:t xml:space="preserve"> </w:t>
      </w:r>
      <w:r w:rsidR="00175C7E">
        <w:rPr>
          <w:rFonts w:ascii="Times New Roman" w:hAnsi="Times New Roman" w:eastAsia="Aptos" w:cs="Times New Roman"/>
        </w:rPr>
        <w:t>Labour</w:t>
      </w:r>
      <w:r w:rsidR="00293AB3">
        <w:rPr>
          <w:rFonts w:ascii="Times New Roman" w:hAnsi="Times New Roman" w:eastAsia="Aptos" w:cs="Times New Roman"/>
        </w:rPr>
        <w:t xml:space="preserve">’s </w:t>
      </w:r>
      <w:r w:rsidR="00175C7E">
        <w:rPr>
          <w:rFonts w:ascii="Times New Roman" w:hAnsi="Times New Roman" w:eastAsia="Aptos" w:cs="Times New Roman"/>
        </w:rPr>
        <w:t xml:space="preserve">response to the Londonderry </w:t>
      </w:r>
      <w:r w:rsidR="00100A1B">
        <w:rPr>
          <w:rFonts w:ascii="Times New Roman" w:hAnsi="Times New Roman" w:eastAsia="Aptos" w:cs="Times New Roman"/>
        </w:rPr>
        <w:t>riots</w:t>
      </w:r>
      <w:r w:rsidR="00175C7E">
        <w:rPr>
          <w:rFonts w:ascii="Times New Roman" w:hAnsi="Times New Roman" w:eastAsia="Aptos" w:cs="Times New Roman"/>
        </w:rPr>
        <w:t xml:space="preserve"> </w:t>
      </w:r>
      <w:r w:rsidR="00100A1B">
        <w:rPr>
          <w:rFonts w:ascii="Times New Roman" w:hAnsi="Times New Roman" w:eastAsia="Aptos" w:cs="Times New Roman"/>
        </w:rPr>
        <w:t xml:space="preserve">and the riots of 1969 </w:t>
      </w:r>
      <w:r w:rsidR="00851814">
        <w:rPr>
          <w:rFonts w:ascii="Times New Roman" w:hAnsi="Times New Roman" w:eastAsia="Aptos" w:cs="Times New Roman"/>
        </w:rPr>
        <w:t>had been</w:t>
      </w:r>
      <w:r w:rsidR="00BE66EB">
        <w:rPr>
          <w:rFonts w:ascii="Times New Roman" w:hAnsi="Times New Roman" w:eastAsia="Aptos" w:cs="Times New Roman"/>
        </w:rPr>
        <w:t xml:space="preserve"> </w:t>
      </w:r>
      <w:r w:rsidR="00D62E97">
        <w:rPr>
          <w:rFonts w:ascii="Times New Roman" w:hAnsi="Times New Roman" w:eastAsia="Aptos" w:cs="Times New Roman"/>
        </w:rPr>
        <w:t>tentative</w:t>
      </w:r>
      <w:r w:rsidR="00851814">
        <w:rPr>
          <w:rFonts w:ascii="Times New Roman" w:hAnsi="Times New Roman" w:eastAsia="Aptos" w:cs="Times New Roman"/>
        </w:rPr>
        <w:t xml:space="preserve"> and t</w:t>
      </w:r>
      <w:r w:rsidR="00931B00">
        <w:rPr>
          <w:rFonts w:ascii="Times New Roman" w:hAnsi="Times New Roman" w:eastAsia="Aptos" w:cs="Times New Roman"/>
        </w:rPr>
        <w:t>he deployment of troops</w:t>
      </w:r>
      <w:r w:rsidR="00A52CAC">
        <w:rPr>
          <w:rFonts w:ascii="Times New Roman" w:hAnsi="Times New Roman" w:eastAsia="Aptos" w:cs="Times New Roman"/>
        </w:rPr>
        <w:t xml:space="preserve"> was a final resort </w:t>
      </w:r>
      <w:r w:rsidR="000129DD">
        <w:rPr>
          <w:rFonts w:ascii="Times New Roman" w:hAnsi="Times New Roman" w:eastAsia="Aptos" w:cs="Times New Roman"/>
        </w:rPr>
        <w:t>to support Stormont</w:t>
      </w:r>
      <w:r w:rsidR="00C94C20">
        <w:rPr>
          <w:rFonts w:ascii="Times New Roman" w:hAnsi="Times New Roman" w:eastAsia="Aptos" w:cs="Times New Roman"/>
        </w:rPr>
        <w:t>.</w:t>
      </w:r>
      <w:r w:rsidR="00DE5BCB">
        <w:rPr>
          <w:rFonts w:ascii="Times New Roman" w:hAnsi="Times New Roman" w:eastAsia="Aptos" w:cs="Times New Roman"/>
        </w:rPr>
        <w:t xml:space="preserve"> Wilson </w:t>
      </w:r>
      <w:r w:rsidR="003D7511">
        <w:rPr>
          <w:rFonts w:ascii="Times New Roman" w:hAnsi="Times New Roman" w:eastAsia="Aptos" w:cs="Times New Roman"/>
        </w:rPr>
        <w:t>wanted to avoid taking responsibility and</w:t>
      </w:r>
      <w:r w:rsidR="00C94C20">
        <w:rPr>
          <w:rFonts w:ascii="Times New Roman" w:hAnsi="Times New Roman" w:eastAsia="Aptos" w:cs="Times New Roman"/>
        </w:rPr>
        <w:t xml:space="preserve"> wanted to</w:t>
      </w:r>
      <w:r w:rsidR="003D7511">
        <w:rPr>
          <w:rFonts w:ascii="Times New Roman" w:hAnsi="Times New Roman" w:eastAsia="Aptos" w:cs="Times New Roman"/>
        </w:rPr>
        <w:t xml:space="preserve"> quickly decrease tensions. However, with </w:t>
      </w:r>
      <w:r w:rsidR="00C94C20">
        <w:rPr>
          <w:rFonts w:ascii="Times New Roman" w:hAnsi="Times New Roman" w:eastAsia="Aptos" w:cs="Times New Roman"/>
        </w:rPr>
        <w:t xml:space="preserve">on the </w:t>
      </w:r>
      <w:r w:rsidR="00D0221F">
        <w:rPr>
          <w:rFonts w:ascii="Times New Roman" w:hAnsi="Times New Roman" w:eastAsia="Aptos" w:cs="Times New Roman"/>
        </w:rPr>
        <w:t xml:space="preserve">ground </w:t>
      </w:r>
      <w:r w:rsidR="002F042F">
        <w:rPr>
          <w:rFonts w:ascii="Times New Roman" w:hAnsi="Times New Roman" w:eastAsia="Aptos" w:cs="Times New Roman"/>
        </w:rPr>
        <w:t>troops, this</w:t>
      </w:r>
      <w:r w:rsidR="00D0221F">
        <w:rPr>
          <w:rFonts w:ascii="Times New Roman" w:hAnsi="Times New Roman" w:eastAsia="Aptos" w:cs="Times New Roman"/>
        </w:rPr>
        <w:t xml:space="preserve"> led to ill-</w:t>
      </w:r>
      <w:r w:rsidR="00CA77F6">
        <w:rPr>
          <w:rFonts w:ascii="Times New Roman" w:hAnsi="Times New Roman" w:eastAsia="Aptos" w:cs="Times New Roman"/>
        </w:rPr>
        <w:t>feeling</w:t>
      </w:r>
      <w:r w:rsidR="00D0221F">
        <w:rPr>
          <w:rFonts w:ascii="Times New Roman" w:hAnsi="Times New Roman" w:eastAsia="Aptos" w:cs="Times New Roman"/>
        </w:rPr>
        <w:t xml:space="preserve"> among the public causing </w:t>
      </w:r>
      <w:r w:rsidR="00CA77F6">
        <w:rPr>
          <w:rFonts w:ascii="Times New Roman" w:hAnsi="Times New Roman" w:eastAsia="Aptos" w:cs="Times New Roman"/>
        </w:rPr>
        <w:t xml:space="preserve">further rioting and </w:t>
      </w:r>
      <w:r w:rsidR="00715F0F">
        <w:rPr>
          <w:rFonts w:ascii="Times New Roman" w:hAnsi="Times New Roman" w:eastAsia="Aptos" w:cs="Times New Roman"/>
        </w:rPr>
        <w:t xml:space="preserve">attacks on soldiers. </w:t>
      </w:r>
      <w:r w:rsidR="00E42F00">
        <w:rPr>
          <w:rFonts w:ascii="Times New Roman" w:hAnsi="Times New Roman" w:eastAsia="Aptos" w:cs="Times New Roman"/>
        </w:rPr>
        <w:t>This</w:t>
      </w:r>
      <w:r w:rsidR="00251995">
        <w:rPr>
          <w:rFonts w:ascii="Times New Roman" w:hAnsi="Times New Roman" w:eastAsia="Aptos" w:cs="Times New Roman"/>
        </w:rPr>
        <w:t xml:space="preserve"> further involved Westminster in the Trouble</w:t>
      </w:r>
      <w:r w:rsidR="00FC0C62">
        <w:rPr>
          <w:rFonts w:ascii="Times New Roman" w:hAnsi="Times New Roman" w:eastAsia="Aptos" w:cs="Times New Roman"/>
        </w:rPr>
        <w:t>s</w:t>
      </w:r>
      <w:r w:rsidR="00FB0C14">
        <w:rPr>
          <w:rFonts w:ascii="Times New Roman" w:hAnsi="Times New Roman" w:eastAsia="Aptos" w:cs="Times New Roman"/>
        </w:rPr>
        <w:t xml:space="preserve"> especially with the introduction of </w:t>
      </w:r>
      <w:r w:rsidR="00E42F00">
        <w:rPr>
          <w:rFonts w:ascii="Times New Roman" w:hAnsi="Times New Roman" w:eastAsia="Aptos" w:cs="Times New Roman"/>
        </w:rPr>
        <w:t>i</w:t>
      </w:r>
      <w:r w:rsidR="00FB0C14">
        <w:rPr>
          <w:rFonts w:ascii="Times New Roman" w:hAnsi="Times New Roman" w:eastAsia="Aptos" w:cs="Times New Roman"/>
        </w:rPr>
        <w:t>nte</w:t>
      </w:r>
      <w:r w:rsidR="00E42F00">
        <w:rPr>
          <w:rFonts w:ascii="Times New Roman" w:hAnsi="Times New Roman" w:eastAsia="Aptos" w:cs="Times New Roman"/>
        </w:rPr>
        <w:t>rnment</w:t>
      </w:r>
      <w:r w:rsidR="00251995">
        <w:rPr>
          <w:rFonts w:ascii="Times New Roman" w:hAnsi="Times New Roman" w:eastAsia="Aptos" w:cs="Times New Roman"/>
        </w:rPr>
        <w:t xml:space="preserve">. </w:t>
      </w:r>
    </w:p>
    <w:p w:rsidR="008B0914" w:rsidP="00775267" w:rsidRDefault="00B113F7" w14:paraId="5F3E1143" w14:textId="655C6512">
      <w:pPr>
        <w:spacing w:line="360" w:lineRule="auto"/>
        <w:ind w:firstLine="720"/>
        <w:rPr>
          <w:rFonts w:ascii="Times New Roman" w:hAnsi="Times New Roman" w:eastAsia="Aptos" w:cs="Times New Roman"/>
        </w:rPr>
      </w:pPr>
      <w:r w:rsidRPr="00B920FD">
        <w:rPr>
          <w:rFonts w:ascii="Times New Roman" w:hAnsi="Times New Roman" w:eastAsia="Aptos" w:cs="Times New Roman"/>
        </w:rPr>
        <w:t>The Pro</w:t>
      </w:r>
      <w:r w:rsidRPr="00B920FD" w:rsidR="00072882">
        <w:rPr>
          <w:rFonts w:ascii="Times New Roman" w:hAnsi="Times New Roman" w:eastAsia="Aptos" w:cs="Times New Roman"/>
        </w:rPr>
        <w:t>visional</w:t>
      </w:r>
      <w:r w:rsidRPr="00B920FD">
        <w:rPr>
          <w:rFonts w:ascii="Times New Roman" w:hAnsi="Times New Roman" w:eastAsia="Aptos" w:cs="Times New Roman"/>
        </w:rPr>
        <w:t xml:space="preserve"> I</w:t>
      </w:r>
      <w:r w:rsidRPr="00B920FD" w:rsidR="00001694">
        <w:rPr>
          <w:rFonts w:ascii="Times New Roman" w:hAnsi="Times New Roman" w:eastAsia="Aptos" w:cs="Times New Roman"/>
        </w:rPr>
        <w:t xml:space="preserve">rish </w:t>
      </w:r>
      <w:r w:rsidRPr="00B920FD">
        <w:rPr>
          <w:rFonts w:ascii="Times New Roman" w:hAnsi="Times New Roman" w:eastAsia="Aptos" w:cs="Times New Roman"/>
        </w:rPr>
        <w:t>R</w:t>
      </w:r>
      <w:r w:rsidRPr="00B920FD" w:rsidR="00001694">
        <w:rPr>
          <w:rFonts w:ascii="Times New Roman" w:hAnsi="Times New Roman" w:eastAsia="Aptos" w:cs="Times New Roman"/>
        </w:rPr>
        <w:t xml:space="preserve">epublican </w:t>
      </w:r>
      <w:r w:rsidRPr="00B920FD">
        <w:rPr>
          <w:rFonts w:ascii="Times New Roman" w:hAnsi="Times New Roman" w:eastAsia="Aptos" w:cs="Times New Roman"/>
        </w:rPr>
        <w:t>A</w:t>
      </w:r>
      <w:r w:rsidRPr="00B920FD" w:rsidR="00001694">
        <w:rPr>
          <w:rFonts w:ascii="Times New Roman" w:hAnsi="Times New Roman" w:eastAsia="Aptos" w:cs="Times New Roman"/>
        </w:rPr>
        <w:t>rmy</w:t>
      </w:r>
      <w:r w:rsidRPr="00B920FD">
        <w:rPr>
          <w:rFonts w:ascii="Times New Roman" w:hAnsi="Times New Roman" w:eastAsia="Aptos" w:cs="Times New Roman"/>
        </w:rPr>
        <w:t xml:space="preserve"> </w:t>
      </w:r>
      <w:r w:rsidRPr="00B920FD" w:rsidR="009875F4">
        <w:rPr>
          <w:rFonts w:ascii="Times New Roman" w:hAnsi="Times New Roman" w:eastAsia="Aptos" w:cs="Times New Roman"/>
        </w:rPr>
        <w:t xml:space="preserve">(IRA) </w:t>
      </w:r>
      <w:r w:rsidRPr="00B920FD">
        <w:rPr>
          <w:rFonts w:ascii="Times New Roman" w:hAnsi="Times New Roman" w:eastAsia="Aptos" w:cs="Times New Roman"/>
        </w:rPr>
        <w:t>escalat</w:t>
      </w:r>
      <w:r w:rsidRPr="00B920FD" w:rsidR="005E627C">
        <w:rPr>
          <w:rFonts w:ascii="Times New Roman" w:hAnsi="Times New Roman" w:eastAsia="Aptos" w:cs="Times New Roman"/>
        </w:rPr>
        <w:t xml:space="preserve">ed </w:t>
      </w:r>
      <w:r w:rsidRPr="00B920FD">
        <w:rPr>
          <w:rFonts w:ascii="Times New Roman" w:hAnsi="Times New Roman" w:eastAsia="Aptos" w:cs="Times New Roman"/>
        </w:rPr>
        <w:t>violence</w:t>
      </w:r>
      <w:r w:rsidRPr="00B920FD" w:rsidR="0056473B">
        <w:rPr>
          <w:rFonts w:ascii="Times New Roman" w:hAnsi="Times New Roman" w:eastAsia="Aptos" w:cs="Times New Roman"/>
        </w:rPr>
        <w:t xml:space="preserve"> in 1970</w:t>
      </w:r>
      <w:r w:rsidRPr="00B920FD" w:rsidR="00ED05FE">
        <w:rPr>
          <w:rFonts w:ascii="Times New Roman" w:hAnsi="Times New Roman" w:eastAsia="Aptos" w:cs="Times New Roman"/>
        </w:rPr>
        <w:t xml:space="preserve"> towards</w:t>
      </w:r>
      <w:r w:rsidRPr="00B920FD">
        <w:rPr>
          <w:rFonts w:ascii="Times New Roman" w:hAnsi="Times New Roman" w:eastAsia="Aptos" w:cs="Times New Roman"/>
        </w:rPr>
        <w:t xml:space="preserve"> </w:t>
      </w:r>
      <w:r w:rsidRPr="00B920FD" w:rsidR="00ED05FE">
        <w:rPr>
          <w:rFonts w:ascii="Times New Roman" w:hAnsi="Times New Roman" w:eastAsia="Aptos" w:cs="Times New Roman"/>
        </w:rPr>
        <w:t xml:space="preserve">British Troops </w:t>
      </w:r>
      <w:r w:rsidRPr="00B920FD" w:rsidR="005B45FC">
        <w:rPr>
          <w:rFonts w:ascii="Times New Roman" w:hAnsi="Times New Roman" w:eastAsia="Aptos" w:cs="Times New Roman"/>
        </w:rPr>
        <w:t xml:space="preserve">with the </w:t>
      </w:r>
      <w:r w:rsidRPr="00B920FD" w:rsidR="005E627C">
        <w:rPr>
          <w:rFonts w:ascii="Times New Roman" w:hAnsi="Times New Roman" w:eastAsia="Aptos" w:cs="Times New Roman"/>
        </w:rPr>
        <w:t>us</w:t>
      </w:r>
      <w:r w:rsidRPr="00B920FD" w:rsidR="009875F4">
        <w:rPr>
          <w:rFonts w:ascii="Times New Roman" w:hAnsi="Times New Roman" w:eastAsia="Aptos" w:cs="Times New Roman"/>
        </w:rPr>
        <w:t>e</w:t>
      </w:r>
      <w:r w:rsidRPr="00B920FD" w:rsidR="005E627C">
        <w:rPr>
          <w:rFonts w:ascii="Times New Roman" w:hAnsi="Times New Roman" w:eastAsia="Aptos" w:cs="Times New Roman"/>
        </w:rPr>
        <w:t xml:space="preserve"> </w:t>
      </w:r>
      <w:r w:rsidRPr="00B920FD" w:rsidR="005B45FC">
        <w:rPr>
          <w:rFonts w:ascii="Times New Roman" w:hAnsi="Times New Roman" w:eastAsia="Aptos" w:cs="Times New Roman"/>
        </w:rPr>
        <w:t xml:space="preserve">of </w:t>
      </w:r>
      <w:r w:rsidRPr="00B920FD" w:rsidR="00ED05FE">
        <w:rPr>
          <w:rFonts w:ascii="Times New Roman" w:hAnsi="Times New Roman" w:eastAsia="Aptos" w:cs="Times New Roman"/>
        </w:rPr>
        <w:t>bombin</w:t>
      </w:r>
      <w:r w:rsidRPr="00B920FD" w:rsidR="005B45FC">
        <w:rPr>
          <w:rFonts w:ascii="Times New Roman" w:hAnsi="Times New Roman" w:eastAsia="Aptos" w:cs="Times New Roman"/>
        </w:rPr>
        <w:t xml:space="preserve">g </w:t>
      </w:r>
      <w:r w:rsidRPr="00B920FD" w:rsidR="00DC61BB">
        <w:rPr>
          <w:rFonts w:ascii="Times New Roman" w:hAnsi="Times New Roman" w:eastAsia="Aptos" w:cs="Times New Roman"/>
        </w:rPr>
        <w:t>campaigns</w:t>
      </w:r>
      <w:r w:rsidRPr="004C6B96">
        <w:rPr>
          <w:rFonts w:ascii="Times New Roman" w:hAnsi="Times New Roman" w:eastAsia="Aptos" w:cs="Times New Roman"/>
          <w:b/>
          <w:bCs/>
        </w:rPr>
        <w:t>.</w:t>
      </w:r>
      <w:r w:rsidR="002E6561">
        <w:rPr>
          <w:rFonts w:ascii="Times New Roman" w:hAnsi="Times New Roman" w:eastAsia="Aptos" w:cs="Times New Roman"/>
          <w:b/>
          <w:bCs/>
        </w:rPr>
        <w:t xml:space="preserve"> </w:t>
      </w:r>
      <w:r w:rsidR="00DC6A1B">
        <w:rPr>
          <w:rFonts w:ascii="Times New Roman" w:hAnsi="Times New Roman" w:eastAsia="Aptos" w:cs="Times New Roman"/>
        </w:rPr>
        <w:t xml:space="preserve">The </w:t>
      </w:r>
      <w:r w:rsidR="002228D7">
        <w:rPr>
          <w:rFonts w:ascii="Times New Roman" w:hAnsi="Times New Roman" w:eastAsia="Aptos" w:cs="Times New Roman"/>
        </w:rPr>
        <w:t>IRA</w:t>
      </w:r>
      <w:r w:rsidR="003B379A">
        <w:rPr>
          <w:rFonts w:ascii="Times New Roman" w:hAnsi="Times New Roman" w:eastAsia="Aptos" w:cs="Times New Roman"/>
        </w:rPr>
        <w:t xml:space="preserve"> split during the early troubles into different groups</w:t>
      </w:r>
      <w:r w:rsidR="007B71BC">
        <w:rPr>
          <w:rFonts w:ascii="Times New Roman" w:hAnsi="Times New Roman" w:eastAsia="Aptos" w:cs="Times New Roman"/>
        </w:rPr>
        <w:t xml:space="preserve"> such as Provisional IRA</w:t>
      </w:r>
      <w:r w:rsidR="00B07944">
        <w:rPr>
          <w:rFonts w:ascii="Times New Roman" w:hAnsi="Times New Roman" w:eastAsia="Aptos" w:cs="Times New Roman"/>
        </w:rPr>
        <w:t xml:space="preserve"> (PIRA)</w:t>
      </w:r>
      <w:r w:rsidR="00C5475F">
        <w:rPr>
          <w:rFonts w:ascii="Times New Roman" w:hAnsi="Times New Roman" w:eastAsia="Aptos" w:cs="Times New Roman"/>
        </w:rPr>
        <w:t xml:space="preserve"> and the Official IRA on the </w:t>
      </w:r>
      <w:r w:rsidR="00D27CB1">
        <w:rPr>
          <w:rFonts w:ascii="Times New Roman" w:hAnsi="Times New Roman" w:eastAsia="Aptos" w:cs="Times New Roman"/>
        </w:rPr>
        <w:t>28</w:t>
      </w:r>
      <w:r w:rsidRPr="00C5475F" w:rsidR="00D27CB1">
        <w:rPr>
          <w:rFonts w:ascii="Times New Roman" w:hAnsi="Times New Roman" w:eastAsia="Aptos" w:cs="Times New Roman"/>
          <w:vertAlign w:val="superscript"/>
        </w:rPr>
        <w:t>th of</w:t>
      </w:r>
      <w:r w:rsidR="00C5475F">
        <w:rPr>
          <w:rFonts w:ascii="Times New Roman" w:hAnsi="Times New Roman" w:eastAsia="Aptos" w:cs="Times New Roman"/>
        </w:rPr>
        <w:t xml:space="preserve"> December 1969</w:t>
      </w:r>
      <w:r w:rsidR="00BD7BBF">
        <w:rPr>
          <w:rFonts w:ascii="Times New Roman" w:hAnsi="Times New Roman" w:eastAsia="Aptos" w:cs="Times New Roman"/>
        </w:rPr>
        <w:t>.</w:t>
      </w:r>
      <w:r w:rsidR="00772ACD">
        <w:rPr>
          <w:rStyle w:val="FootnoteReference"/>
          <w:rFonts w:ascii="Times New Roman" w:hAnsi="Times New Roman" w:eastAsia="Aptos" w:cs="Times New Roman"/>
        </w:rPr>
        <w:footnoteReference w:id="22"/>
      </w:r>
      <w:r w:rsidR="00BD7BBF">
        <w:rPr>
          <w:rFonts w:ascii="Times New Roman" w:hAnsi="Times New Roman" w:eastAsia="Aptos" w:cs="Times New Roman"/>
        </w:rPr>
        <w:t xml:space="preserve"> The PIRA </w:t>
      </w:r>
      <w:r w:rsidR="00B4564F">
        <w:rPr>
          <w:rFonts w:ascii="Times New Roman" w:hAnsi="Times New Roman" w:eastAsia="Aptos" w:cs="Times New Roman"/>
        </w:rPr>
        <w:t>were militarised</w:t>
      </w:r>
      <w:r w:rsidR="00A4689B">
        <w:rPr>
          <w:rFonts w:ascii="Times New Roman" w:hAnsi="Times New Roman" w:eastAsia="Aptos" w:cs="Times New Roman"/>
        </w:rPr>
        <w:t xml:space="preserve"> causing bombing campaigns and further violence. </w:t>
      </w:r>
      <w:r w:rsidR="00E20426">
        <w:rPr>
          <w:rFonts w:ascii="Times New Roman" w:hAnsi="Times New Roman" w:eastAsia="Aptos" w:cs="Times New Roman"/>
        </w:rPr>
        <w:t xml:space="preserve">It came to head </w:t>
      </w:r>
      <w:r w:rsidR="00B4564F">
        <w:rPr>
          <w:rFonts w:ascii="Times New Roman" w:hAnsi="Times New Roman" w:eastAsia="Aptos" w:cs="Times New Roman"/>
        </w:rPr>
        <w:t xml:space="preserve">in </w:t>
      </w:r>
      <w:r w:rsidR="00C136D2">
        <w:rPr>
          <w:rFonts w:ascii="Times New Roman" w:hAnsi="Times New Roman" w:eastAsia="Aptos" w:cs="Times New Roman"/>
        </w:rPr>
        <w:t xml:space="preserve">February 1971 </w:t>
      </w:r>
      <w:r w:rsidR="00E20426">
        <w:rPr>
          <w:rFonts w:ascii="Times New Roman" w:hAnsi="Times New Roman" w:eastAsia="Aptos" w:cs="Times New Roman"/>
        </w:rPr>
        <w:t xml:space="preserve">where </w:t>
      </w:r>
      <w:r w:rsidR="00C136D2">
        <w:rPr>
          <w:rFonts w:ascii="Times New Roman" w:hAnsi="Times New Roman" w:eastAsia="Aptos" w:cs="Times New Roman"/>
        </w:rPr>
        <w:t xml:space="preserve">the PIRA </w:t>
      </w:r>
      <w:r w:rsidR="00B4564F">
        <w:rPr>
          <w:rFonts w:ascii="Times New Roman" w:hAnsi="Times New Roman" w:eastAsia="Aptos" w:cs="Times New Roman"/>
        </w:rPr>
        <w:t xml:space="preserve">murdered </w:t>
      </w:r>
      <w:r w:rsidR="00820D0E">
        <w:rPr>
          <w:rFonts w:ascii="Times New Roman" w:hAnsi="Times New Roman" w:eastAsia="Aptos" w:cs="Times New Roman"/>
        </w:rPr>
        <w:t>three</w:t>
      </w:r>
      <w:r w:rsidR="00B4564F">
        <w:rPr>
          <w:rFonts w:ascii="Times New Roman" w:hAnsi="Times New Roman" w:eastAsia="Aptos" w:cs="Times New Roman"/>
        </w:rPr>
        <w:t xml:space="preserve"> </w:t>
      </w:r>
      <w:r w:rsidR="00E20426">
        <w:rPr>
          <w:rFonts w:ascii="Times New Roman" w:hAnsi="Times New Roman" w:eastAsia="Aptos" w:cs="Times New Roman"/>
        </w:rPr>
        <w:t xml:space="preserve">soldiers </w:t>
      </w:r>
      <w:r w:rsidR="002C04F1">
        <w:rPr>
          <w:rFonts w:ascii="Times New Roman" w:hAnsi="Times New Roman" w:eastAsia="Aptos" w:cs="Times New Roman"/>
        </w:rPr>
        <w:t xml:space="preserve">and within two days 4,000 </w:t>
      </w:r>
      <w:r w:rsidR="00B13934">
        <w:rPr>
          <w:rFonts w:ascii="Times New Roman" w:hAnsi="Times New Roman" w:eastAsia="Aptos" w:cs="Times New Roman"/>
        </w:rPr>
        <w:t>shipyard</w:t>
      </w:r>
      <w:r w:rsidR="002C04F1">
        <w:rPr>
          <w:rFonts w:ascii="Times New Roman" w:hAnsi="Times New Roman" w:eastAsia="Aptos" w:cs="Times New Roman"/>
        </w:rPr>
        <w:t xml:space="preserve"> work</w:t>
      </w:r>
      <w:r w:rsidR="00B13934">
        <w:rPr>
          <w:rFonts w:ascii="Times New Roman" w:hAnsi="Times New Roman" w:eastAsia="Aptos" w:cs="Times New Roman"/>
        </w:rPr>
        <w:t>er</w:t>
      </w:r>
      <w:r w:rsidR="002C04F1">
        <w:rPr>
          <w:rFonts w:ascii="Times New Roman" w:hAnsi="Times New Roman" w:eastAsia="Aptos" w:cs="Times New Roman"/>
        </w:rPr>
        <w:t xml:space="preserve">s </w:t>
      </w:r>
      <w:r w:rsidR="0081504E">
        <w:rPr>
          <w:rFonts w:ascii="Times New Roman" w:hAnsi="Times New Roman" w:eastAsia="Aptos" w:cs="Times New Roman"/>
        </w:rPr>
        <w:t xml:space="preserve">marched to the unionist headquarters </w:t>
      </w:r>
      <w:r w:rsidR="00612DF8">
        <w:rPr>
          <w:rFonts w:ascii="Times New Roman" w:hAnsi="Times New Roman" w:eastAsia="Aptos" w:cs="Times New Roman"/>
        </w:rPr>
        <w:t>to demand tough</w:t>
      </w:r>
      <w:r w:rsidR="00B13934">
        <w:rPr>
          <w:rFonts w:ascii="Times New Roman" w:hAnsi="Times New Roman" w:eastAsia="Aptos" w:cs="Times New Roman"/>
        </w:rPr>
        <w:t>er</w:t>
      </w:r>
      <w:r w:rsidR="00612DF8">
        <w:rPr>
          <w:rFonts w:ascii="Times New Roman" w:hAnsi="Times New Roman" w:eastAsia="Aptos" w:cs="Times New Roman"/>
        </w:rPr>
        <w:t xml:space="preserve"> policies.</w:t>
      </w:r>
      <w:r w:rsidR="006B1468">
        <w:rPr>
          <w:rFonts w:ascii="Times New Roman" w:hAnsi="Times New Roman" w:eastAsia="Aptos" w:cs="Times New Roman"/>
        </w:rPr>
        <w:t xml:space="preserve"> </w:t>
      </w:r>
      <w:r w:rsidR="004D26E6">
        <w:rPr>
          <w:rFonts w:ascii="Times New Roman" w:hAnsi="Times New Roman" w:eastAsia="Aptos" w:cs="Times New Roman"/>
        </w:rPr>
        <w:t xml:space="preserve">Stormont, with James </w:t>
      </w:r>
      <w:r w:rsidR="008E1274">
        <w:rPr>
          <w:rFonts w:ascii="Times New Roman" w:hAnsi="Times New Roman" w:eastAsia="Aptos" w:cs="Times New Roman"/>
        </w:rPr>
        <w:t xml:space="preserve">Chichester-Clark as </w:t>
      </w:r>
      <w:r w:rsidR="00CA23FD">
        <w:rPr>
          <w:rFonts w:ascii="Times New Roman" w:hAnsi="Times New Roman" w:eastAsia="Aptos" w:cs="Times New Roman"/>
        </w:rPr>
        <w:t xml:space="preserve">Ireland </w:t>
      </w:r>
      <w:r w:rsidR="008E1274">
        <w:rPr>
          <w:rFonts w:ascii="Times New Roman" w:hAnsi="Times New Roman" w:eastAsia="Aptos" w:cs="Times New Roman"/>
        </w:rPr>
        <w:t>Prime Minister</w:t>
      </w:r>
      <w:r w:rsidR="00CA23FD">
        <w:rPr>
          <w:rFonts w:ascii="Times New Roman" w:hAnsi="Times New Roman" w:eastAsia="Aptos" w:cs="Times New Roman"/>
        </w:rPr>
        <w:t xml:space="preserve">, went to </w:t>
      </w:r>
      <w:r w:rsidR="00841615">
        <w:rPr>
          <w:rFonts w:ascii="Times New Roman" w:hAnsi="Times New Roman" w:eastAsia="Aptos" w:cs="Times New Roman"/>
        </w:rPr>
        <w:t>Westminster</w:t>
      </w:r>
      <w:r w:rsidR="00CA23FD">
        <w:rPr>
          <w:rFonts w:ascii="Times New Roman" w:hAnsi="Times New Roman" w:eastAsia="Aptos" w:cs="Times New Roman"/>
        </w:rPr>
        <w:t xml:space="preserve"> to demand tougher </w:t>
      </w:r>
      <w:r w:rsidR="00841615">
        <w:rPr>
          <w:rFonts w:ascii="Times New Roman" w:hAnsi="Times New Roman" w:eastAsia="Aptos" w:cs="Times New Roman"/>
        </w:rPr>
        <w:t>policies</w:t>
      </w:r>
      <w:r w:rsidR="00CA23FD">
        <w:rPr>
          <w:rFonts w:ascii="Times New Roman" w:hAnsi="Times New Roman" w:eastAsia="Aptos" w:cs="Times New Roman"/>
        </w:rPr>
        <w:t xml:space="preserve"> to deal with the IRA.</w:t>
      </w:r>
      <w:r w:rsidR="006B1468">
        <w:rPr>
          <w:rStyle w:val="FootnoteReference"/>
          <w:rFonts w:ascii="Times New Roman" w:hAnsi="Times New Roman" w:eastAsia="Aptos" w:cs="Times New Roman"/>
        </w:rPr>
        <w:footnoteReference w:id="23"/>
      </w:r>
      <w:r w:rsidR="00CA23FD">
        <w:rPr>
          <w:rFonts w:ascii="Times New Roman" w:hAnsi="Times New Roman" w:eastAsia="Aptos" w:cs="Times New Roman"/>
        </w:rPr>
        <w:t xml:space="preserve"> </w:t>
      </w:r>
      <w:r w:rsidR="00841615">
        <w:rPr>
          <w:rFonts w:ascii="Times New Roman" w:hAnsi="Times New Roman" w:eastAsia="Aptos" w:cs="Times New Roman"/>
        </w:rPr>
        <w:t>Duri</w:t>
      </w:r>
      <w:r w:rsidR="00874EB5">
        <w:rPr>
          <w:rFonts w:ascii="Times New Roman" w:hAnsi="Times New Roman" w:eastAsia="Aptos" w:cs="Times New Roman"/>
        </w:rPr>
        <w:t xml:space="preserve">ng this time </w:t>
      </w:r>
      <w:r w:rsidR="008A0C19">
        <w:rPr>
          <w:rFonts w:ascii="Times New Roman" w:hAnsi="Times New Roman" w:eastAsia="Aptos" w:cs="Times New Roman"/>
        </w:rPr>
        <w:t>there was the 1970 general election which saw Conservative Edward Heath become Prime Minister</w:t>
      </w:r>
      <w:r w:rsidR="00434501">
        <w:rPr>
          <w:rFonts w:ascii="Times New Roman" w:hAnsi="Times New Roman" w:eastAsia="Aptos" w:cs="Times New Roman"/>
        </w:rPr>
        <w:t>.</w:t>
      </w:r>
      <w:r w:rsidR="00434501">
        <w:rPr>
          <w:rStyle w:val="FootnoteReference"/>
          <w:rFonts w:ascii="Times New Roman" w:hAnsi="Times New Roman" w:eastAsia="Aptos" w:cs="Times New Roman"/>
        </w:rPr>
        <w:footnoteReference w:id="24"/>
      </w:r>
      <w:r w:rsidR="00841615">
        <w:rPr>
          <w:rFonts w:ascii="Times New Roman" w:hAnsi="Times New Roman" w:eastAsia="Aptos" w:cs="Times New Roman"/>
        </w:rPr>
        <w:t xml:space="preserve"> </w:t>
      </w:r>
      <w:r w:rsidR="00CA23FD">
        <w:rPr>
          <w:rFonts w:ascii="Times New Roman" w:hAnsi="Times New Roman" w:eastAsia="Aptos" w:cs="Times New Roman"/>
        </w:rPr>
        <w:t xml:space="preserve"> </w:t>
      </w:r>
      <w:r w:rsidR="00F55661">
        <w:rPr>
          <w:rFonts w:ascii="Times New Roman" w:hAnsi="Times New Roman" w:eastAsia="Aptos" w:cs="Times New Roman"/>
        </w:rPr>
        <w:t xml:space="preserve">British policy towards </w:t>
      </w:r>
      <w:r w:rsidR="001C325E">
        <w:rPr>
          <w:rFonts w:ascii="Times New Roman" w:hAnsi="Times New Roman" w:eastAsia="Aptos" w:cs="Times New Roman"/>
        </w:rPr>
        <w:t>Northern Ireland</w:t>
      </w:r>
      <w:r w:rsidR="00F55661">
        <w:rPr>
          <w:rFonts w:ascii="Times New Roman" w:hAnsi="Times New Roman" w:eastAsia="Aptos" w:cs="Times New Roman"/>
        </w:rPr>
        <w:t xml:space="preserve"> was still the same, a</w:t>
      </w:r>
      <w:r w:rsidR="009515F4">
        <w:rPr>
          <w:rFonts w:ascii="Times New Roman" w:hAnsi="Times New Roman" w:eastAsia="Aptos" w:cs="Times New Roman"/>
        </w:rPr>
        <w:t>s</w:t>
      </w:r>
      <w:r w:rsidR="00F55661">
        <w:rPr>
          <w:rFonts w:ascii="Times New Roman" w:hAnsi="Times New Roman" w:eastAsia="Aptos" w:cs="Times New Roman"/>
        </w:rPr>
        <w:t xml:space="preserve"> limited number</w:t>
      </w:r>
      <w:r w:rsidR="00EE3027">
        <w:rPr>
          <w:rFonts w:ascii="Times New Roman" w:hAnsi="Times New Roman" w:eastAsia="Aptos" w:cs="Times New Roman"/>
        </w:rPr>
        <w:t>s</w:t>
      </w:r>
      <w:r w:rsidR="00F55661">
        <w:rPr>
          <w:rFonts w:ascii="Times New Roman" w:hAnsi="Times New Roman" w:eastAsia="Aptos" w:cs="Times New Roman"/>
        </w:rPr>
        <w:t xml:space="preserve"> of troops were stationed</w:t>
      </w:r>
      <w:r w:rsidR="009515F4">
        <w:rPr>
          <w:rFonts w:ascii="Times New Roman" w:hAnsi="Times New Roman" w:eastAsia="Aptos" w:cs="Times New Roman"/>
        </w:rPr>
        <w:t xml:space="preserve"> along with </w:t>
      </w:r>
      <w:r w:rsidR="001C325E">
        <w:rPr>
          <w:rFonts w:ascii="Times New Roman" w:hAnsi="Times New Roman" w:eastAsia="Aptos" w:cs="Times New Roman"/>
        </w:rPr>
        <w:t>a new approach</w:t>
      </w:r>
      <w:r w:rsidR="00EE3027">
        <w:rPr>
          <w:rFonts w:ascii="Times New Roman" w:hAnsi="Times New Roman" w:eastAsia="Aptos" w:cs="Times New Roman"/>
        </w:rPr>
        <w:t xml:space="preserve">, </w:t>
      </w:r>
      <w:r w:rsidR="00FA730F">
        <w:rPr>
          <w:rFonts w:ascii="Times New Roman" w:hAnsi="Times New Roman" w:eastAsia="Aptos" w:cs="Times New Roman"/>
        </w:rPr>
        <w:t>the Falls Road Curfew.</w:t>
      </w:r>
      <w:r w:rsidR="005318F2">
        <w:rPr>
          <w:rFonts w:ascii="Times New Roman" w:hAnsi="Times New Roman" w:eastAsia="Aptos" w:cs="Times New Roman"/>
        </w:rPr>
        <w:t xml:space="preserve"> T</w:t>
      </w:r>
      <w:r w:rsidR="00F53995">
        <w:rPr>
          <w:rFonts w:ascii="Times New Roman" w:hAnsi="Times New Roman" w:eastAsia="Aptos" w:cs="Times New Roman"/>
        </w:rPr>
        <w:t xml:space="preserve">he </w:t>
      </w:r>
      <w:r w:rsidR="001D3006">
        <w:rPr>
          <w:rFonts w:ascii="Times New Roman" w:hAnsi="Times New Roman" w:eastAsia="Aptos" w:cs="Times New Roman"/>
        </w:rPr>
        <w:t>c</w:t>
      </w:r>
      <w:r w:rsidR="00F53995">
        <w:rPr>
          <w:rFonts w:ascii="Times New Roman" w:hAnsi="Times New Roman" w:eastAsia="Aptos" w:cs="Times New Roman"/>
        </w:rPr>
        <w:t xml:space="preserve">urfew led to a break down of trust from the </w:t>
      </w:r>
      <w:r w:rsidR="0014597E">
        <w:rPr>
          <w:rFonts w:ascii="Times New Roman" w:hAnsi="Times New Roman" w:eastAsia="Aptos" w:cs="Times New Roman"/>
        </w:rPr>
        <w:t xml:space="preserve">nationalist community </w:t>
      </w:r>
      <w:r w:rsidR="0014597E">
        <w:rPr>
          <w:rFonts w:ascii="Times New Roman" w:hAnsi="Times New Roman" w:eastAsia="Aptos" w:cs="Times New Roman"/>
        </w:rPr>
        <w:t>towards British troops.</w:t>
      </w:r>
      <w:r w:rsidR="008A13E0">
        <w:rPr>
          <w:rStyle w:val="FootnoteReference"/>
          <w:rFonts w:ascii="Times New Roman" w:hAnsi="Times New Roman" w:eastAsia="Aptos" w:cs="Times New Roman"/>
        </w:rPr>
        <w:footnoteReference w:id="25"/>
      </w:r>
      <w:r w:rsidR="00FA730F">
        <w:rPr>
          <w:rFonts w:ascii="Times New Roman" w:hAnsi="Times New Roman" w:eastAsia="Aptos" w:cs="Times New Roman"/>
        </w:rPr>
        <w:t xml:space="preserve"> </w:t>
      </w:r>
      <w:r w:rsidR="00C96572">
        <w:rPr>
          <w:rFonts w:ascii="Times New Roman" w:hAnsi="Times New Roman" w:eastAsia="Aptos" w:cs="Times New Roman"/>
        </w:rPr>
        <w:t xml:space="preserve">The demands </w:t>
      </w:r>
      <w:r w:rsidR="00E2438F">
        <w:rPr>
          <w:rFonts w:ascii="Times New Roman" w:hAnsi="Times New Roman" w:eastAsia="Aptos" w:cs="Times New Roman"/>
        </w:rPr>
        <w:t xml:space="preserve">by Stormont </w:t>
      </w:r>
      <w:r w:rsidR="00A04700">
        <w:rPr>
          <w:rFonts w:ascii="Times New Roman" w:hAnsi="Times New Roman" w:eastAsia="Aptos" w:cs="Times New Roman"/>
        </w:rPr>
        <w:t>to</w:t>
      </w:r>
      <w:r w:rsidR="00407DAD">
        <w:rPr>
          <w:rFonts w:ascii="Times New Roman" w:hAnsi="Times New Roman" w:eastAsia="Aptos" w:cs="Times New Roman"/>
        </w:rPr>
        <w:t xml:space="preserve">wards </w:t>
      </w:r>
      <w:r w:rsidR="001D6D98">
        <w:rPr>
          <w:rFonts w:ascii="Times New Roman" w:hAnsi="Times New Roman" w:eastAsia="Aptos" w:cs="Times New Roman"/>
        </w:rPr>
        <w:t>Westminster</w:t>
      </w:r>
      <w:r w:rsidR="00407DAD">
        <w:rPr>
          <w:rFonts w:ascii="Times New Roman" w:hAnsi="Times New Roman" w:eastAsia="Aptos" w:cs="Times New Roman"/>
        </w:rPr>
        <w:t xml:space="preserve"> in 1971 led to</w:t>
      </w:r>
      <w:r w:rsidR="001D3006">
        <w:rPr>
          <w:rFonts w:ascii="Times New Roman" w:hAnsi="Times New Roman" w:eastAsia="Aptos" w:cs="Times New Roman"/>
        </w:rPr>
        <w:t xml:space="preserve"> a</w:t>
      </w:r>
      <w:r w:rsidR="00407DAD">
        <w:rPr>
          <w:rFonts w:ascii="Times New Roman" w:hAnsi="Times New Roman" w:eastAsia="Aptos" w:cs="Times New Roman"/>
        </w:rPr>
        <w:t xml:space="preserve"> further 1,</w:t>
      </w:r>
      <w:r w:rsidR="001D6D98">
        <w:rPr>
          <w:rFonts w:ascii="Times New Roman" w:hAnsi="Times New Roman" w:eastAsia="Aptos" w:cs="Times New Roman"/>
        </w:rPr>
        <w:t xml:space="preserve">300 </w:t>
      </w:r>
      <w:r w:rsidR="00407DAD">
        <w:rPr>
          <w:rFonts w:ascii="Times New Roman" w:hAnsi="Times New Roman" w:eastAsia="Aptos" w:cs="Times New Roman"/>
        </w:rPr>
        <w:t>troops being deployed</w:t>
      </w:r>
      <w:r w:rsidR="0043409E">
        <w:rPr>
          <w:rFonts w:ascii="Times New Roman" w:hAnsi="Times New Roman" w:eastAsia="Aptos" w:cs="Times New Roman"/>
        </w:rPr>
        <w:t xml:space="preserve"> </w:t>
      </w:r>
      <w:r w:rsidR="00A95391">
        <w:rPr>
          <w:rFonts w:ascii="Times New Roman" w:hAnsi="Times New Roman" w:eastAsia="Aptos" w:cs="Times New Roman"/>
        </w:rPr>
        <w:t xml:space="preserve">however, Stormont </w:t>
      </w:r>
      <w:r w:rsidR="001318C8">
        <w:rPr>
          <w:rFonts w:ascii="Times New Roman" w:hAnsi="Times New Roman" w:eastAsia="Aptos" w:cs="Times New Roman"/>
        </w:rPr>
        <w:t>was still demanding tough policies to be introduced.</w:t>
      </w:r>
    </w:p>
    <w:p w:rsidR="00DA3E74" w:rsidP="00775267" w:rsidRDefault="00AE26E0" w14:paraId="4CAC0876" w14:textId="58CB4D57">
      <w:pPr>
        <w:spacing w:line="360" w:lineRule="auto"/>
        <w:ind w:firstLine="720"/>
        <w:rPr>
          <w:rFonts w:ascii="Times New Roman" w:hAnsi="Times New Roman" w:eastAsia="Aptos" w:cs="Times New Roman"/>
        </w:rPr>
      </w:pPr>
      <w:r>
        <w:rPr>
          <w:rFonts w:ascii="Times New Roman" w:hAnsi="Times New Roman" w:eastAsia="Aptos" w:cs="Times New Roman"/>
        </w:rPr>
        <w:t xml:space="preserve"> </w:t>
      </w:r>
      <w:r w:rsidRPr="00B920FD" w:rsidR="00161ED8">
        <w:rPr>
          <w:rFonts w:ascii="Times New Roman" w:hAnsi="Times New Roman" w:eastAsia="Aptos" w:cs="Times New Roman"/>
        </w:rPr>
        <w:t xml:space="preserve">In 1971 Operation Demetrius was approved by the British </w:t>
      </w:r>
      <w:r w:rsidRPr="00B920FD" w:rsidR="00F160AB">
        <w:rPr>
          <w:rFonts w:ascii="Times New Roman" w:hAnsi="Times New Roman" w:eastAsia="Aptos" w:cs="Times New Roman"/>
        </w:rPr>
        <w:t>G</w:t>
      </w:r>
      <w:r w:rsidRPr="00B920FD" w:rsidR="00161ED8">
        <w:rPr>
          <w:rFonts w:ascii="Times New Roman" w:hAnsi="Times New Roman" w:eastAsia="Aptos" w:cs="Times New Roman"/>
        </w:rPr>
        <w:t xml:space="preserve">overnment whereby </w:t>
      </w:r>
      <w:r w:rsidRPr="00B920FD" w:rsidR="008B0914">
        <w:rPr>
          <w:rFonts w:ascii="Times New Roman" w:hAnsi="Times New Roman" w:eastAsia="Aptos" w:cs="Times New Roman"/>
        </w:rPr>
        <w:t>individual</w:t>
      </w:r>
      <w:r w:rsidRPr="00B920FD" w:rsidR="00DC6252">
        <w:rPr>
          <w:rFonts w:ascii="Times New Roman" w:hAnsi="Times New Roman" w:eastAsia="Aptos" w:cs="Times New Roman"/>
        </w:rPr>
        <w:t xml:space="preserve">s </w:t>
      </w:r>
      <w:r w:rsidRPr="00B920FD" w:rsidR="00161ED8">
        <w:rPr>
          <w:rFonts w:ascii="Times New Roman" w:hAnsi="Times New Roman" w:eastAsia="Aptos" w:cs="Times New Roman"/>
        </w:rPr>
        <w:t>c</w:t>
      </w:r>
      <w:r w:rsidRPr="00B920FD" w:rsidR="008B0914">
        <w:rPr>
          <w:rFonts w:ascii="Times New Roman" w:hAnsi="Times New Roman" w:eastAsia="Aptos" w:cs="Times New Roman"/>
        </w:rPr>
        <w:t xml:space="preserve">ould be </w:t>
      </w:r>
      <w:r w:rsidRPr="00B920FD" w:rsidR="00161ED8">
        <w:rPr>
          <w:rFonts w:ascii="Times New Roman" w:hAnsi="Times New Roman" w:eastAsia="Aptos" w:cs="Times New Roman"/>
        </w:rPr>
        <w:t>imprisoned without tr</w:t>
      </w:r>
      <w:r w:rsidRPr="00B920FD" w:rsidR="00FD1427">
        <w:rPr>
          <w:rFonts w:ascii="Times New Roman" w:hAnsi="Times New Roman" w:eastAsia="Aptos" w:cs="Times New Roman"/>
        </w:rPr>
        <w:t>ial</w:t>
      </w:r>
      <w:r w:rsidRPr="00B920FD" w:rsidR="00161ED8">
        <w:rPr>
          <w:rFonts w:ascii="Times New Roman" w:hAnsi="Times New Roman" w:eastAsia="Aptos" w:cs="Times New Roman"/>
        </w:rPr>
        <w:t xml:space="preserve"> if suspected of involvement with the IRA.</w:t>
      </w:r>
      <w:r w:rsidR="005637E5">
        <w:rPr>
          <w:rFonts w:ascii="Times New Roman" w:hAnsi="Times New Roman" w:eastAsia="Aptos" w:cs="Times New Roman"/>
        </w:rPr>
        <w:t xml:space="preserve"> </w:t>
      </w:r>
      <w:r>
        <w:rPr>
          <w:rFonts w:ascii="Times New Roman" w:hAnsi="Times New Roman" w:eastAsia="Aptos" w:cs="Times New Roman"/>
        </w:rPr>
        <w:t>The new Conservative Government</w:t>
      </w:r>
      <w:r w:rsidR="005E5858">
        <w:rPr>
          <w:rFonts w:ascii="Times New Roman" w:hAnsi="Times New Roman" w:eastAsia="Aptos" w:cs="Times New Roman"/>
        </w:rPr>
        <w:t xml:space="preserve"> </w:t>
      </w:r>
      <w:r w:rsidR="00594F8F">
        <w:rPr>
          <w:rFonts w:ascii="Times New Roman" w:hAnsi="Times New Roman" w:eastAsia="Aptos" w:cs="Times New Roman"/>
        </w:rPr>
        <w:t xml:space="preserve">with Heath </w:t>
      </w:r>
      <w:r w:rsidR="00161ED8">
        <w:rPr>
          <w:rFonts w:ascii="Times New Roman" w:hAnsi="Times New Roman" w:eastAsia="Aptos" w:cs="Times New Roman"/>
        </w:rPr>
        <w:t xml:space="preserve">saw talks on </w:t>
      </w:r>
      <w:r w:rsidR="00735FF5">
        <w:rPr>
          <w:rFonts w:ascii="Times New Roman" w:hAnsi="Times New Roman" w:eastAsia="Aptos" w:cs="Times New Roman"/>
        </w:rPr>
        <w:t>introducing</w:t>
      </w:r>
      <w:r w:rsidR="00161ED8">
        <w:rPr>
          <w:rFonts w:ascii="Times New Roman" w:hAnsi="Times New Roman" w:eastAsia="Aptos" w:cs="Times New Roman"/>
        </w:rPr>
        <w:t xml:space="preserve"> </w:t>
      </w:r>
      <w:r w:rsidR="00B042D6">
        <w:rPr>
          <w:rFonts w:ascii="Times New Roman" w:hAnsi="Times New Roman" w:eastAsia="Aptos" w:cs="Times New Roman"/>
        </w:rPr>
        <w:t>i</w:t>
      </w:r>
      <w:r w:rsidR="005637E5">
        <w:rPr>
          <w:rFonts w:ascii="Times New Roman" w:hAnsi="Times New Roman" w:eastAsia="Aptos" w:cs="Times New Roman"/>
        </w:rPr>
        <w:t>nterment</w:t>
      </w:r>
      <w:r w:rsidR="005F71AB">
        <w:rPr>
          <w:rFonts w:ascii="Times New Roman" w:hAnsi="Times New Roman" w:eastAsia="Aptos" w:cs="Times New Roman"/>
        </w:rPr>
        <w:t xml:space="preserve"> </w:t>
      </w:r>
      <w:r w:rsidR="00850E21">
        <w:rPr>
          <w:rFonts w:ascii="Times New Roman" w:hAnsi="Times New Roman" w:eastAsia="Aptos" w:cs="Times New Roman"/>
        </w:rPr>
        <w:t>but,</w:t>
      </w:r>
      <w:r w:rsidR="00B042D6">
        <w:rPr>
          <w:rFonts w:ascii="Times New Roman" w:hAnsi="Times New Roman" w:eastAsia="Aptos" w:cs="Times New Roman"/>
        </w:rPr>
        <w:t xml:space="preserve"> it was</w:t>
      </w:r>
      <w:r w:rsidR="00850E21">
        <w:rPr>
          <w:rFonts w:ascii="Times New Roman" w:hAnsi="Times New Roman" w:eastAsia="Aptos" w:cs="Times New Roman"/>
        </w:rPr>
        <w:t xml:space="preserve"> the</w:t>
      </w:r>
      <w:r w:rsidR="00B61C2C">
        <w:rPr>
          <w:rFonts w:ascii="Times New Roman" w:hAnsi="Times New Roman" w:eastAsia="Aptos" w:cs="Times New Roman"/>
        </w:rPr>
        <w:t xml:space="preserve"> bombing of the Daily Mirror offi</w:t>
      </w:r>
      <w:r w:rsidR="00FD1427">
        <w:rPr>
          <w:rFonts w:ascii="Times New Roman" w:hAnsi="Times New Roman" w:eastAsia="Aptos" w:cs="Times New Roman"/>
        </w:rPr>
        <w:t>ces</w:t>
      </w:r>
      <w:r w:rsidR="00B61C2C">
        <w:rPr>
          <w:rFonts w:ascii="Times New Roman" w:hAnsi="Times New Roman" w:eastAsia="Aptos" w:cs="Times New Roman"/>
        </w:rPr>
        <w:t xml:space="preserve"> outside Belfast by the</w:t>
      </w:r>
      <w:r w:rsidR="00850E21">
        <w:rPr>
          <w:rFonts w:ascii="Times New Roman" w:hAnsi="Times New Roman" w:eastAsia="Aptos" w:cs="Times New Roman"/>
        </w:rPr>
        <w:t xml:space="preserve"> PIRA </w:t>
      </w:r>
      <w:r w:rsidR="00735FF5">
        <w:rPr>
          <w:rFonts w:ascii="Times New Roman" w:hAnsi="Times New Roman" w:eastAsia="Aptos" w:cs="Times New Roman"/>
        </w:rPr>
        <w:t xml:space="preserve">that </w:t>
      </w:r>
      <w:r w:rsidR="00B61C2C">
        <w:rPr>
          <w:rFonts w:ascii="Times New Roman" w:hAnsi="Times New Roman" w:eastAsia="Aptos" w:cs="Times New Roman"/>
        </w:rPr>
        <w:t xml:space="preserve">caused </w:t>
      </w:r>
      <w:r w:rsidR="00240474">
        <w:rPr>
          <w:rFonts w:ascii="Times New Roman" w:hAnsi="Times New Roman" w:eastAsia="Aptos" w:cs="Times New Roman"/>
        </w:rPr>
        <w:t>an official i</w:t>
      </w:r>
      <w:r w:rsidR="00735FF5">
        <w:rPr>
          <w:rFonts w:ascii="Times New Roman" w:hAnsi="Times New Roman" w:eastAsia="Aptos" w:cs="Times New Roman"/>
        </w:rPr>
        <w:t xml:space="preserve">ntroduction </w:t>
      </w:r>
      <w:r w:rsidR="00240474">
        <w:rPr>
          <w:rFonts w:ascii="Times New Roman" w:hAnsi="Times New Roman" w:eastAsia="Aptos" w:cs="Times New Roman"/>
        </w:rPr>
        <w:t>of interment by Stormont.</w:t>
      </w:r>
      <w:r w:rsidR="00462BBE">
        <w:rPr>
          <w:rStyle w:val="FootnoteReference"/>
          <w:rFonts w:ascii="Times New Roman" w:hAnsi="Times New Roman" w:eastAsia="Aptos" w:cs="Times New Roman"/>
        </w:rPr>
        <w:footnoteReference w:id="26"/>
      </w:r>
      <w:r w:rsidR="005D4945">
        <w:rPr>
          <w:rFonts w:ascii="Times New Roman" w:hAnsi="Times New Roman" w:eastAsia="Aptos" w:cs="Times New Roman"/>
        </w:rPr>
        <w:t xml:space="preserve"> </w:t>
      </w:r>
      <w:r w:rsidR="000C1253">
        <w:rPr>
          <w:rFonts w:ascii="Times New Roman" w:hAnsi="Times New Roman" w:eastAsia="Aptos" w:cs="Times New Roman"/>
        </w:rPr>
        <w:t xml:space="preserve"> </w:t>
      </w:r>
      <w:r w:rsidR="002C3FFA">
        <w:rPr>
          <w:rFonts w:ascii="Times New Roman" w:hAnsi="Times New Roman" w:eastAsia="Aptos" w:cs="Times New Roman"/>
        </w:rPr>
        <w:t xml:space="preserve">The new </w:t>
      </w:r>
      <w:r w:rsidR="00735FF5">
        <w:rPr>
          <w:rFonts w:ascii="Times New Roman" w:hAnsi="Times New Roman" w:eastAsia="Aptos" w:cs="Times New Roman"/>
        </w:rPr>
        <w:t>C</w:t>
      </w:r>
      <w:r w:rsidR="002C3FFA">
        <w:rPr>
          <w:rFonts w:ascii="Times New Roman" w:hAnsi="Times New Roman" w:eastAsia="Aptos" w:cs="Times New Roman"/>
        </w:rPr>
        <w:t xml:space="preserve">onservative government </w:t>
      </w:r>
      <w:r w:rsidR="001B0BB5">
        <w:rPr>
          <w:rFonts w:ascii="Times New Roman" w:hAnsi="Times New Roman" w:eastAsia="Aptos" w:cs="Times New Roman"/>
        </w:rPr>
        <w:t xml:space="preserve">wanted to </w:t>
      </w:r>
      <w:r w:rsidR="008C784D">
        <w:rPr>
          <w:rFonts w:ascii="Times New Roman" w:hAnsi="Times New Roman" w:eastAsia="Aptos" w:cs="Times New Roman"/>
        </w:rPr>
        <w:t>continue</w:t>
      </w:r>
      <w:r w:rsidR="00A5761B">
        <w:rPr>
          <w:rFonts w:ascii="Times New Roman" w:hAnsi="Times New Roman" w:eastAsia="Aptos" w:cs="Times New Roman"/>
        </w:rPr>
        <w:t xml:space="preserve"> to avoid </w:t>
      </w:r>
      <w:r w:rsidR="00FD4434">
        <w:rPr>
          <w:rFonts w:ascii="Times New Roman" w:hAnsi="Times New Roman" w:eastAsia="Aptos" w:cs="Times New Roman"/>
        </w:rPr>
        <w:t>stepping</w:t>
      </w:r>
      <w:r w:rsidR="00A5761B">
        <w:rPr>
          <w:rFonts w:ascii="Times New Roman" w:hAnsi="Times New Roman" w:eastAsia="Aptos" w:cs="Times New Roman"/>
        </w:rPr>
        <w:t xml:space="preserve"> in but</w:t>
      </w:r>
      <w:r w:rsidR="00ED1885">
        <w:rPr>
          <w:rFonts w:ascii="Times New Roman" w:hAnsi="Times New Roman" w:eastAsia="Aptos" w:cs="Times New Roman"/>
        </w:rPr>
        <w:t xml:space="preserve"> </w:t>
      </w:r>
      <w:r w:rsidR="00A5761B">
        <w:rPr>
          <w:rFonts w:ascii="Times New Roman" w:hAnsi="Times New Roman" w:eastAsia="Aptos" w:cs="Times New Roman"/>
        </w:rPr>
        <w:t>with interment</w:t>
      </w:r>
      <w:r w:rsidR="00ED1885">
        <w:rPr>
          <w:rFonts w:ascii="Times New Roman" w:hAnsi="Times New Roman" w:eastAsia="Aptos" w:cs="Times New Roman"/>
        </w:rPr>
        <w:t>,</w:t>
      </w:r>
      <w:r w:rsidR="002B798E">
        <w:rPr>
          <w:rFonts w:ascii="Times New Roman" w:hAnsi="Times New Roman" w:eastAsia="Aptos" w:cs="Times New Roman"/>
        </w:rPr>
        <w:t xml:space="preserve"> British troops w</w:t>
      </w:r>
      <w:r w:rsidR="00515C3D">
        <w:rPr>
          <w:rFonts w:ascii="Times New Roman" w:hAnsi="Times New Roman" w:eastAsia="Aptos" w:cs="Times New Roman"/>
        </w:rPr>
        <w:t xml:space="preserve">ere </w:t>
      </w:r>
      <w:r w:rsidR="008C0506">
        <w:rPr>
          <w:rFonts w:ascii="Times New Roman" w:hAnsi="Times New Roman" w:eastAsia="Aptos" w:cs="Times New Roman"/>
        </w:rPr>
        <w:t>key to enforcement</w:t>
      </w:r>
      <w:r w:rsidR="00515C3D">
        <w:rPr>
          <w:rFonts w:ascii="Times New Roman" w:hAnsi="Times New Roman" w:eastAsia="Aptos" w:cs="Times New Roman"/>
        </w:rPr>
        <w:t xml:space="preserve">. The continued policy of </w:t>
      </w:r>
      <w:r w:rsidR="00CE29A9">
        <w:rPr>
          <w:rFonts w:ascii="Times New Roman" w:hAnsi="Times New Roman" w:eastAsia="Aptos" w:cs="Times New Roman"/>
        </w:rPr>
        <w:t>avoidance</w:t>
      </w:r>
      <w:r w:rsidR="006E0778">
        <w:rPr>
          <w:rFonts w:ascii="Times New Roman" w:hAnsi="Times New Roman" w:eastAsia="Aptos" w:cs="Times New Roman"/>
        </w:rPr>
        <w:t xml:space="preserve"> </w:t>
      </w:r>
      <w:r w:rsidR="008C0506">
        <w:rPr>
          <w:rFonts w:ascii="Times New Roman" w:hAnsi="Times New Roman" w:eastAsia="Aptos" w:cs="Times New Roman"/>
        </w:rPr>
        <w:t xml:space="preserve">by Westminster </w:t>
      </w:r>
      <w:r w:rsidR="00D33206">
        <w:rPr>
          <w:rFonts w:ascii="Times New Roman" w:hAnsi="Times New Roman" w:eastAsia="Aptos" w:cs="Times New Roman"/>
        </w:rPr>
        <w:t>caus</w:t>
      </w:r>
      <w:r w:rsidR="00B31BD4">
        <w:rPr>
          <w:rFonts w:ascii="Times New Roman" w:hAnsi="Times New Roman" w:eastAsia="Aptos" w:cs="Times New Roman"/>
        </w:rPr>
        <w:t>ed</w:t>
      </w:r>
      <w:r w:rsidR="00D33206">
        <w:rPr>
          <w:rFonts w:ascii="Times New Roman" w:hAnsi="Times New Roman" w:eastAsia="Aptos" w:cs="Times New Roman"/>
        </w:rPr>
        <w:t xml:space="preserve"> a more strained relationship with Stormont.</w:t>
      </w:r>
      <w:r w:rsidR="00775267">
        <w:rPr>
          <w:rFonts w:ascii="Times New Roman" w:hAnsi="Times New Roman" w:eastAsia="Aptos" w:cs="Times New Roman"/>
        </w:rPr>
        <w:t xml:space="preserve"> T</w:t>
      </w:r>
      <w:r w:rsidR="00A5761B">
        <w:rPr>
          <w:rFonts w:ascii="Times New Roman" w:hAnsi="Times New Roman" w:eastAsia="Aptos" w:cs="Times New Roman"/>
        </w:rPr>
        <w:t xml:space="preserve">he </w:t>
      </w:r>
      <w:r w:rsidR="004A0FF6">
        <w:rPr>
          <w:rFonts w:ascii="Times New Roman" w:hAnsi="Times New Roman" w:eastAsia="Aptos" w:cs="Times New Roman"/>
        </w:rPr>
        <w:t>C</w:t>
      </w:r>
      <w:r w:rsidR="008C784D">
        <w:rPr>
          <w:rFonts w:ascii="Times New Roman" w:hAnsi="Times New Roman" w:eastAsia="Aptos" w:cs="Times New Roman"/>
        </w:rPr>
        <w:t>onservative</w:t>
      </w:r>
      <w:r w:rsidR="00A5761B">
        <w:rPr>
          <w:rFonts w:ascii="Times New Roman" w:hAnsi="Times New Roman" w:eastAsia="Aptos" w:cs="Times New Roman"/>
        </w:rPr>
        <w:t xml:space="preserve"> government understood that Direct</w:t>
      </w:r>
      <w:r w:rsidR="008B4E7C">
        <w:rPr>
          <w:rFonts w:ascii="Times New Roman" w:hAnsi="Times New Roman" w:eastAsia="Aptos" w:cs="Times New Roman"/>
        </w:rPr>
        <w:t xml:space="preserve"> </w:t>
      </w:r>
      <w:r w:rsidR="004A0FF6">
        <w:rPr>
          <w:rFonts w:ascii="Times New Roman" w:hAnsi="Times New Roman" w:eastAsia="Aptos" w:cs="Times New Roman"/>
        </w:rPr>
        <w:t>R</w:t>
      </w:r>
      <w:r w:rsidR="008B4E7C">
        <w:rPr>
          <w:rFonts w:ascii="Times New Roman" w:hAnsi="Times New Roman" w:eastAsia="Aptos" w:cs="Times New Roman"/>
        </w:rPr>
        <w:t>ule would be next</w:t>
      </w:r>
      <w:r w:rsidR="00775267">
        <w:rPr>
          <w:rFonts w:ascii="Times New Roman" w:hAnsi="Times New Roman" w:eastAsia="Aptos" w:cs="Times New Roman"/>
        </w:rPr>
        <w:t xml:space="preserve"> </w:t>
      </w:r>
      <w:r w:rsidR="004A0FF6">
        <w:rPr>
          <w:rFonts w:ascii="Times New Roman" w:hAnsi="Times New Roman" w:eastAsia="Aptos" w:cs="Times New Roman"/>
        </w:rPr>
        <w:t>if</w:t>
      </w:r>
      <w:r w:rsidR="0052332F">
        <w:rPr>
          <w:rFonts w:ascii="Times New Roman" w:hAnsi="Times New Roman" w:eastAsia="Aptos" w:cs="Times New Roman"/>
        </w:rPr>
        <w:t xml:space="preserve"> the policy of </w:t>
      </w:r>
      <w:r w:rsidR="00775267">
        <w:rPr>
          <w:rFonts w:ascii="Times New Roman" w:hAnsi="Times New Roman" w:eastAsia="Aptos" w:cs="Times New Roman"/>
        </w:rPr>
        <w:t>interment</w:t>
      </w:r>
      <w:r w:rsidR="0052332F">
        <w:rPr>
          <w:rFonts w:ascii="Times New Roman" w:hAnsi="Times New Roman" w:eastAsia="Aptos" w:cs="Times New Roman"/>
        </w:rPr>
        <w:t xml:space="preserve"> failed to control the conflict</w:t>
      </w:r>
      <w:r w:rsidR="007871BB">
        <w:rPr>
          <w:rFonts w:ascii="Times New Roman" w:hAnsi="Times New Roman" w:eastAsia="Aptos" w:cs="Times New Roman"/>
        </w:rPr>
        <w:t xml:space="preserve">. Direct Rule would prove to be a </w:t>
      </w:r>
      <w:r w:rsidR="009973D9">
        <w:rPr>
          <w:rFonts w:ascii="Times New Roman" w:hAnsi="Times New Roman" w:eastAsia="Aptos" w:cs="Times New Roman"/>
        </w:rPr>
        <w:t>significant</w:t>
      </w:r>
      <w:r w:rsidR="009A2CE4">
        <w:rPr>
          <w:rFonts w:ascii="Times New Roman" w:hAnsi="Times New Roman" w:eastAsia="Aptos" w:cs="Times New Roman"/>
        </w:rPr>
        <w:t xml:space="preserve"> change of policy</w:t>
      </w:r>
      <w:r w:rsidR="008B4E7C">
        <w:rPr>
          <w:rFonts w:ascii="Times New Roman" w:hAnsi="Times New Roman" w:eastAsia="Aptos" w:cs="Times New Roman"/>
        </w:rPr>
        <w:t>.</w:t>
      </w:r>
      <w:r w:rsidR="00B2098C">
        <w:rPr>
          <w:rStyle w:val="FootnoteReference"/>
          <w:rFonts w:ascii="Times New Roman" w:hAnsi="Times New Roman" w:eastAsia="Aptos" w:cs="Times New Roman"/>
        </w:rPr>
        <w:footnoteReference w:id="27"/>
      </w:r>
      <w:r w:rsidR="00211DEF">
        <w:rPr>
          <w:rFonts w:ascii="Times New Roman" w:hAnsi="Times New Roman" w:eastAsia="Aptos" w:cs="Times New Roman"/>
        </w:rPr>
        <w:t xml:space="preserve"> </w:t>
      </w:r>
      <w:r w:rsidR="00C406FB">
        <w:rPr>
          <w:rFonts w:ascii="Times New Roman" w:hAnsi="Times New Roman" w:eastAsia="Aptos" w:cs="Times New Roman"/>
        </w:rPr>
        <w:t xml:space="preserve">This change of </w:t>
      </w:r>
      <w:r w:rsidR="003B47DE">
        <w:rPr>
          <w:rFonts w:ascii="Times New Roman" w:hAnsi="Times New Roman" w:eastAsia="Aptos" w:cs="Times New Roman"/>
        </w:rPr>
        <w:t>policy</w:t>
      </w:r>
      <w:r w:rsidR="00C406FB">
        <w:rPr>
          <w:rFonts w:ascii="Times New Roman" w:hAnsi="Times New Roman" w:eastAsia="Aptos" w:cs="Times New Roman"/>
        </w:rPr>
        <w:t xml:space="preserve"> led to further support </w:t>
      </w:r>
      <w:r w:rsidR="00A576FF">
        <w:rPr>
          <w:rFonts w:ascii="Times New Roman" w:hAnsi="Times New Roman" w:eastAsia="Aptos" w:cs="Times New Roman"/>
        </w:rPr>
        <w:t xml:space="preserve">for </w:t>
      </w:r>
      <w:r w:rsidR="00C406FB">
        <w:rPr>
          <w:rFonts w:ascii="Times New Roman" w:hAnsi="Times New Roman" w:eastAsia="Aptos" w:cs="Times New Roman"/>
        </w:rPr>
        <w:t xml:space="preserve">the PIRA </w:t>
      </w:r>
      <w:r w:rsidR="003B47DE">
        <w:rPr>
          <w:rFonts w:ascii="Times New Roman" w:hAnsi="Times New Roman" w:eastAsia="Aptos" w:cs="Times New Roman"/>
        </w:rPr>
        <w:t xml:space="preserve">due to the poor intelligence that saw innocent civilians being interned. </w:t>
      </w:r>
      <w:r w:rsidR="001C0D7C">
        <w:rPr>
          <w:rFonts w:ascii="Times New Roman" w:hAnsi="Times New Roman" w:eastAsia="Aptos" w:cs="Times New Roman"/>
        </w:rPr>
        <w:t>For example, civil rights campaigners</w:t>
      </w:r>
      <w:r w:rsidR="004975CF">
        <w:rPr>
          <w:rFonts w:ascii="Times New Roman" w:hAnsi="Times New Roman" w:eastAsia="Aptos" w:cs="Times New Roman"/>
        </w:rPr>
        <w:t xml:space="preserve"> were</w:t>
      </w:r>
      <w:r w:rsidR="001C0D7C">
        <w:rPr>
          <w:rFonts w:ascii="Times New Roman" w:hAnsi="Times New Roman" w:eastAsia="Aptos" w:cs="Times New Roman"/>
        </w:rPr>
        <w:t xml:space="preserve"> being treated as </w:t>
      </w:r>
      <w:r w:rsidR="004975CF">
        <w:rPr>
          <w:rFonts w:ascii="Times New Roman" w:hAnsi="Times New Roman" w:eastAsia="Aptos" w:cs="Times New Roman"/>
        </w:rPr>
        <w:t xml:space="preserve">part of </w:t>
      </w:r>
      <w:r w:rsidR="00D06516">
        <w:rPr>
          <w:rFonts w:ascii="Times New Roman" w:hAnsi="Times New Roman" w:eastAsia="Aptos" w:cs="Times New Roman"/>
        </w:rPr>
        <w:t xml:space="preserve">the </w:t>
      </w:r>
      <w:r w:rsidR="001C0D7C">
        <w:rPr>
          <w:rFonts w:ascii="Times New Roman" w:hAnsi="Times New Roman" w:eastAsia="Aptos" w:cs="Times New Roman"/>
        </w:rPr>
        <w:t xml:space="preserve">PIRA </w:t>
      </w:r>
      <w:r w:rsidR="002C5B66">
        <w:rPr>
          <w:rFonts w:ascii="Times New Roman" w:hAnsi="Times New Roman" w:eastAsia="Aptos" w:cs="Times New Roman"/>
        </w:rPr>
        <w:t>militant organisation.</w:t>
      </w:r>
      <w:r w:rsidR="00447B90">
        <w:rPr>
          <w:rStyle w:val="FootnoteReference"/>
          <w:rFonts w:ascii="Times New Roman" w:hAnsi="Times New Roman" w:eastAsia="Aptos" w:cs="Times New Roman"/>
        </w:rPr>
        <w:footnoteReference w:id="28"/>
      </w:r>
      <w:r w:rsidR="002C5B66">
        <w:rPr>
          <w:rFonts w:ascii="Times New Roman" w:hAnsi="Times New Roman" w:eastAsia="Aptos" w:cs="Times New Roman"/>
        </w:rPr>
        <w:t xml:space="preserve"> </w:t>
      </w:r>
      <w:r w:rsidR="00454544">
        <w:rPr>
          <w:rFonts w:ascii="Times New Roman" w:hAnsi="Times New Roman" w:eastAsia="Aptos" w:cs="Times New Roman"/>
        </w:rPr>
        <w:t xml:space="preserve">The </w:t>
      </w:r>
      <w:r w:rsidR="0049121B">
        <w:rPr>
          <w:rFonts w:ascii="Times New Roman" w:hAnsi="Times New Roman" w:eastAsia="Aptos" w:cs="Times New Roman"/>
        </w:rPr>
        <w:t>policy was effective</w:t>
      </w:r>
      <w:r w:rsidR="00D06516">
        <w:rPr>
          <w:rFonts w:ascii="Times New Roman" w:hAnsi="Times New Roman" w:eastAsia="Aptos" w:cs="Times New Roman"/>
        </w:rPr>
        <w:t xml:space="preserve"> to an extent</w:t>
      </w:r>
      <w:r w:rsidR="0049121B">
        <w:rPr>
          <w:rFonts w:ascii="Times New Roman" w:hAnsi="Times New Roman" w:eastAsia="Aptos" w:cs="Times New Roman"/>
        </w:rPr>
        <w:t xml:space="preserve"> as most names on the lists were of PIRA and IRA </w:t>
      </w:r>
      <w:r w:rsidR="00365213">
        <w:rPr>
          <w:rFonts w:ascii="Times New Roman" w:hAnsi="Times New Roman" w:eastAsia="Aptos" w:cs="Times New Roman"/>
        </w:rPr>
        <w:t>fighters, it was especially effective in Derry.</w:t>
      </w:r>
      <w:r w:rsidR="00246B0C">
        <w:rPr>
          <w:rStyle w:val="FootnoteReference"/>
          <w:rFonts w:ascii="Times New Roman" w:hAnsi="Times New Roman" w:eastAsia="Aptos" w:cs="Times New Roman"/>
        </w:rPr>
        <w:footnoteReference w:id="29"/>
      </w:r>
      <w:r w:rsidR="00246B0C">
        <w:rPr>
          <w:rFonts w:ascii="Times New Roman" w:hAnsi="Times New Roman" w:eastAsia="Aptos" w:cs="Times New Roman"/>
        </w:rPr>
        <w:t xml:space="preserve"> </w:t>
      </w:r>
      <w:r w:rsidR="000C771E">
        <w:rPr>
          <w:rFonts w:ascii="Times New Roman" w:hAnsi="Times New Roman" w:eastAsia="Aptos" w:cs="Times New Roman"/>
        </w:rPr>
        <w:t xml:space="preserve">The huge number of </w:t>
      </w:r>
      <w:r w:rsidR="00712DE0">
        <w:rPr>
          <w:rFonts w:ascii="Times New Roman" w:hAnsi="Times New Roman" w:eastAsia="Aptos" w:cs="Times New Roman"/>
        </w:rPr>
        <w:t>arrests</w:t>
      </w:r>
      <w:r w:rsidR="000C771E">
        <w:rPr>
          <w:rFonts w:ascii="Times New Roman" w:hAnsi="Times New Roman" w:eastAsia="Aptos" w:cs="Times New Roman"/>
        </w:rPr>
        <w:t xml:space="preserve"> in the </w:t>
      </w:r>
      <w:r w:rsidR="000C771E">
        <w:rPr>
          <w:rFonts w:ascii="Times New Roman" w:hAnsi="Times New Roman" w:eastAsia="Aptos" w:cs="Times New Roman"/>
        </w:rPr>
        <w:t xml:space="preserve">beginning </w:t>
      </w:r>
      <w:r w:rsidR="00712DE0">
        <w:rPr>
          <w:rFonts w:ascii="Times New Roman" w:hAnsi="Times New Roman" w:eastAsia="Aptos" w:cs="Times New Roman"/>
        </w:rPr>
        <w:t xml:space="preserve">can be seen as a </w:t>
      </w:r>
      <w:r w:rsidR="002438D2">
        <w:rPr>
          <w:rFonts w:ascii="Times New Roman" w:hAnsi="Times New Roman" w:eastAsia="Aptos" w:cs="Times New Roman"/>
        </w:rPr>
        <w:t>tactic</w:t>
      </w:r>
      <w:r w:rsidR="00712DE0">
        <w:rPr>
          <w:rFonts w:ascii="Times New Roman" w:hAnsi="Times New Roman" w:eastAsia="Aptos" w:cs="Times New Roman"/>
        </w:rPr>
        <w:t xml:space="preserve"> to deter PIRA groups and supporters</w:t>
      </w:r>
      <w:r w:rsidR="00503AEF">
        <w:rPr>
          <w:rFonts w:ascii="Times New Roman" w:hAnsi="Times New Roman" w:eastAsia="Aptos" w:cs="Times New Roman"/>
        </w:rPr>
        <w:t>.</w:t>
      </w:r>
      <w:r w:rsidR="00712DE0">
        <w:rPr>
          <w:rStyle w:val="FootnoteReference"/>
          <w:rFonts w:ascii="Times New Roman" w:hAnsi="Times New Roman" w:eastAsia="Aptos" w:cs="Times New Roman"/>
        </w:rPr>
        <w:footnoteReference w:id="30"/>
      </w:r>
      <w:r w:rsidR="002438D2">
        <w:rPr>
          <w:rFonts w:ascii="Times New Roman" w:hAnsi="Times New Roman" w:eastAsia="Aptos" w:cs="Times New Roman"/>
        </w:rPr>
        <w:t xml:space="preserve"> However, </w:t>
      </w:r>
      <w:r w:rsidR="009B064C">
        <w:rPr>
          <w:rFonts w:ascii="Times New Roman" w:hAnsi="Times New Roman" w:eastAsia="Aptos" w:cs="Times New Roman"/>
        </w:rPr>
        <w:t>due to the harsh policy with poor intelligence</w:t>
      </w:r>
      <w:r w:rsidR="00DE5A59">
        <w:rPr>
          <w:rFonts w:ascii="Times New Roman" w:hAnsi="Times New Roman" w:eastAsia="Aptos" w:cs="Times New Roman"/>
        </w:rPr>
        <w:t>,</w:t>
      </w:r>
      <w:r w:rsidR="009B064C">
        <w:rPr>
          <w:rFonts w:ascii="Times New Roman" w:hAnsi="Times New Roman" w:eastAsia="Aptos" w:cs="Times New Roman"/>
        </w:rPr>
        <w:t xml:space="preserve"> many allegations </w:t>
      </w:r>
      <w:r w:rsidR="009C3BBB">
        <w:rPr>
          <w:rFonts w:ascii="Times New Roman" w:hAnsi="Times New Roman" w:eastAsia="Aptos" w:cs="Times New Roman"/>
        </w:rPr>
        <w:t xml:space="preserve">against the army </w:t>
      </w:r>
      <w:r w:rsidR="009B064C">
        <w:rPr>
          <w:rFonts w:ascii="Times New Roman" w:hAnsi="Times New Roman" w:eastAsia="Aptos" w:cs="Times New Roman"/>
        </w:rPr>
        <w:t xml:space="preserve">were emerging </w:t>
      </w:r>
      <w:r w:rsidR="0027656B">
        <w:rPr>
          <w:rFonts w:ascii="Times New Roman" w:hAnsi="Times New Roman" w:eastAsia="Aptos" w:cs="Times New Roman"/>
        </w:rPr>
        <w:t xml:space="preserve">from the public. </w:t>
      </w:r>
      <w:r w:rsidR="00E22E10">
        <w:rPr>
          <w:rFonts w:ascii="Times New Roman" w:hAnsi="Times New Roman" w:eastAsia="Aptos" w:cs="Times New Roman"/>
        </w:rPr>
        <w:t>In the autumn of 1971 rumours of torture on detainees by British troops emerged causing further tension</w:t>
      </w:r>
      <w:r w:rsidR="00B940DF">
        <w:rPr>
          <w:rFonts w:ascii="Times New Roman" w:hAnsi="Times New Roman" w:eastAsia="Aptos" w:cs="Times New Roman"/>
        </w:rPr>
        <w:t xml:space="preserve"> in the region</w:t>
      </w:r>
      <w:r w:rsidR="00E22E10">
        <w:rPr>
          <w:rFonts w:ascii="Times New Roman" w:hAnsi="Times New Roman" w:eastAsia="Aptos" w:cs="Times New Roman"/>
        </w:rPr>
        <w:t>.</w:t>
      </w:r>
      <w:r w:rsidR="00E22E10">
        <w:rPr>
          <w:rStyle w:val="FootnoteReference"/>
          <w:rFonts w:ascii="Times New Roman" w:hAnsi="Times New Roman" w:eastAsia="Aptos" w:cs="Times New Roman"/>
        </w:rPr>
        <w:footnoteReference w:id="31"/>
      </w:r>
      <w:r w:rsidR="00E22E10">
        <w:rPr>
          <w:rFonts w:ascii="Times New Roman" w:hAnsi="Times New Roman" w:eastAsia="Aptos" w:cs="Times New Roman"/>
        </w:rPr>
        <w:t xml:space="preserve"> </w:t>
      </w:r>
      <w:r w:rsidR="0027656B">
        <w:rPr>
          <w:rFonts w:ascii="Times New Roman" w:hAnsi="Times New Roman" w:eastAsia="Aptos" w:cs="Times New Roman"/>
        </w:rPr>
        <w:t xml:space="preserve">The early beginning </w:t>
      </w:r>
      <w:r w:rsidR="0070192E">
        <w:rPr>
          <w:rFonts w:ascii="Times New Roman" w:hAnsi="Times New Roman" w:eastAsia="Aptos" w:cs="Times New Roman"/>
        </w:rPr>
        <w:t xml:space="preserve">of interment </w:t>
      </w:r>
      <w:r w:rsidR="00FC3F5A">
        <w:rPr>
          <w:rFonts w:ascii="Times New Roman" w:hAnsi="Times New Roman" w:eastAsia="Aptos" w:cs="Times New Roman"/>
        </w:rPr>
        <w:t xml:space="preserve">was seen as a </w:t>
      </w:r>
      <w:r w:rsidR="0070192E">
        <w:rPr>
          <w:rFonts w:ascii="Times New Roman" w:hAnsi="Times New Roman" w:eastAsia="Aptos" w:cs="Times New Roman"/>
        </w:rPr>
        <w:t>one-sided bias</w:t>
      </w:r>
      <w:r w:rsidR="00C9175C">
        <w:rPr>
          <w:rFonts w:ascii="Times New Roman" w:hAnsi="Times New Roman" w:eastAsia="Aptos" w:cs="Times New Roman"/>
        </w:rPr>
        <w:t xml:space="preserve"> as many civil rights campaigners and nationalist</w:t>
      </w:r>
      <w:r w:rsidR="00FC3F5A">
        <w:rPr>
          <w:rFonts w:ascii="Times New Roman" w:hAnsi="Times New Roman" w:eastAsia="Aptos" w:cs="Times New Roman"/>
        </w:rPr>
        <w:t>s</w:t>
      </w:r>
      <w:r w:rsidR="00C9175C">
        <w:rPr>
          <w:rFonts w:ascii="Times New Roman" w:hAnsi="Times New Roman" w:eastAsia="Aptos" w:cs="Times New Roman"/>
        </w:rPr>
        <w:t xml:space="preserve"> </w:t>
      </w:r>
      <w:r w:rsidR="00FC51EF">
        <w:rPr>
          <w:rFonts w:ascii="Times New Roman" w:hAnsi="Times New Roman" w:eastAsia="Aptos" w:cs="Times New Roman"/>
        </w:rPr>
        <w:t>were interned compared to loyalist</w:t>
      </w:r>
      <w:r w:rsidR="00FC3F5A">
        <w:rPr>
          <w:rFonts w:ascii="Times New Roman" w:hAnsi="Times New Roman" w:eastAsia="Aptos" w:cs="Times New Roman"/>
        </w:rPr>
        <w:t>s</w:t>
      </w:r>
      <w:r w:rsidR="00FC51EF">
        <w:rPr>
          <w:rFonts w:ascii="Times New Roman" w:hAnsi="Times New Roman" w:eastAsia="Aptos" w:cs="Times New Roman"/>
        </w:rPr>
        <w:t xml:space="preserve"> who were largely ignored until 1973.</w:t>
      </w:r>
      <w:r w:rsidR="00FC51EF">
        <w:rPr>
          <w:rStyle w:val="FootnoteReference"/>
          <w:rFonts w:ascii="Times New Roman" w:hAnsi="Times New Roman" w:eastAsia="Aptos" w:cs="Times New Roman"/>
        </w:rPr>
        <w:footnoteReference w:id="32"/>
      </w:r>
      <w:r w:rsidR="00504CE5">
        <w:rPr>
          <w:rFonts w:ascii="Times New Roman" w:hAnsi="Times New Roman" w:eastAsia="Aptos" w:cs="Times New Roman"/>
        </w:rPr>
        <w:t xml:space="preserve"> </w:t>
      </w:r>
    </w:p>
    <w:p w:rsidR="005F3D6B" w:rsidP="00951BEF" w:rsidRDefault="008C5DC1" w14:paraId="3A715361" w14:textId="4B42AD3D">
      <w:pPr>
        <w:spacing w:line="360" w:lineRule="auto"/>
        <w:ind w:firstLine="720"/>
        <w:rPr>
          <w:rFonts w:ascii="Times New Roman" w:hAnsi="Times New Roman" w:eastAsia="Aptos" w:cs="Times New Roman"/>
        </w:rPr>
      </w:pPr>
      <w:r w:rsidRPr="00B920FD">
        <w:rPr>
          <w:rFonts w:ascii="Times New Roman" w:hAnsi="Times New Roman" w:eastAsia="Aptos" w:cs="Times New Roman"/>
        </w:rPr>
        <w:t xml:space="preserve">There was further </w:t>
      </w:r>
      <w:r w:rsidRPr="00B920FD" w:rsidR="00727D35">
        <w:rPr>
          <w:rFonts w:ascii="Times New Roman" w:hAnsi="Times New Roman" w:eastAsia="Aptos" w:cs="Times New Roman"/>
        </w:rPr>
        <w:t xml:space="preserve">deteriorating </w:t>
      </w:r>
      <w:r w:rsidRPr="00B920FD" w:rsidR="004E5181">
        <w:rPr>
          <w:rFonts w:ascii="Times New Roman" w:hAnsi="Times New Roman" w:eastAsia="Aptos" w:cs="Times New Roman"/>
        </w:rPr>
        <w:t>relation</w:t>
      </w:r>
      <w:r w:rsidRPr="00B920FD" w:rsidR="002B1FCB">
        <w:rPr>
          <w:rFonts w:ascii="Times New Roman" w:hAnsi="Times New Roman" w:eastAsia="Aptos" w:cs="Times New Roman"/>
        </w:rPr>
        <w:t>s</w:t>
      </w:r>
      <w:r w:rsidRPr="00B920FD" w:rsidR="004E5181">
        <w:rPr>
          <w:rFonts w:ascii="Times New Roman" w:hAnsi="Times New Roman" w:eastAsia="Aptos" w:cs="Times New Roman"/>
        </w:rPr>
        <w:t xml:space="preserve"> between </w:t>
      </w:r>
      <w:r w:rsidRPr="00B920FD" w:rsidR="00586142">
        <w:rPr>
          <w:rFonts w:ascii="Times New Roman" w:hAnsi="Times New Roman" w:eastAsia="Aptos" w:cs="Times New Roman"/>
        </w:rPr>
        <w:t xml:space="preserve">British troops and the people of </w:t>
      </w:r>
      <w:r w:rsidRPr="00B920FD" w:rsidR="002B1FCB">
        <w:rPr>
          <w:rFonts w:ascii="Times New Roman" w:hAnsi="Times New Roman" w:eastAsia="Aptos" w:cs="Times New Roman"/>
        </w:rPr>
        <w:t>Northern Ireland</w:t>
      </w:r>
      <w:r w:rsidRPr="00B920FD" w:rsidR="00586142">
        <w:rPr>
          <w:rFonts w:ascii="Times New Roman" w:hAnsi="Times New Roman" w:eastAsia="Aptos" w:cs="Times New Roman"/>
        </w:rPr>
        <w:t xml:space="preserve"> with the events of Bloody Sunday.</w:t>
      </w:r>
      <w:r w:rsidRPr="002B1FCB" w:rsidR="00586142">
        <w:rPr>
          <w:rFonts w:ascii="Times New Roman" w:hAnsi="Times New Roman" w:eastAsia="Aptos" w:cs="Times New Roman"/>
          <w:b/>
          <w:bCs/>
        </w:rPr>
        <w:t xml:space="preserve"> </w:t>
      </w:r>
      <w:r w:rsidR="00E2459E">
        <w:rPr>
          <w:rFonts w:ascii="Times New Roman" w:hAnsi="Times New Roman" w:eastAsia="Aptos" w:cs="Times New Roman"/>
        </w:rPr>
        <w:t xml:space="preserve">During a civil rights march in </w:t>
      </w:r>
      <w:r w:rsidR="00480994">
        <w:rPr>
          <w:rFonts w:ascii="Times New Roman" w:hAnsi="Times New Roman" w:eastAsia="Aptos" w:cs="Times New Roman"/>
        </w:rPr>
        <w:t xml:space="preserve">Derry </w:t>
      </w:r>
      <w:r w:rsidR="00A30541">
        <w:rPr>
          <w:rFonts w:ascii="Times New Roman" w:hAnsi="Times New Roman" w:eastAsia="Aptos" w:cs="Times New Roman"/>
        </w:rPr>
        <w:t xml:space="preserve">on the </w:t>
      </w:r>
      <w:proofErr w:type="gramStart"/>
      <w:r w:rsidR="00B920FD">
        <w:rPr>
          <w:rFonts w:ascii="Times New Roman" w:hAnsi="Times New Roman" w:eastAsia="Aptos" w:cs="Times New Roman"/>
        </w:rPr>
        <w:t>30</w:t>
      </w:r>
      <w:r w:rsidRPr="00A30541" w:rsidR="00B920FD">
        <w:rPr>
          <w:rFonts w:ascii="Times New Roman" w:hAnsi="Times New Roman" w:eastAsia="Aptos" w:cs="Times New Roman"/>
          <w:vertAlign w:val="superscript"/>
        </w:rPr>
        <w:t>th</w:t>
      </w:r>
      <w:proofErr w:type="gramEnd"/>
      <w:r w:rsidRPr="00A30541" w:rsidR="00B920FD">
        <w:rPr>
          <w:rFonts w:ascii="Times New Roman" w:hAnsi="Times New Roman" w:eastAsia="Aptos" w:cs="Times New Roman"/>
          <w:vertAlign w:val="superscript"/>
        </w:rPr>
        <w:t xml:space="preserve"> </w:t>
      </w:r>
      <w:r w:rsidR="00EE63C9">
        <w:rPr>
          <w:rFonts w:ascii="Times New Roman" w:hAnsi="Times New Roman" w:eastAsia="Aptos" w:cs="Times New Roman"/>
        </w:rPr>
        <w:t>January 1972</w:t>
      </w:r>
      <w:r w:rsidR="008257A9">
        <w:rPr>
          <w:rFonts w:ascii="Times New Roman" w:hAnsi="Times New Roman" w:eastAsia="Aptos" w:cs="Times New Roman"/>
        </w:rPr>
        <w:t xml:space="preserve"> saw thirteen people</w:t>
      </w:r>
      <w:r w:rsidR="00B46513">
        <w:rPr>
          <w:rFonts w:ascii="Times New Roman" w:hAnsi="Times New Roman" w:eastAsia="Aptos" w:cs="Times New Roman"/>
        </w:rPr>
        <w:t xml:space="preserve"> killed </w:t>
      </w:r>
      <w:r w:rsidR="00694EF5">
        <w:rPr>
          <w:rFonts w:ascii="Times New Roman" w:hAnsi="Times New Roman" w:eastAsia="Aptos" w:cs="Times New Roman"/>
        </w:rPr>
        <w:t>by British paratroopers.</w:t>
      </w:r>
      <w:r w:rsidR="00A30A3E">
        <w:rPr>
          <w:rFonts w:ascii="Times New Roman" w:hAnsi="Times New Roman" w:eastAsia="Aptos" w:cs="Times New Roman"/>
        </w:rPr>
        <w:t xml:space="preserve"> </w:t>
      </w:r>
      <w:r w:rsidR="00D44A6E">
        <w:rPr>
          <w:rFonts w:ascii="Times New Roman" w:hAnsi="Times New Roman" w:eastAsia="Aptos" w:cs="Times New Roman"/>
        </w:rPr>
        <w:t>T</w:t>
      </w:r>
      <w:r w:rsidR="00FF46F4">
        <w:rPr>
          <w:rFonts w:ascii="Times New Roman" w:hAnsi="Times New Roman" w:eastAsia="Aptos" w:cs="Times New Roman"/>
        </w:rPr>
        <w:t xml:space="preserve">his caused mistrust of the British </w:t>
      </w:r>
      <w:r w:rsidR="000260F2">
        <w:rPr>
          <w:rFonts w:ascii="Times New Roman" w:hAnsi="Times New Roman" w:eastAsia="Aptos" w:cs="Times New Roman"/>
        </w:rPr>
        <w:t>Government,</w:t>
      </w:r>
      <w:r w:rsidR="00D44A6E">
        <w:rPr>
          <w:rFonts w:ascii="Times New Roman" w:hAnsi="Times New Roman" w:eastAsia="Aptos" w:cs="Times New Roman"/>
        </w:rPr>
        <w:t xml:space="preserve"> and its</w:t>
      </w:r>
      <w:r w:rsidR="00FF46F4">
        <w:rPr>
          <w:rFonts w:ascii="Times New Roman" w:hAnsi="Times New Roman" w:eastAsia="Aptos" w:cs="Times New Roman"/>
        </w:rPr>
        <w:t xml:space="preserve"> policy of </w:t>
      </w:r>
      <w:r w:rsidR="00C9327F">
        <w:rPr>
          <w:rFonts w:ascii="Times New Roman" w:hAnsi="Times New Roman" w:eastAsia="Aptos" w:cs="Times New Roman"/>
        </w:rPr>
        <w:t>neutrality</w:t>
      </w:r>
      <w:r w:rsidR="00FF46F4">
        <w:rPr>
          <w:rFonts w:ascii="Times New Roman" w:hAnsi="Times New Roman" w:eastAsia="Aptos" w:cs="Times New Roman"/>
        </w:rPr>
        <w:t xml:space="preserve"> and moral authority </w:t>
      </w:r>
      <w:r w:rsidR="000260F2">
        <w:rPr>
          <w:rFonts w:ascii="Times New Roman" w:hAnsi="Times New Roman" w:eastAsia="Aptos" w:cs="Times New Roman"/>
        </w:rPr>
        <w:t xml:space="preserve">were questioned. Especially, </w:t>
      </w:r>
      <w:r w:rsidR="00C9327F">
        <w:rPr>
          <w:rFonts w:ascii="Times New Roman" w:hAnsi="Times New Roman" w:eastAsia="Aptos" w:cs="Times New Roman"/>
        </w:rPr>
        <w:t>with the increasing violence</w:t>
      </w:r>
      <w:r w:rsidR="00255BCA">
        <w:rPr>
          <w:rFonts w:ascii="Times New Roman" w:hAnsi="Times New Roman" w:eastAsia="Aptos" w:cs="Times New Roman"/>
        </w:rPr>
        <w:t xml:space="preserve"> </w:t>
      </w:r>
      <w:r w:rsidR="0039552F">
        <w:rPr>
          <w:rFonts w:ascii="Times New Roman" w:hAnsi="Times New Roman" w:eastAsia="Aptos" w:cs="Times New Roman"/>
        </w:rPr>
        <w:t xml:space="preserve">and </w:t>
      </w:r>
      <w:r w:rsidR="00846503">
        <w:rPr>
          <w:rFonts w:ascii="Times New Roman" w:hAnsi="Times New Roman" w:eastAsia="Aptos" w:cs="Times New Roman"/>
        </w:rPr>
        <w:t xml:space="preserve">the </w:t>
      </w:r>
      <w:r w:rsidR="0039552F">
        <w:rPr>
          <w:rFonts w:ascii="Times New Roman" w:hAnsi="Times New Roman" w:eastAsia="Aptos" w:cs="Times New Roman"/>
        </w:rPr>
        <w:t>breaking</w:t>
      </w:r>
      <w:r w:rsidR="00846503">
        <w:rPr>
          <w:rFonts w:ascii="Times New Roman" w:hAnsi="Times New Roman" w:eastAsia="Aptos" w:cs="Times New Roman"/>
        </w:rPr>
        <w:t xml:space="preserve"> of</w:t>
      </w:r>
      <w:r w:rsidR="0039552F">
        <w:rPr>
          <w:rFonts w:ascii="Times New Roman" w:hAnsi="Times New Roman" w:eastAsia="Aptos" w:cs="Times New Roman"/>
        </w:rPr>
        <w:t xml:space="preserve"> protocol of restraint with the riots in Derry city centre</w:t>
      </w:r>
      <w:r w:rsidR="00C9327F">
        <w:rPr>
          <w:rFonts w:ascii="Times New Roman" w:hAnsi="Times New Roman" w:eastAsia="Aptos" w:cs="Times New Roman"/>
        </w:rPr>
        <w:t>.</w:t>
      </w:r>
      <w:r w:rsidR="00312219">
        <w:rPr>
          <w:rStyle w:val="FootnoteReference"/>
          <w:rFonts w:ascii="Times New Roman" w:hAnsi="Times New Roman" w:eastAsia="Aptos" w:cs="Times New Roman"/>
        </w:rPr>
        <w:footnoteReference w:id="33"/>
      </w:r>
      <w:r w:rsidR="00C9327F">
        <w:rPr>
          <w:rFonts w:ascii="Times New Roman" w:hAnsi="Times New Roman" w:eastAsia="Aptos" w:cs="Times New Roman"/>
        </w:rPr>
        <w:t xml:space="preserve"> </w:t>
      </w:r>
      <w:r w:rsidR="00A97143">
        <w:rPr>
          <w:rFonts w:ascii="Times New Roman" w:hAnsi="Times New Roman" w:eastAsia="Aptos" w:cs="Times New Roman"/>
        </w:rPr>
        <w:t xml:space="preserve">The British Government saw this as a miscalculation </w:t>
      </w:r>
      <w:r w:rsidR="00377F2A">
        <w:rPr>
          <w:rFonts w:ascii="Times New Roman" w:hAnsi="Times New Roman" w:eastAsia="Aptos" w:cs="Times New Roman"/>
        </w:rPr>
        <w:t xml:space="preserve">and caused troops activity to be </w:t>
      </w:r>
      <w:r w:rsidR="002121CD">
        <w:rPr>
          <w:rFonts w:ascii="Times New Roman" w:hAnsi="Times New Roman" w:eastAsia="Aptos" w:cs="Times New Roman"/>
        </w:rPr>
        <w:t>reduced</w:t>
      </w:r>
      <w:r w:rsidR="00002906">
        <w:rPr>
          <w:rFonts w:ascii="Times New Roman" w:hAnsi="Times New Roman" w:eastAsia="Aptos" w:cs="Times New Roman"/>
        </w:rPr>
        <w:t xml:space="preserve"> due to the result of </w:t>
      </w:r>
      <w:r w:rsidR="009F4BC8">
        <w:rPr>
          <w:rFonts w:ascii="Times New Roman" w:hAnsi="Times New Roman" w:eastAsia="Aptos" w:cs="Times New Roman"/>
        </w:rPr>
        <w:t>civilians</w:t>
      </w:r>
      <w:r w:rsidR="00002906">
        <w:rPr>
          <w:rFonts w:ascii="Times New Roman" w:hAnsi="Times New Roman" w:eastAsia="Aptos" w:cs="Times New Roman"/>
        </w:rPr>
        <w:t xml:space="preserve"> being killed</w:t>
      </w:r>
      <w:r w:rsidR="00255BCA">
        <w:rPr>
          <w:rFonts w:ascii="Times New Roman" w:hAnsi="Times New Roman" w:eastAsia="Aptos" w:cs="Times New Roman"/>
        </w:rPr>
        <w:t>.</w:t>
      </w:r>
      <w:r w:rsidR="0040558D">
        <w:rPr>
          <w:rStyle w:val="FootnoteReference"/>
          <w:rFonts w:ascii="Times New Roman" w:hAnsi="Times New Roman" w:eastAsia="Aptos" w:cs="Times New Roman"/>
        </w:rPr>
        <w:footnoteReference w:id="34"/>
      </w:r>
      <w:r w:rsidR="0040558D">
        <w:rPr>
          <w:rFonts w:ascii="Times New Roman" w:hAnsi="Times New Roman" w:eastAsia="Aptos" w:cs="Times New Roman"/>
        </w:rPr>
        <w:t xml:space="preserve"> </w:t>
      </w:r>
      <w:r w:rsidR="005127D7">
        <w:rPr>
          <w:rFonts w:ascii="Times New Roman" w:hAnsi="Times New Roman" w:eastAsia="Aptos" w:cs="Times New Roman"/>
        </w:rPr>
        <w:t xml:space="preserve">This was seen as a </w:t>
      </w:r>
      <w:r w:rsidR="00A22962">
        <w:rPr>
          <w:rFonts w:ascii="Times New Roman" w:hAnsi="Times New Roman" w:eastAsia="Aptos" w:cs="Times New Roman"/>
        </w:rPr>
        <w:t xml:space="preserve">more tough and harsher </w:t>
      </w:r>
      <w:r w:rsidR="004A244A">
        <w:rPr>
          <w:rFonts w:ascii="Times New Roman" w:hAnsi="Times New Roman" w:eastAsia="Aptos" w:cs="Times New Roman"/>
        </w:rPr>
        <w:t>approach</w:t>
      </w:r>
      <w:r w:rsidR="00A22962">
        <w:rPr>
          <w:rFonts w:ascii="Times New Roman" w:hAnsi="Times New Roman" w:eastAsia="Aptos" w:cs="Times New Roman"/>
        </w:rPr>
        <w:t xml:space="preserve"> by the Conservative government by the </w:t>
      </w:r>
      <w:r w:rsidR="004A244A">
        <w:rPr>
          <w:rFonts w:ascii="Times New Roman" w:hAnsi="Times New Roman" w:eastAsia="Aptos" w:cs="Times New Roman"/>
        </w:rPr>
        <w:t>Northern</w:t>
      </w:r>
      <w:r w:rsidR="00A22962">
        <w:rPr>
          <w:rFonts w:ascii="Times New Roman" w:hAnsi="Times New Roman" w:eastAsia="Aptos" w:cs="Times New Roman"/>
        </w:rPr>
        <w:t xml:space="preserve"> </w:t>
      </w:r>
      <w:r w:rsidR="004A244A">
        <w:rPr>
          <w:rFonts w:ascii="Times New Roman" w:hAnsi="Times New Roman" w:eastAsia="Aptos" w:cs="Times New Roman"/>
        </w:rPr>
        <w:t>Irish people.</w:t>
      </w:r>
      <w:r w:rsidR="00C413F0">
        <w:rPr>
          <w:rStyle w:val="FootnoteReference"/>
          <w:rFonts w:ascii="Times New Roman" w:hAnsi="Times New Roman" w:eastAsia="Aptos" w:cs="Times New Roman"/>
        </w:rPr>
        <w:footnoteReference w:id="35"/>
      </w:r>
      <w:r w:rsidR="006F3F7C">
        <w:rPr>
          <w:rFonts w:ascii="Times New Roman" w:hAnsi="Times New Roman" w:eastAsia="Aptos" w:cs="Times New Roman"/>
        </w:rPr>
        <w:t xml:space="preserve"> </w:t>
      </w:r>
      <w:r w:rsidRPr="00B920FD" w:rsidR="006F3F7C">
        <w:rPr>
          <w:rFonts w:ascii="Times New Roman" w:hAnsi="Times New Roman" w:eastAsia="Aptos" w:cs="Times New Roman"/>
        </w:rPr>
        <w:t>The result of Bloody Sunday</w:t>
      </w:r>
      <w:r w:rsidRPr="00B920FD" w:rsidR="00B70381">
        <w:rPr>
          <w:rFonts w:ascii="Times New Roman" w:hAnsi="Times New Roman" w:eastAsia="Aptos" w:cs="Times New Roman"/>
        </w:rPr>
        <w:t xml:space="preserve"> saw the official introduction of Direct Rule by the Conservative Government</w:t>
      </w:r>
      <w:r w:rsidRPr="00B920FD" w:rsidR="00DE1A45">
        <w:rPr>
          <w:rFonts w:ascii="Times New Roman" w:hAnsi="Times New Roman" w:eastAsia="Aptos" w:cs="Times New Roman"/>
        </w:rPr>
        <w:t xml:space="preserve"> in March 1972.</w:t>
      </w:r>
      <w:r w:rsidR="00387EFE">
        <w:rPr>
          <w:rFonts w:ascii="Times New Roman" w:hAnsi="Times New Roman" w:eastAsia="Aptos" w:cs="Times New Roman"/>
        </w:rPr>
        <w:t xml:space="preserve"> Heath hoped by having Direct Rule it would decrease the violence </w:t>
      </w:r>
      <w:r w:rsidR="007456BB">
        <w:rPr>
          <w:rFonts w:ascii="Times New Roman" w:hAnsi="Times New Roman" w:eastAsia="Aptos" w:cs="Times New Roman"/>
        </w:rPr>
        <w:t xml:space="preserve">and tensions. </w:t>
      </w:r>
      <w:r w:rsidR="001B513A">
        <w:rPr>
          <w:rFonts w:ascii="Times New Roman" w:hAnsi="Times New Roman" w:eastAsia="Aptos" w:cs="Times New Roman"/>
        </w:rPr>
        <w:t xml:space="preserve">The British Government was now directly involved with the conflict and realised its current policy was increasing the violence rather than decreasing it. </w:t>
      </w:r>
      <w:r w:rsidR="00951BEF">
        <w:rPr>
          <w:rFonts w:ascii="Times New Roman" w:hAnsi="Times New Roman" w:eastAsia="Aptos" w:cs="Times New Roman"/>
        </w:rPr>
        <w:t>T</w:t>
      </w:r>
      <w:r w:rsidR="007456BB">
        <w:rPr>
          <w:rFonts w:ascii="Times New Roman" w:hAnsi="Times New Roman" w:eastAsia="Aptos" w:cs="Times New Roman"/>
        </w:rPr>
        <w:t xml:space="preserve">he </w:t>
      </w:r>
      <w:r w:rsidR="006C2A4D">
        <w:rPr>
          <w:rFonts w:ascii="Times New Roman" w:hAnsi="Times New Roman" w:eastAsia="Aptos" w:cs="Times New Roman"/>
        </w:rPr>
        <w:t>failure</w:t>
      </w:r>
      <w:r w:rsidR="007456BB">
        <w:rPr>
          <w:rFonts w:ascii="Times New Roman" w:hAnsi="Times New Roman" w:eastAsia="Aptos" w:cs="Times New Roman"/>
        </w:rPr>
        <w:t xml:space="preserve"> of </w:t>
      </w:r>
      <w:r w:rsidR="00F82738">
        <w:rPr>
          <w:rFonts w:ascii="Times New Roman" w:hAnsi="Times New Roman" w:eastAsia="Aptos" w:cs="Times New Roman"/>
        </w:rPr>
        <w:t>internment and Bloody Sunday</w:t>
      </w:r>
      <w:r w:rsidR="006C2A4D">
        <w:rPr>
          <w:rFonts w:ascii="Times New Roman" w:hAnsi="Times New Roman" w:eastAsia="Aptos" w:cs="Times New Roman"/>
        </w:rPr>
        <w:t xml:space="preserve"> </w:t>
      </w:r>
      <w:r w:rsidR="007C33FF">
        <w:rPr>
          <w:rFonts w:ascii="Times New Roman" w:hAnsi="Times New Roman" w:eastAsia="Aptos" w:cs="Times New Roman"/>
        </w:rPr>
        <w:t xml:space="preserve">caused </w:t>
      </w:r>
      <w:r w:rsidR="00966B54">
        <w:rPr>
          <w:rFonts w:ascii="Times New Roman" w:hAnsi="Times New Roman" w:eastAsia="Aptos" w:cs="Times New Roman"/>
        </w:rPr>
        <w:t>an</w:t>
      </w:r>
      <w:r w:rsidR="007C33FF">
        <w:rPr>
          <w:rFonts w:ascii="Times New Roman" w:hAnsi="Times New Roman" w:eastAsia="Aptos" w:cs="Times New Roman"/>
        </w:rPr>
        <w:t xml:space="preserve"> increase of IRA support and </w:t>
      </w:r>
      <w:r w:rsidR="00F9644A">
        <w:rPr>
          <w:rFonts w:ascii="Times New Roman" w:hAnsi="Times New Roman" w:eastAsia="Aptos" w:cs="Times New Roman"/>
        </w:rPr>
        <w:t>conflict</w:t>
      </w:r>
      <w:r w:rsidR="007C33FF">
        <w:rPr>
          <w:rFonts w:ascii="Times New Roman" w:hAnsi="Times New Roman" w:eastAsia="Aptos" w:cs="Times New Roman"/>
        </w:rPr>
        <w:t>.</w:t>
      </w:r>
      <w:r w:rsidR="007C33FF">
        <w:rPr>
          <w:rStyle w:val="FootnoteReference"/>
          <w:rFonts w:ascii="Times New Roman" w:hAnsi="Times New Roman" w:eastAsia="Aptos" w:cs="Times New Roman"/>
        </w:rPr>
        <w:footnoteReference w:id="36"/>
      </w:r>
      <w:r w:rsidR="006C2A4D">
        <w:rPr>
          <w:rFonts w:ascii="Times New Roman" w:hAnsi="Times New Roman" w:eastAsia="Aptos" w:cs="Times New Roman"/>
        </w:rPr>
        <w:t xml:space="preserve"> </w:t>
      </w:r>
      <w:r w:rsidR="00384CF0">
        <w:rPr>
          <w:rFonts w:ascii="Times New Roman" w:hAnsi="Times New Roman" w:eastAsia="Aptos" w:cs="Times New Roman"/>
        </w:rPr>
        <w:t xml:space="preserve">During the year of Direct Rule, Huw Bennett </w:t>
      </w:r>
      <w:r w:rsidR="00325A77">
        <w:rPr>
          <w:rFonts w:ascii="Times New Roman" w:hAnsi="Times New Roman" w:eastAsia="Aptos" w:cs="Times New Roman"/>
        </w:rPr>
        <w:t>defines it as, ‘</w:t>
      </w:r>
      <w:r w:rsidRPr="00325A77" w:rsidR="00325A77">
        <w:rPr>
          <w:rFonts w:ascii="Times New Roman" w:hAnsi="Times New Roman" w:eastAsia="Aptos" w:cs="Times New Roman"/>
        </w:rPr>
        <w:t>the most violent year in the history of the Troubles.</w:t>
      </w:r>
      <w:r w:rsidR="00325A77">
        <w:rPr>
          <w:rFonts w:ascii="Times New Roman" w:hAnsi="Times New Roman" w:eastAsia="Aptos" w:cs="Times New Roman"/>
        </w:rPr>
        <w:t>’</w:t>
      </w:r>
      <w:r w:rsidR="00325A77">
        <w:rPr>
          <w:rStyle w:val="FootnoteReference"/>
          <w:rFonts w:ascii="Times New Roman" w:hAnsi="Times New Roman" w:eastAsia="Aptos" w:cs="Times New Roman"/>
        </w:rPr>
        <w:footnoteReference w:id="37"/>
      </w:r>
      <w:r w:rsidR="00F82738">
        <w:rPr>
          <w:rFonts w:ascii="Times New Roman" w:hAnsi="Times New Roman" w:eastAsia="Aptos" w:cs="Times New Roman"/>
        </w:rPr>
        <w:t xml:space="preserve"> </w:t>
      </w:r>
      <w:r w:rsidR="003812E4">
        <w:rPr>
          <w:rFonts w:ascii="Times New Roman" w:hAnsi="Times New Roman" w:eastAsia="Aptos" w:cs="Times New Roman"/>
        </w:rPr>
        <w:t xml:space="preserve">For example, </w:t>
      </w:r>
      <w:r w:rsidR="00F3135F">
        <w:rPr>
          <w:rFonts w:ascii="Times New Roman" w:hAnsi="Times New Roman" w:eastAsia="Aptos" w:cs="Times New Roman"/>
        </w:rPr>
        <w:t xml:space="preserve">since Direct Rule </w:t>
      </w:r>
      <w:r w:rsidR="00056DA7">
        <w:rPr>
          <w:rFonts w:ascii="Times New Roman" w:hAnsi="Times New Roman" w:eastAsia="Aptos" w:cs="Times New Roman"/>
        </w:rPr>
        <w:t xml:space="preserve">and the result of the Bloody Sunday, the IRA increased its bombing </w:t>
      </w:r>
      <w:r w:rsidR="00F83FBA">
        <w:rPr>
          <w:rFonts w:ascii="Times New Roman" w:hAnsi="Times New Roman" w:eastAsia="Aptos" w:cs="Times New Roman"/>
        </w:rPr>
        <w:t>campaign</w:t>
      </w:r>
      <w:r w:rsidR="003F6894">
        <w:rPr>
          <w:rFonts w:ascii="Times New Roman" w:hAnsi="Times New Roman" w:eastAsia="Aptos" w:cs="Times New Roman"/>
        </w:rPr>
        <w:t>.</w:t>
      </w:r>
      <w:r w:rsidR="003F6894">
        <w:rPr>
          <w:rStyle w:val="FootnoteReference"/>
          <w:rFonts w:ascii="Times New Roman" w:hAnsi="Times New Roman" w:eastAsia="Aptos" w:cs="Times New Roman"/>
        </w:rPr>
        <w:footnoteReference w:id="38"/>
      </w:r>
      <w:r w:rsidR="00146E3E">
        <w:rPr>
          <w:rFonts w:ascii="Times New Roman" w:hAnsi="Times New Roman" w:eastAsia="Aptos" w:cs="Times New Roman"/>
        </w:rPr>
        <w:t xml:space="preserve"> </w:t>
      </w:r>
      <w:r w:rsidR="00030948">
        <w:rPr>
          <w:rFonts w:ascii="Times New Roman" w:hAnsi="Times New Roman" w:eastAsia="Aptos" w:cs="Times New Roman"/>
        </w:rPr>
        <w:t xml:space="preserve">The IRA began to expand their recruitment </w:t>
      </w:r>
      <w:r w:rsidR="00C573C8">
        <w:rPr>
          <w:rFonts w:ascii="Times New Roman" w:hAnsi="Times New Roman" w:eastAsia="Aptos" w:cs="Times New Roman"/>
        </w:rPr>
        <w:t xml:space="preserve">but, Operation Motorman </w:t>
      </w:r>
      <w:r w:rsidR="00BB04AF">
        <w:rPr>
          <w:rFonts w:ascii="Times New Roman" w:hAnsi="Times New Roman" w:eastAsia="Aptos" w:cs="Times New Roman"/>
        </w:rPr>
        <w:t xml:space="preserve">affected </w:t>
      </w:r>
      <w:r w:rsidR="00263FF0">
        <w:rPr>
          <w:rFonts w:ascii="Times New Roman" w:hAnsi="Times New Roman" w:eastAsia="Aptos" w:cs="Times New Roman"/>
        </w:rPr>
        <w:t>the IRA operations.</w:t>
      </w:r>
      <w:r w:rsidR="00311AC4">
        <w:rPr>
          <w:rStyle w:val="FootnoteReference"/>
          <w:rFonts w:ascii="Times New Roman" w:hAnsi="Times New Roman" w:eastAsia="Aptos" w:cs="Times New Roman"/>
        </w:rPr>
        <w:footnoteReference w:id="39"/>
      </w:r>
      <w:r w:rsidR="00D553D9">
        <w:rPr>
          <w:rFonts w:ascii="Times New Roman" w:hAnsi="Times New Roman" w:eastAsia="Aptos" w:cs="Times New Roman"/>
        </w:rPr>
        <w:t xml:space="preserve"> </w:t>
      </w:r>
      <w:r w:rsidRPr="00B920FD" w:rsidR="00D553D9">
        <w:rPr>
          <w:rFonts w:ascii="Times New Roman" w:hAnsi="Times New Roman" w:eastAsia="Aptos" w:cs="Times New Roman"/>
        </w:rPr>
        <w:t xml:space="preserve">Operation </w:t>
      </w:r>
      <w:r w:rsidRPr="00B920FD" w:rsidR="000F1E64">
        <w:rPr>
          <w:rFonts w:ascii="Times New Roman" w:hAnsi="Times New Roman" w:eastAsia="Aptos" w:cs="Times New Roman"/>
        </w:rPr>
        <w:t>Motorman</w:t>
      </w:r>
      <w:r w:rsidRPr="00B920FD" w:rsidR="00D553D9">
        <w:rPr>
          <w:rFonts w:ascii="Times New Roman" w:hAnsi="Times New Roman" w:eastAsia="Aptos" w:cs="Times New Roman"/>
        </w:rPr>
        <w:t xml:space="preserve"> was the result of the Direct Rule policy</w:t>
      </w:r>
      <w:r w:rsidR="006950D0">
        <w:rPr>
          <w:rFonts w:ascii="Times New Roman" w:hAnsi="Times New Roman" w:eastAsia="Aptos" w:cs="Times New Roman"/>
        </w:rPr>
        <w:t xml:space="preserve"> </w:t>
      </w:r>
      <w:r w:rsidR="006B0E36">
        <w:rPr>
          <w:rFonts w:ascii="Times New Roman" w:hAnsi="Times New Roman" w:eastAsia="Aptos" w:cs="Times New Roman"/>
        </w:rPr>
        <w:t xml:space="preserve">and </w:t>
      </w:r>
      <w:r w:rsidR="006950D0">
        <w:rPr>
          <w:rFonts w:ascii="Times New Roman" w:hAnsi="Times New Roman" w:eastAsia="Aptos" w:cs="Times New Roman"/>
        </w:rPr>
        <w:t>would see the beginning of political talks and solution rather than engaging in the conflict</w:t>
      </w:r>
      <w:r w:rsidRPr="00B920FD" w:rsidR="0005300A">
        <w:rPr>
          <w:rFonts w:ascii="Times New Roman" w:hAnsi="Times New Roman" w:eastAsia="Aptos" w:cs="Times New Roman"/>
        </w:rPr>
        <w:t>.</w:t>
      </w:r>
      <w:r w:rsidR="0005300A">
        <w:rPr>
          <w:rFonts w:ascii="Times New Roman" w:hAnsi="Times New Roman" w:eastAsia="Aptos" w:cs="Times New Roman"/>
        </w:rPr>
        <w:t xml:space="preserve"> The </w:t>
      </w:r>
      <w:r w:rsidR="005A34A6">
        <w:rPr>
          <w:rFonts w:ascii="Times New Roman" w:hAnsi="Times New Roman" w:eastAsia="Aptos" w:cs="Times New Roman"/>
        </w:rPr>
        <w:t>O</w:t>
      </w:r>
      <w:r w:rsidR="0005300A">
        <w:rPr>
          <w:rFonts w:ascii="Times New Roman" w:hAnsi="Times New Roman" w:eastAsia="Aptos" w:cs="Times New Roman"/>
        </w:rPr>
        <w:t xml:space="preserve">peration </w:t>
      </w:r>
      <w:r w:rsidR="005A34A6">
        <w:rPr>
          <w:rFonts w:ascii="Times New Roman" w:hAnsi="Times New Roman" w:eastAsia="Aptos" w:cs="Times New Roman"/>
        </w:rPr>
        <w:t xml:space="preserve">Motorman </w:t>
      </w:r>
      <w:r w:rsidR="008273AD">
        <w:rPr>
          <w:rFonts w:ascii="Times New Roman" w:hAnsi="Times New Roman" w:eastAsia="Aptos" w:cs="Times New Roman"/>
        </w:rPr>
        <w:t>was agreed upon by the cabinet</w:t>
      </w:r>
      <w:r w:rsidR="006B28A5">
        <w:rPr>
          <w:rFonts w:ascii="Times New Roman" w:hAnsi="Times New Roman" w:eastAsia="Aptos" w:cs="Times New Roman"/>
        </w:rPr>
        <w:t xml:space="preserve"> on the 27 July</w:t>
      </w:r>
      <w:r w:rsidR="004979EF">
        <w:rPr>
          <w:rFonts w:ascii="Times New Roman" w:hAnsi="Times New Roman" w:eastAsia="Aptos" w:cs="Times New Roman"/>
        </w:rPr>
        <w:t>,</w:t>
      </w:r>
      <w:r w:rsidR="003A443C">
        <w:rPr>
          <w:rFonts w:ascii="Times New Roman" w:hAnsi="Times New Roman" w:eastAsia="Aptos" w:cs="Times New Roman"/>
        </w:rPr>
        <w:t xml:space="preserve"> its operation </w:t>
      </w:r>
      <w:r w:rsidR="00BA05E8">
        <w:rPr>
          <w:rFonts w:ascii="Times New Roman" w:hAnsi="Times New Roman" w:eastAsia="Aptos" w:cs="Times New Roman"/>
        </w:rPr>
        <w:t>saw three phases</w:t>
      </w:r>
      <w:r w:rsidR="00812E23">
        <w:rPr>
          <w:rFonts w:ascii="Times New Roman" w:hAnsi="Times New Roman" w:eastAsia="Aptos" w:cs="Times New Roman"/>
        </w:rPr>
        <w:t xml:space="preserve">, </w:t>
      </w:r>
      <w:r w:rsidR="00705C7A">
        <w:rPr>
          <w:rFonts w:ascii="Times New Roman" w:hAnsi="Times New Roman" w:eastAsia="Aptos" w:cs="Times New Roman"/>
        </w:rPr>
        <w:t xml:space="preserve">to fix the public </w:t>
      </w:r>
      <w:r w:rsidR="00705C7A">
        <w:rPr>
          <w:rFonts w:ascii="Times New Roman" w:hAnsi="Times New Roman" w:eastAsia="Aptos" w:cs="Times New Roman"/>
        </w:rPr>
        <w:t>perception of the British army</w:t>
      </w:r>
      <w:r w:rsidR="00812E23">
        <w:rPr>
          <w:rFonts w:ascii="Times New Roman" w:hAnsi="Times New Roman" w:eastAsia="Aptos" w:cs="Times New Roman"/>
        </w:rPr>
        <w:t>, gather intelligence</w:t>
      </w:r>
      <w:r w:rsidR="005730D5">
        <w:rPr>
          <w:rFonts w:ascii="Times New Roman" w:hAnsi="Times New Roman" w:eastAsia="Aptos" w:cs="Times New Roman"/>
        </w:rPr>
        <w:t xml:space="preserve"> and to arrest and limit the IRA violence</w:t>
      </w:r>
      <w:r w:rsidR="003378A9">
        <w:rPr>
          <w:rFonts w:ascii="Times New Roman" w:hAnsi="Times New Roman" w:eastAsia="Aptos" w:cs="Times New Roman"/>
        </w:rPr>
        <w:t xml:space="preserve"> by </w:t>
      </w:r>
      <w:r w:rsidR="00110FAF">
        <w:rPr>
          <w:rFonts w:ascii="Times New Roman" w:hAnsi="Times New Roman" w:eastAsia="Aptos" w:cs="Times New Roman"/>
        </w:rPr>
        <w:t xml:space="preserve">not </w:t>
      </w:r>
      <w:r w:rsidR="00EF0500">
        <w:rPr>
          <w:rFonts w:ascii="Times New Roman" w:hAnsi="Times New Roman" w:eastAsia="Aptos" w:cs="Times New Roman"/>
        </w:rPr>
        <w:t>overreacting</w:t>
      </w:r>
      <w:r w:rsidR="00110FAF">
        <w:rPr>
          <w:rFonts w:ascii="Times New Roman" w:hAnsi="Times New Roman" w:eastAsia="Aptos" w:cs="Times New Roman"/>
        </w:rPr>
        <w:t>.</w:t>
      </w:r>
      <w:r w:rsidR="00110FAF">
        <w:rPr>
          <w:rStyle w:val="FootnoteReference"/>
          <w:rFonts w:ascii="Times New Roman" w:hAnsi="Times New Roman" w:eastAsia="Aptos" w:cs="Times New Roman"/>
        </w:rPr>
        <w:footnoteReference w:id="40"/>
      </w:r>
      <w:r w:rsidR="00EF0500">
        <w:rPr>
          <w:rFonts w:ascii="Times New Roman" w:hAnsi="Times New Roman" w:eastAsia="Aptos" w:cs="Times New Roman"/>
        </w:rPr>
        <w:t xml:space="preserve"> </w:t>
      </w:r>
      <w:r w:rsidR="009B7A6A">
        <w:rPr>
          <w:rFonts w:ascii="Times New Roman" w:hAnsi="Times New Roman" w:eastAsia="Aptos" w:cs="Times New Roman"/>
        </w:rPr>
        <w:t xml:space="preserve">By using this operation the British government </w:t>
      </w:r>
      <w:r w:rsidR="0015039F">
        <w:rPr>
          <w:rFonts w:ascii="Times New Roman" w:hAnsi="Times New Roman" w:eastAsia="Aptos" w:cs="Times New Roman"/>
        </w:rPr>
        <w:t xml:space="preserve">would be able to </w:t>
      </w:r>
      <w:r w:rsidR="006209C1">
        <w:rPr>
          <w:rFonts w:ascii="Times New Roman" w:hAnsi="Times New Roman" w:eastAsia="Aptos" w:cs="Times New Roman"/>
        </w:rPr>
        <w:t>strategize</w:t>
      </w:r>
      <w:r w:rsidR="0006084B">
        <w:rPr>
          <w:rFonts w:ascii="Times New Roman" w:hAnsi="Times New Roman" w:eastAsia="Aptos" w:cs="Times New Roman"/>
        </w:rPr>
        <w:t xml:space="preserve"> </w:t>
      </w:r>
      <w:r w:rsidR="0015039F">
        <w:rPr>
          <w:rFonts w:ascii="Times New Roman" w:hAnsi="Times New Roman" w:eastAsia="Aptos" w:cs="Times New Roman"/>
        </w:rPr>
        <w:t>a political solution to the Troubles</w:t>
      </w:r>
      <w:r w:rsidR="00D26760">
        <w:rPr>
          <w:rFonts w:ascii="Times New Roman" w:hAnsi="Times New Roman" w:eastAsia="Aptos" w:cs="Times New Roman"/>
        </w:rPr>
        <w:t xml:space="preserve"> such as entering talks with the Republican Leaders.</w:t>
      </w:r>
      <w:r w:rsidR="00D26760">
        <w:rPr>
          <w:rStyle w:val="FootnoteReference"/>
          <w:rFonts w:ascii="Times New Roman" w:hAnsi="Times New Roman" w:eastAsia="Aptos" w:cs="Times New Roman"/>
        </w:rPr>
        <w:footnoteReference w:id="41"/>
      </w:r>
      <w:r w:rsidR="00496450">
        <w:rPr>
          <w:rFonts w:ascii="Times New Roman" w:hAnsi="Times New Roman" w:eastAsia="Aptos" w:cs="Times New Roman"/>
        </w:rPr>
        <w:t xml:space="preserve"> This </w:t>
      </w:r>
      <w:r w:rsidR="004979EF">
        <w:rPr>
          <w:rFonts w:ascii="Times New Roman" w:hAnsi="Times New Roman" w:eastAsia="Aptos" w:cs="Times New Roman"/>
        </w:rPr>
        <w:t xml:space="preserve">operation would see a </w:t>
      </w:r>
      <w:r w:rsidR="002944FF">
        <w:rPr>
          <w:rFonts w:ascii="Times New Roman" w:hAnsi="Times New Roman" w:eastAsia="Aptos" w:cs="Times New Roman"/>
        </w:rPr>
        <w:t xml:space="preserve">decrease in IRA </w:t>
      </w:r>
      <w:r w:rsidR="008E246E">
        <w:rPr>
          <w:rFonts w:ascii="Times New Roman" w:hAnsi="Times New Roman" w:eastAsia="Aptos" w:cs="Times New Roman"/>
        </w:rPr>
        <w:t>confidence</w:t>
      </w:r>
      <w:r w:rsidR="009E2AE1">
        <w:rPr>
          <w:rFonts w:ascii="Times New Roman" w:hAnsi="Times New Roman" w:eastAsia="Aptos" w:cs="Times New Roman"/>
        </w:rPr>
        <w:t xml:space="preserve">, a focus of gathering viable intelligence, </w:t>
      </w:r>
      <w:r w:rsidR="00BA2019">
        <w:rPr>
          <w:rFonts w:ascii="Times New Roman" w:hAnsi="Times New Roman" w:eastAsia="Aptos" w:cs="Times New Roman"/>
        </w:rPr>
        <w:t xml:space="preserve">protecting threatened communities and to stop militarised groups from </w:t>
      </w:r>
      <w:r w:rsidRPr="006F4802" w:rsidR="006F4802">
        <w:rPr>
          <w:rFonts w:ascii="Times New Roman" w:hAnsi="Times New Roman" w:eastAsia="Aptos" w:cs="Times New Roman"/>
        </w:rPr>
        <w:t>intimidating</w:t>
      </w:r>
      <w:r w:rsidRPr="006F4802" w:rsidR="006F4802">
        <w:rPr>
          <w:rFonts w:ascii="Times New Roman" w:hAnsi="Times New Roman" w:eastAsia="Aptos" w:cs="Times New Roman"/>
        </w:rPr>
        <w:t xml:space="preserve"> </w:t>
      </w:r>
      <w:r w:rsidR="00BA2019">
        <w:rPr>
          <w:rFonts w:ascii="Times New Roman" w:hAnsi="Times New Roman" w:eastAsia="Aptos" w:cs="Times New Roman"/>
        </w:rPr>
        <w:t>the public.</w:t>
      </w:r>
      <w:r w:rsidR="00321A6C">
        <w:rPr>
          <w:rStyle w:val="FootnoteReference"/>
          <w:rFonts w:ascii="Times New Roman" w:hAnsi="Times New Roman" w:eastAsia="Aptos" w:cs="Times New Roman"/>
        </w:rPr>
        <w:footnoteReference w:id="42"/>
      </w:r>
      <w:r w:rsidR="00A1484E">
        <w:rPr>
          <w:rFonts w:ascii="Times New Roman" w:hAnsi="Times New Roman" w:eastAsia="Aptos" w:cs="Times New Roman"/>
        </w:rPr>
        <w:t xml:space="preserve"> This policy was effective in </w:t>
      </w:r>
      <w:r w:rsidR="007B4768">
        <w:rPr>
          <w:rFonts w:ascii="Times New Roman" w:hAnsi="Times New Roman" w:eastAsia="Aptos" w:cs="Times New Roman"/>
        </w:rPr>
        <w:t>neutralising</w:t>
      </w:r>
      <w:r w:rsidR="00A1484E">
        <w:rPr>
          <w:rFonts w:ascii="Times New Roman" w:hAnsi="Times New Roman" w:eastAsia="Aptos" w:cs="Times New Roman"/>
        </w:rPr>
        <w:t xml:space="preserve"> the </w:t>
      </w:r>
      <w:r w:rsidR="005E02E1">
        <w:rPr>
          <w:rFonts w:ascii="Times New Roman" w:hAnsi="Times New Roman" w:eastAsia="Aptos" w:cs="Times New Roman"/>
        </w:rPr>
        <w:t xml:space="preserve">IRA, but not </w:t>
      </w:r>
      <w:r w:rsidR="007B4768">
        <w:rPr>
          <w:rFonts w:ascii="Times New Roman" w:hAnsi="Times New Roman" w:eastAsia="Aptos" w:cs="Times New Roman"/>
        </w:rPr>
        <w:t>fully</w:t>
      </w:r>
      <w:r w:rsidR="00690E23">
        <w:rPr>
          <w:rFonts w:ascii="Times New Roman" w:hAnsi="Times New Roman" w:eastAsia="Aptos" w:cs="Times New Roman"/>
        </w:rPr>
        <w:t>.</w:t>
      </w:r>
      <w:r w:rsidR="00690E23">
        <w:rPr>
          <w:rStyle w:val="FootnoteReference"/>
          <w:rFonts w:ascii="Times New Roman" w:hAnsi="Times New Roman" w:eastAsia="Aptos" w:cs="Times New Roman"/>
        </w:rPr>
        <w:footnoteReference w:id="43"/>
      </w:r>
      <w:r w:rsidR="007B4768">
        <w:rPr>
          <w:rFonts w:ascii="Times New Roman" w:hAnsi="Times New Roman" w:eastAsia="Aptos" w:cs="Times New Roman"/>
        </w:rPr>
        <w:t xml:space="preserve"> </w:t>
      </w:r>
      <w:r w:rsidR="00906A77">
        <w:rPr>
          <w:rFonts w:ascii="Times New Roman" w:hAnsi="Times New Roman" w:eastAsia="Aptos" w:cs="Times New Roman"/>
        </w:rPr>
        <w:t>For instance, in 1975 the IRA entered a ceasefire until 1976, due to the collapse of power-sharing executive and a feeling of victory due to Wilson considering British withdrawal.</w:t>
      </w:r>
      <w:r w:rsidR="00906A77">
        <w:rPr>
          <w:rStyle w:val="FootnoteReference"/>
          <w:rFonts w:ascii="Times New Roman" w:hAnsi="Times New Roman" w:eastAsia="Aptos" w:cs="Times New Roman"/>
        </w:rPr>
        <w:footnoteReference w:id="44"/>
      </w:r>
      <w:r w:rsidR="008E21FB">
        <w:rPr>
          <w:rFonts w:ascii="Times New Roman" w:hAnsi="Times New Roman" w:eastAsia="Aptos" w:cs="Times New Roman"/>
        </w:rPr>
        <w:t xml:space="preserve"> As such </w:t>
      </w:r>
      <w:r w:rsidR="0029318E">
        <w:rPr>
          <w:rFonts w:ascii="Times New Roman" w:hAnsi="Times New Roman" w:eastAsia="Aptos" w:cs="Times New Roman"/>
        </w:rPr>
        <w:t xml:space="preserve">with the end of the ceasefire </w:t>
      </w:r>
      <w:r w:rsidR="005E3934">
        <w:rPr>
          <w:rFonts w:ascii="Times New Roman" w:hAnsi="Times New Roman" w:eastAsia="Aptos" w:cs="Times New Roman"/>
        </w:rPr>
        <w:t>Westminster</w:t>
      </w:r>
      <w:r w:rsidR="0029318E">
        <w:rPr>
          <w:rFonts w:ascii="Times New Roman" w:hAnsi="Times New Roman" w:eastAsia="Aptos" w:cs="Times New Roman"/>
        </w:rPr>
        <w:t xml:space="preserve"> stopped </w:t>
      </w:r>
      <w:r w:rsidR="005E3934">
        <w:rPr>
          <w:rFonts w:ascii="Times New Roman" w:hAnsi="Times New Roman" w:eastAsia="Aptos" w:cs="Times New Roman"/>
        </w:rPr>
        <w:t>engaging</w:t>
      </w:r>
      <w:r w:rsidR="0029318E">
        <w:rPr>
          <w:rFonts w:ascii="Times New Roman" w:hAnsi="Times New Roman" w:eastAsia="Aptos" w:cs="Times New Roman"/>
        </w:rPr>
        <w:t xml:space="preserve"> in talks with the IRA in 1977.</w:t>
      </w:r>
      <w:r w:rsidR="0029318E">
        <w:rPr>
          <w:rStyle w:val="FootnoteReference"/>
          <w:rFonts w:ascii="Times New Roman" w:hAnsi="Times New Roman" w:eastAsia="Aptos" w:cs="Times New Roman"/>
        </w:rPr>
        <w:footnoteReference w:id="45"/>
      </w:r>
      <w:r w:rsidR="00AB435A">
        <w:rPr>
          <w:rFonts w:ascii="Times New Roman" w:hAnsi="Times New Roman" w:eastAsia="Aptos" w:cs="Times New Roman"/>
        </w:rPr>
        <w:t xml:space="preserve"> This then stopped </w:t>
      </w:r>
      <w:r w:rsidR="00ED196B">
        <w:rPr>
          <w:rFonts w:ascii="Times New Roman" w:hAnsi="Times New Roman" w:eastAsia="Aptos" w:cs="Times New Roman"/>
        </w:rPr>
        <w:t>any progress in ending the violence.</w:t>
      </w:r>
    </w:p>
    <w:p w:rsidR="00D83C70" w:rsidP="00D83C70" w:rsidRDefault="003650C9" w14:paraId="5F5DBEE2" w14:textId="33E2BBB1">
      <w:pPr>
        <w:spacing w:line="360" w:lineRule="auto"/>
        <w:ind w:firstLine="720"/>
        <w:rPr>
          <w:rFonts w:ascii="Times New Roman" w:hAnsi="Times New Roman" w:eastAsia="Aptos" w:cs="Times New Roman"/>
        </w:rPr>
      </w:pPr>
      <w:r w:rsidRPr="00B920FD">
        <w:rPr>
          <w:rFonts w:ascii="Times New Roman" w:hAnsi="Times New Roman" w:eastAsia="Aptos" w:cs="Times New Roman"/>
        </w:rPr>
        <w:t xml:space="preserve">Direct Rule </w:t>
      </w:r>
      <w:r w:rsidRPr="00B920FD" w:rsidR="004C3F9A">
        <w:rPr>
          <w:rFonts w:ascii="Times New Roman" w:hAnsi="Times New Roman" w:eastAsia="Aptos" w:cs="Times New Roman"/>
        </w:rPr>
        <w:t xml:space="preserve">allowed for discussions </w:t>
      </w:r>
      <w:r w:rsidRPr="00B920FD" w:rsidR="00C51610">
        <w:rPr>
          <w:rFonts w:ascii="Times New Roman" w:hAnsi="Times New Roman" w:eastAsia="Aptos" w:cs="Times New Roman"/>
        </w:rPr>
        <w:t>for a</w:t>
      </w:r>
      <w:r w:rsidRPr="00B920FD" w:rsidR="004C3F9A">
        <w:rPr>
          <w:rFonts w:ascii="Times New Roman" w:hAnsi="Times New Roman" w:eastAsia="Aptos" w:cs="Times New Roman"/>
        </w:rPr>
        <w:t xml:space="preserve"> political solution</w:t>
      </w:r>
      <w:r w:rsidRPr="00B920FD" w:rsidR="00C51610">
        <w:rPr>
          <w:rFonts w:ascii="Times New Roman" w:hAnsi="Times New Roman" w:eastAsia="Aptos" w:cs="Times New Roman"/>
        </w:rPr>
        <w:t xml:space="preserve"> and saw</w:t>
      </w:r>
      <w:r w:rsidRPr="00B920FD" w:rsidR="00FC19E1">
        <w:rPr>
          <w:rFonts w:ascii="Times New Roman" w:hAnsi="Times New Roman" w:eastAsia="Aptos" w:cs="Times New Roman"/>
        </w:rPr>
        <w:t xml:space="preserve"> </w:t>
      </w:r>
      <w:r w:rsidRPr="00B920FD" w:rsidR="005040EA">
        <w:rPr>
          <w:rFonts w:ascii="Times New Roman" w:hAnsi="Times New Roman" w:eastAsia="Aptos" w:cs="Times New Roman"/>
        </w:rPr>
        <w:t xml:space="preserve">the </w:t>
      </w:r>
      <w:r w:rsidR="00ED196B">
        <w:rPr>
          <w:rFonts w:ascii="Times New Roman" w:hAnsi="Times New Roman" w:eastAsia="Aptos" w:cs="Times New Roman"/>
        </w:rPr>
        <w:t xml:space="preserve">introduction </w:t>
      </w:r>
      <w:r w:rsidRPr="00B920FD" w:rsidR="001A66A8">
        <w:rPr>
          <w:rFonts w:ascii="Times New Roman" w:hAnsi="Times New Roman" w:eastAsia="Aptos" w:cs="Times New Roman"/>
        </w:rPr>
        <w:t xml:space="preserve">of the </w:t>
      </w:r>
      <w:r w:rsidRPr="00B920FD" w:rsidR="005040EA">
        <w:rPr>
          <w:rFonts w:ascii="Times New Roman" w:hAnsi="Times New Roman" w:eastAsia="Aptos" w:cs="Times New Roman"/>
        </w:rPr>
        <w:t>Sunningdale agreement</w:t>
      </w:r>
      <w:r w:rsidRPr="00B920FD" w:rsidR="00DA6013">
        <w:rPr>
          <w:rFonts w:ascii="Times New Roman" w:hAnsi="Times New Roman" w:eastAsia="Aptos" w:cs="Times New Roman"/>
        </w:rPr>
        <w:t>.</w:t>
      </w:r>
      <w:r w:rsidR="00DA6013">
        <w:rPr>
          <w:rFonts w:ascii="Times New Roman" w:hAnsi="Times New Roman" w:eastAsia="Aptos" w:cs="Times New Roman"/>
          <w:b/>
          <w:bCs/>
        </w:rPr>
        <w:t xml:space="preserve"> </w:t>
      </w:r>
      <w:r w:rsidR="00F074D6">
        <w:rPr>
          <w:rFonts w:ascii="Times New Roman" w:hAnsi="Times New Roman" w:eastAsia="Aptos" w:cs="Times New Roman"/>
        </w:rPr>
        <w:t xml:space="preserve">The </w:t>
      </w:r>
      <w:r w:rsidR="006A3592">
        <w:rPr>
          <w:rFonts w:ascii="Times New Roman" w:hAnsi="Times New Roman" w:eastAsia="Aptos" w:cs="Times New Roman"/>
        </w:rPr>
        <w:t xml:space="preserve">British </w:t>
      </w:r>
      <w:r w:rsidR="00366341">
        <w:rPr>
          <w:rFonts w:ascii="Times New Roman" w:hAnsi="Times New Roman" w:eastAsia="Aptos" w:cs="Times New Roman"/>
        </w:rPr>
        <w:t>g</w:t>
      </w:r>
      <w:r w:rsidR="006A3592">
        <w:rPr>
          <w:rFonts w:ascii="Times New Roman" w:hAnsi="Times New Roman" w:eastAsia="Aptos" w:cs="Times New Roman"/>
        </w:rPr>
        <w:t xml:space="preserve">overnment </w:t>
      </w:r>
      <w:r w:rsidR="00C92231">
        <w:rPr>
          <w:rFonts w:ascii="Times New Roman" w:hAnsi="Times New Roman" w:eastAsia="Aptos" w:cs="Times New Roman"/>
        </w:rPr>
        <w:t>proposed</w:t>
      </w:r>
      <w:r w:rsidR="0068446F">
        <w:rPr>
          <w:rFonts w:ascii="Times New Roman" w:hAnsi="Times New Roman" w:eastAsia="Aptos" w:cs="Times New Roman"/>
        </w:rPr>
        <w:t xml:space="preserve"> the </w:t>
      </w:r>
      <w:r w:rsidR="00C92231">
        <w:rPr>
          <w:rFonts w:ascii="Times New Roman" w:hAnsi="Times New Roman" w:eastAsia="Aptos" w:cs="Times New Roman"/>
        </w:rPr>
        <w:t>idea of the power-sharing executive</w:t>
      </w:r>
      <w:r w:rsidR="00733BF0">
        <w:rPr>
          <w:rFonts w:ascii="Times New Roman" w:hAnsi="Times New Roman" w:eastAsia="Aptos" w:cs="Times New Roman"/>
        </w:rPr>
        <w:t xml:space="preserve"> in </w:t>
      </w:r>
      <w:r w:rsidR="002F1BB9">
        <w:rPr>
          <w:rFonts w:ascii="Times New Roman" w:hAnsi="Times New Roman" w:eastAsia="Aptos" w:cs="Times New Roman"/>
        </w:rPr>
        <w:t>Northern Ireland</w:t>
      </w:r>
      <w:r w:rsidR="00733BF0">
        <w:rPr>
          <w:rFonts w:ascii="Times New Roman" w:hAnsi="Times New Roman" w:eastAsia="Aptos" w:cs="Times New Roman"/>
        </w:rPr>
        <w:t xml:space="preserve"> but, </w:t>
      </w:r>
      <w:r w:rsidR="002B610D">
        <w:rPr>
          <w:rFonts w:ascii="Times New Roman" w:hAnsi="Times New Roman" w:eastAsia="Aptos" w:cs="Times New Roman"/>
        </w:rPr>
        <w:t xml:space="preserve">with </w:t>
      </w:r>
      <w:r w:rsidR="00733BF0">
        <w:rPr>
          <w:rFonts w:ascii="Times New Roman" w:hAnsi="Times New Roman" w:eastAsia="Aptos" w:cs="Times New Roman"/>
        </w:rPr>
        <w:t>security policy continue to stay with Westminster.</w:t>
      </w:r>
      <w:r w:rsidR="007077D0">
        <w:rPr>
          <w:rFonts w:ascii="Times New Roman" w:hAnsi="Times New Roman" w:eastAsia="Aptos" w:cs="Times New Roman"/>
        </w:rPr>
        <w:t xml:space="preserve"> </w:t>
      </w:r>
      <w:r w:rsidR="00FA0F82">
        <w:rPr>
          <w:rFonts w:ascii="Times New Roman" w:hAnsi="Times New Roman" w:eastAsia="Aptos" w:cs="Times New Roman"/>
        </w:rPr>
        <w:t xml:space="preserve">A Green paper was published </w:t>
      </w:r>
      <w:r w:rsidR="002B610D">
        <w:rPr>
          <w:rFonts w:ascii="Times New Roman" w:hAnsi="Times New Roman" w:eastAsia="Aptos" w:cs="Times New Roman"/>
        </w:rPr>
        <w:t>on</w:t>
      </w:r>
      <w:r w:rsidR="00FA0F82">
        <w:rPr>
          <w:rFonts w:ascii="Times New Roman" w:hAnsi="Times New Roman" w:eastAsia="Aptos" w:cs="Times New Roman"/>
        </w:rPr>
        <w:t xml:space="preserve"> </w:t>
      </w:r>
      <w:r w:rsidR="00AC02DD">
        <w:rPr>
          <w:rFonts w:ascii="Times New Roman" w:hAnsi="Times New Roman" w:eastAsia="Aptos" w:cs="Times New Roman"/>
        </w:rPr>
        <w:t>October 31</w:t>
      </w:r>
      <w:r w:rsidRPr="00AC02DD" w:rsidR="00AC02DD">
        <w:rPr>
          <w:rFonts w:ascii="Times New Roman" w:hAnsi="Times New Roman" w:eastAsia="Aptos" w:cs="Times New Roman"/>
          <w:vertAlign w:val="superscript"/>
        </w:rPr>
        <w:t>st</w:t>
      </w:r>
      <w:r w:rsidR="00B43592">
        <w:rPr>
          <w:rFonts w:ascii="Times New Roman" w:hAnsi="Times New Roman" w:eastAsia="Aptos" w:cs="Times New Roman"/>
        </w:rPr>
        <w:t>, 1972,</w:t>
      </w:r>
      <w:r w:rsidR="00AC02DD">
        <w:rPr>
          <w:rFonts w:ascii="Times New Roman" w:hAnsi="Times New Roman" w:eastAsia="Aptos" w:cs="Times New Roman"/>
        </w:rPr>
        <w:t xml:space="preserve"> where the </w:t>
      </w:r>
      <w:r w:rsidR="00F749EE">
        <w:rPr>
          <w:rFonts w:ascii="Times New Roman" w:hAnsi="Times New Roman" w:eastAsia="Aptos" w:cs="Times New Roman"/>
        </w:rPr>
        <w:t xml:space="preserve">Irish and </w:t>
      </w:r>
      <w:r w:rsidR="00AC02DD">
        <w:rPr>
          <w:rFonts w:ascii="Times New Roman" w:hAnsi="Times New Roman" w:eastAsia="Aptos" w:cs="Times New Roman"/>
        </w:rPr>
        <w:t xml:space="preserve">British government </w:t>
      </w:r>
      <w:r w:rsidR="0017695C">
        <w:rPr>
          <w:rFonts w:ascii="Times New Roman" w:hAnsi="Times New Roman" w:eastAsia="Aptos" w:cs="Times New Roman"/>
        </w:rPr>
        <w:t>discussed</w:t>
      </w:r>
      <w:r w:rsidR="002B610D">
        <w:rPr>
          <w:rFonts w:ascii="Times New Roman" w:hAnsi="Times New Roman" w:eastAsia="Aptos" w:cs="Times New Roman"/>
        </w:rPr>
        <w:t xml:space="preserve"> </w:t>
      </w:r>
      <w:r w:rsidR="00C462A4">
        <w:rPr>
          <w:rFonts w:ascii="Times New Roman" w:hAnsi="Times New Roman" w:eastAsia="Aptos" w:cs="Times New Roman"/>
        </w:rPr>
        <w:t>the political</w:t>
      </w:r>
      <w:r w:rsidR="0017695C">
        <w:rPr>
          <w:rFonts w:ascii="Times New Roman" w:hAnsi="Times New Roman" w:eastAsia="Aptos" w:cs="Times New Roman"/>
        </w:rPr>
        <w:t xml:space="preserve"> solution with the </w:t>
      </w:r>
      <w:r w:rsidR="006E6805">
        <w:rPr>
          <w:rFonts w:ascii="Times New Roman" w:hAnsi="Times New Roman" w:eastAsia="Aptos" w:cs="Times New Roman"/>
        </w:rPr>
        <w:t>proposal</w:t>
      </w:r>
      <w:r w:rsidR="0017695C">
        <w:rPr>
          <w:rFonts w:ascii="Times New Roman" w:hAnsi="Times New Roman" w:eastAsia="Aptos" w:cs="Times New Roman"/>
        </w:rPr>
        <w:t xml:space="preserve"> of power-sharing </w:t>
      </w:r>
      <w:r w:rsidR="006E6805">
        <w:rPr>
          <w:rFonts w:ascii="Times New Roman" w:hAnsi="Times New Roman" w:eastAsia="Aptos" w:cs="Times New Roman"/>
        </w:rPr>
        <w:t>executive</w:t>
      </w:r>
      <w:r w:rsidR="0070313D">
        <w:rPr>
          <w:rFonts w:ascii="Times New Roman" w:hAnsi="Times New Roman" w:eastAsia="Aptos" w:cs="Times New Roman"/>
        </w:rPr>
        <w:t>,</w:t>
      </w:r>
      <w:r w:rsidR="00D4477E">
        <w:rPr>
          <w:rFonts w:ascii="Times New Roman" w:hAnsi="Times New Roman" w:eastAsia="Aptos" w:cs="Times New Roman"/>
        </w:rPr>
        <w:t xml:space="preserve"> with </w:t>
      </w:r>
      <w:r w:rsidR="006E6805">
        <w:rPr>
          <w:rFonts w:ascii="Times New Roman" w:hAnsi="Times New Roman" w:eastAsia="Aptos" w:cs="Times New Roman"/>
        </w:rPr>
        <w:t xml:space="preserve">the </w:t>
      </w:r>
      <w:r w:rsidR="0070313D">
        <w:rPr>
          <w:rFonts w:ascii="Times New Roman" w:hAnsi="Times New Roman" w:eastAsia="Aptos" w:cs="Times New Roman"/>
        </w:rPr>
        <w:t xml:space="preserve">involvement </w:t>
      </w:r>
      <w:r w:rsidR="006E6805">
        <w:rPr>
          <w:rFonts w:ascii="Times New Roman" w:hAnsi="Times New Roman" w:eastAsia="Aptos" w:cs="Times New Roman"/>
        </w:rPr>
        <w:t xml:space="preserve">of the </w:t>
      </w:r>
      <w:r w:rsidR="0070313D">
        <w:rPr>
          <w:rFonts w:ascii="Times New Roman" w:hAnsi="Times New Roman" w:eastAsia="Aptos" w:cs="Times New Roman"/>
        </w:rPr>
        <w:t>C</w:t>
      </w:r>
      <w:r w:rsidR="006D3580">
        <w:rPr>
          <w:rFonts w:ascii="Times New Roman" w:hAnsi="Times New Roman" w:eastAsia="Aptos" w:cs="Times New Roman"/>
        </w:rPr>
        <w:t xml:space="preserve">atholic </w:t>
      </w:r>
      <w:r w:rsidR="0070313D">
        <w:rPr>
          <w:rFonts w:ascii="Times New Roman" w:hAnsi="Times New Roman" w:eastAsia="Aptos" w:cs="Times New Roman"/>
        </w:rPr>
        <w:t>minority.</w:t>
      </w:r>
      <w:r w:rsidR="00DF50F9">
        <w:rPr>
          <w:rStyle w:val="FootnoteReference"/>
          <w:rFonts w:ascii="Times New Roman" w:hAnsi="Times New Roman" w:eastAsia="Aptos" w:cs="Times New Roman"/>
        </w:rPr>
        <w:footnoteReference w:id="46"/>
      </w:r>
      <w:r w:rsidR="00C83EB4">
        <w:rPr>
          <w:rFonts w:ascii="Times New Roman" w:hAnsi="Times New Roman" w:eastAsia="Aptos" w:cs="Times New Roman"/>
        </w:rPr>
        <w:t xml:space="preserve"> </w:t>
      </w:r>
      <w:r w:rsidR="00060CD0">
        <w:rPr>
          <w:rFonts w:ascii="Times New Roman" w:hAnsi="Times New Roman" w:eastAsia="Aptos" w:cs="Times New Roman"/>
        </w:rPr>
        <w:t xml:space="preserve">The executive came under the Sunningdale agreement </w:t>
      </w:r>
      <w:r w:rsidR="00242FDF">
        <w:rPr>
          <w:rFonts w:ascii="Times New Roman" w:hAnsi="Times New Roman" w:eastAsia="Aptos" w:cs="Times New Roman"/>
        </w:rPr>
        <w:t xml:space="preserve">which was introduced in December </w:t>
      </w:r>
      <w:r w:rsidR="00F57280">
        <w:rPr>
          <w:rFonts w:ascii="Times New Roman" w:hAnsi="Times New Roman" w:eastAsia="Aptos" w:cs="Times New Roman"/>
        </w:rPr>
        <w:t>1973,</w:t>
      </w:r>
      <w:r w:rsidR="00195387">
        <w:rPr>
          <w:rFonts w:ascii="Times New Roman" w:hAnsi="Times New Roman" w:eastAsia="Aptos" w:cs="Times New Roman"/>
        </w:rPr>
        <w:t xml:space="preserve"> and it was official</w:t>
      </w:r>
      <w:r w:rsidR="001F6E63">
        <w:rPr>
          <w:rFonts w:ascii="Times New Roman" w:hAnsi="Times New Roman" w:eastAsia="Aptos" w:cs="Times New Roman"/>
        </w:rPr>
        <w:t>ly</w:t>
      </w:r>
      <w:r w:rsidR="00195387">
        <w:rPr>
          <w:rFonts w:ascii="Times New Roman" w:hAnsi="Times New Roman" w:eastAsia="Aptos" w:cs="Times New Roman"/>
        </w:rPr>
        <w:t xml:space="preserve"> introduced </w:t>
      </w:r>
      <w:r w:rsidR="003900B0">
        <w:rPr>
          <w:rFonts w:ascii="Times New Roman" w:hAnsi="Times New Roman" w:eastAsia="Aptos" w:cs="Times New Roman"/>
        </w:rPr>
        <w:t>in January 1974.</w:t>
      </w:r>
      <w:r w:rsidR="003900B0">
        <w:rPr>
          <w:rStyle w:val="FootnoteReference"/>
          <w:rFonts w:ascii="Times New Roman" w:hAnsi="Times New Roman" w:eastAsia="Aptos" w:cs="Times New Roman"/>
        </w:rPr>
        <w:footnoteReference w:id="47"/>
      </w:r>
      <w:r w:rsidR="00C462A4">
        <w:rPr>
          <w:rFonts w:ascii="Times New Roman" w:hAnsi="Times New Roman" w:eastAsia="Aptos" w:cs="Times New Roman"/>
        </w:rPr>
        <w:t xml:space="preserve"> </w:t>
      </w:r>
      <w:r w:rsidR="00A52591">
        <w:rPr>
          <w:rFonts w:ascii="Times New Roman" w:hAnsi="Times New Roman" w:eastAsia="Aptos" w:cs="Times New Roman"/>
        </w:rPr>
        <w:t xml:space="preserve">During this period the Labour government </w:t>
      </w:r>
      <w:r w:rsidR="00814E0A">
        <w:rPr>
          <w:rFonts w:ascii="Times New Roman" w:hAnsi="Times New Roman" w:eastAsia="Aptos" w:cs="Times New Roman"/>
        </w:rPr>
        <w:t xml:space="preserve">were back in power and continued </w:t>
      </w:r>
      <w:r w:rsidR="001F6E63">
        <w:rPr>
          <w:rFonts w:ascii="Times New Roman" w:hAnsi="Times New Roman" w:eastAsia="Aptos" w:cs="Times New Roman"/>
        </w:rPr>
        <w:t xml:space="preserve">to </w:t>
      </w:r>
      <w:r w:rsidR="009167D0">
        <w:rPr>
          <w:rFonts w:ascii="Times New Roman" w:hAnsi="Times New Roman" w:eastAsia="Aptos" w:cs="Times New Roman"/>
        </w:rPr>
        <w:t>avoid direct approach with Northern Ireland.</w:t>
      </w:r>
      <w:r w:rsidR="009167D0">
        <w:rPr>
          <w:rStyle w:val="FootnoteReference"/>
          <w:rFonts w:ascii="Times New Roman" w:hAnsi="Times New Roman" w:eastAsia="Aptos" w:cs="Times New Roman"/>
        </w:rPr>
        <w:footnoteReference w:id="48"/>
      </w:r>
      <w:r w:rsidR="009167D0">
        <w:rPr>
          <w:rFonts w:ascii="Times New Roman" w:hAnsi="Times New Roman" w:eastAsia="Aptos" w:cs="Times New Roman"/>
        </w:rPr>
        <w:t xml:space="preserve"> </w:t>
      </w:r>
      <w:r w:rsidR="00CC5A6E">
        <w:rPr>
          <w:rFonts w:ascii="Times New Roman" w:hAnsi="Times New Roman" w:eastAsia="Aptos" w:cs="Times New Roman"/>
        </w:rPr>
        <w:t xml:space="preserve">There was hope by </w:t>
      </w:r>
      <w:r w:rsidR="009B7F3C">
        <w:rPr>
          <w:rFonts w:ascii="Times New Roman" w:hAnsi="Times New Roman" w:eastAsia="Aptos" w:cs="Times New Roman"/>
        </w:rPr>
        <w:t xml:space="preserve">using the Sunningdale agreement </w:t>
      </w:r>
      <w:r w:rsidR="00907059">
        <w:rPr>
          <w:rFonts w:ascii="Times New Roman" w:hAnsi="Times New Roman" w:eastAsia="Aptos" w:cs="Times New Roman"/>
        </w:rPr>
        <w:t>Westminster</w:t>
      </w:r>
      <w:r w:rsidR="009B7F3C">
        <w:rPr>
          <w:rFonts w:ascii="Times New Roman" w:hAnsi="Times New Roman" w:eastAsia="Aptos" w:cs="Times New Roman"/>
        </w:rPr>
        <w:t xml:space="preserve"> can take </w:t>
      </w:r>
      <w:r w:rsidR="00907059">
        <w:rPr>
          <w:rFonts w:ascii="Times New Roman" w:hAnsi="Times New Roman" w:eastAsia="Aptos" w:cs="Times New Roman"/>
        </w:rPr>
        <w:t>a step back from Northern Ireland.</w:t>
      </w:r>
      <w:r w:rsidR="008A078E">
        <w:rPr>
          <w:rFonts w:ascii="Times New Roman" w:hAnsi="Times New Roman" w:eastAsia="Aptos" w:cs="Times New Roman"/>
        </w:rPr>
        <w:t xml:space="preserve"> </w:t>
      </w:r>
      <w:r w:rsidR="00F67DCB">
        <w:rPr>
          <w:rFonts w:ascii="Times New Roman" w:hAnsi="Times New Roman" w:eastAsia="Aptos" w:cs="Times New Roman"/>
        </w:rPr>
        <w:t xml:space="preserve">However, the Sunningdale agreement saw no compromise </w:t>
      </w:r>
      <w:r w:rsidR="00643916">
        <w:rPr>
          <w:rFonts w:ascii="Times New Roman" w:hAnsi="Times New Roman" w:eastAsia="Aptos" w:cs="Times New Roman"/>
        </w:rPr>
        <w:t>between</w:t>
      </w:r>
      <w:r w:rsidR="00F67DCB">
        <w:rPr>
          <w:rFonts w:ascii="Times New Roman" w:hAnsi="Times New Roman" w:eastAsia="Aptos" w:cs="Times New Roman"/>
        </w:rPr>
        <w:t xml:space="preserve"> the parties in Stormont</w:t>
      </w:r>
      <w:r w:rsidR="00643916">
        <w:rPr>
          <w:rFonts w:ascii="Times New Roman" w:hAnsi="Times New Roman" w:eastAsia="Aptos" w:cs="Times New Roman"/>
        </w:rPr>
        <w:t xml:space="preserve"> which led to</w:t>
      </w:r>
      <w:r w:rsidR="0023369B">
        <w:rPr>
          <w:rFonts w:ascii="Times New Roman" w:hAnsi="Times New Roman" w:eastAsia="Aptos" w:cs="Times New Roman"/>
        </w:rPr>
        <w:t xml:space="preserve"> the Ulster Workers Council strike</w:t>
      </w:r>
      <w:r w:rsidR="00234E73">
        <w:rPr>
          <w:rFonts w:ascii="Times New Roman" w:hAnsi="Times New Roman" w:eastAsia="Aptos" w:cs="Times New Roman"/>
        </w:rPr>
        <w:t xml:space="preserve">. This lasted for fourteen days </w:t>
      </w:r>
      <w:r w:rsidR="00D515C7">
        <w:rPr>
          <w:rFonts w:ascii="Times New Roman" w:hAnsi="Times New Roman" w:eastAsia="Aptos" w:cs="Times New Roman"/>
        </w:rPr>
        <w:t xml:space="preserve">and saw the </w:t>
      </w:r>
      <w:r w:rsidR="00643916">
        <w:rPr>
          <w:rFonts w:ascii="Times New Roman" w:hAnsi="Times New Roman" w:eastAsia="Aptos" w:cs="Times New Roman"/>
        </w:rPr>
        <w:t xml:space="preserve">eventual </w:t>
      </w:r>
      <w:r w:rsidR="00B43592">
        <w:rPr>
          <w:rFonts w:ascii="Times New Roman" w:hAnsi="Times New Roman" w:eastAsia="Aptos" w:cs="Times New Roman"/>
        </w:rPr>
        <w:t>collapse</w:t>
      </w:r>
      <w:r w:rsidR="00D515C7">
        <w:rPr>
          <w:rFonts w:ascii="Times New Roman" w:hAnsi="Times New Roman" w:eastAsia="Aptos" w:cs="Times New Roman"/>
        </w:rPr>
        <w:t xml:space="preserve"> of the Sunningdale agreement</w:t>
      </w:r>
      <w:r w:rsidR="00643916">
        <w:rPr>
          <w:rFonts w:ascii="Times New Roman" w:hAnsi="Times New Roman" w:eastAsia="Aptos" w:cs="Times New Roman"/>
        </w:rPr>
        <w:t xml:space="preserve"> </w:t>
      </w:r>
      <w:r w:rsidR="00EF03B3">
        <w:rPr>
          <w:rFonts w:ascii="Times New Roman" w:hAnsi="Times New Roman" w:eastAsia="Aptos" w:cs="Times New Roman"/>
        </w:rPr>
        <w:t>on 29 May 1974.</w:t>
      </w:r>
      <w:r w:rsidR="00EF03B3">
        <w:rPr>
          <w:rStyle w:val="FootnoteReference"/>
          <w:rFonts w:ascii="Times New Roman" w:hAnsi="Times New Roman" w:eastAsia="Aptos" w:cs="Times New Roman"/>
        </w:rPr>
        <w:footnoteReference w:id="49"/>
      </w:r>
      <w:r w:rsidR="00F57280">
        <w:rPr>
          <w:rFonts w:ascii="Times New Roman" w:hAnsi="Times New Roman" w:eastAsia="Aptos" w:cs="Times New Roman"/>
        </w:rPr>
        <w:t xml:space="preserve"> </w:t>
      </w:r>
      <w:r w:rsidR="006A7787">
        <w:rPr>
          <w:rFonts w:ascii="Times New Roman" w:hAnsi="Times New Roman" w:eastAsia="Aptos" w:cs="Times New Roman"/>
        </w:rPr>
        <w:t xml:space="preserve">While the Sunningdale agreement did collapse it did introduce Catholic </w:t>
      </w:r>
      <w:r w:rsidR="006A7787">
        <w:rPr>
          <w:rFonts w:ascii="Times New Roman" w:hAnsi="Times New Roman" w:eastAsia="Aptos" w:cs="Times New Roman"/>
        </w:rPr>
        <w:t>voices into Stormont, which was one step close</w:t>
      </w:r>
      <w:r w:rsidR="001F6E63">
        <w:rPr>
          <w:rFonts w:ascii="Times New Roman" w:hAnsi="Times New Roman" w:eastAsia="Aptos" w:cs="Times New Roman"/>
        </w:rPr>
        <w:t>r</w:t>
      </w:r>
      <w:r w:rsidR="006A7787">
        <w:rPr>
          <w:rFonts w:ascii="Times New Roman" w:hAnsi="Times New Roman" w:eastAsia="Aptos" w:cs="Times New Roman"/>
        </w:rPr>
        <w:t xml:space="preserve"> to resolving the conflict.</w:t>
      </w:r>
      <w:r w:rsidR="006A7787">
        <w:rPr>
          <w:rStyle w:val="FootnoteReference"/>
          <w:rFonts w:ascii="Times New Roman" w:hAnsi="Times New Roman" w:eastAsia="Aptos" w:cs="Times New Roman"/>
        </w:rPr>
        <w:footnoteReference w:id="50"/>
      </w:r>
      <w:r w:rsidR="006A7787">
        <w:rPr>
          <w:rFonts w:ascii="Times New Roman" w:hAnsi="Times New Roman" w:eastAsia="Aptos" w:cs="Times New Roman"/>
        </w:rPr>
        <w:t xml:space="preserve"> The agreement was </w:t>
      </w:r>
      <w:r w:rsidR="00DF54D8">
        <w:rPr>
          <w:rFonts w:ascii="Times New Roman" w:hAnsi="Times New Roman" w:eastAsia="Aptos" w:cs="Times New Roman"/>
        </w:rPr>
        <w:t xml:space="preserve">a </w:t>
      </w:r>
      <w:r w:rsidR="006A7787">
        <w:rPr>
          <w:rFonts w:ascii="Times New Roman" w:hAnsi="Times New Roman" w:eastAsia="Aptos" w:cs="Times New Roman"/>
        </w:rPr>
        <w:t xml:space="preserve">continuation of avoidance of </w:t>
      </w:r>
      <w:r w:rsidR="00DF54D8">
        <w:rPr>
          <w:rFonts w:ascii="Times New Roman" w:hAnsi="Times New Roman" w:eastAsia="Aptos" w:cs="Times New Roman"/>
        </w:rPr>
        <w:t xml:space="preserve">the </w:t>
      </w:r>
      <w:r w:rsidR="006A7787">
        <w:rPr>
          <w:rFonts w:ascii="Times New Roman" w:hAnsi="Times New Roman" w:eastAsia="Aptos" w:cs="Times New Roman"/>
        </w:rPr>
        <w:t xml:space="preserve">responsibility by the British government and saw an increase of resentment by Northern Ireland. </w:t>
      </w:r>
      <w:r w:rsidR="0048124F">
        <w:rPr>
          <w:rFonts w:ascii="Times New Roman" w:hAnsi="Times New Roman" w:eastAsia="Aptos" w:cs="Times New Roman"/>
        </w:rPr>
        <w:t>Especially since t</w:t>
      </w:r>
      <w:r w:rsidR="0030476A">
        <w:rPr>
          <w:rFonts w:ascii="Times New Roman" w:hAnsi="Times New Roman" w:eastAsia="Aptos" w:cs="Times New Roman"/>
        </w:rPr>
        <w:t>his led back to Direct Rule</w:t>
      </w:r>
      <w:r w:rsidR="00930F41">
        <w:rPr>
          <w:rFonts w:ascii="Times New Roman" w:hAnsi="Times New Roman" w:eastAsia="Aptos" w:cs="Times New Roman"/>
        </w:rPr>
        <w:t xml:space="preserve"> causing Wilson to consider withdrawing troops but, </w:t>
      </w:r>
      <w:r w:rsidR="00F54C77">
        <w:rPr>
          <w:rFonts w:ascii="Times New Roman" w:hAnsi="Times New Roman" w:eastAsia="Aptos" w:cs="Times New Roman"/>
        </w:rPr>
        <w:t xml:space="preserve">there was a concern of civil war. </w:t>
      </w:r>
      <w:r w:rsidR="000B47AF">
        <w:rPr>
          <w:rFonts w:ascii="Times New Roman" w:hAnsi="Times New Roman" w:eastAsia="Aptos" w:cs="Times New Roman"/>
        </w:rPr>
        <w:t xml:space="preserve">Especially, since </w:t>
      </w:r>
      <w:r w:rsidR="00481C28">
        <w:rPr>
          <w:rFonts w:ascii="Times New Roman" w:hAnsi="Times New Roman" w:eastAsia="Aptos" w:cs="Times New Roman"/>
        </w:rPr>
        <w:t>the Sunningdale agreement saw th</w:t>
      </w:r>
      <w:r w:rsidR="00DF54D8">
        <w:rPr>
          <w:rFonts w:ascii="Times New Roman" w:hAnsi="Times New Roman" w:eastAsia="Aptos" w:cs="Times New Roman"/>
        </w:rPr>
        <w:t>at the</w:t>
      </w:r>
      <w:r w:rsidR="00481C28">
        <w:rPr>
          <w:rFonts w:ascii="Times New Roman" w:hAnsi="Times New Roman" w:eastAsia="Aptos" w:cs="Times New Roman"/>
        </w:rPr>
        <w:t xml:space="preserve"> security policy </w:t>
      </w:r>
      <w:r w:rsidR="006E27F1">
        <w:rPr>
          <w:rFonts w:ascii="Times New Roman" w:hAnsi="Times New Roman" w:eastAsia="Aptos" w:cs="Times New Roman"/>
        </w:rPr>
        <w:t xml:space="preserve">was with </w:t>
      </w:r>
      <w:r w:rsidR="0080325B">
        <w:rPr>
          <w:rFonts w:ascii="Times New Roman" w:hAnsi="Times New Roman" w:eastAsia="Aptos" w:cs="Times New Roman"/>
        </w:rPr>
        <w:t>Westminster</w:t>
      </w:r>
      <w:r w:rsidR="00481C28">
        <w:rPr>
          <w:rFonts w:ascii="Times New Roman" w:hAnsi="Times New Roman" w:eastAsia="Aptos" w:cs="Times New Roman"/>
        </w:rPr>
        <w:t xml:space="preserve"> </w:t>
      </w:r>
      <w:r w:rsidR="0080325B">
        <w:rPr>
          <w:rFonts w:ascii="Times New Roman" w:hAnsi="Times New Roman" w:eastAsia="Aptos" w:cs="Times New Roman"/>
        </w:rPr>
        <w:t>and Wilson was hesitant to send troops to</w:t>
      </w:r>
      <w:r w:rsidR="006E27F1">
        <w:rPr>
          <w:rFonts w:ascii="Times New Roman" w:hAnsi="Times New Roman" w:eastAsia="Aptos" w:cs="Times New Roman"/>
        </w:rPr>
        <w:t xml:space="preserve"> engage with</w:t>
      </w:r>
      <w:r w:rsidR="0080325B">
        <w:rPr>
          <w:rFonts w:ascii="Times New Roman" w:hAnsi="Times New Roman" w:eastAsia="Aptos" w:cs="Times New Roman"/>
        </w:rPr>
        <w:t xml:space="preserve"> rioters at this time.</w:t>
      </w:r>
      <w:r w:rsidR="0095749D">
        <w:rPr>
          <w:rStyle w:val="FootnoteReference"/>
          <w:rFonts w:ascii="Times New Roman" w:hAnsi="Times New Roman" w:eastAsia="Aptos" w:cs="Times New Roman"/>
        </w:rPr>
        <w:footnoteReference w:id="51"/>
      </w:r>
      <w:r w:rsidR="00031BCF">
        <w:rPr>
          <w:rFonts w:ascii="Times New Roman" w:hAnsi="Times New Roman" w:eastAsia="Aptos" w:cs="Times New Roman"/>
        </w:rPr>
        <w:t xml:space="preserve"> Due to this there was increasing resentment by some parties in Stormont with the continuation of British involvement.</w:t>
      </w:r>
      <w:r w:rsidR="00031BCF">
        <w:rPr>
          <w:rStyle w:val="FootnoteReference"/>
          <w:rFonts w:ascii="Times New Roman" w:hAnsi="Times New Roman" w:eastAsia="Aptos" w:cs="Times New Roman"/>
        </w:rPr>
        <w:footnoteReference w:id="52"/>
      </w:r>
      <w:r w:rsidR="00031BCF">
        <w:rPr>
          <w:rFonts w:ascii="Times New Roman" w:hAnsi="Times New Roman" w:eastAsia="Aptos" w:cs="Times New Roman"/>
        </w:rPr>
        <w:t xml:space="preserve"> </w:t>
      </w:r>
    </w:p>
    <w:p w:rsidR="00662B69" w:rsidP="00F02B28" w:rsidRDefault="002A4919" w14:paraId="2C7A59B7" w14:textId="07F4904B">
      <w:pPr>
        <w:spacing w:line="360" w:lineRule="auto"/>
        <w:ind w:firstLine="720"/>
        <w:rPr>
          <w:rFonts w:ascii="Times New Roman" w:hAnsi="Times New Roman" w:eastAsia="Aptos" w:cs="Times New Roman"/>
        </w:rPr>
      </w:pPr>
      <w:r w:rsidRPr="00B920FD" w:rsidR="002A4919">
        <w:rPr>
          <w:rFonts w:ascii="Times New Roman" w:hAnsi="Times New Roman" w:eastAsia="Aptos" w:cs="Times New Roman"/>
        </w:rPr>
        <w:t>Due to the f</w:t>
      </w:r>
      <w:r w:rsidRPr="00B920FD" w:rsidR="003D70CC">
        <w:rPr>
          <w:rFonts w:ascii="Times New Roman" w:hAnsi="Times New Roman" w:eastAsia="Aptos" w:cs="Times New Roman"/>
        </w:rPr>
        <w:t xml:space="preserve">ailure of the </w:t>
      </w:r>
      <w:r w:rsidRPr="00B920FD" w:rsidR="002A4919">
        <w:rPr>
          <w:rFonts w:ascii="Times New Roman" w:hAnsi="Times New Roman" w:eastAsia="Aptos" w:cs="Times New Roman"/>
        </w:rPr>
        <w:t>Sunningdale</w:t>
      </w:r>
      <w:r w:rsidRPr="00B920FD" w:rsidR="003D70CC">
        <w:rPr>
          <w:rFonts w:ascii="Times New Roman" w:hAnsi="Times New Roman" w:eastAsia="Aptos" w:cs="Times New Roman"/>
        </w:rPr>
        <w:t xml:space="preserve"> agreement </w:t>
      </w:r>
      <w:r w:rsidRPr="00B920FD" w:rsidR="00E21F11">
        <w:rPr>
          <w:rFonts w:ascii="Times New Roman" w:hAnsi="Times New Roman" w:eastAsia="Aptos" w:cs="Times New Roman"/>
        </w:rPr>
        <w:t xml:space="preserve">the Labour government </w:t>
      </w:r>
      <w:r w:rsidRPr="00B920FD" w:rsidR="009821A2">
        <w:rPr>
          <w:rFonts w:ascii="Times New Roman" w:hAnsi="Times New Roman" w:eastAsia="Aptos" w:cs="Times New Roman"/>
        </w:rPr>
        <w:t>continue</w:t>
      </w:r>
      <w:r w:rsidRPr="00B920FD" w:rsidR="00E9736B">
        <w:rPr>
          <w:rFonts w:ascii="Times New Roman" w:hAnsi="Times New Roman" w:eastAsia="Aptos" w:cs="Times New Roman"/>
        </w:rPr>
        <w:t xml:space="preserve"> to appear </w:t>
      </w:r>
      <w:r w:rsidRPr="00B920FD" w:rsidR="009821A2">
        <w:rPr>
          <w:rFonts w:ascii="Times New Roman" w:hAnsi="Times New Roman" w:eastAsia="Aptos" w:cs="Times New Roman"/>
        </w:rPr>
        <w:t>to have no</w:t>
      </w:r>
      <w:r w:rsidRPr="00B920FD" w:rsidR="00441D17">
        <w:rPr>
          <w:rFonts w:ascii="Times New Roman" w:hAnsi="Times New Roman" w:eastAsia="Aptos" w:cs="Times New Roman"/>
        </w:rPr>
        <w:t xml:space="preserve"> </w:t>
      </w:r>
      <w:r w:rsidRPr="00B920FD" w:rsidR="004C5499">
        <w:rPr>
          <w:rFonts w:ascii="Times New Roman" w:hAnsi="Times New Roman" w:eastAsia="Aptos" w:cs="Times New Roman"/>
        </w:rPr>
        <w:t xml:space="preserve">real </w:t>
      </w:r>
      <w:r w:rsidRPr="00B920FD" w:rsidR="00441D17">
        <w:rPr>
          <w:rFonts w:ascii="Times New Roman" w:hAnsi="Times New Roman" w:eastAsia="Aptos" w:cs="Times New Roman"/>
        </w:rPr>
        <w:t>pressure to resolve the conflict.</w:t>
      </w:r>
      <w:r w:rsidRPr="00B920FD" w:rsidR="00437552">
        <w:rPr>
          <w:rFonts w:ascii="Times New Roman" w:hAnsi="Times New Roman" w:eastAsia="Aptos" w:cs="Times New Roman"/>
        </w:rPr>
        <w:t xml:space="preserve"> </w:t>
      </w:r>
      <w:r w:rsidR="00437552">
        <w:rPr>
          <w:rFonts w:ascii="Times New Roman" w:hAnsi="Times New Roman" w:eastAsia="Aptos" w:cs="Times New Roman"/>
        </w:rPr>
        <w:t xml:space="preserve">The Labour government introduced the Constitutional Convention, after the failure of </w:t>
      </w:r>
      <w:r w:rsidR="00CB4A02">
        <w:rPr>
          <w:rFonts w:ascii="Times New Roman" w:hAnsi="Times New Roman" w:eastAsia="Aptos" w:cs="Times New Roman"/>
        </w:rPr>
        <w:t xml:space="preserve">the </w:t>
      </w:r>
      <w:r w:rsidR="00437552">
        <w:rPr>
          <w:rFonts w:ascii="Times New Roman" w:hAnsi="Times New Roman" w:eastAsia="Aptos" w:cs="Times New Roman"/>
        </w:rPr>
        <w:t>power-sharing executive, to pressure the Northern Ireland politicians and people to discuss and agree on a settlement in 1975.</w:t>
      </w:r>
      <w:r w:rsidR="00437552">
        <w:rPr>
          <w:rStyle w:val="FootnoteReference"/>
          <w:rFonts w:ascii="Times New Roman" w:hAnsi="Times New Roman" w:eastAsia="Aptos" w:cs="Times New Roman"/>
        </w:rPr>
        <w:footnoteReference w:id="53"/>
      </w:r>
      <w:r w:rsidR="00437552">
        <w:rPr>
          <w:rFonts w:ascii="Times New Roman" w:hAnsi="Times New Roman" w:eastAsia="Aptos" w:cs="Times New Roman"/>
        </w:rPr>
        <w:t xml:space="preserve"> This was </w:t>
      </w:r>
      <w:r w:rsidR="00437552">
        <w:rPr>
          <w:rFonts w:ascii="Times New Roman" w:hAnsi="Times New Roman" w:eastAsia="Aptos" w:cs="Times New Roman"/>
        </w:rPr>
        <w:t xml:space="preserve">concluded in </w:t>
      </w:r>
      <w:r w:rsidR="00437552">
        <w:rPr>
          <w:rFonts w:ascii="Times New Roman" w:hAnsi="Times New Roman" w:eastAsia="Aptos" w:cs="Times New Roman"/>
        </w:rPr>
        <w:t>1976</w:t>
      </w:r>
      <w:r w:rsidR="00437552">
        <w:rPr>
          <w:rFonts w:ascii="Times New Roman" w:hAnsi="Times New Roman" w:eastAsia="Aptos" w:cs="Times New Roman"/>
        </w:rPr>
        <w:t xml:space="preserve"> and it failed as Direct Rule was </w:t>
      </w:r>
      <w:r w:rsidR="00437552">
        <w:rPr>
          <w:rFonts w:ascii="Times New Roman" w:hAnsi="Times New Roman" w:eastAsia="Aptos" w:cs="Times New Roman"/>
        </w:rPr>
        <w:t>established</w:t>
      </w:r>
      <w:r w:rsidR="00437552">
        <w:rPr>
          <w:rFonts w:ascii="Times New Roman" w:hAnsi="Times New Roman" w:eastAsia="Aptos" w:cs="Times New Roman"/>
        </w:rPr>
        <w:t xml:space="preserve"> again.</w:t>
      </w:r>
      <w:r w:rsidR="00437552">
        <w:rPr>
          <w:rStyle w:val="FootnoteReference"/>
          <w:rFonts w:ascii="Times New Roman" w:hAnsi="Times New Roman" w:eastAsia="Aptos" w:cs="Times New Roman"/>
        </w:rPr>
        <w:footnoteReference w:id="54"/>
      </w:r>
      <w:r w:rsidR="00437552">
        <w:rPr>
          <w:rFonts w:ascii="Times New Roman" w:hAnsi="Times New Roman" w:eastAsia="Aptos" w:cs="Times New Roman"/>
        </w:rPr>
        <w:t xml:space="preserve"> </w:t>
      </w:r>
      <w:r w:rsidR="00E60EB6">
        <w:rPr>
          <w:rFonts w:ascii="Times New Roman" w:hAnsi="Times New Roman" w:eastAsia="Aptos" w:cs="Times New Roman"/>
        </w:rPr>
        <w:t>The</w:t>
      </w:r>
      <w:r w:rsidR="00B27920">
        <w:rPr>
          <w:rFonts w:ascii="Times New Roman" w:hAnsi="Times New Roman" w:eastAsia="Aptos" w:cs="Times New Roman"/>
        </w:rPr>
        <w:t xml:space="preserve"> </w:t>
      </w:r>
      <w:r w:rsidR="00E61809">
        <w:rPr>
          <w:rFonts w:ascii="Times New Roman" w:hAnsi="Times New Roman" w:eastAsia="Aptos" w:cs="Times New Roman"/>
        </w:rPr>
        <w:t xml:space="preserve">election of Mrs Thatcher in the Conservative party, in </w:t>
      </w:r>
      <w:r w:rsidR="00CB0657">
        <w:rPr>
          <w:rFonts w:ascii="Times New Roman" w:hAnsi="Times New Roman" w:eastAsia="Aptos" w:cs="Times New Roman"/>
        </w:rPr>
        <w:t>1975, the</w:t>
      </w:r>
      <w:r w:rsidR="00C24F4F">
        <w:rPr>
          <w:rFonts w:ascii="Times New Roman" w:hAnsi="Times New Roman" w:eastAsia="Aptos" w:cs="Times New Roman"/>
        </w:rPr>
        <w:t xml:space="preserve"> party </w:t>
      </w:r>
      <w:r w:rsidR="00F25C9D">
        <w:rPr>
          <w:rFonts w:ascii="Times New Roman" w:hAnsi="Times New Roman" w:eastAsia="Aptos" w:cs="Times New Roman"/>
        </w:rPr>
        <w:t xml:space="preserve">began to place pressure on</w:t>
      </w:r>
      <w:r w:rsidR="5FE995A2">
        <w:rPr>
          <w:rFonts w:ascii="Times New Roman" w:hAnsi="Times New Roman" w:eastAsia="Aptos" w:cs="Times New Roman"/>
        </w:rPr>
        <w:t xml:space="preserve"> </w:t>
      </w:r>
      <w:r w:rsidR="00F25C9D">
        <w:rPr>
          <w:rFonts w:ascii="Times New Roman" w:hAnsi="Times New Roman" w:eastAsia="Aptos" w:cs="Times New Roman"/>
        </w:rPr>
        <w:t xml:space="preserve">the labour </w:t>
      </w:r>
      <w:r w:rsidR="003354F2">
        <w:rPr>
          <w:rFonts w:ascii="Times New Roman" w:hAnsi="Times New Roman" w:eastAsia="Aptos" w:cs="Times New Roman"/>
        </w:rPr>
        <w:t>government</w:t>
      </w:r>
      <w:r w:rsidR="00F25C9D">
        <w:rPr>
          <w:rFonts w:ascii="Times New Roman" w:hAnsi="Times New Roman" w:eastAsia="Aptos" w:cs="Times New Roman"/>
        </w:rPr>
        <w:t xml:space="preserve"> with its </w:t>
      </w:r>
      <w:r w:rsidR="003354F2">
        <w:rPr>
          <w:rFonts w:ascii="Times New Roman" w:hAnsi="Times New Roman" w:eastAsia="Aptos" w:cs="Times New Roman"/>
        </w:rPr>
        <w:t>policy towards Northern Ireland</w:t>
      </w:r>
      <w:r w:rsidR="003E5CB3">
        <w:rPr>
          <w:rFonts w:ascii="Times New Roman" w:hAnsi="Times New Roman" w:eastAsia="Aptos" w:cs="Times New Roman"/>
        </w:rPr>
        <w:t xml:space="preserve">. </w:t>
      </w:r>
      <w:r w:rsidR="00431216">
        <w:rPr>
          <w:rFonts w:ascii="Times New Roman" w:hAnsi="Times New Roman" w:eastAsia="Aptos" w:cs="Times New Roman"/>
        </w:rPr>
        <w:t>The conservati</w:t>
      </w:r>
      <w:r w:rsidR="00313FCF">
        <w:rPr>
          <w:rFonts w:ascii="Times New Roman" w:hAnsi="Times New Roman" w:eastAsia="Aptos" w:cs="Times New Roman"/>
        </w:rPr>
        <w:t xml:space="preserve">ve opposition and the labour government </w:t>
      </w:r>
      <w:r w:rsidR="00773C74">
        <w:rPr>
          <w:rFonts w:ascii="Times New Roman" w:hAnsi="Times New Roman" w:eastAsia="Aptos" w:cs="Times New Roman"/>
        </w:rPr>
        <w:t xml:space="preserve">agreed on </w:t>
      </w:r>
      <w:r w:rsidR="001B7AD0">
        <w:rPr>
          <w:rFonts w:ascii="Times New Roman" w:hAnsi="Times New Roman" w:eastAsia="Aptos" w:cs="Times New Roman"/>
        </w:rPr>
        <w:t xml:space="preserve">a new security measure that increased </w:t>
      </w:r>
      <w:r w:rsidR="00DF175E">
        <w:rPr>
          <w:rFonts w:ascii="Times New Roman" w:hAnsi="Times New Roman" w:eastAsia="Aptos" w:cs="Times New Roman"/>
        </w:rPr>
        <w:t xml:space="preserve">surveillance and introduced the </w:t>
      </w:r>
      <w:r w:rsidR="00CB4A02">
        <w:rPr>
          <w:rFonts w:ascii="Times New Roman" w:hAnsi="Times New Roman" w:eastAsia="Aptos" w:cs="Times New Roman"/>
        </w:rPr>
        <w:t>S</w:t>
      </w:r>
      <w:r w:rsidR="00DF175E">
        <w:rPr>
          <w:rFonts w:ascii="Times New Roman" w:hAnsi="Times New Roman" w:eastAsia="Aptos" w:cs="Times New Roman"/>
        </w:rPr>
        <w:t xml:space="preserve">pecial </w:t>
      </w:r>
      <w:r w:rsidR="00CB4A02">
        <w:rPr>
          <w:rFonts w:ascii="Times New Roman" w:hAnsi="Times New Roman" w:eastAsia="Aptos" w:cs="Times New Roman"/>
        </w:rPr>
        <w:t>A</w:t>
      </w:r>
      <w:r w:rsidR="00DF175E">
        <w:rPr>
          <w:rFonts w:ascii="Times New Roman" w:hAnsi="Times New Roman" w:eastAsia="Aptos" w:cs="Times New Roman"/>
        </w:rPr>
        <w:t xml:space="preserve">ir </w:t>
      </w:r>
      <w:r w:rsidR="00CB4A02">
        <w:rPr>
          <w:rFonts w:ascii="Times New Roman" w:hAnsi="Times New Roman" w:eastAsia="Aptos" w:cs="Times New Roman"/>
        </w:rPr>
        <w:t>F</w:t>
      </w:r>
      <w:r w:rsidR="00DF175E">
        <w:rPr>
          <w:rFonts w:ascii="Times New Roman" w:hAnsi="Times New Roman" w:eastAsia="Aptos" w:cs="Times New Roman"/>
        </w:rPr>
        <w:t>orces (SAS)</w:t>
      </w:r>
      <w:r w:rsidR="003F54B3">
        <w:rPr>
          <w:rFonts w:ascii="Times New Roman" w:hAnsi="Times New Roman" w:eastAsia="Aptos" w:cs="Times New Roman"/>
        </w:rPr>
        <w:t xml:space="preserve"> in 19</w:t>
      </w:r>
      <w:r w:rsidR="000F1573">
        <w:rPr>
          <w:rFonts w:ascii="Times New Roman" w:hAnsi="Times New Roman" w:eastAsia="Aptos" w:cs="Times New Roman"/>
        </w:rPr>
        <w:t>76</w:t>
      </w:r>
      <w:r w:rsidR="00DF175E">
        <w:rPr>
          <w:rFonts w:ascii="Times New Roman" w:hAnsi="Times New Roman" w:eastAsia="Aptos" w:cs="Times New Roman"/>
        </w:rPr>
        <w:t xml:space="preserve">. </w:t>
      </w:r>
      <w:r w:rsidR="00DF175E">
        <w:rPr>
          <w:rStyle w:val="FootnoteReference"/>
          <w:rFonts w:ascii="Times New Roman" w:hAnsi="Times New Roman" w:eastAsia="Aptos" w:cs="Times New Roman"/>
        </w:rPr>
        <w:footnoteReference w:id="55"/>
      </w:r>
      <w:r w:rsidR="002C5F16">
        <w:rPr>
          <w:rFonts w:ascii="Times New Roman" w:hAnsi="Times New Roman" w:eastAsia="Aptos" w:cs="Times New Roman"/>
        </w:rPr>
        <w:t xml:space="preserve"> </w:t>
      </w:r>
      <w:r w:rsidR="00664E6A">
        <w:rPr>
          <w:rFonts w:ascii="Times New Roman" w:hAnsi="Times New Roman" w:eastAsia="Aptos" w:cs="Times New Roman"/>
        </w:rPr>
        <w:t xml:space="preserve">This then </w:t>
      </w:r>
      <w:r w:rsidR="00CB0657">
        <w:rPr>
          <w:rFonts w:ascii="Times New Roman" w:hAnsi="Times New Roman" w:eastAsia="Aptos" w:cs="Times New Roman"/>
        </w:rPr>
        <w:t>escalated</w:t>
      </w:r>
      <w:r w:rsidR="00664E6A">
        <w:rPr>
          <w:rFonts w:ascii="Times New Roman" w:hAnsi="Times New Roman" w:eastAsia="Aptos" w:cs="Times New Roman"/>
        </w:rPr>
        <w:t xml:space="preserve"> tensions </w:t>
      </w:r>
      <w:r w:rsidR="000F1573">
        <w:rPr>
          <w:rFonts w:ascii="Times New Roman" w:hAnsi="Times New Roman" w:eastAsia="Aptos" w:cs="Times New Roman"/>
        </w:rPr>
        <w:t xml:space="preserve">as </w:t>
      </w:r>
      <w:r w:rsidR="00A966C9">
        <w:rPr>
          <w:rFonts w:ascii="Times New Roman" w:hAnsi="Times New Roman" w:eastAsia="Aptos" w:cs="Times New Roman"/>
        </w:rPr>
        <w:t>the PIRA continued its violence against British troops</w:t>
      </w:r>
      <w:r w:rsidR="008A37E1">
        <w:rPr>
          <w:rFonts w:ascii="Times New Roman" w:hAnsi="Times New Roman" w:eastAsia="Aptos" w:cs="Times New Roman"/>
        </w:rPr>
        <w:t xml:space="preserve"> </w:t>
      </w:r>
      <w:r w:rsidR="00A966C9">
        <w:rPr>
          <w:rFonts w:ascii="Times New Roman" w:hAnsi="Times New Roman" w:eastAsia="Aptos" w:cs="Times New Roman"/>
        </w:rPr>
        <w:t xml:space="preserve">into withdrawing </w:t>
      </w:r>
      <w:r w:rsidR="005E7E0E">
        <w:rPr>
          <w:rFonts w:ascii="Times New Roman" w:hAnsi="Times New Roman" w:eastAsia="Aptos" w:cs="Times New Roman"/>
        </w:rPr>
        <w:t>from</w:t>
      </w:r>
      <w:r w:rsidR="00A966C9">
        <w:rPr>
          <w:rFonts w:ascii="Times New Roman" w:hAnsi="Times New Roman" w:eastAsia="Aptos" w:cs="Times New Roman"/>
        </w:rPr>
        <w:t xml:space="preserve"> </w:t>
      </w:r>
      <w:r w:rsidR="005E7E0E">
        <w:rPr>
          <w:rFonts w:ascii="Times New Roman" w:hAnsi="Times New Roman" w:eastAsia="Aptos" w:cs="Times New Roman"/>
        </w:rPr>
        <w:t>N</w:t>
      </w:r>
      <w:r w:rsidR="00A966C9">
        <w:rPr>
          <w:rFonts w:ascii="Times New Roman" w:hAnsi="Times New Roman" w:eastAsia="Aptos" w:cs="Times New Roman"/>
        </w:rPr>
        <w:t xml:space="preserve">orthern </w:t>
      </w:r>
      <w:r w:rsidR="005E7E0E">
        <w:rPr>
          <w:rFonts w:ascii="Times New Roman" w:hAnsi="Times New Roman" w:eastAsia="Aptos" w:cs="Times New Roman"/>
        </w:rPr>
        <w:t>Ireland.</w:t>
      </w:r>
      <w:r w:rsidR="00216862">
        <w:rPr>
          <w:rStyle w:val="FootnoteReference"/>
          <w:rFonts w:ascii="Times New Roman" w:hAnsi="Times New Roman" w:eastAsia="Aptos" w:cs="Times New Roman"/>
        </w:rPr>
        <w:footnoteReference w:id="56"/>
      </w:r>
      <w:r w:rsidR="005E7E0E">
        <w:rPr>
          <w:rFonts w:ascii="Times New Roman" w:hAnsi="Times New Roman" w:eastAsia="Aptos" w:cs="Times New Roman"/>
        </w:rPr>
        <w:t xml:space="preserve"> </w:t>
      </w:r>
      <w:r w:rsidR="005313CA">
        <w:rPr>
          <w:rFonts w:ascii="Times New Roman" w:hAnsi="Times New Roman" w:eastAsia="Aptos" w:cs="Times New Roman"/>
        </w:rPr>
        <w:t xml:space="preserve">As such, </w:t>
      </w:r>
      <w:r w:rsidR="00250EA1">
        <w:rPr>
          <w:rFonts w:ascii="Times New Roman" w:hAnsi="Times New Roman" w:eastAsia="Aptos" w:cs="Times New Roman"/>
        </w:rPr>
        <w:t xml:space="preserve">British policy </w:t>
      </w:r>
      <w:r w:rsidR="00E91B28">
        <w:rPr>
          <w:rFonts w:ascii="Times New Roman" w:hAnsi="Times New Roman" w:eastAsia="Aptos" w:cs="Times New Roman"/>
        </w:rPr>
        <w:t>continued</w:t>
      </w:r>
      <w:r w:rsidR="00250EA1">
        <w:rPr>
          <w:rFonts w:ascii="Times New Roman" w:hAnsi="Times New Roman" w:eastAsia="Aptos" w:cs="Times New Roman"/>
        </w:rPr>
        <w:t xml:space="preserve"> to be </w:t>
      </w:r>
      <w:r w:rsidR="00E91B28">
        <w:rPr>
          <w:rFonts w:ascii="Times New Roman" w:hAnsi="Times New Roman" w:eastAsia="Aptos" w:cs="Times New Roman"/>
        </w:rPr>
        <w:t>heavy</w:t>
      </w:r>
      <w:r w:rsidR="00250EA1">
        <w:rPr>
          <w:rFonts w:ascii="Times New Roman" w:hAnsi="Times New Roman" w:eastAsia="Aptos" w:cs="Times New Roman"/>
        </w:rPr>
        <w:t xml:space="preserve"> handed in </w:t>
      </w:r>
      <w:r w:rsidR="00E91B28">
        <w:rPr>
          <w:rFonts w:ascii="Times New Roman" w:hAnsi="Times New Roman" w:eastAsia="Aptos" w:cs="Times New Roman"/>
        </w:rPr>
        <w:t>Northern</w:t>
      </w:r>
      <w:r w:rsidR="00250EA1">
        <w:rPr>
          <w:rFonts w:ascii="Times New Roman" w:hAnsi="Times New Roman" w:eastAsia="Aptos" w:cs="Times New Roman"/>
        </w:rPr>
        <w:t xml:space="preserve"> </w:t>
      </w:r>
      <w:r w:rsidR="00E91B28">
        <w:rPr>
          <w:rFonts w:ascii="Times New Roman" w:hAnsi="Times New Roman" w:eastAsia="Aptos" w:cs="Times New Roman"/>
        </w:rPr>
        <w:t>Ireland</w:t>
      </w:r>
      <w:r w:rsidR="00250EA1">
        <w:rPr>
          <w:rFonts w:ascii="Times New Roman" w:hAnsi="Times New Roman" w:eastAsia="Aptos" w:cs="Times New Roman"/>
        </w:rPr>
        <w:t xml:space="preserve"> to suppress the </w:t>
      </w:r>
      <w:r w:rsidR="000710C7">
        <w:rPr>
          <w:rFonts w:ascii="Times New Roman" w:hAnsi="Times New Roman" w:eastAsia="Aptos" w:cs="Times New Roman"/>
        </w:rPr>
        <w:t>conflict</w:t>
      </w:r>
      <w:r w:rsidR="00592546">
        <w:rPr>
          <w:rFonts w:ascii="Times New Roman" w:hAnsi="Times New Roman" w:eastAsia="Aptos" w:cs="Times New Roman"/>
        </w:rPr>
        <w:t xml:space="preserve"> as quickly as possible. However, this </w:t>
      </w:r>
      <w:r w:rsidR="000710C7">
        <w:rPr>
          <w:rFonts w:ascii="Times New Roman" w:hAnsi="Times New Roman" w:eastAsia="Aptos" w:cs="Times New Roman"/>
        </w:rPr>
        <w:t xml:space="preserve">increased the </w:t>
      </w:r>
      <w:r w:rsidR="00EF69A9">
        <w:rPr>
          <w:rFonts w:ascii="Times New Roman" w:hAnsi="Times New Roman" w:eastAsia="Aptos" w:cs="Times New Roman"/>
        </w:rPr>
        <w:t xml:space="preserve">violence </w:t>
      </w:r>
      <w:r w:rsidR="0071383D">
        <w:rPr>
          <w:rFonts w:ascii="Times New Roman" w:hAnsi="Times New Roman" w:eastAsia="Aptos" w:cs="Times New Roman"/>
        </w:rPr>
        <w:t xml:space="preserve">and </w:t>
      </w:r>
      <w:r w:rsidR="00E13B88">
        <w:rPr>
          <w:rFonts w:ascii="Times New Roman" w:hAnsi="Times New Roman" w:eastAsia="Aptos" w:cs="Times New Roman"/>
        </w:rPr>
        <w:t>continued</w:t>
      </w:r>
      <w:r w:rsidR="0071383D">
        <w:rPr>
          <w:rFonts w:ascii="Times New Roman" w:hAnsi="Times New Roman" w:eastAsia="Aptos" w:cs="Times New Roman"/>
        </w:rPr>
        <w:t xml:space="preserve"> to have a passive </w:t>
      </w:r>
      <w:r w:rsidR="00E13B88">
        <w:rPr>
          <w:rFonts w:ascii="Times New Roman" w:hAnsi="Times New Roman" w:eastAsia="Aptos" w:cs="Times New Roman"/>
        </w:rPr>
        <w:t xml:space="preserve">political </w:t>
      </w:r>
      <w:r w:rsidR="00027442">
        <w:rPr>
          <w:rFonts w:ascii="Times New Roman" w:hAnsi="Times New Roman" w:eastAsia="Aptos" w:cs="Times New Roman"/>
        </w:rPr>
        <w:t xml:space="preserve">policy </w:t>
      </w:r>
      <w:r w:rsidR="005A150B">
        <w:rPr>
          <w:rFonts w:ascii="Times New Roman" w:hAnsi="Times New Roman" w:eastAsia="Aptos" w:cs="Times New Roman"/>
        </w:rPr>
        <w:t>within Northern Ireland</w:t>
      </w:r>
      <w:r w:rsidR="00F02B28">
        <w:rPr>
          <w:rFonts w:ascii="Times New Roman" w:hAnsi="Times New Roman" w:eastAsia="Aptos" w:cs="Times New Roman"/>
        </w:rPr>
        <w:t>.</w:t>
      </w:r>
    </w:p>
    <w:p w:rsidR="6C12575E" w:rsidP="00662B69" w:rsidRDefault="00B920FD" w14:paraId="6FDAF98B" w14:textId="2ED0C49D">
      <w:pPr>
        <w:spacing w:line="360" w:lineRule="auto"/>
        <w:rPr>
          <w:rFonts w:ascii="Times New Roman" w:hAnsi="Times New Roman" w:eastAsia="Aptos" w:cs="Times New Roman"/>
        </w:rPr>
      </w:pPr>
      <w:r>
        <w:rPr>
          <w:rFonts w:ascii="Times New Roman" w:hAnsi="Times New Roman" w:eastAsia="Aptos" w:cs="Times New Roman"/>
        </w:rPr>
        <w:tab/>
      </w:r>
      <w:r w:rsidR="002A1FAF">
        <w:rPr>
          <w:rFonts w:ascii="Times New Roman" w:hAnsi="Times New Roman" w:eastAsia="Aptos" w:cs="Times New Roman"/>
        </w:rPr>
        <w:t xml:space="preserve">The Troubles </w:t>
      </w:r>
      <w:r w:rsidR="00435A78">
        <w:rPr>
          <w:rFonts w:ascii="Times New Roman" w:hAnsi="Times New Roman" w:eastAsia="Aptos" w:cs="Times New Roman"/>
        </w:rPr>
        <w:t>in the period of 1968 to 1979 saw a passive</w:t>
      </w:r>
      <w:r w:rsidR="00765483">
        <w:rPr>
          <w:rFonts w:ascii="Times New Roman" w:hAnsi="Times New Roman" w:eastAsia="Aptos" w:cs="Times New Roman"/>
        </w:rPr>
        <w:t xml:space="preserve"> and heavy handedness on the political s</w:t>
      </w:r>
      <w:r w:rsidR="00B33E8F">
        <w:rPr>
          <w:rFonts w:ascii="Times New Roman" w:hAnsi="Times New Roman" w:eastAsia="Aptos" w:cs="Times New Roman"/>
        </w:rPr>
        <w:t>ituation with the growing</w:t>
      </w:r>
      <w:r w:rsidR="00765483">
        <w:rPr>
          <w:rFonts w:ascii="Times New Roman" w:hAnsi="Times New Roman" w:eastAsia="Aptos" w:cs="Times New Roman"/>
        </w:rPr>
        <w:t xml:space="preserve"> conflict. </w:t>
      </w:r>
      <w:r w:rsidR="007C20A1">
        <w:rPr>
          <w:rFonts w:ascii="Times New Roman" w:hAnsi="Times New Roman" w:eastAsia="Aptos" w:cs="Times New Roman"/>
        </w:rPr>
        <w:t>Due to the Londonderry riots</w:t>
      </w:r>
      <w:r w:rsidR="00733240">
        <w:rPr>
          <w:rFonts w:ascii="Times New Roman" w:hAnsi="Times New Roman" w:eastAsia="Aptos" w:cs="Times New Roman"/>
        </w:rPr>
        <w:t xml:space="preserve"> and the 1969 riots</w:t>
      </w:r>
      <w:r w:rsidR="00836871">
        <w:rPr>
          <w:rFonts w:ascii="Times New Roman" w:hAnsi="Times New Roman" w:eastAsia="Aptos" w:cs="Times New Roman"/>
        </w:rPr>
        <w:t>,</w:t>
      </w:r>
      <w:r w:rsidR="007C20A1">
        <w:rPr>
          <w:rFonts w:ascii="Times New Roman" w:hAnsi="Times New Roman" w:eastAsia="Aptos" w:cs="Times New Roman"/>
        </w:rPr>
        <w:t xml:space="preserve"> </w:t>
      </w:r>
      <w:r w:rsidR="00A95D55">
        <w:rPr>
          <w:rFonts w:ascii="Times New Roman" w:hAnsi="Times New Roman" w:eastAsia="Aptos" w:cs="Times New Roman"/>
        </w:rPr>
        <w:t xml:space="preserve">the change of policy </w:t>
      </w:r>
      <w:r w:rsidR="00C97F0C">
        <w:rPr>
          <w:rFonts w:ascii="Times New Roman" w:hAnsi="Times New Roman" w:eastAsia="Aptos" w:cs="Times New Roman"/>
        </w:rPr>
        <w:t xml:space="preserve">by the British government can be </w:t>
      </w:r>
      <w:r w:rsidR="00C27671">
        <w:rPr>
          <w:rFonts w:ascii="Times New Roman" w:hAnsi="Times New Roman" w:eastAsia="Aptos" w:cs="Times New Roman"/>
        </w:rPr>
        <w:t>attributed</w:t>
      </w:r>
      <w:r w:rsidR="00733240">
        <w:rPr>
          <w:rFonts w:ascii="Times New Roman" w:hAnsi="Times New Roman" w:eastAsia="Aptos" w:cs="Times New Roman"/>
        </w:rPr>
        <w:t xml:space="preserve"> as</w:t>
      </w:r>
      <w:r w:rsidR="00BB2B49">
        <w:rPr>
          <w:rFonts w:ascii="Times New Roman" w:hAnsi="Times New Roman" w:eastAsia="Aptos" w:cs="Times New Roman"/>
        </w:rPr>
        <w:t xml:space="preserve"> </w:t>
      </w:r>
      <w:r w:rsidR="00733240">
        <w:rPr>
          <w:rFonts w:ascii="Times New Roman" w:hAnsi="Times New Roman" w:eastAsia="Aptos" w:cs="Times New Roman"/>
        </w:rPr>
        <w:t>reactionary</w:t>
      </w:r>
      <w:r w:rsidR="00476A21">
        <w:rPr>
          <w:rFonts w:ascii="Times New Roman" w:hAnsi="Times New Roman" w:eastAsia="Aptos" w:cs="Times New Roman"/>
        </w:rPr>
        <w:t>. The deployment of troops</w:t>
      </w:r>
      <w:r w:rsidR="00BC798E">
        <w:rPr>
          <w:rFonts w:ascii="Times New Roman" w:hAnsi="Times New Roman" w:eastAsia="Aptos" w:cs="Times New Roman"/>
        </w:rPr>
        <w:t>,</w:t>
      </w:r>
      <w:r w:rsidR="005B153C">
        <w:rPr>
          <w:rFonts w:ascii="Times New Roman" w:hAnsi="Times New Roman" w:eastAsia="Aptos" w:cs="Times New Roman"/>
        </w:rPr>
        <w:t xml:space="preserve"> </w:t>
      </w:r>
      <w:r w:rsidR="005E12A9">
        <w:rPr>
          <w:rFonts w:ascii="Times New Roman" w:hAnsi="Times New Roman" w:eastAsia="Aptos" w:cs="Times New Roman"/>
        </w:rPr>
        <w:t>O</w:t>
      </w:r>
      <w:r w:rsidR="00476A21">
        <w:rPr>
          <w:rFonts w:ascii="Times New Roman" w:hAnsi="Times New Roman" w:eastAsia="Aptos" w:cs="Times New Roman"/>
        </w:rPr>
        <w:t>peration</w:t>
      </w:r>
      <w:r w:rsidR="005E12A9">
        <w:rPr>
          <w:rFonts w:ascii="Times New Roman" w:hAnsi="Times New Roman" w:eastAsia="Aptos" w:cs="Times New Roman"/>
        </w:rPr>
        <w:t xml:space="preserve"> Banner</w:t>
      </w:r>
      <w:r w:rsidR="005B153C">
        <w:rPr>
          <w:rFonts w:ascii="Times New Roman" w:hAnsi="Times New Roman" w:eastAsia="Aptos" w:cs="Times New Roman"/>
        </w:rPr>
        <w:t xml:space="preserve">, was </w:t>
      </w:r>
      <w:r w:rsidR="00F4104B">
        <w:rPr>
          <w:rFonts w:ascii="Times New Roman" w:hAnsi="Times New Roman" w:eastAsia="Aptos" w:cs="Times New Roman"/>
        </w:rPr>
        <w:t>an</w:t>
      </w:r>
      <w:r w:rsidR="005B153C">
        <w:rPr>
          <w:rFonts w:ascii="Times New Roman" w:hAnsi="Times New Roman" w:eastAsia="Aptos" w:cs="Times New Roman"/>
        </w:rPr>
        <w:t xml:space="preserve"> attempt to </w:t>
      </w:r>
      <w:r w:rsidR="00F4104B">
        <w:rPr>
          <w:rFonts w:ascii="Times New Roman" w:hAnsi="Times New Roman" w:eastAsia="Aptos" w:cs="Times New Roman"/>
        </w:rPr>
        <w:t>de</w:t>
      </w:r>
      <w:r w:rsidR="00773C74">
        <w:rPr>
          <w:rFonts w:ascii="Times New Roman" w:hAnsi="Times New Roman" w:eastAsia="Aptos" w:cs="Times New Roman"/>
        </w:rPr>
        <w:t>-</w:t>
      </w:r>
      <w:r w:rsidR="00F4104B">
        <w:rPr>
          <w:rFonts w:ascii="Times New Roman" w:hAnsi="Times New Roman" w:eastAsia="Aptos" w:cs="Times New Roman"/>
        </w:rPr>
        <w:t>escalate</w:t>
      </w:r>
      <w:r w:rsidR="005B153C">
        <w:rPr>
          <w:rFonts w:ascii="Times New Roman" w:hAnsi="Times New Roman" w:eastAsia="Aptos" w:cs="Times New Roman"/>
        </w:rPr>
        <w:t xml:space="preserve"> the violence</w:t>
      </w:r>
      <w:r w:rsidR="00F4104B">
        <w:rPr>
          <w:rFonts w:ascii="Times New Roman" w:hAnsi="Times New Roman" w:eastAsia="Aptos" w:cs="Times New Roman"/>
        </w:rPr>
        <w:t xml:space="preserve"> before it increased</w:t>
      </w:r>
      <w:r w:rsidR="00505D05">
        <w:rPr>
          <w:rFonts w:ascii="Times New Roman" w:hAnsi="Times New Roman" w:eastAsia="Aptos" w:cs="Times New Roman"/>
        </w:rPr>
        <w:t xml:space="preserve"> but</w:t>
      </w:r>
      <w:r w:rsidR="0039045E">
        <w:rPr>
          <w:rFonts w:ascii="Times New Roman" w:hAnsi="Times New Roman" w:eastAsia="Aptos" w:cs="Times New Roman"/>
        </w:rPr>
        <w:t>,</w:t>
      </w:r>
      <w:r w:rsidR="00505D05">
        <w:rPr>
          <w:rFonts w:ascii="Times New Roman" w:hAnsi="Times New Roman" w:eastAsia="Aptos" w:cs="Times New Roman"/>
        </w:rPr>
        <w:t xml:space="preserve"> </w:t>
      </w:r>
      <w:r w:rsidR="00335495">
        <w:rPr>
          <w:rFonts w:ascii="Times New Roman" w:hAnsi="Times New Roman" w:eastAsia="Aptos" w:cs="Times New Roman"/>
        </w:rPr>
        <w:t xml:space="preserve">it </w:t>
      </w:r>
      <w:r w:rsidR="003145D3">
        <w:rPr>
          <w:rFonts w:ascii="Times New Roman" w:hAnsi="Times New Roman" w:eastAsia="Aptos" w:cs="Times New Roman"/>
        </w:rPr>
        <w:t>failed,</w:t>
      </w:r>
      <w:r w:rsidR="00335495">
        <w:rPr>
          <w:rFonts w:ascii="Times New Roman" w:hAnsi="Times New Roman" w:eastAsia="Aptos" w:cs="Times New Roman"/>
        </w:rPr>
        <w:t xml:space="preserve"> and </w:t>
      </w:r>
      <w:r w:rsidR="0039045E">
        <w:rPr>
          <w:rFonts w:ascii="Times New Roman" w:hAnsi="Times New Roman" w:eastAsia="Aptos" w:cs="Times New Roman"/>
        </w:rPr>
        <w:t xml:space="preserve">it </w:t>
      </w:r>
      <w:r w:rsidRPr="005C18C1" w:rsidR="00335495">
        <w:rPr>
          <w:rFonts w:ascii="Times New Roman" w:hAnsi="Times New Roman" w:eastAsia="Aptos" w:cs="Times New Roman"/>
        </w:rPr>
        <w:t xml:space="preserve">only increased </w:t>
      </w:r>
      <w:r w:rsidRPr="005C18C1" w:rsidR="0039045E">
        <w:rPr>
          <w:rFonts w:ascii="Times New Roman" w:hAnsi="Times New Roman" w:eastAsia="Aptos" w:cs="Times New Roman"/>
        </w:rPr>
        <w:t xml:space="preserve">the </w:t>
      </w:r>
      <w:r w:rsidRPr="005C18C1" w:rsidR="00335495">
        <w:rPr>
          <w:rFonts w:ascii="Times New Roman" w:hAnsi="Times New Roman" w:eastAsia="Aptos" w:cs="Times New Roman"/>
        </w:rPr>
        <w:t>resentment to British in</w:t>
      </w:r>
      <w:r w:rsidRPr="005C18C1" w:rsidR="00F35A01">
        <w:rPr>
          <w:rFonts w:ascii="Times New Roman" w:hAnsi="Times New Roman" w:eastAsia="Aptos" w:cs="Times New Roman"/>
        </w:rPr>
        <w:t>tervention</w:t>
      </w:r>
      <w:r w:rsidRPr="005C18C1" w:rsidR="00335495">
        <w:rPr>
          <w:rFonts w:ascii="Times New Roman" w:hAnsi="Times New Roman" w:eastAsia="Aptos" w:cs="Times New Roman"/>
        </w:rPr>
        <w:t>.</w:t>
      </w:r>
      <w:r w:rsidRPr="005C18C1" w:rsidR="00644123">
        <w:rPr>
          <w:rFonts w:ascii="Times New Roman" w:hAnsi="Times New Roman" w:eastAsia="Aptos" w:cs="Times New Roman"/>
        </w:rPr>
        <w:t xml:space="preserve"> This </w:t>
      </w:r>
      <w:r w:rsidRPr="005C18C1" w:rsidR="006110DE">
        <w:rPr>
          <w:rFonts w:ascii="Times New Roman" w:hAnsi="Times New Roman" w:eastAsia="Aptos" w:cs="Times New Roman"/>
        </w:rPr>
        <w:t>continued</w:t>
      </w:r>
      <w:r w:rsidRPr="005C18C1" w:rsidR="00644123">
        <w:rPr>
          <w:rFonts w:ascii="Times New Roman" w:hAnsi="Times New Roman" w:eastAsia="Aptos" w:cs="Times New Roman"/>
        </w:rPr>
        <w:t xml:space="preserve"> with the </w:t>
      </w:r>
      <w:r w:rsidRPr="005C18C1" w:rsidR="006110DE">
        <w:rPr>
          <w:rFonts w:ascii="Times New Roman" w:hAnsi="Times New Roman" w:eastAsia="Aptos" w:cs="Times New Roman"/>
        </w:rPr>
        <w:t xml:space="preserve">activation of the </w:t>
      </w:r>
      <w:r w:rsidRPr="005C18C1" w:rsidR="003145D3">
        <w:rPr>
          <w:rFonts w:ascii="Times New Roman" w:hAnsi="Times New Roman" w:eastAsia="Aptos" w:cs="Times New Roman"/>
        </w:rPr>
        <w:t>Operation Demetrius</w:t>
      </w:r>
      <w:r w:rsidR="005C18C1">
        <w:rPr>
          <w:rFonts w:ascii="Times New Roman" w:hAnsi="Times New Roman" w:eastAsia="Aptos" w:cs="Times New Roman"/>
        </w:rPr>
        <w:t xml:space="preserve"> which further discredited the British </w:t>
      </w:r>
      <w:r w:rsidR="00421A9C">
        <w:rPr>
          <w:rFonts w:ascii="Times New Roman" w:hAnsi="Times New Roman" w:eastAsia="Aptos" w:cs="Times New Roman"/>
        </w:rPr>
        <w:t xml:space="preserve">government with its heavy handedness of the policy. </w:t>
      </w:r>
      <w:r w:rsidR="00AB256C">
        <w:rPr>
          <w:rFonts w:ascii="Times New Roman" w:hAnsi="Times New Roman" w:eastAsia="Aptos" w:cs="Times New Roman"/>
        </w:rPr>
        <w:t xml:space="preserve">The </w:t>
      </w:r>
      <w:r w:rsidR="006F76BD">
        <w:rPr>
          <w:rFonts w:ascii="Times New Roman" w:hAnsi="Times New Roman" w:eastAsia="Aptos" w:cs="Times New Roman"/>
        </w:rPr>
        <w:t xml:space="preserve">reaction of </w:t>
      </w:r>
      <w:r w:rsidR="001307BB">
        <w:rPr>
          <w:rFonts w:ascii="Times New Roman" w:hAnsi="Times New Roman" w:eastAsia="Aptos" w:cs="Times New Roman"/>
        </w:rPr>
        <w:t>B</w:t>
      </w:r>
      <w:r w:rsidR="006F76BD">
        <w:rPr>
          <w:rFonts w:ascii="Times New Roman" w:hAnsi="Times New Roman" w:eastAsia="Aptos" w:cs="Times New Roman"/>
        </w:rPr>
        <w:t>loody Sunday</w:t>
      </w:r>
      <w:r w:rsidR="00F30D38">
        <w:rPr>
          <w:rFonts w:ascii="Times New Roman" w:hAnsi="Times New Roman" w:eastAsia="Aptos" w:cs="Times New Roman"/>
        </w:rPr>
        <w:t xml:space="preserve"> had </w:t>
      </w:r>
      <w:r w:rsidR="00FC2198">
        <w:rPr>
          <w:rFonts w:ascii="Times New Roman" w:hAnsi="Times New Roman" w:eastAsia="Aptos" w:cs="Times New Roman"/>
        </w:rPr>
        <w:t>result</w:t>
      </w:r>
      <w:r w:rsidR="00F30D38">
        <w:rPr>
          <w:rFonts w:ascii="Times New Roman" w:hAnsi="Times New Roman" w:eastAsia="Aptos" w:cs="Times New Roman"/>
        </w:rPr>
        <w:t>ed</w:t>
      </w:r>
      <w:r w:rsidR="00E16C0E">
        <w:rPr>
          <w:rFonts w:ascii="Times New Roman" w:hAnsi="Times New Roman" w:eastAsia="Aptos" w:cs="Times New Roman"/>
        </w:rPr>
        <w:t xml:space="preserve"> in the British government</w:t>
      </w:r>
      <w:r w:rsidR="001307BB">
        <w:rPr>
          <w:rFonts w:ascii="Times New Roman" w:hAnsi="Times New Roman" w:eastAsia="Aptos" w:cs="Times New Roman"/>
        </w:rPr>
        <w:t xml:space="preserve"> </w:t>
      </w:r>
      <w:r w:rsidR="00062177">
        <w:rPr>
          <w:rFonts w:ascii="Times New Roman" w:hAnsi="Times New Roman" w:eastAsia="Aptos" w:cs="Times New Roman"/>
        </w:rPr>
        <w:t>having to introduce</w:t>
      </w:r>
      <w:r w:rsidR="00FC2198">
        <w:rPr>
          <w:rFonts w:ascii="Times New Roman" w:hAnsi="Times New Roman" w:eastAsia="Aptos" w:cs="Times New Roman"/>
        </w:rPr>
        <w:t xml:space="preserve"> </w:t>
      </w:r>
      <w:r w:rsidR="00062177">
        <w:rPr>
          <w:rFonts w:ascii="Times New Roman" w:hAnsi="Times New Roman" w:eastAsia="Aptos" w:cs="Times New Roman"/>
        </w:rPr>
        <w:t>D</w:t>
      </w:r>
      <w:r w:rsidR="00FC2198">
        <w:rPr>
          <w:rFonts w:ascii="Times New Roman" w:hAnsi="Times New Roman" w:eastAsia="Aptos" w:cs="Times New Roman"/>
        </w:rPr>
        <w:t xml:space="preserve">irect </w:t>
      </w:r>
      <w:r w:rsidR="00062177">
        <w:rPr>
          <w:rFonts w:ascii="Times New Roman" w:hAnsi="Times New Roman" w:eastAsia="Aptos" w:cs="Times New Roman"/>
        </w:rPr>
        <w:t>R</w:t>
      </w:r>
      <w:r w:rsidR="00FC2198">
        <w:rPr>
          <w:rFonts w:ascii="Times New Roman" w:hAnsi="Times New Roman" w:eastAsia="Aptos" w:cs="Times New Roman"/>
        </w:rPr>
        <w:t>ule</w:t>
      </w:r>
      <w:r w:rsidR="00062177">
        <w:rPr>
          <w:rFonts w:ascii="Times New Roman" w:hAnsi="Times New Roman" w:eastAsia="Aptos" w:cs="Times New Roman"/>
        </w:rPr>
        <w:t xml:space="preserve">. </w:t>
      </w:r>
      <w:r w:rsidR="008338B3">
        <w:rPr>
          <w:rFonts w:ascii="Times New Roman" w:hAnsi="Times New Roman" w:eastAsia="Aptos" w:cs="Times New Roman"/>
        </w:rPr>
        <w:t xml:space="preserve">Due to the public </w:t>
      </w:r>
      <w:r w:rsidR="00005DAA">
        <w:rPr>
          <w:rFonts w:ascii="Times New Roman" w:hAnsi="Times New Roman" w:eastAsia="Aptos" w:cs="Times New Roman"/>
        </w:rPr>
        <w:t>perception of the British</w:t>
      </w:r>
      <w:r w:rsidR="005D40BF">
        <w:rPr>
          <w:rFonts w:ascii="Times New Roman" w:hAnsi="Times New Roman" w:eastAsia="Aptos" w:cs="Times New Roman"/>
        </w:rPr>
        <w:t xml:space="preserve">, </w:t>
      </w:r>
      <w:r w:rsidR="00005DAA">
        <w:rPr>
          <w:rFonts w:ascii="Times New Roman" w:hAnsi="Times New Roman" w:eastAsia="Aptos" w:cs="Times New Roman"/>
        </w:rPr>
        <w:t xml:space="preserve">along with </w:t>
      </w:r>
      <w:r w:rsidR="005D40BF">
        <w:rPr>
          <w:rFonts w:ascii="Times New Roman" w:hAnsi="Times New Roman" w:eastAsia="Aptos" w:cs="Times New Roman"/>
        </w:rPr>
        <w:t xml:space="preserve">escalating violence, there was an </w:t>
      </w:r>
      <w:r w:rsidR="00527C1A">
        <w:rPr>
          <w:rFonts w:ascii="Times New Roman" w:hAnsi="Times New Roman" w:eastAsia="Aptos" w:cs="Times New Roman"/>
        </w:rPr>
        <w:t>attempt to resolve public image</w:t>
      </w:r>
      <w:r w:rsidR="00547F3E">
        <w:rPr>
          <w:rFonts w:ascii="Times New Roman" w:hAnsi="Times New Roman" w:eastAsia="Aptos" w:cs="Times New Roman"/>
        </w:rPr>
        <w:t xml:space="preserve"> and decrease violence</w:t>
      </w:r>
      <w:r w:rsidR="00527C1A">
        <w:rPr>
          <w:rFonts w:ascii="Times New Roman" w:hAnsi="Times New Roman" w:eastAsia="Aptos" w:cs="Times New Roman"/>
        </w:rPr>
        <w:t xml:space="preserve"> with </w:t>
      </w:r>
      <w:r w:rsidR="005D40BF">
        <w:rPr>
          <w:rFonts w:ascii="Times New Roman" w:hAnsi="Times New Roman" w:eastAsia="Aptos" w:cs="Times New Roman"/>
        </w:rPr>
        <w:t>O</w:t>
      </w:r>
      <w:r w:rsidR="00527C1A">
        <w:rPr>
          <w:rFonts w:ascii="Times New Roman" w:hAnsi="Times New Roman" w:eastAsia="Aptos" w:cs="Times New Roman"/>
        </w:rPr>
        <w:t xml:space="preserve">peration </w:t>
      </w:r>
      <w:r w:rsidR="005D40BF">
        <w:rPr>
          <w:rFonts w:ascii="Times New Roman" w:hAnsi="Times New Roman" w:eastAsia="Aptos" w:cs="Times New Roman"/>
        </w:rPr>
        <w:t>Motorman</w:t>
      </w:r>
      <w:r w:rsidR="00547F3E">
        <w:rPr>
          <w:rFonts w:ascii="Times New Roman" w:hAnsi="Times New Roman" w:eastAsia="Aptos" w:cs="Times New Roman"/>
        </w:rPr>
        <w:t xml:space="preserve">. </w:t>
      </w:r>
      <w:r w:rsidR="00CA14D0">
        <w:rPr>
          <w:rFonts w:ascii="Times New Roman" w:hAnsi="Times New Roman" w:eastAsia="Aptos" w:cs="Times New Roman"/>
        </w:rPr>
        <w:t xml:space="preserve">This policy was effective </w:t>
      </w:r>
      <w:r w:rsidR="00B53403">
        <w:rPr>
          <w:rFonts w:ascii="Times New Roman" w:hAnsi="Times New Roman" w:eastAsia="Aptos" w:cs="Times New Roman"/>
        </w:rPr>
        <w:t xml:space="preserve">to an extent and was able to allow </w:t>
      </w:r>
      <w:r w:rsidR="00430606">
        <w:rPr>
          <w:rFonts w:ascii="Times New Roman" w:hAnsi="Times New Roman" w:eastAsia="Aptos" w:cs="Times New Roman"/>
        </w:rPr>
        <w:t>a</w:t>
      </w:r>
      <w:r w:rsidR="00400FAC">
        <w:rPr>
          <w:rFonts w:ascii="Times New Roman" w:hAnsi="Times New Roman" w:eastAsia="Aptos" w:cs="Times New Roman"/>
        </w:rPr>
        <w:t xml:space="preserve"> </w:t>
      </w:r>
      <w:r w:rsidR="00430606">
        <w:rPr>
          <w:rFonts w:ascii="Times New Roman" w:hAnsi="Times New Roman" w:eastAsia="Aptos" w:cs="Times New Roman"/>
        </w:rPr>
        <w:t>political</w:t>
      </w:r>
      <w:r w:rsidR="00400FAC">
        <w:rPr>
          <w:rFonts w:ascii="Times New Roman" w:hAnsi="Times New Roman" w:eastAsia="Aptos" w:cs="Times New Roman"/>
        </w:rPr>
        <w:t xml:space="preserve"> solution</w:t>
      </w:r>
      <w:r w:rsidR="00430606">
        <w:rPr>
          <w:rFonts w:ascii="Times New Roman" w:hAnsi="Times New Roman" w:eastAsia="Aptos" w:cs="Times New Roman"/>
        </w:rPr>
        <w:t xml:space="preserve"> with the </w:t>
      </w:r>
      <w:r w:rsidR="00527C1A">
        <w:rPr>
          <w:rFonts w:ascii="Times New Roman" w:hAnsi="Times New Roman" w:eastAsia="Aptos" w:cs="Times New Roman"/>
        </w:rPr>
        <w:t>Sunningdale agreement</w:t>
      </w:r>
      <w:r w:rsidR="00AC6C2F">
        <w:rPr>
          <w:rFonts w:ascii="Times New Roman" w:hAnsi="Times New Roman" w:eastAsia="Aptos" w:cs="Times New Roman"/>
        </w:rPr>
        <w:t xml:space="preserve">. </w:t>
      </w:r>
      <w:r w:rsidR="00446914">
        <w:rPr>
          <w:rFonts w:ascii="Times New Roman" w:hAnsi="Times New Roman" w:eastAsia="Aptos" w:cs="Times New Roman"/>
        </w:rPr>
        <w:t xml:space="preserve">The policy did see a change for </w:t>
      </w:r>
      <w:r w:rsidR="00AF6FC0">
        <w:rPr>
          <w:rFonts w:ascii="Times New Roman" w:hAnsi="Times New Roman" w:eastAsia="Aptos" w:cs="Times New Roman"/>
        </w:rPr>
        <w:t xml:space="preserve">Stormont </w:t>
      </w:r>
      <w:r w:rsidR="00446914">
        <w:rPr>
          <w:rFonts w:ascii="Times New Roman" w:hAnsi="Times New Roman" w:eastAsia="Aptos" w:cs="Times New Roman"/>
        </w:rPr>
        <w:t xml:space="preserve">with </w:t>
      </w:r>
      <w:r w:rsidR="00773C74">
        <w:rPr>
          <w:rFonts w:ascii="Times New Roman" w:hAnsi="Times New Roman" w:eastAsia="Aptos" w:cs="Times New Roman"/>
        </w:rPr>
        <w:t xml:space="preserve">an </w:t>
      </w:r>
      <w:r w:rsidR="00211830">
        <w:rPr>
          <w:rFonts w:ascii="Times New Roman" w:hAnsi="Times New Roman" w:eastAsia="Aptos" w:cs="Times New Roman"/>
        </w:rPr>
        <w:t>introduction of Catholic voices</w:t>
      </w:r>
      <w:r w:rsidR="00AF6FC0">
        <w:rPr>
          <w:rFonts w:ascii="Times New Roman" w:hAnsi="Times New Roman" w:eastAsia="Aptos" w:cs="Times New Roman"/>
        </w:rPr>
        <w:t>. H</w:t>
      </w:r>
      <w:r w:rsidR="00CC4D9B">
        <w:rPr>
          <w:rFonts w:ascii="Times New Roman" w:hAnsi="Times New Roman" w:eastAsia="Aptos" w:cs="Times New Roman"/>
        </w:rPr>
        <w:t>owever, the agreement failed</w:t>
      </w:r>
      <w:r w:rsidR="00AF6FC0">
        <w:rPr>
          <w:rFonts w:ascii="Times New Roman" w:hAnsi="Times New Roman" w:eastAsia="Aptos" w:cs="Times New Roman"/>
        </w:rPr>
        <w:t xml:space="preserve"> </w:t>
      </w:r>
      <w:r w:rsidR="00F60C8B">
        <w:rPr>
          <w:rFonts w:ascii="Times New Roman" w:hAnsi="Times New Roman" w:eastAsia="Aptos" w:cs="Times New Roman"/>
        </w:rPr>
        <w:t xml:space="preserve">which led to </w:t>
      </w:r>
      <w:r w:rsidR="0096259D">
        <w:rPr>
          <w:rFonts w:ascii="Times New Roman" w:hAnsi="Times New Roman" w:eastAsia="Aptos" w:cs="Times New Roman"/>
        </w:rPr>
        <w:t>a</w:t>
      </w:r>
      <w:r w:rsidR="00F60C8B">
        <w:rPr>
          <w:rFonts w:ascii="Times New Roman" w:hAnsi="Times New Roman" w:eastAsia="Aptos" w:cs="Times New Roman"/>
        </w:rPr>
        <w:t xml:space="preserve"> passive attempt to resolve the increasing </w:t>
      </w:r>
      <w:r w:rsidR="00B272BC">
        <w:rPr>
          <w:rFonts w:ascii="Times New Roman" w:hAnsi="Times New Roman" w:eastAsia="Aptos" w:cs="Times New Roman"/>
        </w:rPr>
        <w:t>political tension with the Constitutional</w:t>
      </w:r>
      <w:r w:rsidR="008A4EA7">
        <w:rPr>
          <w:rFonts w:ascii="Times New Roman" w:hAnsi="Times New Roman" w:eastAsia="Aptos" w:cs="Times New Roman"/>
        </w:rPr>
        <w:t xml:space="preserve"> </w:t>
      </w:r>
      <w:r w:rsidR="008F36CF">
        <w:rPr>
          <w:rFonts w:ascii="Times New Roman" w:hAnsi="Times New Roman" w:eastAsia="Aptos" w:cs="Times New Roman"/>
        </w:rPr>
        <w:t xml:space="preserve">convention which </w:t>
      </w:r>
      <w:r w:rsidR="00D01AE2">
        <w:rPr>
          <w:rFonts w:ascii="Times New Roman" w:hAnsi="Times New Roman" w:eastAsia="Aptos" w:cs="Times New Roman"/>
        </w:rPr>
        <w:t>ultimately</w:t>
      </w:r>
      <w:r w:rsidR="008F36CF">
        <w:rPr>
          <w:rFonts w:ascii="Times New Roman" w:hAnsi="Times New Roman" w:eastAsia="Aptos" w:cs="Times New Roman"/>
        </w:rPr>
        <w:t xml:space="preserve"> </w:t>
      </w:r>
      <w:r w:rsidR="008F36CF">
        <w:rPr>
          <w:rFonts w:ascii="Times New Roman" w:hAnsi="Times New Roman" w:eastAsia="Aptos" w:cs="Times New Roman"/>
        </w:rPr>
        <w:t>failed.</w:t>
      </w:r>
      <w:r w:rsidR="00D01AE2">
        <w:rPr>
          <w:rFonts w:ascii="Times New Roman" w:hAnsi="Times New Roman" w:eastAsia="Aptos" w:cs="Times New Roman"/>
        </w:rPr>
        <w:t xml:space="preserve"> </w:t>
      </w:r>
      <w:r w:rsidR="00F42486">
        <w:rPr>
          <w:rFonts w:ascii="Times New Roman" w:hAnsi="Times New Roman" w:eastAsia="Aptos" w:cs="Times New Roman"/>
        </w:rPr>
        <w:t xml:space="preserve">The British government continue to change its policy in </w:t>
      </w:r>
      <w:r w:rsidR="005314A6">
        <w:rPr>
          <w:rFonts w:ascii="Times New Roman" w:hAnsi="Times New Roman" w:eastAsia="Aptos" w:cs="Times New Roman"/>
        </w:rPr>
        <w:t xml:space="preserve">security and </w:t>
      </w:r>
      <w:r w:rsidR="008A105C">
        <w:rPr>
          <w:rFonts w:ascii="Times New Roman" w:hAnsi="Times New Roman" w:eastAsia="Aptos" w:cs="Times New Roman"/>
        </w:rPr>
        <w:t xml:space="preserve">its approach to the political </w:t>
      </w:r>
      <w:r w:rsidR="00C50CF6">
        <w:rPr>
          <w:rFonts w:ascii="Times New Roman" w:hAnsi="Times New Roman" w:eastAsia="Aptos" w:cs="Times New Roman"/>
        </w:rPr>
        <w:t>situation</w:t>
      </w:r>
      <w:r w:rsidR="007F122C">
        <w:rPr>
          <w:rFonts w:ascii="Times New Roman" w:hAnsi="Times New Roman" w:eastAsia="Aptos" w:cs="Times New Roman"/>
        </w:rPr>
        <w:t xml:space="preserve">. While there </w:t>
      </w:r>
      <w:r w:rsidR="00E92C68">
        <w:rPr>
          <w:rFonts w:ascii="Times New Roman" w:hAnsi="Times New Roman" w:eastAsia="Aptos" w:cs="Times New Roman"/>
        </w:rPr>
        <w:t>were</w:t>
      </w:r>
      <w:r w:rsidR="007F122C">
        <w:rPr>
          <w:rFonts w:ascii="Times New Roman" w:hAnsi="Times New Roman" w:eastAsia="Aptos" w:cs="Times New Roman"/>
        </w:rPr>
        <w:t xml:space="preserve"> attempts to help resolve </w:t>
      </w:r>
      <w:r w:rsidR="009165EE">
        <w:rPr>
          <w:rFonts w:ascii="Times New Roman" w:hAnsi="Times New Roman" w:eastAsia="Aptos" w:cs="Times New Roman"/>
        </w:rPr>
        <w:t>in the be</w:t>
      </w:r>
      <w:r w:rsidR="00E2537F">
        <w:rPr>
          <w:rFonts w:ascii="Times New Roman" w:hAnsi="Times New Roman" w:eastAsia="Aptos" w:cs="Times New Roman"/>
        </w:rPr>
        <w:t>ginning</w:t>
      </w:r>
      <w:r w:rsidR="009165EE">
        <w:rPr>
          <w:rFonts w:ascii="Times New Roman" w:hAnsi="Times New Roman" w:eastAsia="Aptos" w:cs="Times New Roman"/>
        </w:rPr>
        <w:t xml:space="preserve"> of </w:t>
      </w:r>
      <w:r w:rsidR="001F743F">
        <w:rPr>
          <w:rFonts w:ascii="Times New Roman" w:hAnsi="Times New Roman" w:eastAsia="Aptos" w:cs="Times New Roman"/>
        </w:rPr>
        <w:t xml:space="preserve">the Troubles </w:t>
      </w:r>
      <w:r w:rsidR="00AB28DE">
        <w:rPr>
          <w:rFonts w:ascii="Times New Roman" w:hAnsi="Times New Roman" w:eastAsia="Aptos" w:cs="Times New Roman"/>
        </w:rPr>
        <w:t xml:space="preserve">there was no real interest to actively </w:t>
      </w:r>
      <w:r>
        <w:rPr>
          <w:rFonts w:ascii="Times New Roman" w:hAnsi="Times New Roman" w:eastAsia="Aptos" w:cs="Times New Roman"/>
        </w:rPr>
        <w:t>address</w:t>
      </w:r>
      <w:r w:rsidR="00E2537F">
        <w:rPr>
          <w:rFonts w:ascii="Times New Roman" w:hAnsi="Times New Roman" w:eastAsia="Aptos" w:cs="Times New Roman"/>
        </w:rPr>
        <w:t xml:space="preserve"> </w:t>
      </w:r>
      <w:r w:rsidR="00AB28DE">
        <w:rPr>
          <w:rFonts w:ascii="Times New Roman" w:hAnsi="Times New Roman" w:eastAsia="Aptos" w:cs="Times New Roman"/>
        </w:rPr>
        <w:t>the gri</w:t>
      </w:r>
      <w:r w:rsidR="009D783B">
        <w:rPr>
          <w:rFonts w:ascii="Times New Roman" w:hAnsi="Times New Roman" w:eastAsia="Aptos" w:cs="Times New Roman"/>
        </w:rPr>
        <w:t>evances of the communities that led to the</w:t>
      </w:r>
      <w:r w:rsidR="00A96DD8">
        <w:rPr>
          <w:rFonts w:ascii="Times New Roman" w:hAnsi="Times New Roman" w:eastAsia="Aptos" w:cs="Times New Roman"/>
        </w:rPr>
        <w:t xml:space="preserve"> emergence of the</w:t>
      </w:r>
      <w:r w:rsidR="009D783B">
        <w:rPr>
          <w:rFonts w:ascii="Times New Roman" w:hAnsi="Times New Roman" w:eastAsia="Aptos" w:cs="Times New Roman"/>
        </w:rPr>
        <w:t xml:space="preserve"> Troubles</w:t>
      </w:r>
      <w:r w:rsidR="009165EE">
        <w:rPr>
          <w:rFonts w:ascii="Times New Roman" w:hAnsi="Times New Roman" w:eastAsia="Aptos" w:cs="Times New Roman"/>
        </w:rPr>
        <w:t xml:space="preserve">. As a </w:t>
      </w:r>
      <w:r w:rsidR="00C34F2C">
        <w:rPr>
          <w:rFonts w:ascii="Times New Roman" w:hAnsi="Times New Roman" w:eastAsia="Aptos" w:cs="Times New Roman"/>
        </w:rPr>
        <w:t>result,</w:t>
      </w:r>
      <w:r w:rsidR="009165EE">
        <w:rPr>
          <w:rFonts w:ascii="Times New Roman" w:hAnsi="Times New Roman" w:eastAsia="Aptos" w:cs="Times New Roman"/>
        </w:rPr>
        <w:t xml:space="preserve"> the </w:t>
      </w:r>
      <w:r w:rsidR="00C34F2C">
        <w:rPr>
          <w:rFonts w:ascii="Times New Roman" w:hAnsi="Times New Roman" w:eastAsia="Aptos" w:cs="Times New Roman"/>
        </w:rPr>
        <w:t xml:space="preserve">Troubles would be </w:t>
      </w:r>
      <w:r w:rsidR="00776B4A">
        <w:rPr>
          <w:rFonts w:ascii="Times New Roman" w:hAnsi="Times New Roman" w:eastAsia="Aptos" w:cs="Times New Roman"/>
        </w:rPr>
        <w:t>an</w:t>
      </w:r>
      <w:r w:rsidR="00601E05">
        <w:rPr>
          <w:rFonts w:ascii="Times New Roman" w:hAnsi="Times New Roman" w:eastAsia="Aptos" w:cs="Times New Roman"/>
        </w:rPr>
        <w:t xml:space="preserve"> inherited problem for the</w:t>
      </w:r>
      <w:r w:rsidR="00C34F2C">
        <w:rPr>
          <w:rFonts w:ascii="Times New Roman" w:hAnsi="Times New Roman" w:eastAsia="Aptos" w:cs="Times New Roman"/>
        </w:rPr>
        <w:t xml:space="preserve"> British government for the</w:t>
      </w:r>
      <w:r w:rsidR="00601E05">
        <w:rPr>
          <w:rFonts w:ascii="Times New Roman" w:hAnsi="Times New Roman" w:eastAsia="Aptos" w:cs="Times New Roman"/>
        </w:rPr>
        <w:t xml:space="preserve"> next </w:t>
      </w:r>
      <w:r>
        <w:rPr>
          <w:rFonts w:ascii="Times New Roman" w:hAnsi="Times New Roman" w:eastAsia="Aptos" w:cs="Times New Roman"/>
        </w:rPr>
        <w:t xml:space="preserve">30 years. </w:t>
      </w:r>
    </w:p>
    <w:p w:rsidR="0008676A" w:rsidP="00662B69" w:rsidRDefault="0008676A" w14:paraId="4DE11F7F" w14:textId="77777777">
      <w:pPr>
        <w:spacing w:line="360" w:lineRule="auto"/>
        <w:rPr>
          <w:rFonts w:ascii="Times New Roman" w:hAnsi="Times New Roman" w:eastAsia="Aptos" w:cs="Times New Roman"/>
        </w:rPr>
      </w:pPr>
    </w:p>
    <w:p w:rsidR="0008676A" w:rsidP="00662B69" w:rsidRDefault="0008676A" w14:paraId="2E274198" w14:textId="77777777">
      <w:pPr>
        <w:spacing w:line="360" w:lineRule="auto"/>
        <w:rPr>
          <w:rFonts w:ascii="Times New Roman" w:hAnsi="Times New Roman" w:eastAsia="Aptos" w:cs="Times New Roman"/>
        </w:rPr>
      </w:pPr>
    </w:p>
    <w:p w:rsidR="0008676A" w:rsidP="00662B69" w:rsidRDefault="0008676A" w14:paraId="75AA6EA8" w14:textId="77777777">
      <w:pPr>
        <w:spacing w:line="360" w:lineRule="auto"/>
        <w:rPr>
          <w:rFonts w:ascii="Times New Roman" w:hAnsi="Times New Roman" w:eastAsia="Aptos" w:cs="Times New Roman"/>
          <w:b/>
          <w:bCs/>
        </w:rPr>
      </w:pPr>
    </w:p>
    <w:p w:rsidR="002A3AF1" w:rsidP="00662B69" w:rsidRDefault="002A3AF1" w14:paraId="71687074" w14:textId="77777777">
      <w:pPr>
        <w:spacing w:line="360" w:lineRule="auto"/>
        <w:rPr>
          <w:rFonts w:ascii="Times New Roman" w:hAnsi="Times New Roman" w:eastAsia="Aptos" w:cs="Times New Roman"/>
          <w:b/>
          <w:bCs/>
        </w:rPr>
      </w:pPr>
    </w:p>
    <w:p w:rsidR="002A3AF1" w:rsidP="00662B69" w:rsidRDefault="002A3AF1" w14:paraId="29015E1A" w14:textId="77777777">
      <w:pPr>
        <w:spacing w:line="360" w:lineRule="auto"/>
        <w:rPr>
          <w:rFonts w:ascii="Times New Roman" w:hAnsi="Times New Roman" w:eastAsia="Aptos" w:cs="Times New Roman"/>
          <w:b/>
          <w:bCs/>
        </w:rPr>
      </w:pPr>
    </w:p>
    <w:p w:rsidR="002A3AF1" w:rsidP="00662B69" w:rsidRDefault="002A3AF1" w14:paraId="3E0C4C39" w14:textId="77777777">
      <w:pPr>
        <w:spacing w:line="360" w:lineRule="auto"/>
        <w:rPr>
          <w:rFonts w:ascii="Times New Roman" w:hAnsi="Times New Roman" w:eastAsia="Aptos" w:cs="Times New Roman"/>
          <w:b/>
          <w:bCs/>
        </w:rPr>
      </w:pPr>
    </w:p>
    <w:p w:rsidR="002A3AF1" w:rsidP="00662B69" w:rsidRDefault="002A3AF1" w14:paraId="2096949C" w14:textId="77777777">
      <w:pPr>
        <w:spacing w:line="360" w:lineRule="auto"/>
        <w:rPr>
          <w:rFonts w:ascii="Times New Roman" w:hAnsi="Times New Roman" w:eastAsia="Aptos" w:cs="Times New Roman"/>
          <w:b/>
          <w:bCs/>
        </w:rPr>
      </w:pPr>
    </w:p>
    <w:p w:rsidR="002A3AF1" w:rsidP="00662B69" w:rsidRDefault="002A3AF1" w14:paraId="005073B9" w14:textId="77777777">
      <w:pPr>
        <w:spacing w:line="360" w:lineRule="auto"/>
        <w:rPr>
          <w:rFonts w:ascii="Times New Roman" w:hAnsi="Times New Roman" w:eastAsia="Aptos" w:cs="Times New Roman"/>
          <w:b/>
          <w:bCs/>
        </w:rPr>
      </w:pPr>
    </w:p>
    <w:p w:rsidR="002A3AF1" w:rsidP="00662B69" w:rsidRDefault="002A3AF1" w14:paraId="674EF082" w14:textId="77777777">
      <w:pPr>
        <w:spacing w:line="360" w:lineRule="auto"/>
        <w:rPr>
          <w:rFonts w:ascii="Times New Roman" w:hAnsi="Times New Roman" w:eastAsia="Aptos" w:cs="Times New Roman"/>
          <w:b/>
          <w:bCs/>
        </w:rPr>
      </w:pPr>
    </w:p>
    <w:p w:rsidR="002A3AF1" w:rsidP="00662B69" w:rsidRDefault="002A3AF1" w14:paraId="39768DBE" w14:textId="77777777">
      <w:pPr>
        <w:spacing w:line="360" w:lineRule="auto"/>
        <w:rPr>
          <w:rFonts w:ascii="Times New Roman" w:hAnsi="Times New Roman" w:eastAsia="Aptos" w:cs="Times New Roman"/>
          <w:b/>
          <w:bCs/>
        </w:rPr>
      </w:pPr>
    </w:p>
    <w:p w:rsidR="002A3AF1" w:rsidP="00662B69" w:rsidRDefault="002A3AF1" w14:paraId="6F9950D6" w14:textId="77777777">
      <w:pPr>
        <w:spacing w:line="360" w:lineRule="auto"/>
        <w:rPr>
          <w:rFonts w:ascii="Times New Roman" w:hAnsi="Times New Roman" w:eastAsia="Aptos" w:cs="Times New Roman"/>
          <w:b/>
          <w:bCs/>
        </w:rPr>
      </w:pPr>
    </w:p>
    <w:p w:rsidR="002A3AF1" w:rsidP="00662B69" w:rsidRDefault="002A3AF1" w14:paraId="2B4989DE" w14:textId="77777777">
      <w:pPr>
        <w:spacing w:line="360" w:lineRule="auto"/>
        <w:rPr>
          <w:rFonts w:ascii="Times New Roman" w:hAnsi="Times New Roman" w:eastAsia="Aptos" w:cs="Times New Roman"/>
          <w:b/>
          <w:bCs/>
        </w:rPr>
      </w:pPr>
    </w:p>
    <w:p w:rsidR="002A3AF1" w:rsidP="00662B69" w:rsidRDefault="002A3AF1" w14:paraId="506FAD01" w14:textId="77777777">
      <w:pPr>
        <w:spacing w:line="360" w:lineRule="auto"/>
        <w:rPr>
          <w:rFonts w:ascii="Times New Roman" w:hAnsi="Times New Roman" w:eastAsia="Aptos" w:cs="Times New Roman"/>
          <w:b/>
          <w:bCs/>
        </w:rPr>
      </w:pPr>
    </w:p>
    <w:p w:rsidRPr="00662B69" w:rsidR="00E2537F" w:rsidP="2A291FEE" w:rsidRDefault="00E2537F" w14:paraId="6CBA3972" w14:noSpellErr="1" w14:textId="662EF427">
      <w:pPr>
        <w:pStyle w:val="Normal"/>
        <w:spacing w:line="360" w:lineRule="auto"/>
        <w:rPr>
          <w:rFonts w:ascii="Times New Roman" w:hAnsi="Times New Roman" w:eastAsia="Aptos" w:cs="Times New Roman"/>
          <w:b w:val="1"/>
          <w:bCs w:val="1"/>
        </w:rPr>
      </w:pPr>
    </w:p>
    <w:p w:rsidR="6C12575E" w:rsidP="004C6B96" w:rsidRDefault="6C12575E" w14:paraId="627C186E" w14:textId="1D2D2FDA">
      <w:pPr>
        <w:spacing w:line="360" w:lineRule="auto"/>
        <w:rPr>
          <w:rFonts w:ascii="Times New Roman" w:hAnsi="Times New Roman" w:eastAsia="Aptos" w:cs="Times New Roman"/>
        </w:rPr>
      </w:pPr>
      <w:r w:rsidRPr="004C6B96">
        <w:rPr>
          <w:rFonts w:ascii="Times New Roman" w:hAnsi="Times New Roman" w:eastAsia="Aptos" w:cs="Times New Roman"/>
        </w:rPr>
        <w:t xml:space="preserve"> </w:t>
      </w:r>
      <w:r w:rsidR="008B0C74">
        <w:rPr>
          <w:rFonts w:ascii="Times New Roman" w:hAnsi="Times New Roman" w:eastAsia="Aptos" w:cs="Times New Roman"/>
        </w:rPr>
        <w:t>Reference List:</w:t>
      </w:r>
    </w:p>
    <w:p w:rsidR="000D127C" w:rsidP="000D127C" w:rsidRDefault="000275A5" w14:paraId="0AFD38DE" w14:textId="77777777">
      <w:pPr>
        <w:spacing w:line="360" w:lineRule="auto"/>
        <w:rPr>
          <w:rFonts w:ascii="Times New Roman" w:hAnsi="Times New Roman" w:eastAsia="Aptos" w:cs="Times New Roman"/>
          <w:sz w:val="22"/>
          <w:szCs w:val="22"/>
        </w:rPr>
      </w:pPr>
      <w:r w:rsidRPr="00A35236">
        <w:rPr>
          <w:rFonts w:ascii="Times New Roman" w:hAnsi="Times New Roman" w:eastAsia="Aptos" w:cs="Times New Roman"/>
          <w:sz w:val="22"/>
          <w:szCs w:val="22"/>
        </w:rPr>
        <w:t>Aveyard, Stuart C. ‘The “English Disease” Is to Look for a “Solution of the Irish Problem”’:</w:t>
      </w:r>
      <w:r w:rsidR="000D127C">
        <w:rPr>
          <w:rFonts w:ascii="Times New Roman" w:hAnsi="Times New Roman" w:eastAsia="Aptos" w:cs="Times New Roman"/>
          <w:sz w:val="22"/>
          <w:szCs w:val="22"/>
        </w:rPr>
        <w:t xml:space="preserve"> </w:t>
      </w:r>
      <w:r w:rsidRPr="00A35236">
        <w:rPr>
          <w:rFonts w:ascii="Times New Roman" w:hAnsi="Times New Roman" w:eastAsia="Aptos" w:cs="Times New Roman"/>
          <w:sz w:val="22"/>
          <w:szCs w:val="22"/>
        </w:rPr>
        <w:t xml:space="preserve">British </w:t>
      </w:r>
      <w:r>
        <w:rPr>
          <w:rFonts w:ascii="Times New Roman" w:hAnsi="Times New Roman" w:eastAsia="Aptos" w:cs="Times New Roman"/>
          <w:sz w:val="22"/>
          <w:szCs w:val="22"/>
        </w:rPr>
        <w:t xml:space="preserve"> </w:t>
      </w:r>
    </w:p>
    <w:p w:rsidR="000275A5" w:rsidP="000D127C" w:rsidRDefault="000275A5" w14:paraId="17297ED9" w14:textId="2BB185CB">
      <w:pPr>
        <w:spacing w:line="360" w:lineRule="auto"/>
        <w:ind w:left="720"/>
        <w:rPr>
          <w:rFonts w:ascii="Times New Roman" w:hAnsi="Times New Roman" w:eastAsia="Aptos" w:cs="Times New Roman"/>
          <w:sz w:val="22"/>
          <w:szCs w:val="22"/>
        </w:rPr>
      </w:pPr>
      <w:r w:rsidRPr="00A35236">
        <w:rPr>
          <w:rFonts w:ascii="Times New Roman" w:hAnsi="Times New Roman" w:eastAsia="Aptos" w:cs="Times New Roman"/>
          <w:sz w:val="22"/>
          <w:szCs w:val="22"/>
        </w:rPr>
        <w:t xml:space="preserve">Constitutional Policy in Northern Ireland after Sunningdale 1974–1976’, </w:t>
      </w:r>
      <w:r w:rsidRPr="00A35236">
        <w:rPr>
          <w:rFonts w:ascii="Times New Roman" w:hAnsi="Times New Roman" w:eastAsia="Aptos" w:cs="Times New Roman"/>
          <w:i/>
          <w:iCs/>
          <w:sz w:val="22"/>
          <w:szCs w:val="22"/>
        </w:rPr>
        <w:t>Contemporary British History</w:t>
      </w:r>
      <w:r w:rsidRPr="00A35236">
        <w:rPr>
          <w:rFonts w:ascii="Times New Roman" w:hAnsi="Times New Roman" w:eastAsia="Aptos" w:cs="Times New Roman"/>
          <w:sz w:val="22"/>
          <w:szCs w:val="22"/>
        </w:rPr>
        <w:t>, 26.4 (2012), 529-549</w:t>
      </w:r>
      <w:r w:rsidR="00296DE5">
        <w:rPr>
          <w:rFonts w:ascii="Times New Roman" w:hAnsi="Times New Roman" w:eastAsia="Aptos" w:cs="Times New Roman"/>
          <w:sz w:val="22"/>
          <w:szCs w:val="22"/>
        </w:rPr>
        <w:t>,</w:t>
      </w:r>
      <w:r w:rsidRPr="00A35236">
        <w:rPr>
          <w:rFonts w:ascii="Times New Roman" w:hAnsi="Times New Roman" w:eastAsia="Aptos" w:cs="Times New Roman"/>
          <w:sz w:val="22"/>
          <w:szCs w:val="22"/>
        </w:rPr>
        <w:t xml:space="preserve"> &lt;https://doi.org/10.1080/13619462.2012.676907&gt;.</w:t>
      </w:r>
    </w:p>
    <w:p w:rsidR="000275A5" w:rsidP="000275A5" w:rsidRDefault="000275A5" w14:paraId="6A29CFE5" w14:textId="77777777">
      <w:pPr>
        <w:pStyle w:val="FootnoteText"/>
        <w:spacing w:line="360" w:lineRule="auto"/>
        <w:rPr>
          <w:rFonts w:ascii="Times New Roman" w:hAnsi="Times New Roman" w:eastAsia="Aptos" w:cs="Times New Roman"/>
          <w:sz w:val="22"/>
          <w:szCs w:val="22"/>
        </w:rPr>
      </w:pPr>
      <w:r w:rsidRPr="00E9299C">
        <w:rPr>
          <w:rFonts w:ascii="Times New Roman" w:hAnsi="Times New Roman" w:eastAsia="Aptos" w:cs="Times New Roman"/>
          <w:sz w:val="22"/>
          <w:szCs w:val="22"/>
        </w:rPr>
        <w:t>Bennett, Huw. “From Direct Rule to Motorman: Adjusting British Military Strategy for Northern Ireland</w:t>
      </w:r>
    </w:p>
    <w:p w:rsidR="000275A5" w:rsidP="000275A5" w:rsidRDefault="000275A5" w14:paraId="5A18F0DB" w14:textId="790E9341">
      <w:pPr>
        <w:pStyle w:val="FootnoteText"/>
        <w:spacing w:line="360" w:lineRule="auto"/>
        <w:ind w:left="720" w:firstLine="60"/>
        <w:rPr>
          <w:rFonts w:ascii="Times New Roman" w:hAnsi="Times New Roman" w:eastAsia="Aptos" w:cs="Times New Roman"/>
          <w:sz w:val="22"/>
          <w:szCs w:val="22"/>
        </w:rPr>
      </w:pPr>
      <w:r w:rsidRPr="00E9299C">
        <w:rPr>
          <w:rFonts w:ascii="Times New Roman" w:hAnsi="Times New Roman" w:eastAsia="Aptos" w:cs="Times New Roman"/>
          <w:sz w:val="22"/>
          <w:szCs w:val="22"/>
        </w:rPr>
        <w:t xml:space="preserve">in 1972.” </w:t>
      </w:r>
      <w:r w:rsidRPr="00E9299C">
        <w:rPr>
          <w:rFonts w:ascii="Times New Roman" w:hAnsi="Times New Roman" w:eastAsia="Aptos" w:cs="Times New Roman"/>
          <w:i/>
          <w:iCs/>
          <w:sz w:val="22"/>
          <w:szCs w:val="22"/>
        </w:rPr>
        <w:t>Studies in Conflict &amp; Terrorism</w:t>
      </w:r>
      <w:r w:rsidRPr="00E9299C">
        <w:rPr>
          <w:rFonts w:ascii="Times New Roman" w:hAnsi="Times New Roman" w:eastAsia="Aptos" w:cs="Times New Roman"/>
          <w:sz w:val="22"/>
          <w:szCs w:val="22"/>
        </w:rPr>
        <w:t xml:space="preserve"> 33.6 (2010), 511–</w:t>
      </w:r>
      <w:r w:rsidR="00740F3E">
        <w:rPr>
          <w:rFonts w:ascii="Times New Roman" w:hAnsi="Times New Roman" w:eastAsia="Aptos" w:cs="Times New Roman"/>
          <w:sz w:val="22"/>
          <w:szCs w:val="22"/>
        </w:rPr>
        <w:t>5</w:t>
      </w:r>
      <w:r w:rsidRPr="00E9299C">
        <w:rPr>
          <w:rFonts w:ascii="Times New Roman" w:hAnsi="Times New Roman" w:eastAsia="Aptos" w:cs="Times New Roman"/>
          <w:sz w:val="22"/>
          <w:szCs w:val="22"/>
        </w:rPr>
        <w:t>32</w:t>
      </w:r>
      <w:r w:rsidR="00056032">
        <w:rPr>
          <w:rFonts w:ascii="Times New Roman" w:hAnsi="Times New Roman" w:eastAsia="Aptos" w:cs="Times New Roman"/>
          <w:sz w:val="22"/>
          <w:szCs w:val="22"/>
        </w:rPr>
        <w:t xml:space="preserve">, </w:t>
      </w:r>
      <w:r w:rsidRPr="00E9299C">
        <w:rPr>
          <w:rFonts w:ascii="Times New Roman" w:hAnsi="Times New Roman" w:eastAsia="Aptos" w:cs="Times New Roman"/>
          <w:sz w:val="22"/>
          <w:szCs w:val="22"/>
        </w:rPr>
        <w:t xml:space="preserve">&lt; </w:t>
      </w:r>
      <w:r w:rsidRPr="006D77FC">
        <w:rPr>
          <w:rFonts w:ascii="Times New Roman" w:hAnsi="Times New Roman" w:eastAsia="Aptos" w:cs="Times New Roman"/>
          <w:sz w:val="22"/>
          <w:szCs w:val="22"/>
        </w:rPr>
        <w:t>https://doi.org/10.1080/10576101003752648</w:t>
      </w:r>
      <w:r w:rsidRPr="00E9299C">
        <w:rPr>
          <w:rFonts w:ascii="Times New Roman" w:hAnsi="Times New Roman" w:eastAsia="Aptos" w:cs="Times New Roman"/>
          <w:sz w:val="22"/>
          <w:szCs w:val="22"/>
        </w:rPr>
        <w:t>&gt;.</w:t>
      </w:r>
    </w:p>
    <w:p w:rsidR="00D6697F" w:rsidP="000D127C" w:rsidRDefault="00D6697F" w14:paraId="6F831AD9" w14:textId="77777777">
      <w:pPr>
        <w:spacing w:line="360" w:lineRule="auto"/>
        <w:rPr>
          <w:rFonts w:ascii="Times New Roman" w:hAnsi="Times New Roman" w:cs="Times New Roman"/>
          <w:sz w:val="22"/>
          <w:szCs w:val="22"/>
          <w:lang w:val="en-US"/>
        </w:rPr>
      </w:pPr>
    </w:p>
    <w:p w:rsidR="000D127C" w:rsidP="000D127C" w:rsidRDefault="000D127C" w14:paraId="098C12B3" w14:textId="6D1591B1">
      <w:pPr>
        <w:spacing w:line="360" w:lineRule="auto"/>
        <w:rPr>
          <w:rFonts w:ascii="Times New Roman" w:hAnsi="Times New Roman" w:cs="Times New Roman"/>
          <w:sz w:val="22"/>
          <w:szCs w:val="22"/>
          <w:lang w:val="en-US"/>
        </w:rPr>
      </w:pPr>
      <w:r w:rsidRPr="0081264F">
        <w:rPr>
          <w:rFonts w:ascii="Times New Roman" w:hAnsi="Times New Roman" w:cs="Times New Roman"/>
          <w:sz w:val="22"/>
          <w:szCs w:val="22"/>
          <w:lang w:val="en-US"/>
        </w:rPr>
        <w:t xml:space="preserve">Dixon, Paul, </w:t>
      </w:r>
      <w:r w:rsidRPr="0081264F">
        <w:rPr>
          <w:rFonts w:ascii="Times New Roman" w:hAnsi="Times New Roman" w:cs="Times New Roman"/>
          <w:i/>
          <w:iCs/>
          <w:sz w:val="22"/>
          <w:szCs w:val="22"/>
          <w:lang w:val="en-US"/>
        </w:rPr>
        <w:t>Northern Ireland: The Politics of War and Peace</w:t>
      </w:r>
      <w:r w:rsidRPr="0081264F">
        <w:rPr>
          <w:rFonts w:ascii="Times New Roman" w:hAnsi="Times New Roman" w:cs="Times New Roman"/>
          <w:sz w:val="22"/>
          <w:szCs w:val="22"/>
          <w:lang w:val="en-US"/>
        </w:rPr>
        <w:t>. (Hampshire: Palgrave Macmillan, 2001)</w:t>
      </w:r>
    </w:p>
    <w:p w:rsidR="00C15CC9" w:rsidP="00D6697F" w:rsidRDefault="00C15CC9" w14:paraId="680901DD" w14:textId="77777777">
      <w:pPr>
        <w:pStyle w:val="FootnoteText"/>
        <w:spacing w:line="360" w:lineRule="auto"/>
        <w:rPr>
          <w:rFonts w:ascii="Times New Roman" w:hAnsi="Times New Roman" w:cs="Times New Roman"/>
          <w:sz w:val="22"/>
          <w:szCs w:val="22"/>
          <w:lang w:val="en-US"/>
        </w:rPr>
      </w:pPr>
    </w:p>
    <w:p w:rsidR="00C15CC9" w:rsidP="00D6697F" w:rsidRDefault="00D6697F" w14:paraId="5055160B" w14:textId="6B3B967C">
      <w:pPr>
        <w:pStyle w:val="FootnoteText"/>
        <w:spacing w:line="360" w:lineRule="auto"/>
        <w:rPr>
          <w:rFonts w:ascii="Times New Roman" w:hAnsi="Times New Roman" w:cs="Times New Roman"/>
          <w:sz w:val="22"/>
          <w:szCs w:val="22"/>
        </w:rPr>
      </w:pPr>
      <w:r w:rsidRPr="00C24EE4">
        <w:rPr>
          <w:rFonts w:ascii="Times New Roman" w:hAnsi="Times New Roman" w:cs="Times New Roman"/>
          <w:sz w:val="22"/>
          <w:szCs w:val="22"/>
          <w:lang w:val="en-US"/>
        </w:rPr>
        <w:t xml:space="preserve">Gov.UK, </w:t>
      </w:r>
      <w:r w:rsidRPr="00C24EE4">
        <w:rPr>
          <w:rFonts w:ascii="Times New Roman" w:hAnsi="Times New Roman" w:cs="Times New Roman"/>
          <w:i/>
          <w:iCs/>
          <w:sz w:val="22"/>
          <w:szCs w:val="22"/>
          <w:lang w:val="en-US"/>
        </w:rPr>
        <w:t>Past Prime Ministers</w:t>
      </w:r>
      <w:r w:rsidRPr="00C24EE4">
        <w:rPr>
          <w:rFonts w:ascii="Times New Roman" w:hAnsi="Times New Roman" w:cs="Times New Roman"/>
          <w:sz w:val="22"/>
          <w:szCs w:val="22"/>
          <w:lang w:val="en-US"/>
        </w:rPr>
        <w:t xml:space="preserve"> (no date) &lt;</w:t>
      </w:r>
      <w:r w:rsidRPr="00C24EE4">
        <w:rPr>
          <w:sz w:val="22"/>
          <w:szCs w:val="22"/>
        </w:rPr>
        <w:t xml:space="preserve"> </w:t>
      </w:r>
      <w:r w:rsidRPr="00C24EE4">
        <w:rPr>
          <w:rFonts w:ascii="Times New Roman" w:hAnsi="Times New Roman" w:cs="Times New Roman"/>
          <w:sz w:val="22"/>
          <w:szCs w:val="22"/>
        </w:rPr>
        <w:t>History of Harold Wilson - GOV.UK</w:t>
      </w:r>
    </w:p>
    <w:p w:rsidR="00D6697F" w:rsidP="00C15CC9" w:rsidRDefault="00D6697F" w14:paraId="341B5DE9" w14:textId="406FC10A">
      <w:pPr>
        <w:pStyle w:val="FootnoteText"/>
        <w:spacing w:line="360" w:lineRule="auto"/>
        <w:ind w:firstLine="720"/>
        <w:rPr>
          <w:rFonts w:ascii="Times New Roman" w:hAnsi="Times New Roman" w:cs="Times New Roman"/>
          <w:sz w:val="22"/>
          <w:szCs w:val="22"/>
          <w:lang w:val="en-US"/>
        </w:rPr>
      </w:pPr>
      <w:r w:rsidRPr="00C24EE4">
        <w:rPr>
          <w:rFonts w:ascii="Times New Roman" w:hAnsi="Times New Roman" w:cs="Times New Roman"/>
          <w:sz w:val="22"/>
          <w:szCs w:val="22"/>
        </w:rPr>
        <w:t>(www.gov.uk)</w:t>
      </w:r>
      <w:r w:rsidRPr="00C24EE4" w:rsidR="00F02CDC">
        <w:rPr>
          <w:rFonts w:ascii="Times New Roman" w:hAnsi="Times New Roman" w:cs="Times New Roman"/>
          <w:sz w:val="22"/>
          <w:szCs w:val="22"/>
          <w:lang w:val="en-US"/>
        </w:rPr>
        <w:t>&gt; [</w:t>
      </w:r>
      <w:r w:rsidRPr="00C24EE4">
        <w:rPr>
          <w:rFonts w:ascii="Times New Roman" w:hAnsi="Times New Roman" w:cs="Times New Roman"/>
          <w:sz w:val="22"/>
          <w:szCs w:val="22"/>
          <w:lang w:val="en-US"/>
        </w:rPr>
        <w:t>accessed: 7 October 2024].</w:t>
      </w:r>
    </w:p>
    <w:p w:rsidR="00D6697F" w:rsidP="00D6697F" w:rsidRDefault="00D6697F" w14:paraId="04E2B74C" w14:textId="77777777">
      <w:pPr>
        <w:pStyle w:val="FootnoteText"/>
        <w:spacing w:line="360" w:lineRule="auto"/>
        <w:rPr>
          <w:rFonts w:ascii="Times New Roman" w:hAnsi="Times New Roman" w:cs="Times New Roman"/>
          <w:sz w:val="22"/>
          <w:szCs w:val="22"/>
          <w:lang w:val="en-US"/>
        </w:rPr>
      </w:pPr>
    </w:p>
    <w:p w:rsidR="00D6697F" w:rsidP="00D6697F" w:rsidRDefault="00D6697F" w14:paraId="51E2688C" w14:textId="1A4D854F">
      <w:pPr>
        <w:pStyle w:val="FootnoteText"/>
        <w:spacing w:line="360" w:lineRule="auto"/>
        <w:rPr>
          <w:rFonts w:ascii="Times New Roman" w:hAnsi="Times New Roman" w:cs="Times New Roman"/>
          <w:sz w:val="22"/>
          <w:szCs w:val="22"/>
          <w:lang w:val="en-US"/>
        </w:rPr>
      </w:pPr>
      <w:r w:rsidRPr="009737A2">
        <w:rPr>
          <w:rFonts w:ascii="Times New Roman" w:hAnsi="Times New Roman" w:cs="Times New Roman"/>
          <w:sz w:val="22"/>
          <w:szCs w:val="22"/>
          <w:lang w:val="en-US"/>
        </w:rPr>
        <w:t xml:space="preserve">Gov.UK, </w:t>
      </w:r>
      <w:r w:rsidRPr="009737A2">
        <w:rPr>
          <w:rFonts w:ascii="Times New Roman" w:hAnsi="Times New Roman" w:cs="Times New Roman"/>
          <w:i/>
          <w:iCs/>
          <w:sz w:val="22"/>
          <w:szCs w:val="22"/>
          <w:lang w:val="en-US"/>
        </w:rPr>
        <w:t>Past Prime Ministers</w:t>
      </w:r>
      <w:r w:rsidRPr="009737A2">
        <w:rPr>
          <w:rFonts w:ascii="Times New Roman" w:hAnsi="Times New Roman" w:cs="Times New Roman"/>
          <w:sz w:val="22"/>
          <w:szCs w:val="22"/>
          <w:lang w:val="en-US"/>
        </w:rPr>
        <w:t xml:space="preserve"> (no date) &lt;</w:t>
      </w:r>
      <w:r w:rsidRPr="009737A2">
        <w:rPr>
          <w:rFonts w:ascii="Times New Roman" w:hAnsi="Times New Roman" w:cs="Times New Roman"/>
          <w:sz w:val="22"/>
          <w:szCs w:val="22"/>
        </w:rPr>
        <w:t>Past Prime Ministers - GOV.UK (www.gov.uk)</w:t>
      </w:r>
      <w:r w:rsidRPr="009737A2">
        <w:rPr>
          <w:rFonts w:ascii="Times New Roman" w:hAnsi="Times New Roman" w:cs="Times New Roman"/>
          <w:sz w:val="22"/>
          <w:szCs w:val="22"/>
          <w:lang w:val="en-US"/>
        </w:rPr>
        <w:t>&gt; [accessed: 7</w:t>
      </w:r>
    </w:p>
    <w:p w:rsidRPr="002359E2" w:rsidR="00D6697F" w:rsidP="00D6697F" w:rsidRDefault="00D6697F" w14:paraId="18EE75CF" w14:textId="6A296A5D">
      <w:pPr>
        <w:pStyle w:val="FootnoteText"/>
        <w:spacing w:line="360" w:lineRule="auto"/>
        <w:ind w:firstLine="720"/>
        <w:rPr>
          <w:rFonts w:ascii="Times New Roman" w:hAnsi="Times New Roman" w:cs="Times New Roman"/>
          <w:sz w:val="22"/>
          <w:szCs w:val="22"/>
          <w:lang w:val="en-US"/>
        </w:rPr>
      </w:pPr>
      <w:r w:rsidRPr="009737A2">
        <w:rPr>
          <w:rFonts w:ascii="Times New Roman" w:hAnsi="Times New Roman" w:cs="Times New Roman"/>
          <w:sz w:val="22"/>
          <w:szCs w:val="22"/>
          <w:lang w:val="en-US"/>
        </w:rPr>
        <w:t>October 2024].</w:t>
      </w:r>
    </w:p>
    <w:p w:rsidR="000275A5" w:rsidP="004C6B96" w:rsidRDefault="000275A5" w14:paraId="0A772094" w14:textId="77777777">
      <w:pPr>
        <w:spacing w:line="360" w:lineRule="auto"/>
        <w:rPr>
          <w:rFonts w:ascii="Times New Roman" w:hAnsi="Times New Roman" w:eastAsia="Aptos" w:cs="Times New Roman"/>
        </w:rPr>
      </w:pPr>
    </w:p>
    <w:p w:rsidR="00D54C9F" w:rsidP="004C6B96" w:rsidRDefault="00D54C9F" w14:paraId="6E6DB891" w14:textId="00CB8E4A">
      <w:pPr>
        <w:spacing w:line="360" w:lineRule="auto"/>
        <w:rPr>
          <w:rFonts w:ascii="Times New Roman" w:hAnsi="Times New Roman" w:eastAsia="Aptos" w:cs="Times New Roman"/>
          <w:sz w:val="22"/>
          <w:szCs w:val="22"/>
        </w:rPr>
      </w:pPr>
      <w:r w:rsidRPr="009737A2">
        <w:rPr>
          <w:rFonts w:ascii="Times New Roman" w:hAnsi="Times New Roman" w:eastAsia="Aptos" w:cs="Times New Roman"/>
          <w:sz w:val="22"/>
          <w:szCs w:val="22"/>
        </w:rPr>
        <w:t xml:space="preserve">Hennessey, Thomas, </w:t>
      </w:r>
      <w:r w:rsidRPr="009737A2">
        <w:rPr>
          <w:rFonts w:ascii="Times New Roman" w:hAnsi="Times New Roman" w:eastAsia="Aptos" w:cs="Times New Roman"/>
          <w:i/>
          <w:iCs/>
          <w:sz w:val="22"/>
          <w:szCs w:val="22"/>
        </w:rPr>
        <w:t xml:space="preserve">A History of Northern Ireland 1920-1996. </w:t>
      </w:r>
      <w:r w:rsidRPr="009737A2">
        <w:rPr>
          <w:rFonts w:ascii="Times New Roman" w:hAnsi="Times New Roman" w:eastAsia="Aptos" w:cs="Times New Roman"/>
          <w:sz w:val="22"/>
          <w:szCs w:val="22"/>
        </w:rPr>
        <w:t>(Dublin: Gill &amp; Macmillan, 1997)</w:t>
      </w:r>
    </w:p>
    <w:p w:rsidR="00C15CC9" w:rsidP="00C15CC9" w:rsidRDefault="00C15CC9" w14:paraId="08385348" w14:textId="77777777">
      <w:pPr>
        <w:pStyle w:val="FootnoteText"/>
        <w:spacing w:line="360" w:lineRule="auto"/>
        <w:rPr>
          <w:rFonts w:ascii="Times New Roman" w:hAnsi="Times New Roman" w:eastAsia="Aptos" w:cs="Times New Roman"/>
          <w:sz w:val="22"/>
          <w:szCs w:val="22"/>
        </w:rPr>
      </w:pPr>
      <w:r w:rsidRPr="0012275A">
        <w:rPr>
          <w:rFonts w:ascii="Times New Roman" w:hAnsi="Times New Roman" w:eastAsia="Aptos" w:cs="Times New Roman"/>
          <w:sz w:val="22"/>
          <w:szCs w:val="22"/>
        </w:rPr>
        <w:t>Hazley, Barry. “The Vicissitudes of Forgetting: Military Intervention and the Memory of the Troubles in</w:t>
      </w:r>
    </w:p>
    <w:p w:rsidR="005B6791" w:rsidP="00C15CC9" w:rsidRDefault="00C15CC9" w14:paraId="54CF3A40" w14:textId="77777777">
      <w:pPr>
        <w:pStyle w:val="FootnoteText"/>
        <w:spacing w:line="360" w:lineRule="auto"/>
        <w:ind w:left="720"/>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Britain.” </w:t>
      </w:r>
      <w:r w:rsidRPr="0012275A">
        <w:rPr>
          <w:rFonts w:ascii="Times New Roman" w:hAnsi="Times New Roman" w:eastAsia="Aptos" w:cs="Times New Roman"/>
          <w:i/>
          <w:iCs/>
          <w:sz w:val="22"/>
          <w:szCs w:val="22"/>
        </w:rPr>
        <w:t>Journal of War &amp; Culture Studies</w:t>
      </w:r>
      <w:r w:rsidRPr="0012275A">
        <w:rPr>
          <w:rFonts w:ascii="Times New Roman" w:hAnsi="Times New Roman" w:eastAsia="Aptos" w:cs="Times New Roman"/>
          <w:sz w:val="22"/>
          <w:szCs w:val="22"/>
        </w:rPr>
        <w:t>, 14.1 (2021), 45-69</w:t>
      </w:r>
    </w:p>
    <w:p w:rsidR="00C15CC9" w:rsidP="00C15CC9" w:rsidRDefault="00C15CC9" w14:paraId="047F8BA7" w14:textId="2CFA827E">
      <w:pPr>
        <w:pStyle w:val="FootnoteText"/>
        <w:spacing w:line="360" w:lineRule="auto"/>
        <w:ind w:left="720"/>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&lt;https://doi.org/10.1080/17526272.2021.1873550&gt;.  </w:t>
      </w:r>
    </w:p>
    <w:p w:rsidR="00AF0035" w:rsidP="00C15CC9" w:rsidRDefault="00AF0035" w14:paraId="41D6CD66" w14:textId="77777777">
      <w:pPr>
        <w:pStyle w:val="FootnoteText"/>
        <w:spacing w:line="360" w:lineRule="auto"/>
        <w:ind w:left="720"/>
        <w:rPr>
          <w:rFonts w:ascii="Times New Roman" w:hAnsi="Times New Roman" w:eastAsia="Aptos" w:cs="Times New Roman"/>
          <w:sz w:val="22"/>
          <w:szCs w:val="22"/>
        </w:rPr>
      </w:pPr>
    </w:p>
    <w:p w:rsidR="00AF0035" w:rsidP="00AF0035" w:rsidRDefault="00AF0035" w14:paraId="74B32554" w14:textId="77777777">
      <w:pPr>
        <w:pStyle w:val="FootnoteText"/>
        <w:spacing w:line="360" w:lineRule="auto"/>
        <w:rPr>
          <w:rFonts w:ascii="Times New Roman" w:hAnsi="Times New Roman" w:cs="Times New Roman"/>
          <w:sz w:val="22"/>
          <w:szCs w:val="22"/>
        </w:rPr>
      </w:pPr>
      <w:r w:rsidRPr="0012275A">
        <w:rPr>
          <w:rFonts w:ascii="Times New Roman" w:hAnsi="Times New Roman" w:cs="Times New Roman"/>
          <w:sz w:val="22"/>
          <w:szCs w:val="22"/>
        </w:rPr>
        <w:t>McCleery, Martin J. ‘Debunking the Myths of Operation Demetrius: The Introduction of Internment in</w:t>
      </w:r>
    </w:p>
    <w:p w:rsidR="00C15CC9" w:rsidP="00EC7D30" w:rsidRDefault="00AF0035" w14:paraId="72320891" w14:textId="5198A74D">
      <w:pPr>
        <w:pStyle w:val="FootnoteText"/>
        <w:spacing w:line="360" w:lineRule="auto"/>
        <w:ind w:left="720"/>
        <w:rPr>
          <w:rFonts w:ascii="Times New Roman" w:hAnsi="Times New Roman" w:cs="Times New Roman"/>
          <w:sz w:val="22"/>
          <w:szCs w:val="22"/>
        </w:rPr>
      </w:pPr>
      <w:r w:rsidRPr="0012275A">
        <w:rPr>
          <w:rFonts w:ascii="Times New Roman" w:hAnsi="Times New Roman" w:cs="Times New Roman"/>
          <w:sz w:val="22"/>
          <w:szCs w:val="22"/>
        </w:rPr>
        <w:t xml:space="preserve">Northern Ireland in 1971.’ </w:t>
      </w:r>
      <w:r w:rsidRPr="0012275A">
        <w:rPr>
          <w:rFonts w:ascii="Times New Roman" w:hAnsi="Times New Roman" w:cs="Times New Roman"/>
          <w:i/>
          <w:iCs/>
          <w:sz w:val="22"/>
          <w:szCs w:val="22"/>
        </w:rPr>
        <w:t>Irish Political Studies</w:t>
      </w:r>
      <w:r w:rsidRPr="0012275A">
        <w:rPr>
          <w:rFonts w:ascii="Times New Roman" w:hAnsi="Times New Roman" w:cs="Times New Roman"/>
          <w:sz w:val="22"/>
          <w:szCs w:val="22"/>
        </w:rPr>
        <w:t xml:space="preserve"> 27.3 (2012), 411–30</w:t>
      </w:r>
      <w:r w:rsidR="005B6791">
        <w:rPr>
          <w:rFonts w:ascii="Times New Roman" w:hAnsi="Times New Roman" w:cs="Times New Roman"/>
          <w:sz w:val="22"/>
          <w:szCs w:val="22"/>
        </w:rPr>
        <w:t xml:space="preserve">, </w:t>
      </w:r>
      <w:r w:rsidRPr="0012275A">
        <w:rPr>
          <w:rFonts w:ascii="Times New Roman" w:hAnsi="Times New Roman" w:cs="Times New Roman"/>
          <w:sz w:val="22"/>
          <w:szCs w:val="22"/>
        </w:rPr>
        <w:t>&lt;https://doi.org/10.1080/07907184.2011.636804&gt;.</w:t>
      </w:r>
    </w:p>
    <w:p w:rsidRPr="00EC7D30" w:rsidR="00EC7D30" w:rsidP="00EC7D30" w:rsidRDefault="00EC7D30" w14:paraId="15FA8A50" w14:textId="77777777">
      <w:pPr>
        <w:pStyle w:val="FootnoteText"/>
        <w:spacing w:line="360" w:lineRule="auto"/>
        <w:ind w:left="720"/>
        <w:rPr>
          <w:rFonts w:ascii="Times New Roman" w:hAnsi="Times New Roman" w:cs="Times New Roman"/>
          <w:sz w:val="22"/>
          <w:szCs w:val="22"/>
        </w:rPr>
      </w:pPr>
    </w:p>
    <w:p w:rsidR="005E6576" w:rsidP="005E6576" w:rsidRDefault="004A012F" w14:paraId="6DC2E9AC" w14:textId="77777777">
      <w:pPr>
        <w:spacing w:line="360" w:lineRule="auto"/>
        <w:rPr>
          <w:rFonts w:ascii="Times New Roman" w:hAnsi="Times New Roman" w:eastAsia="Aptos" w:cs="Times New Roman"/>
          <w:sz w:val="22"/>
          <w:szCs w:val="22"/>
        </w:rPr>
      </w:pPr>
      <w:r w:rsidRPr="005A1DCC">
        <w:rPr>
          <w:rFonts w:ascii="Times New Roman" w:hAnsi="Times New Roman" w:eastAsia="Aptos" w:cs="Times New Roman"/>
          <w:sz w:val="22"/>
          <w:szCs w:val="22"/>
        </w:rPr>
        <w:t>Ó Dochartaigh, Niall. “The Longest Negotiation: British Policy, IRA Strategy and the Making of the</w:t>
      </w:r>
      <w:r w:rsidR="00EC7D30">
        <w:rPr>
          <w:rFonts w:ascii="Times New Roman" w:hAnsi="Times New Roman" w:eastAsia="Aptos" w:cs="Times New Roman"/>
          <w:sz w:val="22"/>
          <w:szCs w:val="22"/>
        </w:rPr>
        <w:t xml:space="preserve"> </w:t>
      </w:r>
      <w:r w:rsidR="005E6576">
        <w:rPr>
          <w:rFonts w:ascii="Times New Roman" w:hAnsi="Times New Roman" w:eastAsia="Aptos" w:cs="Times New Roman"/>
          <w:sz w:val="22"/>
          <w:szCs w:val="22"/>
        </w:rPr>
        <w:t xml:space="preserve">      </w:t>
      </w:r>
    </w:p>
    <w:p w:rsidR="004A012F" w:rsidP="005E6576" w:rsidRDefault="004A012F" w14:paraId="6D39E74E" w14:textId="3E8C9B49">
      <w:pPr>
        <w:spacing w:line="360" w:lineRule="auto"/>
        <w:ind w:left="720"/>
        <w:rPr>
          <w:rFonts w:ascii="Times New Roman" w:hAnsi="Times New Roman" w:eastAsia="Aptos" w:cs="Times New Roman"/>
          <w:sz w:val="22"/>
          <w:szCs w:val="22"/>
        </w:rPr>
      </w:pPr>
      <w:r w:rsidRPr="005A1DCC">
        <w:rPr>
          <w:rFonts w:ascii="Times New Roman" w:hAnsi="Times New Roman" w:eastAsia="Aptos" w:cs="Times New Roman"/>
          <w:sz w:val="22"/>
          <w:szCs w:val="22"/>
        </w:rPr>
        <w:t xml:space="preserve">Northern Ireland Peace Settlement.” </w:t>
      </w:r>
      <w:r w:rsidRPr="005A1DCC">
        <w:rPr>
          <w:rFonts w:ascii="Times New Roman" w:hAnsi="Times New Roman" w:eastAsia="Aptos" w:cs="Times New Roman"/>
          <w:i/>
          <w:iCs/>
          <w:sz w:val="22"/>
          <w:szCs w:val="22"/>
        </w:rPr>
        <w:t>Political Studies</w:t>
      </w:r>
      <w:r w:rsidRPr="005A1DCC">
        <w:rPr>
          <w:rFonts w:ascii="Times New Roman" w:hAnsi="Times New Roman" w:eastAsia="Aptos" w:cs="Times New Roman"/>
          <w:sz w:val="22"/>
          <w:szCs w:val="22"/>
        </w:rPr>
        <w:t xml:space="preserve"> 63. 1 (2015)</w:t>
      </w:r>
      <w:r w:rsidRPr="00DA77DE">
        <w:rPr>
          <w:rFonts w:ascii="Times New Roman" w:hAnsi="Times New Roman" w:eastAsia="Aptos" w:cs="Times New Roman"/>
          <w:sz w:val="22"/>
          <w:szCs w:val="22"/>
        </w:rPr>
        <w:t xml:space="preserve">, </w:t>
      </w:r>
      <w:r w:rsidRPr="005A1DCC">
        <w:rPr>
          <w:rFonts w:ascii="Times New Roman" w:hAnsi="Times New Roman" w:eastAsia="Aptos" w:cs="Times New Roman"/>
          <w:sz w:val="22"/>
          <w:szCs w:val="22"/>
        </w:rPr>
        <w:t>202–20</w:t>
      </w:r>
      <w:r w:rsidRPr="00DA77DE">
        <w:rPr>
          <w:rFonts w:ascii="Times New Roman" w:hAnsi="Times New Roman" w:eastAsia="Aptos" w:cs="Times New Roman"/>
          <w:sz w:val="22"/>
          <w:szCs w:val="22"/>
        </w:rPr>
        <w:t>, &lt;</w:t>
      </w:r>
      <w:r w:rsidRPr="005A1DCC">
        <w:rPr>
          <w:rFonts w:ascii="Times New Roman" w:hAnsi="Times New Roman" w:eastAsia="Aptos" w:cs="Times New Roman"/>
          <w:sz w:val="22"/>
          <w:szCs w:val="22"/>
        </w:rPr>
        <w:t>https://doi.org/10.1111/1467-9248.12091</w:t>
      </w:r>
      <w:r w:rsidRPr="00DA77DE">
        <w:rPr>
          <w:rFonts w:ascii="Times New Roman" w:hAnsi="Times New Roman" w:eastAsia="Aptos" w:cs="Times New Roman"/>
          <w:sz w:val="22"/>
          <w:szCs w:val="22"/>
        </w:rPr>
        <w:t>&gt;</w:t>
      </w:r>
      <w:r w:rsidRPr="005A1DCC">
        <w:rPr>
          <w:rFonts w:ascii="Times New Roman" w:hAnsi="Times New Roman" w:eastAsia="Aptos" w:cs="Times New Roman"/>
          <w:sz w:val="22"/>
          <w:szCs w:val="22"/>
        </w:rPr>
        <w:t>.</w:t>
      </w:r>
    </w:p>
    <w:p w:rsidR="006D77FC" w:rsidP="00FD42F4" w:rsidRDefault="006D77FC" w14:paraId="15F5C692" w14:textId="77777777">
      <w:pPr>
        <w:pStyle w:val="FootnoteText"/>
        <w:spacing w:line="360" w:lineRule="auto"/>
        <w:rPr>
          <w:rFonts w:ascii="Times New Roman" w:hAnsi="Times New Roman" w:eastAsia="Aptos" w:cs="Times New Roman"/>
          <w:sz w:val="22"/>
          <w:szCs w:val="22"/>
        </w:rPr>
      </w:pPr>
    </w:p>
    <w:p w:rsidR="006D77FC" w:rsidP="00F61A3D" w:rsidRDefault="006D77FC" w14:paraId="70705B76" w14:textId="76DE05AC">
      <w:pPr>
        <w:pStyle w:val="FootnoteText"/>
        <w:spacing w:line="360" w:lineRule="auto"/>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Ó Dochartaigh, Niall. “Bloody Sunday: Error or Design?” </w:t>
      </w:r>
      <w:r w:rsidRPr="0012275A">
        <w:rPr>
          <w:rFonts w:ascii="Times New Roman" w:hAnsi="Times New Roman" w:eastAsia="Aptos" w:cs="Times New Roman"/>
          <w:i/>
          <w:iCs/>
          <w:sz w:val="22"/>
          <w:szCs w:val="22"/>
        </w:rPr>
        <w:t>Contemporary British History</w:t>
      </w:r>
      <w:r w:rsidRPr="0012275A">
        <w:rPr>
          <w:rFonts w:ascii="Times New Roman" w:hAnsi="Times New Roman" w:eastAsia="Aptos" w:cs="Times New Roman"/>
          <w:sz w:val="22"/>
          <w:szCs w:val="22"/>
        </w:rPr>
        <w:t xml:space="preserve"> 24.1 (2010</w:t>
      </w:r>
      <w:proofErr w:type="gramStart"/>
      <w:r w:rsidRPr="0012275A" w:rsidR="005B6791">
        <w:rPr>
          <w:rFonts w:ascii="Times New Roman" w:hAnsi="Times New Roman" w:eastAsia="Aptos" w:cs="Times New Roman"/>
          <w:sz w:val="22"/>
          <w:szCs w:val="22"/>
        </w:rPr>
        <w:t>),</w:t>
      </w:r>
      <w:r w:rsidR="005B6791">
        <w:rPr>
          <w:rFonts w:ascii="Times New Roman" w:hAnsi="Times New Roman" w:eastAsia="Aptos" w:cs="Times New Roman"/>
          <w:sz w:val="22"/>
          <w:szCs w:val="22"/>
        </w:rPr>
        <w:t xml:space="preserve">  </w:t>
      </w:r>
      <w:r w:rsidR="00F61A3D">
        <w:rPr>
          <w:rFonts w:ascii="Times New Roman" w:hAnsi="Times New Roman" w:eastAsia="Aptos" w:cs="Times New Roman"/>
          <w:sz w:val="22"/>
          <w:szCs w:val="22"/>
        </w:rPr>
        <w:t xml:space="preserve"> </w:t>
      </w:r>
      <w:proofErr w:type="gramEnd"/>
      <w:r w:rsidR="00F61A3D">
        <w:rPr>
          <w:rFonts w:ascii="Times New Roman" w:hAnsi="Times New Roman" w:eastAsia="Aptos" w:cs="Times New Roman"/>
          <w:sz w:val="22"/>
          <w:szCs w:val="22"/>
        </w:rPr>
        <w:t xml:space="preserve">                         </w:t>
      </w:r>
      <w:r w:rsidRPr="0012275A">
        <w:rPr>
          <w:rFonts w:ascii="Times New Roman" w:hAnsi="Times New Roman" w:eastAsia="Aptos" w:cs="Times New Roman"/>
          <w:sz w:val="22"/>
          <w:szCs w:val="22"/>
        </w:rPr>
        <w:t>89</w:t>
      </w:r>
      <w:r w:rsidR="00F61A3D">
        <w:rPr>
          <w:rFonts w:ascii="Times New Roman" w:hAnsi="Times New Roman" w:eastAsia="Aptos" w:cs="Times New Roman"/>
          <w:sz w:val="22"/>
          <w:szCs w:val="22"/>
        </w:rPr>
        <w:t>-</w:t>
      </w:r>
      <w:r w:rsidRPr="0012275A" w:rsidR="00F61A3D">
        <w:rPr>
          <w:rFonts w:ascii="Times New Roman" w:hAnsi="Times New Roman" w:eastAsia="Aptos" w:cs="Times New Roman"/>
          <w:sz w:val="22"/>
          <w:szCs w:val="22"/>
        </w:rPr>
        <w:t>108</w:t>
      </w:r>
      <w:r w:rsidR="00F61A3D">
        <w:rPr>
          <w:rFonts w:ascii="Times New Roman" w:hAnsi="Times New Roman" w:eastAsia="Aptos" w:cs="Times New Roman"/>
          <w:sz w:val="22"/>
          <w:szCs w:val="22"/>
        </w:rPr>
        <w:t>,</w:t>
      </w:r>
      <w:r w:rsidRPr="0012275A" w:rsidR="00F61A3D">
        <w:rPr>
          <w:rFonts w:ascii="Times New Roman" w:hAnsi="Times New Roman" w:eastAsia="Aptos" w:cs="Times New Roman"/>
          <w:sz w:val="22"/>
          <w:szCs w:val="22"/>
        </w:rPr>
        <w:t xml:space="preserve"> &lt;</w:t>
      </w:r>
      <w:r w:rsidRPr="0012275A">
        <w:rPr>
          <w:rFonts w:ascii="Times New Roman" w:hAnsi="Times New Roman" w:eastAsia="Aptos" w:cs="Times New Roman"/>
          <w:sz w:val="22"/>
          <w:szCs w:val="22"/>
        </w:rPr>
        <w:t>https://doi.org/10.1080/13619460903565531&gt;.</w:t>
      </w:r>
    </w:p>
    <w:p w:rsidR="00DC4044" w:rsidP="00F61A3D" w:rsidRDefault="00DC4044" w14:paraId="45F41783" w14:textId="77777777">
      <w:pPr>
        <w:pStyle w:val="FootnoteText"/>
        <w:spacing w:line="360" w:lineRule="auto"/>
        <w:rPr>
          <w:rFonts w:ascii="Times New Roman" w:hAnsi="Times New Roman" w:eastAsia="Aptos" w:cs="Times New Roman"/>
          <w:sz w:val="22"/>
          <w:szCs w:val="22"/>
        </w:rPr>
      </w:pPr>
    </w:p>
    <w:p w:rsidR="00DC4044" w:rsidP="00DC4044" w:rsidRDefault="00DC4044" w14:paraId="3193D010" w14:textId="77777777">
      <w:pPr>
        <w:pStyle w:val="FootnoteText"/>
        <w:spacing w:line="360" w:lineRule="auto"/>
        <w:rPr>
          <w:rFonts w:ascii="Times New Roman" w:hAnsi="Times New Roman" w:eastAsia="Aptos" w:cs="Times New Roman"/>
          <w:sz w:val="22"/>
          <w:szCs w:val="22"/>
        </w:rPr>
      </w:pPr>
      <w:r w:rsidRPr="002359E2">
        <w:rPr>
          <w:rFonts w:ascii="Times New Roman" w:hAnsi="Times New Roman" w:eastAsia="Aptos" w:cs="Times New Roman"/>
          <w:sz w:val="22"/>
          <w:szCs w:val="22"/>
        </w:rPr>
        <w:t>Prince, Simon Peter. ‘5 October 1968 and the Beginning of the Troubles: Flashpoints, Riots and</w:t>
      </w:r>
    </w:p>
    <w:p w:rsidR="00DC4044" w:rsidP="00DC4044" w:rsidRDefault="00DC4044" w14:paraId="1CFC9D91" w14:textId="033F0924">
      <w:pPr>
        <w:pStyle w:val="FootnoteText"/>
        <w:spacing w:line="360" w:lineRule="auto"/>
        <w:ind w:left="720"/>
        <w:rPr>
          <w:rFonts w:ascii="Times New Roman" w:hAnsi="Times New Roman" w:eastAsia="Aptos" w:cs="Times New Roman"/>
          <w:sz w:val="22"/>
          <w:szCs w:val="22"/>
        </w:rPr>
      </w:pPr>
      <w:r w:rsidRPr="002359E2">
        <w:rPr>
          <w:rFonts w:ascii="Times New Roman" w:hAnsi="Times New Roman" w:eastAsia="Aptos" w:cs="Times New Roman"/>
          <w:sz w:val="22"/>
          <w:szCs w:val="22"/>
        </w:rPr>
        <w:t xml:space="preserve">Memory,’ </w:t>
      </w:r>
      <w:r w:rsidRPr="002359E2">
        <w:rPr>
          <w:rFonts w:ascii="Times New Roman" w:hAnsi="Times New Roman" w:eastAsia="Aptos" w:cs="Times New Roman"/>
          <w:i/>
          <w:iCs/>
          <w:sz w:val="22"/>
          <w:szCs w:val="22"/>
        </w:rPr>
        <w:t>Irish Political Studies</w:t>
      </w:r>
      <w:r w:rsidRPr="002359E2">
        <w:rPr>
          <w:rFonts w:ascii="Times New Roman" w:hAnsi="Times New Roman" w:eastAsia="Aptos" w:cs="Times New Roman"/>
          <w:sz w:val="22"/>
          <w:szCs w:val="22"/>
        </w:rPr>
        <w:t xml:space="preserve"> 27.3 (2012),</w:t>
      </w:r>
      <w:r w:rsidR="005B6791">
        <w:rPr>
          <w:rFonts w:ascii="Times New Roman" w:hAnsi="Times New Roman" w:eastAsia="Aptos" w:cs="Times New Roman"/>
          <w:sz w:val="22"/>
          <w:szCs w:val="22"/>
        </w:rPr>
        <w:t xml:space="preserve"> </w:t>
      </w:r>
      <w:r w:rsidRPr="002359E2">
        <w:rPr>
          <w:rFonts w:ascii="Times New Roman" w:hAnsi="Times New Roman" w:eastAsia="Aptos" w:cs="Times New Roman"/>
          <w:sz w:val="22"/>
          <w:szCs w:val="22"/>
        </w:rPr>
        <w:t>394–410</w:t>
      </w:r>
      <w:r w:rsidR="005B6791">
        <w:rPr>
          <w:rFonts w:ascii="Times New Roman" w:hAnsi="Times New Roman" w:eastAsia="Aptos" w:cs="Times New Roman"/>
          <w:sz w:val="22"/>
          <w:szCs w:val="22"/>
        </w:rPr>
        <w:t>,</w:t>
      </w:r>
      <w:r w:rsidRPr="002359E2">
        <w:rPr>
          <w:rFonts w:ascii="Times New Roman" w:hAnsi="Times New Roman" w:eastAsia="Aptos" w:cs="Times New Roman"/>
          <w:sz w:val="22"/>
          <w:szCs w:val="22"/>
        </w:rPr>
        <w:t xml:space="preserve"> </w:t>
      </w:r>
      <w:r>
        <w:rPr>
          <w:rFonts w:ascii="Times New Roman" w:hAnsi="Times New Roman" w:eastAsia="Aptos" w:cs="Times New Roman"/>
          <w:sz w:val="22"/>
          <w:szCs w:val="22"/>
        </w:rPr>
        <w:t>&lt;</w:t>
      </w:r>
      <w:r w:rsidRPr="002359E2">
        <w:rPr>
          <w:rFonts w:ascii="Times New Roman" w:hAnsi="Times New Roman" w:eastAsia="Aptos" w:cs="Times New Roman"/>
          <w:sz w:val="22"/>
          <w:szCs w:val="22"/>
        </w:rPr>
        <w:t>https://doi.org/10.1080/07907184.2011.636805</w:t>
      </w:r>
      <w:r>
        <w:rPr>
          <w:rFonts w:ascii="Times New Roman" w:hAnsi="Times New Roman" w:eastAsia="Aptos" w:cs="Times New Roman"/>
          <w:sz w:val="22"/>
          <w:szCs w:val="22"/>
        </w:rPr>
        <w:t>&gt;</w:t>
      </w:r>
      <w:r w:rsidRPr="002359E2">
        <w:rPr>
          <w:rFonts w:ascii="Times New Roman" w:hAnsi="Times New Roman" w:eastAsia="Aptos" w:cs="Times New Roman"/>
          <w:sz w:val="22"/>
          <w:szCs w:val="22"/>
        </w:rPr>
        <w:t>.</w:t>
      </w:r>
    </w:p>
    <w:p w:rsidR="00DC4044" w:rsidP="00F33338" w:rsidRDefault="00DC4044" w14:paraId="144FDFEE" w14:textId="77777777">
      <w:pPr>
        <w:spacing w:line="360" w:lineRule="auto"/>
        <w:rPr>
          <w:rFonts w:ascii="Times New Roman" w:hAnsi="Times New Roman" w:cs="Times New Roman"/>
          <w:sz w:val="22"/>
          <w:szCs w:val="22"/>
        </w:rPr>
      </w:pPr>
    </w:p>
    <w:p w:rsidR="00DC4044" w:rsidP="00F33338" w:rsidRDefault="002A3AF1" w14:paraId="15EB1BAB" w14:textId="77777777">
      <w:pPr>
        <w:spacing w:line="360" w:lineRule="auto"/>
        <w:rPr>
          <w:rFonts w:ascii="Times New Roman" w:hAnsi="Times New Roman" w:cs="Times New Roman"/>
          <w:sz w:val="22"/>
          <w:szCs w:val="22"/>
        </w:rPr>
      </w:pPr>
      <w:r w:rsidRPr="00893693">
        <w:rPr>
          <w:rFonts w:ascii="Times New Roman" w:hAnsi="Times New Roman" w:cs="Times New Roman"/>
          <w:sz w:val="22"/>
          <w:szCs w:val="22"/>
        </w:rPr>
        <w:t>Sanders, Andrew. “Principles of Minimum Force and the Parachute Regiment in Northern Ireland, 1969</w:t>
      </w:r>
    </w:p>
    <w:p w:rsidR="00FD42F4" w:rsidP="00DC4044" w:rsidRDefault="002A3AF1" w14:paraId="64F59B21" w14:textId="588F88A5">
      <w:pPr>
        <w:spacing w:line="360" w:lineRule="auto"/>
        <w:ind w:left="720"/>
        <w:rPr>
          <w:rFonts w:ascii="Times New Roman" w:hAnsi="Times New Roman" w:eastAsia="Aptos" w:cs="Times New Roman"/>
          <w:sz w:val="22"/>
          <w:szCs w:val="22"/>
        </w:rPr>
      </w:pPr>
      <w:r w:rsidRPr="00893693">
        <w:rPr>
          <w:rFonts w:ascii="Times New Roman" w:hAnsi="Times New Roman" w:cs="Times New Roman"/>
          <w:sz w:val="22"/>
          <w:szCs w:val="22"/>
        </w:rPr>
        <w:t xml:space="preserve">1972.” </w:t>
      </w:r>
      <w:r w:rsidRPr="00893693">
        <w:rPr>
          <w:rFonts w:ascii="Times New Roman" w:hAnsi="Times New Roman" w:cs="Times New Roman"/>
          <w:i/>
          <w:iCs/>
          <w:sz w:val="22"/>
          <w:szCs w:val="22"/>
        </w:rPr>
        <w:t>Journal of Strategic Studie,</w:t>
      </w:r>
      <w:r w:rsidRPr="00893693">
        <w:rPr>
          <w:rFonts w:ascii="Times New Roman" w:hAnsi="Times New Roman" w:cs="Times New Roman"/>
          <w:sz w:val="22"/>
          <w:szCs w:val="22"/>
        </w:rPr>
        <w:t xml:space="preserve"> 41. 5 (2018), 659–</w:t>
      </w:r>
      <w:r w:rsidRPr="00893693" w:rsidR="00F02CDC">
        <w:rPr>
          <w:rFonts w:ascii="Times New Roman" w:hAnsi="Times New Roman" w:cs="Times New Roman"/>
          <w:sz w:val="22"/>
          <w:szCs w:val="22"/>
        </w:rPr>
        <w:t>683</w:t>
      </w:r>
      <w:r w:rsidR="00F02CDC">
        <w:rPr>
          <w:rFonts w:ascii="Times New Roman" w:hAnsi="Times New Roman" w:cs="Times New Roman"/>
          <w:sz w:val="22"/>
          <w:szCs w:val="22"/>
        </w:rPr>
        <w:t>,</w:t>
      </w:r>
      <w:r w:rsidRPr="00893693" w:rsidR="00F02CDC">
        <w:rPr>
          <w:rFonts w:ascii="Times New Roman" w:hAnsi="Times New Roman" w:cs="Times New Roman"/>
          <w:sz w:val="22"/>
          <w:szCs w:val="22"/>
        </w:rPr>
        <w:t xml:space="preserve"> &lt;</w:t>
      </w:r>
      <w:r w:rsidRPr="00893693">
        <w:rPr>
          <w:rFonts w:ascii="Times New Roman" w:hAnsi="Times New Roman" w:cs="Times New Roman"/>
          <w:sz w:val="22"/>
          <w:szCs w:val="22"/>
        </w:rPr>
        <w:t>https://doi.org/10.1080/01402390.2016.1176917&gt;.</w:t>
      </w:r>
    </w:p>
    <w:p w:rsidR="00FD42F4" w:rsidP="00F33338" w:rsidRDefault="00FD42F4" w14:paraId="267F77E0" w14:textId="77777777">
      <w:pPr>
        <w:spacing w:line="360" w:lineRule="auto"/>
        <w:rPr>
          <w:rFonts w:ascii="Times New Roman" w:hAnsi="Times New Roman" w:eastAsia="Aptos" w:cs="Times New Roman"/>
          <w:sz w:val="22"/>
          <w:szCs w:val="22"/>
        </w:rPr>
      </w:pPr>
    </w:p>
    <w:p w:rsidR="00296DE5" w:rsidP="004C6B96" w:rsidRDefault="00296DE5" w14:paraId="608C3B21" w14:textId="77777777">
      <w:pPr>
        <w:spacing w:line="360" w:lineRule="auto"/>
        <w:rPr>
          <w:rFonts w:ascii="Times New Roman" w:hAnsi="Times New Roman" w:eastAsia="Aptos" w:cs="Times New Roman"/>
        </w:rPr>
      </w:pPr>
    </w:p>
    <w:p w:rsidR="00296DE5" w:rsidP="004C6B96" w:rsidRDefault="00296DE5" w14:paraId="7356FBAE" w14:textId="77777777">
      <w:pPr>
        <w:spacing w:line="360" w:lineRule="auto"/>
        <w:rPr>
          <w:rFonts w:ascii="Times New Roman" w:hAnsi="Times New Roman" w:eastAsia="Aptos" w:cs="Times New Roman"/>
        </w:rPr>
      </w:pPr>
    </w:p>
    <w:p w:rsidR="00296DE5" w:rsidP="004C6B96" w:rsidRDefault="00296DE5" w14:paraId="4E7BC81F" w14:textId="77777777">
      <w:pPr>
        <w:spacing w:line="360" w:lineRule="auto"/>
        <w:rPr>
          <w:rFonts w:ascii="Times New Roman" w:hAnsi="Times New Roman" w:eastAsia="Aptos" w:cs="Times New Roman"/>
        </w:rPr>
      </w:pPr>
    </w:p>
    <w:p w:rsidR="00296DE5" w:rsidP="004C6B96" w:rsidRDefault="00296DE5" w14:paraId="4123F8E1" w14:textId="77777777">
      <w:pPr>
        <w:spacing w:line="360" w:lineRule="auto"/>
        <w:rPr>
          <w:rFonts w:ascii="Times New Roman" w:hAnsi="Times New Roman" w:eastAsia="Aptos" w:cs="Times New Roman"/>
        </w:rPr>
      </w:pPr>
    </w:p>
    <w:p w:rsidR="00296DE5" w:rsidP="004C6B96" w:rsidRDefault="00296DE5" w14:paraId="1F53EB2A" w14:textId="77777777">
      <w:pPr>
        <w:spacing w:line="360" w:lineRule="auto"/>
        <w:rPr>
          <w:rFonts w:ascii="Times New Roman" w:hAnsi="Times New Roman" w:eastAsia="Aptos" w:cs="Times New Roman"/>
        </w:rPr>
      </w:pPr>
    </w:p>
    <w:p w:rsidR="00296DE5" w:rsidP="004C6B96" w:rsidRDefault="00296DE5" w14:paraId="2872E0F3" w14:textId="77777777">
      <w:pPr>
        <w:spacing w:line="360" w:lineRule="auto"/>
        <w:rPr>
          <w:rFonts w:ascii="Times New Roman" w:hAnsi="Times New Roman" w:eastAsia="Aptos" w:cs="Times New Roman"/>
        </w:rPr>
      </w:pPr>
    </w:p>
    <w:p w:rsidR="00296DE5" w:rsidP="004C6B96" w:rsidRDefault="00296DE5" w14:paraId="7A370BE2" w14:textId="77777777">
      <w:pPr>
        <w:spacing w:line="360" w:lineRule="auto"/>
        <w:rPr>
          <w:rFonts w:ascii="Times New Roman" w:hAnsi="Times New Roman" w:eastAsia="Aptos" w:cs="Times New Roman"/>
        </w:rPr>
      </w:pPr>
    </w:p>
    <w:p w:rsidR="00296DE5" w:rsidP="004C6B96" w:rsidRDefault="00296DE5" w14:paraId="3B5EA29F" w14:textId="77777777">
      <w:pPr>
        <w:spacing w:line="360" w:lineRule="auto"/>
        <w:rPr>
          <w:rFonts w:ascii="Times New Roman" w:hAnsi="Times New Roman" w:eastAsia="Aptos" w:cs="Times New Roman"/>
        </w:rPr>
      </w:pPr>
    </w:p>
    <w:p w:rsidR="00296DE5" w:rsidP="004C6B96" w:rsidRDefault="00296DE5" w14:paraId="4070E31C" w14:textId="77777777">
      <w:pPr>
        <w:spacing w:line="360" w:lineRule="auto"/>
        <w:rPr>
          <w:rFonts w:ascii="Times New Roman" w:hAnsi="Times New Roman" w:eastAsia="Aptos" w:cs="Times New Roman"/>
        </w:rPr>
      </w:pPr>
    </w:p>
    <w:p w:rsidR="00296DE5" w:rsidP="004C6B96" w:rsidRDefault="00296DE5" w14:paraId="4742649D" w14:textId="77777777">
      <w:pPr>
        <w:spacing w:line="360" w:lineRule="auto"/>
        <w:rPr>
          <w:rFonts w:ascii="Times New Roman" w:hAnsi="Times New Roman" w:eastAsia="Aptos" w:cs="Times New Roman"/>
        </w:rPr>
      </w:pPr>
    </w:p>
    <w:p w:rsidR="00296DE5" w:rsidP="004C6B96" w:rsidRDefault="00296DE5" w14:paraId="6F3836F4" w14:textId="77777777">
      <w:pPr>
        <w:spacing w:line="360" w:lineRule="auto"/>
        <w:rPr>
          <w:rFonts w:ascii="Times New Roman" w:hAnsi="Times New Roman" w:eastAsia="Aptos" w:cs="Times New Roman"/>
        </w:rPr>
      </w:pPr>
    </w:p>
    <w:p w:rsidR="00296DE5" w:rsidP="004C6B96" w:rsidRDefault="00296DE5" w14:paraId="6FF73B2F" w14:textId="77777777">
      <w:pPr>
        <w:spacing w:line="360" w:lineRule="auto"/>
        <w:rPr>
          <w:rFonts w:ascii="Times New Roman" w:hAnsi="Times New Roman" w:eastAsia="Aptos" w:cs="Times New Roman"/>
        </w:rPr>
      </w:pPr>
    </w:p>
    <w:p w:rsidR="00296DE5" w:rsidP="004C6B96" w:rsidRDefault="00296DE5" w14:paraId="5B9496D1" w14:textId="77777777">
      <w:pPr>
        <w:spacing w:line="360" w:lineRule="auto"/>
        <w:rPr>
          <w:rFonts w:ascii="Times New Roman" w:hAnsi="Times New Roman" w:eastAsia="Aptos" w:cs="Times New Roman"/>
        </w:rPr>
      </w:pPr>
    </w:p>
    <w:p w:rsidR="00296DE5" w:rsidP="004C6B96" w:rsidRDefault="00296DE5" w14:paraId="67EA81FB" w14:textId="77777777">
      <w:pPr>
        <w:spacing w:line="360" w:lineRule="auto"/>
        <w:rPr>
          <w:rFonts w:ascii="Times New Roman" w:hAnsi="Times New Roman" w:eastAsia="Aptos" w:cs="Times New Roman"/>
        </w:rPr>
      </w:pPr>
    </w:p>
    <w:p w:rsidR="008B0C74" w:rsidP="004C6B96" w:rsidRDefault="0080147C" w14:paraId="0F5D5BA5" w14:textId="582393D0">
      <w:pPr>
        <w:spacing w:line="360" w:lineRule="auto"/>
        <w:rPr>
          <w:rFonts w:ascii="Times New Roman" w:hAnsi="Times New Roman" w:eastAsia="Aptos" w:cs="Times New Roman"/>
        </w:rPr>
      </w:pPr>
      <w:r>
        <w:rPr>
          <w:rFonts w:ascii="Times New Roman" w:hAnsi="Times New Roman" w:eastAsia="Aptos" w:cs="Times New Roman"/>
        </w:rPr>
        <w:t>Bibliography:</w:t>
      </w:r>
    </w:p>
    <w:p w:rsidR="00296DE5" w:rsidP="00296DE5" w:rsidRDefault="00296DE5" w14:paraId="7BB5E1C3" w14:textId="77777777">
      <w:pPr>
        <w:spacing w:line="360" w:lineRule="auto"/>
        <w:rPr>
          <w:rFonts w:ascii="Times New Roman" w:hAnsi="Times New Roman" w:eastAsia="Aptos" w:cs="Times New Roman"/>
          <w:sz w:val="22"/>
          <w:szCs w:val="22"/>
        </w:rPr>
      </w:pPr>
      <w:r w:rsidRPr="00A35236">
        <w:rPr>
          <w:rFonts w:ascii="Times New Roman" w:hAnsi="Times New Roman" w:eastAsia="Aptos" w:cs="Times New Roman"/>
          <w:sz w:val="22"/>
          <w:szCs w:val="22"/>
        </w:rPr>
        <w:t>Aveyard, Stuart C. ‘The “English Disease” Is to Look for a “Solution of the Irish Problem”’:</w:t>
      </w:r>
      <w:r>
        <w:rPr>
          <w:rFonts w:ascii="Times New Roman" w:hAnsi="Times New Roman" w:eastAsia="Aptos" w:cs="Times New Roman"/>
          <w:sz w:val="22"/>
          <w:szCs w:val="22"/>
        </w:rPr>
        <w:t xml:space="preserve"> </w:t>
      </w:r>
      <w:r w:rsidRPr="00A35236">
        <w:rPr>
          <w:rFonts w:ascii="Times New Roman" w:hAnsi="Times New Roman" w:eastAsia="Aptos" w:cs="Times New Roman"/>
          <w:sz w:val="22"/>
          <w:szCs w:val="22"/>
        </w:rPr>
        <w:t xml:space="preserve">British </w:t>
      </w:r>
      <w:r>
        <w:rPr>
          <w:rFonts w:ascii="Times New Roman" w:hAnsi="Times New Roman" w:eastAsia="Aptos" w:cs="Times New Roman"/>
          <w:sz w:val="22"/>
          <w:szCs w:val="22"/>
        </w:rPr>
        <w:t xml:space="preserve"> </w:t>
      </w:r>
    </w:p>
    <w:p w:rsidR="00296DE5" w:rsidP="00296DE5" w:rsidRDefault="00296DE5" w14:paraId="0BA2F4EC" w14:textId="77777777">
      <w:pPr>
        <w:spacing w:line="360" w:lineRule="auto"/>
        <w:ind w:left="720"/>
        <w:rPr>
          <w:rFonts w:ascii="Times New Roman" w:hAnsi="Times New Roman" w:eastAsia="Aptos" w:cs="Times New Roman"/>
          <w:sz w:val="22"/>
          <w:szCs w:val="22"/>
        </w:rPr>
      </w:pPr>
      <w:r w:rsidRPr="00A35236">
        <w:rPr>
          <w:rFonts w:ascii="Times New Roman" w:hAnsi="Times New Roman" w:eastAsia="Aptos" w:cs="Times New Roman"/>
          <w:sz w:val="22"/>
          <w:szCs w:val="22"/>
        </w:rPr>
        <w:t xml:space="preserve">Constitutional Policy in Northern Ireland after Sunningdale 1974–1976’, </w:t>
      </w:r>
      <w:r w:rsidRPr="00A35236">
        <w:rPr>
          <w:rFonts w:ascii="Times New Roman" w:hAnsi="Times New Roman" w:eastAsia="Aptos" w:cs="Times New Roman"/>
          <w:i/>
          <w:iCs/>
          <w:sz w:val="22"/>
          <w:szCs w:val="22"/>
        </w:rPr>
        <w:t>Contemporary British History</w:t>
      </w:r>
      <w:r w:rsidRPr="00A35236">
        <w:rPr>
          <w:rFonts w:ascii="Times New Roman" w:hAnsi="Times New Roman" w:eastAsia="Aptos" w:cs="Times New Roman"/>
          <w:sz w:val="22"/>
          <w:szCs w:val="22"/>
        </w:rPr>
        <w:t>, 26.4 (2012), 529-549</w:t>
      </w:r>
      <w:r>
        <w:rPr>
          <w:rFonts w:ascii="Times New Roman" w:hAnsi="Times New Roman" w:eastAsia="Aptos" w:cs="Times New Roman"/>
          <w:sz w:val="22"/>
          <w:szCs w:val="22"/>
        </w:rPr>
        <w:t>,</w:t>
      </w:r>
      <w:r w:rsidRPr="00A35236">
        <w:rPr>
          <w:rFonts w:ascii="Times New Roman" w:hAnsi="Times New Roman" w:eastAsia="Aptos" w:cs="Times New Roman"/>
          <w:sz w:val="22"/>
          <w:szCs w:val="22"/>
        </w:rPr>
        <w:t xml:space="preserve"> &lt;https://doi.org/10.1080/13619462.2012.676907&gt;.</w:t>
      </w:r>
    </w:p>
    <w:p w:rsidR="00296DE5" w:rsidP="00296DE5" w:rsidRDefault="00296DE5" w14:paraId="059AB79D" w14:textId="77777777">
      <w:pPr>
        <w:pStyle w:val="FootnoteText"/>
        <w:spacing w:line="360" w:lineRule="auto"/>
        <w:rPr>
          <w:rFonts w:ascii="Times New Roman" w:hAnsi="Times New Roman" w:eastAsia="Aptos" w:cs="Times New Roman"/>
          <w:sz w:val="22"/>
          <w:szCs w:val="22"/>
        </w:rPr>
      </w:pPr>
      <w:r w:rsidRPr="00E9299C">
        <w:rPr>
          <w:rFonts w:ascii="Times New Roman" w:hAnsi="Times New Roman" w:eastAsia="Aptos" w:cs="Times New Roman"/>
          <w:sz w:val="22"/>
          <w:szCs w:val="22"/>
        </w:rPr>
        <w:t>Bennett, Huw. “From Direct Rule to Motorman: Adjusting British Military Strategy for Northern Ireland</w:t>
      </w:r>
    </w:p>
    <w:p w:rsidR="00296DE5" w:rsidP="00296DE5" w:rsidRDefault="00296DE5" w14:paraId="1B82A627" w14:textId="77777777">
      <w:pPr>
        <w:pStyle w:val="FootnoteText"/>
        <w:spacing w:line="360" w:lineRule="auto"/>
        <w:ind w:left="720" w:firstLine="60"/>
        <w:rPr>
          <w:rFonts w:ascii="Times New Roman" w:hAnsi="Times New Roman" w:eastAsia="Aptos" w:cs="Times New Roman"/>
          <w:sz w:val="22"/>
          <w:szCs w:val="22"/>
        </w:rPr>
      </w:pPr>
      <w:r w:rsidRPr="00E9299C">
        <w:rPr>
          <w:rFonts w:ascii="Times New Roman" w:hAnsi="Times New Roman" w:eastAsia="Aptos" w:cs="Times New Roman"/>
          <w:sz w:val="22"/>
          <w:szCs w:val="22"/>
        </w:rPr>
        <w:t xml:space="preserve">in 1972.” </w:t>
      </w:r>
      <w:r w:rsidRPr="00E9299C">
        <w:rPr>
          <w:rFonts w:ascii="Times New Roman" w:hAnsi="Times New Roman" w:eastAsia="Aptos" w:cs="Times New Roman"/>
          <w:i/>
          <w:iCs/>
          <w:sz w:val="22"/>
          <w:szCs w:val="22"/>
        </w:rPr>
        <w:t>Studies in Conflict &amp; Terrorism</w:t>
      </w:r>
      <w:r w:rsidRPr="00E9299C">
        <w:rPr>
          <w:rFonts w:ascii="Times New Roman" w:hAnsi="Times New Roman" w:eastAsia="Aptos" w:cs="Times New Roman"/>
          <w:sz w:val="22"/>
          <w:szCs w:val="22"/>
        </w:rPr>
        <w:t xml:space="preserve"> 33.6 (2010), 511–</w:t>
      </w:r>
      <w:r>
        <w:rPr>
          <w:rFonts w:ascii="Times New Roman" w:hAnsi="Times New Roman" w:eastAsia="Aptos" w:cs="Times New Roman"/>
          <w:sz w:val="22"/>
          <w:szCs w:val="22"/>
        </w:rPr>
        <w:t>5</w:t>
      </w:r>
      <w:r w:rsidRPr="00E9299C">
        <w:rPr>
          <w:rFonts w:ascii="Times New Roman" w:hAnsi="Times New Roman" w:eastAsia="Aptos" w:cs="Times New Roman"/>
          <w:sz w:val="22"/>
          <w:szCs w:val="22"/>
        </w:rPr>
        <w:t>32</w:t>
      </w:r>
      <w:r>
        <w:rPr>
          <w:rFonts w:ascii="Times New Roman" w:hAnsi="Times New Roman" w:eastAsia="Aptos" w:cs="Times New Roman"/>
          <w:sz w:val="22"/>
          <w:szCs w:val="22"/>
        </w:rPr>
        <w:t xml:space="preserve">, </w:t>
      </w:r>
      <w:r w:rsidRPr="00E9299C">
        <w:rPr>
          <w:rFonts w:ascii="Times New Roman" w:hAnsi="Times New Roman" w:eastAsia="Aptos" w:cs="Times New Roman"/>
          <w:sz w:val="22"/>
          <w:szCs w:val="22"/>
        </w:rPr>
        <w:t xml:space="preserve">&lt; </w:t>
      </w:r>
      <w:r w:rsidRPr="006D77FC">
        <w:rPr>
          <w:rFonts w:ascii="Times New Roman" w:hAnsi="Times New Roman" w:eastAsia="Aptos" w:cs="Times New Roman"/>
          <w:sz w:val="22"/>
          <w:szCs w:val="22"/>
        </w:rPr>
        <w:t>https://doi.org/10.1080/10576101003752648</w:t>
      </w:r>
      <w:r w:rsidRPr="00E9299C">
        <w:rPr>
          <w:rFonts w:ascii="Times New Roman" w:hAnsi="Times New Roman" w:eastAsia="Aptos" w:cs="Times New Roman"/>
          <w:sz w:val="22"/>
          <w:szCs w:val="22"/>
        </w:rPr>
        <w:t>&gt;.</w:t>
      </w:r>
    </w:p>
    <w:p w:rsidR="00296DE5" w:rsidP="00296DE5" w:rsidRDefault="00296DE5" w14:paraId="7E2CEEC5" w14:textId="77777777">
      <w:pPr>
        <w:spacing w:line="360" w:lineRule="auto"/>
        <w:rPr>
          <w:rFonts w:ascii="Times New Roman" w:hAnsi="Times New Roman" w:cs="Times New Roman"/>
          <w:sz w:val="22"/>
          <w:szCs w:val="22"/>
          <w:lang w:val="en-US"/>
        </w:rPr>
      </w:pPr>
    </w:p>
    <w:p w:rsidR="00296DE5" w:rsidP="00296DE5" w:rsidRDefault="00296DE5" w14:paraId="1CD0FC25" w14:textId="77777777">
      <w:pPr>
        <w:spacing w:line="360" w:lineRule="auto"/>
        <w:rPr>
          <w:rFonts w:ascii="Times New Roman" w:hAnsi="Times New Roman" w:cs="Times New Roman"/>
          <w:sz w:val="22"/>
          <w:szCs w:val="22"/>
          <w:lang w:val="en-US"/>
        </w:rPr>
      </w:pPr>
      <w:r w:rsidRPr="0081264F">
        <w:rPr>
          <w:rFonts w:ascii="Times New Roman" w:hAnsi="Times New Roman" w:cs="Times New Roman"/>
          <w:sz w:val="22"/>
          <w:szCs w:val="22"/>
          <w:lang w:val="en-US"/>
        </w:rPr>
        <w:t xml:space="preserve">Dixon, Paul, </w:t>
      </w:r>
      <w:r w:rsidRPr="0081264F">
        <w:rPr>
          <w:rFonts w:ascii="Times New Roman" w:hAnsi="Times New Roman" w:cs="Times New Roman"/>
          <w:i/>
          <w:iCs/>
          <w:sz w:val="22"/>
          <w:szCs w:val="22"/>
          <w:lang w:val="en-US"/>
        </w:rPr>
        <w:t>Northern Ireland: The Politics of War and Peace</w:t>
      </w:r>
      <w:r w:rsidRPr="0081264F">
        <w:rPr>
          <w:rFonts w:ascii="Times New Roman" w:hAnsi="Times New Roman" w:cs="Times New Roman"/>
          <w:sz w:val="22"/>
          <w:szCs w:val="22"/>
          <w:lang w:val="en-US"/>
        </w:rPr>
        <w:t>. (Hampshire: Palgrave Macmillan, 2001)</w:t>
      </w:r>
    </w:p>
    <w:p w:rsidR="00296DE5" w:rsidP="00296DE5" w:rsidRDefault="00296DE5" w14:paraId="1865E598" w14:textId="77777777">
      <w:pPr>
        <w:pStyle w:val="FootnoteText"/>
        <w:spacing w:line="360" w:lineRule="auto"/>
        <w:rPr>
          <w:rFonts w:ascii="Times New Roman" w:hAnsi="Times New Roman" w:cs="Times New Roman"/>
          <w:sz w:val="22"/>
          <w:szCs w:val="22"/>
          <w:lang w:val="en-US"/>
        </w:rPr>
      </w:pPr>
    </w:p>
    <w:p w:rsidR="00296DE5" w:rsidP="00296DE5" w:rsidRDefault="00296DE5" w14:paraId="1825BD01" w14:textId="77777777">
      <w:pPr>
        <w:pStyle w:val="FootnoteText"/>
        <w:spacing w:line="360" w:lineRule="auto"/>
        <w:rPr>
          <w:rFonts w:ascii="Times New Roman" w:hAnsi="Times New Roman" w:cs="Times New Roman"/>
          <w:sz w:val="22"/>
          <w:szCs w:val="22"/>
        </w:rPr>
      </w:pPr>
      <w:r w:rsidRPr="00C24EE4">
        <w:rPr>
          <w:rFonts w:ascii="Times New Roman" w:hAnsi="Times New Roman" w:cs="Times New Roman"/>
          <w:sz w:val="22"/>
          <w:szCs w:val="22"/>
          <w:lang w:val="en-US"/>
        </w:rPr>
        <w:t xml:space="preserve">Gov.UK, </w:t>
      </w:r>
      <w:r w:rsidRPr="00C24EE4">
        <w:rPr>
          <w:rFonts w:ascii="Times New Roman" w:hAnsi="Times New Roman" w:cs="Times New Roman"/>
          <w:i/>
          <w:iCs/>
          <w:sz w:val="22"/>
          <w:szCs w:val="22"/>
          <w:lang w:val="en-US"/>
        </w:rPr>
        <w:t>Past Prime Ministers</w:t>
      </w:r>
      <w:r w:rsidRPr="00C24EE4">
        <w:rPr>
          <w:rFonts w:ascii="Times New Roman" w:hAnsi="Times New Roman" w:cs="Times New Roman"/>
          <w:sz w:val="22"/>
          <w:szCs w:val="22"/>
          <w:lang w:val="en-US"/>
        </w:rPr>
        <w:t xml:space="preserve"> (no date) &lt;</w:t>
      </w:r>
      <w:r w:rsidRPr="00C24EE4">
        <w:rPr>
          <w:sz w:val="22"/>
          <w:szCs w:val="22"/>
        </w:rPr>
        <w:t xml:space="preserve"> </w:t>
      </w:r>
      <w:r w:rsidRPr="00C24EE4">
        <w:rPr>
          <w:rFonts w:ascii="Times New Roman" w:hAnsi="Times New Roman" w:cs="Times New Roman"/>
          <w:sz w:val="22"/>
          <w:szCs w:val="22"/>
        </w:rPr>
        <w:t>History of Harold Wilson - GOV.UK</w:t>
      </w:r>
    </w:p>
    <w:p w:rsidR="00296DE5" w:rsidP="00296DE5" w:rsidRDefault="00296DE5" w14:paraId="7AD09F75" w14:textId="77777777">
      <w:pPr>
        <w:pStyle w:val="FootnoteText"/>
        <w:spacing w:line="360" w:lineRule="auto"/>
        <w:ind w:firstLine="720"/>
        <w:rPr>
          <w:rFonts w:ascii="Times New Roman" w:hAnsi="Times New Roman" w:cs="Times New Roman"/>
          <w:sz w:val="22"/>
          <w:szCs w:val="22"/>
          <w:lang w:val="en-US"/>
        </w:rPr>
      </w:pPr>
      <w:r w:rsidRPr="00C24EE4">
        <w:rPr>
          <w:rFonts w:ascii="Times New Roman" w:hAnsi="Times New Roman" w:cs="Times New Roman"/>
          <w:sz w:val="22"/>
          <w:szCs w:val="22"/>
        </w:rPr>
        <w:t>(www.gov.uk)</w:t>
      </w:r>
      <w:r w:rsidRPr="00C24EE4">
        <w:rPr>
          <w:rFonts w:ascii="Times New Roman" w:hAnsi="Times New Roman" w:cs="Times New Roman"/>
          <w:sz w:val="22"/>
          <w:szCs w:val="22"/>
          <w:lang w:val="en-US"/>
        </w:rPr>
        <w:t>&gt; [accessed: 7 October 2024].</w:t>
      </w:r>
    </w:p>
    <w:p w:rsidR="00296DE5" w:rsidP="00296DE5" w:rsidRDefault="00296DE5" w14:paraId="30825260" w14:textId="77777777">
      <w:pPr>
        <w:pStyle w:val="FootnoteText"/>
        <w:spacing w:line="360" w:lineRule="auto"/>
        <w:rPr>
          <w:rFonts w:ascii="Times New Roman" w:hAnsi="Times New Roman" w:cs="Times New Roman"/>
          <w:sz w:val="22"/>
          <w:szCs w:val="22"/>
          <w:lang w:val="en-US"/>
        </w:rPr>
      </w:pPr>
    </w:p>
    <w:p w:rsidR="00296DE5" w:rsidP="00296DE5" w:rsidRDefault="00296DE5" w14:paraId="129F04EB" w14:textId="77777777">
      <w:pPr>
        <w:pStyle w:val="FootnoteText"/>
        <w:spacing w:line="360" w:lineRule="auto"/>
        <w:rPr>
          <w:rFonts w:ascii="Times New Roman" w:hAnsi="Times New Roman" w:cs="Times New Roman"/>
          <w:sz w:val="22"/>
          <w:szCs w:val="22"/>
          <w:lang w:val="en-US"/>
        </w:rPr>
      </w:pPr>
      <w:r w:rsidRPr="009737A2">
        <w:rPr>
          <w:rFonts w:ascii="Times New Roman" w:hAnsi="Times New Roman" w:cs="Times New Roman"/>
          <w:sz w:val="22"/>
          <w:szCs w:val="22"/>
          <w:lang w:val="en-US"/>
        </w:rPr>
        <w:t xml:space="preserve">Gov.UK, </w:t>
      </w:r>
      <w:r w:rsidRPr="009737A2">
        <w:rPr>
          <w:rFonts w:ascii="Times New Roman" w:hAnsi="Times New Roman" w:cs="Times New Roman"/>
          <w:i/>
          <w:iCs/>
          <w:sz w:val="22"/>
          <w:szCs w:val="22"/>
          <w:lang w:val="en-US"/>
        </w:rPr>
        <w:t>Past Prime Ministers</w:t>
      </w:r>
      <w:r w:rsidRPr="009737A2">
        <w:rPr>
          <w:rFonts w:ascii="Times New Roman" w:hAnsi="Times New Roman" w:cs="Times New Roman"/>
          <w:sz w:val="22"/>
          <w:szCs w:val="22"/>
          <w:lang w:val="en-US"/>
        </w:rPr>
        <w:t xml:space="preserve"> (no date) &lt;</w:t>
      </w:r>
      <w:r w:rsidRPr="009737A2">
        <w:rPr>
          <w:rFonts w:ascii="Times New Roman" w:hAnsi="Times New Roman" w:cs="Times New Roman"/>
          <w:sz w:val="22"/>
          <w:szCs w:val="22"/>
        </w:rPr>
        <w:t>Past Prime Ministers - GOV.UK (www.gov.uk)</w:t>
      </w:r>
      <w:r w:rsidRPr="009737A2">
        <w:rPr>
          <w:rFonts w:ascii="Times New Roman" w:hAnsi="Times New Roman" w:cs="Times New Roman"/>
          <w:sz w:val="22"/>
          <w:szCs w:val="22"/>
          <w:lang w:val="en-US"/>
        </w:rPr>
        <w:t>&gt; [accessed: 7</w:t>
      </w:r>
    </w:p>
    <w:p w:rsidRPr="002359E2" w:rsidR="00296DE5" w:rsidP="00296DE5" w:rsidRDefault="00296DE5" w14:paraId="798C6F41" w14:textId="77777777">
      <w:pPr>
        <w:pStyle w:val="FootnoteText"/>
        <w:spacing w:line="360" w:lineRule="auto"/>
        <w:ind w:firstLine="720"/>
        <w:rPr>
          <w:rFonts w:ascii="Times New Roman" w:hAnsi="Times New Roman" w:cs="Times New Roman"/>
          <w:sz w:val="22"/>
          <w:szCs w:val="22"/>
          <w:lang w:val="en-US"/>
        </w:rPr>
      </w:pPr>
      <w:r w:rsidRPr="009737A2">
        <w:rPr>
          <w:rFonts w:ascii="Times New Roman" w:hAnsi="Times New Roman" w:cs="Times New Roman"/>
          <w:sz w:val="22"/>
          <w:szCs w:val="22"/>
          <w:lang w:val="en-US"/>
        </w:rPr>
        <w:t>October 2024].</w:t>
      </w:r>
    </w:p>
    <w:p w:rsidR="00296DE5" w:rsidP="00296DE5" w:rsidRDefault="00296DE5" w14:paraId="1B95002F" w14:textId="77777777">
      <w:pPr>
        <w:spacing w:line="360" w:lineRule="auto"/>
        <w:rPr>
          <w:rFonts w:ascii="Times New Roman" w:hAnsi="Times New Roman" w:eastAsia="Aptos" w:cs="Times New Roman"/>
        </w:rPr>
      </w:pPr>
    </w:p>
    <w:p w:rsidR="00296DE5" w:rsidP="00296DE5" w:rsidRDefault="00296DE5" w14:paraId="3E34D062" w14:textId="77777777">
      <w:pPr>
        <w:spacing w:line="360" w:lineRule="auto"/>
        <w:rPr>
          <w:rFonts w:ascii="Times New Roman" w:hAnsi="Times New Roman" w:eastAsia="Aptos" w:cs="Times New Roman"/>
          <w:sz w:val="22"/>
          <w:szCs w:val="22"/>
        </w:rPr>
      </w:pPr>
      <w:r w:rsidRPr="009737A2">
        <w:rPr>
          <w:rFonts w:ascii="Times New Roman" w:hAnsi="Times New Roman" w:eastAsia="Aptos" w:cs="Times New Roman"/>
          <w:sz w:val="22"/>
          <w:szCs w:val="22"/>
        </w:rPr>
        <w:t xml:space="preserve">Hennessey, Thomas, </w:t>
      </w:r>
      <w:r w:rsidRPr="009737A2">
        <w:rPr>
          <w:rFonts w:ascii="Times New Roman" w:hAnsi="Times New Roman" w:eastAsia="Aptos" w:cs="Times New Roman"/>
          <w:i/>
          <w:iCs/>
          <w:sz w:val="22"/>
          <w:szCs w:val="22"/>
        </w:rPr>
        <w:t xml:space="preserve">A History of Northern Ireland 1920-1996. </w:t>
      </w:r>
      <w:r w:rsidRPr="009737A2">
        <w:rPr>
          <w:rFonts w:ascii="Times New Roman" w:hAnsi="Times New Roman" w:eastAsia="Aptos" w:cs="Times New Roman"/>
          <w:sz w:val="22"/>
          <w:szCs w:val="22"/>
        </w:rPr>
        <w:t>(Dublin: Gill &amp; Macmillan, 1997)</w:t>
      </w:r>
    </w:p>
    <w:p w:rsidR="00296DE5" w:rsidP="00296DE5" w:rsidRDefault="00296DE5" w14:paraId="0B2B1A1E" w14:textId="77777777">
      <w:pPr>
        <w:pStyle w:val="FootnoteText"/>
        <w:spacing w:line="360" w:lineRule="auto"/>
        <w:rPr>
          <w:rFonts w:ascii="Times New Roman" w:hAnsi="Times New Roman" w:eastAsia="Aptos" w:cs="Times New Roman"/>
          <w:sz w:val="22"/>
          <w:szCs w:val="22"/>
        </w:rPr>
      </w:pPr>
      <w:r w:rsidRPr="0012275A">
        <w:rPr>
          <w:rFonts w:ascii="Times New Roman" w:hAnsi="Times New Roman" w:eastAsia="Aptos" w:cs="Times New Roman"/>
          <w:sz w:val="22"/>
          <w:szCs w:val="22"/>
        </w:rPr>
        <w:t>Hazley, Barry. “The Vicissitudes of Forgetting: Military Intervention and the Memory of the Troubles in</w:t>
      </w:r>
    </w:p>
    <w:p w:rsidR="00296DE5" w:rsidP="00296DE5" w:rsidRDefault="00296DE5" w14:paraId="0F95B490" w14:textId="77777777">
      <w:pPr>
        <w:pStyle w:val="FootnoteText"/>
        <w:spacing w:line="360" w:lineRule="auto"/>
        <w:ind w:left="720"/>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Britain.” </w:t>
      </w:r>
      <w:r w:rsidRPr="0012275A">
        <w:rPr>
          <w:rFonts w:ascii="Times New Roman" w:hAnsi="Times New Roman" w:eastAsia="Aptos" w:cs="Times New Roman"/>
          <w:i/>
          <w:iCs/>
          <w:sz w:val="22"/>
          <w:szCs w:val="22"/>
        </w:rPr>
        <w:t>Journal of War &amp; Culture Studies</w:t>
      </w:r>
      <w:r w:rsidRPr="0012275A">
        <w:rPr>
          <w:rFonts w:ascii="Times New Roman" w:hAnsi="Times New Roman" w:eastAsia="Aptos" w:cs="Times New Roman"/>
          <w:sz w:val="22"/>
          <w:szCs w:val="22"/>
        </w:rPr>
        <w:t>, 14.1 (2021), 45-69</w:t>
      </w:r>
    </w:p>
    <w:p w:rsidR="00296DE5" w:rsidP="00296DE5" w:rsidRDefault="00296DE5" w14:paraId="7D3CAC9C" w14:textId="77777777">
      <w:pPr>
        <w:pStyle w:val="FootnoteText"/>
        <w:spacing w:line="360" w:lineRule="auto"/>
        <w:ind w:left="720"/>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&lt;https://doi.org/10.1080/17526272.2021.1873550&gt;.  </w:t>
      </w:r>
    </w:p>
    <w:p w:rsidR="00296DE5" w:rsidP="00296DE5" w:rsidRDefault="00296DE5" w14:paraId="1BB6D4A2" w14:textId="77777777">
      <w:pPr>
        <w:pStyle w:val="FootnoteText"/>
        <w:spacing w:line="360" w:lineRule="auto"/>
        <w:ind w:left="720"/>
        <w:rPr>
          <w:rFonts w:ascii="Times New Roman" w:hAnsi="Times New Roman" w:eastAsia="Aptos" w:cs="Times New Roman"/>
          <w:sz w:val="22"/>
          <w:szCs w:val="22"/>
        </w:rPr>
      </w:pPr>
    </w:p>
    <w:p w:rsidR="00296DE5" w:rsidP="00296DE5" w:rsidRDefault="00296DE5" w14:paraId="50081D59" w14:textId="77777777">
      <w:pPr>
        <w:pStyle w:val="FootnoteText"/>
        <w:spacing w:line="360" w:lineRule="auto"/>
        <w:rPr>
          <w:rFonts w:ascii="Times New Roman" w:hAnsi="Times New Roman" w:cs="Times New Roman"/>
          <w:sz w:val="22"/>
          <w:szCs w:val="22"/>
        </w:rPr>
      </w:pPr>
      <w:r w:rsidRPr="0012275A">
        <w:rPr>
          <w:rFonts w:ascii="Times New Roman" w:hAnsi="Times New Roman" w:cs="Times New Roman"/>
          <w:sz w:val="22"/>
          <w:szCs w:val="22"/>
        </w:rPr>
        <w:t>McCleery, Martin J. ‘Debunking the Myths of Operation Demetrius: The Introduction of Internment in</w:t>
      </w:r>
    </w:p>
    <w:p w:rsidR="00296DE5" w:rsidP="00296DE5" w:rsidRDefault="00296DE5" w14:paraId="625AB8A5" w14:textId="77777777">
      <w:pPr>
        <w:pStyle w:val="FootnoteText"/>
        <w:spacing w:line="360" w:lineRule="auto"/>
        <w:ind w:left="720"/>
        <w:rPr>
          <w:rFonts w:ascii="Times New Roman" w:hAnsi="Times New Roman" w:cs="Times New Roman"/>
          <w:sz w:val="22"/>
          <w:szCs w:val="22"/>
        </w:rPr>
      </w:pPr>
      <w:r w:rsidRPr="0012275A">
        <w:rPr>
          <w:rFonts w:ascii="Times New Roman" w:hAnsi="Times New Roman" w:cs="Times New Roman"/>
          <w:sz w:val="22"/>
          <w:szCs w:val="22"/>
        </w:rPr>
        <w:t xml:space="preserve">Northern Ireland in 1971.’ </w:t>
      </w:r>
      <w:r w:rsidRPr="0012275A">
        <w:rPr>
          <w:rFonts w:ascii="Times New Roman" w:hAnsi="Times New Roman" w:cs="Times New Roman"/>
          <w:i/>
          <w:iCs/>
          <w:sz w:val="22"/>
          <w:szCs w:val="22"/>
        </w:rPr>
        <w:t>Irish Political Studies</w:t>
      </w:r>
      <w:r w:rsidRPr="0012275A">
        <w:rPr>
          <w:rFonts w:ascii="Times New Roman" w:hAnsi="Times New Roman" w:cs="Times New Roman"/>
          <w:sz w:val="22"/>
          <w:szCs w:val="22"/>
        </w:rPr>
        <w:t xml:space="preserve"> 27.3 (2012), 411–30</w:t>
      </w:r>
      <w:r>
        <w:rPr>
          <w:rFonts w:ascii="Times New Roman" w:hAnsi="Times New Roman" w:cs="Times New Roman"/>
          <w:sz w:val="22"/>
          <w:szCs w:val="22"/>
        </w:rPr>
        <w:t xml:space="preserve">, </w:t>
      </w:r>
      <w:r w:rsidRPr="0012275A">
        <w:rPr>
          <w:rFonts w:ascii="Times New Roman" w:hAnsi="Times New Roman" w:cs="Times New Roman"/>
          <w:sz w:val="22"/>
          <w:szCs w:val="22"/>
        </w:rPr>
        <w:t>&lt;https://doi.org/10.1080/07907184.2011.636804&gt;.</w:t>
      </w:r>
    </w:p>
    <w:p w:rsidRPr="00EC7D30" w:rsidR="00296DE5" w:rsidP="00296DE5" w:rsidRDefault="00296DE5" w14:paraId="4D6A7F90" w14:textId="77777777">
      <w:pPr>
        <w:pStyle w:val="FootnoteText"/>
        <w:spacing w:line="360" w:lineRule="auto"/>
        <w:ind w:left="720"/>
        <w:rPr>
          <w:rFonts w:ascii="Times New Roman" w:hAnsi="Times New Roman" w:cs="Times New Roman"/>
          <w:sz w:val="22"/>
          <w:szCs w:val="22"/>
        </w:rPr>
      </w:pPr>
    </w:p>
    <w:p w:rsidR="00296DE5" w:rsidP="00296DE5" w:rsidRDefault="00296DE5" w14:paraId="09AC8731" w14:textId="77777777">
      <w:pPr>
        <w:spacing w:line="360" w:lineRule="auto"/>
        <w:rPr>
          <w:rFonts w:ascii="Times New Roman" w:hAnsi="Times New Roman" w:eastAsia="Aptos" w:cs="Times New Roman"/>
          <w:sz w:val="22"/>
          <w:szCs w:val="22"/>
        </w:rPr>
      </w:pPr>
      <w:r w:rsidRPr="005A1DCC">
        <w:rPr>
          <w:rFonts w:ascii="Times New Roman" w:hAnsi="Times New Roman" w:eastAsia="Aptos" w:cs="Times New Roman"/>
          <w:sz w:val="22"/>
          <w:szCs w:val="22"/>
        </w:rPr>
        <w:t>Ó Dochartaigh, Niall. “The Longest Negotiation: British Policy, IRA Strategy and the Making of the</w:t>
      </w:r>
      <w:r>
        <w:rPr>
          <w:rFonts w:ascii="Times New Roman" w:hAnsi="Times New Roman" w:eastAsia="Aptos" w:cs="Times New Roman"/>
          <w:sz w:val="22"/>
          <w:szCs w:val="22"/>
        </w:rPr>
        <w:t xml:space="preserve">       </w:t>
      </w:r>
    </w:p>
    <w:p w:rsidR="00296DE5" w:rsidP="00296DE5" w:rsidRDefault="00296DE5" w14:paraId="3ACB080A" w14:textId="77777777">
      <w:pPr>
        <w:spacing w:line="360" w:lineRule="auto"/>
        <w:ind w:left="720"/>
        <w:rPr>
          <w:rFonts w:ascii="Times New Roman" w:hAnsi="Times New Roman" w:eastAsia="Aptos" w:cs="Times New Roman"/>
          <w:sz w:val="22"/>
          <w:szCs w:val="22"/>
        </w:rPr>
      </w:pPr>
      <w:r w:rsidRPr="005A1DCC">
        <w:rPr>
          <w:rFonts w:ascii="Times New Roman" w:hAnsi="Times New Roman" w:eastAsia="Aptos" w:cs="Times New Roman"/>
          <w:sz w:val="22"/>
          <w:szCs w:val="22"/>
        </w:rPr>
        <w:t xml:space="preserve">Northern Ireland Peace Settlement.” </w:t>
      </w:r>
      <w:r w:rsidRPr="005A1DCC">
        <w:rPr>
          <w:rFonts w:ascii="Times New Roman" w:hAnsi="Times New Roman" w:eastAsia="Aptos" w:cs="Times New Roman"/>
          <w:i/>
          <w:iCs/>
          <w:sz w:val="22"/>
          <w:szCs w:val="22"/>
        </w:rPr>
        <w:t>Political Studies</w:t>
      </w:r>
      <w:r w:rsidRPr="005A1DCC">
        <w:rPr>
          <w:rFonts w:ascii="Times New Roman" w:hAnsi="Times New Roman" w:eastAsia="Aptos" w:cs="Times New Roman"/>
          <w:sz w:val="22"/>
          <w:szCs w:val="22"/>
        </w:rPr>
        <w:t xml:space="preserve"> 63. 1 (2015)</w:t>
      </w:r>
      <w:r w:rsidRPr="00DA77DE">
        <w:rPr>
          <w:rFonts w:ascii="Times New Roman" w:hAnsi="Times New Roman" w:eastAsia="Aptos" w:cs="Times New Roman"/>
          <w:sz w:val="22"/>
          <w:szCs w:val="22"/>
        </w:rPr>
        <w:t xml:space="preserve">, </w:t>
      </w:r>
      <w:r w:rsidRPr="005A1DCC">
        <w:rPr>
          <w:rFonts w:ascii="Times New Roman" w:hAnsi="Times New Roman" w:eastAsia="Aptos" w:cs="Times New Roman"/>
          <w:sz w:val="22"/>
          <w:szCs w:val="22"/>
        </w:rPr>
        <w:t>202–20</w:t>
      </w:r>
      <w:r w:rsidRPr="00DA77DE">
        <w:rPr>
          <w:rFonts w:ascii="Times New Roman" w:hAnsi="Times New Roman" w:eastAsia="Aptos" w:cs="Times New Roman"/>
          <w:sz w:val="22"/>
          <w:szCs w:val="22"/>
        </w:rPr>
        <w:t>, &lt;</w:t>
      </w:r>
      <w:r w:rsidRPr="005A1DCC">
        <w:rPr>
          <w:rFonts w:ascii="Times New Roman" w:hAnsi="Times New Roman" w:eastAsia="Aptos" w:cs="Times New Roman"/>
          <w:sz w:val="22"/>
          <w:szCs w:val="22"/>
        </w:rPr>
        <w:t>https://doi.org/10.1111/1467-9248.12091</w:t>
      </w:r>
      <w:r w:rsidRPr="00DA77DE">
        <w:rPr>
          <w:rFonts w:ascii="Times New Roman" w:hAnsi="Times New Roman" w:eastAsia="Aptos" w:cs="Times New Roman"/>
          <w:sz w:val="22"/>
          <w:szCs w:val="22"/>
        </w:rPr>
        <w:t>&gt;</w:t>
      </w:r>
      <w:r w:rsidRPr="005A1DCC">
        <w:rPr>
          <w:rFonts w:ascii="Times New Roman" w:hAnsi="Times New Roman" w:eastAsia="Aptos" w:cs="Times New Roman"/>
          <w:sz w:val="22"/>
          <w:szCs w:val="22"/>
        </w:rPr>
        <w:t>.</w:t>
      </w:r>
    </w:p>
    <w:p w:rsidR="00296DE5" w:rsidP="00296DE5" w:rsidRDefault="00296DE5" w14:paraId="1A004C0A" w14:textId="77777777">
      <w:pPr>
        <w:pStyle w:val="FootnoteText"/>
        <w:spacing w:line="360" w:lineRule="auto"/>
        <w:rPr>
          <w:rFonts w:ascii="Times New Roman" w:hAnsi="Times New Roman" w:eastAsia="Aptos" w:cs="Times New Roman"/>
          <w:sz w:val="22"/>
          <w:szCs w:val="22"/>
        </w:rPr>
      </w:pPr>
    </w:p>
    <w:p w:rsidR="00296DE5" w:rsidP="00296DE5" w:rsidRDefault="00296DE5" w14:paraId="1871DE66" w14:textId="77777777">
      <w:pPr>
        <w:pStyle w:val="FootnoteText"/>
        <w:spacing w:line="360" w:lineRule="auto"/>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Ó Dochartaigh, Niall. “Bloody Sunday: Error or Design?” </w:t>
      </w:r>
      <w:r w:rsidRPr="0012275A">
        <w:rPr>
          <w:rFonts w:ascii="Times New Roman" w:hAnsi="Times New Roman" w:eastAsia="Aptos" w:cs="Times New Roman"/>
          <w:i/>
          <w:iCs/>
          <w:sz w:val="22"/>
          <w:szCs w:val="22"/>
        </w:rPr>
        <w:t>Contemporary British History</w:t>
      </w:r>
      <w:r w:rsidRPr="0012275A">
        <w:rPr>
          <w:rFonts w:ascii="Times New Roman" w:hAnsi="Times New Roman" w:eastAsia="Aptos" w:cs="Times New Roman"/>
          <w:sz w:val="22"/>
          <w:szCs w:val="22"/>
        </w:rPr>
        <w:t xml:space="preserve"> 24.1 (2010</w:t>
      </w:r>
      <w:proofErr w:type="gramStart"/>
      <w:r w:rsidRPr="0012275A">
        <w:rPr>
          <w:rFonts w:ascii="Times New Roman" w:hAnsi="Times New Roman" w:eastAsia="Aptos" w:cs="Times New Roman"/>
          <w:sz w:val="22"/>
          <w:szCs w:val="22"/>
        </w:rPr>
        <w:t>),</w:t>
      </w:r>
      <w:r>
        <w:rPr>
          <w:rFonts w:ascii="Times New Roman" w:hAnsi="Times New Roman" w:eastAsia="Aptos" w:cs="Times New Roman"/>
          <w:sz w:val="22"/>
          <w:szCs w:val="22"/>
        </w:rPr>
        <w:t xml:space="preserve">   </w:t>
      </w:r>
      <w:proofErr w:type="gramEnd"/>
      <w:r>
        <w:rPr>
          <w:rFonts w:ascii="Times New Roman" w:hAnsi="Times New Roman" w:eastAsia="Aptos" w:cs="Times New Roman"/>
          <w:sz w:val="22"/>
          <w:szCs w:val="22"/>
        </w:rPr>
        <w:t xml:space="preserve">                         </w:t>
      </w:r>
      <w:r w:rsidRPr="0012275A">
        <w:rPr>
          <w:rFonts w:ascii="Times New Roman" w:hAnsi="Times New Roman" w:eastAsia="Aptos" w:cs="Times New Roman"/>
          <w:sz w:val="22"/>
          <w:szCs w:val="22"/>
        </w:rPr>
        <w:t>89</w:t>
      </w:r>
      <w:r>
        <w:rPr>
          <w:rFonts w:ascii="Times New Roman" w:hAnsi="Times New Roman" w:eastAsia="Aptos" w:cs="Times New Roman"/>
          <w:sz w:val="22"/>
          <w:szCs w:val="22"/>
        </w:rPr>
        <w:t>-</w:t>
      </w:r>
      <w:r w:rsidRPr="0012275A">
        <w:rPr>
          <w:rFonts w:ascii="Times New Roman" w:hAnsi="Times New Roman" w:eastAsia="Aptos" w:cs="Times New Roman"/>
          <w:sz w:val="22"/>
          <w:szCs w:val="22"/>
        </w:rPr>
        <w:t>108</w:t>
      </w:r>
      <w:r>
        <w:rPr>
          <w:rFonts w:ascii="Times New Roman" w:hAnsi="Times New Roman" w:eastAsia="Aptos" w:cs="Times New Roman"/>
          <w:sz w:val="22"/>
          <w:szCs w:val="22"/>
        </w:rPr>
        <w:t>,</w:t>
      </w:r>
      <w:r w:rsidRPr="0012275A">
        <w:rPr>
          <w:rFonts w:ascii="Times New Roman" w:hAnsi="Times New Roman" w:eastAsia="Aptos" w:cs="Times New Roman"/>
          <w:sz w:val="22"/>
          <w:szCs w:val="22"/>
        </w:rPr>
        <w:t xml:space="preserve"> &lt;https://doi.org/10.1080/13619460903565531&gt;.</w:t>
      </w:r>
    </w:p>
    <w:p w:rsidR="00296DE5" w:rsidP="00296DE5" w:rsidRDefault="00296DE5" w14:paraId="636D9C76" w14:textId="77777777">
      <w:pPr>
        <w:pStyle w:val="FootnoteText"/>
        <w:spacing w:line="360" w:lineRule="auto"/>
        <w:rPr>
          <w:rFonts w:ascii="Times New Roman" w:hAnsi="Times New Roman" w:eastAsia="Aptos" w:cs="Times New Roman"/>
          <w:sz w:val="22"/>
          <w:szCs w:val="22"/>
        </w:rPr>
      </w:pPr>
    </w:p>
    <w:p w:rsidR="00296DE5" w:rsidP="00296DE5" w:rsidRDefault="00296DE5" w14:paraId="7F18378D" w14:textId="77777777">
      <w:pPr>
        <w:pStyle w:val="FootnoteText"/>
        <w:spacing w:line="360" w:lineRule="auto"/>
        <w:rPr>
          <w:rFonts w:ascii="Times New Roman" w:hAnsi="Times New Roman" w:eastAsia="Aptos" w:cs="Times New Roman"/>
          <w:sz w:val="22"/>
          <w:szCs w:val="22"/>
        </w:rPr>
      </w:pPr>
      <w:r w:rsidRPr="002359E2">
        <w:rPr>
          <w:rFonts w:ascii="Times New Roman" w:hAnsi="Times New Roman" w:eastAsia="Aptos" w:cs="Times New Roman"/>
          <w:sz w:val="22"/>
          <w:szCs w:val="22"/>
        </w:rPr>
        <w:t>Prince, Simon Peter. ‘5 October 1968 and the Beginning of the Troubles: Flashpoints, Riots and</w:t>
      </w:r>
    </w:p>
    <w:p w:rsidR="00296DE5" w:rsidP="00296DE5" w:rsidRDefault="00296DE5" w14:paraId="5F181083" w14:textId="77777777">
      <w:pPr>
        <w:pStyle w:val="FootnoteText"/>
        <w:spacing w:line="360" w:lineRule="auto"/>
        <w:ind w:left="720"/>
        <w:rPr>
          <w:rFonts w:ascii="Times New Roman" w:hAnsi="Times New Roman" w:eastAsia="Aptos" w:cs="Times New Roman"/>
          <w:sz w:val="22"/>
          <w:szCs w:val="22"/>
        </w:rPr>
      </w:pPr>
      <w:r w:rsidRPr="002359E2">
        <w:rPr>
          <w:rFonts w:ascii="Times New Roman" w:hAnsi="Times New Roman" w:eastAsia="Aptos" w:cs="Times New Roman"/>
          <w:sz w:val="22"/>
          <w:szCs w:val="22"/>
        </w:rPr>
        <w:t xml:space="preserve">Memory,’ </w:t>
      </w:r>
      <w:r w:rsidRPr="002359E2">
        <w:rPr>
          <w:rFonts w:ascii="Times New Roman" w:hAnsi="Times New Roman" w:eastAsia="Aptos" w:cs="Times New Roman"/>
          <w:i/>
          <w:iCs/>
          <w:sz w:val="22"/>
          <w:szCs w:val="22"/>
        </w:rPr>
        <w:t>Irish Political Studies</w:t>
      </w:r>
      <w:r w:rsidRPr="002359E2">
        <w:rPr>
          <w:rFonts w:ascii="Times New Roman" w:hAnsi="Times New Roman" w:eastAsia="Aptos" w:cs="Times New Roman"/>
          <w:sz w:val="22"/>
          <w:szCs w:val="22"/>
        </w:rPr>
        <w:t xml:space="preserve"> 27.3 (2012),</w:t>
      </w:r>
      <w:r>
        <w:rPr>
          <w:rFonts w:ascii="Times New Roman" w:hAnsi="Times New Roman" w:eastAsia="Aptos" w:cs="Times New Roman"/>
          <w:sz w:val="22"/>
          <w:szCs w:val="22"/>
        </w:rPr>
        <w:t xml:space="preserve"> </w:t>
      </w:r>
      <w:r w:rsidRPr="002359E2">
        <w:rPr>
          <w:rFonts w:ascii="Times New Roman" w:hAnsi="Times New Roman" w:eastAsia="Aptos" w:cs="Times New Roman"/>
          <w:sz w:val="22"/>
          <w:szCs w:val="22"/>
        </w:rPr>
        <w:t>394–410</w:t>
      </w:r>
      <w:r>
        <w:rPr>
          <w:rFonts w:ascii="Times New Roman" w:hAnsi="Times New Roman" w:eastAsia="Aptos" w:cs="Times New Roman"/>
          <w:sz w:val="22"/>
          <w:szCs w:val="22"/>
        </w:rPr>
        <w:t>,</w:t>
      </w:r>
      <w:r w:rsidRPr="002359E2">
        <w:rPr>
          <w:rFonts w:ascii="Times New Roman" w:hAnsi="Times New Roman" w:eastAsia="Aptos" w:cs="Times New Roman"/>
          <w:sz w:val="22"/>
          <w:szCs w:val="22"/>
        </w:rPr>
        <w:t xml:space="preserve"> </w:t>
      </w:r>
      <w:r>
        <w:rPr>
          <w:rFonts w:ascii="Times New Roman" w:hAnsi="Times New Roman" w:eastAsia="Aptos" w:cs="Times New Roman"/>
          <w:sz w:val="22"/>
          <w:szCs w:val="22"/>
        </w:rPr>
        <w:t>&lt;</w:t>
      </w:r>
      <w:r w:rsidRPr="002359E2">
        <w:rPr>
          <w:rFonts w:ascii="Times New Roman" w:hAnsi="Times New Roman" w:eastAsia="Aptos" w:cs="Times New Roman"/>
          <w:sz w:val="22"/>
          <w:szCs w:val="22"/>
        </w:rPr>
        <w:t>https://doi.org/10.1080/07907184.2011.636805</w:t>
      </w:r>
      <w:r>
        <w:rPr>
          <w:rFonts w:ascii="Times New Roman" w:hAnsi="Times New Roman" w:eastAsia="Aptos" w:cs="Times New Roman"/>
          <w:sz w:val="22"/>
          <w:szCs w:val="22"/>
        </w:rPr>
        <w:t>&gt;</w:t>
      </w:r>
      <w:r w:rsidRPr="002359E2">
        <w:rPr>
          <w:rFonts w:ascii="Times New Roman" w:hAnsi="Times New Roman" w:eastAsia="Aptos" w:cs="Times New Roman"/>
          <w:sz w:val="22"/>
          <w:szCs w:val="22"/>
        </w:rPr>
        <w:t>.</w:t>
      </w:r>
    </w:p>
    <w:p w:rsidR="00296DE5" w:rsidP="00296DE5" w:rsidRDefault="00296DE5" w14:paraId="393E47D5" w14:textId="77777777">
      <w:pPr>
        <w:spacing w:line="360" w:lineRule="auto"/>
        <w:rPr>
          <w:rFonts w:ascii="Times New Roman" w:hAnsi="Times New Roman" w:cs="Times New Roman"/>
          <w:sz w:val="22"/>
          <w:szCs w:val="22"/>
        </w:rPr>
      </w:pPr>
    </w:p>
    <w:p w:rsidR="00296DE5" w:rsidP="00296DE5" w:rsidRDefault="00296DE5" w14:paraId="255692D8" w14:textId="77777777">
      <w:pPr>
        <w:spacing w:line="360" w:lineRule="auto"/>
        <w:rPr>
          <w:rFonts w:ascii="Times New Roman" w:hAnsi="Times New Roman" w:cs="Times New Roman"/>
          <w:sz w:val="22"/>
          <w:szCs w:val="22"/>
        </w:rPr>
      </w:pPr>
      <w:r w:rsidRPr="00893693">
        <w:rPr>
          <w:rFonts w:ascii="Times New Roman" w:hAnsi="Times New Roman" w:cs="Times New Roman"/>
          <w:sz w:val="22"/>
          <w:szCs w:val="22"/>
        </w:rPr>
        <w:t>Sanders, Andrew. “Principles of Minimum Force and the Parachute Regiment in Northern Ireland, 1969</w:t>
      </w:r>
    </w:p>
    <w:p w:rsidR="00296DE5" w:rsidP="00296DE5" w:rsidRDefault="00296DE5" w14:paraId="054C217E" w14:textId="77777777">
      <w:pPr>
        <w:spacing w:line="360" w:lineRule="auto"/>
        <w:ind w:left="720"/>
        <w:rPr>
          <w:rFonts w:ascii="Times New Roman" w:hAnsi="Times New Roman" w:eastAsia="Aptos" w:cs="Times New Roman"/>
          <w:sz w:val="22"/>
          <w:szCs w:val="22"/>
        </w:rPr>
      </w:pPr>
      <w:r w:rsidRPr="00893693">
        <w:rPr>
          <w:rFonts w:ascii="Times New Roman" w:hAnsi="Times New Roman" w:cs="Times New Roman"/>
          <w:sz w:val="22"/>
          <w:szCs w:val="22"/>
        </w:rPr>
        <w:t xml:space="preserve">1972.” </w:t>
      </w:r>
      <w:r w:rsidRPr="00893693">
        <w:rPr>
          <w:rFonts w:ascii="Times New Roman" w:hAnsi="Times New Roman" w:cs="Times New Roman"/>
          <w:i/>
          <w:iCs/>
          <w:sz w:val="22"/>
          <w:szCs w:val="22"/>
        </w:rPr>
        <w:t>Journal of Strategic Studie,</w:t>
      </w:r>
      <w:r w:rsidRPr="00893693">
        <w:rPr>
          <w:rFonts w:ascii="Times New Roman" w:hAnsi="Times New Roman" w:cs="Times New Roman"/>
          <w:sz w:val="22"/>
          <w:szCs w:val="22"/>
        </w:rPr>
        <w:t xml:space="preserve"> 41. 5 (2018), 659–683</w:t>
      </w:r>
      <w:r>
        <w:rPr>
          <w:rFonts w:ascii="Times New Roman" w:hAnsi="Times New Roman" w:cs="Times New Roman"/>
          <w:sz w:val="22"/>
          <w:szCs w:val="22"/>
        </w:rPr>
        <w:t>,</w:t>
      </w:r>
      <w:r w:rsidRPr="00893693">
        <w:rPr>
          <w:rFonts w:ascii="Times New Roman" w:hAnsi="Times New Roman" w:cs="Times New Roman"/>
          <w:sz w:val="22"/>
          <w:szCs w:val="22"/>
        </w:rPr>
        <w:t xml:space="preserve"> &lt;https://doi.org/10.1080/01402390.2016.1176917&gt;.</w:t>
      </w:r>
    </w:p>
    <w:p w:rsidRPr="004C6B96" w:rsidR="00296DE5" w:rsidP="004C6B96" w:rsidRDefault="00296DE5" w14:paraId="254FA691" w14:textId="77777777">
      <w:pPr>
        <w:spacing w:line="360" w:lineRule="auto"/>
        <w:rPr>
          <w:rFonts w:ascii="Times New Roman" w:hAnsi="Times New Roman" w:cs="Times New Roman"/>
        </w:rPr>
      </w:pPr>
    </w:p>
    <w:p w:rsidRPr="004C6B96" w:rsidR="6C12575E" w:rsidP="004C6B96" w:rsidRDefault="6C12575E" w14:paraId="0F1D2902" w14:textId="0C5A6F6C">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4C6B96" w:rsidRDefault="6C12575E" w14:paraId="44C60ECC" w14:textId="77CD6682">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3E392E" w:rsidRDefault="6C12575E" w14:paraId="4B7D7590" w14:textId="70D535A4">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4C6B96" w:rsidRDefault="6C12575E" w14:paraId="5C80697C" w14:textId="32A7928E">
      <w:pPr>
        <w:spacing w:line="360" w:lineRule="auto"/>
        <w:rPr>
          <w:rFonts w:ascii="Times New Roman" w:hAnsi="Times New Roman" w:cs="Times New Roman"/>
        </w:rPr>
      </w:pPr>
    </w:p>
    <w:p w:rsidRPr="004C6B96" w:rsidR="6C12575E" w:rsidP="004C6B96" w:rsidRDefault="6C12575E" w14:paraId="640B00CE" w14:textId="1EB68653">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4C6B96" w:rsidRDefault="6C12575E" w14:paraId="1626F3F8" w14:textId="6C8E2245">
      <w:pPr>
        <w:spacing w:line="360" w:lineRule="auto"/>
        <w:rPr>
          <w:rFonts w:ascii="Times New Roman" w:hAnsi="Times New Roman" w:cs="Times New Roman"/>
        </w:rPr>
      </w:pPr>
    </w:p>
    <w:p w:rsidRPr="004C6B96" w:rsidR="6C12575E" w:rsidP="004C6B96" w:rsidRDefault="6C12575E" w14:paraId="231DC19C" w14:textId="0578C38B">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4C6B96" w:rsidRDefault="6C12575E" w14:paraId="4F5C86B1" w14:textId="1E32A252">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4C6B96" w:rsidRDefault="6C12575E" w14:paraId="74C6D757" w14:textId="1C6604BB">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4C6B96" w:rsidRDefault="6C12575E" w14:paraId="3FB7141F" w14:textId="6FA30681">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6C12575E" w:rsidP="004C6B96" w:rsidRDefault="6C12575E" w14:paraId="4ECA46B5" w14:textId="09763823">
      <w:pPr>
        <w:spacing w:line="360" w:lineRule="auto"/>
        <w:rPr>
          <w:rFonts w:ascii="Times New Roman" w:hAnsi="Times New Roman" w:cs="Times New Roman"/>
        </w:rPr>
      </w:pPr>
      <w:r w:rsidRPr="004C6B96">
        <w:rPr>
          <w:rFonts w:ascii="Times New Roman" w:hAnsi="Times New Roman" w:eastAsia="Aptos" w:cs="Times New Roman"/>
        </w:rPr>
        <w:t xml:space="preserve"> </w:t>
      </w:r>
    </w:p>
    <w:p w:rsidRPr="004C6B96" w:rsidR="31C646D9" w:rsidP="004C6B96" w:rsidRDefault="31C646D9" w14:paraId="2C587182" w14:textId="46DA3E94">
      <w:pPr>
        <w:spacing w:line="360" w:lineRule="auto"/>
        <w:rPr>
          <w:rFonts w:ascii="Times New Roman" w:hAnsi="Times New Roman" w:eastAsia="Aptos" w:cs="Times New Roman"/>
        </w:rPr>
      </w:pPr>
    </w:p>
    <w:p w:rsidRPr="004C6B96" w:rsidR="31C646D9" w:rsidP="004C6B96" w:rsidRDefault="31C646D9" w14:paraId="70BA4166" w14:textId="3524FEEC">
      <w:pPr>
        <w:spacing w:after="360" w:line="360" w:lineRule="auto"/>
        <w:rPr>
          <w:rFonts w:ascii="Times New Roman" w:hAnsi="Times New Roman" w:eastAsia="Times New Roman" w:cs="Times New Roman"/>
          <w:b/>
          <w:bCs/>
          <w:color w:val="000000" w:themeColor="text1"/>
          <w:u w:val="single"/>
          <w:lang w:val="en-US"/>
        </w:rPr>
      </w:pPr>
    </w:p>
    <w:sectPr w:rsidRPr="004C6B96" w:rsidR="31C646D9">
      <w:headerReference w:type="default"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Pr="004C6B96" w:rsidR="0019239B" w:rsidRDefault="0019239B" w14:paraId="18EEBDED" w14:textId="77777777">
      <w:pPr>
        <w:spacing w:after="0" w:line="240" w:lineRule="auto"/>
      </w:pPr>
      <w:r w:rsidRPr="004C6B96">
        <w:separator/>
      </w:r>
    </w:p>
  </w:endnote>
  <w:endnote w:type="continuationSeparator" w:id="0">
    <w:p w:rsidRPr="004C6B96" w:rsidR="0019239B" w:rsidRDefault="0019239B" w14:paraId="7E58BBB7" w14:textId="77777777">
      <w:pPr>
        <w:spacing w:after="0" w:line="240" w:lineRule="auto"/>
      </w:pPr>
      <w:r w:rsidRPr="004C6B96">
        <w:continuationSeparator/>
      </w:r>
    </w:p>
  </w:endnote>
  <w:endnote w:type="continuationNotice" w:id="1">
    <w:p w:rsidRPr="004C6B96" w:rsidR="0019239B" w:rsidRDefault="0019239B" w14:paraId="3150948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Pr="004C6B96" w:rsidR="6CE07C91" w:rsidTr="0A3B3407" w14:paraId="1E388B3F" w14:textId="77777777">
      <w:trPr>
        <w:trHeight w:val="300"/>
      </w:trPr>
      <w:tc>
        <w:tcPr>
          <w:tcW w:w="3120" w:type="dxa"/>
        </w:tcPr>
        <w:p w:rsidRPr="004C6B96" w:rsidR="6CE07C91" w:rsidP="6CE07C91" w:rsidRDefault="6CE07C91" w14:paraId="4C947456" w14:textId="3DAD74DE">
          <w:pPr>
            <w:pStyle w:val="Header"/>
            <w:ind w:left="-115"/>
          </w:pPr>
        </w:p>
      </w:tc>
      <w:tc>
        <w:tcPr>
          <w:tcW w:w="3120" w:type="dxa"/>
        </w:tcPr>
        <w:p w:rsidRPr="004C6B96" w:rsidR="6CE07C91" w:rsidP="6CE07C91" w:rsidRDefault="6CE07C91" w14:paraId="68F5F2CF" w14:textId="1E8FB2A3">
          <w:pPr>
            <w:pStyle w:val="Header"/>
            <w:jc w:val="center"/>
          </w:pPr>
          <w:r w:rsidRPr="004C6B96">
            <w:fldChar w:fldCharType="begin"/>
          </w:r>
          <w:r w:rsidRPr="004C6B96">
            <w:instrText>PAGE</w:instrText>
          </w:r>
          <w:r w:rsidRPr="004C6B96">
            <w:fldChar w:fldCharType="separate"/>
          </w:r>
          <w:r w:rsidRPr="004C6B96" w:rsidR="00D95236">
            <w:t>1</w:t>
          </w:r>
          <w:r w:rsidRPr="004C6B96">
            <w:fldChar w:fldCharType="end"/>
          </w:r>
        </w:p>
      </w:tc>
      <w:tc>
        <w:tcPr>
          <w:tcW w:w="3120" w:type="dxa"/>
        </w:tcPr>
        <w:p w:rsidRPr="004C6B96" w:rsidR="6CE07C91" w:rsidP="6CE07C91" w:rsidRDefault="6CE07C91" w14:paraId="63DAB913" w14:textId="2EB04AB8">
          <w:pPr>
            <w:pStyle w:val="Header"/>
            <w:ind w:right="-115"/>
            <w:jc w:val="right"/>
          </w:pPr>
        </w:p>
      </w:tc>
    </w:tr>
  </w:tbl>
  <w:p w:rsidRPr="004C6B96" w:rsidR="6CE07C91" w:rsidP="6CE07C91" w:rsidRDefault="6CE07C91" w14:paraId="6C29CCB0" w14:textId="07242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Pr="004C6B96" w:rsidR="0019239B" w:rsidRDefault="0019239B" w14:paraId="2C643A49" w14:textId="77777777">
      <w:pPr>
        <w:spacing w:after="0" w:line="240" w:lineRule="auto"/>
      </w:pPr>
      <w:r w:rsidRPr="004C6B96">
        <w:separator/>
      </w:r>
    </w:p>
  </w:footnote>
  <w:footnote w:type="continuationSeparator" w:id="0">
    <w:p w:rsidRPr="004C6B96" w:rsidR="0019239B" w:rsidRDefault="0019239B" w14:paraId="183BFE3F" w14:textId="77777777">
      <w:pPr>
        <w:spacing w:after="0" w:line="240" w:lineRule="auto"/>
      </w:pPr>
      <w:r w:rsidRPr="004C6B96">
        <w:continuationSeparator/>
      </w:r>
    </w:p>
  </w:footnote>
  <w:footnote w:type="continuationNotice" w:id="1">
    <w:p w:rsidRPr="004C6B96" w:rsidR="0019239B" w:rsidRDefault="0019239B" w14:paraId="105D551B" w14:textId="77777777">
      <w:pPr>
        <w:spacing w:after="0" w:line="240" w:lineRule="auto"/>
      </w:pPr>
    </w:p>
  </w:footnote>
  <w:footnote w:id="2">
    <w:p w:rsidRPr="009737A2" w:rsidR="00C24EE4" w:rsidP="009737A2" w:rsidRDefault="005115A2" w14:paraId="1C14CF61" w14:textId="3D317496">
      <w:pPr>
        <w:spacing w:line="360" w:lineRule="auto"/>
        <w:rPr>
          <w:rFonts w:ascii="Times New Roman" w:hAnsi="Times New Roman" w:eastAsia="Aptos" w:cs="Times New Roman"/>
          <w:sz w:val="22"/>
          <w:szCs w:val="22"/>
        </w:rPr>
      </w:pPr>
      <w:r>
        <w:rPr>
          <w:rStyle w:val="FootnoteReference"/>
        </w:rPr>
        <w:footnoteRef/>
      </w:r>
      <w:r>
        <w:t xml:space="preserve"> </w:t>
      </w:r>
      <w:r>
        <w:tab/>
      </w:r>
      <w:r w:rsidRPr="009737A2">
        <w:rPr>
          <w:rFonts w:ascii="Times New Roman" w:hAnsi="Times New Roman" w:eastAsia="Aptos" w:cs="Times New Roman"/>
          <w:sz w:val="22"/>
          <w:szCs w:val="22"/>
        </w:rPr>
        <w:t xml:space="preserve">Hennessey, Thomas, </w:t>
      </w:r>
      <w:r w:rsidRPr="009737A2">
        <w:rPr>
          <w:rFonts w:ascii="Times New Roman" w:hAnsi="Times New Roman" w:eastAsia="Aptos" w:cs="Times New Roman"/>
          <w:i/>
          <w:iCs/>
          <w:sz w:val="22"/>
          <w:szCs w:val="22"/>
        </w:rPr>
        <w:t xml:space="preserve">A History of Northern Ireland 1920-1996. </w:t>
      </w:r>
      <w:r w:rsidRPr="009737A2">
        <w:rPr>
          <w:rFonts w:ascii="Times New Roman" w:hAnsi="Times New Roman" w:eastAsia="Aptos" w:cs="Times New Roman"/>
          <w:sz w:val="22"/>
          <w:szCs w:val="22"/>
        </w:rPr>
        <w:t xml:space="preserve">(Dublin: Gill &amp; Macmillan, 1997), p.121. </w:t>
      </w:r>
    </w:p>
    <w:p w:rsidRPr="00C24EE4" w:rsidR="005115A2" w:rsidP="00C24EE4" w:rsidRDefault="005115A2" w14:paraId="752DC110" w14:textId="6E2FC1A4">
      <w:pPr>
        <w:spacing w:line="360" w:lineRule="auto"/>
        <w:ind w:firstLine="720"/>
        <w:rPr>
          <w:rFonts w:ascii="Times New Roman" w:hAnsi="Times New Roman" w:cs="Times New Roman"/>
          <w:sz w:val="22"/>
          <w:szCs w:val="22"/>
        </w:rPr>
      </w:pPr>
      <w:r w:rsidRPr="009737A2">
        <w:rPr>
          <w:rFonts w:ascii="Times New Roman" w:hAnsi="Times New Roman" w:cs="Times New Roman"/>
          <w:sz w:val="22"/>
          <w:szCs w:val="22"/>
          <w:lang w:val="en-US"/>
        </w:rPr>
        <w:t xml:space="preserve">Dixon, Paul, </w:t>
      </w:r>
      <w:r w:rsidRPr="009737A2">
        <w:rPr>
          <w:rFonts w:ascii="Times New Roman" w:hAnsi="Times New Roman" w:cs="Times New Roman"/>
          <w:i/>
          <w:iCs/>
          <w:sz w:val="22"/>
          <w:szCs w:val="22"/>
          <w:lang w:val="en-US"/>
        </w:rPr>
        <w:t>Northern Ireland: The Politics of War and Peace</w:t>
      </w:r>
      <w:r w:rsidRPr="009737A2">
        <w:rPr>
          <w:rFonts w:ascii="Times New Roman" w:hAnsi="Times New Roman" w:cs="Times New Roman"/>
          <w:sz w:val="22"/>
          <w:szCs w:val="22"/>
          <w:lang w:val="en-US"/>
        </w:rPr>
        <w:t>. (Hampshire: Palgrave Macmillan, 2001), p.118.</w:t>
      </w:r>
    </w:p>
  </w:footnote>
  <w:footnote w:id="3">
    <w:p w:rsidRPr="00666171" w:rsidR="004C6B96" w:rsidP="00835689" w:rsidRDefault="004C6B96" w14:paraId="48FF598B" w14:textId="3E8A5620">
      <w:pPr>
        <w:pStyle w:val="FootnoteText"/>
        <w:spacing w:line="360" w:lineRule="auto"/>
        <w:rPr>
          <w:rFonts w:ascii="Times New Roman" w:hAnsi="Times New Roman" w:cs="Times New Roman"/>
          <w:sz w:val="24"/>
          <w:szCs w:val="24"/>
          <w:lang w:val="en-US"/>
        </w:rPr>
      </w:pPr>
      <w:r>
        <w:rPr>
          <w:rStyle w:val="FootnoteReference"/>
        </w:rPr>
        <w:footnoteRef/>
      </w:r>
      <w:r>
        <w:t xml:space="preserve"> </w:t>
      </w:r>
      <w:r w:rsidR="00835689">
        <w:tab/>
      </w:r>
      <w:r w:rsidRPr="009737A2">
        <w:rPr>
          <w:rFonts w:ascii="Times New Roman" w:hAnsi="Times New Roman" w:cs="Times New Roman"/>
          <w:sz w:val="22"/>
          <w:szCs w:val="22"/>
          <w:lang w:val="en-US"/>
        </w:rPr>
        <w:t xml:space="preserve">Gov.UK, </w:t>
      </w:r>
      <w:r w:rsidRPr="009737A2">
        <w:rPr>
          <w:rFonts w:ascii="Times New Roman" w:hAnsi="Times New Roman" w:cs="Times New Roman"/>
          <w:i/>
          <w:iCs/>
          <w:sz w:val="22"/>
          <w:szCs w:val="22"/>
          <w:lang w:val="en-US"/>
        </w:rPr>
        <w:t>Past Prime Ministers</w:t>
      </w:r>
      <w:r w:rsidRPr="009737A2" w:rsidR="00666171">
        <w:rPr>
          <w:rFonts w:ascii="Times New Roman" w:hAnsi="Times New Roman" w:cs="Times New Roman"/>
          <w:sz w:val="22"/>
          <w:szCs w:val="22"/>
          <w:lang w:val="en-US"/>
        </w:rPr>
        <w:t xml:space="preserve"> (no </w:t>
      </w:r>
      <w:r w:rsidRPr="009737A2" w:rsidR="009737A2">
        <w:rPr>
          <w:rFonts w:ascii="Times New Roman" w:hAnsi="Times New Roman" w:cs="Times New Roman"/>
          <w:sz w:val="22"/>
          <w:szCs w:val="22"/>
          <w:lang w:val="en-US"/>
        </w:rPr>
        <w:t>date) &lt;</w:t>
      </w:r>
      <w:r w:rsidRPr="009737A2" w:rsidR="00666171">
        <w:rPr>
          <w:sz w:val="22"/>
          <w:szCs w:val="22"/>
        </w:rPr>
        <w:t xml:space="preserve"> </w:t>
      </w:r>
      <w:r w:rsidRPr="009737A2" w:rsidR="00666171">
        <w:rPr>
          <w:rFonts w:ascii="Times New Roman" w:hAnsi="Times New Roman" w:cs="Times New Roman"/>
          <w:sz w:val="22"/>
          <w:szCs w:val="22"/>
        </w:rPr>
        <w:t>History of Harold Wilson - GOV.UK (www.gov.uk)</w:t>
      </w:r>
      <w:r w:rsidRPr="009737A2" w:rsidR="00C24EE4">
        <w:rPr>
          <w:rFonts w:ascii="Times New Roman" w:hAnsi="Times New Roman" w:cs="Times New Roman"/>
          <w:sz w:val="22"/>
          <w:szCs w:val="22"/>
          <w:lang w:val="en-US"/>
        </w:rPr>
        <w:t>&gt; [</w:t>
      </w:r>
      <w:r w:rsidRPr="009737A2" w:rsidR="00FE4A0F">
        <w:rPr>
          <w:rFonts w:ascii="Times New Roman" w:hAnsi="Times New Roman" w:cs="Times New Roman"/>
          <w:sz w:val="22"/>
          <w:szCs w:val="22"/>
          <w:lang w:val="en-US"/>
        </w:rPr>
        <w:t>accessed: 7 October 2024].</w:t>
      </w:r>
      <w:r w:rsidR="00FE4A0F">
        <w:rPr>
          <w:rFonts w:ascii="Times New Roman" w:hAnsi="Times New Roman" w:cs="Times New Roman"/>
          <w:sz w:val="24"/>
          <w:szCs w:val="24"/>
          <w:lang w:val="en-US"/>
        </w:rPr>
        <w:t xml:space="preserve"> </w:t>
      </w:r>
    </w:p>
  </w:footnote>
  <w:footnote w:id="4">
    <w:p w:rsidRPr="00AF71B1" w:rsidR="00AF71B1" w:rsidP="009737A2" w:rsidRDefault="00AF71B1" w14:paraId="67B18FC9" w14:textId="3F7F81BE">
      <w:pPr>
        <w:pStyle w:val="FootnoteText"/>
        <w:spacing w:line="360" w:lineRule="auto"/>
        <w:rPr>
          <w:lang w:val="en-US"/>
        </w:rPr>
      </w:pPr>
      <w:r>
        <w:rPr>
          <w:rStyle w:val="FootnoteReference"/>
        </w:rPr>
        <w:footnoteRef/>
      </w:r>
      <w:r>
        <w:t xml:space="preserve"> </w:t>
      </w:r>
      <w:r w:rsidR="00835689">
        <w:tab/>
      </w:r>
      <w:r w:rsidRPr="009737A2" w:rsidR="00835689">
        <w:rPr>
          <w:rFonts w:ascii="Times New Roman" w:hAnsi="Times New Roman" w:cs="Times New Roman"/>
          <w:sz w:val="22"/>
          <w:szCs w:val="22"/>
          <w:lang w:val="en-US"/>
        </w:rPr>
        <w:t xml:space="preserve">Gov.UK, </w:t>
      </w:r>
      <w:r w:rsidRPr="009737A2" w:rsidR="00835689">
        <w:rPr>
          <w:rFonts w:ascii="Times New Roman" w:hAnsi="Times New Roman" w:cs="Times New Roman"/>
          <w:i/>
          <w:iCs/>
          <w:sz w:val="22"/>
          <w:szCs w:val="22"/>
          <w:lang w:val="en-US"/>
        </w:rPr>
        <w:t>Past Prime Ministers</w:t>
      </w:r>
      <w:r w:rsidRPr="009737A2" w:rsidR="00835689">
        <w:rPr>
          <w:rFonts w:ascii="Times New Roman" w:hAnsi="Times New Roman" w:cs="Times New Roman"/>
          <w:sz w:val="22"/>
          <w:szCs w:val="22"/>
          <w:lang w:val="en-US"/>
        </w:rPr>
        <w:t xml:space="preserve"> (no </w:t>
      </w:r>
      <w:r w:rsidRPr="009737A2" w:rsidR="009737A2">
        <w:rPr>
          <w:rFonts w:ascii="Times New Roman" w:hAnsi="Times New Roman" w:cs="Times New Roman"/>
          <w:sz w:val="22"/>
          <w:szCs w:val="22"/>
          <w:lang w:val="en-US"/>
        </w:rPr>
        <w:t>date) &lt;</w:t>
      </w:r>
      <w:r w:rsidRPr="009737A2" w:rsidR="00835689">
        <w:rPr>
          <w:rFonts w:ascii="Times New Roman" w:hAnsi="Times New Roman" w:cs="Times New Roman"/>
          <w:sz w:val="22"/>
          <w:szCs w:val="22"/>
        </w:rPr>
        <w:t xml:space="preserve"> Past Prime Ministers - GOV.UK (www.gov.uk)</w:t>
      </w:r>
      <w:r w:rsidRPr="009737A2" w:rsidR="00C24EE4">
        <w:rPr>
          <w:rFonts w:ascii="Times New Roman" w:hAnsi="Times New Roman" w:cs="Times New Roman"/>
          <w:sz w:val="22"/>
          <w:szCs w:val="22"/>
          <w:lang w:val="en-US"/>
        </w:rPr>
        <w:t>&gt; [</w:t>
      </w:r>
      <w:r w:rsidRPr="009737A2" w:rsidR="00835689">
        <w:rPr>
          <w:rFonts w:ascii="Times New Roman" w:hAnsi="Times New Roman" w:cs="Times New Roman"/>
          <w:sz w:val="22"/>
          <w:szCs w:val="22"/>
          <w:lang w:val="en-US"/>
        </w:rPr>
        <w:t xml:space="preserve">accessed: 7 October 2024]. </w:t>
      </w:r>
    </w:p>
  </w:footnote>
  <w:footnote w:id="5">
    <w:p w:rsidRPr="00C24EE4" w:rsidR="00323F2A" w:rsidP="00C24EE4" w:rsidRDefault="00323F2A" w14:paraId="0E3EB996" w14:textId="57C2AEE5">
      <w:pPr>
        <w:pStyle w:val="FootnoteText"/>
        <w:spacing w:line="360" w:lineRule="auto"/>
        <w:rPr>
          <w:sz w:val="22"/>
          <w:szCs w:val="22"/>
          <w:lang w:val="en-US"/>
        </w:rPr>
      </w:pPr>
      <w:r>
        <w:rPr>
          <w:rStyle w:val="FootnoteReference"/>
        </w:rPr>
        <w:footnoteRef/>
      </w:r>
      <w:r>
        <w:t xml:space="preserve"> </w:t>
      </w:r>
      <w:r>
        <w:tab/>
      </w:r>
      <w:r w:rsidRPr="00C24EE4">
        <w:rPr>
          <w:rFonts w:ascii="Times New Roman" w:hAnsi="Times New Roman" w:cs="Times New Roman"/>
          <w:sz w:val="22"/>
          <w:szCs w:val="22"/>
          <w:lang w:val="en-US"/>
        </w:rPr>
        <w:t xml:space="preserve">Gov.UK, </w:t>
      </w:r>
      <w:r w:rsidRPr="00C24EE4">
        <w:rPr>
          <w:rFonts w:ascii="Times New Roman" w:hAnsi="Times New Roman" w:cs="Times New Roman"/>
          <w:i/>
          <w:iCs/>
          <w:sz w:val="22"/>
          <w:szCs w:val="22"/>
          <w:lang w:val="en-US"/>
        </w:rPr>
        <w:t>Past Prime Ministers</w:t>
      </w:r>
      <w:r w:rsidRPr="00C24EE4">
        <w:rPr>
          <w:rFonts w:ascii="Times New Roman" w:hAnsi="Times New Roman" w:cs="Times New Roman"/>
          <w:sz w:val="22"/>
          <w:szCs w:val="22"/>
          <w:lang w:val="en-US"/>
        </w:rPr>
        <w:t xml:space="preserve"> (no </w:t>
      </w:r>
      <w:r w:rsidRPr="00C24EE4" w:rsidR="00C24EE4">
        <w:rPr>
          <w:rFonts w:ascii="Times New Roman" w:hAnsi="Times New Roman" w:cs="Times New Roman"/>
          <w:sz w:val="22"/>
          <w:szCs w:val="22"/>
          <w:lang w:val="en-US"/>
        </w:rPr>
        <w:t>date) &lt;</w:t>
      </w:r>
      <w:r w:rsidRPr="00C24EE4">
        <w:rPr>
          <w:sz w:val="22"/>
          <w:szCs w:val="22"/>
        </w:rPr>
        <w:t xml:space="preserve"> </w:t>
      </w:r>
      <w:r w:rsidRPr="00C24EE4">
        <w:rPr>
          <w:rFonts w:ascii="Times New Roman" w:hAnsi="Times New Roman" w:cs="Times New Roman"/>
          <w:sz w:val="22"/>
          <w:szCs w:val="22"/>
        </w:rPr>
        <w:t>History of Harold Wilson - GOV.UK (www.gov.uk)</w:t>
      </w:r>
      <w:proofErr w:type="gramStart"/>
      <w:r w:rsidRPr="00C24EE4">
        <w:rPr>
          <w:rFonts w:ascii="Times New Roman" w:hAnsi="Times New Roman" w:cs="Times New Roman"/>
          <w:sz w:val="22"/>
          <w:szCs w:val="22"/>
          <w:lang w:val="en-US"/>
        </w:rPr>
        <w:t>&gt;[</w:t>
      </w:r>
      <w:proofErr w:type="gramEnd"/>
      <w:r w:rsidRPr="00C24EE4">
        <w:rPr>
          <w:rFonts w:ascii="Times New Roman" w:hAnsi="Times New Roman" w:cs="Times New Roman"/>
          <w:sz w:val="22"/>
          <w:szCs w:val="22"/>
          <w:lang w:val="en-US"/>
        </w:rPr>
        <w:t>accessed: 7 October 2024].</w:t>
      </w:r>
    </w:p>
  </w:footnote>
  <w:footnote w:id="6">
    <w:p w:rsidRPr="002359E2" w:rsidR="00C84500" w:rsidP="002359E2" w:rsidRDefault="00C84500" w14:paraId="2248A682" w14:textId="1CD13942">
      <w:pPr>
        <w:spacing w:line="360" w:lineRule="auto"/>
        <w:rPr>
          <w:rFonts w:ascii="Times New Roman" w:hAnsi="Times New Roman" w:cs="Times New Roman"/>
          <w:sz w:val="22"/>
          <w:szCs w:val="22"/>
        </w:rPr>
      </w:pPr>
      <w:r w:rsidRPr="004C6B96">
        <w:rPr>
          <w:rStyle w:val="FootnoteReference"/>
        </w:rPr>
        <w:footnoteRef/>
      </w:r>
      <w:r w:rsidRPr="004C6B96">
        <w:t xml:space="preserve"> </w:t>
      </w:r>
      <w:r w:rsidRPr="004C6B96" w:rsidR="00B4425C">
        <w:tab/>
      </w:r>
      <w:r w:rsidRPr="00C24EE4" w:rsidR="00B53423">
        <w:rPr>
          <w:rFonts w:ascii="Times New Roman" w:hAnsi="Times New Roman" w:eastAsia="Aptos" w:cs="Times New Roman"/>
          <w:sz w:val="22"/>
          <w:szCs w:val="22"/>
        </w:rPr>
        <w:t xml:space="preserve">Prince, Simon Peter. ‘5 October 1968 and the Beginning of the Troubles: Flashpoints, Riots and Memory,’ </w:t>
      </w:r>
      <w:r w:rsidRPr="00C24EE4" w:rsidR="00B53423">
        <w:rPr>
          <w:rFonts w:ascii="Times New Roman" w:hAnsi="Times New Roman" w:eastAsia="Aptos" w:cs="Times New Roman"/>
          <w:i/>
          <w:iCs/>
          <w:sz w:val="22"/>
          <w:szCs w:val="22"/>
        </w:rPr>
        <w:t>Irish Political Studies</w:t>
      </w:r>
      <w:r w:rsidRPr="00C24EE4" w:rsidR="00B53423">
        <w:rPr>
          <w:rFonts w:ascii="Times New Roman" w:hAnsi="Times New Roman" w:eastAsia="Aptos" w:cs="Times New Roman"/>
          <w:sz w:val="22"/>
          <w:szCs w:val="22"/>
        </w:rPr>
        <w:t xml:space="preserve"> 27.3 (2012),394–410 (</w:t>
      </w:r>
      <w:r w:rsidRPr="00C24EE4" w:rsidR="00CD40A3">
        <w:rPr>
          <w:rFonts w:ascii="Times New Roman" w:hAnsi="Times New Roman" w:eastAsia="Aptos" w:cs="Times New Roman"/>
          <w:sz w:val="22"/>
          <w:szCs w:val="22"/>
        </w:rPr>
        <w:t>p.</w:t>
      </w:r>
      <w:r w:rsidRPr="00C24EE4" w:rsidR="001F4FC5">
        <w:rPr>
          <w:rFonts w:ascii="Times New Roman" w:hAnsi="Times New Roman" w:eastAsia="Aptos" w:cs="Times New Roman"/>
          <w:sz w:val="22"/>
          <w:szCs w:val="22"/>
        </w:rPr>
        <w:t>394-</w:t>
      </w:r>
      <w:r w:rsidRPr="00C24EE4" w:rsidR="00B4425C">
        <w:rPr>
          <w:rFonts w:ascii="Times New Roman" w:hAnsi="Times New Roman" w:eastAsia="Aptos" w:cs="Times New Roman"/>
          <w:sz w:val="22"/>
          <w:szCs w:val="22"/>
        </w:rPr>
        <w:t>396</w:t>
      </w:r>
      <w:r w:rsidRPr="00C24EE4" w:rsidR="00B53423">
        <w:rPr>
          <w:rFonts w:ascii="Times New Roman" w:hAnsi="Times New Roman" w:eastAsia="Aptos" w:cs="Times New Roman"/>
          <w:sz w:val="22"/>
          <w:szCs w:val="22"/>
        </w:rPr>
        <w:t xml:space="preserve">) </w:t>
      </w:r>
      <w:r w:rsidR="00893693">
        <w:rPr>
          <w:rFonts w:ascii="Times New Roman" w:hAnsi="Times New Roman" w:eastAsia="Aptos" w:cs="Times New Roman"/>
          <w:sz w:val="22"/>
          <w:szCs w:val="22"/>
        </w:rPr>
        <w:t>&lt;</w:t>
      </w:r>
      <w:r w:rsidRPr="00C24EE4" w:rsidR="00B53423">
        <w:rPr>
          <w:rFonts w:ascii="Times New Roman" w:hAnsi="Times New Roman" w:eastAsia="Aptos" w:cs="Times New Roman"/>
          <w:sz w:val="22"/>
          <w:szCs w:val="22"/>
        </w:rPr>
        <w:t>https://doi.org/10.1080/07907184.2011.636805</w:t>
      </w:r>
      <w:r w:rsidR="00893693">
        <w:rPr>
          <w:rFonts w:ascii="Times New Roman" w:hAnsi="Times New Roman" w:eastAsia="Aptos" w:cs="Times New Roman"/>
          <w:sz w:val="22"/>
          <w:szCs w:val="22"/>
        </w:rPr>
        <w:t>&gt;</w:t>
      </w:r>
      <w:r w:rsidRPr="00C24EE4" w:rsidR="00B53423">
        <w:rPr>
          <w:rFonts w:ascii="Times New Roman" w:hAnsi="Times New Roman" w:eastAsia="Aptos" w:cs="Times New Roman"/>
          <w:sz w:val="22"/>
          <w:szCs w:val="22"/>
        </w:rPr>
        <w:t xml:space="preserve">. </w:t>
      </w:r>
    </w:p>
  </w:footnote>
  <w:footnote w:id="7">
    <w:p w:rsidRPr="002359E2" w:rsidR="00B4425C" w:rsidP="002359E2" w:rsidRDefault="00B4425C" w14:paraId="0C7622A2" w14:textId="104A5411">
      <w:pPr>
        <w:pStyle w:val="FootnoteText"/>
        <w:spacing w:line="360" w:lineRule="auto"/>
        <w:rPr>
          <w:rFonts w:ascii="Times New Roman" w:hAnsi="Times New Roman" w:cs="Times New Roman"/>
          <w:sz w:val="22"/>
          <w:szCs w:val="22"/>
        </w:rPr>
      </w:pPr>
      <w:r w:rsidRPr="004C6B96">
        <w:rPr>
          <w:rStyle w:val="FootnoteReference"/>
        </w:rPr>
        <w:footnoteRef/>
      </w:r>
      <w:r w:rsidRPr="004C6B96">
        <w:t xml:space="preserve"> </w:t>
      </w:r>
      <w:r w:rsidRPr="004C6B96" w:rsidR="00483FE6">
        <w:tab/>
      </w:r>
      <w:r w:rsidRPr="002359E2">
        <w:rPr>
          <w:rFonts w:ascii="Times New Roman" w:hAnsi="Times New Roman" w:eastAsia="Aptos" w:cs="Times New Roman"/>
          <w:sz w:val="22"/>
          <w:szCs w:val="22"/>
        </w:rPr>
        <w:t xml:space="preserve">Prince, Simon Peter. ‘5 October 1968 and the Beginning of the Troubles: Flashpoints, Riots and Memory,’ </w:t>
      </w:r>
      <w:r w:rsidRPr="002359E2">
        <w:rPr>
          <w:rFonts w:ascii="Times New Roman" w:hAnsi="Times New Roman" w:eastAsia="Aptos" w:cs="Times New Roman"/>
          <w:i/>
          <w:iCs/>
          <w:sz w:val="22"/>
          <w:szCs w:val="22"/>
        </w:rPr>
        <w:t>Irish Political Studies</w:t>
      </w:r>
      <w:r w:rsidRPr="002359E2">
        <w:rPr>
          <w:rFonts w:ascii="Times New Roman" w:hAnsi="Times New Roman" w:eastAsia="Aptos" w:cs="Times New Roman"/>
          <w:sz w:val="22"/>
          <w:szCs w:val="22"/>
        </w:rPr>
        <w:t xml:space="preserve"> 27.3 (2012),394–410</w:t>
      </w:r>
      <w:r w:rsidRPr="002359E2" w:rsidR="00483FE6">
        <w:rPr>
          <w:rFonts w:ascii="Times New Roman" w:hAnsi="Times New Roman" w:eastAsia="Aptos" w:cs="Times New Roman"/>
          <w:sz w:val="22"/>
          <w:szCs w:val="22"/>
        </w:rPr>
        <w:t xml:space="preserve"> (p.397)</w:t>
      </w:r>
      <w:r w:rsidRPr="002359E2">
        <w:rPr>
          <w:rFonts w:ascii="Times New Roman" w:hAnsi="Times New Roman" w:eastAsia="Aptos" w:cs="Times New Roman"/>
          <w:sz w:val="22"/>
          <w:szCs w:val="22"/>
        </w:rPr>
        <w:t xml:space="preserve"> </w:t>
      </w:r>
      <w:r w:rsidR="002359E2">
        <w:rPr>
          <w:rFonts w:ascii="Times New Roman" w:hAnsi="Times New Roman" w:eastAsia="Aptos" w:cs="Times New Roman"/>
          <w:sz w:val="22"/>
          <w:szCs w:val="22"/>
        </w:rPr>
        <w:t>&lt;</w:t>
      </w:r>
      <w:r w:rsidRPr="002359E2">
        <w:rPr>
          <w:rFonts w:ascii="Times New Roman" w:hAnsi="Times New Roman" w:eastAsia="Aptos" w:cs="Times New Roman"/>
          <w:sz w:val="22"/>
          <w:szCs w:val="22"/>
        </w:rPr>
        <w:t>https://doi.org/10.1080/07907184.2011.636805</w:t>
      </w:r>
      <w:r w:rsidR="002359E2">
        <w:rPr>
          <w:rFonts w:ascii="Times New Roman" w:hAnsi="Times New Roman" w:eastAsia="Aptos" w:cs="Times New Roman"/>
          <w:sz w:val="22"/>
          <w:szCs w:val="22"/>
        </w:rPr>
        <w:t>&gt;</w:t>
      </w:r>
      <w:r w:rsidRPr="002359E2">
        <w:rPr>
          <w:rFonts w:ascii="Times New Roman" w:hAnsi="Times New Roman" w:eastAsia="Aptos" w:cs="Times New Roman"/>
          <w:sz w:val="22"/>
          <w:szCs w:val="22"/>
        </w:rPr>
        <w:t>.</w:t>
      </w:r>
    </w:p>
  </w:footnote>
  <w:footnote w:id="8">
    <w:p w:rsidRPr="002359E2" w:rsidR="0072322D" w:rsidP="002359E2" w:rsidRDefault="0072322D" w14:paraId="5DA67E4D" w14:textId="1F2A0F87">
      <w:pPr>
        <w:pStyle w:val="FootnoteText"/>
        <w:spacing w:line="360" w:lineRule="auto"/>
        <w:rPr>
          <w:rFonts w:ascii="Times New Roman" w:hAnsi="Times New Roman" w:eastAsia="Aptos" w:cs="Times New Roman"/>
          <w:sz w:val="22"/>
          <w:szCs w:val="22"/>
        </w:rPr>
      </w:pPr>
      <w:r w:rsidRPr="002359E2">
        <w:rPr>
          <w:rStyle w:val="FootnoteReference"/>
          <w:rFonts w:ascii="Times New Roman" w:hAnsi="Times New Roman" w:cs="Times New Roman"/>
          <w:sz w:val="22"/>
          <w:szCs w:val="22"/>
        </w:rPr>
        <w:footnoteRef/>
      </w:r>
      <w:r w:rsidRPr="002359E2">
        <w:rPr>
          <w:rFonts w:ascii="Times New Roman" w:hAnsi="Times New Roman" w:cs="Times New Roman"/>
          <w:sz w:val="22"/>
          <w:szCs w:val="22"/>
        </w:rPr>
        <w:t xml:space="preserve"> </w:t>
      </w:r>
      <w:r w:rsidRPr="002359E2" w:rsidR="00052356">
        <w:rPr>
          <w:rFonts w:ascii="Times New Roman" w:hAnsi="Times New Roman" w:cs="Times New Roman"/>
          <w:sz w:val="22"/>
          <w:szCs w:val="22"/>
        </w:rPr>
        <w:tab/>
      </w:r>
      <w:r w:rsidRPr="002359E2">
        <w:rPr>
          <w:rFonts w:ascii="Times New Roman" w:hAnsi="Times New Roman" w:eastAsia="Aptos" w:cs="Times New Roman"/>
          <w:sz w:val="22"/>
          <w:szCs w:val="22"/>
        </w:rPr>
        <w:t xml:space="preserve">Prince, Simon Peter. ‘5 October 1968 and the Beginning of the Troubles: Flashpoints, Riots and Memory,’ </w:t>
      </w:r>
      <w:r w:rsidRPr="002359E2">
        <w:rPr>
          <w:rFonts w:ascii="Times New Roman" w:hAnsi="Times New Roman" w:eastAsia="Aptos" w:cs="Times New Roman"/>
          <w:i/>
          <w:iCs/>
          <w:sz w:val="22"/>
          <w:szCs w:val="22"/>
        </w:rPr>
        <w:t>Irish Political Studies</w:t>
      </w:r>
      <w:r w:rsidRPr="002359E2">
        <w:rPr>
          <w:rFonts w:ascii="Times New Roman" w:hAnsi="Times New Roman" w:eastAsia="Aptos" w:cs="Times New Roman"/>
          <w:sz w:val="22"/>
          <w:szCs w:val="22"/>
        </w:rPr>
        <w:t xml:space="preserve"> 27.3 (2012),394–410 (p.398) </w:t>
      </w:r>
      <w:r w:rsidR="002359E2">
        <w:rPr>
          <w:rFonts w:ascii="Times New Roman" w:hAnsi="Times New Roman" w:eastAsia="Aptos" w:cs="Times New Roman"/>
          <w:sz w:val="22"/>
          <w:szCs w:val="22"/>
        </w:rPr>
        <w:t>&lt;</w:t>
      </w:r>
      <w:r w:rsidRPr="002359E2">
        <w:rPr>
          <w:rFonts w:ascii="Times New Roman" w:hAnsi="Times New Roman" w:eastAsia="Aptos" w:cs="Times New Roman"/>
          <w:sz w:val="22"/>
          <w:szCs w:val="22"/>
        </w:rPr>
        <w:t>https://doi.org/10.1080/07907184.2011.636805</w:t>
      </w:r>
      <w:r w:rsidR="002359E2">
        <w:rPr>
          <w:rFonts w:ascii="Times New Roman" w:hAnsi="Times New Roman" w:eastAsia="Aptos" w:cs="Times New Roman"/>
          <w:sz w:val="22"/>
          <w:szCs w:val="22"/>
        </w:rPr>
        <w:t>&gt;</w:t>
      </w:r>
      <w:r w:rsidRPr="002359E2">
        <w:rPr>
          <w:rFonts w:ascii="Times New Roman" w:hAnsi="Times New Roman" w:eastAsia="Aptos" w:cs="Times New Roman"/>
          <w:sz w:val="22"/>
          <w:szCs w:val="22"/>
        </w:rPr>
        <w:t>.</w:t>
      </w:r>
    </w:p>
    <w:p w:rsidRPr="002359E2" w:rsidR="0072322D" w:rsidP="002359E2" w:rsidRDefault="0072322D" w14:paraId="7D003D6B" w14:textId="23D38FEB">
      <w:pPr>
        <w:pStyle w:val="FootnoteText"/>
        <w:spacing w:line="360" w:lineRule="auto"/>
        <w:ind w:firstLine="720"/>
        <w:rPr>
          <w:rFonts w:ascii="Times New Roman" w:hAnsi="Times New Roman" w:cs="Times New Roman"/>
          <w:sz w:val="22"/>
          <w:szCs w:val="22"/>
          <w:lang w:val="en-US"/>
        </w:rPr>
      </w:pPr>
      <w:r w:rsidRPr="002359E2">
        <w:rPr>
          <w:rFonts w:ascii="Times New Roman" w:hAnsi="Times New Roman" w:eastAsia="Aptos" w:cs="Times New Roman"/>
          <w:sz w:val="22"/>
          <w:szCs w:val="22"/>
        </w:rPr>
        <w:t xml:space="preserve">Prince, Simon Peter. ‘5 October 1968 and the Beginning of the Troubles: Flashpoints, Riots and Memory,’ </w:t>
      </w:r>
      <w:r w:rsidRPr="002359E2">
        <w:rPr>
          <w:rFonts w:ascii="Times New Roman" w:hAnsi="Times New Roman" w:eastAsia="Aptos" w:cs="Times New Roman"/>
          <w:i/>
          <w:iCs/>
          <w:sz w:val="22"/>
          <w:szCs w:val="22"/>
        </w:rPr>
        <w:t>Irish Political Studies</w:t>
      </w:r>
      <w:r w:rsidRPr="002359E2">
        <w:rPr>
          <w:rFonts w:ascii="Times New Roman" w:hAnsi="Times New Roman" w:eastAsia="Aptos" w:cs="Times New Roman"/>
          <w:sz w:val="22"/>
          <w:szCs w:val="22"/>
        </w:rPr>
        <w:t xml:space="preserve"> 27.3 (2012),394–410 (</w:t>
      </w:r>
      <w:proofErr w:type="gramStart"/>
      <w:r w:rsidRPr="002359E2">
        <w:rPr>
          <w:rFonts w:ascii="Times New Roman" w:hAnsi="Times New Roman" w:eastAsia="Aptos" w:cs="Times New Roman"/>
          <w:sz w:val="22"/>
          <w:szCs w:val="22"/>
        </w:rPr>
        <w:t>p.</w:t>
      </w:r>
      <w:r w:rsidRPr="002359E2" w:rsidR="00052356">
        <w:rPr>
          <w:rFonts w:ascii="Times New Roman" w:hAnsi="Times New Roman" w:eastAsia="Aptos" w:cs="Times New Roman"/>
          <w:sz w:val="22"/>
          <w:szCs w:val="22"/>
        </w:rPr>
        <w:t>405</w:t>
      </w:r>
      <w:r w:rsidRPr="002359E2">
        <w:rPr>
          <w:rFonts w:ascii="Times New Roman" w:hAnsi="Times New Roman" w:eastAsia="Aptos" w:cs="Times New Roman"/>
          <w:sz w:val="22"/>
          <w:szCs w:val="22"/>
        </w:rPr>
        <w:t>)</w:t>
      </w:r>
      <w:r w:rsidR="002359E2">
        <w:rPr>
          <w:rFonts w:ascii="Times New Roman" w:hAnsi="Times New Roman" w:eastAsia="Aptos" w:cs="Times New Roman"/>
          <w:sz w:val="22"/>
          <w:szCs w:val="22"/>
        </w:rPr>
        <w:t>&lt;</w:t>
      </w:r>
      <w:proofErr w:type="gramEnd"/>
      <w:r w:rsidRPr="002359E2">
        <w:rPr>
          <w:rFonts w:ascii="Times New Roman" w:hAnsi="Times New Roman" w:eastAsia="Aptos" w:cs="Times New Roman"/>
          <w:sz w:val="22"/>
          <w:szCs w:val="22"/>
        </w:rPr>
        <w:t>https://doi.org/10.1080/07907184.2011.636805</w:t>
      </w:r>
      <w:r w:rsidR="002359E2">
        <w:rPr>
          <w:rFonts w:ascii="Times New Roman" w:hAnsi="Times New Roman" w:eastAsia="Aptos" w:cs="Times New Roman"/>
          <w:sz w:val="22"/>
          <w:szCs w:val="22"/>
        </w:rPr>
        <w:t>&gt;</w:t>
      </w:r>
      <w:r w:rsidRPr="002359E2">
        <w:rPr>
          <w:rFonts w:ascii="Times New Roman" w:hAnsi="Times New Roman" w:eastAsia="Aptos" w:cs="Times New Roman"/>
          <w:sz w:val="22"/>
          <w:szCs w:val="22"/>
        </w:rPr>
        <w:t>.</w:t>
      </w:r>
    </w:p>
  </w:footnote>
  <w:footnote w:id="9">
    <w:p w:rsidRPr="002359E2" w:rsidR="00F011E7" w:rsidP="002359E2" w:rsidRDefault="00F011E7" w14:paraId="31452AB2" w14:textId="086F94AD">
      <w:pPr>
        <w:spacing w:line="360" w:lineRule="auto"/>
        <w:rPr>
          <w:rFonts w:ascii="Times New Roman" w:hAnsi="Times New Roman" w:cs="Times New Roman"/>
          <w:sz w:val="22"/>
          <w:szCs w:val="22"/>
        </w:rPr>
      </w:pPr>
      <w:r w:rsidRPr="002359E2">
        <w:rPr>
          <w:rStyle w:val="FootnoteReference"/>
          <w:rFonts w:ascii="Times New Roman" w:hAnsi="Times New Roman" w:cs="Times New Roman"/>
          <w:sz w:val="22"/>
          <w:szCs w:val="22"/>
        </w:rPr>
        <w:footnoteRef/>
      </w:r>
      <w:r w:rsidRPr="002359E2">
        <w:rPr>
          <w:rFonts w:ascii="Times New Roman" w:hAnsi="Times New Roman" w:cs="Times New Roman"/>
          <w:sz w:val="22"/>
          <w:szCs w:val="22"/>
        </w:rPr>
        <w:t xml:space="preserve"> </w:t>
      </w:r>
      <w:r w:rsidRPr="002359E2" w:rsidR="00A40E09">
        <w:rPr>
          <w:rFonts w:ascii="Times New Roman" w:hAnsi="Times New Roman" w:cs="Times New Roman"/>
          <w:sz w:val="22"/>
          <w:szCs w:val="22"/>
        </w:rPr>
        <w:tab/>
      </w:r>
      <w:r w:rsidRPr="002359E2">
        <w:rPr>
          <w:rFonts w:ascii="Times New Roman" w:hAnsi="Times New Roman" w:cs="Times New Roman"/>
          <w:sz w:val="22"/>
          <w:szCs w:val="22"/>
          <w:lang w:val="en-US"/>
        </w:rPr>
        <w:t xml:space="preserve">Dixon, Paul, </w:t>
      </w:r>
      <w:r w:rsidRPr="002359E2">
        <w:rPr>
          <w:rFonts w:ascii="Times New Roman" w:hAnsi="Times New Roman" w:cs="Times New Roman"/>
          <w:i/>
          <w:iCs/>
          <w:sz w:val="22"/>
          <w:szCs w:val="22"/>
          <w:lang w:val="en-US"/>
        </w:rPr>
        <w:t>Northern Ireland: The Politics of War and Peace</w:t>
      </w:r>
      <w:r w:rsidRPr="002359E2">
        <w:rPr>
          <w:rFonts w:ascii="Times New Roman" w:hAnsi="Times New Roman" w:cs="Times New Roman"/>
          <w:sz w:val="22"/>
          <w:szCs w:val="22"/>
          <w:lang w:val="en-US"/>
        </w:rPr>
        <w:t>. (Hampshire: Palgrave Macmillan, 2001), p.1</w:t>
      </w:r>
      <w:r w:rsidRPr="002359E2" w:rsidR="00A40E09">
        <w:rPr>
          <w:rFonts w:ascii="Times New Roman" w:hAnsi="Times New Roman" w:cs="Times New Roman"/>
          <w:sz w:val="22"/>
          <w:szCs w:val="22"/>
          <w:lang w:val="en-US"/>
        </w:rPr>
        <w:t>02</w:t>
      </w:r>
      <w:r w:rsidRPr="002359E2">
        <w:rPr>
          <w:rFonts w:ascii="Times New Roman" w:hAnsi="Times New Roman" w:cs="Times New Roman"/>
          <w:sz w:val="22"/>
          <w:szCs w:val="22"/>
          <w:lang w:val="en-US"/>
        </w:rPr>
        <w:t>.</w:t>
      </w:r>
    </w:p>
    <w:p w:rsidRPr="00F011E7" w:rsidR="00F011E7" w:rsidRDefault="00F011E7" w14:paraId="10E80950" w14:textId="4583CEA6">
      <w:pPr>
        <w:pStyle w:val="FootnoteText"/>
        <w:rPr>
          <w:lang w:val="en-US"/>
        </w:rPr>
      </w:pPr>
    </w:p>
  </w:footnote>
  <w:footnote w:id="10">
    <w:p w:rsidRPr="00893693" w:rsidR="00AC4951" w:rsidP="00893693" w:rsidRDefault="00AC4951" w14:paraId="67F3837C" w14:textId="0FE14308">
      <w:pPr>
        <w:spacing w:line="360" w:lineRule="auto"/>
        <w:rPr>
          <w:rFonts w:ascii="Times New Roman" w:hAnsi="Times New Roman" w:cs="Times New Roman"/>
          <w:sz w:val="22"/>
          <w:szCs w:val="22"/>
        </w:rPr>
      </w:pPr>
      <w:r>
        <w:rPr>
          <w:rStyle w:val="FootnoteReference"/>
        </w:rPr>
        <w:footnoteRef/>
      </w:r>
      <w:r>
        <w:t xml:space="preserve"> </w:t>
      </w:r>
      <w:r w:rsidR="00E555B6">
        <w:tab/>
      </w:r>
      <w:r w:rsidRPr="00893693">
        <w:rPr>
          <w:rFonts w:ascii="Times New Roman" w:hAnsi="Times New Roman" w:eastAsia="Aptos" w:cs="Times New Roman"/>
          <w:sz w:val="22"/>
          <w:szCs w:val="22"/>
        </w:rPr>
        <w:t xml:space="preserve">Hennessey, Thomas, </w:t>
      </w:r>
      <w:r w:rsidRPr="00893693">
        <w:rPr>
          <w:rFonts w:ascii="Times New Roman" w:hAnsi="Times New Roman" w:eastAsia="Aptos" w:cs="Times New Roman"/>
          <w:i/>
          <w:iCs/>
          <w:sz w:val="22"/>
          <w:szCs w:val="22"/>
        </w:rPr>
        <w:t xml:space="preserve">A History of Northern Ireland 1920-1996. </w:t>
      </w:r>
      <w:r w:rsidR="00893693">
        <w:rPr>
          <w:rFonts w:ascii="Times New Roman" w:hAnsi="Times New Roman" w:eastAsia="Aptos" w:cs="Times New Roman"/>
          <w:sz w:val="22"/>
          <w:szCs w:val="22"/>
        </w:rPr>
        <w:t>(</w:t>
      </w:r>
      <w:r w:rsidRPr="00893693">
        <w:rPr>
          <w:rFonts w:ascii="Times New Roman" w:hAnsi="Times New Roman" w:eastAsia="Aptos" w:cs="Times New Roman"/>
          <w:sz w:val="22"/>
          <w:szCs w:val="22"/>
        </w:rPr>
        <w:t xml:space="preserve">Dublin: Gill &amp; Macmillan, 1997), p.150. </w:t>
      </w:r>
    </w:p>
  </w:footnote>
  <w:footnote w:id="11">
    <w:p w:rsidRPr="00893693" w:rsidR="002F2BF1" w:rsidP="00893693" w:rsidRDefault="002F2BF1" w14:paraId="05F5FB6B" w14:textId="3D77F1B1">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893693">
        <w:rPr>
          <w:rFonts w:ascii="Times New Roman" w:hAnsi="Times New Roman" w:cs="Times New Roman"/>
          <w:sz w:val="22"/>
          <w:szCs w:val="22"/>
        </w:rPr>
        <w:tab/>
      </w:r>
      <w:r w:rsidRPr="00893693">
        <w:rPr>
          <w:rFonts w:ascii="Times New Roman" w:hAnsi="Times New Roman" w:eastAsia="Aptos" w:cs="Times New Roman"/>
          <w:sz w:val="22"/>
          <w:szCs w:val="22"/>
        </w:rPr>
        <w:t xml:space="preserve">Hennessey, Thomas, </w:t>
      </w:r>
      <w:r w:rsidRPr="00893693">
        <w:rPr>
          <w:rFonts w:ascii="Times New Roman" w:hAnsi="Times New Roman" w:eastAsia="Aptos" w:cs="Times New Roman"/>
          <w:i/>
          <w:iCs/>
          <w:sz w:val="22"/>
          <w:szCs w:val="22"/>
        </w:rPr>
        <w:t xml:space="preserve">A History of Northern Ireland 1920-1996. </w:t>
      </w:r>
      <w:r w:rsidR="00893693">
        <w:rPr>
          <w:rFonts w:ascii="Times New Roman" w:hAnsi="Times New Roman" w:eastAsia="Aptos" w:cs="Times New Roman"/>
          <w:sz w:val="22"/>
          <w:szCs w:val="22"/>
        </w:rPr>
        <w:t>(</w:t>
      </w:r>
      <w:r w:rsidRPr="00893693" w:rsidR="00893693">
        <w:rPr>
          <w:rFonts w:ascii="Times New Roman" w:hAnsi="Times New Roman" w:eastAsia="Aptos" w:cs="Times New Roman"/>
          <w:sz w:val="22"/>
          <w:szCs w:val="22"/>
        </w:rPr>
        <w:t>Dublin</w:t>
      </w:r>
      <w:r w:rsidRPr="00893693">
        <w:rPr>
          <w:rFonts w:ascii="Times New Roman" w:hAnsi="Times New Roman" w:eastAsia="Aptos" w:cs="Times New Roman"/>
          <w:sz w:val="22"/>
          <w:szCs w:val="22"/>
        </w:rPr>
        <w:t>: Gill &amp; Macmillan, 1997), p.</w:t>
      </w:r>
      <w:r w:rsidRPr="00893693" w:rsidR="006D1545">
        <w:rPr>
          <w:rFonts w:ascii="Times New Roman" w:hAnsi="Times New Roman" w:eastAsia="Aptos" w:cs="Times New Roman"/>
          <w:sz w:val="22"/>
          <w:szCs w:val="22"/>
        </w:rPr>
        <w:t xml:space="preserve"> 151-152. </w:t>
      </w:r>
    </w:p>
  </w:footnote>
  <w:footnote w:id="12">
    <w:p w:rsidRPr="00893693" w:rsidR="00C26101" w:rsidP="00893693" w:rsidRDefault="00C26101" w14:paraId="59A2AC4E" w14:textId="1CCB4C03">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893693">
        <w:rPr>
          <w:rFonts w:ascii="Times New Roman" w:hAnsi="Times New Roman" w:cs="Times New Roman"/>
          <w:sz w:val="22"/>
          <w:szCs w:val="22"/>
        </w:rPr>
        <w:tab/>
      </w:r>
      <w:r w:rsidRPr="00893693">
        <w:rPr>
          <w:rFonts w:ascii="Times New Roman" w:hAnsi="Times New Roman" w:eastAsia="Aptos" w:cs="Times New Roman"/>
          <w:sz w:val="22"/>
          <w:szCs w:val="22"/>
        </w:rPr>
        <w:t xml:space="preserve">Hennessey, Thomas, </w:t>
      </w:r>
      <w:r w:rsidRPr="00893693">
        <w:rPr>
          <w:rFonts w:ascii="Times New Roman" w:hAnsi="Times New Roman" w:eastAsia="Aptos" w:cs="Times New Roman"/>
          <w:i/>
          <w:iCs/>
          <w:sz w:val="22"/>
          <w:szCs w:val="22"/>
        </w:rPr>
        <w:t xml:space="preserve">A History of Northern Ireland 1920-1996. </w:t>
      </w:r>
      <w:r w:rsidR="00893693">
        <w:rPr>
          <w:rFonts w:ascii="Times New Roman" w:hAnsi="Times New Roman" w:eastAsia="Aptos" w:cs="Times New Roman"/>
          <w:sz w:val="22"/>
          <w:szCs w:val="22"/>
        </w:rPr>
        <w:t>(</w:t>
      </w:r>
      <w:r w:rsidRPr="00893693">
        <w:rPr>
          <w:rFonts w:ascii="Times New Roman" w:hAnsi="Times New Roman" w:eastAsia="Aptos" w:cs="Times New Roman"/>
          <w:sz w:val="22"/>
          <w:szCs w:val="22"/>
        </w:rPr>
        <w:t xml:space="preserve">Dublin: Gill &amp; Macmillan, 1997), p. 152. </w:t>
      </w:r>
    </w:p>
  </w:footnote>
  <w:footnote w:id="13">
    <w:p w:rsidRPr="00893693" w:rsidR="007F661A" w:rsidP="00893693" w:rsidRDefault="007F661A" w14:paraId="1E5D51C0" w14:textId="6B09409D">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893693">
        <w:rPr>
          <w:rFonts w:ascii="Times New Roman" w:hAnsi="Times New Roman" w:cs="Times New Roman"/>
          <w:sz w:val="22"/>
          <w:szCs w:val="22"/>
        </w:rPr>
        <w:tab/>
      </w:r>
      <w:r w:rsidRPr="00893693">
        <w:rPr>
          <w:rFonts w:ascii="Times New Roman" w:hAnsi="Times New Roman" w:eastAsia="Aptos" w:cs="Times New Roman"/>
          <w:sz w:val="22"/>
          <w:szCs w:val="22"/>
        </w:rPr>
        <w:t xml:space="preserve">Hennessey, Thomas, </w:t>
      </w:r>
      <w:r w:rsidRPr="00893693">
        <w:rPr>
          <w:rFonts w:ascii="Times New Roman" w:hAnsi="Times New Roman" w:eastAsia="Aptos" w:cs="Times New Roman"/>
          <w:i/>
          <w:iCs/>
          <w:sz w:val="22"/>
          <w:szCs w:val="22"/>
        </w:rPr>
        <w:t xml:space="preserve">A History of Northern Ireland 1920-1996. </w:t>
      </w:r>
      <w:r w:rsidR="00893693">
        <w:rPr>
          <w:rFonts w:ascii="Times New Roman" w:hAnsi="Times New Roman" w:eastAsia="Aptos" w:cs="Times New Roman"/>
          <w:sz w:val="22"/>
          <w:szCs w:val="22"/>
        </w:rPr>
        <w:t>(</w:t>
      </w:r>
      <w:r w:rsidRPr="00893693">
        <w:rPr>
          <w:rFonts w:ascii="Times New Roman" w:hAnsi="Times New Roman" w:eastAsia="Aptos" w:cs="Times New Roman"/>
          <w:sz w:val="22"/>
          <w:szCs w:val="22"/>
        </w:rPr>
        <w:t xml:space="preserve">Dublin: Gill &amp; Macmillan, 1997), p. 156. </w:t>
      </w:r>
    </w:p>
  </w:footnote>
  <w:footnote w:id="14">
    <w:p w:rsidRPr="00893693" w:rsidR="00651BDB" w:rsidP="00893693" w:rsidRDefault="00651BDB" w14:paraId="5DC5613C" w14:textId="73FD6E08">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893693">
        <w:rPr>
          <w:rFonts w:ascii="Times New Roman" w:hAnsi="Times New Roman" w:cs="Times New Roman"/>
          <w:sz w:val="22"/>
          <w:szCs w:val="22"/>
        </w:rPr>
        <w:tab/>
      </w:r>
      <w:r w:rsidRPr="00893693">
        <w:rPr>
          <w:rFonts w:ascii="Times New Roman" w:hAnsi="Times New Roman" w:eastAsia="Aptos" w:cs="Times New Roman"/>
          <w:sz w:val="22"/>
          <w:szCs w:val="22"/>
        </w:rPr>
        <w:t xml:space="preserve">Hennessey, Thomas, </w:t>
      </w:r>
      <w:r w:rsidRPr="00893693">
        <w:rPr>
          <w:rFonts w:ascii="Times New Roman" w:hAnsi="Times New Roman" w:eastAsia="Aptos" w:cs="Times New Roman"/>
          <w:i/>
          <w:iCs/>
          <w:sz w:val="22"/>
          <w:szCs w:val="22"/>
        </w:rPr>
        <w:t xml:space="preserve">A History of Northern Ireland 1920-1996. </w:t>
      </w:r>
      <w:r w:rsidR="00893693">
        <w:rPr>
          <w:rFonts w:ascii="Times New Roman" w:hAnsi="Times New Roman" w:eastAsia="Aptos" w:cs="Times New Roman"/>
          <w:sz w:val="22"/>
          <w:szCs w:val="22"/>
        </w:rPr>
        <w:t>(</w:t>
      </w:r>
      <w:r w:rsidRPr="00893693">
        <w:rPr>
          <w:rFonts w:ascii="Times New Roman" w:hAnsi="Times New Roman" w:eastAsia="Aptos" w:cs="Times New Roman"/>
          <w:sz w:val="22"/>
          <w:szCs w:val="22"/>
        </w:rPr>
        <w:t xml:space="preserve">Dublin: Gill &amp; Macmillan, 1997), p. 164. </w:t>
      </w:r>
    </w:p>
  </w:footnote>
  <w:footnote w:id="15">
    <w:p w:rsidRPr="00874A88" w:rsidR="00874A88" w:rsidP="00893693" w:rsidRDefault="00874A88" w14:paraId="7BA57AA2" w14:textId="6FA7DC13">
      <w:pPr>
        <w:pStyle w:val="FootnoteText"/>
        <w:spacing w:line="360" w:lineRule="auto"/>
        <w:rPr>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893693">
        <w:rPr>
          <w:rFonts w:ascii="Times New Roman" w:hAnsi="Times New Roman" w:cs="Times New Roman"/>
          <w:sz w:val="22"/>
          <w:szCs w:val="22"/>
        </w:rPr>
        <w:tab/>
      </w:r>
      <w:r w:rsidRPr="00893693">
        <w:rPr>
          <w:rFonts w:ascii="Times New Roman" w:hAnsi="Times New Roman" w:cs="Times New Roman"/>
          <w:sz w:val="22"/>
          <w:szCs w:val="22"/>
          <w:lang w:val="en-US"/>
        </w:rPr>
        <w:t xml:space="preserve">Dixon, Paul, </w:t>
      </w:r>
      <w:r w:rsidRPr="00893693">
        <w:rPr>
          <w:rFonts w:ascii="Times New Roman" w:hAnsi="Times New Roman" w:cs="Times New Roman"/>
          <w:i/>
          <w:iCs/>
          <w:sz w:val="22"/>
          <w:szCs w:val="22"/>
          <w:lang w:val="en-US"/>
        </w:rPr>
        <w:t>Northern Ireland: The Politics of War and Peace</w:t>
      </w:r>
      <w:r w:rsidRPr="00893693">
        <w:rPr>
          <w:rFonts w:ascii="Times New Roman" w:hAnsi="Times New Roman" w:cs="Times New Roman"/>
          <w:sz w:val="22"/>
          <w:szCs w:val="22"/>
          <w:lang w:val="en-US"/>
        </w:rPr>
        <w:t>. (Hampshire: Palgrave Macmillan, 2001), p.1</w:t>
      </w:r>
      <w:r w:rsidRPr="00893693" w:rsidR="00EF2EC8">
        <w:rPr>
          <w:rFonts w:ascii="Times New Roman" w:hAnsi="Times New Roman" w:cs="Times New Roman"/>
          <w:sz w:val="22"/>
          <w:szCs w:val="22"/>
          <w:lang w:val="en-US"/>
        </w:rPr>
        <w:t>06.</w:t>
      </w:r>
      <w:r w:rsidR="00EF2EC8">
        <w:rPr>
          <w:rFonts w:ascii="Times New Roman" w:hAnsi="Times New Roman" w:cs="Times New Roman"/>
          <w:sz w:val="24"/>
          <w:szCs w:val="24"/>
          <w:lang w:val="en-US"/>
        </w:rPr>
        <w:t xml:space="preserve"> </w:t>
      </w:r>
    </w:p>
  </w:footnote>
  <w:footnote w:id="16">
    <w:p w:rsidRPr="00893693" w:rsidR="00D25570" w:rsidP="00893693" w:rsidRDefault="00D25570" w14:paraId="44C747F6" w14:textId="4A6D052D">
      <w:pPr>
        <w:pStyle w:val="FootnoteText"/>
        <w:spacing w:line="360" w:lineRule="auto"/>
        <w:rPr>
          <w:rFonts w:ascii="Times New Roman" w:hAnsi="Times New Roman" w:cs="Times New Roman"/>
          <w:sz w:val="22"/>
          <w:szCs w:val="22"/>
          <w:lang w:val="en-US"/>
        </w:rPr>
      </w:pPr>
      <w:r>
        <w:rPr>
          <w:rStyle w:val="FootnoteReference"/>
        </w:rPr>
        <w:footnoteRef/>
      </w:r>
      <w:r>
        <w:t xml:space="preserve"> </w:t>
      </w:r>
      <w:r w:rsidR="00893693">
        <w:tab/>
      </w:r>
      <w:r w:rsidRPr="00893693">
        <w:rPr>
          <w:rFonts w:ascii="Times New Roman" w:hAnsi="Times New Roman" w:eastAsia="Aptos" w:cs="Times New Roman"/>
          <w:sz w:val="22"/>
          <w:szCs w:val="22"/>
        </w:rPr>
        <w:t xml:space="preserve">Hennessey, Thomas, </w:t>
      </w:r>
      <w:r w:rsidRPr="00893693">
        <w:rPr>
          <w:rFonts w:ascii="Times New Roman" w:hAnsi="Times New Roman" w:eastAsia="Aptos" w:cs="Times New Roman"/>
          <w:i/>
          <w:iCs/>
          <w:sz w:val="22"/>
          <w:szCs w:val="22"/>
        </w:rPr>
        <w:t xml:space="preserve">A History of Northern Ireland 1920-1996. </w:t>
      </w:r>
      <w:r w:rsidRPr="00893693" w:rsidR="00893693">
        <w:rPr>
          <w:rFonts w:ascii="Times New Roman" w:hAnsi="Times New Roman" w:eastAsia="Aptos" w:cs="Times New Roman"/>
          <w:sz w:val="22"/>
          <w:szCs w:val="22"/>
        </w:rPr>
        <w:t>(</w:t>
      </w:r>
      <w:r w:rsidRPr="00893693">
        <w:rPr>
          <w:rFonts w:ascii="Times New Roman" w:hAnsi="Times New Roman" w:eastAsia="Aptos" w:cs="Times New Roman"/>
          <w:sz w:val="22"/>
          <w:szCs w:val="22"/>
        </w:rPr>
        <w:t xml:space="preserve">Dublin: Gill &amp; Macmillan, 1997), p. 168. </w:t>
      </w:r>
    </w:p>
  </w:footnote>
  <w:footnote w:id="17">
    <w:p w:rsidRPr="00893693" w:rsidR="003624A4" w:rsidP="00893693" w:rsidRDefault="003624A4" w14:paraId="75773372" w14:textId="536C6511">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893693">
        <w:rPr>
          <w:rFonts w:ascii="Times New Roman" w:hAnsi="Times New Roman" w:cs="Times New Roman"/>
          <w:sz w:val="22"/>
          <w:szCs w:val="22"/>
        </w:rPr>
        <w:tab/>
      </w:r>
      <w:r w:rsidRPr="00893693">
        <w:rPr>
          <w:rFonts w:ascii="Times New Roman" w:hAnsi="Times New Roman" w:cs="Times New Roman"/>
          <w:sz w:val="22"/>
          <w:szCs w:val="22"/>
          <w:lang w:val="en-US"/>
        </w:rPr>
        <w:t xml:space="preserve">Dixon, Paul, </w:t>
      </w:r>
      <w:r w:rsidRPr="00893693">
        <w:rPr>
          <w:rFonts w:ascii="Times New Roman" w:hAnsi="Times New Roman" w:cs="Times New Roman"/>
          <w:i/>
          <w:iCs/>
          <w:sz w:val="22"/>
          <w:szCs w:val="22"/>
          <w:lang w:val="en-US"/>
        </w:rPr>
        <w:t>Northern Ireland: The Politics of War and Peace</w:t>
      </w:r>
      <w:r w:rsidRPr="00893693">
        <w:rPr>
          <w:rFonts w:ascii="Times New Roman" w:hAnsi="Times New Roman" w:cs="Times New Roman"/>
          <w:sz w:val="22"/>
          <w:szCs w:val="22"/>
          <w:lang w:val="en-US"/>
        </w:rPr>
        <w:t>. (Hampshire: Palgrave Macmillan, 2001), p.1</w:t>
      </w:r>
      <w:r w:rsidRPr="00893693" w:rsidR="00424016">
        <w:rPr>
          <w:rFonts w:ascii="Times New Roman" w:hAnsi="Times New Roman" w:cs="Times New Roman"/>
          <w:sz w:val="22"/>
          <w:szCs w:val="22"/>
          <w:lang w:val="en-US"/>
        </w:rPr>
        <w:t xml:space="preserve">06-107. </w:t>
      </w:r>
    </w:p>
  </w:footnote>
  <w:footnote w:id="18">
    <w:p w:rsidRPr="00893693" w:rsidR="005E49AA" w:rsidP="00893693" w:rsidRDefault="005E49AA" w14:paraId="39B0E623" w14:textId="2B9A4518">
      <w:pPr>
        <w:pStyle w:val="FootnoteText"/>
        <w:spacing w:line="360" w:lineRule="auto"/>
        <w:rPr>
          <w:rFonts w:ascii="Times New Roman" w:hAnsi="Times New Roman" w:cs="Times New Roman"/>
          <w:sz w:val="22"/>
          <w:szCs w:val="22"/>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893693">
        <w:rPr>
          <w:rFonts w:ascii="Times New Roman" w:hAnsi="Times New Roman" w:cs="Times New Roman"/>
          <w:sz w:val="22"/>
          <w:szCs w:val="22"/>
        </w:rPr>
        <w:tab/>
      </w:r>
      <w:r w:rsidRPr="00893693" w:rsidR="00AF2481">
        <w:rPr>
          <w:rFonts w:ascii="Times New Roman" w:hAnsi="Times New Roman" w:cs="Times New Roman"/>
          <w:sz w:val="22"/>
          <w:szCs w:val="22"/>
        </w:rPr>
        <w:t xml:space="preserve">Sanders, Andrew. “Principles of Minimum Force and the Parachute Regiment in Northern Ireland, 1969–1972.” </w:t>
      </w:r>
      <w:r w:rsidRPr="00893693" w:rsidR="00AF2481">
        <w:rPr>
          <w:rFonts w:ascii="Times New Roman" w:hAnsi="Times New Roman" w:cs="Times New Roman"/>
          <w:i/>
          <w:iCs/>
          <w:sz w:val="22"/>
          <w:szCs w:val="22"/>
        </w:rPr>
        <w:t>Journal of Strategic Studie</w:t>
      </w:r>
      <w:r w:rsidRPr="00893693" w:rsidR="00D77BAB">
        <w:rPr>
          <w:rFonts w:ascii="Times New Roman" w:hAnsi="Times New Roman" w:cs="Times New Roman"/>
          <w:i/>
          <w:iCs/>
          <w:sz w:val="22"/>
          <w:szCs w:val="22"/>
        </w:rPr>
        <w:t>,</w:t>
      </w:r>
      <w:r w:rsidRPr="00893693" w:rsidR="00AF2481">
        <w:rPr>
          <w:rFonts w:ascii="Times New Roman" w:hAnsi="Times New Roman" w:cs="Times New Roman"/>
          <w:sz w:val="22"/>
          <w:szCs w:val="22"/>
        </w:rPr>
        <w:t xml:space="preserve"> 41</w:t>
      </w:r>
      <w:r w:rsidRPr="00893693" w:rsidR="00D77BAB">
        <w:rPr>
          <w:rFonts w:ascii="Times New Roman" w:hAnsi="Times New Roman" w:cs="Times New Roman"/>
          <w:sz w:val="22"/>
          <w:szCs w:val="22"/>
        </w:rPr>
        <w:t>.</w:t>
      </w:r>
      <w:r w:rsidRPr="00893693" w:rsidR="00AF2481">
        <w:rPr>
          <w:rFonts w:ascii="Times New Roman" w:hAnsi="Times New Roman" w:cs="Times New Roman"/>
          <w:sz w:val="22"/>
          <w:szCs w:val="22"/>
        </w:rPr>
        <w:t xml:space="preserve"> 5 (2018)</w:t>
      </w:r>
      <w:r w:rsidRPr="00893693" w:rsidR="00D77BAB">
        <w:rPr>
          <w:rFonts w:ascii="Times New Roman" w:hAnsi="Times New Roman" w:cs="Times New Roman"/>
          <w:sz w:val="22"/>
          <w:szCs w:val="22"/>
        </w:rPr>
        <w:t>,</w:t>
      </w:r>
      <w:r w:rsidRPr="00893693" w:rsidR="00AF2481">
        <w:rPr>
          <w:rFonts w:ascii="Times New Roman" w:hAnsi="Times New Roman" w:cs="Times New Roman"/>
          <w:sz w:val="22"/>
          <w:szCs w:val="22"/>
        </w:rPr>
        <w:t xml:space="preserve"> 659–</w:t>
      </w:r>
      <w:r w:rsidRPr="00893693" w:rsidR="005135D9">
        <w:rPr>
          <w:rFonts w:ascii="Times New Roman" w:hAnsi="Times New Roman" w:cs="Times New Roman"/>
          <w:sz w:val="22"/>
          <w:szCs w:val="22"/>
        </w:rPr>
        <w:t>6</w:t>
      </w:r>
      <w:r w:rsidRPr="00893693" w:rsidR="00AF2481">
        <w:rPr>
          <w:rFonts w:ascii="Times New Roman" w:hAnsi="Times New Roman" w:cs="Times New Roman"/>
          <w:sz w:val="22"/>
          <w:szCs w:val="22"/>
        </w:rPr>
        <w:t>83</w:t>
      </w:r>
      <w:r w:rsidRPr="00893693" w:rsidR="00D77BAB">
        <w:rPr>
          <w:rFonts w:ascii="Times New Roman" w:hAnsi="Times New Roman" w:cs="Times New Roman"/>
          <w:sz w:val="22"/>
          <w:szCs w:val="22"/>
        </w:rPr>
        <w:t>(p.659-</w:t>
      </w:r>
      <w:proofErr w:type="gramStart"/>
      <w:r w:rsidRPr="00893693" w:rsidR="00D77BAB">
        <w:rPr>
          <w:rFonts w:ascii="Times New Roman" w:hAnsi="Times New Roman" w:cs="Times New Roman"/>
          <w:sz w:val="22"/>
          <w:szCs w:val="22"/>
        </w:rPr>
        <w:t>660)&lt;</w:t>
      </w:r>
      <w:proofErr w:type="gramEnd"/>
      <w:r w:rsidRPr="00893693" w:rsidR="00D77BAB">
        <w:rPr>
          <w:rFonts w:ascii="Times New Roman" w:hAnsi="Times New Roman" w:cs="Times New Roman"/>
          <w:sz w:val="22"/>
          <w:szCs w:val="22"/>
        </w:rPr>
        <w:t>https://doi.org/10.1080/01402390.2016.1176917&gt;</w:t>
      </w:r>
      <w:r w:rsidRPr="00893693" w:rsidR="00AF2481">
        <w:rPr>
          <w:rFonts w:ascii="Times New Roman" w:hAnsi="Times New Roman" w:cs="Times New Roman"/>
          <w:sz w:val="22"/>
          <w:szCs w:val="22"/>
        </w:rPr>
        <w:t>.</w:t>
      </w:r>
    </w:p>
  </w:footnote>
  <w:footnote w:id="19">
    <w:p w:rsidRPr="00893693" w:rsidR="0005680A" w:rsidP="00893693" w:rsidRDefault="0005680A" w14:paraId="72D954EE" w14:textId="2DDCE59B">
      <w:pPr>
        <w:pStyle w:val="FootnoteText"/>
        <w:spacing w:line="360" w:lineRule="auto"/>
        <w:rPr>
          <w:rFonts w:ascii="Times New Roman" w:hAnsi="Times New Roman" w:cs="Times New Roman"/>
          <w:sz w:val="22"/>
          <w:szCs w:val="22"/>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FB6969">
        <w:rPr>
          <w:rFonts w:ascii="Times New Roman" w:hAnsi="Times New Roman" w:cs="Times New Roman"/>
          <w:sz w:val="22"/>
          <w:szCs w:val="22"/>
        </w:rPr>
        <w:tab/>
      </w:r>
      <w:r w:rsidRPr="00893693">
        <w:rPr>
          <w:rFonts w:ascii="Times New Roman" w:hAnsi="Times New Roman" w:cs="Times New Roman"/>
          <w:sz w:val="22"/>
          <w:szCs w:val="22"/>
          <w:lang w:val="en-US"/>
        </w:rPr>
        <w:t xml:space="preserve">Dixon, Paul, </w:t>
      </w:r>
      <w:r w:rsidRPr="00893693">
        <w:rPr>
          <w:rFonts w:ascii="Times New Roman" w:hAnsi="Times New Roman" w:cs="Times New Roman"/>
          <w:i/>
          <w:iCs/>
          <w:sz w:val="22"/>
          <w:szCs w:val="22"/>
          <w:lang w:val="en-US"/>
        </w:rPr>
        <w:t>Northern Ireland: The Politics of War and Peace</w:t>
      </w:r>
      <w:r w:rsidRPr="00893693">
        <w:rPr>
          <w:rFonts w:ascii="Times New Roman" w:hAnsi="Times New Roman" w:cs="Times New Roman"/>
          <w:sz w:val="22"/>
          <w:szCs w:val="22"/>
          <w:lang w:val="en-US"/>
        </w:rPr>
        <w:t xml:space="preserve">. (Hampshire: Palgrave Macmillan, 2001), p.114. </w:t>
      </w:r>
    </w:p>
  </w:footnote>
  <w:footnote w:id="20">
    <w:p w:rsidRPr="00893693" w:rsidR="002C77A3" w:rsidP="00893693" w:rsidRDefault="002C77A3" w14:paraId="68E6FF87" w14:textId="625339CA">
      <w:pPr>
        <w:pStyle w:val="FootnoteText"/>
        <w:spacing w:line="360" w:lineRule="auto"/>
        <w:rPr>
          <w:rFonts w:ascii="Times New Roman" w:hAnsi="Times New Roman" w:cs="Times New Roman"/>
          <w:sz w:val="22"/>
          <w:szCs w:val="22"/>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FB6969">
        <w:rPr>
          <w:rFonts w:ascii="Times New Roman" w:hAnsi="Times New Roman" w:cs="Times New Roman"/>
          <w:sz w:val="22"/>
          <w:szCs w:val="22"/>
        </w:rPr>
        <w:tab/>
      </w:r>
      <w:r w:rsidRPr="00893693">
        <w:rPr>
          <w:rFonts w:ascii="Times New Roman" w:hAnsi="Times New Roman" w:cs="Times New Roman"/>
          <w:sz w:val="22"/>
          <w:szCs w:val="22"/>
          <w:lang w:val="en-US"/>
        </w:rPr>
        <w:t xml:space="preserve">Dixon, Paul, </w:t>
      </w:r>
      <w:r w:rsidRPr="00893693">
        <w:rPr>
          <w:rFonts w:ascii="Times New Roman" w:hAnsi="Times New Roman" w:cs="Times New Roman"/>
          <w:i/>
          <w:iCs/>
          <w:sz w:val="22"/>
          <w:szCs w:val="22"/>
          <w:lang w:val="en-US"/>
        </w:rPr>
        <w:t>Northern Ireland: The Politics of War and Peace</w:t>
      </w:r>
      <w:r w:rsidRPr="00893693">
        <w:rPr>
          <w:rFonts w:ascii="Times New Roman" w:hAnsi="Times New Roman" w:cs="Times New Roman"/>
          <w:sz w:val="22"/>
          <w:szCs w:val="22"/>
          <w:lang w:val="en-US"/>
        </w:rPr>
        <w:t>. (Hampshire: Palgrave Macmillan, 2001), p.1</w:t>
      </w:r>
      <w:r w:rsidRPr="00893693" w:rsidR="007B1B1E">
        <w:rPr>
          <w:rFonts w:ascii="Times New Roman" w:hAnsi="Times New Roman" w:cs="Times New Roman"/>
          <w:sz w:val="22"/>
          <w:szCs w:val="22"/>
          <w:lang w:val="en-US"/>
        </w:rPr>
        <w:t xml:space="preserve">10-111. </w:t>
      </w:r>
    </w:p>
  </w:footnote>
  <w:footnote w:id="21">
    <w:p w:rsidRPr="00893693" w:rsidR="0066568B" w:rsidP="00893693" w:rsidRDefault="0066568B" w14:paraId="0A02D7AF" w14:textId="6B9F88E2">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FB6969">
        <w:rPr>
          <w:rFonts w:ascii="Times New Roman" w:hAnsi="Times New Roman" w:cs="Times New Roman"/>
          <w:sz w:val="22"/>
          <w:szCs w:val="22"/>
        </w:rPr>
        <w:tab/>
      </w:r>
      <w:r w:rsidRPr="00893693">
        <w:rPr>
          <w:rFonts w:ascii="Times New Roman" w:hAnsi="Times New Roman" w:cs="Times New Roman"/>
          <w:sz w:val="22"/>
          <w:szCs w:val="22"/>
          <w:lang w:val="en-US"/>
        </w:rPr>
        <w:t xml:space="preserve">Dixon, Paul, </w:t>
      </w:r>
      <w:r w:rsidRPr="00893693">
        <w:rPr>
          <w:rFonts w:ascii="Times New Roman" w:hAnsi="Times New Roman" w:cs="Times New Roman"/>
          <w:i/>
          <w:iCs/>
          <w:sz w:val="22"/>
          <w:szCs w:val="22"/>
          <w:lang w:val="en-US"/>
        </w:rPr>
        <w:t>Northern Ireland: The Politics of War and Peace</w:t>
      </w:r>
      <w:r w:rsidRPr="00893693">
        <w:rPr>
          <w:rFonts w:ascii="Times New Roman" w:hAnsi="Times New Roman" w:cs="Times New Roman"/>
          <w:sz w:val="22"/>
          <w:szCs w:val="22"/>
          <w:lang w:val="en-US"/>
        </w:rPr>
        <w:t>. (Hampshire: Palgrave Macmillan, 2001), p.1</w:t>
      </w:r>
      <w:r w:rsidRPr="00893693" w:rsidR="007E0129">
        <w:rPr>
          <w:rFonts w:ascii="Times New Roman" w:hAnsi="Times New Roman" w:cs="Times New Roman"/>
          <w:sz w:val="22"/>
          <w:szCs w:val="22"/>
          <w:lang w:val="en-US"/>
        </w:rPr>
        <w:t>1</w:t>
      </w:r>
      <w:r w:rsidRPr="00893693" w:rsidR="003822B9">
        <w:rPr>
          <w:rFonts w:ascii="Times New Roman" w:hAnsi="Times New Roman" w:cs="Times New Roman"/>
          <w:sz w:val="22"/>
          <w:szCs w:val="22"/>
          <w:lang w:val="en-US"/>
        </w:rPr>
        <w:t>3</w:t>
      </w:r>
      <w:r w:rsidRPr="00893693" w:rsidR="007E0129">
        <w:rPr>
          <w:rFonts w:ascii="Times New Roman" w:hAnsi="Times New Roman" w:cs="Times New Roman"/>
          <w:sz w:val="22"/>
          <w:szCs w:val="22"/>
          <w:lang w:val="en-US"/>
        </w:rPr>
        <w:t>-11</w:t>
      </w:r>
      <w:r w:rsidRPr="00893693" w:rsidR="003822B9">
        <w:rPr>
          <w:rFonts w:ascii="Times New Roman" w:hAnsi="Times New Roman" w:cs="Times New Roman"/>
          <w:sz w:val="22"/>
          <w:szCs w:val="22"/>
          <w:lang w:val="en-US"/>
        </w:rPr>
        <w:t>4</w:t>
      </w:r>
      <w:r w:rsidRPr="00893693" w:rsidR="007E0129">
        <w:rPr>
          <w:rFonts w:ascii="Times New Roman" w:hAnsi="Times New Roman" w:cs="Times New Roman"/>
          <w:sz w:val="22"/>
          <w:szCs w:val="22"/>
          <w:lang w:val="en-US"/>
        </w:rPr>
        <w:t>.</w:t>
      </w:r>
    </w:p>
    <w:p w:rsidRPr="00576F27" w:rsidR="00111BE4" w:rsidP="00576F27" w:rsidRDefault="00C51E46" w14:paraId="71C06CFE" w14:textId="370957BB">
      <w:pPr>
        <w:pStyle w:val="FootnoteText"/>
        <w:spacing w:line="360" w:lineRule="auto"/>
        <w:ind w:firstLine="720"/>
        <w:rPr>
          <w:rFonts w:ascii="Times New Roman" w:hAnsi="Times New Roman" w:cs="Times New Roman"/>
          <w:sz w:val="22"/>
          <w:szCs w:val="22"/>
        </w:rPr>
      </w:pPr>
      <w:r w:rsidRPr="00893693">
        <w:rPr>
          <w:rFonts w:ascii="Times New Roman" w:hAnsi="Times New Roman" w:cs="Times New Roman"/>
          <w:sz w:val="22"/>
          <w:szCs w:val="22"/>
        </w:rPr>
        <w:t xml:space="preserve">McCleery, Martin J. </w:t>
      </w:r>
      <w:r w:rsidRPr="00893693" w:rsidR="002244F3">
        <w:rPr>
          <w:rFonts w:ascii="Times New Roman" w:hAnsi="Times New Roman" w:cs="Times New Roman"/>
          <w:sz w:val="22"/>
          <w:szCs w:val="22"/>
        </w:rPr>
        <w:t>‘</w:t>
      </w:r>
      <w:r w:rsidRPr="00893693">
        <w:rPr>
          <w:rFonts w:ascii="Times New Roman" w:hAnsi="Times New Roman" w:cs="Times New Roman"/>
          <w:sz w:val="22"/>
          <w:szCs w:val="22"/>
        </w:rPr>
        <w:t>Debunking the Myths of Operation Demetrius: The Introduction of Internment in Northern Ireland in 1971.</w:t>
      </w:r>
      <w:r w:rsidRPr="00893693" w:rsidR="002244F3">
        <w:rPr>
          <w:rFonts w:ascii="Times New Roman" w:hAnsi="Times New Roman" w:cs="Times New Roman"/>
          <w:sz w:val="22"/>
          <w:szCs w:val="22"/>
        </w:rPr>
        <w:t>’</w:t>
      </w:r>
      <w:r w:rsidRPr="00893693">
        <w:rPr>
          <w:rFonts w:ascii="Times New Roman" w:hAnsi="Times New Roman" w:cs="Times New Roman"/>
          <w:sz w:val="22"/>
          <w:szCs w:val="22"/>
        </w:rPr>
        <w:t xml:space="preserve">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w:t>
      </w:r>
      <w:r w:rsidRPr="00893693" w:rsidR="002244F3">
        <w:rPr>
          <w:rFonts w:ascii="Times New Roman" w:hAnsi="Times New Roman" w:cs="Times New Roman"/>
          <w:sz w:val="22"/>
          <w:szCs w:val="22"/>
        </w:rPr>
        <w:t>7</w:t>
      </w:r>
      <w:r w:rsidRPr="00893693">
        <w:rPr>
          <w:rFonts w:ascii="Times New Roman" w:hAnsi="Times New Roman" w:cs="Times New Roman"/>
          <w:sz w:val="22"/>
          <w:szCs w:val="22"/>
        </w:rPr>
        <w:t>.3 (2012)</w:t>
      </w:r>
      <w:r w:rsidRPr="00893693" w:rsidR="002244F3">
        <w:rPr>
          <w:rFonts w:ascii="Times New Roman" w:hAnsi="Times New Roman" w:cs="Times New Roman"/>
          <w:sz w:val="22"/>
          <w:szCs w:val="22"/>
        </w:rPr>
        <w:t>,</w:t>
      </w:r>
      <w:r w:rsidRPr="00893693" w:rsidR="00216A33">
        <w:rPr>
          <w:rFonts w:ascii="Times New Roman" w:hAnsi="Times New Roman" w:cs="Times New Roman"/>
          <w:sz w:val="22"/>
          <w:szCs w:val="22"/>
        </w:rPr>
        <w:t xml:space="preserve"> </w:t>
      </w:r>
      <w:r w:rsidRPr="00893693">
        <w:rPr>
          <w:rFonts w:ascii="Times New Roman" w:hAnsi="Times New Roman" w:cs="Times New Roman"/>
          <w:sz w:val="22"/>
          <w:szCs w:val="22"/>
        </w:rPr>
        <w:t>411–30</w:t>
      </w:r>
      <w:r w:rsidRPr="00893693" w:rsidR="002244F3">
        <w:rPr>
          <w:rFonts w:ascii="Times New Roman" w:hAnsi="Times New Roman" w:cs="Times New Roman"/>
          <w:sz w:val="22"/>
          <w:szCs w:val="22"/>
        </w:rPr>
        <w:t xml:space="preserve"> (</w:t>
      </w:r>
      <w:r w:rsidRPr="00893693" w:rsidR="00893693">
        <w:rPr>
          <w:rFonts w:ascii="Times New Roman" w:hAnsi="Times New Roman" w:cs="Times New Roman"/>
          <w:sz w:val="22"/>
          <w:szCs w:val="22"/>
        </w:rPr>
        <w:t>p.412) &lt;</w:t>
      </w:r>
      <w:r w:rsidRPr="00893693" w:rsidR="00800331">
        <w:rPr>
          <w:rFonts w:ascii="Times New Roman" w:hAnsi="Times New Roman" w:cs="Times New Roman"/>
          <w:sz w:val="22"/>
          <w:szCs w:val="22"/>
        </w:rPr>
        <w:t>https://doi.org/10.1080/07907184.2011.636804&gt;</w:t>
      </w:r>
      <w:r w:rsidRPr="00893693">
        <w:rPr>
          <w:rFonts w:ascii="Times New Roman" w:hAnsi="Times New Roman" w:cs="Times New Roman"/>
          <w:sz w:val="22"/>
          <w:szCs w:val="22"/>
        </w:rPr>
        <w:t>.</w:t>
      </w:r>
    </w:p>
  </w:footnote>
  <w:footnote w:id="22">
    <w:p w:rsidRPr="00893693" w:rsidR="00772ACD" w:rsidP="00893693" w:rsidRDefault="00772ACD" w14:paraId="26EFA336" w14:textId="27FC5AB7">
      <w:pPr>
        <w:pStyle w:val="FootnoteText"/>
        <w:spacing w:line="360" w:lineRule="auto"/>
        <w:rPr>
          <w:rFonts w:ascii="Times New Roman" w:hAnsi="Times New Roman" w:cs="Times New Roman"/>
          <w:sz w:val="22"/>
          <w:szCs w:val="22"/>
          <w:lang w:val="en-US"/>
        </w:rPr>
      </w:pPr>
      <w:r>
        <w:rPr>
          <w:rStyle w:val="FootnoteReference"/>
        </w:rPr>
        <w:footnoteRef/>
      </w:r>
      <w:r>
        <w:t xml:space="preserve"> </w:t>
      </w:r>
      <w:r w:rsidR="005E0EDC">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w:t>
      </w:r>
      <w:r w:rsidRPr="00893693" w:rsidR="00893693">
        <w:rPr>
          <w:rFonts w:ascii="Times New Roman" w:hAnsi="Times New Roman" w:cs="Times New Roman"/>
          <w:sz w:val="22"/>
          <w:szCs w:val="22"/>
        </w:rPr>
        <w:t>p.412) &lt;</w:t>
      </w:r>
      <w:r w:rsidRPr="00893693">
        <w:rPr>
          <w:rFonts w:ascii="Times New Roman" w:hAnsi="Times New Roman" w:cs="Times New Roman"/>
          <w:sz w:val="22"/>
          <w:szCs w:val="22"/>
        </w:rPr>
        <w:t>https://doi.org/10.1080/07907184.2011.636804&gt;.</w:t>
      </w:r>
    </w:p>
  </w:footnote>
  <w:footnote w:id="23">
    <w:p w:rsidRPr="00893693" w:rsidR="006B1468" w:rsidP="00893693" w:rsidRDefault="006B1468" w14:paraId="566BD4B6" w14:textId="14826BA7">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D850DD">
        <w:rPr>
          <w:rFonts w:ascii="Times New Roman" w:hAnsi="Times New Roman" w:cs="Times New Roman"/>
          <w:sz w:val="22"/>
          <w:szCs w:val="22"/>
        </w:rP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w:t>
      </w:r>
      <w:r w:rsidRPr="00893693" w:rsidR="00893693">
        <w:rPr>
          <w:rFonts w:ascii="Times New Roman" w:hAnsi="Times New Roman" w:cs="Times New Roman"/>
          <w:sz w:val="22"/>
          <w:szCs w:val="22"/>
        </w:rPr>
        <w:t>p.412) &lt;</w:t>
      </w:r>
      <w:r w:rsidRPr="00893693">
        <w:rPr>
          <w:rFonts w:ascii="Times New Roman" w:hAnsi="Times New Roman" w:cs="Times New Roman"/>
          <w:sz w:val="22"/>
          <w:szCs w:val="22"/>
        </w:rPr>
        <w:t>https://doi.org/10.1080/07907184.2011.636804&gt;.</w:t>
      </w:r>
    </w:p>
  </w:footnote>
  <w:footnote w:id="24">
    <w:p w:rsidRPr="00893693" w:rsidR="00434501" w:rsidP="00893693" w:rsidRDefault="00434501" w14:paraId="4EB22A63" w14:textId="3ADF17C4">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D850DD">
        <w:rPr>
          <w:rFonts w:ascii="Times New Roman" w:hAnsi="Times New Roman" w:cs="Times New Roman"/>
          <w:sz w:val="22"/>
          <w:szCs w:val="22"/>
        </w:rP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w:t>
      </w:r>
      <w:r w:rsidRPr="00893693" w:rsidR="00893693">
        <w:rPr>
          <w:rFonts w:ascii="Times New Roman" w:hAnsi="Times New Roman" w:cs="Times New Roman"/>
          <w:sz w:val="22"/>
          <w:szCs w:val="22"/>
        </w:rPr>
        <w:t>p.413) &lt;</w:t>
      </w:r>
      <w:r w:rsidRPr="00893693">
        <w:rPr>
          <w:rFonts w:ascii="Times New Roman" w:hAnsi="Times New Roman" w:cs="Times New Roman"/>
          <w:sz w:val="22"/>
          <w:szCs w:val="22"/>
        </w:rPr>
        <w:t>https://doi.org/10.1080/07907184.2011.636804&gt;.</w:t>
      </w:r>
    </w:p>
  </w:footnote>
  <w:footnote w:id="25">
    <w:p w:rsidRPr="008A13E0" w:rsidR="008A13E0" w:rsidP="00893693" w:rsidRDefault="008A13E0" w14:paraId="579FCD70" w14:textId="11739A8F">
      <w:pPr>
        <w:pStyle w:val="FootnoteText"/>
        <w:spacing w:line="360" w:lineRule="auto"/>
        <w:rPr>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D850DD">
        <w:rPr>
          <w:rFonts w:ascii="Times New Roman" w:hAnsi="Times New Roman" w:cs="Times New Roman"/>
          <w:sz w:val="22"/>
          <w:szCs w:val="22"/>
        </w:rP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w:t>
      </w:r>
      <w:r w:rsidRPr="00893693" w:rsidR="00893693">
        <w:rPr>
          <w:rFonts w:ascii="Times New Roman" w:hAnsi="Times New Roman" w:cs="Times New Roman"/>
          <w:sz w:val="22"/>
          <w:szCs w:val="22"/>
        </w:rPr>
        <w:t>p.412) &lt;</w:t>
      </w:r>
      <w:r w:rsidRPr="00893693">
        <w:rPr>
          <w:rFonts w:ascii="Times New Roman" w:hAnsi="Times New Roman" w:cs="Times New Roman"/>
          <w:sz w:val="22"/>
          <w:szCs w:val="22"/>
        </w:rPr>
        <w:t>https://doi.org/10.1080/07907184.2011.636804&gt;.</w:t>
      </w:r>
    </w:p>
  </w:footnote>
  <w:footnote w:id="26">
    <w:p w:rsidRPr="00893693" w:rsidR="00462BBE" w:rsidP="00893693" w:rsidRDefault="00462BBE" w14:paraId="0A2CCA2B" w14:textId="2D1B1D56">
      <w:pPr>
        <w:pStyle w:val="FootnoteText"/>
        <w:spacing w:line="360" w:lineRule="auto"/>
        <w:rPr>
          <w:rFonts w:ascii="Times New Roman" w:hAnsi="Times New Roman" w:cs="Times New Roman"/>
          <w:sz w:val="22"/>
          <w:szCs w:val="22"/>
          <w:lang w:val="en-US"/>
        </w:rPr>
      </w:pPr>
      <w:r>
        <w:rPr>
          <w:rStyle w:val="FootnoteReference"/>
        </w:rPr>
        <w:footnoteRef/>
      </w:r>
      <w:r>
        <w:t xml:space="preserve"> </w:t>
      </w:r>
      <w: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w:t>
      </w:r>
      <w:r w:rsidRPr="00893693" w:rsidR="00893693">
        <w:rPr>
          <w:rFonts w:ascii="Times New Roman" w:hAnsi="Times New Roman" w:cs="Times New Roman"/>
          <w:sz w:val="22"/>
          <w:szCs w:val="22"/>
        </w:rPr>
        <w:t>p.413) &lt;</w:t>
      </w:r>
      <w:r w:rsidRPr="00893693">
        <w:rPr>
          <w:rFonts w:ascii="Times New Roman" w:hAnsi="Times New Roman" w:cs="Times New Roman"/>
          <w:sz w:val="22"/>
          <w:szCs w:val="22"/>
        </w:rPr>
        <w:t>https://doi.org/10.1080/07907184.2011.636804&gt;.</w:t>
      </w:r>
    </w:p>
  </w:footnote>
  <w:footnote w:id="27">
    <w:p w:rsidRPr="00893693" w:rsidR="00B2098C" w:rsidP="00893693" w:rsidRDefault="00B2098C" w14:paraId="1451D979" w14:textId="014F07AC">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211DEF">
        <w:rPr>
          <w:rFonts w:ascii="Times New Roman" w:hAnsi="Times New Roman" w:cs="Times New Roman"/>
          <w:sz w:val="22"/>
          <w:szCs w:val="22"/>
        </w:rP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(p.414-</w:t>
      </w:r>
      <w:r w:rsidRPr="00893693" w:rsidR="00893693">
        <w:rPr>
          <w:rFonts w:ascii="Times New Roman" w:hAnsi="Times New Roman" w:cs="Times New Roman"/>
          <w:sz w:val="22"/>
          <w:szCs w:val="22"/>
        </w:rPr>
        <w:t>415) &lt;</w:t>
      </w:r>
      <w:r w:rsidRPr="00893693">
        <w:rPr>
          <w:rFonts w:ascii="Times New Roman" w:hAnsi="Times New Roman" w:cs="Times New Roman"/>
          <w:sz w:val="22"/>
          <w:szCs w:val="22"/>
        </w:rPr>
        <w:t>https://doi.org/10.1080/07907184.2011.636804&gt;.</w:t>
      </w:r>
    </w:p>
  </w:footnote>
  <w:footnote w:id="28">
    <w:p w:rsidRPr="00893693" w:rsidR="00447B90" w:rsidP="00893693" w:rsidRDefault="00447B90" w14:paraId="3B23DC4C" w14:textId="364EA0C5">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00576F27">
        <w:rPr>
          <w:rFonts w:ascii="Times New Roman" w:hAnsi="Times New Roman" w:cs="Times New Roman"/>
          <w:sz w:val="22"/>
          <w:szCs w:val="22"/>
        </w:rP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(p.416-</w:t>
      </w:r>
      <w:r w:rsidRPr="00893693" w:rsidR="00893693">
        <w:rPr>
          <w:rFonts w:ascii="Times New Roman" w:hAnsi="Times New Roman" w:cs="Times New Roman"/>
          <w:sz w:val="22"/>
          <w:szCs w:val="22"/>
        </w:rPr>
        <w:t>417) &lt;</w:t>
      </w:r>
      <w:r w:rsidRPr="00893693">
        <w:rPr>
          <w:rFonts w:ascii="Times New Roman" w:hAnsi="Times New Roman" w:cs="Times New Roman"/>
          <w:sz w:val="22"/>
          <w:szCs w:val="22"/>
        </w:rPr>
        <w:t>https://doi.org/10.1080/07907184.2011.636804&gt;.</w:t>
      </w:r>
    </w:p>
  </w:footnote>
  <w:footnote w:id="29">
    <w:p w:rsidRPr="00893693" w:rsidR="00246B0C" w:rsidP="00893693" w:rsidRDefault="00246B0C" w14:paraId="2A8E80D2" w14:textId="273CD038">
      <w:pPr>
        <w:pStyle w:val="FootnoteText"/>
        <w:spacing w:line="360" w:lineRule="auto"/>
        <w:rPr>
          <w:rFonts w:ascii="Times New Roman" w:hAnsi="Times New Roman" w:cs="Times New Roman"/>
          <w:sz w:val="22"/>
          <w:szCs w:val="22"/>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7F0B0F">
        <w:rPr>
          <w:rFonts w:ascii="Times New Roman" w:hAnsi="Times New Roman" w:cs="Times New Roman"/>
          <w:sz w:val="22"/>
          <w:szCs w:val="22"/>
        </w:rP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w:t>
      </w:r>
      <w:r w:rsidRPr="00893693" w:rsidR="00893693">
        <w:rPr>
          <w:rFonts w:ascii="Times New Roman" w:hAnsi="Times New Roman" w:cs="Times New Roman"/>
          <w:sz w:val="22"/>
          <w:szCs w:val="22"/>
        </w:rPr>
        <w:t>p.418) &lt;</w:t>
      </w:r>
      <w:r w:rsidRPr="00893693">
        <w:rPr>
          <w:rFonts w:ascii="Times New Roman" w:hAnsi="Times New Roman" w:cs="Times New Roman"/>
          <w:sz w:val="22"/>
          <w:szCs w:val="22"/>
        </w:rPr>
        <w:t>https://doi.org/10.1080/07907184.2011.636804&gt;.</w:t>
      </w:r>
    </w:p>
  </w:footnote>
  <w:footnote w:id="30">
    <w:p w:rsidRPr="00712DE0" w:rsidR="00712DE0" w:rsidP="00893693" w:rsidRDefault="00712DE0" w14:paraId="60BCDDC0" w14:textId="66C0E59D">
      <w:pPr>
        <w:pStyle w:val="FootnoteText"/>
        <w:spacing w:line="360" w:lineRule="auto"/>
        <w:rPr>
          <w:lang w:val="en-US"/>
        </w:rPr>
      </w:pPr>
      <w:r w:rsidRPr="00893693">
        <w:rPr>
          <w:rStyle w:val="FootnoteReference"/>
          <w:rFonts w:ascii="Times New Roman" w:hAnsi="Times New Roman" w:cs="Times New Roman"/>
          <w:sz w:val="22"/>
          <w:szCs w:val="22"/>
        </w:rPr>
        <w:footnoteRef/>
      </w:r>
      <w:r w:rsidRPr="00893693">
        <w:rPr>
          <w:rFonts w:ascii="Times New Roman" w:hAnsi="Times New Roman" w:cs="Times New Roman"/>
          <w:sz w:val="22"/>
          <w:szCs w:val="22"/>
        </w:rPr>
        <w:t xml:space="preserve"> </w:t>
      </w:r>
      <w:r w:rsidRPr="00893693" w:rsidR="007F0B0F">
        <w:rPr>
          <w:rFonts w:ascii="Times New Roman" w:hAnsi="Times New Roman" w:cs="Times New Roman"/>
          <w:sz w:val="22"/>
          <w:szCs w:val="22"/>
        </w:rPr>
        <w:tab/>
      </w:r>
      <w:r w:rsidRPr="00893693">
        <w:rPr>
          <w:rFonts w:ascii="Times New Roman" w:hAnsi="Times New Roman" w:cs="Times New Roman"/>
          <w:sz w:val="22"/>
          <w:szCs w:val="22"/>
        </w:rPr>
        <w:t xml:space="preserve">McCleery, Martin J. ‘Debunking the Myths of Operation Demetrius: The Introduction of Internment in Northern Ireland in 1971.’ </w:t>
      </w:r>
      <w:r w:rsidRPr="00893693">
        <w:rPr>
          <w:rFonts w:ascii="Times New Roman" w:hAnsi="Times New Roman" w:cs="Times New Roman"/>
          <w:i/>
          <w:iCs/>
          <w:sz w:val="22"/>
          <w:szCs w:val="22"/>
        </w:rPr>
        <w:t>Irish Political Studies</w:t>
      </w:r>
      <w:r w:rsidRPr="00893693">
        <w:rPr>
          <w:rFonts w:ascii="Times New Roman" w:hAnsi="Times New Roman" w:cs="Times New Roman"/>
          <w:sz w:val="22"/>
          <w:szCs w:val="22"/>
        </w:rPr>
        <w:t xml:space="preserve"> 27.3 (2012), 411–30 (</w:t>
      </w:r>
      <w:r w:rsidRPr="00893693" w:rsidR="00893693">
        <w:rPr>
          <w:rFonts w:ascii="Times New Roman" w:hAnsi="Times New Roman" w:cs="Times New Roman"/>
          <w:sz w:val="22"/>
          <w:szCs w:val="22"/>
        </w:rPr>
        <w:t>p.419) &lt;</w:t>
      </w:r>
      <w:r w:rsidRPr="00893693">
        <w:rPr>
          <w:rFonts w:ascii="Times New Roman" w:hAnsi="Times New Roman" w:cs="Times New Roman"/>
          <w:sz w:val="22"/>
          <w:szCs w:val="22"/>
        </w:rPr>
        <w:t>https://doi.org/10.1080/07907184.2011.636804&gt;.</w:t>
      </w:r>
    </w:p>
  </w:footnote>
  <w:footnote w:id="31">
    <w:p w:rsidRPr="0012275A" w:rsidR="00E22E10" w:rsidP="0012275A" w:rsidRDefault="00E22E10" w14:paraId="30BD1098" w14:textId="1EDDEBB8">
      <w:pPr>
        <w:spacing w:line="360" w:lineRule="auto"/>
        <w:rPr>
          <w:rFonts w:ascii="Times New Roman" w:hAnsi="Times New Roman" w:eastAsia="Aptos" w:cs="Times New Roman"/>
          <w:sz w:val="22"/>
          <w:szCs w:val="22"/>
        </w:rPr>
      </w:pPr>
      <w:r>
        <w:rPr>
          <w:rStyle w:val="FootnoteReference"/>
        </w:rPr>
        <w:footnoteRef/>
      </w:r>
      <w:r>
        <w:t xml:space="preserve"> </w:t>
      </w:r>
      <w:r>
        <w:tab/>
      </w:r>
      <w:r w:rsidRPr="0012275A">
        <w:rPr>
          <w:rFonts w:ascii="Times New Roman" w:hAnsi="Times New Roman" w:eastAsia="Aptos" w:cs="Times New Roman"/>
          <w:sz w:val="22"/>
          <w:szCs w:val="22"/>
        </w:rPr>
        <w:t xml:space="preserve">Hazley, Barry. “The Vicissitudes of Forgetting: Military Intervention and the Memory of the Troubles in Britain.” </w:t>
      </w:r>
      <w:r w:rsidRPr="0012275A">
        <w:rPr>
          <w:rFonts w:ascii="Times New Roman" w:hAnsi="Times New Roman" w:eastAsia="Aptos" w:cs="Times New Roman"/>
          <w:i/>
          <w:iCs/>
          <w:sz w:val="22"/>
          <w:szCs w:val="22"/>
        </w:rPr>
        <w:t>Journal of War &amp; Culture Studies</w:t>
      </w:r>
      <w:r w:rsidRPr="0012275A">
        <w:rPr>
          <w:rFonts w:ascii="Times New Roman" w:hAnsi="Times New Roman" w:eastAsia="Aptos" w:cs="Times New Roman"/>
          <w:sz w:val="22"/>
          <w:szCs w:val="22"/>
        </w:rPr>
        <w:t>, 14.1 (2021), 45-69 (</w:t>
      </w:r>
      <w:r w:rsidRPr="0012275A" w:rsidR="0012275A">
        <w:rPr>
          <w:rFonts w:ascii="Times New Roman" w:hAnsi="Times New Roman" w:eastAsia="Aptos" w:cs="Times New Roman"/>
          <w:sz w:val="22"/>
          <w:szCs w:val="22"/>
        </w:rPr>
        <w:t>p.60) &lt;</w:t>
      </w:r>
      <w:r w:rsidRPr="0012275A">
        <w:rPr>
          <w:rFonts w:ascii="Times New Roman" w:hAnsi="Times New Roman" w:eastAsia="Aptos" w:cs="Times New Roman"/>
          <w:sz w:val="22"/>
          <w:szCs w:val="22"/>
        </w:rPr>
        <w:t xml:space="preserve"> https://doi.org/10.1080/17526272.2021.1873550&gt;.  </w:t>
      </w:r>
    </w:p>
  </w:footnote>
  <w:footnote w:id="32">
    <w:p w:rsidRPr="0012275A" w:rsidR="00FC51EF" w:rsidP="0012275A" w:rsidRDefault="00FC51EF" w14:paraId="739976FB" w14:textId="22A13131">
      <w:pPr>
        <w:pStyle w:val="FootnoteText"/>
        <w:spacing w:line="360" w:lineRule="auto"/>
        <w:rPr>
          <w:rFonts w:ascii="Times New Roman" w:hAnsi="Times New Roman" w:cs="Times New Roman"/>
          <w:sz w:val="22"/>
          <w:szCs w:val="22"/>
        </w:rPr>
      </w:pPr>
      <w:r w:rsidRPr="0012275A">
        <w:rPr>
          <w:rStyle w:val="FootnoteReference"/>
          <w:rFonts w:ascii="Times New Roman" w:hAnsi="Times New Roman" w:cs="Times New Roman"/>
          <w:sz w:val="22"/>
          <w:szCs w:val="22"/>
        </w:rPr>
        <w:footnoteRef/>
      </w:r>
      <w:r w:rsidRPr="0012275A">
        <w:rPr>
          <w:rFonts w:ascii="Times New Roman" w:hAnsi="Times New Roman" w:cs="Times New Roman"/>
          <w:sz w:val="22"/>
          <w:szCs w:val="22"/>
        </w:rPr>
        <w:t xml:space="preserve"> </w:t>
      </w:r>
      <w:r w:rsidRPr="0012275A" w:rsidR="007F0B0F">
        <w:rPr>
          <w:rFonts w:ascii="Times New Roman" w:hAnsi="Times New Roman" w:cs="Times New Roman"/>
          <w:sz w:val="22"/>
          <w:szCs w:val="22"/>
        </w:rPr>
        <w:tab/>
      </w:r>
      <w:r w:rsidRPr="0012275A">
        <w:rPr>
          <w:rFonts w:ascii="Times New Roman" w:hAnsi="Times New Roman" w:cs="Times New Roman"/>
          <w:sz w:val="22"/>
          <w:szCs w:val="22"/>
        </w:rPr>
        <w:t xml:space="preserve">McCleery, Martin J. ‘Debunking the Myths of Operation Demetrius: The Introduction of Internment in Northern Ireland in 1971.’ </w:t>
      </w:r>
      <w:r w:rsidRPr="0012275A">
        <w:rPr>
          <w:rFonts w:ascii="Times New Roman" w:hAnsi="Times New Roman" w:cs="Times New Roman"/>
          <w:i/>
          <w:iCs/>
          <w:sz w:val="22"/>
          <w:szCs w:val="22"/>
        </w:rPr>
        <w:t>Irish Political Studies</w:t>
      </w:r>
      <w:r w:rsidRPr="0012275A">
        <w:rPr>
          <w:rFonts w:ascii="Times New Roman" w:hAnsi="Times New Roman" w:cs="Times New Roman"/>
          <w:sz w:val="22"/>
          <w:szCs w:val="22"/>
        </w:rPr>
        <w:t xml:space="preserve"> 27.3 (2012), 411–30 (</w:t>
      </w:r>
      <w:r w:rsidRPr="0012275A" w:rsidR="0012275A">
        <w:rPr>
          <w:rFonts w:ascii="Times New Roman" w:hAnsi="Times New Roman" w:cs="Times New Roman"/>
          <w:sz w:val="22"/>
          <w:szCs w:val="22"/>
        </w:rPr>
        <w:t>p.425) &lt;</w:t>
      </w:r>
      <w:r w:rsidRPr="0012275A">
        <w:rPr>
          <w:rFonts w:ascii="Times New Roman" w:hAnsi="Times New Roman" w:cs="Times New Roman"/>
          <w:sz w:val="22"/>
          <w:szCs w:val="22"/>
        </w:rPr>
        <w:t>https://doi.org/10.1080/07907184.2011.636804&gt;.</w:t>
      </w:r>
    </w:p>
    <w:p w:rsidRPr="0012275A" w:rsidR="007F0B0F" w:rsidP="0012275A" w:rsidRDefault="007F0B0F" w14:paraId="5D1CCFAC" w14:textId="2B6542C8">
      <w:pPr>
        <w:pStyle w:val="FootnoteText"/>
        <w:spacing w:line="360" w:lineRule="auto"/>
        <w:ind w:firstLine="720"/>
        <w:rPr>
          <w:rFonts w:ascii="Times New Roman" w:hAnsi="Times New Roman" w:cs="Times New Roman"/>
          <w:sz w:val="22"/>
          <w:szCs w:val="22"/>
          <w:lang w:val="en-US"/>
        </w:rPr>
      </w:pPr>
      <w:r w:rsidRPr="0012275A">
        <w:rPr>
          <w:rFonts w:ascii="Times New Roman" w:hAnsi="Times New Roman" w:cs="Times New Roman"/>
          <w:sz w:val="22"/>
          <w:szCs w:val="22"/>
        </w:rPr>
        <w:t xml:space="preserve">McCleery, Martin J. ‘Debunking the Myths of Operation Demetrius: The Introduction of Internment in Northern Ireland in 1971.’ </w:t>
      </w:r>
      <w:r w:rsidRPr="0012275A">
        <w:rPr>
          <w:rFonts w:ascii="Times New Roman" w:hAnsi="Times New Roman" w:cs="Times New Roman"/>
          <w:i/>
          <w:iCs/>
          <w:sz w:val="22"/>
          <w:szCs w:val="22"/>
        </w:rPr>
        <w:t>Irish Political Studies</w:t>
      </w:r>
      <w:r w:rsidRPr="0012275A">
        <w:rPr>
          <w:rFonts w:ascii="Times New Roman" w:hAnsi="Times New Roman" w:cs="Times New Roman"/>
          <w:sz w:val="22"/>
          <w:szCs w:val="22"/>
        </w:rPr>
        <w:t xml:space="preserve"> 27.3 (2012), 411–30 (</w:t>
      </w:r>
      <w:r w:rsidRPr="0012275A" w:rsidR="0012275A">
        <w:rPr>
          <w:rFonts w:ascii="Times New Roman" w:hAnsi="Times New Roman" w:cs="Times New Roman"/>
          <w:sz w:val="22"/>
          <w:szCs w:val="22"/>
        </w:rPr>
        <w:t>p.418) &lt;</w:t>
      </w:r>
      <w:r w:rsidRPr="0012275A">
        <w:rPr>
          <w:rFonts w:ascii="Times New Roman" w:hAnsi="Times New Roman" w:cs="Times New Roman"/>
          <w:sz w:val="22"/>
          <w:szCs w:val="22"/>
        </w:rPr>
        <w:t>https://doi.org/10.1080/07907184.2011.636804&gt;.</w:t>
      </w:r>
    </w:p>
  </w:footnote>
  <w:footnote w:id="33">
    <w:p w:rsidRPr="0012275A" w:rsidR="00312219" w:rsidP="0012275A" w:rsidRDefault="00312219" w14:paraId="46FE2BE4" w14:textId="2EA3C334">
      <w:pPr>
        <w:spacing w:line="360" w:lineRule="auto"/>
        <w:rPr>
          <w:rFonts w:ascii="Times New Roman" w:hAnsi="Times New Roman" w:eastAsia="Aptos" w:cs="Times New Roman"/>
          <w:sz w:val="22"/>
          <w:szCs w:val="22"/>
        </w:rPr>
      </w:pPr>
      <w:r w:rsidRPr="0012275A">
        <w:rPr>
          <w:rStyle w:val="FootnoteReference"/>
          <w:rFonts w:ascii="Times New Roman" w:hAnsi="Times New Roman" w:cs="Times New Roman"/>
          <w:sz w:val="22"/>
          <w:szCs w:val="22"/>
        </w:rPr>
        <w:footnoteRef/>
      </w:r>
      <w:r w:rsidRPr="0012275A">
        <w:rPr>
          <w:rFonts w:ascii="Times New Roman" w:hAnsi="Times New Roman" w:cs="Times New Roman"/>
          <w:sz w:val="22"/>
          <w:szCs w:val="22"/>
        </w:rPr>
        <w:t xml:space="preserve"> </w:t>
      </w:r>
      <w:r w:rsidRPr="0012275A">
        <w:rPr>
          <w:rFonts w:ascii="Times New Roman" w:hAnsi="Times New Roman" w:cs="Times New Roman"/>
          <w:sz w:val="22"/>
          <w:szCs w:val="22"/>
        </w:rPr>
        <w:tab/>
      </w:r>
      <w:r w:rsidRPr="0012275A">
        <w:rPr>
          <w:rFonts w:ascii="Times New Roman" w:hAnsi="Times New Roman" w:eastAsia="Aptos" w:cs="Times New Roman"/>
          <w:sz w:val="22"/>
          <w:szCs w:val="22"/>
        </w:rPr>
        <w:t xml:space="preserve">Ó Dochartaigh, Niall. “Bloody Sunday: Error or Design?” </w:t>
      </w:r>
      <w:r w:rsidRPr="0012275A">
        <w:rPr>
          <w:rFonts w:ascii="Times New Roman" w:hAnsi="Times New Roman" w:eastAsia="Aptos" w:cs="Times New Roman"/>
          <w:i/>
          <w:iCs/>
          <w:sz w:val="22"/>
          <w:szCs w:val="22"/>
        </w:rPr>
        <w:t>Contemporary British History</w:t>
      </w:r>
      <w:r w:rsidRPr="0012275A">
        <w:rPr>
          <w:rFonts w:ascii="Times New Roman" w:hAnsi="Times New Roman" w:eastAsia="Aptos" w:cs="Times New Roman"/>
          <w:sz w:val="22"/>
          <w:szCs w:val="22"/>
        </w:rPr>
        <w:t xml:space="preserve"> 24.1 (2010), 89–108 (p. 89-</w:t>
      </w:r>
      <w:r w:rsidRPr="0012275A" w:rsidR="00B460E3">
        <w:rPr>
          <w:rFonts w:ascii="Times New Roman" w:hAnsi="Times New Roman" w:eastAsia="Aptos" w:cs="Times New Roman"/>
          <w:sz w:val="22"/>
          <w:szCs w:val="22"/>
        </w:rPr>
        <w:t>90</w:t>
      </w:r>
      <w:r w:rsidRPr="0012275A">
        <w:rPr>
          <w:rFonts w:ascii="Times New Roman" w:hAnsi="Times New Roman" w:eastAsia="Aptos" w:cs="Times New Roman"/>
          <w:sz w:val="22"/>
          <w:szCs w:val="22"/>
        </w:rPr>
        <w:t>) &lt;https://doi.org/10.1080/13619460903565531&gt;.</w:t>
      </w:r>
    </w:p>
    <w:p w:rsidRPr="0012275A" w:rsidR="00312219" w:rsidP="0012275A" w:rsidRDefault="00846503" w14:paraId="52988D3E" w14:textId="53AC0F52">
      <w:pPr>
        <w:spacing w:line="360" w:lineRule="auto"/>
        <w:ind w:firstLine="720"/>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Ó Dochartaigh, Niall. “Bloody Sunday: Error or Design?” </w:t>
      </w:r>
      <w:r w:rsidRPr="0012275A">
        <w:rPr>
          <w:rFonts w:ascii="Times New Roman" w:hAnsi="Times New Roman" w:eastAsia="Aptos" w:cs="Times New Roman"/>
          <w:i/>
          <w:iCs/>
          <w:sz w:val="22"/>
          <w:szCs w:val="22"/>
        </w:rPr>
        <w:t>Contemporary British History</w:t>
      </w:r>
      <w:r w:rsidRPr="0012275A">
        <w:rPr>
          <w:rFonts w:ascii="Times New Roman" w:hAnsi="Times New Roman" w:eastAsia="Aptos" w:cs="Times New Roman"/>
          <w:sz w:val="22"/>
          <w:szCs w:val="22"/>
        </w:rPr>
        <w:t xml:space="preserve"> 24.1 (2010), 89–108 (p.</w:t>
      </w:r>
      <w:r w:rsidRPr="0012275A" w:rsidR="00C413F0">
        <w:rPr>
          <w:rFonts w:ascii="Times New Roman" w:hAnsi="Times New Roman" w:eastAsia="Aptos" w:cs="Times New Roman"/>
          <w:sz w:val="22"/>
          <w:szCs w:val="22"/>
        </w:rPr>
        <w:t xml:space="preserve"> 93</w:t>
      </w:r>
      <w:r w:rsidRPr="0012275A">
        <w:rPr>
          <w:rFonts w:ascii="Times New Roman" w:hAnsi="Times New Roman" w:eastAsia="Aptos" w:cs="Times New Roman"/>
          <w:sz w:val="22"/>
          <w:szCs w:val="22"/>
        </w:rPr>
        <w:t>) &lt;https://doi.org/10.1080/13619460903565531&gt;.</w:t>
      </w:r>
    </w:p>
  </w:footnote>
  <w:footnote w:id="34">
    <w:p w:rsidRPr="0012275A" w:rsidR="0040558D" w:rsidP="0012275A" w:rsidRDefault="0040558D" w14:paraId="24F1C9F6" w14:textId="68DE47E7">
      <w:pPr>
        <w:spacing w:line="360" w:lineRule="auto"/>
        <w:rPr>
          <w:rFonts w:ascii="Times New Roman" w:hAnsi="Times New Roman" w:eastAsia="Aptos" w:cs="Times New Roman"/>
          <w:sz w:val="22"/>
          <w:szCs w:val="22"/>
        </w:rPr>
      </w:pPr>
      <w:r w:rsidRPr="0012275A">
        <w:rPr>
          <w:rStyle w:val="FootnoteReference"/>
          <w:rFonts w:ascii="Times New Roman" w:hAnsi="Times New Roman" w:cs="Times New Roman"/>
          <w:sz w:val="22"/>
          <w:szCs w:val="22"/>
        </w:rPr>
        <w:footnoteRef/>
      </w:r>
      <w:r w:rsidRPr="0012275A">
        <w:rPr>
          <w:rFonts w:ascii="Times New Roman" w:hAnsi="Times New Roman" w:cs="Times New Roman"/>
          <w:sz w:val="22"/>
          <w:szCs w:val="22"/>
        </w:rPr>
        <w:t xml:space="preserve"> </w:t>
      </w:r>
      <w:r w:rsidRPr="0012275A">
        <w:rPr>
          <w:rFonts w:ascii="Times New Roman" w:hAnsi="Times New Roman" w:cs="Times New Roman"/>
          <w:sz w:val="22"/>
          <w:szCs w:val="22"/>
        </w:rPr>
        <w:tab/>
      </w:r>
      <w:r w:rsidRPr="0012275A">
        <w:rPr>
          <w:rFonts w:ascii="Times New Roman" w:hAnsi="Times New Roman" w:eastAsia="Aptos" w:cs="Times New Roman"/>
          <w:sz w:val="22"/>
          <w:szCs w:val="22"/>
        </w:rPr>
        <w:t xml:space="preserve">Ó Dochartaigh, Niall. “Bloody Sunday: Error or Design?” </w:t>
      </w:r>
      <w:r w:rsidRPr="0012275A">
        <w:rPr>
          <w:rFonts w:ascii="Times New Roman" w:hAnsi="Times New Roman" w:eastAsia="Aptos" w:cs="Times New Roman"/>
          <w:i/>
          <w:iCs/>
          <w:sz w:val="22"/>
          <w:szCs w:val="22"/>
        </w:rPr>
        <w:t>Contemporary British History</w:t>
      </w:r>
      <w:r w:rsidRPr="0012275A">
        <w:rPr>
          <w:rFonts w:ascii="Times New Roman" w:hAnsi="Times New Roman" w:eastAsia="Aptos" w:cs="Times New Roman"/>
          <w:sz w:val="22"/>
          <w:szCs w:val="22"/>
        </w:rPr>
        <w:t xml:space="preserve"> 24.1 (2010), 89–108 (p. 91-92) &lt;https://doi.org/10.1080/13619460903565531&gt;.</w:t>
      </w:r>
    </w:p>
  </w:footnote>
  <w:footnote w:id="35">
    <w:p w:rsidRPr="00C413F0" w:rsidR="00C413F0" w:rsidP="0012275A" w:rsidRDefault="00C413F0" w14:paraId="7AAC7754" w14:textId="586B64A0">
      <w:pPr>
        <w:pStyle w:val="FootnoteText"/>
        <w:spacing w:line="360" w:lineRule="auto"/>
        <w:rPr>
          <w:lang w:val="en-US"/>
        </w:rPr>
      </w:pPr>
      <w:r w:rsidRPr="0012275A">
        <w:rPr>
          <w:rStyle w:val="FootnoteReference"/>
          <w:rFonts w:ascii="Times New Roman" w:hAnsi="Times New Roman" w:cs="Times New Roman"/>
          <w:sz w:val="22"/>
          <w:szCs w:val="22"/>
        </w:rPr>
        <w:footnoteRef/>
      </w:r>
      <w:r w:rsidRPr="0012275A">
        <w:rPr>
          <w:rFonts w:ascii="Times New Roman" w:hAnsi="Times New Roman" w:cs="Times New Roman"/>
          <w:sz w:val="22"/>
          <w:szCs w:val="22"/>
        </w:rPr>
        <w:t xml:space="preserve"> </w:t>
      </w:r>
      <w:r w:rsidRPr="0012275A" w:rsidR="0012275A">
        <w:rPr>
          <w:rFonts w:ascii="Times New Roman" w:hAnsi="Times New Roman" w:cs="Times New Roman"/>
          <w:sz w:val="22"/>
          <w:szCs w:val="22"/>
        </w:rPr>
        <w:tab/>
      </w:r>
      <w:r w:rsidRPr="0012275A">
        <w:rPr>
          <w:rFonts w:ascii="Times New Roman" w:hAnsi="Times New Roman" w:eastAsia="Aptos" w:cs="Times New Roman"/>
          <w:sz w:val="22"/>
          <w:szCs w:val="22"/>
        </w:rPr>
        <w:t xml:space="preserve">Ó Dochartaigh, Niall. “Bloody Sunday: Error or Design?” </w:t>
      </w:r>
      <w:r w:rsidRPr="0012275A">
        <w:rPr>
          <w:rFonts w:ascii="Times New Roman" w:hAnsi="Times New Roman" w:eastAsia="Aptos" w:cs="Times New Roman"/>
          <w:i/>
          <w:iCs/>
          <w:sz w:val="22"/>
          <w:szCs w:val="22"/>
        </w:rPr>
        <w:t>Contemporary British History</w:t>
      </w:r>
      <w:r w:rsidRPr="0012275A">
        <w:rPr>
          <w:rFonts w:ascii="Times New Roman" w:hAnsi="Times New Roman" w:eastAsia="Aptos" w:cs="Times New Roman"/>
          <w:sz w:val="22"/>
          <w:szCs w:val="22"/>
        </w:rPr>
        <w:t xml:space="preserve"> 24.1 (2010), 89–108 (p. </w:t>
      </w:r>
      <w:r w:rsidRPr="0012275A" w:rsidR="006F3F7C">
        <w:rPr>
          <w:rFonts w:ascii="Times New Roman" w:hAnsi="Times New Roman" w:eastAsia="Aptos" w:cs="Times New Roman"/>
          <w:sz w:val="22"/>
          <w:szCs w:val="22"/>
        </w:rPr>
        <w:t>93</w:t>
      </w:r>
      <w:r w:rsidRPr="0012275A">
        <w:rPr>
          <w:rFonts w:ascii="Times New Roman" w:hAnsi="Times New Roman" w:eastAsia="Aptos" w:cs="Times New Roman"/>
          <w:sz w:val="22"/>
          <w:szCs w:val="22"/>
        </w:rPr>
        <w:t>) &lt;https://doi.org/10.1080/13619460903565531&gt;.</w:t>
      </w:r>
    </w:p>
  </w:footnote>
  <w:footnote w:id="36">
    <w:p w:rsidRPr="0012275A" w:rsidR="007C33FF" w:rsidP="0012275A" w:rsidRDefault="007C33FF" w14:paraId="12E13268" w14:textId="52AA813F">
      <w:pPr>
        <w:spacing w:line="360" w:lineRule="auto"/>
        <w:rPr>
          <w:rFonts w:ascii="Times New Roman" w:hAnsi="Times New Roman" w:eastAsia="Aptos" w:cs="Times New Roman"/>
          <w:b/>
          <w:bCs/>
          <w:sz w:val="22"/>
          <w:szCs w:val="22"/>
        </w:rPr>
      </w:pPr>
      <w:r>
        <w:rPr>
          <w:rStyle w:val="FootnoteReference"/>
        </w:rPr>
        <w:footnoteRef/>
      </w:r>
      <w:r w:rsidR="0012275A">
        <w:t xml:space="preserve"> </w:t>
      </w:r>
      <w:r w:rsidR="0012275A">
        <w:tab/>
      </w:r>
      <w:r w:rsidRPr="0012275A">
        <w:rPr>
          <w:rFonts w:ascii="Times New Roman" w:hAnsi="Times New Roman" w:eastAsia="Aptos" w:cs="Times New Roman"/>
          <w:sz w:val="22"/>
          <w:szCs w:val="22"/>
        </w:rPr>
        <w:t xml:space="preserve">Bennett, Huw. “From Direct Rule to Motorman: Adjusting British Military Strategy for Northern Ireland in 1972.” </w:t>
      </w:r>
      <w:r w:rsidRPr="0012275A">
        <w:rPr>
          <w:rFonts w:ascii="Times New Roman" w:hAnsi="Times New Roman" w:eastAsia="Aptos" w:cs="Times New Roman"/>
          <w:i/>
          <w:iCs/>
          <w:sz w:val="22"/>
          <w:szCs w:val="22"/>
        </w:rPr>
        <w:t>Studies in Conflict &amp; Terrorism</w:t>
      </w:r>
      <w:r w:rsidRPr="0012275A">
        <w:rPr>
          <w:rFonts w:ascii="Times New Roman" w:hAnsi="Times New Roman" w:eastAsia="Aptos" w:cs="Times New Roman"/>
          <w:sz w:val="22"/>
          <w:szCs w:val="22"/>
        </w:rPr>
        <w:t xml:space="preserve"> 33.6 (2010), 511–</w:t>
      </w:r>
      <w:r w:rsidR="00280455">
        <w:rPr>
          <w:rFonts w:ascii="Times New Roman" w:hAnsi="Times New Roman" w:eastAsia="Aptos" w:cs="Times New Roman"/>
          <w:sz w:val="22"/>
          <w:szCs w:val="22"/>
        </w:rPr>
        <w:t>5</w:t>
      </w:r>
      <w:r w:rsidRPr="0012275A">
        <w:rPr>
          <w:rFonts w:ascii="Times New Roman" w:hAnsi="Times New Roman" w:eastAsia="Aptos" w:cs="Times New Roman"/>
          <w:sz w:val="22"/>
          <w:szCs w:val="22"/>
        </w:rPr>
        <w:t>32 (p.</w:t>
      </w:r>
      <w:r w:rsidRPr="0012275A" w:rsidR="00966B54">
        <w:rPr>
          <w:rFonts w:ascii="Times New Roman" w:hAnsi="Times New Roman" w:eastAsia="Aptos" w:cs="Times New Roman"/>
          <w:sz w:val="22"/>
          <w:szCs w:val="22"/>
        </w:rPr>
        <w:t xml:space="preserve"> </w:t>
      </w:r>
      <w:r w:rsidRPr="0012275A" w:rsidR="0012275A">
        <w:rPr>
          <w:rFonts w:ascii="Times New Roman" w:hAnsi="Times New Roman" w:eastAsia="Aptos" w:cs="Times New Roman"/>
          <w:sz w:val="22"/>
          <w:szCs w:val="22"/>
        </w:rPr>
        <w:t>511)</w:t>
      </w:r>
      <w:r w:rsidR="00280455">
        <w:rPr>
          <w:rFonts w:ascii="Times New Roman" w:hAnsi="Times New Roman" w:eastAsia="Aptos" w:cs="Times New Roman"/>
          <w:sz w:val="22"/>
          <w:szCs w:val="22"/>
        </w:rPr>
        <w:t xml:space="preserve"> </w:t>
      </w:r>
      <w:r w:rsidRPr="0012275A" w:rsidR="0012275A">
        <w:rPr>
          <w:rFonts w:ascii="Times New Roman" w:hAnsi="Times New Roman" w:eastAsia="Aptos" w:cs="Times New Roman"/>
          <w:sz w:val="22"/>
          <w:szCs w:val="22"/>
        </w:rPr>
        <w:t>&lt;</w:t>
      </w:r>
      <w:r w:rsidRPr="0012275A">
        <w:rPr>
          <w:rFonts w:ascii="Times New Roman" w:hAnsi="Times New Roman" w:eastAsia="Aptos" w:cs="Times New Roman"/>
          <w:sz w:val="22"/>
          <w:szCs w:val="22"/>
        </w:rPr>
        <w:t>https://doi.org/10.1080/10576101003752648&gt;.</w:t>
      </w:r>
    </w:p>
  </w:footnote>
  <w:footnote w:id="37">
    <w:p w:rsidRPr="0012275A" w:rsidR="00325A77" w:rsidP="0012275A" w:rsidRDefault="00325A77" w14:paraId="57E6C1C3" w14:textId="6B9DF908">
      <w:pPr>
        <w:spacing w:line="360" w:lineRule="auto"/>
        <w:rPr>
          <w:rFonts w:ascii="Times New Roman" w:hAnsi="Times New Roman" w:eastAsia="Aptos" w:cs="Times New Roman"/>
          <w:b/>
          <w:bCs/>
          <w:sz w:val="22"/>
          <w:szCs w:val="22"/>
        </w:rPr>
      </w:pPr>
      <w:r w:rsidRPr="0012275A">
        <w:rPr>
          <w:rStyle w:val="FootnoteReference"/>
          <w:rFonts w:ascii="Times New Roman" w:hAnsi="Times New Roman" w:cs="Times New Roman"/>
          <w:sz w:val="22"/>
          <w:szCs w:val="22"/>
        </w:rPr>
        <w:footnoteRef/>
      </w:r>
      <w:r w:rsidRPr="0012275A" w:rsidR="0012275A">
        <w:rPr>
          <w:rFonts w:ascii="Times New Roman" w:hAnsi="Times New Roman" w:cs="Times New Roman"/>
          <w:sz w:val="22"/>
          <w:szCs w:val="22"/>
        </w:rPr>
        <w:t xml:space="preserve"> </w:t>
      </w:r>
      <w:r w:rsidRPr="0012275A" w:rsidR="0012275A">
        <w:rPr>
          <w:rFonts w:ascii="Times New Roman" w:hAnsi="Times New Roman" w:cs="Times New Roman"/>
          <w:sz w:val="22"/>
          <w:szCs w:val="22"/>
        </w:rPr>
        <w:tab/>
      </w:r>
      <w:r w:rsidRPr="0012275A">
        <w:rPr>
          <w:rFonts w:ascii="Times New Roman" w:hAnsi="Times New Roman" w:eastAsia="Aptos" w:cs="Times New Roman"/>
          <w:sz w:val="22"/>
          <w:szCs w:val="22"/>
        </w:rPr>
        <w:t xml:space="preserve">Bennett, Huw. “From Direct Rule to Motorman: Adjusting British Military Strategy for Northern Ireland in 1972.” </w:t>
      </w:r>
      <w:r w:rsidRPr="0012275A">
        <w:rPr>
          <w:rFonts w:ascii="Times New Roman" w:hAnsi="Times New Roman" w:eastAsia="Aptos" w:cs="Times New Roman"/>
          <w:i/>
          <w:iCs/>
          <w:sz w:val="22"/>
          <w:szCs w:val="22"/>
        </w:rPr>
        <w:t>Studies in Conflict &amp; Terrorism</w:t>
      </w:r>
      <w:r w:rsidRPr="0012275A">
        <w:rPr>
          <w:rFonts w:ascii="Times New Roman" w:hAnsi="Times New Roman" w:eastAsia="Aptos" w:cs="Times New Roman"/>
          <w:sz w:val="22"/>
          <w:szCs w:val="22"/>
        </w:rPr>
        <w:t xml:space="preserve"> 33.6 (2010), 511–</w:t>
      </w:r>
      <w:r w:rsidR="00280455">
        <w:rPr>
          <w:rFonts w:ascii="Times New Roman" w:hAnsi="Times New Roman" w:eastAsia="Aptos" w:cs="Times New Roman"/>
          <w:sz w:val="22"/>
          <w:szCs w:val="22"/>
        </w:rPr>
        <w:t>5</w:t>
      </w:r>
      <w:r w:rsidRPr="0012275A">
        <w:rPr>
          <w:rFonts w:ascii="Times New Roman" w:hAnsi="Times New Roman" w:eastAsia="Aptos" w:cs="Times New Roman"/>
          <w:sz w:val="22"/>
          <w:szCs w:val="22"/>
        </w:rPr>
        <w:t xml:space="preserve">32 (p. </w:t>
      </w:r>
      <w:r w:rsidRPr="0012275A" w:rsidR="00931F8D">
        <w:rPr>
          <w:rFonts w:ascii="Times New Roman" w:hAnsi="Times New Roman" w:eastAsia="Aptos" w:cs="Times New Roman"/>
          <w:sz w:val="22"/>
          <w:szCs w:val="22"/>
        </w:rPr>
        <w:t>512) &lt;</w:t>
      </w:r>
      <w:r w:rsidRPr="0012275A">
        <w:rPr>
          <w:rFonts w:ascii="Times New Roman" w:hAnsi="Times New Roman" w:eastAsia="Aptos" w:cs="Times New Roman"/>
          <w:sz w:val="22"/>
          <w:szCs w:val="22"/>
        </w:rPr>
        <w:t>https://doi.org/10.1080/10576101003752648&gt;.</w:t>
      </w:r>
    </w:p>
  </w:footnote>
  <w:footnote w:id="38">
    <w:p w:rsidRPr="0012275A" w:rsidR="003F6894" w:rsidP="0012275A" w:rsidRDefault="003F6894" w14:paraId="6D967B75" w14:textId="2667892A">
      <w:pPr>
        <w:spacing w:line="360" w:lineRule="auto"/>
        <w:rPr>
          <w:rFonts w:ascii="Times New Roman" w:hAnsi="Times New Roman" w:eastAsia="Aptos" w:cs="Times New Roman"/>
          <w:b/>
          <w:bCs/>
          <w:sz w:val="22"/>
          <w:szCs w:val="22"/>
        </w:rPr>
      </w:pPr>
      <w:r w:rsidRPr="0012275A">
        <w:rPr>
          <w:rStyle w:val="FootnoteReference"/>
          <w:rFonts w:ascii="Times New Roman" w:hAnsi="Times New Roman" w:cs="Times New Roman"/>
          <w:sz w:val="22"/>
          <w:szCs w:val="22"/>
        </w:rPr>
        <w:footnoteRef/>
      </w:r>
      <w:r w:rsidRPr="0012275A" w:rsidR="0012275A">
        <w:rPr>
          <w:rFonts w:ascii="Times New Roman" w:hAnsi="Times New Roman" w:cs="Times New Roman"/>
          <w:sz w:val="22"/>
          <w:szCs w:val="22"/>
        </w:rPr>
        <w:t xml:space="preserve"> </w:t>
      </w:r>
      <w:r w:rsidRPr="0012275A" w:rsidR="0012275A">
        <w:rPr>
          <w:rFonts w:ascii="Times New Roman" w:hAnsi="Times New Roman" w:cs="Times New Roman"/>
          <w:sz w:val="22"/>
          <w:szCs w:val="22"/>
        </w:rPr>
        <w:tab/>
      </w:r>
      <w:r w:rsidRPr="0012275A">
        <w:rPr>
          <w:rFonts w:ascii="Times New Roman" w:hAnsi="Times New Roman" w:eastAsia="Aptos" w:cs="Times New Roman"/>
          <w:sz w:val="22"/>
          <w:szCs w:val="22"/>
        </w:rPr>
        <w:t xml:space="preserve">Bennett, Huw. “From Direct Rule to Motorman: Adjusting British Military Strategy for Northern Ireland in 1972.” </w:t>
      </w:r>
      <w:r w:rsidRPr="0012275A">
        <w:rPr>
          <w:rFonts w:ascii="Times New Roman" w:hAnsi="Times New Roman" w:eastAsia="Aptos" w:cs="Times New Roman"/>
          <w:i/>
          <w:iCs/>
          <w:sz w:val="22"/>
          <w:szCs w:val="22"/>
        </w:rPr>
        <w:t>Studies in Conflict &amp; Terrorism</w:t>
      </w:r>
      <w:r w:rsidRPr="0012275A">
        <w:rPr>
          <w:rFonts w:ascii="Times New Roman" w:hAnsi="Times New Roman" w:eastAsia="Aptos" w:cs="Times New Roman"/>
          <w:sz w:val="22"/>
          <w:szCs w:val="22"/>
        </w:rPr>
        <w:t xml:space="preserve"> 33.6 (2010), 511–</w:t>
      </w:r>
      <w:r w:rsidR="00280455">
        <w:rPr>
          <w:rFonts w:ascii="Times New Roman" w:hAnsi="Times New Roman" w:eastAsia="Aptos" w:cs="Times New Roman"/>
          <w:sz w:val="22"/>
          <w:szCs w:val="22"/>
        </w:rPr>
        <w:t>5</w:t>
      </w:r>
      <w:r w:rsidRPr="0012275A">
        <w:rPr>
          <w:rFonts w:ascii="Times New Roman" w:hAnsi="Times New Roman" w:eastAsia="Aptos" w:cs="Times New Roman"/>
          <w:sz w:val="22"/>
          <w:szCs w:val="22"/>
        </w:rPr>
        <w:t>32 (p. 5</w:t>
      </w:r>
      <w:r w:rsidRPr="0012275A" w:rsidR="00146E3E">
        <w:rPr>
          <w:rFonts w:ascii="Times New Roman" w:hAnsi="Times New Roman" w:eastAsia="Aptos" w:cs="Times New Roman"/>
          <w:sz w:val="22"/>
          <w:szCs w:val="22"/>
        </w:rPr>
        <w:t>13</w:t>
      </w:r>
      <w:r w:rsidRPr="0012275A">
        <w:rPr>
          <w:rFonts w:ascii="Times New Roman" w:hAnsi="Times New Roman" w:eastAsia="Aptos" w:cs="Times New Roman"/>
          <w:sz w:val="22"/>
          <w:szCs w:val="22"/>
        </w:rPr>
        <w:t>) &lt;https://doi.org/10.1080/10576101003752648&gt;.</w:t>
      </w:r>
    </w:p>
  </w:footnote>
  <w:footnote w:id="39">
    <w:p w:rsidRPr="0012275A" w:rsidR="00311AC4" w:rsidP="0012275A" w:rsidRDefault="00311AC4" w14:paraId="5865686C" w14:textId="2758C1F0">
      <w:pPr>
        <w:spacing w:line="360" w:lineRule="auto"/>
        <w:rPr>
          <w:rFonts w:ascii="Times New Roman" w:hAnsi="Times New Roman" w:eastAsia="Aptos" w:cs="Times New Roman"/>
          <w:b/>
          <w:bCs/>
          <w:sz w:val="22"/>
          <w:szCs w:val="22"/>
        </w:rPr>
      </w:pPr>
      <w:r w:rsidRPr="0012275A">
        <w:rPr>
          <w:rStyle w:val="FootnoteReference"/>
          <w:rFonts w:ascii="Times New Roman" w:hAnsi="Times New Roman" w:cs="Times New Roman"/>
          <w:sz w:val="22"/>
          <w:szCs w:val="22"/>
        </w:rPr>
        <w:footnoteRef/>
      </w:r>
      <w:r w:rsidRPr="0012275A" w:rsidR="0012275A">
        <w:rPr>
          <w:rFonts w:ascii="Times New Roman" w:hAnsi="Times New Roman" w:cs="Times New Roman"/>
          <w:sz w:val="22"/>
          <w:szCs w:val="22"/>
        </w:rPr>
        <w:t xml:space="preserve"> </w:t>
      </w:r>
      <w:r w:rsidRPr="0012275A" w:rsidR="0012275A">
        <w:rPr>
          <w:rFonts w:ascii="Times New Roman" w:hAnsi="Times New Roman" w:cs="Times New Roman"/>
          <w:sz w:val="22"/>
          <w:szCs w:val="22"/>
        </w:rPr>
        <w:tab/>
      </w:r>
      <w:r w:rsidRPr="0012275A">
        <w:rPr>
          <w:rFonts w:ascii="Times New Roman" w:hAnsi="Times New Roman" w:eastAsia="Aptos" w:cs="Times New Roman"/>
          <w:sz w:val="22"/>
          <w:szCs w:val="22"/>
        </w:rPr>
        <w:t xml:space="preserve">Bennett, Huw. “From Direct Rule to Motorman: Adjusting British Military Strategy for Northern Ireland in 1972.” </w:t>
      </w:r>
      <w:r w:rsidRPr="0012275A">
        <w:rPr>
          <w:rFonts w:ascii="Times New Roman" w:hAnsi="Times New Roman" w:eastAsia="Aptos" w:cs="Times New Roman"/>
          <w:i/>
          <w:iCs/>
          <w:sz w:val="22"/>
          <w:szCs w:val="22"/>
        </w:rPr>
        <w:t>Studies in Conflict &amp; Terrorism</w:t>
      </w:r>
      <w:r w:rsidRPr="0012275A">
        <w:rPr>
          <w:rFonts w:ascii="Times New Roman" w:hAnsi="Times New Roman" w:eastAsia="Aptos" w:cs="Times New Roman"/>
          <w:sz w:val="22"/>
          <w:szCs w:val="22"/>
        </w:rPr>
        <w:t xml:space="preserve"> 33.6 (2010), 511–</w:t>
      </w:r>
      <w:r w:rsidR="00C2705F">
        <w:rPr>
          <w:rFonts w:ascii="Times New Roman" w:hAnsi="Times New Roman" w:eastAsia="Aptos" w:cs="Times New Roman"/>
          <w:sz w:val="22"/>
          <w:szCs w:val="22"/>
        </w:rPr>
        <w:t>5</w:t>
      </w:r>
      <w:r w:rsidRPr="0012275A">
        <w:rPr>
          <w:rFonts w:ascii="Times New Roman" w:hAnsi="Times New Roman" w:eastAsia="Aptos" w:cs="Times New Roman"/>
          <w:sz w:val="22"/>
          <w:szCs w:val="22"/>
        </w:rPr>
        <w:t xml:space="preserve">32 (p. </w:t>
      </w:r>
      <w:r w:rsidRPr="0012275A" w:rsidR="0012275A">
        <w:rPr>
          <w:rFonts w:ascii="Times New Roman" w:hAnsi="Times New Roman" w:eastAsia="Aptos" w:cs="Times New Roman"/>
          <w:sz w:val="22"/>
          <w:szCs w:val="22"/>
        </w:rPr>
        <w:t>519) &lt;</w:t>
      </w:r>
      <w:r w:rsidRPr="0012275A">
        <w:rPr>
          <w:rFonts w:ascii="Times New Roman" w:hAnsi="Times New Roman" w:eastAsia="Aptos" w:cs="Times New Roman"/>
          <w:sz w:val="22"/>
          <w:szCs w:val="22"/>
        </w:rPr>
        <w:t>https://doi.org/10.1080/10576101003752648&gt;.</w:t>
      </w:r>
    </w:p>
  </w:footnote>
  <w:footnote w:id="40">
    <w:p w:rsidRPr="0012275A" w:rsidR="00110FAF" w:rsidP="0012275A" w:rsidRDefault="00110FAF" w14:paraId="6C906D0F" w14:textId="6D05E167">
      <w:pPr>
        <w:pStyle w:val="FootnoteText"/>
        <w:spacing w:line="360" w:lineRule="auto"/>
        <w:rPr>
          <w:rFonts w:ascii="Times New Roman" w:hAnsi="Times New Roman" w:eastAsia="Aptos" w:cs="Times New Roman"/>
          <w:sz w:val="22"/>
          <w:szCs w:val="22"/>
        </w:rPr>
      </w:pPr>
      <w:r w:rsidRPr="0012275A">
        <w:rPr>
          <w:rStyle w:val="FootnoteReference"/>
          <w:rFonts w:ascii="Times New Roman" w:hAnsi="Times New Roman" w:cs="Times New Roman"/>
          <w:sz w:val="22"/>
          <w:szCs w:val="22"/>
        </w:rPr>
        <w:footnoteRef/>
      </w:r>
      <w:r w:rsidRPr="0012275A">
        <w:rPr>
          <w:rFonts w:ascii="Times New Roman" w:hAnsi="Times New Roman" w:cs="Times New Roman"/>
          <w:sz w:val="22"/>
          <w:szCs w:val="22"/>
        </w:rPr>
        <w:t xml:space="preserve"> </w:t>
      </w:r>
      <w:r w:rsidRPr="0012275A" w:rsidR="00EA7D75">
        <w:rPr>
          <w:rFonts w:ascii="Times New Roman" w:hAnsi="Times New Roman" w:cs="Times New Roman"/>
          <w:sz w:val="22"/>
          <w:szCs w:val="22"/>
        </w:rPr>
        <w:tab/>
      </w:r>
      <w:r w:rsidRPr="0012275A">
        <w:rPr>
          <w:rFonts w:ascii="Times New Roman" w:hAnsi="Times New Roman" w:eastAsia="Aptos" w:cs="Times New Roman"/>
          <w:sz w:val="22"/>
          <w:szCs w:val="22"/>
        </w:rPr>
        <w:t xml:space="preserve">Bennett, Huw. “From Direct Rule to Motorman: Adjusting British Military Strategy for Northern Ireland in 1972.” </w:t>
      </w:r>
      <w:r w:rsidRPr="0012275A">
        <w:rPr>
          <w:rFonts w:ascii="Times New Roman" w:hAnsi="Times New Roman" w:eastAsia="Aptos" w:cs="Times New Roman"/>
          <w:i/>
          <w:iCs/>
          <w:sz w:val="22"/>
          <w:szCs w:val="22"/>
        </w:rPr>
        <w:t>Studies in Conflict &amp; Terrorism</w:t>
      </w:r>
      <w:r w:rsidRPr="0012275A">
        <w:rPr>
          <w:rFonts w:ascii="Times New Roman" w:hAnsi="Times New Roman" w:eastAsia="Aptos" w:cs="Times New Roman"/>
          <w:sz w:val="22"/>
          <w:szCs w:val="22"/>
        </w:rPr>
        <w:t xml:space="preserve"> 33.6 (2010), 511–</w:t>
      </w:r>
      <w:r w:rsidR="00C2705F">
        <w:rPr>
          <w:rFonts w:ascii="Times New Roman" w:hAnsi="Times New Roman" w:eastAsia="Aptos" w:cs="Times New Roman"/>
          <w:sz w:val="22"/>
          <w:szCs w:val="22"/>
        </w:rPr>
        <w:t>5</w:t>
      </w:r>
      <w:r w:rsidRPr="0012275A">
        <w:rPr>
          <w:rFonts w:ascii="Times New Roman" w:hAnsi="Times New Roman" w:eastAsia="Aptos" w:cs="Times New Roman"/>
          <w:sz w:val="22"/>
          <w:szCs w:val="22"/>
        </w:rPr>
        <w:t xml:space="preserve">32 (p. </w:t>
      </w:r>
      <w:r w:rsidRPr="0012275A" w:rsidR="00EA7D75">
        <w:rPr>
          <w:rFonts w:ascii="Times New Roman" w:hAnsi="Times New Roman" w:eastAsia="Aptos" w:cs="Times New Roman"/>
          <w:sz w:val="22"/>
          <w:szCs w:val="22"/>
        </w:rPr>
        <w:t>521) &lt;</w:t>
      </w:r>
      <w:r w:rsidRPr="0012275A">
        <w:rPr>
          <w:rFonts w:ascii="Times New Roman" w:hAnsi="Times New Roman" w:eastAsia="Aptos" w:cs="Times New Roman"/>
          <w:sz w:val="22"/>
          <w:szCs w:val="22"/>
        </w:rPr>
        <w:t>https://doi.org/10.1080/10576101003752648&gt;.</w:t>
      </w:r>
    </w:p>
    <w:p w:rsidRPr="0012275A" w:rsidR="00110FAF" w:rsidP="0012275A" w:rsidRDefault="00110FAF" w14:paraId="16B045AD" w14:textId="15A521C2">
      <w:pPr>
        <w:pStyle w:val="FootnoteText"/>
        <w:spacing w:line="360" w:lineRule="auto"/>
        <w:ind w:firstLine="720"/>
        <w:rPr>
          <w:rFonts w:ascii="Times New Roman" w:hAnsi="Times New Roman" w:eastAsia="Aptos" w:cs="Times New Roman"/>
          <w:sz w:val="22"/>
          <w:szCs w:val="22"/>
        </w:rPr>
      </w:pPr>
      <w:r w:rsidRPr="0012275A">
        <w:rPr>
          <w:rFonts w:ascii="Times New Roman" w:hAnsi="Times New Roman" w:eastAsia="Aptos" w:cs="Times New Roman"/>
          <w:sz w:val="22"/>
          <w:szCs w:val="22"/>
        </w:rPr>
        <w:t xml:space="preserve">Bennett, Huw. “From Direct Rule to Motorman: Adjusting British Military Strategy for Northern Ireland in 1972.” </w:t>
      </w:r>
      <w:r w:rsidRPr="0012275A">
        <w:rPr>
          <w:rFonts w:ascii="Times New Roman" w:hAnsi="Times New Roman" w:eastAsia="Aptos" w:cs="Times New Roman"/>
          <w:i/>
          <w:iCs/>
          <w:sz w:val="22"/>
          <w:szCs w:val="22"/>
        </w:rPr>
        <w:t>Studies in Conflict &amp; Terrorism</w:t>
      </w:r>
      <w:r w:rsidRPr="0012275A">
        <w:rPr>
          <w:rFonts w:ascii="Times New Roman" w:hAnsi="Times New Roman" w:eastAsia="Aptos" w:cs="Times New Roman"/>
          <w:sz w:val="22"/>
          <w:szCs w:val="22"/>
        </w:rPr>
        <w:t xml:space="preserve"> 33.6 (2010), 511–</w:t>
      </w:r>
      <w:r w:rsidR="00C2705F">
        <w:rPr>
          <w:rFonts w:ascii="Times New Roman" w:hAnsi="Times New Roman" w:eastAsia="Aptos" w:cs="Times New Roman"/>
          <w:sz w:val="22"/>
          <w:szCs w:val="22"/>
        </w:rPr>
        <w:t>5</w:t>
      </w:r>
      <w:r w:rsidRPr="0012275A">
        <w:rPr>
          <w:rFonts w:ascii="Times New Roman" w:hAnsi="Times New Roman" w:eastAsia="Aptos" w:cs="Times New Roman"/>
          <w:sz w:val="22"/>
          <w:szCs w:val="22"/>
        </w:rPr>
        <w:t xml:space="preserve">32 (p. </w:t>
      </w:r>
      <w:r w:rsidRPr="0012275A" w:rsidR="00EA7D75">
        <w:rPr>
          <w:rFonts w:ascii="Times New Roman" w:hAnsi="Times New Roman" w:eastAsia="Aptos" w:cs="Times New Roman"/>
          <w:sz w:val="22"/>
          <w:szCs w:val="22"/>
        </w:rPr>
        <w:t>522) &lt;</w:t>
      </w:r>
      <w:r w:rsidRPr="0012275A">
        <w:rPr>
          <w:rFonts w:ascii="Times New Roman" w:hAnsi="Times New Roman" w:eastAsia="Aptos" w:cs="Times New Roman"/>
          <w:sz w:val="22"/>
          <w:szCs w:val="22"/>
        </w:rPr>
        <w:t>https://doi.org/10.1080/10576101003752648&gt;.</w:t>
      </w:r>
    </w:p>
  </w:footnote>
  <w:footnote w:id="41">
    <w:p w:rsidRPr="00E9299C" w:rsidR="00D26760" w:rsidP="00E9299C" w:rsidRDefault="00D26760" w14:paraId="6AA34624" w14:textId="7B0CD455">
      <w:pPr>
        <w:pStyle w:val="FootnoteText"/>
        <w:spacing w:line="360" w:lineRule="auto"/>
        <w:rPr>
          <w:rFonts w:ascii="Times New Roman" w:hAnsi="Times New Roman" w:eastAsia="Aptos" w:cs="Times New Roman"/>
          <w:sz w:val="22"/>
          <w:szCs w:val="22"/>
        </w:rPr>
      </w:pPr>
      <w:r w:rsidRPr="0012275A">
        <w:rPr>
          <w:rStyle w:val="FootnoteReference"/>
          <w:rFonts w:ascii="Times New Roman" w:hAnsi="Times New Roman" w:cs="Times New Roman"/>
          <w:sz w:val="22"/>
          <w:szCs w:val="22"/>
        </w:rPr>
        <w:footnoteRef/>
      </w:r>
      <w:r w:rsidRPr="0012275A">
        <w:rPr>
          <w:rFonts w:ascii="Times New Roman" w:hAnsi="Times New Roman" w:cs="Times New Roman"/>
          <w:sz w:val="22"/>
          <w:szCs w:val="22"/>
        </w:rPr>
        <w:t xml:space="preserve"> </w:t>
      </w:r>
      <w:r w:rsidRPr="0012275A" w:rsidR="0012275A">
        <w:rPr>
          <w:rFonts w:ascii="Times New Roman" w:hAnsi="Times New Roman" w:cs="Times New Roman"/>
          <w:sz w:val="22"/>
          <w:szCs w:val="22"/>
        </w:rPr>
        <w:t xml:space="preserve"> </w:t>
      </w:r>
      <w:r w:rsidRPr="0012275A" w:rsidR="0012275A">
        <w:rPr>
          <w:rFonts w:ascii="Times New Roman" w:hAnsi="Times New Roman" w:cs="Times New Roman"/>
          <w:sz w:val="22"/>
          <w:szCs w:val="22"/>
        </w:rPr>
        <w:tab/>
      </w:r>
      <w:r w:rsidRPr="00E9299C">
        <w:rPr>
          <w:rFonts w:ascii="Times New Roman" w:hAnsi="Times New Roman" w:eastAsia="Aptos" w:cs="Times New Roman"/>
          <w:sz w:val="22"/>
          <w:szCs w:val="22"/>
        </w:rPr>
        <w:t xml:space="preserve">Bennett, Huw. “From Direct Rule to Motorman: Adjusting British Military Strategy for Northern Ireland in 1972.” </w:t>
      </w:r>
      <w:r w:rsidRPr="00E9299C">
        <w:rPr>
          <w:rFonts w:ascii="Times New Roman" w:hAnsi="Times New Roman" w:eastAsia="Aptos" w:cs="Times New Roman"/>
          <w:i/>
          <w:iCs/>
          <w:sz w:val="22"/>
          <w:szCs w:val="22"/>
        </w:rPr>
        <w:t>Studies in Conflict &amp; Terrorism</w:t>
      </w:r>
      <w:r w:rsidRPr="00E9299C">
        <w:rPr>
          <w:rFonts w:ascii="Times New Roman" w:hAnsi="Times New Roman" w:eastAsia="Aptos" w:cs="Times New Roman"/>
          <w:sz w:val="22"/>
          <w:szCs w:val="22"/>
        </w:rPr>
        <w:t xml:space="preserve"> 33.6 (2010), 511–</w:t>
      </w:r>
      <w:r w:rsidR="00C2705F">
        <w:rPr>
          <w:rFonts w:ascii="Times New Roman" w:hAnsi="Times New Roman" w:eastAsia="Aptos" w:cs="Times New Roman"/>
          <w:sz w:val="22"/>
          <w:szCs w:val="22"/>
        </w:rPr>
        <w:t>5</w:t>
      </w:r>
      <w:r w:rsidRPr="00E9299C">
        <w:rPr>
          <w:rFonts w:ascii="Times New Roman" w:hAnsi="Times New Roman" w:eastAsia="Aptos" w:cs="Times New Roman"/>
          <w:sz w:val="22"/>
          <w:szCs w:val="22"/>
        </w:rPr>
        <w:t>32 (p. 51</w:t>
      </w:r>
      <w:r w:rsidRPr="00E9299C" w:rsidR="00614DC9">
        <w:rPr>
          <w:rFonts w:ascii="Times New Roman" w:hAnsi="Times New Roman" w:eastAsia="Aptos" w:cs="Times New Roman"/>
          <w:sz w:val="22"/>
          <w:szCs w:val="22"/>
        </w:rPr>
        <w:t>3</w:t>
      </w:r>
      <w:r w:rsidRPr="00E9299C">
        <w:rPr>
          <w:rFonts w:ascii="Times New Roman" w:hAnsi="Times New Roman" w:eastAsia="Aptos" w:cs="Times New Roman"/>
          <w:sz w:val="22"/>
          <w:szCs w:val="22"/>
        </w:rPr>
        <w:t>) &lt;</w:t>
      </w:r>
      <w:r w:rsidRPr="00E9299C" w:rsidR="00614DC9">
        <w:rPr>
          <w:rFonts w:ascii="Times New Roman" w:hAnsi="Times New Roman" w:eastAsia="Aptos" w:cs="Times New Roman"/>
          <w:sz w:val="22"/>
          <w:szCs w:val="22"/>
        </w:rPr>
        <w:t>https://doi.org/10.1080/10576101003752648</w:t>
      </w:r>
      <w:r w:rsidRPr="00E9299C">
        <w:rPr>
          <w:rFonts w:ascii="Times New Roman" w:hAnsi="Times New Roman" w:eastAsia="Aptos" w:cs="Times New Roman"/>
          <w:sz w:val="22"/>
          <w:szCs w:val="22"/>
        </w:rPr>
        <w:t>&gt;.</w:t>
      </w:r>
    </w:p>
    <w:p w:rsidRPr="00E9299C" w:rsidR="00614DC9" w:rsidP="00E9299C" w:rsidRDefault="00614DC9" w14:paraId="089782C4" w14:textId="363ABE4F">
      <w:pPr>
        <w:pStyle w:val="FootnoteText"/>
        <w:spacing w:line="360" w:lineRule="auto"/>
        <w:ind w:firstLine="720"/>
        <w:rPr>
          <w:rFonts w:ascii="Times New Roman" w:hAnsi="Times New Roman" w:eastAsia="Aptos" w:cs="Times New Roman"/>
          <w:sz w:val="22"/>
          <w:szCs w:val="22"/>
        </w:rPr>
      </w:pPr>
      <w:r w:rsidRPr="00E9299C">
        <w:rPr>
          <w:rFonts w:ascii="Times New Roman" w:hAnsi="Times New Roman" w:eastAsia="Aptos" w:cs="Times New Roman"/>
          <w:sz w:val="22"/>
          <w:szCs w:val="22"/>
        </w:rPr>
        <w:t xml:space="preserve">Bennett, Huw. “From Direct Rule to Motorman: Adjusting British Military Strategy for Northern Ireland in 1972.” </w:t>
      </w:r>
      <w:r w:rsidRPr="00E9299C">
        <w:rPr>
          <w:rFonts w:ascii="Times New Roman" w:hAnsi="Times New Roman" w:eastAsia="Aptos" w:cs="Times New Roman"/>
          <w:i/>
          <w:iCs/>
          <w:sz w:val="22"/>
          <w:szCs w:val="22"/>
        </w:rPr>
        <w:t>Studies in Conflict &amp; Terrorism</w:t>
      </w:r>
      <w:r w:rsidRPr="00E9299C">
        <w:rPr>
          <w:rFonts w:ascii="Times New Roman" w:hAnsi="Times New Roman" w:eastAsia="Aptos" w:cs="Times New Roman"/>
          <w:sz w:val="22"/>
          <w:szCs w:val="22"/>
        </w:rPr>
        <w:t xml:space="preserve"> 33.6 (2010), 511–</w:t>
      </w:r>
      <w:r w:rsidR="00C2705F">
        <w:rPr>
          <w:rFonts w:ascii="Times New Roman" w:hAnsi="Times New Roman" w:eastAsia="Aptos" w:cs="Times New Roman"/>
          <w:sz w:val="22"/>
          <w:szCs w:val="22"/>
        </w:rPr>
        <w:t>5</w:t>
      </w:r>
      <w:r w:rsidRPr="00E9299C">
        <w:rPr>
          <w:rFonts w:ascii="Times New Roman" w:hAnsi="Times New Roman" w:eastAsia="Aptos" w:cs="Times New Roman"/>
          <w:sz w:val="22"/>
          <w:szCs w:val="22"/>
        </w:rPr>
        <w:t>32 (p. 521) &lt;https://doi.org/10.1080/10576101003752648&gt;.</w:t>
      </w:r>
    </w:p>
  </w:footnote>
  <w:footnote w:id="42">
    <w:p w:rsidRPr="00E9299C" w:rsidR="00321A6C" w:rsidP="00E9299C" w:rsidRDefault="00321A6C" w14:paraId="77672403" w14:textId="52061926">
      <w:pPr>
        <w:pStyle w:val="FootnoteText"/>
        <w:spacing w:line="360" w:lineRule="auto"/>
        <w:rPr>
          <w:rFonts w:ascii="Times New Roman" w:hAnsi="Times New Roman" w:cs="Times New Roman"/>
          <w:sz w:val="22"/>
          <w:szCs w:val="22"/>
          <w:lang w:val="en-US"/>
        </w:rPr>
      </w:pPr>
      <w:r w:rsidRPr="00E9299C">
        <w:rPr>
          <w:rStyle w:val="FootnoteReference"/>
          <w:rFonts w:ascii="Times New Roman" w:hAnsi="Times New Roman" w:cs="Times New Roman"/>
          <w:sz w:val="22"/>
          <w:szCs w:val="22"/>
        </w:rPr>
        <w:footnoteRef/>
      </w:r>
      <w:r w:rsidRPr="00E9299C">
        <w:rPr>
          <w:rFonts w:ascii="Times New Roman" w:hAnsi="Times New Roman" w:cs="Times New Roman"/>
          <w:sz w:val="22"/>
          <w:szCs w:val="22"/>
        </w:rPr>
        <w:t xml:space="preserve"> </w:t>
      </w:r>
      <w:r w:rsidRPr="00E9299C" w:rsidR="00E9299C">
        <w:rPr>
          <w:rFonts w:ascii="Times New Roman" w:hAnsi="Times New Roman" w:cs="Times New Roman"/>
          <w:sz w:val="22"/>
          <w:szCs w:val="22"/>
        </w:rPr>
        <w:tab/>
      </w:r>
      <w:r w:rsidRPr="00E9299C">
        <w:rPr>
          <w:rFonts w:ascii="Times New Roman" w:hAnsi="Times New Roman" w:eastAsia="Aptos" w:cs="Times New Roman"/>
          <w:sz w:val="22"/>
          <w:szCs w:val="22"/>
        </w:rPr>
        <w:t xml:space="preserve">Bennett, Huw. “From Direct Rule to Motorman: Adjusting British Military Strategy for Northern Ireland in 1972.” </w:t>
      </w:r>
      <w:r w:rsidRPr="00E9299C">
        <w:rPr>
          <w:rFonts w:ascii="Times New Roman" w:hAnsi="Times New Roman" w:eastAsia="Aptos" w:cs="Times New Roman"/>
          <w:i/>
          <w:iCs/>
          <w:sz w:val="22"/>
          <w:szCs w:val="22"/>
        </w:rPr>
        <w:t>Studies in Conflict &amp; Terrorism</w:t>
      </w:r>
      <w:r w:rsidRPr="00E9299C">
        <w:rPr>
          <w:rFonts w:ascii="Times New Roman" w:hAnsi="Times New Roman" w:eastAsia="Aptos" w:cs="Times New Roman"/>
          <w:sz w:val="22"/>
          <w:szCs w:val="22"/>
        </w:rPr>
        <w:t xml:space="preserve"> 33.6 (2010), 511–</w:t>
      </w:r>
      <w:r w:rsidR="00C2705F">
        <w:rPr>
          <w:rFonts w:ascii="Times New Roman" w:hAnsi="Times New Roman" w:eastAsia="Aptos" w:cs="Times New Roman"/>
          <w:sz w:val="22"/>
          <w:szCs w:val="22"/>
        </w:rPr>
        <w:t>5</w:t>
      </w:r>
      <w:r w:rsidRPr="00E9299C">
        <w:rPr>
          <w:rFonts w:ascii="Times New Roman" w:hAnsi="Times New Roman" w:eastAsia="Aptos" w:cs="Times New Roman"/>
          <w:sz w:val="22"/>
          <w:szCs w:val="22"/>
        </w:rPr>
        <w:t>32 (p. 5</w:t>
      </w:r>
      <w:r w:rsidRPr="00E9299C" w:rsidR="003A443C">
        <w:rPr>
          <w:rFonts w:ascii="Times New Roman" w:hAnsi="Times New Roman" w:eastAsia="Aptos" w:cs="Times New Roman"/>
          <w:sz w:val="22"/>
          <w:szCs w:val="22"/>
        </w:rPr>
        <w:t>25-526</w:t>
      </w:r>
      <w:r w:rsidRPr="00E9299C">
        <w:rPr>
          <w:rFonts w:ascii="Times New Roman" w:hAnsi="Times New Roman" w:eastAsia="Aptos" w:cs="Times New Roman"/>
          <w:sz w:val="22"/>
          <w:szCs w:val="22"/>
        </w:rPr>
        <w:t>)</w:t>
      </w:r>
      <w:r w:rsidR="00F15389">
        <w:rPr>
          <w:rFonts w:ascii="Times New Roman" w:hAnsi="Times New Roman" w:eastAsia="Aptos" w:cs="Times New Roman"/>
          <w:sz w:val="22"/>
          <w:szCs w:val="22"/>
        </w:rPr>
        <w:t xml:space="preserve"> </w:t>
      </w:r>
      <w:r w:rsidRPr="00E9299C">
        <w:rPr>
          <w:rFonts w:ascii="Times New Roman" w:hAnsi="Times New Roman" w:eastAsia="Aptos" w:cs="Times New Roman"/>
          <w:sz w:val="22"/>
          <w:szCs w:val="22"/>
        </w:rPr>
        <w:t>&lt;https://doi.org/10.1080/10576101003752648&gt;.</w:t>
      </w:r>
    </w:p>
  </w:footnote>
  <w:footnote w:id="43">
    <w:p w:rsidRPr="00E9299C" w:rsidR="00690E23" w:rsidP="00E9299C" w:rsidRDefault="00690E23" w14:paraId="137AB655" w14:textId="4EFFA54A">
      <w:pPr>
        <w:pStyle w:val="FootnoteText"/>
        <w:spacing w:line="360" w:lineRule="auto"/>
        <w:rPr>
          <w:rFonts w:ascii="Times New Roman" w:hAnsi="Times New Roman" w:cs="Times New Roman"/>
          <w:sz w:val="22"/>
          <w:szCs w:val="22"/>
          <w:lang w:val="en-US"/>
        </w:rPr>
      </w:pPr>
      <w:r w:rsidRPr="00E9299C">
        <w:rPr>
          <w:rStyle w:val="FootnoteReference"/>
          <w:rFonts w:ascii="Times New Roman" w:hAnsi="Times New Roman" w:cs="Times New Roman"/>
          <w:sz w:val="22"/>
          <w:szCs w:val="22"/>
        </w:rPr>
        <w:footnoteRef/>
      </w:r>
      <w:r w:rsidRPr="00E9299C">
        <w:rPr>
          <w:rFonts w:ascii="Times New Roman" w:hAnsi="Times New Roman" w:cs="Times New Roman"/>
          <w:sz w:val="22"/>
          <w:szCs w:val="22"/>
        </w:rPr>
        <w:t xml:space="preserve"> </w:t>
      </w:r>
      <w:r w:rsidRPr="00E9299C" w:rsidR="00E9299C">
        <w:rPr>
          <w:rFonts w:ascii="Times New Roman" w:hAnsi="Times New Roman" w:cs="Times New Roman"/>
          <w:sz w:val="22"/>
          <w:szCs w:val="22"/>
        </w:rPr>
        <w:tab/>
      </w:r>
      <w:r w:rsidRPr="00E9299C">
        <w:rPr>
          <w:rFonts w:ascii="Times New Roman" w:hAnsi="Times New Roman" w:eastAsia="Aptos" w:cs="Times New Roman"/>
          <w:sz w:val="22"/>
          <w:szCs w:val="22"/>
        </w:rPr>
        <w:t xml:space="preserve">Bennett, Huw. “From Direct Rule to Motorman: Adjusting British Military Strategy for Northern Ireland in 1972.” </w:t>
      </w:r>
      <w:r w:rsidRPr="00E9299C">
        <w:rPr>
          <w:rFonts w:ascii="Times New Roman" w:hAnsi="Times New Roman" w:eastAsia="Aptos" w:cs="Times New Roman"/>
          <w:i/>
          <w:iCs/>
          <w:sz w:val="22"/>
          <w:szCs w:val="22"/>
        </w:rPr>
        <w:t>Studies in Conflict &amp; Terrorism</w:t>
      </w:r>
      <w:r w:rsidRPr="00E9299C">
        <w:rPr>
          <w:rFonts w:ascii="Times New Roman" w:hAnsi="Times New Roman" w:eastAsia="Aptos" w:cs="Times New Roman"/>
          <w:sz w:val="22"/>
          <w:szCs w:val="22"/>
        </w:rPr>
        <w:t xml:space="preserve"> 33.6 (2010), 511–</w:t>
      </w:r>
      <w:r w:rsidR="00C2705F">
        <w:rPr>
          <w:rFonts w:ascii="Times New Roman" w:hAnsi="Times New Roman" w:eastAsia="Aptos" w:cs="Times New Roman"/>
          <w:sz w:val="22"/>
          <w:szCs w:val="22"/>
        </w:rPr>
        <w:t>5</w:t>
      </w:r>
      <w:r w:rsidRPr="00E9299C">
        <w:rPr>
          <w:rFonts w:ascii="Times New Roman" w:hAnsi="Times New Roman" w:eastAsia="Aptos" w:cs="Times New Roman"/>
          <w:sz w:val="22"/>
          <w:szCs w:val="22"/>
        </w:rPr>
        <w:t>32 (p. 5</w:t>
      </w:r>
      <w:r w:rsidRPr="00E9299C" w:rsidR="009C77A1">
        <w:rPr>
          <w:rFonts w:ascii="Times New Roman" w:hAnsi="Times New Roman" w:eastAsia="Aptos" w:cs="Times New Roman"/>
          <w:sz w:val="22"/>
          <w:szCs w:val="22"/>
        </w:rPr>
        <w:t>25</w:t>
      </w:r>
      <w:r w:rsidRPr="00E9299C">
        <w:rPr>
          <w:rFonts w:ascii="Times New Roman" w:hAnsi="Times New Roman" w:eastAsia="Aptos" w:cs="Times New Roman"/>
          <w:sz w:val="22"/>
          <w:szCs w:val="22"/>
        </w:rPr>
        <w:t>) &lt;https://doi.org/10.1080/10576101003752648&gt;.</w:t>
      </w:r>
    </w:p>
  </w:footnote>
  <w:footnote w:id="44">
    <w:p w:rsidRPr="00E9299C" w:rsidR="00906A77" w:rsidP="00E9299C" w:rsidRDefault="00906A77" w14:paraId="7CDA2A1E" w14:textId="613C5E15">
      <w:pPr>
        <w:pStyle w:val="FootnoteText"/>
        <w:spacing w:line="360" w:lineRule="auto"/>
        <w:rPr>
          <w:rFonts w:ascii="Times New Roman" w:hAnsi="Times New Roman" w:cs="Times New Roman"/>
          <w:sz w:val="22"/>
          <w:szCs w:val="22"/>
          <w:lang w:val="en-US"/>
        </w:rPr>
      </w:pPr>
      <w:r w:rsidRPr="00E9299C">
        <w:rPr>
          <w:rStyle w:val="FootnoteReference"/>
          <w:rFonts w:ascii="Times New Roman" w:hAnsi="Times New Roman" w:cs="Times New Roman"/>
          <w:sz w:val="22"/>
          <w:szCs w:val="22"/>
        </w:rPr>
        <w:footnoteRef/>
      </w:r>
      <w:r w:rsidRPr="00E9299C">
        <w:rPr>
          <w:rFonts w:ascii="Times New Roman" w:hAnsi="Times New Roman" w:cs="Times New Roman"/>
          <w:sz w:val="22"/>
          <w:szCs w:val="22"/>
        </w:rPr>
        <w:t xml:space="preserve">  </w:t>
      </w:r>
      <w:r w:rsidRPr="00E9299C" w:rsidR="00E9299C">
        <w:rPr>
          <w:rFonts w:ascii="Times New Roman" w:hAnsi="Times New Roman" w:cs="Times New Roman"/>
          <w:sz w:val="22"/>
          <w:szCs w:val="22"/>
        </w:rPr>
        <w:tab/>
      </w:r>
      <w:r w:rsidRPr="00E9299C">
        <w:rPr>
          <w:rFonts w:ascii="Times New Roman" w:hAnsi="Times New Roman" w:cs="Times New Roman"/>
          <w:sz w:val="22"/>
          <w:szCs w:val="22"/>
          <w:lang w:val="en-US"/>
        </w:rPr>
        <w:t xml:space="preserve">Dixon, Paul, </w:t>
      </w:r>
      <w:r w:rsidRPr="00E9299C">
        <w:rPr>
          <w:rFonts w:ascii="Times New Roman" w:hAnsi="Times New Roman" w:cs="Times New Roman"/>
          <w:i/>
          <w:iCs/>
          <w:sz w:val="22"/>
          <w:szCs w:val="22"/>
          <w:lang w:val="en-US"/>
        </w:rPr>
        <w:t>Northern Ireland: The Politics of War and Peace</w:t>
      </w:r>
      <w:r w:rsidRPr="00E9299C">
        <w:rPr>
          <w:rFonts w:ascii="Times New Roman" w:hAnsi="Times New Roman" w:cs="Times New Roman"/>
          <w:sz w:val="22"/>
          <w:szCs w:val="22"/>
          <w:lang w:val="en-US"/>
        </w:rPr>
        <w:t>. (Hampshire: Palgrave Macmillan, 2001), p.165-166.</w:t>
      </w:r>
    </w:p>
  </w:footnote>
  <w:footnote w:id="45">
    <w:p w:rsidRPr="00B920FD" w:rsidR="0029318E" w:rsidP="00B920FD" w:rsidRDefault="0029318E" w14:paraId="415737E0" w14:textId="1DB12005">
      <w:pPr>
        <w:spacing w:line="360" w:lineRule="auto"/>
        <w:rPr>
          <w:rFonts w:ascii="Times New Roman" w:hAnsi="Times New Roman" w:eastAsia="Aptos" w:cs="Times New Roman"/>
          <w:sz w:val="22"/>
          <w:szCs w:val="22"/>
        </w:rPr>
      </w:pPr>
      <w:r w:rsidRPr="00E9299C">
        <w:rPr>
          <w:rStyle w:val="FootnoteReference"/>
          <w:rFonts w:ascii="Times New Roman" w:hAnsi="Times New Roman" w:cs="Times New Roman"/>
          <w:sz w:val="22"/>
          <w:szCs w:val="22"/>
        </w:rPr>
        <w:footnoteRef/>
      </w:r>
      <w:r w:rsidRPr="00E9299C" w:rsidR="005E3934">
        <w:rPr>
          <w:rFonts w:ascii="Times New Roman" w:hAnsi="Times New Roman" w:cs="Times New Roman"/>
          <w:sz w:val="22"/>
          <w:szCs w:val="22"/>
        </w:rPr>
        <w:t xml:space="preserve"> </w:t>
      </w:r>
      <w:r w:rsidRPr="00E9299C" w:rsidR="005E3934">
        <w:rPr>
          <w:rFonts w:ascii="Times New Roman" w:hAnsi="Times New Roman" w:cs="Times New Roman"/>
          <w:sz w:val="22"/>
          <w:szCs w:val="22"/>
        </w:rPr>
        <w:tab/>
      </w:r>
      <w:r w:rsidRPr="00E9299C" w:rsidR="005E3934">
        <w:rPr>
          <w:rFonts w:ascii="Times New Roman" w:hAnsi="Times New Roman" w:cs="Times New Roman"/>
          <w:sz w:val="22"/>
          <w:szCs w:val="22"/>
        </w:rPr>
        <w:t xml:space="preserve"> </w:t>
      </w:r>
      <w:r w:rsidRPr="005A1DCC" w:rsidR="005E3934">
        <w:rPr>
          <w:rFonts w:ascii="Times New Roman" w:hAnsi="Times New Roman" w:eastAsia="Aptos" w:cs="Times New Roman"/>
          <w:sz w:val="22"/>
          <w:szCs w:val="22"/>
        </w:rPr>
        <w:t xml:space="preserve">Ó Dochartaigh, Niall. “The Longest Negotiation: British Policy, IRA Strategy and the Making of the Northern Ireland Peace Settlement.” </w:t>
      </w:r>
      <w:r w:rsidRPr="005A1DCC" w:rsidR="005E3934">
        <w:rPr>
          <w:rFonts w:ascii="Times New Roman" w:hAnsi="Times New Roman" w:eastAsia="Aptos" w:cs="Times New Roman"/>
          <w:i/>
          <w:iCs/>
          <w:sz w:val="22"/>
          <w:szCs w:val="22"/>
        </w:rPr>
        <w:t>Political Studies</w:t>
      </w:r>
      <w:r w:rsidRPr="005A1DCC" w:rsidR="005E3934">
        <w:rPr>
          <w:rFonts w:ascii="Times New Roman" w:hAnsi="Times New Roman" w:eastAsia="Aptos" w:cs="Times New Roman"/>
          <w:sz w:val="22"/>
          <w:szCs w:val="22"/>
        </w:rPr>
        <w:t xml:space="preserve"> 63. 1 (2015)</w:t>
      </w:r>
      <w:r w:rsidRPr="00E9299C" w:rsidR="005E3934">
        <w:rPr>
          <w:rFonts w:ascii="Times New Roman" w:hAnsi="Times New Roman" w:eastAsia="Aptos" w:cs="Times New Roman"/>
          <w:sz w:val="22"/>
          <w:szCs w:val="22"/>
        </w:rPr>
        <w:t xml:space="preserve">, </w:t>
      </w:r>
      <w:r w:rsidRPr="005A1DCC" w:rsidR="005E3934">
        <w:rPr>
          <w:rFonts w:ascii="Times New Roman" w:hAnsi="Times New Roman" w:eastAsia="Aptos" w:cs="Times New Roman"/>
          <w:sz w:val="22"/>
          <w:szCs w:val="22"/>
        </w:rPr>
        <w:t>202–20</w:t>
      </w:r>
      <w:r w:rsidRPr="00E9299C" w:rsidR="005E3934">
        <w:rPr>
          <w:rFonts w:ascii="Times New Roman" w:hAnsi="Times New Roman" w:eastAsia="Aptos" w:cs="Times New Roman"/>
          <w:sz w:val="22"/>
          <w:szCs w:val="22"/>
        </w:rPr>
        <w:t>, (</w:t>
      </w:r>
      <w:r w:rsidRPr="00E9299C" w:rsidR="00216862">
        <w:rPr>
          <w:rFonts w:ascii="Times New Roman" w:hAnsi="Times New Roman" w:eastAsia="Aptos" w:cs="Times New Roman"/>
          <w:sz w:val="22"/>
          <w:szCs w:val="22"/>
        </w:rPr>
        <w:t>p.206) &lt;</w:t>
      </w:r>
      <w:r w:rsidRPr="005A1DCC" w:rsidR="005E3934">
        <w:rPr>
          <w:rFonts w:ascii="Times New Roman" w:hAnsi="Times New Roman" w:eastAsia="Aptos" w:cs="Times New Roman"/>
          <w:sz w:val="22"/>
          <w:szCs w:val="22"/>
        </w:rPr>
        <w:t>https://doi.org/10.1111/1467-9248.12091</w:t>
      </w:r>
      <w:r w:rsidRPr="00E9299C" w:rsidR="005E3934">
        <w:rPr>
          <w:rFonts w:ascii="Times New Roman" w:hAnsi="Times New Roman" w:eastAsia="Aptos" w:cs="Times New Roman"/>
          <w:sz w:val="22"/>
          <w:szCs w:val="22"/>
        </w:rPr>
        <w:t>&gt;</w:t>
      </w:r>
      <w:r w:rsidRPr="005A1DCC" w:rsidR="005E3934">
        <w:rPr>
          <w:rFonts w:ascii="Times New Roman" w:hAnsi="Times New Roman" w:eastAsia="Aptos" w:cs="Times New Roman"/>
          <w:sz w:val="22"/>
          <w:szCs w:val="22"/>
        </w:rPr>
        <w:t>.</w:t>
      </w:r>
    </w:p>
  </w:footnote>
  <w:footnote w:id="46">
    <w:p w:rsidRPr="001972F7" w:rsidR="00DF50F9" w:rsidP="001972F7" w:rsidRDefault="00DF50F9" w14:paraId="07E9EDC3" w14:textId="63808194">
      <w:pPr>
        <w:pStyle w:val="FootnoteText"/>
        <w:spacing w:line="360" w:lineRule="auto"/>
        <w:rPr>
          <w:rFonts w:ascii="Times New Roman" w:hAnsi="Times New Roman" w:cs="Times New Roman"/>
          <w:sz w:val="22"/>
          <w:szCs w:val="22"/>
          <w:lang w:val="en-US"/>
        </w:rPr>
      </w:pPr>
      <w:r>
        <w:rPr>
          <w:rStyle w:val="FootnoteReference"/>
        </w:rPr>
        <w:footnoteRef/>
      </w:r>
      <w:r>
        <w:t xml:space="preserve">  </w:t>
      </w:r>
      <w:r w:rsidR="00A15B1D">
        <w:tab/>
      </w:r>
      <w:r w:rsidRPr="001972F7">
        <w:rPr>
          <w:rFonts w:ascii="Times New Roman" w:hAnsi="Times New Roman" w:cs="Times New Roman"/>
          <w:sz w:val="22"/>
          <w:szCs w:val="22"/>
          <w:lang w:val="en-US"/>
        </w:rPr>
        <w:t xml:space="preserve">Dixon, Paul, </w:t>
      </w:r>
      <w:r w:rsidRPr="001972F7">
        <w:rPr>
          <w:rFonts w:ascii="Times New Roman" w:hAnsi="Times New Roman" w:cs="Times New Roman"/>
          <w:i/>
          <w:iCs/>
          <w:sz w:val="22"/>
          <w:szCs w:val="22"/>
          <w:lang w:val="en-US"/>
        </w:rPr>
        <w:t>Northern Ireland: The Politics of War and Peace</w:t>
      </w:r>
      <w:r w:rsidRPr="001972F7">
        <w:rPr>
          <w:rFonts w:ascii="Times New Roman" w:hAnsi="Times New Roman" w:cs="Times New Roman"/>
          <w:sz w:val="22"/>
          <w:szCs w:val="22"/>
          <w:lang w:val="en-US"/>
        </w:rPr>
        <w:t>. (Hampshire: Palgrave Macmillan, 2001), p.13</w:t>
      </w:r>
      <w:r w:rsidRPr="001972F7" w:rsidR="007077D0">
        <w:rPr>
          <w:rFonts w:ascii="Times New Roman" w:hAnsi="Times New Roman" w:cs="Times New Roman"/>
          <w:sz w:val="22"/>
          <w:szCs w:val="22"/>
          <w:lang w:val="en-US"/>
        </w:rPr>
        <w:t>5.</w:t>
      </w:r>
    </w:p>
  </w:footnote>
  <w:footnote w:id="47">
    <w:p w:rsidRPr="001972F7" w:rsidR="003900B0" w:rsidP="001972F7" w:rsidRDefault="003900B0" w14:paraId="2F160A10" w14:textId="02739E0A">
      <w:pPr>
        <w:tabs>
          <w:tab w:val="left" w:pos="2760"/>
        </w:tabs>
        <w:spacing w:line="360" w:lineRule="auto"/>
        <w:rPr>
          <w:rFonts w:ascii="Times New Roman" w:hAnsi="Times New Roman" w:eastAsia="Aptos" w:cs="Times New Roman"/>
          <w:sz w:val="22"/>
          <w:szCs w:val="22"/>
        </w:rPr>
      </w:pPr>
      <w:r w:rsidRPr="001972F7">
        <w:rPr>
          <w:rStyle w:val="FootnoteReference"/>
          <w:rFonts w:ascii="Times New Roman" w:hAnsi="Times New Roman" w:cs="Times New Roman"/>
          <w:sz w:val="22"/>
          <w:szCs w:val="22"/>
        </w:rPr>
        <w:footnoteRef/>
      </w:r>
      <w:r w:rsidRPr="001972F7">
        <w:rPr>
          <w:rFonts w:ascii="Times New Roman" w:hAnsi="Times New Roman" w:cs="Times New Roman"/>
          <w:sz w:val="22"/>
          <w:szCs w:val="22"/>
        </w:rPr>
        <w:t xml:space="preserve"> </w:t>
      </w:r>
      <w:r w:rsidRPr="001972F7" w:rsidR="00A15B1D">
        <w:rPr>
          <w:rFonts w:ascii="Times New Roman" w:hAnsi="Times New Roman" w:cs="Times New Roman"/>
          <w:sz w:val="22"/>
          <w:szCs w:val="22"/>
        </w:rPr>
        <w:t xml:space="preserve">           </w:t>
      </w:r>
      <w:r w:rsidRPr="001972F7">
        <w:rPr>
          <w:rFonts w:ascii="Times New Roman" w:hAnsi="Times New Roman" w:eastAsia="Aptos" w:cs="Times New Roman"/>
          <w:sz w:val="22"/>
          <w:szCs w:val="22"/>
        </w:rPr>
        <w:t xml:space="preserve">Aveyard, Stuart C. ‘The “English Disease” Is to Look for a “Solution of the Irish Problem”’: British Constitutional Policy in Northern Ireland after Sunningdale 1974–1976’, </w:t>
      </w:r>
      <w:r w:rsidRPr="001972F7">
        <w:rPr>
          <w:rFonts w:ascii="Times New Roman" w:hAnsi="Times New Roman" w:eastAsia="Aptos" w:cs="Times New Roman"/>
          <w:i/>
          <w:iCs/>
          <w:sz w:val="22"/>
          <w:szCs w:val="22"/>
        </w:rPr>
        <w:t>Contemporary British History</w:t>
      </w:r>
      <w:r w:rsidRPr="001972F7">
        <w:rPr>
          <w:rFonts w:ascii="Times New Roman" w:hAnsi="Times New Roman" w:eastAsia="Aptos" w:cs="Times New Roman"/>
          <w:sz w:val="22"/>
          <w:szCs w:val="22"/>
        </w:rPr>
        <w:t>, 26.4 (2012), 529-549 (p.530-</w:t>
      </w:r>
      <w:r w:rsidRPr="001972F7" w:rsidR="00A15B1D">
        <w:rPr>
          <w:rFonts w:ascii="Times New Roman" w:hAnsi="Times New Roman" w:eastAsia="Aptos" w:cs="Times New Roman"/>
          <w:sz w:val="22"/>
          <w:szCs w:val="22"/>
        </w:rPr>
        <w:t>531) &lt;</w:t>
      </w:r>
      <w:r w:rsidRPr="001972F7">
        <w:rPr>
          <w:rFonts w:ascii="Times New Roman" w:hAnsi="Times New Roman" w:eastAsia="Aptos" w:cs="Times New Roman"/>
          <w:sz w:val="22"/>
          <w:szCs w:val="22"/>
        </w:rPr>
        <w:t>https://doi.org/10.1080/13619462.2012.676907&gt;.</w:t>
      </w:r>
    </w:p>
  </w:footnote>
  <w:footnote w:id="48">
    <w:p w:rsidRPr="001972F7" w:rsidR="009167D0" w:rsidP="001972F7" w:rsidRDefault="009167D0" w14:paraId="2342C551" w14:textId="2882899A">
      <w:pPr>
        <w:pStyle w:val="FootnoteText"/>
        <w:spacing w:line="360" w:lineRule="auto"/>
        <w:rPr>
          <w:rFonts w:ascii="Times New Roman" w:hAnsi="Times New Roman" w:cs="Times New Roman"/>
          <w:sz w:val="22"/>
          <w:szCs w:val="22"/>
        </w:rPr>
      </w:pPr>
      <w:r w:rsidRPr="001972F7">
        <w:rPr>
          <w:rStyle w:val="FootnoteReference"/>
          <w:rFonts w:ascii="Times New Roman" w:hAnsi="Times New Roman" w:cs="Times New Roman"/>
          <w:sz w:val="22"/>
          <w:szCs w:val="22"/>
        </w:rPr>
        <w:footnoteRef/>
      </w:r>
      <w:r w:rsidRPr="001972F7">
        <w:rPr>
          <w:rFonts w:ascii="Times New Roman" w:hAnsi="Times New Roman" w:cs="Times New Roman"/>
          <w:sz w:val="22"/>
          <w:szCs w:val="22"/>
        </w:rPr>
        <w:t xml:space="preserve"> </w:t>
      </w:r>
      <w:r w:rsidRPr="001972F7" w:rsidR="00E9299C">
        <w:rPr>
          <w:rFonts w:ascii="Times New Roman" w:hAnsi="Times New Roman" w:cs="Times New Roman"/>
          <w:sz w:val="22"/>
          <w:szCs w:val="22"/>
        </w:rPr>
        <w:tab/>
      </w:r>
      <w:r w:rsidRPr="001972F7" w:rsidR="009F0C2B">
        <w:rPr>
          <w:rFonts w:ascii="Times New Roman" w:hAnsi="Times New Roman" w:eastAsia="Aptos" w:cs="Times New Roman"/>
          <w:sz w:val="22"/>
          <w:szCs w:val="22"/>
        </w:rPr>
        <w:t xml:space="preserve">Aveyard, Stuart C. ‘The “English Disease” Is to Look for a “Solution of the Irish Problem”’: British Constitutional Policy in Northern Ireland after Sunningdale 1974–1976’, </w:t>
      </w:r>
      <w:r w:rsidRPr="001972F7" w:rsidR="009F0C2B">
        <w:rPr>
          <w:rFonts w:ascii="Times New Roman" w:hAnsi="Times New Roman" w:eastAsia="Aptos" w:cs="Times New Roman"/>
          <w:i/>
          <w:iCs/>
          <w:sz w:val="22"/>
          <w:szCs w:val="22"/>
        </w:rPr>
        <w:t>Contemporary British History</w:t>
      </w:r>
      <w:r w:rsidRPr="001972F7" w:rsidR="009F0C2B">
        <w:rPr>
          <w:rFonts w:ascii="Times New Roman" w:hAnsi="Times New Roman" w:eastAsia="Aptos" w:cs="Times New Roman"/>
          <w:sz w:val="22"/>
          <w:szCs w:val="22"/>
        </w:rPr>
        <w:t>, 26.4 (2012), 529-549 (p.53</w:t>
      </w:r>
      <w:r w:rsidRPr="001972F7" w:rsidR="0040486E">
        <w:rPr>
          <w:rFonts w:ascii="Times New Roman" w:hAnsi="Times New Roman" w:eastAsia="Aptos" w:cs="Times New Roman"/>
          <w:sz w:val="22"/>
          <w:szCs w:val="22"/>
        </w:rPr>
        <w:t>4</w:t>
      </w:r>
      <w:r w:rsidRPr="001972F7" w:rsidR="009F0C2B">
        <w:rPr>
          <w:rFonts w:ascii="Times New Roman" w:hAnsi="Times New Roman" w:eastAsia="Aptos" w:cs="Times New Roman"/>
          <w:sz w:val="22"/>
          <w:szCs w:val="22"/>
        </w:rPr>
        <w:t>) &lt;https://doi.org/10.1080/13619462.2012.676907&gt;.</w:t>
      </w:r>
    </w:p>
  </w:footnote>
  <w:footnote w:id="49">
    <w:p w:rsidRPr="001972F7" w:rsidR="00EF03B3" w:rsidP="001972F7" w:rsidRDefault="00EF03B3" w14:paraId="1CA8FB83" w14:textId="6DE94918">
      <w:pPr>
        <w:tabs>
          <w:tab w:val="left" w:pos="2760"/>
        </w:tabs>
        <w:spacing w:line="360" w:lineRule="auto"/>
        <w:rPr>
          <w:rFonts w:ascii="Times New Roman" w:hAnsi="Times New Roman" w:eastAsia="Aptos" w:cs="Times New Roman"/>
          <w:sz w:val="22"/>
          <w:szCs w:val="22"/>
        </w:rPr>
      </w:pPr>
      <w:r w:rsidRPr="001972F7">
        <w:rPr>
          <w:rStyle w:val="FootnoteReference"/>
          <w:rFonts w:ascii="Times New Roman" w:hAnsi="Times New Roman" w:cs="Times New Roman"/>
          <w:sz w:val="22"/>
          <w:szCs w:val="22"/>
        </w:rPr>
        <w:footnoteRef/>
      </w:r>
      <w:r w:rsidRPr="001972F7" w:rsidR="00C742BE">
        <w:rPr>
          <w:rFonts w:ascii="Times New Roman" w:hAnsi="Times New Roman" w:cs="Times New Roman"/>
          <w:sz w:val="22"/>
          <w:szCs w:val="22"/>
        </w:rPr>
        <w:t xml:space="preserve">           </w:t>
      </w:r>
      <w:r w:rsidRPr="001972F7">
        <w:rPr>
          <w:rFonts w:ascii="Times New Roman" w:hAnsi="Times New Roman" w:eastAsia="Aptos" w:cs="Times New Roman"/>
          <w:sz w:val="22"/>
          <w:szCs w:val="22"/>
        </w:rPr>
        <w:t xml:space="preserve">Aveyard, Stuart C. ‘The “English Disease” Is to Look for a “Solution of the Irish Problem”’: British Constitutional Policy in Northern Ireland after Sunningdale 1974–1976’, </w:t>
      </w:r>
      <w:r w:rsidRPr="001972F7">
        <w:rPr>
          <w:rFonts w:ascii="Times New Roman" w:hAnsi="Times New Roman" w:eastAsia="Aptos" w:cs="Times New Roman"/>
          <w:i/>
          <w:iCs/>
          <w:sz w:val="22"/>
          <w:szCs w:val="22"/>
        </w:rPr>
        <w:t>Contemporary British History</w:t>
      </w:r>
      <w:r w:rsidRPr="001972F7">
        <w:rPr>
          <w:rFonts w:ascii="Times New Roman" w:hAnsi="Times New Roman" w:eastAsia="Aptos" w:cs="Times New Roman"/>
          <w:sz w:val="22"/>
          <w:szCs w:val="22"/>
        </w:rPr>
        <w:t>, 26.4 (2012), 529-549 (</w:t>
      </w:r>
      <w:r w:rsidRPr="001972F7" w:rsidR="00F02CDC">
        <w:rPr>
          <w:rFonts w:ascii="Times New Roman" w:hAnsi="Times New Roman" w:eastAsia="Aptos" w:cs="Times New Roman"/>
          <w:sz w:val="22"/>
          <w:szCs w:val="22"/>
        </w:rPr>
        <w:t>p.532) &lt;</w:t>
      </w:r>
      <w:r w:rsidRPr="001972F7">
        <w:rPr>
          <w:rFonts w:ascii="Times New Roman" w:hAnsi="Times New Roman" w:eastAsia="Aptos" w:cs="Times New Roman"/>
          <w:sz w:val="22"/>
          <w:szCs w:val="22"/>
        </w:rPr>
        <w:t>https://doi.org/10.1080/13619462.2012.676907&gt;.</w:t>
      </w:r>
    </w:p>
    <w:p w:rsidRPr="001972F7" w:rsidR="001972F7" w:rsidP="001972F7" w:rsidRDefault="001972F7" w14:paraId="7A0E0ADE" w14:textId="6F7367D3">
      <w:pPr>
        <w:tabs>
          <w:tab w:val="left" w:pos="2760"/>
        </w:tabs>
        <w:spacing w:line="360" w:lineRule="auto"/>
        <w:rPr>
          <w:rFonts w:ascii="Times New Roman" w:hAnsi="Times New Roman" w:eastAsia="Aptos" w:cs="Times New Roman"/>
          <w:color w:val="FF0000"/>
          <w:sz w:val="22"/>
          <w:szCs w:val="22"/>
        </w:rPr>
      </w:pPr>
      <w:r w:rsidRPr="001972F7">
        <w:rPr>
          <w:rFonts w:ascii="Times New Roman" w:hAnsi="Times New Roman" w:cs="Times New Roman"/>
          <w:sz w:val="22"/>
          <w:szCs w:val="22"/>
          <w:lang w:val="en-US"/>
        </w:rPr>
        <w:t xml:space="preserve">        </w:t>
      </w:r>
      <w:r>
        <w:rPr>
          <w:rFonts w:ascii="Times New Roman" w:hAnsi="Times New Roman" w:cs="Times New Roman"/>
          <w:sz w:val="22"/>
          <w:szCs w:val="22"/>
          <w:lang w:val="en-US"/>
        </w:rPr>
        <w:t xml:space="preserve">      </w:t>
      </w:r>
      <w:r w:rsidRPr="001972F7" w:rsidR="00D515C7">
        <w:rPr>
          <w:rFonts w:ascii="Times New Roman" w:hAnsi="Times New Roman" w:cs="Times New Roman"/>
          <w:sz w:val="22"/>
          <w:szCs w:val="22"/>
          <w:lang w:val="en-US"/>
        </w:rPr>
        <w:t xml:space="preserve">Dixon, Paul, </w:t>
      </w:r>
      <w:r w:rsidRPr="001972F7" w:rsidR="00D515C7">
        <w:rPr>
          <w:rFonts w:ascii="Times New Roman" w:hAnsi="Times New Roman" w:cs="Times New Roman"/>
          <w:i/>
          <w:iCs/>
          <w:sz w:val="22"/>
          <w:szCs w:val="22"/>
          <w:lang w:val="en-US"/>
        </w:rPr>
        <w:t>Northern Ireland: The Politics of War and Peace</w:t>
      </w:r>
      <w:r w:rsidRPr="001972F7" w:rsidR="00D515C7">
        <w:rPr>
          <w:rFonts w:ascii="Times New Roman" w:hAnsi="Times New Roman" w:cs="Times New Roman"/>
          <w:sz w:val="22"/>
          <w:szCs w:val="22"/>
          <w:lang w:val="en-US"/>
        </w:rPr>
        <w:t>. (Hampshire: Palgrave Macmillan, 2001), p.</w:t>
      </w:r>
      <w:r w:rsidRPr="001972F7" w:rsidR="00A52591">
        <w:rPr>
          <w:rFonts w:ascii="Times New Roman" w:hAnsi="Times New Roman" w:cs="Times New Roman"/>
          <w:sz w:val="22"/>
          <w:szCs w:val="22"/>
          <w:lang w:val="en-US"/>
        </w:rPr>
        <w:t>150.</w:t>
      </w:r>
    </w:p>
    <w:p w:rsidRPr="00B920FD" w:rsidR="00EF03B3" w:rsidP="00B920FD" w:rsidRDefault="001972F7" w14:paraId="7373433A" w14:textId="00AA8D51">
      <w:pPr>
        <w:tabs>
          <w:tab w:val="left" w:pos="2760"/>
        </w:tabs>
        <w:spacing w:line="360" w:lineRule="auto"/>
        <w:rPr>
          <w:rFonts w:ascii="Times New Roman" w:hAnsi="Times New Roman" w:eastAsia="Aptos" w:cs="Times New Roman"/>
          <w:color w:val="FF0000"/>
          <w:sz w:val="22"/>
          <w:szCs w:val="22"/>
        </w:rPr>
      </w:pPr>
      <w:r>
        <w:rPr>
          <w:rFonts w:ascii="Times New Roman" w:hAnsi="Times New Roman" w:eastAsia="Aptos" w:cs="Times New Roman"/>
          <w:sz w:val="22"/>
          <w:szCs w:val="22"/>
        </w:rPr>
        <w:t xml:space="preserve">              </w:t>
      </w:r>
      <w:r w:rsidRPr="001972F7" w:rsidR="00FC0A02">
        <w:rPr>
          <w:rFonts w:ascii="Times New Roman" w:hAnsi="Times New Roman" w:eastAsia="Aptos" w:cs="Times New Roman"/>
          <w:sz w:val="22"/>
          <w:szCs w:val="22"/>
        </w:rPr>
        <w:t xml:space="preserve">Aveyard, Stuart C. ‘The “English Disease” Is to Look for a “Solution of the Irish Problem”’: British Constitutional Policy in Northern Ireland after Sunningdale 1974–1976’, </w:t>
      </w:r>
      <w:r w:rsidRPr="001972F7" w:rsidR="00FC0A02">
        <w:rPr>
          <w:rFonts w:ascii="Times New Roman" w:hAnsi="Times New Roman" w:eastAsia="Aptos" w:cs="Times New Roman"/>
          <w:i/>
          <w:iCs/>
          <w:sz w:val="22"/>
          <w:szCs w:val="22"/>
        </w:rPr>
        <w:t>Contemporary British History</w:t>
      </w:r>
      <w:r w:rsidRPr="001972F7" w:rsidR="00FC0A02">
        <w:rPr>
          <w:rFonts w:ascii="Times New Roman" w:hAnsi="Times New Roman" w:eastAsia="Aptos" w:cs="Times New Roman"/>
          <w:sz w:val="22"/>
          <w:szCs w:val="22"/>
        </w:rPr>
        <w:t>, 26.4 (2012), 529-549 (</w:t>
      </w:r>
      <w:r w:rsidRPr="001972F7" w:rsidR="00F02CDC">
        <w:rPr>
          <w:rFonts w:ascii="Times New Roman" w:hAnsi="Times New Roman" w:eastAsia="Aptos" w:cs="Times New Roman"/>
          <w:sz w:val="22"/>
          <w:szCs w:val="22"/>
        </w:rPr>
        <w:t>p.534) &lt;</w:t>
      </w:r>
      <w:r w:rsidRPr="001972F7" w:rsidR="00FC0A02">
        <w:rPr>
          <w:rFonts w:ascii="Times New Roman" w:hAnsi="Times New Roman" w:eastAsia="Aptos" w:cs="Times New Roman"/>
          <w:sz w:val="22"/>
          <w:szCs w:val="22"/>
        </w:rPr>
        <w:t>https://doi.org/10.1080/13619462.2012.676907&gt;.</w:t>
      </w:r>
    </w:p>
  </w:footnote>
  <w:footnote w:id="50">
    <w:p w:rsidRPr="00A35236" w:rsidR="006A7787" w:rsidP="00E24813" w:rsidRDefault="006A7787" w14:paraId="46AFC186" w14:textId="07EC300F">
      <w:pPr>
        <w:tabs>
          <w:tab w:val="left" w:pos="2760"/>
        </w:tabs>
        <w:spacing w:line="360" w:lineRule="auto"/>
        <w:rPr>
          <w:rFonts w:ascii="Times New Roman" w:hAnsi="Times New Roman" w:eastAsia="Aptos" w:cs="Times New Roman"/>
          <w:sz w:val="22"/>
          <w:szCs w:val="22"/>
        </w:rPr>
      </w:pPr>
      <w:r w:rsidRPr="007F2667">
        <w:rPr>
          <w:rStyle w:val="FootnoteReference"/>
          <w:rFonts w:ascii="Times New Roman" w:hAnsi="Times New Roman" w:cs="Times New Roman"/>
          <w:sz w:val="22"/>
          <w:szCs w:val="22"/>
        </w:rPr>
        <w:footnoteRef/>
      </w:r>
      <w:r w:rsidRPr="007F2667">
        <w:rPr>
          <w:rFonts w:ascii="Times New Roman" w:hAnsi="Times New Roman" w:cs="Times New Roman"/>
          <w:sz w:val="22"/>
          <w:szCs w:val="22"/>
        </w:rPr>
        <w:t xml:space="preserve"> </w:t>
      </w:r>
      <w:r w:rsidRPr="007F2667" w:rsidR="00AE7F39">
        <w:rPr>
          <w:rFonts w:ascii="Times New Roman" w:hAnsi="Times New Roman" w:cs="Times New Roman"/>
          <w:sz w:val="22"/>
          <w:szCs w:val="22"/>
        </w:rPr>
        <w:t xml:space="preserve">           </w:t>
      </w:r>
      <w:r w:rsidRPr="00A35236">
        <w:rPr>
          <w:rFonts w:ascii="Times New Roman" w:hAnsi="Times New Roman" w:eastAsia="Aptos" w:cs="Times New Roman"/>
          <w:sz w:val="22"/>
          <w:szCs w:val="22"/>
        </w:rPr>
        <w:t xml:space="preserve">Aveyard, Stuart C. ‘The “English Disease” Is to Look for a “Solution of the Irish Problem”’: British Constitutional Policy in Northern Ireland after Sunningdale 1974–1976’, </w:t>
      </w:r>
      <w:r w:rsidRPr="00A35236">
        <w:rPr>
          <w:rFonts w:ascii="Times New Roman" w:hAnsi="Times New Roman" w:eastAsia="Aptos" w:cs="Times New Roman"/>
          <w:i/>
          <w:iCs/>
          <w:sz w:val="22"/>
          <w:szCs w:val="22"/>
        </w:rPr>
        <w:t>Contemporary British History</w:t>
      </w:r>
      <w:r w:rsidRPr="00A35236">
        <w:rPr>
          <w:rFonts w:ascii="Times New Roman" w:hAnsi="Times New Roman" w:eastAsia="Aptos" w:cs="Times New Roman"/>
          <w:sz w:val="22"/>
          <w:szCs w:val="22"/>
        </w:rPr>
        <w:t>, 26.4 (2012), 529-549 (p.531-</w:t>
      </w:r>
      <w:r w:rsidRPr="00A35236" w:rsidR="00F02CDC">
        <w:rPr>
          <w:rFonts w:ascii="Times New Roman" w:hAnsi="Times New Roman" w:eastAsia="Aptos" w:cs="Times New Roman"/>
          <w:sz w:val="22"/>
          <w:szCs w:val="22"/>
        </w:rPr>
        <w:t>532) &lt;</w:t>
      </w:r>
      <w:r w:rsidRPr="00A35236">
        <w:rPr>
          <w:rFonts w:ascii="Times New Roman" w:hAnsi="Times New Roman" w:eastAsia="Aptos" w:cs="Times New Roman"/>
          <w:sz w:val="22"/>
          <w:szCs w:val="22"/>
        </w:rPr>
        <w:t>https://doi.org/10.1080/13619462.2012.676907&gt;.</w:t>
      </w:r>
    </w:p>
  </w:footnote>
  <w:footnote w:id="51">
    <w:p w:rsidRPr="00A35236" w:rsidR="0095749D" w:rsidP="00E24813" w:rsidRDefault="0095749D" w14:paraId="126847F9" w14:textId="1F6DEA84">
      <w:pPr>
        <w:pStyle w:val="FootnoteText"/>
        <w:spacing w:line="360" w:lineRule="auto"/>
        <w:rPr>
          <w:rFonts w:ascii="Times New Roman" w:hAnsi="Times New Roman" w:eastAsia="Aptos" w:cs="Times New Roman"/>
          <w:sz w:val="22"/>
          <w:szCs w:val="22"/>
        </w:rPr>
      </w:pPr>
      <w:r w:rsidRPr="00A35236">
        <w:rPr>
          <w:rStyle w:val="FootnoteReference"/>
          <w:rFonts w:ascii="Times New Roman" w:hAnsi="Times New Roman" w:cs="Times New Roman"/>
          <w:sz w:val="22"/>
          <w:szCs w:val="22"/>
        </w:rPr>
        <w:footnoteRef/>
      </w:r>
      <w:r w:rsidRPr="00A35236">
        <w:rPr>
          <w:rFonts w:ascii="Times New Roman" w:hAnsi="Times New Roman" w:cs="Times New Roman"/>
          <w:sz w:val="22"/>
          <w:szCs w:val="22"/>
        </w:rPr>
        <w:t xml:space="preserve"> </w:t>
      </w:r>
      <w:r w:rsidRPr="00A35236" w:rsidR="00A35236">
        <w:rPr>
          <w:rFonts w:ascii="Times New Roman" w:hAnsi="Times New Roman" w:cs="Times New Roman"/>
          <w:sz w:val="22"/>
          <w:szCs w:val="22"/>
        </w:rPr>
        <w:tab/>
      </w:r>
      <w:r w:rsidRPr="00A35236">
        <w:rPr>
          <w:rFonts w:ascii="Times New Roman" w:hAnsi="Times New Roman" w:eastAsia="Aptos" w:cs="Times New Roman"/>
          <w:sz w:val="22"/>
          <w:szCs w:val="22"/>
        </w:rPr>
        <w:t xml:space="preserve">Aveyard, Stuart C. ‘The “English Disease” Is to Look for a “Solution of the Irish Problem”’: British Constitutional Policy in Northern Ireland after Sunningdale 1974–1976’, </w:t>
      </w:r>
      <w:r w:rsidRPr="00A35236">
        <w:rPr>
          <w:rFonts w:ascii="Times New Roman" w:hAnsi="Times New Roman" w:eastAsia="Aptos" w:cs="Times New Roman"/>
          <w:i/>
          <w:iCs/>
          <w:sz w:val="22"/>
          <w:szCs w:val="22"/>
        </w:rPr>
        <w:t>Contemporary British History</w:t>
      </w:r>
      <w:r w:rsidRPr="00A35236">
        <w:rPr>
          <w:rFonts w:ascii="Times New Roman" w:hAnsi="Times New Roman" w:eastAsia="Aptos" w:cs="Times New Roman"/>
          <w:sz w:val="22"/>
          <w:szCs w:val="22"/>
        </w:rPr>
        <w:t>, 26.4 (2012), 529-549 (p.5</w:t>
      </w:r>
      <w:r w:rsidRPr="00A35236" w:rsidR="00A6019F">
        <w:rPr>
          <w:rFonts w:ascii="Times New Roman" w:hAnsi="Times New Roman" w:eastAsia="Aptos" w:cs="Times New Roman"/>
          <w:sz w:val="22"/>
          <w:szCs w:val="22"/>
        </w:rPr>
        <w:t>33</w:t>
      </w:r>
      <w:r w:rsidRPr="00A35236">
        <w:rPr>
          <w:rFonts w:ascii="Times New Roman" w:hAnsi="Times New Roman" w:eastAsia="Aptos" w:cs="Times New Roman"/>
          <w:sz w:val="22"/>
          <w:szCs w:val="22"/>
        </w:rPr>
        <w:t>) &lt;https://doi.org/10.1080/13619462.2012.676907&gt;.</w:t>
      </w:r>
    </w:p>
    <w:p w:rsidRPr="00A35236" w:rsidR="00A6019F" w:rsidP="00E24813" w:rsidRDefault="00A35236" w14:paraId="6DE6FB28" w14:textId="03EC323A">
      <w:pPr>
        <w:tabs>
          <w:tab w:val="left" w:pos="2760"/>
        </w:tabs>
        <w:spacing w:line="360" w:lineRule="auto"/>
        <w:rPr>
          <w:rFonts w:ascii="Times New Roman" w:hAnsi="Times New Roman" w:eastAsia="Aptos" w:cs="Times New Roman"/>
          <w:color w:val="FF0000"/>
          <w:sz w:val="22"/>
          <w:szCs w:val="22"/>
        </w:rPr>
      </w:pPr>
      <w:r w:rsidRPr="00A35236">
        <w:rPr>
          <w:rFonts w:ascii="Times New Roman" w:hAnsi="Times New Roman" w:cs="Times New Roman"/>
          <w:sz w:val="22"/>
          <w:szCs w:val="22"/>
          <w:lang w:val="en-US"/>
        </w:rPr>
        <w:t xml:space="preserve">           </w:t>
      </w:r>
      <w:r w:rsidRPr="00A35236" w:rsidR="00A6019F">
        <w:rPr>
          <w:rFonts w:ascii="Times New Roman" w:hAnsi="Times New Roman" w:cs="Times New Roman"/>
          <w:sz w:val="22"/>
          <w:szCs w:val="22"/>
          <w:lang w:val="en-US"/>
        </w:rPr>
        <w:t xml:space="preserve">Dixon, Paul, </w:t>
      </w:r>
      <w:r w:rsidRPr="00A35236" w:rsidR="00A6019F">
        <w:rPr>
          <w:rFonts w:ascii="Times New Roman" w:hAnsi="Times New Roman" w:cs="Times New Roman"/>
          <w:i/>
          <w:iCs/>
          <w:sz w:val="22"/>
          <w:szCs w:val="22"/>
          <w:lang w:val="en-US"/>
        </w:rPr>
        <w:t>Northern Ireland: The Politics of War and Peace</w:t>
      </w:r>
      <w:r w:rsidRPr="00A35236" w:rsidR="00A6019F">
        <w:rPr>
          <w:rFonts w:ascii="Times New Roman" w:hAnsi="Times New Roman" w:cs="Times New Roman"/>
          <w:sz w:val="22"/>
          <w:szCs w:val="22"/>
          <w:lang w:val="en-US"/>
        </w:rPr>
        <w:t>. (Hampshire: Palgrave Macmillan, 2001), p.15</w:t>
      </w:r>
      <w:r w:rsidRPr="00A35236" w:rsidR="00031BCF">
        <w:rPr>
          <w:rFonts w:ascii="Times New Roman" w:hAnsi="Times New Roman" w:cs="Times New Roman"/>
          <w:sz w:val="22"/>
          <w:szCs w:val="22"/>
          <w:lang w:val="en-US"/>
        </w:rPr>
        <w:t>2.</w:t>
      </w:r>
    </w:p>
  </w:footnote>
  <w:footnote w:id="52">
    <w:p w:rsidRPr="00517646" w:rsidR="00031BCF" w:rsidP="00E24813" w:rsidRDefault="00031BCF" w14:paraId="27A52A80" w14:textId="3D8D3C38">
      <w:pPr>
        <w:pStyle w:val="FootnoteText"/>
        <w:spacing w:line="360" w:lineRule="auto"/>
        <w:rPr>
          <w:rFonts w:ascii="Times New Roman" w:hAnsi="Times New Roman" w:eastAsia="Aptos" w:cs="Times New Roman"/>
          <w:sz w:val="22"/>
          <w:szCs w:val="22"/>
        </w:rPr>
      </w:pPr>
      <w:r w:rsidRPr="00A35236">
        <w:rPr>
          <w:rStyle w:val="FootnoteReference"/>
          <w:rFonts w:ascii="Times New Roman" w:hAnsi="Times New Roman" w:cs="Times New Roman"/>
          <w:sz w:val="22"/>
          <w:szCs w:val="22"/>
        </w:rPr>
        <w:footnoteRef/>
      </w:r>
      <w:r w:rsidRPr="00A35236">
        <w:rPr>
          <w:rFonts w:ascii="Times New Roman" w:hAnsi="Times New Roman" w:cs="Times New Roman"/>
          <w:sz w:val="22"/>
          <w:szCs w:val="22"/>
        </w:rPr>
        <w:t xml:space="preserve">  </w:t>
      </w:r>
      <w:r w:rsidRPr="00A35236" w:rsidR="00A35236">
        <w:rPr>
          <w:rFonts w:ascii="Times New Roman" w:hAnsi="Times New Roman" w:cs="Times New Roman"/>
          <w:sz w:val="22"/>
          <w:szCs w:val="22"/>
        </w:rPr>
        <w:tab/>
      </w:r>
      <w:r w:rsidRPr="00A35236">
        <w:rPr>
          <w:rFonts w:ascii="Times New Roman" w:hAnsi="Times New Roman" w:eastAsia="Aptos" w:cs="Times New Roman"/>
          <w:sz w:val="22"/>
          <w:szCs w:val="22"/>
        </w:rPr>
        <w:t xml:space="preserve">Aveyard, Stuart C. ‘The “English Disease” Is to Look for a “Solution of the Irish Problem”’: British Constitutional Policy in Northern Ireland after Sunningdale 1974–1976’, </w:t>
      </w:r>
      <w:r w:rsidRPr="00A35236">
        <w:rPr>
          <w:rFonts w:ascii="Times New Roman" w:hAnsi="Times New Roman" w:eastAsia="Aptos" w:cs="Times New Roman"/>
          <w:i/>
          <w:iCs/>
          <w:sz w:val="22"/>
          <w:szCs w:val="22"/>
        </w:rPr>
        <w:t>Contemporary British History</w:t>
      </w:r>
      <w:r w:rsidRPr="00A35236">
        <w:rPr>
          <w:rFonts w:ascii="Times New Roman" w:hAnsi="Times New Roman" w:eastAsia="Aptos" w:cs="Times New Roman"/>
          <w:sz w:val="22"/>
          <w:szCs w:val="22"/>
        </w:rPr>
        <w:t>, 26.4 (2012), 529-549 (p.53</w:t>
      </w:r>
      <w:r w:rsidRPr="00A35236" w:rsidR="009E1634">
        <w:rPr>
          <w:rFonts w:ascii="Times New Roman" w:hAnsi="Times New Roman" w:eastAsia="Aptos" w:cs="Times New Roman"/>
          <w:sz w:val="22"/>
          <w:szCs w:val="22"/>
        </w:rPr>
        <w:t>5</w:t>
      </w:r>
      <w:r w:rsidRPr="00A35236">
        <w:rPr>
          <w:rFonts w:ascii="Times New Roman" w:hAnsi="Times New Roman" w:eastAsia="Aptos" w:cs="Times New Roman"/>
          <w:sz w:val="22"/>
          <w:szCs w:val="22"/>
        </w:rPr>
        <w:t>) &lt;https://doi.org/10.1080/13619462.2012.676907&gt;.</w:t>
      </w:r>
    </w:p>
  </w:footnote>
  <w:footnote w:id="53">
    <w:p w:rsidRPr="00A35236" w:rsidR="00437552" w:rsidP="00437552" w:rsidRDefault="00437552" w14:paraId="21CAF55E" w14:textId="77777777">
      <w:pPr>
        <w:tabs>
          <w:tab w:val="left" w:pos="2760"/>
        </w:tabs>
        <w:spacing w:line="360" w:lineRule="auto"/>
        <w:rPr>
          <w:rFonts w:ascii="Times New Roman" w:hAnsi="Times New Roman" w:eastAsia="Aptos" w:cs="Times New Roman"/>
          <w:color w:val="FF0000"/>
          <w:sz w:val="22"/>
          <w:szCs w:val="22"/>
        </w:rPr>
      </w:pPr>
      <w:r w:rsidRPr="00A35236">
        <w:rPr>
          <w:rStyle w:val="FootnoteReference"/>
          <w:rFonts w:ascii="Times New Roman" w:hAnsi="Times New Roman" w:cs="Times New Roman"/>
          <w:sz w:val="22"/>
          <w:szCs w:val="22"/>
        </w:rPr>
        <w:footnoteRef/>
      </w:r>
      <w:r w:rsidRPr="00A35236">
        <w:rPr>
          <w:rFonts w:ascii="Times New Roman" w:hAnsi="Times New Roman" w:cs="Times New Roman"/>
          <w:sz w:val="22"/>
          <w:szCs w:val="22"/>
        </w:rPr>
        <w:t xml:space="preserve">         </w:t>
      </w:r>
      <w:r w:rsidRPr="00A35236">
        <w:rPr>
          <w:rFonts w:ascii="Times New Roman" w:hAnsi="Times New Roman" w:cs="Times New Roman"/>
          <w:sz w:val="22"/>
          <w:szCs w:val="22"/>
          <w:lang w:val="en-US"/>
        </w:rPr>
        <w:t xml:space="preserve">Dixon, Paul, </w:t>
      </w:r>
      <w:r w:rsidRPr="00A35236">
        <w:rPr>
          <w:rFonts w:ascii="Times New Roman" w:hAnsi="Times New Roman" w:cs="Times New Roman"/>
          <w:i/>
          <w:iCs/>
          <w:sz w:val="22"/>
          <w:szCs w:val="22"/>
          <w:lang w:val="en-US"/>
        </w:rPr>
        <w:t>Northern Ireland: The Politics of War and Peace</w:t>
      </w:r>
      <w:r w:rsidRPr="00A35236">
        <w:rPr>
          <w:rFonts w:ascii="Times New Roman" w:hAnsi="Times New Roman" w:cs="Times New Roman"/>
          <w:sz w:val="22"/>
          <w:szCs w:val="22"/>
          <w:lang w:val="en-US"/>
        </w:rPr>
        <w:t>. (Hampshire: Palgrave Macmillan, 2001), p.162.</w:t>
      </w:r>
    </w:p>
  </w:footnote>
  <w:footnote w:id="54">
    <w:p w:rsidRPr="003D71B7" w:rsidR="00437552" w:rsidP="003D71B7" w:rsidRDefault="00437552" w14:paraId="19F0D6C8" w14:textId="40E93652">
      <w:pPr>
        <w:tabs>
          <w:tab w:val="left" w:pos="2760"/>
        </w:tabs>
        <w:spacing w:line="360" w:lineRule="auto"/>
        <w:rPr>
          <w:rFonts w:ascii="Times New Roman" w:hAnsi="Times New Roman" w:eastAsia="Aptos" w:cs="Times New Roman"/>
          <w:color w:val="FF0000"/>
          <w:sz w:val="22"/>
          <w:szCs w:val="22"/>
        </w:rPr>
      </w:pPr>
      <w:r w:rsidRPr="00A35236">
        <w:rPr>
          <w:rStyle w:val="FootnoteReference"/>
          <w:rFonts w:ascii="Times New Roman" w:hAnsi="Times New Roman" w:cs="Times New Roman"/>
          <w:sz w:val="22"/>
          <w:szCs w:val="22"/>
        </w:rPr>
        <w:footnoteRef/>
      </w:r>
      <w:r w:rsidRPr="00A35236">
        <w:rPr>
          <w:rFonts w:ascii="Times New Roman" w:hAnsi="Times New Roman" w:cs="Times New Roman"/>
          <w:sz w:val="22"/>
          <w:szCs w:val="22"/>
        </w:rPr>
        <w:t xml:space="preserve">         </w:t>
      </w:r>
      <w:r w:rsidRPr="00A35236">
        <w:rPr>
          <w:rFonts w:ascii="Times New Roman" w:hAnsi="Times New Roman" w:cs="Times New Roman"/>
          <w:sz w:val="22"/>
          <w:szCs w:val="22"/>
          <w:lang w:val="en-US"/>
        </w:rPr>
        <w:t xml:space="preserve">Dixon, Paul, </w:t>
      </w:r>
      <w:r w:rsidRPr="00A35236">
        <w:rPr>
          <w:rFonts w:ascii="Times New Roman" w:hAnsi="Times New Roman" w:cs="Times New Roman"/>
          <w:i/>
          <w:iCs/>
          <w:sz w:val="22"/>
          <w:szCs w:val="22"/>
          <w:lang w:val="en-US"/>
        </w:rPr>
        <w:t>Northern Ireland: The Politics of War and Peace</w:t>
      </w:r>
      <w:r w:rsidRPr="00A35236">
        <w:rPr>
          <w:rFonts w:ascii="Times New Roman" w:hAnsi="Times New Roman" w:cs="Times New Roman"/>
          <w:sz w:val="22"/>
          <w:szCs w:val="22"/>
          <w:lang w:val="en-US"/>
        </w:rPr>
        <w:t xml:space="preserve">. (Hampshire: Palgrave Macmillan, 2001), p.164. </w:t>
      </w:r>
    </w:p>
  </w:footnote>
  <w:footnote w:id="55">
    <w:p w:rsidRPr="0081264F" w:rsidR="00DF175E" w:rsidP="0081264F" w:rsidRDefault="00DF175E" w14:paraId="64139877" w14:textId="31ABCB3D">
      <w:pPr>
        <w:tabs>
          <w:tab w:val="left" w:pos="2760"/>
        </w:tabs>
        <w:spacing w:line="360" w:lineRule="auto"/>
        <w:rPr>
          <w:rFonts w:ascii="Times New Roman" w:hAnsi="Times New Roman" w:eastAsia="Aptos" w:cs="Times New Roman"/>
          <w:color w:val="FF0000"/>
        </w:rPr>
      </w:pPr>
      <w:r>
        <w:rPr>
          <w:rStyle w:val="FootnoteReference"/>
        </w:rPr>
        <w:footnoteRef/>
      </w:r>
      <w:r>
        <w:t xml:space="preserve"> </w:t>
      </w:r>
      <w:r w:rsidR="00787E2B">
        <w:t xml:space="preserve">        </w:t>
      </w:r>
      <w:r w:rsidR="00DA77DE">
        <w:t xml:space="preserve">   </w:t>
      </w:r>
      <w:r w:rsidRPr="0081264F">
        <w:rPr>
          <w:rFonts w:ascii="Times New Roman" w:hAnsi="Times New Roman" w:cs="Times New Roman"/>
          <w:sz w:val="22"/>
          <w:szCs w:val="22"/>
          <w:lang w:val="en-US"/>
        </w:rPr>
        <w:t xml:space="preserve">Dixon, Paul, </w:t>
      </w:r>
      <w:r w:rsidRPr="0081264F">
        <w:rPr>
          <w:rFonts w:ascii="Times New Roman" w:hAnsi="Times New Roman" w:cs="Times New Roman"/>
          <w:i/>
          <w:iCs/>
          <w:sz w:val="22"/>
          <w:szCs w:val="22"/>
          <w:lang w:val="en-US"/>
        </w:rPr>
        <w:t>Northern Ireland: The Politics of War and Peace</w:t>
      </w:r>
      <w:r w:rsidRPr="0081264F">
        <w:rPr>
          <w:rFonts w:ascii="Times New Roman" w:hAnsi="Times New Roman" w:cs="Times New Roman"/>
          <w:sz w:val="22"/>
          <w:szCs w:val="22"/>
          <w:lang w:val="en-US"/>
        </w:rPr>
        <w:t>. (Hampshire: Palgrave Macmillan, 2001), p.1</w:t>
      </w:r>
      <w:r w:rsidRPr="0081264F" w:rsidR="00F55C28">
        <w:rPr>
          <w:rFonts w:ascii="Times New Roman" w:hAnsi="Times New Roman" w:cs="Times New Roman"/>
          <w:sz w:val="22"/>
          <w:szCs w:val="22"/>
          <w:lang w:val="en-US"/>
        </w:rPr>
        <w:t>71-172</w:t>
      </w:r>
      <w:r w:rsidRPr="0081264F" w:rsidR="00787E2B">
        <w:rPr>
          <w:rFonts w:ascii="Times New Roman" w:hAnsi="Times New Roman" w:cs="Times New Roman"/>
          <w:sz w:val="22"/>
          <w:szCs w:val="22"/>
          <w:lang w:val="en-US"/>
        </w:rPr>
        <w:t>.</w:t>
      </w:r>
    </w:p>
  </w:footnote>
  <w:footnote w:id="56">
    <w:p w:rsidRPr="00216862" w:rsidR="00216862" w:rsidP="00DA77DE" w:rsidRDefault="00216862" w14:paraId="1F5A1565" w14:textId="4D631C25">
      <w:pPr>
        <w:pStyle w:val="FootnoteText"/>
        <w:spacing w:line="360" w:lineRule="auto"/>
        <w:rPr>
          <w:lang w:val="en-US"/>
        </w:rPr>
      </w:pPr>
      <w:r>
        <w:rPr>
          <w:rStyle w:val="FootnoteReference"/>
        </w:rPr>
        <w:footnoteRef/>
      </w:r>
      <w:r>
        <w:t xml:space="preserve"> </w:t>
      </w:r>
      <w:r w:rsidR="00DA77DE">
        <w:tab/>
      </w:r>
      <w:r w:rsidRPr="005A1DCC">
        <w:rPr>
          <w:rFonts w:ascii="Times New Roman" w:hAnsi="Times New Roman" w:eastAsia="Aptos" w:cs="Times New Roman"/>
          <w:sz w:val="22"/>
          <w:szCs w:val="22"/>
        </w:rPr>
        <w:t xml:space="preserve">Ó Dochartaigh, Niall. “The Longest Negotiation: British Policy, IRA Strategy and the Making of the Northern Ireland Peace Settlement.” </w:t>
      </w:r>
      <w:r w:rsidRPr="005A1DCC">
        <w:rPr>
          <w:rFonts w:ascii="Times New Roman" w:hAnsi="Times New Roman" w:eastAsia="Aptos" w:cs="Times New Roman"/>
          <w:i/>
          <w:iCs/>
          <w:sz w:val="22"/>
          <w:szCs w:val="22"/>
        </w:rPr>
        <w:t>Political Studies</w:t>
      </w:r>
      <w:r w:rsidRPr="005A1DCC">
        <w:rPr>
          <w:rFonts w:ascii="Times New Roman" w:hAnsi="Times New Roman" w:eastAsia="Aptos" w:cs="Times New Roman"/>
          <w:sz w:val="22"/>
          <w:szCs w:val="22"/>
        </w:rPr>
        <w:t xml:space="preserve"> 63. 1 (2015)</w:t>
      </w:r>
      <w:r w:rsidRPr="00DA77DE">
        <w:rPr>
          <w:rFonts w:ascii="Times New Roman" w:hAnsi="Times New Roman" w:eastAsia="Aptos" w:cs="Times New Roman"/>
          <w:sz w:val="22"/>
          <w:szCs w:val="22"/>
        </w:rPr>
        <w:t xml:space="preserve">, </w:t>
      </w:r>
      <w:r w:rsidRPr="005A1DCC">
        <w:rPr>
          <w:rFonts w:ascii="Times New Roman" w:hAnsi="Times New Roman" w:eastAsia="Aptos" w:cs="Times New Roman"/>
          <w:sz w:val="22"/>
          <w:szCs w:val="22"/>
        </w:rPr>
        <w:t>202–20</w:t>
      </w:r>
      <w:r w:rsidRPr="00DA77DE">
        <w:rPr>
          <w:rFonts w:ascii="Times New Roman" w:hAnsi="Times New Roman" w:eastAsia="Aptos" w:cs="Times New Roman"/>
          <w:sz w:val="22"/>
          <w:szCs w:val="22"/>
        </w:rPr>
        <w:t>, (p.206) &lt;</w:t>
      </w:r>
      <w:r w:rsidRPr="005A1DCC">
        <w:rPr>
          <w:rFonts w:ascii="Times New Roman" w:hAnsi="Times New Roman" w:eastAsia="Aptos" w:cs="Times New Roman"/>
          <w:sz w:val="22"/>
          <w:szCs w:val="22"/>
        </w:rPr>
        <w:t>https://doi.org/10.1111/1467-9248.12091</w:t>
      </w:r>
      <w:r w:rsidRPr="00DA77DE">
        <w:rPr>
          <w:rFonts w:ascii="Times New Roman" w:hAnsi="Times New Roman" w:eastAsia="Aptos" w:cs="Times New Roman"/>
          <w:sz w:val="22"/>
          <w:szCs w:val="22"/>
        </w:rPr>
        <w:t>&gt;</w:t>
      </w:r>
      <w:r w:rsidRPr="005A1DCC">
        <w:rPr>
          <w:rFonts w:ascii="Times New Roman" w:hAnsi="Times New Roman" w:eastAsia="Aptos" w:cs="Times New Roman"/>
          <w:sz w:val="22"/>
          <w:szCs w:val="22"/>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Pr="004C6B96" w:rsidR="6CE07C91" w:rsidTr="0A3B3407" w14:paraId="09705589" w14:textId="77777777">
      <w:trPr>
        <w:trHeight w:val="300"/>
      </w:trPr>
      <w:tc>
        <w:tcPr>
          <w:tcW w:w="3120" w:type="dxa"/>
        </w:tcPr>
        <w:p w:rsidRPr="004C6B96" w:rsidR="6CE07C91" w:rsidP="6CE07C91" w:rsidRDefault="6CE07C91" w14:paraId="134CE9A1" w14:textId="0E0B5F42">
          <w:pPr>
            <w:pStyle w:val="Header"/>
            <w:ind w:left="-115"/>
          </w:pPr>
        </w:p>
      </w:tc>
      <w:tc>
        <w:tcPr>
          <w:tcW w:w="3120" w:type="dxa"/>
        </w:tcPr>
        <w:p w:rsidRPr="004C6B96" w:rsidR="6CE07C91" w:rsidP="6CE07C91" w:rsidRDefault="6CE07C91" w14:paraId="05C6A672" w14:textId="06238796">
          <w:pPr>
            <w:pStyle w:val="Header"/>
            <w:jc w:val="center"/>
          </w:pPr>
        </w:p>
      </w:tc>
      <w:tc>
        <w:tcPr>
          <w:tcW w:w="3120" w:type="dxa"/>
        </w:tcPr>
        <w:p w:rsidRPr="004C6B96" w:rsidR="6CE07C91" w:rsidP="6CE07C91" w:rsidRDefault="6CE07C91" w14:paraId="5F8F6240" w14:textId="7DD588C8">
          <w:pPr>
            <w:pStyle w:val="Header"/>
            <w:ind w:right="-115"/>
            <w:jc w:val="right"/>
          </w:pPr>
        </w:p>
      </w:tc>
    </w:tr>
  </w:tbl>
  <w:p w:rsidRPr="004C6B96" w:rsidR="6CE07C91" w:rsidP="6CE07C91" w:rsidRDefault="6CE07C91" w14:paraId="571DE239" w14:textId="78F360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E7F14"/>
    <w:multiLevelType w:val="hybridMultilevel"/>
    <w:tmpl w:val="1DDCD08C"/>
    <w:lvl w:ilvl="0" w:tplc="483EEB34">
      <w:start w:val="1"/>
      <w:numFmt w:val="bullet"/>
      <w:lvlText w:val=""/>
      <w:lvlJc w:val="left"/>
      <w:pPr>
        <w:ind w:left="720" w:hanging="360"/>
      </w:pPr>
      <w:rPr>
        <w:rFonts w:hint="default" w:ascii="Symbol" w:hAnsi="Symbol"/>
      </w:rPr>
    </w:lvl>
    <w:lvl w:ilvl="1" w:tplc="AF06EAF4">
      <w:start w:val="1"/>
      <w:numFmt w:val="bullet"/>
      <w:lvlText w:val="o"/>
      <w:lvlJc w:val="left"/>
      <w:pPr>
        <w:ind w:left="1440" w:hanging="360"/>
      </w:pPr>
      <w:rPr>
        <w:rFonts w:hint="default" w:ascii="Courier New" w:hAnsi="Courier New"/>
      </w:rPr>
    </w:lvl>
    <w:lvl w:ilvl="2" w:tplc="1D4A2734">
      <w:start w:val="1"/>
      <w:numFmt w:val="bullet"/>
      <w:lvlText w:val=""/>
      <w:lvlJc w:val="left"/>
      <w:pPr>
        <w:ind w:left="2160" w:hanging="360"/>
      </w:pPr>
      <w:rPr>
        <w:rFonts w:hint="default" w:ascii="Wingdings" w:hAnsi="Wingdings"/>
      </w:rPr>
    </w:lvl>
    <w:lvl w:ilvl="3" w:tplc="3A926964">
      <w:start w:val="1"/>
      <w:numFmt w:val="bullet"/>
      <w:lvlText w:val=""/>
      <w:lvlJc w:val="left"/>
      <w:pPr>
        <w:ind w:left="2880" w:hanging="360"/>
      </w:pPr>
      <w:rPr>
        <w:rFonts w:hint="default" w:ascii="Symbol" w:hAnsi="Symbol"/>
      </w:rPr>
    </w:lvl>
    <w:lvl w:ilvl="4" w:tplc="AAAE50B4">
      <w:start w:val="1"/>
      <w:numFmt w:val="bullet"/>
      <w:lvlText w:val="o"/>
      <w:lvlJc w:val="left"/>
      <w:pPr>
        <w:ind w:left="3600" w:hanging="360"/>
      </w:pPr>
      <w:rPr>
        <w:rFonts w:hint="default" w:ascii="Courier New" w:hAnsi="Courier New"/>
      </w:rPr>
    </w:lvl>
    <w:lvl w:ilvl="5" w:tplc="9D24DB16">
      <w:start w:val="1"/>
      <w:numFmt w:val="bullet"/>
      <w:lvlText w:val=""/>
      <w:lvlJc w:val="left"/>
      <w:pPr>
        <w:ind w:left="4320" w:hanging="360"/>
      </w:pPr>
      <w:rPr>
        <w:rFonts w:hint="default" w:ascii="Wingdings" w:hAnsi="Wingdings"/>
      </w:rPr>
    </w:lvl>
    <w:lvl w:ilvl="6" w:tplc="5D90D46E">
      <w:start w:val="1"/>
      <w:numFmt w:val="bullet"/>
      <w:lvlText w:val=""/>
      <w:lvlJc w:val="left"/>
      <w:pPr>
        <w:ind w:left="5040" w:hanging="360"/>
      </w:pPr>
      <w:rPr>
        <w:rFonts w:hint="default" w:ascii="Symbol" w:hAnsi="Symbol"/>
      </w:rPr>
    </w:lvl>
    <w:lvl w:ilvl="7" w:tplc="017C3632">
      <w:start w:val="1"/>
      <w:numFmt w:val="bullet"/>
      <w:lvlText w:val="o"/>
      <w:lvlJc w:val="left"/>
      <w:pPr>
        <w:ind w:left="5760" w:hanging="360"/>
      </w:pPr>
      <w:rPr>
        <w:rFonts w:hint="default" w:ascii="Courier New" w:hAnsi="Courier New"/>
      </w:rPr>
    </w:lvl>
    <w:lvl w:ilvl="8" w:tplc="AB7C381C">
      <w:start w:val="1"/>
      <w:numFmt w:val="bullet"/>
      <w:lvlText w:val=""/>
      <w:lvlJc w:val="left"/>
      <w:pPr>
        <w:ind w:left="6480" w:hanging="360"/>
      </w:pPr>
      <w:rPr>
        <w:rFonts w:hint="default" w:ascii="Wingdings" w:hAnsi="Wingdings"/>
      </w:rPr>
    </w:lvl>
  </w:abstractNum>
  <w:abstractNum w:abstractNumId="1" w15:restartNumberingAfterBreak="0">
    <w:nsid w:val="12BC6265"/>
    <w:multiLevelType w:val="multilevel"/>
    <w:tmpl w:val="EBDAC7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E19F191"/>
    <w:multiLevelType w:val="hybridMultilevel"/>
    <w:tmpl w:val="FDE4BCC0"/>
    <w:lvl w:ilvl="0" w:tplc="BAC46696">
      <w:start w:val="1"/>
      <w:numFmt w:val="bullet"/>
      <w:lvlText w:val=""/>
      <w:lvlJc w:val="left"/>
      <w:pPr>
        <w:ind w:left="720" w:hanging="360"/>
      </w:pPr>
      <w:rPr>
        <w:rFonts w:hint="default" w:ascii="Symbol" w:hAnsi="Symbol"/>
      </w:rPr>
    </w:lvl>
    <w:lvl w:ilvl="1" w:tplc="F9FA9BE2">
      <w:start w:val="1"/>
      <w:numFmt w:val="bullet"/>
      <w:lvlText w:val="o"/>
      <w:lvlJc w:val="left"/>
      <w:pPr>
        <w:ind w:left="1440" w:hanging="360"/>
      </w:pPr>
      <w:rPr>
        <w:rFonts w:hint="default" w:ascii="Courier New" w:hAnsi="Courier New"/>
      </w:rPr>
    </w:lvl>
    <w:lvl w:ilvl="2" w:tplc="DC52B8AC">
      <w:start w:val="1"/>
      <w:numFmt w:val="bullet"/>
      <w:lvlText w:val=""/>
      <w:lvlJc w:val="left"/>
      <w:pPr>
        <w:ind w:left="2160" w:hanging="360"/>
      </w:pPr>
      <w:rPr>
        <w:rFonts w:hint="default" w:ascii="Wingdings" w:hAnsi="Wingdings"/>
      </w:rPr>
    </w:lvl>
    <w:lvl w:ilvl="3" w:tplc="36CC8882">
      <w:start w:val="1"/>
      <w:numFmt w:val="bullet"/>
      <w:lvlText w:val=""/>
      <w:lvlJc w:val="left"/>
      <w:pPr>
        <w:ind w:left="2880" w:hanging="360"/>
      </w:pPr>
      <w:rPr>
        <w:rFonts w:hint="default" w:ascii="Symbol" w:hAnsi="Symbol"/>
      </w:rPr>
    </w:lvl>
    <w:lvl w:ilvl="4" w:tplc="813666AC">
      <w:start w:val="1"/>
      <w:numFmt w:val="bullet"/>
      <w:lvlText w:val="o"/>
      <w:lvlJc w:val="left"/>
      <w:pPr>
        <w:ind w:left="3600" w:hanging="360"/>
      </w:pPr>
      <w:rPr>
        <w:rFonts w:hint="default" w:ascii="Courier New" w:hAnsi="Courier New"/>
      </w:rPr>
    </w:lvl>
    <w:lvl w:ilvl="5" w:tplc="2D72EAC0">
      <w:start w:val="1"/>
      <w:numFmt w:val="bullet"/>
      <w:lvlText w:val=""/>
      <w:lvlJc w:val="left"/>
      <w:pPr>
        <w:ind w:left="4320" w:hanging="360"/>
      </w:pPr>
      <w:rPr>
        <w:rFonts w:hint="default" w:ascii="Wingdings" w:hAnsi="Wingdings"/>
      </w:rPr>
    </w:lvl>
    <w:lvl w:ilvl="6" w:tplc="557031D8">
      <w:start w:val="1"/>
      <w:numFmt w:val="bullet"/>
      <w:lvlText w:val=""/>
      <w:lvlJc w:val="left"/>
      <w:pPr>
        <w:ind w:left="5040" w:hanging="360"/>
      </w:pPr>
      <w:rPr>
        <w:rFonts w:hint="default" w:ascii="Symbol" w:hAnsi="Symbol"/>
      </w:rPr>
    </w:lvl>
    <w:lvl w:ilvl="7" w:tplc="A55E73A2">
      <w:start w:val="1"/>
      <w:numFmt w:val="bullet"/>
      <w:lvlText w:val="o"/>
      <w:lvlJc w:val="left"/>
      <w:pPr>
        <w:ind w:left="5760" w:hanging="360"/>
      </w:pPr>
      <w:rPr>
        <w:rFonts w:hint="default" w:ascii="Courier New" w:hAnsi="Courier New"/>
      </w:rPr>
    </w:lvl>
    <w:lvl w:ilvl="8" w:tplc="703ABAB8">
      <w:start w:val="1"/>
      <w:numFmt w:val="bullet"/>
      <w:lvlText w:val=""/>
      <w:lvlJc w:val="left"/>
      <w:pPr>
        <w:ind w:left="6480" w:hanging="360"/>
      </w:pPr>
      <w:rPr>
        <w:rFonts w:hint="default" w:ascii="Wingdings" w:hAnsi="Wingdings"/>
      </w:rPr>
    </w:lvl>
  </w:abstractNum>
  <w:num w:numId="1" w16cid:durableId="903952658">
    <w:abstractNumId w:val="2"/>
  </w:num>
  <w:num w:numId="2" w16cid:durableId="1704669643">
    <w:abstractNumId w:val="0"/>
  </w:num>
  <w:num w:numId="3" w16cid:durableId="95305243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4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2F5EE1"/>
    <w:rsid w:val="00001694"/>
    <w:rsid w:val="00001A66"/>
    <w:rsid w:val="00002906"/>
    <w:rsid w:val="00005DAA"/>
    <w:rsid w:val="000129DD"/>
    <w:rsid w:val="00016AE5"/>
    <w:rsid w:val="0001C4D1"/>
    <w:rsid w:val="0002170E"/>
    <w:rsid w:val="000246E9"/>
    <w:rsid w:val="00025B41"/>
    <w:rsid w:val="000260F2"/>
    <w:rsid w:val="00027442"/>
    <w:rsid w:val="000275A5"/>
    <w:rsid w:val="00030948"/>
    <w:rsid w:val="00031BCF"/>
    <w:rsid w:val="00035199"/>
    <w:rsid w:val="00046B3C"/>
    <w:rsid w:val="00052356"/>
    <w:rsid w:val="0005300A"/>
    <w:rsid w:val="00056032"/>
    <w:rsid w:val="0005680A"/>
    <w:rsid w:val="00056DA7"/>
    <w:rsid w:val="0006084B"/>
    <w:rsid w:val="00060CD0"/>
    <w:rsid w:val="00062177"/>
    <w:rsid w:val="00062588"/>
    <w:rsid w:val="000710C7"/>
    <w:rsid w:val="00072042"/>
    <w:rsid w:val="00072882"/>
    <w:rsid w:val="0008676A"/>
    <w:rsid w:val="0009479E"/>
    <w:rsid w:val="000A1D44"/>
    <w:rsid w:val="000B1138"/>
    <w:rsid w:val="000B21B6"/>
    <w:rsid w:val="000B223D"/>
    <w:rsid w:val="000B47AF"/>
    <w:rsid w:val="000C1253"/>
    <w:rsid w:val="000C771E"/>
    <w:rsid w:val="000C888D"/>
    <w:rsid w:val="000D127C"/>
    <w:rsid w:val="000D2796"/>
    <w:rsid w:val="000E0F48"/>
    <w:rsid w:val="000E5891"/>
    <w:rsid w:val="000E6A64"/>
    <w:rsid w:val="000F010A"/>
    <w:rsid w:val="000F1573"/>
    <w:rsid w:val="000F1E64"/>
    <w:rsid w:val="000F3E1A"/>
    <w:rsid w:val="000FBE21"/>
    <w:rsid w:val="00100A1B"/>
    <w:rsid w:val="00104997"/>
    <w:rsid w:val="00110FAF"/>
    <w:rsid w:val="00111BE4"/>
    <w:rsid w:val="00112701"/>
    <w:rsid w:val="001160B9"/>
    <w:rsid w:val="0012275A"/>
    <w:rsid w:val="0012349E"/>
    <w:rsid w:val="001307BB"/>
    <w:rsid w:val="001318C8"/>
    <w:rsid w:val="00134104"/>
    <w:rsid w:val="0013441D"/>
    <w:rsid w:val="001356A8"/>
    <w:rsid w:val="0014597E"/>
    <w:rsid w:val="00146E3E"/>
    <w:rsid w:val="0015039F"/>
    <w:rsid w:val="00153161"/>
    <w:rsid w:val="00154234"/>
    <w:rsid w:val="001564B6"/>
    <w:rsid w:val="00161475"/>
    <w:rsid w:val="00161ED8"/>
    <w:rsid w:val="001639E2"/>
    <w:rsid w:val="00174F9E"/>
    <w:rsid w:val="00175C7E"/>
    <w:rsid w:val="0017695C"/>
    <w:rsid w:val="00177E75"/>
    <w:rsid w:val="001901A1"/>
    <w:rsid w:val="0019239B"/>
    <w:rsid w:val="00195387"/>
    <w:rsid w:val="001971F6"/>
    <w:rsid w:val="001972F7"/>
    <w:rsid w:val="001A0E6C"/>
    <w:rsid w:val="001A1DD0"/>
    <w:rsid w:val="001A26D5"/>
    <w:rsid w:val="001A4876"/>
    <w:rsid w:val="001A66A8"/>
    <w:rsid w:val="001B04C2"/>
    <w:rsid w:val="001B0BB5"/>
    <w:rsid w:val="001B4A0E"/>
    <w:rsid w:val="001B513A"/>
    <w:rsid w:val="001B7AD0"/>
    <w:rsid w:val="001B7C12"/>
    <w:rsid w:val="001C0D7C"/>
    <w:rsid w:val="001C101C"/>
    <w:rsid w:val="001C325E"/>
    <w:rsid w:val="001D02EA"/>
    <w:rsid w:val="001D3006"/>
    <w:rsid w:val="001D5E14"/>
    <w:rsid w:val="001D633B"/>
    <w:rsid w:val="001D6D98"/>
    <w:rsid w:val="001D7186"/>
    <w:rsid w:val="001D79D7"/>
    <w:rsid w:val="001E3D46"/>
    <w:rsid w:val="001E6CFB"/>
    <w:rsid w:val="001E7DB4"/>
    <w:rsid w:val="001F0BE9"/>
    <w:rsid w:val="001F3C23"/>
    <w:rsid w:val="001F40C5"/>
    <w:rsid w:val="001F49F3"/>
    <w:rsid w:val="001F4FC5"/>
    <w:rsid w:val="001F6E63"/>
    <w:rsid w:val="001F743F"/>
    <w:rsid w:val="00211830"/>
    <w:rsid w:val="00211DEF"/>
    <w:rsid w:val="00211FA6"/>
    <w:rsid w:val="002121CD"/>
    <w:rsid w:val="00215329"/>
    <w:rsid w:val="0021552C"/>
    <w:rsid w:val="0021590B"/>
    <w:rsid w:val="00216862"/>
    <w:rsid w:val="00216A33"/>
    <w:rsid w:val="002228D7"/>
    <w:rsid w:val="002244F3"/>
    <w:rsid w:val="002279DA"/>
    <w:rsid w:val="00227CC1"/>
    <w:rsid w:val="00230DA9"/>
    <w:rsid w:val="0023369B"/>
    <w:rsid w:val="00234E73"/>
    <w:rsid w:val="002359E2"/>
    <w:rsid w:val="00237C3D"/>
    <w:rsid w:val="00240474"/>
    <w:rsid w:val="00241D4A"/>
    <w:rsid w:val="00242FDF"/>
    <w:rsid w:val="002438D2"/>
    <w:rsid w:val="00246B0C"/>
    <w:rsid w:val="00250EA1"/>
    <w:rsid w:val="00251995"/>
    <w:rsid w:val="002553D4"/>
    <w:rsid w:val="00255BCA"/>
    <w:rsid w:val="00263FF0"/>
    <w:rsid w:val="00266981"/>
    <w:rsid w:val="00270364"/>
    <w:rsid w:val="00274B10"/>
    <w:rsid w:val="0027656B"/>
    <w:rsid w:val="0027730F"/>
    <w:rsid w:val="00280455"/>
    <w:rsid w:val="0029318E"/>
    <w:rsid w:val="00293AB3"/>
    <w:rsid w:val="00294387"/>
    <w:rsid w:val="002944FF"/>
    <w:rsid w:val="0029693F"/>
    <w:rsid w:val="00296DE5"/>
    <w:rsid w:val="002A1FAF"/>
    <w:rsid w:val="002A2346"/>
    <w:rsid w:val="002A3AF1"/>
    <w:rsid w:val="002A4919"/>
    <w:rsid w:val="002A50E5"/>
    <w:rsid w:val="002A671E"/>
    <w:rsid w:val="002B1FCB"/>
    <w:rsid w:val="002B610D"/>
    <w:rsid w:val="002B798E"/>
    <w:rsid w:val="002C04F1"/>
    <w:rsid w:val="002C0F7A"/>
    <w:rsid w:val="002C3FFA"/>
    <w:rsid w:val="002C5B66"/>
    <w:rsid w:val="002C5D06"/>
    <w:rsid w:val="002C5F16"/>
    <w:rsid w:val="002C77A3"/>
    <w:rsid w:val="002D0B03"/>
    <w:rsid w:val="002D0D31"/>
    <w:rsid w:val="002D505E"/>
    <w:rsid w:val="002E6561"/>
    <w:rsid w:val="002F042F"/>
    <w:rsid w:val="002F1BB9"/>
    <w:rsid w:val="002F2BF1"/>
    <w:rsid w:val="00301AF3"/>
    <w:rsid w:val="003027C1"/>
    <w:rsid w:val="00303F09"/>
    <w:rsid w:val="0030476A"/>
    <w:rsid w:val="003057E4"/>
    <w:rsid w:val="00311AC4"/>
    <w:rsid w:val="00312219"/>
    <w:rsid w:val="00313FCF"/>
    <w:rsid w:val="003145D3"/>
    <w:rsid w:val="00321A6C"/>
    <w:rsid w:val="00323386"/>
    <w:rsid w:val="00323F2A"/>
    <w:rsid w:val="00324ABE"/>
    <w:rsid w:val="00325518"/>
    <w:rsid w:val="00325A77"/>
    <w:rsid w:val="00326703"/>
    <w:rsid w:val="00335495"/>
    <w:rsid w:val="003354F2"/>
    <w:rsid w:val="003378A9"/>
    <w:rsid w:val="00343BE9"/>
    <w:rsid w:val="003624A4"/>
    <w:rsid w:val="00363880"/>
    <w:rsid w:val="003650C9"/>
    <w:rsid w:val="00365213"/>
    <w:rsid w:val="00366341"/>
    <w:rsid w:val="00366F88"/>
    <w:rsid w:val="00370797"/>
    <w:rsid w:val="00376B65"/>
    <w:rsid w:val="00377D53"/>
    <w:rsid w:val="00377F2A"/>
    <w:rsid w:val="003812E4"/>
    <w:rsid w:val="003822B9"/>
    <w:rsid w:val="00384CF0"/>
    <w:rsid w:val="003869DA"/>
    <w:rsid w:val="00387EFE"/>
    <w:rsid w:val="003900B0"/>
    <w:rsid w:val="0039045E"/>
    <w:rsid w:val="0039552F"/>
    <w:rsid w:val="003A099F"/>
    <w:rsid w:val="003A443C"/>
    <w:rsid w:val="003B0630"/>
    <w:rsid w:val="003B379A"/>
    <w:rsid w:val="003B47DE"/>
    <w:rsid w:val="003B5325"/>
    <w:rsid w:val="003C4302"/>
    <w:rsid w:val="003C6A50"/>
    <w:rsid w:val="003D40DE"/>
    <w:rsid w:val="003D58ED"/>
    <w:rsid w:val="003D70CC"/>
    <w:rsid w:val="003D71B7"/>
    <w:rsid w:val="003D7511"/>
    <w:rsid w:val="003E0677"/>
    <w:rsid w:val="003E0DE0"/>
    <w:rsid w:val="003E1D86"/>
    <w:rsid w:val="003E26E4"/>
    <w:rsid w:val="003E2743"/>
    <w:rsid w:val="003E380D"/>
    <w:rsid w:val="003E392E"/>
    <w:rsid w:val="003E5CB3"/>
    <w:rsid w:val="003F54B3"/>
    <w:rsid w:val="003F6894"/>
    <w:rsid w:val="00400FAC"/>
    <w:rsid w:val="0040486E"/>
    <w:rsid w:val="0040558D"/>
    <w:rsid w:val="00407D21"/>
    <w:rsid w:val="00407DAD"/>
    <w:rsid w:val="00417218"/>
    <w:rsid w:val="00421A9C"/>
    <w:rsid w:val="00424016"/>
    <w:rsid w:val="00424514"/>
    <w:rsid w:val="00430606"/>
    <w:rsid w:val="00431216"/>
    <w:rsid w:val="00432EA0"/>
    <w:rsid w:val="0043409E"/>
    <w:rsid w:val="00434501"/>
    <w:rsid w:val="00435A78"/>
    <w:rsid w:val="00437552"/>
    <w:rsid w:val="004416AE"/>
    <w:rsid w:val="00441D17"/>
    <w:rsid w:val="00442934"/>
    <w:rsid w:val="00443C5D"/>
    <w:rsid w:val="00446876"/>
    <w:rsid w:val="00446914"/>
    <w:rsid w:val="0044757C"/>
    <w:rsid w:val="00447B90"/>
    <w:rsid w:val="00452964"/>
    <w:rsid w:val="004538CE"/>
    <w:rsid w:val="00454544"/>
    <w:rsid w:val="00456B63"/>
    <w:rsid w:val="00462BBE"/>
    <w:rsid w:val="00463D2C"/>
    <w:rsid w:val="00463D7F"/>
    <w:rsid w:val="004705F8"/>
    <w:rsid w:val="00470EF4"/>
    <w:rsid w:val="00472BED"/>
    <w:rsid w:val="00476A21"/>
    <w:rsid w:val="00480994"/>
    <w:rsid w:val="0048124F"/>
    <w:rsid w:val="0048138F"/>
    <w:rsid w:val="00481C28"/>
    <w:rsid w:val="00482FF6"/>
    <w:rsid w:val="00483FE6"/>
    <w:rsid w:val="0049121B"/>
    <w:rsid w:val="00493BB5"/>
    <w:rsid w:val="00494BD4"/>
    <w:rsid w:val="00496450"/>
    <w:rsid w:val="004975CF"/>
    <w:rsid w:val="004979EF"/>
    <w:rsid w:val="004A012F"/>
    <w:rsid w:val="004A0CE7"/>
    <w:rsid w:val="004A0FF6"/>
    <w:rsid w:val="004A244A"/>
    <w:rsid w:val="004A331E"/>
    <w:rsid w:val="004A5C31"/>
    <w:rsid w:val="004B5C6B"/>
    <w:rsid w:val="004C008E"/>
    <w:rsid w:val="004C3A67"/>
    <w:rsid w:val="004C3F9A"/>
    <w:rsid w:val="004C5499"/>
    <w:rsid w:val="004C56BA"/>
    <w:rsid w:val="004C6B96"/>
    <w:rsid w:val="004D26E6"/>
    <w:rsid w:val="004D3062"/>
    <w:rsid w:val="004D336C"/>
    <w:rsid w:val="004E0702"/>
    <w:rsid w:val="004E2746"/>
    <w:rsid w:val="004E5181"/>
    <w:rsid w:val="004F33F6"/>
    <w:rsid w:val="004F3DD0"/>
    <w:rsid w:val="004F5D25"/>
    <w:rsid w:val="00503AEF"/>
    <w:rsid w:val="005040EA"/>
    <w:rsid w:val="00504CE5"/>
    <w:rsid w:val="00505D05"/>
    <w:rsid w:val="005115A2"/>
    <w:rsid w:val="00512383"/>
    <w:rsid w:val="005127D7"/>
    <w:rsid w:val="005135D9"/>
    <w:rsid w:val="005157ED"/>
    <w:rsid w:val="00515A68"/>
    <w:rsid w:val="00515C3D"/>
    <w:rsid w:val="00516BA8"/>
    <w:rsid w:val="00517646"/>
    <w:rsid w:val="0052332F"/>
    <w:rsid w:val="00524A99"/>
    <w:rsid w:val="0052527B"/>
    <w:rsid w:val="00527C1A"/>
    <w:rsid w:val="005313CA"/>
    <w:rsid w:val="005314A6"/>
    <w:rsid w:val="005318F2"/>
    <w:rsid w:val="00532089"/>
    <w:rsid w:val="00535920"/>
    <w:rsid w:val="0054627C"/>
    <w:rsid w:val="0054727D"/>
    <w:rsid w:val="00547F3E"/>
    <w:rsid w:val="0056114F"/>
    <w:rsid w:val="0056203E"/>
    <w:rsid w:val="005637E5"/>
    <w:rsid w:val="0056473B"/>
    <w:rsid w:val="0056750C"/>
    <w:rsid w:val="00573027"/>
    <w:rsid w:val="005730D5"/>
    <w:rsid w:val="00576F27"/>
    <w:rsid w:val="00586142"/>
    <w:rsid w:val="00587F1C"/>
    <w:rsid w:val="0059106E"/>
    <w:rsid w:val="00592546"/>
    <w:rsid w:val="00592FB0"/>
    <w:rsid w:val="00594F8F"/>
    <w:rsid w:val="005A082D"/>
    <w:rsid w:val="005A150B"/>
    <w:rsid w:val="005A1B97"/>
    <w:rsid w:val="005A1DCC"/>
    <w:rsid w:val="005A34A6"/>
    <w:rsid w:val="005A4F71"/>
    <w:rsid w:val="005A5958"/>
    <w:rsid w:val="005B153C"/>
    <w:rsid w:val="005B45FC"/>
    <w:rsid w:val="005B6791"/>
    <w:rsid w:val="005C18C1"/>
    <w:rsid w:val="005C2394"/>
    <w:rsid w:val="005D34ED"/>
    <w:rsid w:val="005D3EFF"/>
    <w:rsid w:val="005D40BF"/>
    <w:rsid w:val="005D4945"/>
    <w:rsid w:val="005E02E1"/>
    <w:rsid w:val="005E0EDC"/>
    <w:rsid w:val="005E12A9"/>
    <w:rsid w:val="005E3934"/>
    <w:rsid w:val="005E49AA"/>
    <w:rsid w:val="005E5117"/>
    <w:rsid w:val="005E5858"/>
    <w:rsid w:val="005E627C"/>
    <w:rsid w:val="005E63CF"/>
    <w:rsid w:val="005E6576"/>
    <w:rsid w:val="005E692F"/>
    <w:rsid w:val="005E7E0E"/>
    <w:rsid w:val="005F3D6B"/>
    <w:rsid w:val="005F5D5D"/>
    <w:rsid w:val="005F71AB"/>
    <w:rsid w:val="0060036D"/>
    <w:rsid w:val="00601E05"/>
    <w:rsid w:val="006022CE"/>
    <w:rsid w:val="006037E8"/>
    <w:rsid w:val="006039DD"/>
    <w:rsid w:val="0060562A"/>
    <w:rsid w:val="006110DE"/>
    <w:rsid w:val="00612DF8"/>
    <w:rsid w:val="00614DC9"/>
    <w:rsid w:val="00615AF1"/>
    <w:rsid w:val="006209C1"/>
    <w:rsid w:val="00620E16"/>
    <w:rsid w:val="00620E67"/>
    <w:rsid w:val="0062670E"/>
    <w:rsid w:val="0062678F"/>
    <w:rsid w:val="00631DB6"/>
    <w:rsid w:val="00634CFA"/>
    <w:rsid w:val="00637060"/>
    <w:rsid w:val="00643916"/>
    <w:rsid w:val="00643CF9"/>
    <w:rsid w:val="00644123"/>
    <w:rsid w:val="00651BDB"/>
    <w:rsid w:val="0065267C"/>
    <w:rsid w:val="006549DB"/>
    <w:rsid w:val="0065668C"/>
    <w:rsid w:val="00662710"/>
    <w:rsid w:val="00662B69"/>
    <w:rsid w:val="00664E6A"/>
    <w:rsid w:val="0066568B"/>
    <w:rsid w:val="00666171"/>
    <w:rsid w:val="00672813"/>
    <w:rsid w:val="00674C6E"/>
    <w:rsid w:val="0068446F"/>
    <w:rsid w:val="0068507F"/>
    <w:rsid w:val="006901BB"/>
    <w:rsid w:val="0069077E"/>
    <w:rsid w:val="00690E23"/>
    <w:rsid w:val="00691BD0"/>
    <w:rsid w:val="00694EF5"/>
    <w:rsid w:val="006950D0"/>
    <w:rsid w:val="006A3592"/>
    <w:rsid w:val="006A7787"/>
    <w:rsid w:val="006B0670"/>
    <w:rsid w:val="006B0E36"/>
    <w:rsid w:val="006B1468"/>
    <w:rsid w:val="006B28A5"/>
    <w:rsid w:val="006C1343"/>
    <w:rsid w:val="006C2A4D"/>
    <w:rsid w:val="006D1545"/>
    <w:rsid w:val="006D3580"/>
    <w:rsid w:val="006D755A"/>
    <w:rsid w:val="006D77FC"/>
    <w:rsid w:val="006D7842"/>
    <w:rsid w:val="006E0778"/>
    <w:rsid w:val="006E27F1"/>
    <w:rsid w:val="006E289A"/>
    <w:rsid w:val="006E5B9B"/>
    <w:rsid w:val="006E6805"/>
    <w:rsid w:val="006F2C13"/>
    <w:rsid w:val="006F3F7C"/>
    <w:rsid w:val="006F4802"/>
    <w:rsid w:val="006F5636"/>
    <w:rsid w:val="006F59F7"/>
    <w:rsid w:val="006F702E"/>
    <w:rsid w:val="006F76BD"/>
    <w:rsid w:val="0070192E"/>
    <w:rsid w:val="0070313D"/>
    <w:rsid w:val="00705C7A"/>
    <w:rsid w:val="00706E15"/>
    <w:rsid w:val="007077D0"/>
    <w:rsid w:val="00710FB0"/>
    <w:rsid w:val="00712DE0"/>
    <w:rsid w:val="0071383D"/>
    <w:rsid w:val="00714C67"/>
    <w:rsid w:val="00715F0F"/>
    <w:rsid w:val="00716AA0"/>
    <w:rsid w:val="0072172F"/>
    <w:rsid w:val="0072322D"/>
    <w:rsid w:val="00726B1D"/>
    <w:rsid w:val="00727D35"/>
    <w:rsid w:val="00732011"/>
    <w:rsid w:val="00733240"/>
    <w:rsid w:val="00733BF0"/>
    <w:rsid w:val="00735FF5"/>
    <w:rsid w:val="00740F3E"/>
    <w:rsid w:val="007456BB"/>
    <w:rsid w:val="00746E48"/>
    <w:rsid w:val="00753090"/>
    <w:rsid w:val="00753D3D"/>
    <w:rsid w:val="00760585"/>
    <w:rsid w:val="00765483"/>
    <w:rsid w:val="007663A4"/>
    <w:rsid w:val="00772ACD"/>
    <w:rsid w:val="00773C74"/>
    <w:rsid w:val="00774DEB"/>
    <w:rsid w:val="00775267"/>
    <w:rsid w:val="00776B4A"/>
    <w:rsid w:val="007773FE"/>
    <w:rsid w:val="00781A29"/>
    <w:rsid w:val="00782B59"/>
    <w:rsid w:val="0078316F"/>
    <w:rsid w:val="00786CBA"/>
    <w:rsid w:val="007871BB"/>
    <w:rsid w:val="00787E2B"/>
    <w:rsid w:val="007B1B1E"/>
    <w:rsid w:val="007B43C0"/>
    <w:rsid w:val="007B4768"/>
    <w:rsid w:val="007B5B04"/>
    <w:rsid w:val="007B71BC"/>
    <w:rsid w:val="007C20A1"/>
    <w:rsid w:val="007C33FF"/>
    <w:rsid w:val="007D0AA5"/>
    <w:rsid w:val="007D2D93"/>
    <w:rsid w:val="007D62D6"/>
    <w:rsid w:val="007E0129"/>
    <w:rsid w:val="007F0B0F"/>
    <w:rsid w:val="007F122C"/>
    <w:rsid w:val="007F2667"/>
    <w:rsid w:val="007F479B"/>
    <w:rsid w:val="007F4DD2"/>
    <w:rsid w:val="007F661A"/>
    <w:rsid w:val="007F774D"/>
    <w:rsid w:val="00800331"/>
    <w:rsid w:val="00800418"/>
    <w:rsid w:val="0080147C"/>
    <w:rsid w:val="0080325B"/>
    <w:rsid w:val="0081183A"/>
    <w:rsid w:val="00811848"/>
    <w:rsid w:val="00811BDD"/>
    <w:rsid w:val="0081264F"/>
    <w:rsid w:val="00812E23"/>
    <w:rsid w:val="00814E0A"/>
    <w:rsid w:val="0081504E"/>
    <w:rsid w:val="008169C5"/>
    <w:rsid w:val="00820D0E"/>
    <w:rsid w:val="00821D78"/>
    <w:rsid w:val="00822DFC"/>
    <w:rsid w:val="008237D5"/>
    <w:rsid w:val="008257A9"/>
    <w:rsid w:val="00825884"/>
    <w:rsid w:val="008273AD"/>
    <w:rsid w:val="00830189"/>
    <w:rsid w:val="008338B3"/>
    <w:rsid w:val="00835689"/>
    <w:rsid w:val="00836871"/>
    <w:rsid w:val="00837778"/>
    <w:rsid w:val="00837BA8"/>
    <w:rsid w:val="00841615"/>
    <w:rsid w:val="00846503"/>
    <w:rsid w:val="00850E21"/>
    <w:rsid w:val="008513A0"/>
    <w:rsid w:val="00851814"/>
    <w:rsid w:val="00855FE9"/>
    <w:rsid w:val="0086212C"/>
    <w:rsid w:val="008713FB"/>
    <w:rsid w:val="00873B38"/>
    <w:rsid w:val="00874A88"/>
    <w:rsid w:val="00874EB5"/>
    <w:rsid w:val="00875754"/>
    <w:rsid w:val="0088025D"/>
    <w:rsid w:val="008821C2"/>
    <w:rsid w:val="0089110B"/>
    <w:rsid w:val="00893693"/>
    <w:rsid w:val="008952D1"/>
    <w:rsid w:val="008A078E"/>
    <w:rsid w:val="008A0C19"/>
    <w:rsid w:val="008A105C"/>
    <w:rsid w:val="008A13E0"/>
    <w:rsid w:val="008A2A52"/>
    <w:rsid w:val="008A37E1"/>
    <w:rsid w:val="008A4EA7"/>
    <w:rsid w:val="008A5898"/>
    <w:rsid w:val="008B0914"/>
    <w:rsid w:val="008B0C74"/>
    <w:rsid w:val="008B2F4F"/>
    <w:rsid w:val="008B4E7C"/>
    <w:rsid w:val="008B552C"/>
    <w:rsid w:val="008C0506"/>
    <w:rsid w:val="008C237F"/>
    <w:rsid w:val="008C5DC1"/>
    <w:rsid w:val="008C784D"/>
    <w:rsid w:val="008E1274"/>
    <w:rsid w:val="008E21FB"/>
    <w:rsid w:val="008E246E"/>
    <w:rsid w:val="008F36CF"/>
    <w:rsid w:val="008F7033"/>
    <w:rsid w:val="008F7DAB"/>
    <w:rsid w:val="00900060"/>
    <w:rsid w:val="00902D65"/>
    <w:rsid w:val="00902DE4"/>
    <w:rsid w:val="009040FF"/>
    <w:rsid w:val="00904A2D"/>
    <w:rsid w:val="009065FE"/>
    <w:rsid w:val="00906858"/>
    <w:rsid w:val="00906A77"/>
    <w:rsid w:val="00906F10"/>
    <w:rsid w:val="00907059"/>
    <w:rsid w:val="009165EE"/>
    <w:rsid w:val="009167D0"/>
    <w:rsid w:val="00930F41"/>
    <w:rsid w:val="00931B00"/>
    <w:rsid w:val="00931F8D"/>
    <w:rsid w:val="00934E3E"/>
    <w:rsid w:val="00942D85"/>
    <w:rsid w:val="00947DF7"/>
    <w:rsid w:val="00950F79"/>
    <w:rsid w:val="009515F4"/>
    <w:rsid w:val="00951BEF"/>
    <w:rsid w:val="00951FD4"/>
    <w:rsid w:val="0095749D"/>
    <w:rsid w:val="009624DE"/>
    <w:rsid w:val="0096259D"/>
    <w:rsid w:val="0096343D"/>
    <w:rsid w:val="00966831"/>
    <w:rsid w:val="00966B54"/>
    <w:rsid w:val="00966C2A"/>
    <w:rsid w:val="0097164E"/>
    <w:rsid w:val="009737A2"/>
    <w:rsid w:val="009821A2"/>
    <w:rsid w:val="009824BA"/>
    <w:rsid w:val="00987420"/>
    <w:rsid w:val="009875F4"/>
    <w:rsid w:val="00990302"/>
    <w:rsid w:val="00996670"/>
    <w:rsid w:val="009973D9"/>
    <w:rsid w:val="009A0E48"/>
    <w:rsid w:val="009A2CE4"/>
    <w:rsid w:val="009A7B6F"/>
    <w:rsid w:val="009B064C"/>
    <w:rsid w:val="009B4B04"/>
    <w:rsid w:val="009B66EB"/>
    <w:rsid w:val="009B7A6A"/>
    <w:rsid w:val="009B7F3C"/>
    <w:rsid w:val="009C2941"/>
    <w:rsid w:val="009C3BBB"/>
    <w:rsid w:val="009C77A1"/>
    <w:rsid w:val="009D28BC"/>
    <w:rsid w:val="009D6889"/>
    <w:rsid w:val="009D783B"/>
    <w:rsid w:val="009D79AB"/>
    <w:rsid w:val="009E1634"/>
    <w:rsid w:val="009E2AE1"/>
    <w:rsid w:val="009E4E7C"/>
    <w:rsid w:val="009E5595"/>
    <w:rsid w:val="009E5778"/>
    <w:rsid w:val="009F06A4"/>
    <w:rsid w:val="009F0C2B"/>
    <w:rsid w:val="009F3F1C"/>
    <w:rsid w:val="009F4BC8"/>
    <w:rsid w:val="009F530E"/>
    <w:rsid w:val="009F63FF"/>
    <w:rsid w:val="00A04700"/>
    <w:rsid w:val="00A06BD0"/>
    <w:rsid w:val="00A12D8D"/>
    <w:rsid w:val="00A1484E"/>
    <w:rsid w:val="00A15B1D"/>
    <w:rsid w:val="00A20371"/>
    <w:rsid w:val="00A22962"/>
    <w:rsid w:val="00A24B49"/>
    <w:rsid w:val="00A24BB8"/>
    <w:rsid w:val="00A25736"/>
    <w:rsid w:val="00A30541"/>
    <w:rsid w:val="00A30A3E"/>
    <w:rsid w:val="00A31969"/>
    <w:rsid w:val="00A35236"/>
    <w:rsid w:val="00A40E09"/>
    <w:rsid w:val="00A44FAB"/>
    <w:rsid w:val="00A4689B"/>
    <w:rsid w:val="00A52591"/>
    <w:rsid w:val="00A52CAC"/>
    <w:rsid w:val="00A53172"/>
    <w:rsid w:val="00A53583"/>
    <w:rsid w:val="00A5761B"/>
    <w:rsid w:val="00A576FF"/>
    <w:rsid w:val="00A6019F"/>
    <w:rsid w:val="00A65631"/>
    <w:rsid w:val="00A66405"/>
    <w:rsid w:val="00A67437"/>
    <w:rsid w:val="00A75C5F"/>
    <w:rsid w:val="00A80D22"/>
    <w:rsid w:val="00A834CB"/>
    <w:rsid w:val="00A85D73"/>
    <w:rsid w:val="00A904F4"/>
    <w:rsid w:val="00A9374B"/>
    <w:rsid w:val="00A95391"/>
    <w:rsid w:val="00A955E9"/>
    <w:rsid w:val="00A95D55"/>
    <w:rsid w:val="00A966C9"/>
    <w:rsid w:val="00A96DD8"/>
    <w:rsid w:val="00A97143"/>
    <w:rsid w:val="00A97675"/>
    <w:rsid w:val="00AA3E3D"/>
    <w:rsid w:val="00AB256C"/>
    <w:rsid w:val="00AB28DE"/>
    <w:rsid w:val="00AB33BD"/>
    <w:rsid w:val="00AB33FC"/>
    <w:rsid w:val="00AB435A"/>
    <w:rsid w:val="00AC02DD"/>
    <w:rsid w:val="00AC4951"/>
    <w:rsid w:val="00AC6C2F"/>
    <w:rsid w:val="00ACCFE8"/>
    <w:rsid w:val="00AD45D2"/>
    <w:rsid w:val="00AD73B4"/>
    <w:rsid w:val="00AE22F8"/>
    <w:rsid w:val="00AE26E0"/>
    <w:rsid w:val="00AE2B27"/>
    <w:rsid w:val="00AE7F39"/>
    <w:rsid w:val="00AF0035"/>
    <w:rsid w:val="00AF2481"/>
    <w:rsid w:val="00AF66B9"/>
    <w:rsid w:val="00AF6FC0"/>
    <w:rsid w:val="00AF71B1"/>
    <w:rsid w:val="00B0342F"/>
    <w:rsid w:val="00B042D6"/>
    <w:rsid w:val="00B07944"/>
    <w:rsid w:val="00B113F7"/>
    <w:rsid w:val="00B11DDF"/>
    <w:rsid w:val="00B12231"/>
    <w:rsid w:val="00B13934"/>
    <w:rsid w:val="00B2098C"/>
    <w:rsid w:val="00B2395C"/>
    <w:rsid w:val="00B272BC"/>
    <w:rsid w:val="00B2790C"/>
    <w:rsid w:val="00B27920"/>
    <w:rsid w:val="00B27A7C"/>
    <w:rsid w:val="00B31BD4"/>
    <w:rsid w:val="00B329C6"/>
    <w:rsid w:val="00B33E8F"/>
    <w:rsid w:val="00B369E9"/>
    <w:rsid w:val="00B43592"/>
    <w:rsid w:val="00B4425C"/>
    <w:rsid w:val="00B4564F"/>
    <w:rsid w:val="00B460E3"/>
    <w:rsid w:val="00B46513"/>
    <w:rsid w:val="00B47EDF"/>
    <w:rsid w:val="00B512A0"/>
    <w:rsid w:val="00B53403"/>
    <w:rsid w:val="00B53423"/>
    <w:rsid w:val="00B53EFC"/>
    <w:rsid w:val="00B567A2"/>
    <w:rsid w:val="00B61C2C"/>
    <w:rsid w:val="00B6505F"/>
    <w:rsid w:val="00B6632C"/>
    <w:rsid w:val="00B66B01"/>
    <w:rsid w:val="00B70381"/>
    <w:rsid w:val="00B70E55"/>
    <w:rsid w:val="00B72C06"/>
    <w:rsid w:val="00B76389"/>
    <w:rsid w:val="00B837E2"/>
    <w:rsid w:val="00B909D1"/>
    <w:rsid w:val="00B920FD"/>
    <w:rsid w:val="00B940DF"/>
    <w:rsid w:val="00B97C11"/>
    <w:rsid w:val="00BA05E8"/>
    <w:rsid w:val="00BA2019"/>
    <w:rsid w:val="00BA3AF4"/>
    <w:rsid w:val="00BA5B77"/>
    <w:rsid w:val="00BB04AF"/>
    <w:rsid w:val="00BB2B49"/>
    <w:rsid w:val="00BB406B"/>
    <w:rsid w:val="00BB4D39"/>
    <w:rsid w:val="00BC33B0"/>
    <w:rsid w:val="00BC5E4B"/>
    <w:rsid w:val="00BC798E"/>
    <w:rsid w:val="00BC7D07"/>
    <w:rsid w:val="00BD0693"/>
    <w:rsid w:val="00BD1A5D"/>
    <w:rsid w:val="00BD2E99"/>
    <w:rsid w:val="00BD3050"/>
    <w:rsid w:val="00BD6723"/>
    <w:rsid w:val="00BD7BBF"/>
    <w:rsid w:val="00BE66EB"/>
    <w:rsid w:val="00BF20F4"/>
    <w:rsid w:val="00C021B8"/>
    <w:rsid w:val="00C136D2"/>
    <w:rsid w:val="00C15CC9"/>
    <w:rsid w:val="00C208B4"/>
    <w:rsid w:val="00C2322B"/>
    <w:rsid w:val="00C239DA"/>
    <w:rsid w:val="00C24EE4"/>
    <w:rsid w:val="00C24F4F"/>
    <w:rsid w:val="00C26101"/>
    <w:rsid w:val="00C2705F"/>
    <w:rsid w:val="00C27671"/>
    <w:rsid w:val="00C31E73"/>
    <w:rsid w:val="00C33945"/>
    <w:rsid w:val="00C349E4"/>
    <w:rsid w:val="00C34F2C"/>
    <w:rsid w:val="00C35316"/>
    <w:rsid w:val="00C3698B"/>
    <w:rsid w:val="00C406FB"/>
    <w:rsid w:val="00C413F0"/>
    <w:rsid w:val="00C462A4"/>
    <w:rsid w:val="00C50CF6"/>
    <w:rsid w:val="00C51610"/>
    <w:rsid w:val="00C51E46"/>
    <w:rsid w:val="00C5475F"/>
    <w:rsid w:val="00C555B9"/>
    <w:rsid w:val="00C56AF6"/>
    <w:rsid w:val="00C573C8"/>
    <w:rsid w:val="00C63BFC"/>
    <w:rsid w:val="00C65608"/>
    <w:rsid w:val="00C65BF9"/>
    <w:rsid w:val="00C6613F"/>
    <w:rsid w:val="00C71DEF"/>
    <w:rsid w:val="00C742BE"/>
    <w:rsid w:val="00C75033"/>
    <w:rsid w:val="00C77AE1"/>
    <w:rsid w:val="00C8165D"/>
    <w:rsid w:val="00C83EB4"/>
    <w:rsid w:val="00C84500"/>
    <w:rsid w:val="00C9175C"/>
    <w:rsid w:val="00C92231"/>
    <w:rsid w:val="00C9327F"/>
    <w:rsid w:val="00C94C20"/>
    <w:rsid w:val="00C96572"/>
    <w:rsid w:val="00C97F0C"/>
    <w:rsid w:val="00CA12DA"/>
    <w:rsid w:val="00CA14D0"/>
    <w:rsid w:val="00CA23FD"/>
    <w:rsid w:val="00CA44CC"/>
    <w:rsid w:val="00CA618E"/>
    <w:rsid w:val="00CA77F6"/>
    <w:rsid w:val="00CA7B30"/>
    <w:rsid w:val="00CB0657"/>
    <w:rsid w:val="00CB4A02"/>
    <w:rsid w:val="00CB7273"/>
    <w:rsid w:val="00CC4D9B"/>
    <w:rsid w:val="00CC5A6E"/>
    <w:rsid w:val="00CC799A"/>
    <w:rsid w:val="00CD0AF4"/>
    <w:rsid w:val="00CD40A3"/>
    <w:rsid w:val="00CD6E78"/>
    <w:rsid w:val="00CD7AA6"/>
    <w:rsid w:val="00CE0620"/>
    <w:rsid w:val="00CE115F"/>
    <w:rsid w:val="00CE29A9"/>
    <w:rsid w:val="00CE33C5"/>
    <w:rsid w:val="00CF3EAA"/>
    <w:rsid w:val="00D01AE2"/>
    <w:rsid w:val="00D0221F"/>
    <w:rsid w:val="00D026B9"/>
    <w:rsid w:val="00D03942"/>
    <w:rsid w:val="00D0646F"/>
    <w:rsid w:val="00D06516"/>
    <w:rsid w:val="00D102E7"/>
    <w:rsid w:val="00D1052B"/>
    <w:rsid w:val="00D15BD1"/>
    <w:rsid w:val="00D22AC5"/>
    <w:rsid w:val="00D244C4"/>
    <w:rsid w:val="00D25570"/>
    <w:rsid w:val="00D26760"/>
    <w:rsid w:val="00D27CB1"/>
    <w:rsid w:val="00D33206"/>
    <w:rsid w:val="00D358A6"/>
    <w:rsid w:val="00D35AC9"/>
    <w:rsid w:val="00D35E05"/>
    <w:rsid w:val="00D4477E"/>
    <w:rsid w:val="00D44A6E"/>
    <w:rsid w:val="00D46ACF"/>
    <w:rsid w:val="00D515C7"/>
    <w:rsid w:val="00D549DC"/>
    <w:rsid w:val="00D54C9F"/>
    <w:rsid w:val="00D553D9"/>
    <w:rsid w:val="00D567FC"/>
    <w:rsid w:val="00D62E97"/>
    <w:rsid w:val="00D6697F"/>
    <w:rsid w:val="00D67189"/>
    <w:rsid w:val="00D70E87"/>
    <w:rsid w:val="00D77BAB"/>
    <w:rsid w:val="00D82C99"/>
    <w:rsid w:val="00D83AA9"/>
    <w:rsid w:val="00D83C70"/>
    <w:rsid w:val="00D83DE4"/>
    <w:rsid w:val="00D84227"/>
    <w:rsid w:val="00D846F2"/>
    <w:rsid w:val="00D850DD"/>
    <w:rsid w:val="00D861E6"/>
    <w:rsid w:val="00D86E0B"/>
    <w:rsid w:val="00D9296F"/>
    <w:rsid w:val="00D94DD6"/>
    <w:rsid w:val="00D95236"/>
    <w:rsid w:val="00D96C82"/>
    <w:rsid w:val="00DA2779"/>
    <w:rsid w:val="00DA3E74"/>
    <w:rsid w:val="00DA6013"/>
    <w:rsid w:val="00DA77DE"/>
    <w:rsid w:val="00DB2DE2"/>
    <w:rsid w:val="00DB488A"/>
    <w:rsid w:val="00DB4940"/>
    <w:rsid w:val="00DB4B4C"/>
    <w:rsid w:val="00DB67C9"/>
    <w:rsid w:val="00DC058B"/>
    <w:rsid w:val="00DC4044"/>
    <w:rsid w:val="00DC61BB"/>
    <w:rsid w:val="00DC6252"/>
    <w:rsid w:val="00DC6A1B"/>
    <w:rsid w:val="00DD67C6"/>
    <w:rsid w:val="00DE1A45"/>
    <w:rsid w:val="00DE5A59"/>
    <w:rsid w:val="00DE5BCB"/>
    <w:rsid w:val="00DE6425"/>
    <w:rsid w:val="00DF175E"/>
    <w:rsid w:val="00DF3210"/>
    <w:rsid w:val="00DF3AF9"/>
    <w:rsid w:val="00DF4B53"/>
    <w:rsid w:val="00DF50F9"/>
    <w:rsid w:val="00DF54D8"/>
    <w:rsid w:val="00E00B5F"/>
    <w:rsid w:val="00E04981"/>
    <w:rsid w:val="00E129CE"/>
    <w:rsid w:val="00E13B88"/>
    <w:rsid w:val="00E16C0E"/>
    <w:rsid w:val="00E20426"/>
    <w:rsid w:val="00E20CF2"/>
    <w:rsid w:val="00E21F11"/>
    <w:rsid w:val="00E22E10"/>
    <w:rsid w:val="00E2438F"/>
    <w:rsid w:val="00E2459E"/>
    <w:rsid w:val="00E24813"/>
    <w:rsid w:val="00E2537F"/>
    <w:rsid w:val="00E310B2"/>
    <w:rsid w:val="00E377E5"/>
    <w:rsid w:val="00E40B88"/>
    <w:rsid w:val="00E42B75"/>
    <w:rsid w:val="00E42DFB"/>
    <w:rsid w:val="00E42F00"/>
    <w:rsid w:val="00E43236"/>
    <w:rsid w:val="00E45E2F"/>
    <w:rsid w:val="00E45FFD"/>
    <w:rsid w:val="00E467D5"/>
    <w:rsid w:val="00E467F8"/>
    <w:rsid w:val="00E509AF"/>
    <w:rsid w:val="00E513D9"/>
    <w:rsid w:val="00E555B6"/>
    <w:rsid w:val="00E60EB6"/>
    <w:rsid w:val="00E61809"/>
    <w:rsid w:val="00E61CDA"/>
    <w:rsid w:val="00E670BF"/>
    <w:rsid w:val="00E722BB"/>
    <w:rsid w:val="00E73A2E"/>
    <w:rsid w:val="00E817EF"/>
    <w:rsid w:val="00E823D7"/>
    <w:rsid w:val="00E87401"/>
    <w:rsid w:val="00E91B28"/>
    <w:rsid w:val="00E9299C"/>
    <w:rsid w:val="00E92C68"/>
    <w:rsid w:val="00E9736B"/>
    <w:rsid w:val="00EA66B4"/>
    <w:rsid w:val="00EA7D75"/>
    <w:rsid w:val="00EB41E0"/>
    <w:rsid w:val="00EB436C"/>
    <w:rsid w:val="00EB6C8A"/>
    <w:rsid w:val="00EC41C2"/>
    <w:rsid w:val="00EC4AE9"/>
    <w:rsid w:val="00EC628E"/>
    <w:rsid w:val="00EC7D30"/>
    <w:rsid w:val="00ED05FE"/>
    <w:rsid w:val="00ED1885"/>
    <w:rsid w:val="00ED196B"/>
    <w:rsid w:val="00ED2F5A"/>
    <w:rsid w:val="00ED7F48"/>
    <w:rsid w:val="00EE3027"/>
    <w:rsid w:val="00EE63C9"/>
    <w:rsid w:val="00EF03B3"/>
    <w:rsid w:val="00EF0500"/>
    <w:rsid w:val="00EF1394"/>
    <w:rsid w:val="00EF2EC8"/>
    <w:rsid w:val="00EF69A9"/>
    <w:rsid w:val="00F011E7"/>
    <w:rsid w:val="00F0166D"/>
    <w:rsid w:val="00F02B28"/>
    <w:rsid w:val="00F02CDC"/>
    <w:rsid w:val="00F074D6"/>
    <w:rsid w:val="00F10250"/>
    <w:rsid w:val="00F15389"/>
    <w:rsid w:val="00F160AB"/>
    <w:rsid w:val="00F21AF7"/>
    <w:rsid w:val="00F25C9D"/>
    <w:rsid w:val="00F30D38"/>
    <w:rsid w:val="00F3135F"/>
    <w:rsid w:val="00F33338"/>
    <w:rsid w:val="00F35A01"/>
    <w:rsid w:val="00F36909"/>
    <w:rsid w:val="00F405D9"/>
    <w:rsid w:val="00F40F02"/>
    <w:rsid w:val="00F4104B"/>
    <w:rsid w:val="00F42486"/>
    <w:rsid w:val="00F53995"/>
    <w:rsid w:val="00F54C77"/>
    <w:rsid w:val="00F55661"/>
    <w:rsid w:val="00F55C28"/>
    <w:rsid w:val="00F57280"/>
    <w:rsid w:val="00F5787D"/>
    <w:rsid w:val="00F60C8B"/>
    <w:rsid w:val="00F61A3D"/>
    <w:rsid w:val="00F61A7A"/>
    <w:rsid w:val="00F67DCB"/>
    <w:rsid w:val="00F7019B"/>
    <w:rsid w:val="00F71911"/>
    <w:rsid w:val="00F7416F"/>
    <w:rsid w:val="00F749EE"/>
    <w:rsid w:val="00F765F7"/>
    <w:rsid w:val="00F82738"/>
    <w:rsid w:val="00F831F9"/>
    <w:rsid w:val="00F83861"/>
    <w:rsid w:val="00F83FBA"/>
    <w:rsid w:val="00F875A7"/>
    <w:rsid w:val="00F9644A"/>
    <w:rsid w:val="00FA0F82"/>
    <w:rsid w:val="00FA730F"/>
    <w:rsid w:val="00FB0C14"/>
    <w:rsid w:val="00FB540A"/>
    <w:rsid w:val="00FB6969"/>
    <w:rsid w:val="00FC0A02"/>
    <w:rsid w:val="00FC0C62"/>
    <w:rsid w:val="00FC17CA"/>
    <w:rsid w:val="00FC19E1"/>
    <w:rsid w:val="00FC2198"/>
    <w:rsid w:val="00FC3F5A"/>
    <w:rsid w:val="00FC51EF"/>
    <w:rsid w:val="00FC5CCE"/>
    <w:rsid w:val="00FC6588"/>
    <w:rsid w:val="00FD1427"/>
    <w:rsid w:val="00FD42F4"/>
    <w:rsid w:val="00FD4434"/>
    <w:rsid w:val="00FD7657"/>
    <w:rsid w:val="00FE0778"/>
    <w:rsid w:val="00FE1E24"/>
    <w:rsid w:val="00FE4A0F"/>
    <w:rsid w:val="00FE7082"/>
    <w:rsid w:val="00FF3676"/>
    <w:rsid w:val="00FF46F4"/>
    <w:rsid w:val="00FF4912"/>
    <w:rsid w:val="00FF4F42"/>
    <w:rsid w:val="011DD1BA"/>
    <w:rsid w:val="0132911D"/>
    <w:rsid w:val="0152A4AA"/>
    <w:rsid w:val="015DB491"/>
    <w:rsid w:val="0185631A"/>
    <w:rsid w:val="01B406AF"/>
    <w:rsid w:val="01D64079"/>
    <w:rsid w:val="0208CC7E"/>
    <w:rsid w:val="020CA6A3"/>
    <w:rsid w:val="0211E884"/>
    <w:rsid w:val="02131F42"/>
    <w:rsid w:val="02760296"/>
    <w:rsid w:val="0288FCD3"/>
    <w:rsid w:val="028E1B8A"/>
    <w:rsid w:val="03065B88"/>
    <w:rsid w:val="031A1945"/>
    <w:rsid w:val="032A6620"/>
    <w:rsid w:val="038C2E03"/>
    <w:rsid w:val="03F13D71"/>
    <w:rsid w:val="03FE48FC"/>
    <w:rsid w:val="0424D689"/>
    <w:rsid w:val="04303539"/>
    <w:rsid w:val="047CCA28"/>
    <w:rsid w:val="048507FB"/>
    <w:rsid w:val="04C12391"/>
    <w:rsid w:val="04DE170B"/>
    <w:rsid w:val="0534EFC1"/>
    <w:rsid w:val="0544A352"/>
    <w:rsid w:val="056581A1"/>
    <w:rsid w:val="05757298"/>
    <w:rsid w:val="0589843F"/>
    <w:rsid w:val="059894C9"/>
    <w:rsid w:val="05D9241A"/>
    <w:rsid w:val="061DCE91"/>
    <w:rsid w:val="0624D73C"/>
    <w:rsid w:val="063CD4D9"/>
    <w:rsid w:val="065B3340"/>
    <w:rsid w:val="068A8171"/>
    <w:rsid w:val="06931AF6"/>
    <w:rsid w:val="06B58DCF"/>
    <w:rsid w:val="06D39118"/>
    <w:rsid w:val="06F38E90"/>
    <w:rsid w:val="07530E2E"/>
    <w:rsid w:val="0753C0EF"/>
    <w:rsid w:val="076C0B4D"/>
    <w:rsid w:val="0779C41A"/>
    <w:rsid w:val="07A1C701"/>
    <w:rsid w:val="07F2500C"/>
    <w:rsid w:val="07F792BC"/>
    <w:rsid w:val="0800C196"/>
    <w:rsid w:val="0881DCC9"/>
    <w:rsid w:val="08D184B7"/>
    <w:rsid w:val="090A3137"/>
    <w:rsid w:val="09458E4D"/>
    <w:rsid w:val="09867C67"/>
    <w:rsid w:val="09A3D99D"/>
    <w:rsid w:val="09C1E1F2"/>
    <w:rsid w:val="09D17E2B"/>
    <w:rsid w:val="09E7D49D"/>
    <w:rsid w:val="0A3B3407"/>
    <w:rsid w:val="0A8C3109"/>
    <w:rsid w:val="0ADA7155"/>
    <w:rsid w:val="0AE48394"/>
    <w:rsid w:val="0AFD2FAA"/>
    <w:rsid w:val="0B0E39D2"/>
    <w:rsid w:val="0B0FBF9C"/>
    <w:rsid w:val="0B8C2402"/>
    <w:rsid w:val="0BB7B931"/>
    <w:rsid w:val="0BC7F130"/>
    <w:rsid w:val="0BC9F43C"/>
    <w:rsid w:val="0BD2485D"/>
    <w:rsid w:val="0C28781A"/>
    <w:rsid w:val="0C4E6B1F"/>
    <w:rsid w:val="0C715FEB"/>
    <w:rsid w:val="0C9DBE14"/>
    <w:rsid w:val="0CA68D45"/>
    <w:rsid w:val="0CF8AE45"/>
    <w:rsid w:val="0D3EFD59"/>
    <w:rsid w:val="0D693059"/>
    <w:rsid w:val="0D6A52C5"/>
    <w:rsid w:val="0DE93E19"/>
    <w:rsid w:val="0DF7450A"/>
    <w:rsid w:val="0E055F6B"/>
    <w:rsid w:val="0E62941A"/>
    <w:rsid w:val="0E6D2B3A"/>
    <w:rsid w:val="0E785E1A"/>
    <w:rsid w:val="0EB18E76"/>
    <w:rsid w:val="0EDFDB0B"/>
    <w:rsid w:val="0F22C865"/>
    <w:rsid w:val="0F79754A"/>
    <w:rsid w:val="0F955C61"/>
    <w:rsid w:val="0FCBEAA9"/>
    <w:rsid w:val="0FD192C7"/>
    <w:rsid w:val="0FDFC771"/>
    <w:rsid w:val="0FFAE0DA"/>
    <w:rsid w:val="100611B5"/>
    <w:rsid w:val="102A6F57"/>
    <w:rsid w:val="103F76BB"/>
    <w:rsid w:val="104C8113"/>
    <w:rsid w:val="10702253"/>
    <w:rsid w:val="10AB8402"/>
    <w:rsid w:val="10E13218"/>
    <w:rsid w:val="1105B6D7"/>
    <w:rsid w:val="11066C94"/>
    <w:rsid w:val="111857A1"/>
    <w:rsid w:val="1125E14B"/>
    <w:rsid w:val="116295FE"/>
    <w:rsid w:val="119C9190"/>
    <w:rsid w:val="120FCC69"/>
    <w:rsid w:val="1214D03B"/>
    <w:rsid w:val="121FE09C"/>
    <w:rsid w:val="1233068B"/>
    <w:rsid w:val="1264A427"/>
    <w:rsid w:val="128786D7"/>
    <w:rsid w:val="12CC2C22"/>
    <w:rsid w:val="12E6B43E"/>
    <w:rsid w:val="1330BF86"/>
    <w:rsid w:val="13FEC75F"/>
    <w:rsid w:val="146C1EF9"/>
    <w:rsid w:val="1494CC5F"/>
    <w:rsid w:val="14E71697"/>
    <w:rsid w:val="1575829D"/>
    <w:rsid w:val="15E1D509"/>
    <w:rsid w:val="15FCB6D1"/>
    <w:rsid w:val="165DD306"/>
    <w:rsid w:val="168F8944"/>
    <w:rsid w:val="169119E6"/>
    <w:rsid w:val="16AB8474"/>
    <w:rsid w:val="16C8AB63"/>
    <w:rsid w:val="16E59C31"/>
    <w:rsid w:val="171CC4DF"/>
    <w:rsid w:val="174D78CA"/>
    <w:rsid w:val="17767B0D"/>
    <w:rsid w:val="1797AB80"/>
    <w:rsid w:val="17E961D7"/>
    <w:rsid w:val="17EBB76A"/>
    <w:rsid w:val="17FE5894"/>
    <w:rsid w:val="1842A033"/>
    <w:rsid w:val="187B4D5B"/>
    <w:rsid w:val="191FCC29"/>
    <w:rsid w:val="198C1494"/>
    <w:rsid w:val="19C57753"/>
    <w:rsid w:val="19CC5FF7"/>
    <w:rsid w:val="19E14D0E"/>
    <w:rsid w:val="19EAEE65"/>
    <w:rsid w:val="1A216321"/>
    <w:rsid w:val="1A2560E4"/>
    <w:rsid w:val="1A2F6434"/>
    <w:rsid w:val="1A3C6F28"/>
    <w:rsid w:val="1AB0B9E4"/>
    <w:rsid w:val="1AB7745D"/>
    <w:rsid w:val="1AB83C37"/>
    <w:rsid w:val="1AE5A3EA"/>
    <w:rsid w:val="1AF8CD0C"/>
    <w:rsid w:val="1B2F5EE1"/>
    <w:rsid w:val="1B35134D"/>
    <w:rsid w:val="1B3B759E"/>
    <w:rsid w:val="1B3CEF34"/>
    <w:rsid w:val="1B9810F9"/>
    <w:rsid w:val="1BA40C3C"/>
    <w:rsid w:val="1BC1633E"/>
    <w:rsid w:val="1BFC7894"/>
    <w:rsid w:val="1C8F4E15"/>
    <w:rsid w:val="1D164770"/>
    <w:rsid w:val="1D1F1EA5"/>
    <w:rsid w:val="1D2BC531"/>
    <w:rsid w:val="1D301FBB"/>
    <w:rsid w:val="1D499B15"/>
    <w:rsid w:val="1D65757E"/>
    <w:rsid w:val="1D67F3A7"/>
    <w:rsid w:val="1D8F060F"/>
    <w:rsid w:val="1D907A26"/>
    <w:rsid w:val="1DA0085B"/>
    <w:rsid w:val="1DEAAB55"/>
    <w:rsid w:val="1E2C015F"/>
    <w:rsid w:val="1E531D5B"/>
    <w:rsid w:val="1E622C41"/>
    <w:rsid w:val="1E6A7550"/>
    <w:rsid w:val="1EAF15FC"/>
    <w:rsid w:val="1EB2ABC9"/>
    <w:rsid w:val="1ED76035"/>
    <w:rsid w:val="1EEE445A"/>
    <w:rsid w:val="1EF92F69"/>
    <w:rsid w:val="1FF46A8D"/>
    <w:rsid w:val="207FEB72"/>
    <w:rsid w:val="209CC440"/>
    <w:rsid w:val="20AAAC9E"/>
    <w:rsid w:val="20B9E4B8"/>
    <w:rsid w:val="20C9A3AF"/>
    <w:rsid w:val="20DD568D"/>
    <w:rsid w:val="2146F51A"/>
    <w:rsid w:val="2149AFAB"/>
    <w:rsid w:val="21C2993D"/>
    <w:rsid w:val="223A476A"/>
    <w:rsid w:val="224AEBF7"/>
    <w:rsid w:val="225815E1"/>
    <w:rsid w:val="2277D765"/>
    <w:rsid w:val="22948E30"/>
    <w:rsid w:val="229BD29E"/>
    <w:rsid w:val="22B3112A"/>
    <w:rsid w:val="22E209F4"/>
    <w:rsid w:val="230070E1"/>
    <w:rsid w:val="23009486"/>
    <w:rsid w:val="23760475"/>
    <w:rsid w:val="237A2760"/>
    <w:rsid w:val="239E6DB7"/>
    <w:rsid w:val="23D87434"/>
    <w:rsid w:val="240707B6"/>
    <w:rsid w:val="24328870"/>
    <w:rsid w:val="2482A863"/>
    <w:rsid w:val="24AAF1DD"/>
    <w:rsid w:val="24AF8274"/>
    <w:rsid w:val="24FF1437"/>
    <w:rsid w:val="25090C92"/>
    <w:rsid w:val="251248DB"/>
    <w:rsid w:val="25201603"/>
    <w:rsid w:val="254CFBCC"/>
    <w:rsid w:val="25510C7C"/>
    <w:rsid w:val="2587538F"/>
    <w:rsid w:val="258E678E"/>
    <w:rsid w:val="26051A06"/>
    <w:rsid w:val="2616CFFC"/>
    <w:rsid w:val="262466CA"/>
    <w:rsid w:val="2675BCDB"/>
    <w:rsid w:val="269F6130"/>
    <w:rsid w:val="26AAD25E"/>
    <w:rsid w:val="26AADD33"/>
    <w:rsid w:val="26FEB7B2"/>
    <w:rsid w:val="27058FB4"/>
    <w:rsid w:val="2730954B"/>
    <w:rsid w:val="273A3ADD"/>
    <w:rsid w:val="2774643F"/>
    <w:rsid w:val="27787094"/>
    <w:rsid w:val="279490FA"/>
    <w:rsid w:val="27CBA248"/>
    <w:rsid w:val="27CC2C7B"/>
    <w:rsid w:val="2883B06D"/>
    <w:rsid w:val="28B39597"/>
    <w:rsid w:val="28C570C2"/>
    <w:rsid w:val="28DC255C"/>
    <w:rsid w:val="28E060EB"/>
    <w:rsid w:val="28F04CD0"/>
    <w:rsid w:val="295E1248"/>
    <w:rsid w:val="29C4A20B"/>
    <w:rsid w:val="29C576F8"/>
    <w:rsid w:val="29CD335D"/>
    <w:rsid w:val="29E5C2C5"/>
    <w:rsid w:val="29F20113"/>
    <w:rsid w:val="2A00DF57"/>
    <w:rsid w:val="2A291FEE"/>
    <w:rsid w:val="2A3435D2"/>
    <w:rsid w:val="2A512F09"/>
    <w:rsid w:val="2A773A1D"/>
    <w:rsid w:val="2A78E797"/>
    <w:rsid w:val="2A88F7F8"/>
    <w:rsid w:val="2AA3FA15"/>
    <w:rsid w:val="2B4A6C28"/>
    <w:rsid w:val="2B51B08A"/>
    <w:rsid w:val="2B5FB086"/>
    <w:rsid w:val="2BCD31AB"/>
    <w:rsid w:val="2BE0731C"/>
    <w:rsid w:val="2C1157F1"/>
    <w:rsid w:val="2C34CEAB"/>
    <w:rsid w:val="2C79AA1F"/>
    <w:rsid w:val="2C818987"/>
    <w:rsid w:val="2C92856D"/>
    <w:rsid w:val="2C9F75B1"/>
    <w:rsid w:val="2CE405FE"/>
    <w:rsid w:val="2D50EE57"/>
    <w:rsid w:val="2D8609C3"/>
    <w:rsid w:val="2DA16716"/>
    <w:rsid w:val="2DDD913C"/>
    <w:rsid w:val="2E17170B"/>
    <w:rsid w:val="2E233B90"/>
    <w:rsid w:val="2E24CBDF"/>
    <w:rsid w:val="2E392338"/>
    <w:rsid w:val="2E566C76"/>
    <w:rsid w:val="2E5EEEB1"/>
    <w:rsid w:val="2ECB724A"/>
    <w:rsid w:val="2ED48F1D"/>
    <w:rsid w:val="2EEECA5F"/>
    <w:rsid w:val="2EF98A0C"/>
    <w:rsid w:val="2F0601FA"/>
    <w:rsid w:val="2F33E2A9"/>
    <w:rsid w:val="2F4CC07E"/>
    <w:rsid w:val="2FF65DBF"/>
    <w:rsid w:val="30007BB1"/>
    <w:rsid w:val="3006F291"/>
    <w:rsid w:val="303A578A"/>
    <w:rsid w:val="303EE17D"/>
    <w:rsid w:val="3052BB08"/>
    <w:rsid w:val="3156383B"/>
    <w:rsid w:val="31769E7F"/>
    <w:rsid w:val="31A03942"/>
    <w:rsid w:val="31B512EA"/>
    <w:rsid w:val="31C646D9"/>
    <w:rsid w:val="321C95D1"/>
    <w:rsid w:val="321DA0D7"/>
    <w:rsid w:val="32275AEF"/>
    <w:rsid w:val="324824A9"/>
    <w:rsid w:val="32D8D75A"/>
    <w:rsid w:val="32DD87B8"/>
    <w:rsid w:val="32FC4929"/>
    <w:rsid w:val="3316DCE1"/>
    <w:rsid w:val="335074B5"/>
    <w:rsid w:val="335EBC26"/>
    <w:rsid w:val="3370BC8B"/>
    <w:rsid w:val="3372AFB0"/>
    <w:rsid w:val="33732D00"/>
    <w:rsid w:val="337D23B4"/>
    <w:rsid w:val="3392831F"/>
    <w:rsid w:val="339FC586"/>
    <w:rsid w:val="33C90721"/>
    <w:rsid w:val="33F8BDEF"/>
    <w:rsid w:val="343A55FE"/>
    <w:rsid w:val="345100BA"/>
    <w:rsid w:val="345EDE81"/>
    <w:rsid w:val="3485F0FB"/>
    <w:rsid w:val="34A9D991"/>
    <w:rsid w:val="34D83D91"/>
    <w:rsid w:val="34FCB25D"/>
    <w:rsid w:val="3512038F"/>
    <w:rsid w:val="3570273C"/>
    <w:rsid w:val="35E4564C"/>
    <w:rsid w:val="35EE9C3C"/>
    <w:rsid w:val="3621CF7A"/>
    <w:rsid w:val="363DF3FF"/>
    <w:rsid w:val="36802480"/>
    <w:rsid w:val="3694133D"/>
    <w:rsid w:val="36948E95"/>
    <w:rsid w:val="36AC86A3"/>
    <w:rsid w:val="36C7F0FB"/>
    <w:rsid w:val="37010DA9"/>
    <w:rsid w:val="370412B3"/>
    <w:rsid w:val="374AF038"/>
    <w:rsid w:val="37817AA9"/>
    <w:rsid w:val="379D33E1"/>
    <w:rsid w:val="388785BD"/>
    <w:rsid w:val="388FE5C2"/>
    <w:rsid w:val="38B2FB71"/>
    <w:rsid w:val="38D6DD7D"/>
    <w:rsid w:val="38DA7584"/>
    <w:rsid w:val="39314C09"/>
    <w:rsid w:val="395DFA58"/>
    <w:rsid w:val="3966AF5F"/>
    <w:rsid w:val="3980B92C"/>
    <w:rsid w:val="398BDA4C"/>
    <w:rsid w:val="39968F9D"/>
    <w:rsid w:val="39A76651"/>
    <w:rsid w:val="39CCB330"/>
    <w:rsid w:val="39D2221E"/>
    <w:rsid w:val="39F7B0A5"/>
    <w:rsid w:val="3A00F62A"/>
    <w:rsid w:val="3A8BCA73"/>
    <w:rsid w:val="3AB8AEB3"/>
    <w:rsid w:val="3AD77E8A"/>
    <w:rsid w:val="3B0C0646"/>
    <w:rsid w:val="3B1BEFC1"/>
    <w:rsid w:val="3B5337FB"/>
    <w:rsid w:val="3B780B4E"/>
    <w:rsid w:val="3B8E955F"/>
    <w:rsid w:val="3BE52307"/>
    <w:rsid w:val="3BFDAE90"/>
    <w:rsid w:val="3C3DBEE5"/>
    <w:rsid w:val="3CC5742E"/>
    <w:rsid w:val="3CDF7C31"/>
    <w:rsid w:val="3CE334E8"/>
    <w:rsid w:val="3D00BDFE"/>
    <w:rsid w:val="3D2F4FAE"/>
    <w:rsid w:val="3D3D8B9A"/>
    <w:rsid w:val="3D3EA4DE"/>
    <w:rsid w:val="3D491476"/>
    <w:rsid w:val="3D5D448A"/>
    <w:rsid w:val="3D89EB3C"/>
    <w:rsid w:val="3EE37836"/>
    <w:rsid w:val="3EEC565C"/>
    <w:rsid w:val="3F01C6B3"/>
    <w:rsid w:val="3F421749"/>
    <w:rsid w:val="3F83AB3A"/>
    <w:rsid w:val="3FBB32C0"/>
    <w:rsid w:val="3FF51E13"/>
    <w:rsid w:val="3FFC780E"/>
    <w:rsid w:val="402FF7F7"/>
    <w:rsid w:val="4041F820"/>
    <w:rsid w:val="406B93B8"/>
    <w:rsid w:val="406FD207"/>
    <w:rsid w:val="40A94943"/>
    <w:rsid w:val="40AC598D"/>
    <w:rsid w:val="40F284F5"/>
    <w:rsid w:val="40FF1285"/>
    <w:rsid w:val="4116FB3F"/>
    <w:rsid w:val="4124479C"/>
    <w:rsid w:val="4125A7C3"/>
    <w:rsid w:val="412DB2FF"/>
    <w:rsid w:val="41A49167"/>
    <w:rsid w:val="41CDCCFB"/>
    <w:rsid w:val="42244522"/>
    <w:rsid w:val="422C0DC3"/>
    <w:rsid w:val="4280B6D1"/>
    <w:rsid w:val="428B15E8"/>
    <w:rsid w:val="42BD5DCA"/>
    <w:rsid w:val="42C093ED"/>
    <w:rsid w:val="42E257D0"/>
    <w:rsid w:val="42E3BDFD"/>
    <w:rsid w:val="42F68AAD"/>
    <w:rsid w:val="43055811"/>
    <w:rsid w:val="431F472D"/>
    <w:rsid w:val="4338C33A"/>
    <w:rsid w:val="433D4EF7"/>
    <w:rsid w:val="43533AB9"/>
    <w:rsid w:val="43573897"/>
    <w:rsid w:val="4369563E"/>
    <w:rsid w:val="43E9EA42"/>
    <w:rsid w:val="4599FD14"/>
    <w:rsid w:val="459BC9A5"/>
    <w:rsid w:val="45C44589"/>
    <w:rsid w:val="45CE637E"/>
    <w:rsid w:val="461F1D70"/>
    <w:rsid w:val="461F4084"/>
    <w:rsid w:val="463DA834"/>
    <w:rsid w:val="4643DC8B"/>
    <w:rsid w:val="46BA7561"/>
    <w:rsid w:val="46D5C698"/>
    <w:rsid w:val="46FA1EB0"/>
    <w:rsid w:val="4730DB1C"/>
    <w:rsid w:val="47742FAF"/>
    <w:rsid w:val="478A8A00"/>
    <w:rsid w:val="478B8DC2"/>
    <w:rsid w:val="47A6F989"/>
    <w:rsid w:val="47EE6B20"/>
    <w:rsid w:val="47FE3014"/>
    <w:rsid w:val="48304CB6"/>
    <w:rsid w:val="483152BD"/>
    <w:rsid w:val="483739F2"/>
    <w:rsid w:val="48D04C43"/>
    <w:rsid w:val="48F82D45"/>
    <w:rsid w:val="4954CD23"/>
    <w:rsid w:val="496E761E"/>
    <w:rsid w:val="498E5E41"/>
    <w:rsid w:val="49A25597"/>
    <w:rsid w:val="49CBFF0A"/>
    <w:rsid w:val="49D1D61A"/>
    <w:rsid w:val="4A58D19D"/>
    <w:rsid w:val="4A65C5CC"/>
    <w:rsid w:val="4B055F18"/>
    <w:rsid w:val="4B86B07A"/>
    <w:rsid w:val="4BB2A6CA"/>
    <w:rsid w:val="4BDD219D"/>
    <w:rsid w:val="4BEAC7FC"/>
    <w:rsid w:val="4C0776E5"/>
    <w:rsid w:val="4C12CF7C"/>
    <w:rsid w:val="4C18ECD2"/>
    <w:rsid w:val="4C568300"/>
    <w:rsid w:val="4C5E3CF8"/>
    <w:rsid w:val="4C605C51"/>
    <w:rsid w:val="4C7F1934"/>
    <w:rsid w:val="4C8880D2"/>
    <w:rsid w:val="4CAB8AAC"/>
    <w:rsid w:val="4CD622B6"/>
    <w:rsid w:val="4CF8EAB5"/>
    <w:rsid w:val="4D0388F8"/>
    <w:rsid w:val="4D0EC14D"/>
    <w:rsid w:val="4D135535"/>
    <w:rsid w:val="4D6D87AD"/>
    <w:rsid w:val="4D735E2C"/>
    <w:rsid w:val="4DBCB232"/>
    <w:rsid w:val="4DFBDDCF"/>
    <w:rsid w:val="4E1D3DFA"/>
    <w:rsid w:val="4E33F285"/>
    <w:rsid w:val="4E39BE62"/>
    <w:rsid w:val="4E4EC3A1"/>
    <w:rsid w:val="4E6F7286"/>
    <w:rsid w:val="4E7848C0"/>
    <w:rsid w:val="4EBD14D9"/>
    <w:rsid w:val="4EC4062F"/>
    <w:rsid w:val="4ECC6838"/>
    <w:rsid w:val="4ED1C7EC"/>
    <w:rsid w:val="4EFC126D"/>
    <w:rsid w:val="4F118147"/>
    <w:rsid w:val="4F9E2CED"/>
    <w:rsid w:val="4FAFF9F4"/>
    <w:rsid w:val="4FC55315"/>
    <w:rsid w:val="4FD5FC03"/>
    <w:rsid w:val="4FE27588"/>
    <w:rsid w:val="4FE352BB"/>
    <w:rsid w:val="4FFFD859"/>
    <w:rsid w:val="500F1DF0"/>
    <w:rsid w:val="5014A17D"/>
    <w:rsid w:val="503CB2F2"/>
    <w:rsid w:val="50878329"/>
    <w:rsid w:val="50B47B08"/>
    <w:rsid w:val="50B90C90"/>
    <w:rsid w:val="50D1EF7C"/>
    <w:rsid w:val="50FD3A04"/>
    <w:rsid w:val="5140E2E6"/>
    <w:rsid w:val="516577A4"/>
    <w:rsid w:val="51826CDE"/>
    <w:rsid w:val="5188777E"/>
    <w:rsid w:val="518AD7CB"/>
    <w:rsid w:val="519C9C75"/>
    <w:rsid w:val="51ED8ADA"/>
    <w:rsid w:val="526E0F89"/>
    <w:rsid w:val="528ED600"/>
    <w:rsid w:val="529A0076"/>
    <w:rsid w:val="529D6C73"/>
    <w:rsid w:val="52D29E92"/>
    <w:rsid w:val="52E6C5A7"/>
    <w:rsid w:val="53347194"/>
    <w:rsid w:val="5335DC19"/>
    <w:rsid w:val="5367169B"/>
    <w:rsid w:val="536C76F7"/>
    <w:rsid w:val="53ADE9B0"/>
    <w:rsid w:val="53D43099"/>
    <w:rsid w:val="53D5D479"/>
    <w:rsid w:val="53DA795D"/>
    <w:rsid w:val="54198A32"/>
    <w:rsid w:val="542E5557"/>
    <w:rsid w:val="546C2F85"/>
    <w:rsid w:val="547CAED5"/>
    <w:rsid w:val="54877FAD"/>
    <w:rsid w:val="549FDB44"/>
    <w:rsid w:val="54B53C7F"/>
    <w:rsid w:val="54BFD22A"/>
    <w:rsid w:val="54DF4088"/>
    <w:rsid w:val="54F16D5B"/>
    <w:rsid w:val="5550401B"/>
    <w:rsid w:val="55DF557E"/>
    <w:rsid w:val="55E47E8C"/>
    <w:rsid w:val="55F36BDC"/>
    <w:rsid w:val="5600868E"/>
    <w:rsid w:val="56B18A50"/>
    <w:rsid w:val="56DC0C49"/>
    <w:rsid w:val="57623295"/>
    <w:rsid w:val="5764A09B"/>
    <w:rsid w:val="579220AD"/>
    <w:rsid w:val="581F3BEB"/>
    <w:rsid w:val="58299CB2"/>
    <w:rsid w:val="58D10FD2"/>
    <w:rsid w:val="5904F47A"/>
    <w:rsid w:val="59400CC9"/>
    <w:rsid w:val="5954787D"/>
    <w:rsid w:val="5960CC5B"/>
    <w:rsid w:val="597A3E3F"/>
    <w:rsid w:val="599925C8"/>
    <w:rsid w:val="59F00409"/>
    <w:rsid w:val="5A0399F0"/>
    <w:rsid w:val="5A114A68"/>
    <w:rsid w:val="5A2C91EF"/>
    <w:rsid w:val="5A2F3AF4"/>
    <w:rsid w:val="5A9FA3B4"/>
    <w:rsid w:val="5AD571C9"/>
    <w:rsid w:val="5AD729B8"/>
    <w:rsid w:val="5AED3E75"/>
    <w:rsid w:val="5AF1B2B2"/>
    <w:rsid w:val="5B1C8078"/>
    <w:rsid w:val="5B41A715"/>
    <w:rsid w:val="5B4D089F"/>
    <w:rsid w:val="5BBCC03E"/>
    <w:rsid w:val="5BE9B28E"/>
    <w:rsid w:val="5C2446F9"/>
    <w:rsid w:val="5C4DDD0C"/>
    <w:rsid w:val="5C6FA115"/>
    <w:rsid w:val="5C77EF50"/>
    <w:rsid w:val="5CFB2091"/>
    <w:rsid w:val="5D0360DD"/>
    <w:rsid w:val="5D1D18EE"/>
    <w:rsid w:val="5D3097A6"/>
    <w:rsid w:val="5D348EC2"/>
    <w:rsid w:val="5D53C7CC"/>
    <w:rsid w:val="5D893C4A"/>
    <w:rsid w:val="5DC5EA1D"/>
    <w:rsid w:val="5DF27EF2"/>
    <w:rsid w:val="5DFF6D76"/>
    <w:rsid w:val="5E26566D"/>
    <w:rsid w:val="5E2B5D6F"/>
    <w:rsid w:val="5E6BD4E0"/>
    <w:rsid w:val="5E74E2EE"/>
    <w:rsid w:val="5E9C1D5C"/>
    <w:rsid w:val="5EBBC410"/>
    <w:rsid w:val="5F0E549A"/>
    <w:rsid w:val="5F17F55C"/>
    <w:rsid w:val="5F5A104C"/>
    <w:rsid w:val="5F749807"/>
    <w:rsid w:val="5F909675"/>
    <w:rsid w:val="5FB70C08"/>
    <w:rsid w:val="5FBE3A80"/>
    <w:rsid w:val="5FE995A2"/>
    <w:rsid w:val="602AD5D1"/>
    <w:rsid w:val="6055101D"/>
    <w:rsid w:val="60A202FB"/>
    <w:rsid w:val="60B89C04"/>
    <w:rsid w:val="60C852B5"/>
    <w:rsid w:val="60E9B268"/>
    <w:rsid w:val="60EAFD28"/>
    <w:rsid w:val="60FB5B91"/>
    <w:rsid w:val="61808827"/>
    <w:rsid w:val="61886A96"/>
    <w:rsid w:val="61B965EB"/>
    <w:rsid w:val="62041745"/>
    <w:rsid w:val="6209D195"/>
    <w:rsid w:val="62154730"/>
    <w:rsid w:val="62265CD0"/>
    <w:rsid w:val="6234D698"/>
    <w:rsid w:val="6236E84C"/>
    <w:rsid w:val="62698CE7"/>
    <w:rsid w:val="62911863"/>
    <w:rsid w:val="629776E7"/>
    <w:rsid w:val="62CD6597"/>
    <w:rsid w:val="62F2537D"/>
    <w:rsid w:val="62F5A873"/>
    <w:rsid w:val="62F70A86"/>
    <w:rsid w:val="630C47AB"/>
    <w:rsid w:val="631AC5D7"/>
    <w:rsid w:val="63391ED1"/>
    <w:rsid w:val="63593502"/>
    <w:rsid w:val="635A65FD"/>
    <w:rsid w:val="6388F3F9"/>
    <w:rsid w:val="63D3E6FD"/>
    <w:rsid w:val="63F936CE"/>
    <w:rsid w:val="641389D7"/>
    <w:rsid w:val="641D2397"/>
    <w:rsid w:val="64324B57"/>
    <w:rsid w:val="643539B2"/>
    <w:rsid w:val="64821F39"/>
    <w:rsid w:val="64A3F36A"/>
    <w:rsid w:val="64A67D08"/>
    <w:rsid w:val="64BEDA44"/>
    <w:rsid w:val="64E4439C"/>
    <w:rsid w:val="64F04D6B"/>
    <w:rsid w:val="6502B4A7"/>
    <w:rsid w:val="653A6DFB"/>
    <w:rsid w:val="6546466F"/>
    <w:rsid w:val="6577799E"/>
    <w:rsid w:val="658FDB4B"/>
    <w:rsid w:val="659B4B57"/>
    <w:rsid w:val="65C0770D"/>
    <w:rsid w:val="6612A5E3"/>
    <w:rsid w:val="6665F0C6"/>
    <w:rsid w:val="6685F233"/>
    <w:rsid w:val="6698CD31"/>
    <w:rsid w:val="66FC29DF"/>
    <w:rsid w:val="670A2976"/>
    <w:rsid w:val="670F2A9A"/>
    <w:rsid w:val="67930790"/>
    <w:rsid w:val="679A986B"/>
    <w:rsid w:val="67B50B46"/>
    <w:rsid w:val="688F94E9"/>
    <w:rsid w:val="6890753D"/>
    <w:rsid w:val="68E59B22"/>
    <w:rsid w:val="68F14924"/>
    <w:rsid w:val="68F6F049"/>
    <w:rsid w:val="693205AA"/>
    <w:rsid w:val="6985711E"/>
    <w:rsid w:val="698C4FFA"/>
    <w:rsid w:val="69928DBD"/>
    <w:rsid w:val="69D3343B"/>
    <w:rsid w:val="69DA8C66"/>
    <w:rsid w:val="6A51E0E3"/>
    <w:rsid w:val="6A528955"/>
    <w:rsid w:val="6A56CBB6"/>
    <w:rsid w:val="6A6619BB"/>
    <w:rsid w:val="6AA076BC"/>
    <w:rsid w:val="6AA4CD7E"/>
    <w:rsid w:val="6AF3E7C6"/>
    <w:rsid w:val="6B17E35B"/>
    <w:rsid w:val="6B61D4DB"/>
    <w:rsid w:val="6B9FD6C2"/>
    <w:rsid w:val="6BB14330"/>
    <w:rsid w:val="6BF931AC"/>
    <w:rsid w:val="6C0A3E27"/>
    <w:rsid w:val="6C12575E"/>
    <w:rsid w:val="6C2726CB"/>
    <w:rsid w:val="6C40606B"/>
    <w:rsid w:val="6C44EB96"/>
    <w:rsid w:val="6C64EF4B"/>
    <w:rsid w:val="6C800AD1"/>
    <w:rsid w:val="6CCDD6E4"/>
    <w:rsid w:val="6CDA37B5"/>
    <w:rsid w:val="6CE07C91"/>
    <w:rsid w:val="6CFBBA99"/>
    <w:rsid w:val="6CFC6619"/>
    <w:rsid w:val="6DA4E3F8"/>
    <w:rsid w:val="6E167E74"/>
    <w:rsid w:val="6E592560"/>
    <w:rsid w:val="6E633F7B"/>
    <w:rsid w:val="6E7D5BD7"/>
    <w:rsid w:val="6E7E956B"/>
    <w:rsid w:val="6E82B6D6"/>
    <w:rsid w:val="6E9B9B79"/>
    <w:rsid w:val="6EBF5CDF"/>
    <w:rsid w:val="6EF9065A"/>
    <w:rsid w:val="6F2EE2F1"/>
    <w:rsid w:val="6F456095"/>
    <w:rsid w:val="6F45CBC7"/>
    <w:rsid w:val="6F8F3351"/>
    <w:rsid w:val="6FBC08B1"/>
    <w:rsid w:val="6FD1A1EB"/>
    <w:rsid w:val="6FD6337A"/>
    <w:rsid w:val="7006987E"/>
    <w:rsid w:val="700E77D0"/>
    <w:rsid w:val="71255562"/>
    <w:rsid w:val="720C9B4B"/>
    <w:rsid w:val="7247DCC6"/>
    <w:rsid w:val="726EEE0D"/>
    <w:rsid w:val="729B41DB"/>
    <w:rsid w:val="73007B3E"/>
    <w:rsid w:val="734FD88D"/>
    <w:rsid w:val="7353067D"/>
    <w:rsid w:val="73580AD9"/>
    <w:rsid w:val="736C98AF"/>
    <w:rsid w:val="73CFC727"/>
    <w:rsid w:val="73DD33DE"/>
    <w:rsid w:val="743E9885"/>
    <w:rsid w:val="74540FB3"/>
    <w:rsid w:val="74B19074"/>
    <w:rsid w:val="74EBCF7F"/>
    <w:rsid w:val="75E2A8F8"/>
    <w:rsid w:val="75E657D3"/>
    <w:rsid w:val="760A0120"/>
    <w:rsid w:val="7610EDCB"/>
    <w:rsid w:val="7612CA03"/>
    <w:rsid w:val="762B2DAE"/>
    <w:rsid w:val="76320D40"/>
    <w:rsid w:val="76DE2529"/>
    <w:rsid w:val="77718ED6"/>
    <w:rsid w:val="778AC55C"/>
    <w:rsid w:val="7790246A"/>
    <w:rsid w:val="779361A9"/>
    <w:rsid w:val="77A441BE"/>
    <w:rsid w:val="77A4453D"/>
    <w:rsid w:val="7819C3C8"/>
    <w:rsid w:val="782A51CF"/>
    <w:rsid w:val="785DB021"/>
    <w:rsid w:val="78828E9C"/>
    <w:rsid w:val="78B43025"/>
    <w:rsid w:val="7913F452"/>
    <w:rsid w:val="79196DD0"/>
    <w:rsid w:val="793144EA"/>
    <w:rsid w:val="794E78F6"/>
    <w:rsid w:val="7979390F"/>
    <w:rsid w:val="79E2C1FF"/>
    <w:rsid w:val="7A18AB87"/>
    <w:rsid w:val="7A3A27F6"/>
    <w:rsid w:val="7A3C7B2E"/>
    <w:rsid w:val="7A464431"/>
    <w:rsid w:val="7ABD551D"/>
    <w:rsid w:val="7B5F1663"/>
    <w:rsid w:val="7B87FAB0"/>
    <w:rsid w:val="7B9190D2"/>
    <w:rsid w:val="7B91ACB6"/>
    <w:rsid w:val="7BA92D19"/>
    <w:rsid w:val="7BB8066C"/>
    <w:rsid w:val="7BFB5EFD"/>
    <w:rsid w:val="7BFCE0FC"/>
    <w:rsid w:val="7C092899"/>
    <w:rsid w:val="7C3F8C44"/>
    <w:rsid w:val="7C5D68EC"/>
    <w:rsid w:val="7C777124"/>
    <w:rsid w:val="7C7C4BCE"/>
    <w:rsid w:val="7C7E15F0"/>
    <w:rsid w:val="7C948666"/>
    <w:rsid w:val="7CF3E4CC"/>
    <w:rsid w:val="7D954CE7"/>
    <w:rsid w:val="7DB0E547"/>
    <w:rsid w:val="7DFC6F0C"/>
    <w:rsid w:val="7E48126A"/>
    <w:rsid w:val="7E63E946"/>
    <w:rsid w:val="7E9839DB"/>
    <w:rsid w:val="7ED21047"/>
    <w:rsid w:val="7F14E520"/>
    <w:rsid w:val="7F67A994"/>
    <w:rsid w:val="7F885A69"/>
    <w:rsid w:val="7FBEC854"/>
    <w:rsid w:val="7FF3FC91"/>
    <w:rsid w:val="7FF70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2F5EE1"/>
  <w15:chartTrackingRefBased/>
  <w15:docId w15:val="{695CD380-5867-4A96-87E4-56E9B64574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A3B3407"/>
    <w:rPr>
      <w:lang w:val="en-GB"/>
    </w:rPr>
  </w:style>
  <w:style w:type="paragraph" w:styleId="Heading1">
    <w:name w:val="heading 1"/>
    <w:basedOn w:val="Normal"/>
    <w:next w:val="Normal"/>
    <w:link w:val="Heading1Char"/>
    <w:uiPriority w:val="9"/>
    <w:qFormat/>
    <w:rsid w:val="0A3B340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A3B340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A3B3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A3B3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A3B3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A3B3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A3B3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A3B340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A3B3407"/>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0A3B3407"/>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A3B340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A3B3407"/>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A3B340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rsid w:val="0A3B3407"/>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rsid w:val="0A3B3407"/>
    <w:pPr>
      <w:tabs>
        <w:tab w:val="center" w:pos="4680"/>
        <w:tab w:val="right" w:pos="9360"/>
      </w:tabs>
      <w:spacing w:after="0" w:line="240" w:lineRule="auto"/>
    </w:pPr>
  </w:style>
  <w:style w:type="paragraph" w:styleId="ListParagraph">
    <w:name w:val="List Paragraph"/>
    <w:basedOn w:val="Normal"/>
    <w:uiPriority w:val="34"/>
    <w:qFormat/>
    <w:rsid w:val="0A3B3407"/>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uiPriority w:val="39"/>
    <w:unhideWhenUsed/>
    <w:rsid w:val="0A3B3407"/>
    <w:pPr>
      <w:spacing w:after="100"/>
    </w:pPr>
  </w:style>
  <w:style w:type="paragraph" w:styleId="TOC2">
    <w:name w:val="toc 2"/>
    <w:basedOn w:val="Normal"/>
    <w:next w:val="Normal"/>
    <w:uiPriority w:val="39"/>
    <w:unhideWhenUsed/>
    <w:rsid w:val="0A3B3407"/>
    <w:pPr>
      <w:spacing w:after="100"/>
      <w:ind w:left="220"/>
    </w:pPr>
  </w:style>
  <w:style w:type="paragraph" w:styleId="TOC3">
    <w:name w:val="toc 3"/>
    <w:basedOn w:val="Normal"/>
    <w:next w:val="Normal"/>
    <w:uiPriority w:val="39"/>
    <w:unhideWhenUsed/>
    <w:rsid w:val="0A3B3407"/>
    <w:pPr>
      <w:spacing w:after="100"/>
      <w:ind w:left="440"/>
    </w:pPr>
  </w:style>
  <w:style w:type="paragraph" w:styleId="TOC4">
    <w:name w:val="toc 4"/>
    <w:basedOn w:val="Normal"/>
    <w:next w:val="Normal"/>
    <w:uiPriority w:val="39"/>
    <w:unhideWhenUsed/>
    <w:rsid w:val="0A3B3407"/>
    <w:pPr>
      <w:spacing w:after="100"/>
      <w:ind w:left="660"/>
    </w:pPr>
  </w:style>
  <w:style w:type="paragraph" w:styleId="TOC5">
    <w:name w:val="toc 5"/>
    <w:basedOn w:val="Normal"/>
    <w:next w:val="Normal"/>
    <w:uiPriority w:val="39"/>
    <w:unhideWhenUsed/>
    <w:rsid w:val="0A3B3407"/>
    <w:pPr>
      <w:spacing w:after="100"/>
      <w:ind w:left="880"/>
    </w:pPr>
  </w:style>
  <w:style w:type="paragraph" w:styleId="TOC6">
    <w:name w:val="toc 6"/>
    <w:basedOn w:val="Normal"/>
    <w:next w:val="Normal"/>
    <w:uiPriority w:val="39"/>
    <w:unhideWhenUsed/>
    <w:rsid w:val="0A3B3407"/>
    <w:pPr>
      <w:spacing w:after="100"/>
      <w:ind w:left="1100"/>
    </w:pPr>
  </w:style>
  <w:style w:type="paragraph" w:styleId="TOC7">
    <w:name w:val="toc 7"/>
    <w:basedOn w:val="Normal"/>
    <w:next w:val="Normal"/>
    <w:uiPriority w:val="39"/>
    <w:unhideWhenUsed/>
    <w:rsid w:val="0A3B3407"/>
    <w:pPr>
      <w:spacing w:after="100"/>
      <w:ind w:left="1320"/>
    </w:pPr>
  </w:style>
  <w:style w:type="paragraph" w:styleId="TOC8">
    <w:name w:val="toc 8"/>
    <w:basedOn w:val="Normal"/>
    <w:next w:val="Normal"/>
    <w:uiPriority w:val="39"/>
    <w:unhideWhenUsed/>
    <w:rsid w:val="0A3B3407"/>
    <w:pPr>
      <w:spacing w:after="100"/>
      <w:ind w:left="1540"/>
    </w:pPr>
  </w:style>
  <w:style w:type="paragraph" w:styleId="TOC9">
    <w:name w:val="toc 9"/>
    <w:basedOn w:val="Normal"/>
    <w:next w:val="Normal"/>
    <w:uiPriority w:val="39"/>
    <w:unhideWhenUsed/>
    <w:rsid w:val="0A3B3407"/>
    <w:pPr>
      <w:spacing w:after="100"/>
      <w:ind w:left="1760"/>
    </w:pPr>
  </w:style>
  <w:style w:type="paragraph" w:styleId="EndnoteText">
    <w:name w:val="endnote text"/>
    <w:basedOn w:val="Normal"/>
    <w:uiPriority w:val="99"/>
    <w:semiHidden/>
    <w:unhideWhenUsed/>
    <w:rsid w:val="0A3B3407"/>
    <w:pPr>
      <w:spacing w:after="0" w:line="240" w:lineRule="auto"/>
    </w:pPr>
    <w:rPr>
      <w:sz w:val="20"/>
      <w:szCs w:val="20"/>
    </w:rPr>
  </w:style>
  <w:style w:type="paragraph" w:styleId="FootnoteText">
    <w:name w:val="footnote text"/>
    <w:basedOn w:val="Normal"/>
    <w:uiPriority w:val="99"/>
    <w:unhideWhenUsed/>
    <w:rsid w:val="0A3B3407"/>
    <w:pPr>
      <w:spacing w:after="0" w:line="240" w:lineRule="auto"/>
    </w:pPr>
    <w:rPr>
      <w:sz w:val="20"/>
      <w:szCs w:val="20"/>
    </w:rPr>
  </w:style>
  <w:style w:type="character" w:styleId="FootnoteReference">
    <w:name w:val="footnote reference"/>
    <w:basedOn w:val="DefaultParagraphFont"/>
    <w:uiPriority w:val="99"/>
    <w:semiHidden/>
    <w:unhideWhenUsed/>
    <w:rPr>
      <w:vertAlign w:val="superscript"/>
    </w:rPr>
  </w:style>
  <w:style w:type="character" w:styleId="UnresolvedMention">
    <w:name w:val="Unresolved Mention"/>
    <w:basedOn w:val="DefaultParagraphFont"/>
    <w:uiPriority w:val="99"/>
    <w:semiHidden/>
    <w:unhideWhenUsed/>
    <w:rsid w:val="0072322D"/>
    <w:rPr>
      <w:color w:val="605E5C"/>
      <w:shd w:val="clear" w:color="auto" w:fill="E1DFDD"/>
    </w:rPr>
  </w:style>
  <w:style w:type="character" w:styleId="FollowedHyperlink">
    <w:name w:val="FollowedHyperlink"/>
    <w:basedOn w:val="DefaultParagraphFont"/>
    <w:uiPriority w:val="99"/>
    <w:semiHidden/>
    <w:unhideWhenUsed/>
    <w:rsid w:val="00016A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117970">
      <w:bodyDiv w:val="1"/>
      <w:marLeft w:val="0"/>
      <w:marRight w:val="0"/>
      <w:marTop w:val="0"/>
      <w:marBottom w:val="0"/>
      <w:divBdr>
        <w:top w:val="none" w:sz="0" w:space="0" w:color="auto"/>
        <w:left w:val="none" w:sz="0" w:space="0" w:color="auto"/>
        <w:bottom w:val="none" w:sz="0" w:space="0" w:color="auto"/>
        <w:right w:val="none" w:sz="0" w:space="0" w:color="auto"/>
      </w:divBdr>
      <w:divsChild>
        <w:div w:id="2058430764">
          <w:marLeft w:val="480"/>
          <w:marRight w:val="0"/>
          <w:marTop w:val="0"/>
          <w:marBottom w:val="0"/>
          <w:divBdr>
            <w:top w:val="none" w:sz="0" w:space="0" w:color="auto"/>
            <w:left w:val="none" w:sz="0" w:space="0" w:color="auto"/>
            <w:bottom w:val="none" w:sz="0" w:space="0" w:color="auto"/>
            <w:right w:val="none" w:sz="0" w:space="0" w:color="auto"/>
          </w:divBdr>
          <w:divsChild>
            <w:div w:id="25398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677920">
      <w:bodyDiv w:val="1"/>
      <w:marLeft w:val="0"/>
      <w:marRight w:val="0"/>
      <w:marTop w:val="0"/>
      <w:marBottom w:val="0"/>
      <w:divBdr>
        <w:top w:val="none" w:sz="0" w:space="0" w:color="auto"/>
        <w:left w:val="none" w:sz="0" w:space="0" w:color="auto"/>
        <w:bottom w:val="none" w:sz="0" w:space="0" w:color="auto"/>
        <w:right w:val="none" w:sz="0" w:space="0" w:color="auto"/>
      </w:divBdr>
      <w:divsChild>
        <w:div w:id="931086348">
          <w:marLeft w:val="480"/>
          <w:marRight w:val="0"/>
          <w:marTop w:val="0"/>
          <w:marBottom w:val="0"/>
          <w:divBdr>
            <w:top w:val="none" w:sz="0" w:space="0" w:color="auto"/>
            <w:left w:val="none" w:sz="0" w:space="0" w:color="auto"/>
            <w:bottom w:val="none" w:sz="0" w:space="0" w:color="auto"/>
            <w:right w:val="none" w:sz="0" w:space="0" w:color="auto"/>
          </w:divBdr>
          <w:divsChild>
            <w:div w:id="59968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453639">
      <w:bodyDiv w:val="1"/>
      <w:marLeft w:val="0"/>
      <w:marRight w:val="0"/>
      <w:marTop w:val="0"/>
      <w:marBottom w:val="0"/>
      <w:divBdr>
        <w:top w:val="none" w:sz="0" w:space="0" w:color="auto"/>
        <w:left w:val="none" w:sz="0" w:space="0" w:color="auto"/>
        <w:bottom w:val="none" w:sz="0" w:space="0" w:color="auto"/>
        <w:right w:val="none" w:sz="0" w:space="0" w:color="auto"/>
      </w:divBdr>
      <w:divsChild>
        <w:div w:id="577713507">
          <w:marLeft w:val="480"/>
          <w:marRight w:val="0"/>
          <w:marTop w:val="0"/>
          <w:marBottom w:val="0"/>
          <w:divBdr>
            <w:top w:val="none" w:sz="0" w:space="0" w:color="auto"/>
            <w:left w:val="none" w:sz="0" w:space="0" w:color="auto"/>
            <w:bottom w:val="none" w:sz="0" w:space="0" w:color="auto"/>
            <w:right w:val="none" w:sz="0" w:space="0" w:color="auto"/>
          </w:divBdr>
          <w:divsChild>
            <w:div w:id="33908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185232">
      <w:bodyDiv w:val="1"/>
      <w:marLeft w:val="0"/>
      <w:marRight w:val="0"/>
      <w:marTop w:val="0"/>
      <w:marBottom w:val="0"/>
      <w:divBdr>
        <w:top w:val="none" w:sz="0" w:space="0" w:color="auto"/>
        <w:left w:val="none" w:sz="0" w:space="0" w:color="auto"/>
        <w:bottom w:val="none" w:sz="0" w:space="0" w:color="auto"/>
        <w:right w:val="none" w:sz="0" w:space="0" w:color="auto"/>
      </w:divBdr>
    </w:div>
    <w:div w:id="970671755">
      <w:bodyDiv w:val="1"/>
      <w:marLeft w:val="0"/>
      <w:marRight w:val="0"/>
      <w:marTop w:val="0"/>
      <w:marBottom w:val="0"/>
      <w:divBdr>
        <w:top w:val="none" w:sz="0" w:space="0" w:color="auto"/>
        <w:left w:val="none" w:sz="0" w:space="0" w:color="auto"/>
        <w:bottom w:val="none" w:sz="0" w:space="0" w:color="auto"/>
        <w:right w:val="none" w:sz="0" w:space="0" w:color="auto"/>
      </w:divBdr>
      <w:divsChild>
        <w:div w:id="1294095844">
          <w:marLeft w:val="480"/>
          <w:marRight w:val="0"/>
          <w:marTop w:val="0"/>
          <w:marBottom w:val="0"/>
          <w:divBdr>
            <w:top w:val="none" w:sz="0" w:space="0" w:color="auto"/>
            <w:left w:val="none" w:sz="0" w:space="0" w:color="auto"/>
            <w:bottom w:val="none" w:sz="0" w:space="0" w:color="auto"/>
            <w:right w:val="none" w:sz="0" w:space="0" w:color="auto"/>
          </w:divBdr>
          <w:divsChild>
            <w:div w:id="56665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380819">
      <w:bodyDiv w:val="1"/>
      <w:marLeft w:val="0"/>
      <w:marRight w:val="0"/>
      <w:marTop w:val="0"/>
      <w:marBottom w:val="0"/>
      <w:divBdr>
        <w:top w:val="none" w:sz="0" w:space="0" w:color="auto"/>
        <w:left w:val="none" w:sz="0" w:space="0" w:color="auto"/>
        <w:bottom w:val="none" w:sz="0" w:space="0" w:color="auto"/>
        <w:right w:val="none" w:sz="0" w:space="0" w:color="auto"/>
      </w:divBdr>
      <w:divsChild>
        <w:div w:id="1783958207">
          <w:marLeft w:val="480"/>
          <w:marRight w:val="0"/>
          <w:marTop w:val="0"/>
          <w:marBottom w:val="0"/>
          <w:divBdr>
            <w:top w:val="none" w:sz="0" w:space="0" w:color="auto"/>
            <w:left w:val="none" w:sz="0" w:space="0" w:color="auto"/>
            <w:bottom w:val="none" w:sz="0" w:space="0" w:color="auto"/>
            <w:right w:val="none" w:sz="0" w:space="0" w:color="auto"/>
          </w:divBdr>
          <w:divsChild>
            <w:div w:id="150728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089883">
      <w:bodyDiv w:val="1"/>
      <w:marLeft w:val="0"/>
      <w:marRight w:val="0"/>
      <w:marTop w:val="0"/>
      <w:marBottom w:val="0"/>
      <w:divBdr>
        <w:top w:val="none" w:sz="0" w:space="0" w:color="auto"/>
        <w:left w:val="none" w:sz="0" w:space="0" w:color="auto"/>
        <w:bottom w:val="none" w:sz="0" w:space="0" w:color="auto"/>
        <w:right w:val="none" w:sz="0" w:space="0" w:color="auto"/>
      </w:divBdr>
      <w:divsChild>
        <w:div w:id="1109620199">
          <w:marLeft w:val="480"/>
          <w:marRight w:val="0"/>
          <w:marTop w:val="0"/>
          <w:marBottom w:val="0"/>
          <w:divBdr>
            <w:top w:val="none" w:sz="0" w:space="0" w:color="auto"/>
            <w:left w:val="none" w:sz="0" w:space="0" w:color="auto"/>
            <w:bottom w:val="none" w:sz="0" w:space="0" w:color="auto"/>
            <w:right w:val="none" w:sz="0" w:space="0" w:color="auto"/>
          </w:divBdr>
          <w:divsChild>
            <w:div w:id="12990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093933">
      <w:bodyDiv w:val="1"/>
      <w:marLeft w:val="0"/>
      <w:marRight w:val="0"/>
      <w:marTop w:val="0"/>
      <w:marBottom w:val="0"/>
      <w:divBdr>
        <w:top w:val="none" w:sz="0" w:space="0" w:color="auto"/>
        <w:left w:val="none" w:sz="0" w:space="0" w:color="auto"/>
        <w:bottom w:val="none" w:sz="0" w:space="0" w:color="auto"/>
        <w:right w:val="none" w:sz="0" w:space="0" w:color="auto"/>
      </w:divBdr>
      <w:divsChild>
        <w:div w:id="1213998101">
          <w:marLeft w:val="480"/>
          <w:marRight w:val="0"/>
          <w:marTop w:val="0"/>
          <w:marBottom w:val="0"/>
          <w:divBdr>
            <w:top w:val="none" w:sz="0" w:space="0" w:color="auto"/>
            <w:left w:val="none" w:sz="0" w:space="0" w:color="auto"/>
            <w:bottom w:val="none" w:sz="0" w:space="0" w:color="auto"/>
            <w:right w:val="none" w:sz="0" w:space="0" w:color="auto"/>
          </w:divBdr>
          <w:divsChild>
            <w:div w:id="105666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911272">
      <w:bodyDiv w:val="1"/>
      <w:marLeft w:val="0"/>
      <w:marRight w:val="0"/>
      <w:marTop w:val="0"/>
      <w:marBottom w:val="0"/>
      <w:divBdr>
        <w:top w:val="none" w:sz="0" w:space="0" w:color="auto"/>
        <w:left w:val="none" w:sz="0" w:space="0" w:color="auto"/>
        <w:bottom w:val="none" w:sz="0" w:space="0" w:color="auto"/>
        <w:right w:val="none" w:sz="0" w:space="0" w:color="auto"/>
      </w:divBdr>
      <w:divsChild>
        <w:div w:id="562714205">
          <w:marLeft w:val="480"/>
          <w:marRight w:val="0"/>
          <w:marTop w:val="0"/>
          <w:marBottom w:val="0"/>
          <w:divBdr>
            <w:top w:val="none" w:sz="0" w:space="0" w:color="auto"/>
            <w:left w:val="none" w:sz="0" w:space="0" w:color="auto"/>
            <w:bottom w:val="none" w:sz="0" w:space="0" w:color="auto"/>
            <w:right w:val="none" w:sz="0" w:space="0" w:color="auto"/>
          </w:divBdr>
          <w:divsChild>
            <w:div w:id="133838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100945">
      <w:bodyDiv w:val="1"/>
      <w:marLeft w:val="0"/>
      <w:marRight w:val="0"/>
      <w:marTop w:val="0"/>
      <w:marBottom w:val="0"/>
      <w:divBdr>
        <w:top w:val="none" w:sz="0" w:space="0" w:color="auto"/>
        <w:left w:val="none" w:sz="0" w:space="0" w:color="auto"/>
        <w:bottom w:val="none" w:sz="0" w:space="0" w:color="auto"/>
        <w:right w:val="none" w:sz="0" w:space="0" w:color="auto"/>
      </w:divBdr>
      <w:divsChild>
        <w:div w:id="51200013">
          <w:marLeft w:val="480"/>
          <w:marRight w:val="0"/>
          <w:marTop w:val="0"/>
          <w:marBottom w:val="0"/>
          <w:divBdr>
            <w:top w:val="none" w:sz="0" w:space="0" w:color="auto"/>
            <w:left w:val="none" w:sz="0" w:space="0" w:color="auto"/>
            <w:bottom w:val="none" w:sz="0" w:space="0" w:color="auto"/>
            <w:right w:val="none" w:sz="0" w:space="0" w:color="auto"/>
          </w:divBdr>
          <w:divsChild>
            <w:div w:id="132377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470270">
      <w:bodyDiv w:val="1"/>
      <w:marLeft w:val="0"/>
      <w:marRight w:val="0"/>
      <w:marTop w:val="0"/>
      <w:marBottom w:val="0"/>
      <w:divBdr>
        <w:top w:val="none" w:sz="0" w:space="0" w:color="auto"/>
        <w:left w:val="none" w:sz="0" w:space="0" w:color="auto"/>
        <w:bottom w:val="none" w:sz="0" w:space="0" w:color="auto"/>
        <w:right w:val="none" w:sz="0" w:space="0" w:color="auto"/>
      </w:divBdr>
      <w:divsChild>
        <w:div w:id="976028778">
          <w:marLeft w:val="480"/>
          <w:marRight w:val="0"/>
          <w:marTop w:val="0"/>
          <w:marBottom w:val="0"/>
          <w:divBdr>
            <w:top w:val="none" w:sz="0" w:space="0" w:color="auto"/>
            <w:left w:val="none" w:sz="0" w:space="0" w:color="auto"/>
            <w:bottom w:val="none" w:sz="0" w:space="0" w:color="auto"/>
            <w:right w:val="none" w:sz="0" w:space="0" w:color="auto"/>
          </w:divBdr>
          <w:divsChild>
            <w:div w:id="105442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973066">
      <w:bodyDiv w:val="1"/>
      <w:marLeft w:val="0"/>
      <w:marRight w:val="0"/>
      <w:marTop w:val="0"/>
      <w:marBottom w:val="0"/>
      <w:divBdr>
        <w:top w:val="none" w:sz="0" w:space="0" w:color="auto"/>
        <w:left w:val="none" w:sz="0" w:space="0" w:color="auto"/>
        <w:bottom w:val="none" w:sz="0" w:space="0" w:color="auto"/>
        <w:right w:val="none" w:sz="0" w:space="0" w:color="auto"/>
      </w:divBdr>
    </w:div>
    <w:div w:id="1774788297">
      <w:bodyDiv w:val="1"/>
      <w:marLeft w:val="0"/>
      <w:marRight w:val="0"/>
      <w:marTop w:val="0"/>
      <w:marBottom w:val="0"/>
      <w:divBdr>
        <w:top w:val="none" w:sz="0" w:space="0" w:color="auto"/>
        <w:left w:val="none" w:sz="0" w:space="0" w:color="auto"/>
        <w:bottom w:val="none" w:sz="0" w:space="0" w:color="auto"/>
        <w:right w:val="none" w:sz="0" w:space="0" w:color="auto"/>
      </w:divBdr>
      <w:divsChild>
        <w:div w:id="1403136426">
          <w:marLeft w:val="480"/>
          <w:marRight w:val="0"/>
          <w:marTop w:val="0"/>
          <w:marBottom w:val="0"/>
          <w:divBdr>
            <w:top w:val="none" w:sz="0" w:space="0" w:color="auto"/>
            <w:left w:val="none" w:sz="0" w:space="0" w:color="auto"/>
            <w:bottom w:val="none" w:sz="0" w:space="0" w:color="auto"/>
            <w:right w:val="none" w:sz="0" w:space="0" w:color="auto"/>
          </w:divBdr>
          <w:divsChild>
            <w:div w:id="37434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904164">
      <w:bodyDiv w:val="1"/>
      <w:marLeft w:val="0"/>
      <w:marRight w:val="0"/>
      <w:marTop w:val="0"/>
      <w:marBottom w:val="0"/>
      <w:divBdr>
        <w:top w:val="none" w:sz="0" w:space="0" w:color="auto"/>
        <w:left w:val="none" w:sz="0" w:space="0" w:color="auto"/>
        <w:bottom w:val="none" w:sz="0" w:space="0" w:color="auto"/>
        <w:right w:val="none" w:sz="0" w:space="0" w:color="auto"/>
      </w:divBdr>
      <w:divsChild>
        <w:div w:id="319971327">
          <w:marLeft w:val="480"/>
          <w:marRight w:val="0"/>
          <w:marTop w:val="0"/>
          <w:marBottom w:val="0"/>
          <w:divBdr>
            <w:top w:val="none" w:sz="0" w:space="0" w:color="auto"/>
            <w:left w:val="none" w:sz="0" w:space="0" w:color="auto"/>
            <w:bottom w:val="none" w:sz="0" w:space="0" w:color="auto"/>
            <w:right w:val="none" w:sz="0" w:space="0" w:color="auto"/>
          </w:divBdr>
          <w:divsChild>
            <w:div w:id="194750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512176">
      <w:bodyDiv w:val="1"/>
      <w:marLeft w:val="0"/>
      <w:marRight w:val="0"/>
      <w:marTop w:val="0"/>
      <w:marBottom w:val="0"/>
      <w:divBdr>
        <w:top w:val="none" w:sz="0" w:space="0" w:color="auto"/>
        <w:left w:val="none" w:sz="0" w:space="0" w:color="auto"/>
        <w:bottom w:val="none" w:sz="0" w:space="0" w:color="auto"/>
        <w:right w:val="none" w:sz="0" w:space="0" w:color="auto"/>
      </w:divBdr>
      <w:divsChild>
        <w:div w:id="527567302">
          <w:marLeft w:val="480"/>
          <w:marRight w:val="0"/>
          <w:marTop w:val="0"/>
          <w:marBottom w:val="0"/>
          <w:divBdr>
            <w:top w:val="none" w:sz="0" w:space="0" w:color="auto"/>
            <w:left w:val="none" w:sz="0" w:space="0" w:color="auto"/>
            <w:bottom w:val="none" w:sz="0" w:space="0" w:color="auto"/>
            <w:right w:val="none" w:sz="0" w:space="0" w:color="auto"/>
          </w:divBdr>
          <w:divsChild>
            <w:div w:id="178568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515806">
      <w:bodyDiv w:val="1"/>
      <w:marLeft w:val="0"/>
      <w:marRight w:val="0"/>
      <w:marTop w:val="0"/>
      <w:marBottom w:val="0"/>
      <w:divBdr>
        <w:top w:val="none" w:sz="0" w:space="0" w:color="auto"/>
        <w:left w:val="none" w:sz="0" w:space="0" w:color="auto"/>
        <w:bottom w:val="none" w:sz="0" w:space="0" w:color="auto"/>
        <w:right w:val="none" w:sz="0" w:space="0" w:color="auto"/>
      </w:divBdr>
      <w:divsChild>
        <w:div w:id="1038625961">
          <w:marLeft w:val="480"/>
          <w:marRight w:val="0"/>
          <w:marTop w:val="0"/>
          <w:marBottom w:val="0"/>
          <w:divBdr>
            <w:top w:val="none" w:sz="0" w:space="0" w:color="auto"/>
            <w:left w:val="none" w:sz="0" w:space="0" w:color="auto"/>
            <w:bottom w:val="none" w:sz="0" w:space="0" w:color="auto"/>
            <w:right w:val="none" w:sz="0" w:space="0" w:color="auto"/>
          </w:divBdr>
          <w:divsChild>
            <w:div w:id="33666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006430">
      <w:bodyDiv w:val="1"/>
      <w:marLeft w:val="0"/>
      <w:marRight w:val="0"/>
      <w:marTop w:val="0"/>
      <w:marBottom w:val="0"/>
      <w:divBdr>
        <w:top w:val="none" w:sz="0" w:space="0" w:color="auto"/>
        <w:left w:val="none" w:sz="0" w:space="0" w:color="auto"/>
        <w:bottom w:val="none" w:sz="0" w:space="0" w:color="auto"/>
        <w:right w:val="none" w:sz="0" w:space="0" w:color="auto"/>
      </w:divBdr>
      <w:divsChild>
        <w:div w:id="940801973">
          <w:marLeft w:val="480"/>
          <w:marRight w:val="0"/>
          <w:marTop w:val="0"/>
          <w:marBottom w:val="0"/>
          <w:divBdr>
            <w:top w:val="none" w:sz="0" w:space="0" w:color="auto"/>
            <w:left w:val="none" w:sz="0" w:space="0" w:color="auto"/>
            <w:bottom w:val="none" w:sz="0" w:space="0" w:color="auto"/>
            <w:right w:val="none" w:sz="0" w:space="0" w:color="auto"/>
          </w:divBdr>
          <w:divsChild>
            <w:div w:id="147740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360119">
      <w:bodyDiv w:val="1"/>
      <w:marLeft w:val="0"/>
      <w:marRight w:val="0"/>
      <w:marTop w:val="0"/>
      <w:marBottom w:val="0"/>
      <w:divBdr>
        <w:top w:val="none" w:sz="0" w:space="0" w:color="auto"/>
        <w:left w:val="none" w:sz="0" w:space="0" w:color="auto"/>
        <w:bottom w:val="none" w:sz="0" w:space="0" w:color="auto"/>
        <w:right w:val="none" w:sz="0" w:space="0" w:color="auto"/>
      </w:divBdr>
      <w:divsChild>
        <w:div w:id="1852141185">
          <w:marLeft w:val="480"/>
          <w:marRight w:val="0"/>
          <w:marTop w:val="0"/>
          <w:marBottom w:val="0"/>
          <w:divBdr>
            <w:top w:val="none" w:sz="0" w:space="0" w:color="auto"/>
            <w:left w:val="none" w:sz="0" w:space="0" w:color="auto"/>
            <w:bottom w:val="none" w:sz="0" w:space="0" w:color="auto"/>
            <w:right w:val="none" w:sz="0" w:space="0" w:color="auto"/>
          </w:divBdr>
          <w:divsChild>
            <w:div w:id="144252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8111B-8859-440B-9615-7D745EE3B2B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Thomas (2300436)</dc:creator>
  <keywords/>
  <dc:description/>
  <lastModifiedBy>Aimee Thomas (2300436)</lastModifiedBy>
  <revision>976</revision>
  <dcterms:created xsi:type="dcterms:W3CDTF">2024-09-20T09:00:00.0000000Z</dcterms:created>
  <dcterms:modified xsi:type="dcterms:W3CDTF">2024-10-12T21:09:24.6606709Z</dcterms:modified>
</coreProperties>
</file>