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1B5E8" w14:textId="591ABF99" w:rsidR="00AA45F4" w:rsidRPr="00804784" w:rsidRDefault="00AD51E4" w:rsidP="00AD51E4">
      <w:pPr>
        <w:jc w:val="center"/>
        <w:rPr>
          <w:b/>
          <w:bCs/>
          <w:sz w:val="40"/>
          <w:szCs w:val="40"/>
        </w:rPr>
      </w:pPr>
      <w:r w:rsidRPr="00804784">
        <w:rPr>
          <w:b/>
          <w:bCs/>
          <w:sz w:val="40"/>
          <w:szCs w:val="40"/>
        </w:rPr>
        <w:t>University of Wales Trinity Saint David</w:t>
      </w:r>
    </w:p>
    <w:p w14:paraId="72353A27" w14:textId="7F04E7BF" w:rsidR="00AD51E4" w:rsidRDefault="00AD51E4" w:rsidP="00AD51E4">
      <w:pPr>
        <w:jc w:val="center"/>
      </w:pPr>
    </w:p>
    <w:p w14:paraId="7A3B74B5" w14:textId="03A73939" w:rsidR="00AD51E4" w:rsidRPr="00804784" w:rsidRDefault="00AD51E4" w:rsidP="00AD51E4">
      <w:pPr>
        <w:jc w:val="center"/>
        <w:rPr>
          <w:b/>
          <w:bCs/>
          <w:sz w:val="28"/>
          <w:szCs w:val="28"/>
        </w:rPr>
      </w:pPr>
      <w:r w:rsidRPr="00804784">
        <w:rPr>
          <w:b/>
          <w:bCs/>
          <w:sz w:val="28"/>
          <w:szCs w:val="28"/>
        </w:rPr>
        <w:t>Wales Institute of Science &amp; Art</w:t>
      </w:r>
    </w:p>
    <w:p w14:paraId="414ADF54" w14:textId="117DC6B2" w:rsidR="00AD51E4" w:rsidRDefault="00AD51E4" w:rsidP="00AD51E4">
      <w:pPr>
        <w:jc w:val="center"/>
      </w:pPr>
    </w:p>
    <w:p w14:paraId="236492C1" w14:textId="7E9E66A9" w:rsidR="00AD51E4" w:rsidRDefault="00AD51E4" w:rsidP="00AD51E4">
      <w:pPr>
        <w:jc w:val="center"/>
      </w:pPr>
    </w:p>
    <w:p w14:paraId="1F3DD04A" w14:textId="555B31CC" w:rsidR="00AD51E4" w:rsidRDefault="00AD51E4" w:rsidP="00AD51E4">
      <w:pPr>
        <w:jc w:val="center"/>
      </w:pPr>
      <w:r>
        <w:rPr>
          <w:noProof/>
        </w:rPr>
        <w:drawing>
          <wp:anchor distT="0" distB="0" distL="114300" distR="114300" simplePos="0" relativeHeight="251658240" behindDoc="1" locked="0" layoutInCell="1" allowOverlap="1" wp14:anchorId="6586CCCF" wp14:editId="2692410B">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AB0EE7" w14:textId="53D605FB" w:rsidR="00AD51E4" w:rsidRDefault="00AD51E4" w:rsidP="00AD51E4">
      <w:pPr>
        <w:jc w:val="center"/>
      </w:pPr>
    </w:p>
    <w:p w14:paraId="54B056DC" w14:textId="656018A8" w:rsidR="00AD51E4" w:rsidRDefault="00AD51E4" w:rsidP="00AD51E4">
      <w:pPr>
        <w:jc w:val="center"/>
      </w:pPr>
    </w:p>
    <w:p w14:paraId="12C13ED5" w14:textId="5CF6301C" w:rsidR="00CB4E24" w:rsidRDefault="00455FAE" w:rsidP="00AD51E4">
      <w:pPr>
        <w:jc w:val="center"/>
        <w:rPr>
          <w:rFonts w:cstheme="minorHAnsi"/>
          <w:b/>
          <w:bCs/>
          <w:sz w:val="24"/>
        </w:rPr>
      </w:pPr>
      <w:r>
        <w:rPr>
          <w:rFonts w:ascii="Arial" w:hAnsi="Arial" w:cs="Arial"/>
          <w:b/>
          <w:szCs w:val="22"/>
        </w:rPr>
        <w:t>Undertaking a Green Belt Project</w:t>
      </w:r>
    </w:p>
    <w:p w14:paraId="3201FC03" w14:textId="2D078988" w:rsidR="00AD51E4" w:rsidRPr="00EE0524" w:rsidRDefault="00A8406E" w:rsidP="00AD51E4">
      <w:pPr>
        <w:jc w:val="center"/>
        <w:rPr>
          <w:rFonts w:cstheme="minorHAnsi"/>
          <w:b/>
          <w:bCs/>
        </w:rPr>
      </w:pPr>
      <w:r>
        <w:rPr>
          <w:rFonts w:cstheme="minorHAnsi"/>
          <w:b/>
          <w:bCs/>
          <w:sz w:val="24"/>
        </w:rPr>
        <w:t>Six Sigma Green Belt (ACMA5005)</w:t>
      </w:r>
    </w:p>
    <w:p w14:paraId="3D883A56" w14:textId="6036DB42" w:rsidR="00AD51E4" w:rsidRDefault="00AD51E4" w:rsidP="00D014B4"/>
    <w:p w14:paraId="33864E17" w14:textId="426E9D66" w:rsidR="00D014B4" w:rsidRDefault="00D014B4" w:rsidP="00D014B4"/>
    <w:p w14:paraId="2899321D" w14:textId="18245722" w:rsidR="00D014B4" w:rsidRDefault="00D014B4" w:rsidP="00D014B4"/>
    <w:p w14:paraId="452F699A" w14:textId="77777777" w:rsidR="00D014B4" w:rsidRDefault="00D014B4" w:rsidP="00D014B4"/>
    <w:p w14:paraId="4094ED64" w14:textId="77777777" w:rsidR="002659B0" w:rsidRDefault="002659B0" w:rsidP="00D014B4"/>
    <w:p w14:paraId="70938C1F" w14:textId="05B29DF2" w:rsidR="00AD51E4" w:rsidRDefault="00AD51E4" w:rsidP="00AD51E4">
      <w:pPr>
        <w:jc w:val="center"/>
      </w:pPr>
      <w:r>
        <w:t>Joseph Carpanini</w:t>
      </w:r>
    </w:p>
    <w:p w14:paraId="3061F36E" w14:textId="53FE184A" w:rsidR="00A2409E" w:rsidRDefault="00A2409E" w:rsidP="00AD51E4">
      <w:pPr>
        <w:jc w:val="center"/>
      </w:pPr>
      <w:r>
        <w:t>2211043</w:t>
      </w:r>
    </w:p>
    <w:p w14:paraId="55F6B742" w14:textId="73C41E24" w:rsidR="008A3BE6" w:rsidRDefault="00A8406E" w:rsidP="00AD51E4">
      <w:pPr>
        <w:jc w:val="center"/>
      </w:pPr>
      <w:r>
        <w:t>April</w:t>
      </w:r>
      <w:r w:rsidR="00A2409E">
        <w:t xml:space="preserve"> 202</w:t>
      </w:r>
      <w:r w:rsidR="00E62B31">
        <w:t>5</w:t>
      </w:r>
    </w:p>
    <w:sdt>
      <w:sdtPr>
        <w:rPr>
          <w:rFonts w:asciiTheme="minorHAnsi" w:eastAsiaTheme="minorEastAsia" w:hAnsiTheme="minorHAnsi" w:cstheme="minorBidi"/>
          <w:color w:val="auto"/>
          <w:sz w:val="22"/>
          <w:szCs w:val="20"/>
        </w:rPr>
        <w:id w:val="422076780"/>
        <w:docPartObj>
          <w:docPartGallery w:val="Table of Contents"/>
          <w:docPartUnique/>
        </w:docPartObj>
      </w:sdtPr>
      <w:sdtEndPr>
        <w:rPr>
          <w:b/>
          <w:bCs/>
          <w:noProof/>
        </w:rPr>
      </w:sdtEndPr>
      <w:sdtContent>
        <w:p w14:paraId="69455AAF" w14:textId="70086194" w:rsidR="00D44400" w:rsidRDefault="00D44400">
          <w:pPr>
            <w:pStyle w:val="TOCHeading"/>
          </w:pPr>
          <w:r>
            <w:t>Contents</w:t>
          </w:r>
        </w:p>
        <w:p w14:paraId="24272FB6" w14:textId="606E1956" w:rsidR="000A330F" w:rsidRDefault="00D44400">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6679588" w:history="1">
            <w:r w:rsidR="000A330F" w:rsidRPr="00605BD9">
              <w:rPr>
                <w:rStyle w:val="Hyperlink"/>
                <w:noProof/>
              </w:rPr>
              <w:t>2</w:t>
            </w:r>
            <w:r w:rsidR="000A330F">
              <w:rPr>
                <w:noProof/>
                <w:kern w:val="2"/>
                <w:sz w:val="24"/>
                <w:szCs w:val="24"/>
                <w:lang w:eastAsia="en-GB"/>
                <w14:ligatures w14:val="standardContextual"/>
              </w:rPr>
              <w:tab/>
            </w:r>
            <w:r w:rsidR="000A330F" w:rsidRPr="00605BD9">
              <w:rPr>
                <w:rStyle w:val="Hyperlink"/>
                <w:noProof/>
              </w:rPr>
              <w:t>Introduction</w:t>
            </w:r>
            <w:r w:rsidR="000A330F">
              <w:rPr>
                <w:noProof/>
                <w:webHidden/>
              </w:rPr>
              <w:tab/>
            </w:r>
            <w:r w:rsidR="000A330F">
              <w:rPr>
                <w:noProof/>
                <w:webHidden/>
              </w:rPr>
              <w:fldChar w:fldCharType="begin"/>
            </w:r>
            <w:r w:rsidR="000A330F">
              <w:rPr>
                <w:noProof/>
                <w:webHidden/>
              </w:rPr>
              <w:instrText xml:space="preserve"> PAGEREF _Toc196679588 \h </w:instrText>
            </w:r>
            <w:r w:rsidR="000A330F">
              <w:rPr>
                <w:noProof/>
                <w:webHidden/>
              </w:rPr>
            </w:r>
            <w:r w:rsidR="000A330F">
              <w:rPr>
                <w:noProof/>
                <w:webHidden/>
              </w:rPr>
              <w:fldChar w:fldCharType="separate"/>
            </w:r>
            <w:r w:rsidR="000A330F">
              <w:rPr>
                <w:noProof/>
                <w:webHidden/>
              </w:rPr>
              <w:t>3</w:t>
            </w:r>
            <w:r w:rsidR="000A330F">
              <w:rPr>
                <w:noProof/>
                <w:webHidden/>
              </w:rPr>
              <w:fldChar w:fldCharType="end"/>
            </w:r>
          </w:hyperlink>
        </w:p>
        <w:p w14:paraId="0E5E17B0" w14:textId="7FCD0E65" w:rsidR="000A330F" w:rsidRDefault="000A330F">
          <w:pPr>
            <w:pStyle w:val="TOC2"/>
            <w:tabs>
              <w:tab w:val="left" w:pos="960"/>
              <w:tab w:val="right" w:leader="dot" w:pos="9016"/>
            </w:tabs>
            <w:rPr>
              <w:noProof/>
              <w:kern w:val="2"/>
              <w:sz w:val="24"/>
              <w:szCs w:val="24"/>
              <w:lang w:eastAsia="en-GB"/>
              <w14:ligatures w14:val="standardContextual"/>
            </w:rPr>
          </w:pPr>
          <w:hyperlink w:anchor="_Toc196679589" w:history="1">
            <w:r w:rsidRPr="00605BD9">
              <w:rPr>
                <w:rStyle w:val="Hyperlink"/>
                <w:noProof/>
              </w:rPr>
              <w:t>2.1</w:t>
            </w:r>
            <w:r>
              <w:rPr>
                <w:noProof/>
                <w:kern w:val="2"/>
                <w:sz w:val="24"/>
                <w:szCs w:val="24"/>
                <w:lang w:eastAsia="en-GB"/>
                <w14:ligatures w14:val="standardContextual"/>
              </w:rPr>
              <w:tab/>
            </w:r>
            <w:r w:rsidRPr="00605BD9">
              <w:rPr>
                <w:rStyle w:val="Hyperlink"/>
                <w:noProof/>
              </w:rPr>
              <w:t>Project Background</w:t>
            </w:r>
            <w:r>
              <w:rPr>
                <w:noProof/>
                <w:webHidden/>
              </w:rPr>
              <w:tab/>
            </w:r>
            <w:r>
              <w:rPr>
                <w:noProof/>
                <w:webHidden/>
              </w:rPr>
              <w:fldChar w:fldCharType="begin"/>
            </w:r>
            <w:r>
              <w:rPr>
                <w:noProof/>
                <w:webHidden/>
              </w:rPr>
              <w:instrText xml:space="preserve"> PAGEREF _Toc196679589 \h </w:instrText>
            </w:r>
            <w:r>
              <w:rPr>
                <w:noProof/>
                <w:webHidden/>
              </w:rPr>
            </w:r>
            <w:r>
              <w:rPr>
                <w:noProof/>
                <w:webHidden/>
              </w:rPr>
              <w:fldChar w:fldCharType="separate"/>
            </w:r>
            <w:r>
              <w:rPr>
                <w:noProof/>
                <w:webHidden/>
              </w:rPr>
              <w:t>3</w:t>
            </w:r>
            <w:r>
              <w:rPr>
                <w:noProof/>
                <w:webHidden/>
              </w:rPr>
              <w:fldChar w:fldCharType="end"/>
            </w:r>
          </w:hyperlink>
        </w:p>
        <w:p w14:paraId="4ABF61C0" w14:textId="41E5537F" w:rsidR="000A330F" w:rsidRDefault="000A330F">
          <w:pPr>
            <w:pStyle w:val="TOC2"/>
            <w:tabs>
              <w:tab w:val="left" w:pos="960"/>
              <w:tab w:val="right" w:leader="dot" w:pos="9016"/>
            </w:tabs>
            <w:rPr>
              <w:noProof/>
              <w:kern w:val="2"/>
              <w:sz w:val="24"/>
              <w:szCs w:val="24"/>
              <w:lang w:eastAsia="en-GB"/>
              <w14:ligatures w14:val="standardContextual"/>
            </w:rPr>
          </w:pPr>
          <w:hyperlink w:anchor="_Toc196679590" w:history="1">
            <w:r w:rsidRPr="00605BD9">
              <w:rPr>
                <w:rStyle w:val="Hyperlink"/>
                <w:noProof/>
              </w:rPr>
              <w:t>2.2</w:t>
            </w:r>
            <w:r>
              <w:rPr>
                <w:noProof/>
                <w:kern w:val="2"/>
                <w:sz w:val="24"/>
                <w:szCs w:val="24"/>
                <w:lang w:eastAsia="en-GB"/>
                <w14:ligatures w14:val="standardContextual"/>
              </w:rPr>
              <w:tab/>
            </w:r>
            <w:r w:rsidRPr="00605BD9">
              <w:rPr>
                <w:rStyle w:val="Hyperlink"/>
                <w:noProof/>
              </w:rPr>
              <w:t>Objective</w:t>
            </w:r>
            <w:r>
              <w:rPr>
                <w:noProof/>
                <w:webHidden/>
              </w:rPr>
              <w:tab/>
            </w:r>
            <w:r>
              <w:rPr>
                <w:noProof/>
                <w:webHidden/>
              </w:rPr>
              <w:fldChar w:fldCharType="begin"/>
            </w:r>
            <w:r>
              <w:rPr>
                <w:noProof/>
                <w:webHidden/>
              </w:rPr>
              <w:instrText xml:space="preserve"> PAGEREF _Toc196679590 \h </w:instrText>
            </w:r>
            <w:r>
              <w:rPr>
                <w:noProof/>
                <w:webHidden/>
              </w:rPr>
            </w:r>
            <w:r>
              <w:rPr>
                <w:noProof/>
                <w:webHidden/>
              </w:rPr>
              <w:fldChar w:fldCharType="separate"/>
            </w:r>
            <w:r>
              <w:rPr>
                <w:noProof/>
                <w:webHidden/>
              </w:rPr>
              <w:t>4</w:t>
            </w:r>
            <w:r>
              <w:rPr>
                <w:noProof/>
                <w:webHidden/>
              </w:rPr>
              <w:fldChar w:fldCharType="end"/>
            </w:r>
          </w:hyperlink>
        </w:p>
        <w:p w14:paraId="2B15E00A" w14:textId="39609757" w:rsidR="000A330F" w:rsidRDefault="000A330F">
          <w:pPr>
            <w:pStyle w:val="TOC2"/>
            <w:tabs>
              <w:tab w:val="left" w:pos="960"/>
              <w:tab w:val="right" w:leader="dot" w:pos="9016"/>
            </w:tabs>
            <w:rPr>
              <w:noProof/>
              <w:kern w:val="2"/>
              <w:sz w:val="24"/>
              <w:szCs w:val="24"/>
              <w:lang w:eastAsia="en-GB"/>
              <w14:ligatures w14:val="standardContextual"/>
            </w:rPr>
          </w:pPr>
          <w:hyperlink w:anchor="_Toc196679591" w:history="1">
            <w:r w:rsidRPr="00605BD9">
              <w:rPr>
                <w:rStyle w:val="Hyperlink"/>
                <w:noProof/>
              </w:rPr>
              <w:t>2.3</w:t>
            </w:r>
            <w:r>
              <w:rPr>
                <w:noProof/>
                <w:kern w:val="2"/>
                <w:sz w:val="24"/>
                <w:szCs w:val="24"/>
                <w:lang w:eastAsia="en-GB"/>
                <w14:ligatures w14:val="standardContextual"/>
              </w:rPr>
              <w:tab/>
            </w:r>
            <w:r w:rsidRPr="00605BD9">
              <w:rPr>
                <w:rStyle w:val="Hyperlink"/>
                <w:noProof/>
              </w:rPr>
              <w:t>Methodology</w:t>
            </w:r>
            <w:r>
              <w:rPr>
                <w:noProof/>
                <w:webHidden/>
              </w:rPr>
              <w:tab/>
            </w:r>
            <w:r>
              <w:rPr>
                <w:noProof/>
                <w:webHidden/>
              </w:rPr>
              <w:fldChar w:fldCharType="begin"/>
            </w:r>
            <w:r>
              <w:rPr>
                <w:noProof/>
                <w:webHidden/>
              </w:rPr>
              <w:instrText xml:space="preserve"> PAGEREF _Toc196679591 \h </w:instrText>
            </w:r>
            <w:r>
              <w:rPr>
                <w:noProof/>
                <w:webHidden/>
              </w:rPr>
            </w:r>
            <w:r>
              <w:rPr>
                <w:noProof/>
                <w:webHidden/>
              </w:rPr>
              <w:fldChar w:fldCharType="separate"/>
            </w:r>
            <w:r>
              <w:rPr>
                <w:noProof/>
                <w:webHidden/>
              </w:rPr>
              <w:t>4</w:t>
            </w:r>
            <w:r>
              <w:rPr>
                <w:noProof/>
                <w:webHidden/>
              </w:rPr>
              <w:fldChar w:fldCharType="end"/>
            </w:r>
          </w:hyperlink>
        </w:p>
        <w:p w14:paraId="01409895" w14:textId="70B17632" w:rsidR="000A330F" w:rsidRDefault="000A330F">
          <w:pPr>
            <w:pStyle w:val="TOC2"/>
            <w:tabs>
              <w:tab w:val="left" w:pos="960"/>
              <w:tab w:val="right" w:leader="dot" w:pos="9016"/>
            </w:tabs>
            <w:rPr>
              <w:noProof/>
              <w:kern w:val="2"/>
              <w:sz w:val="24"/>
              <w:szCs w:val="24"/>
              <w:lang w:eastAsia="en-GB"/>
              <w14:ligatures w14:val="standardContextual"/>
            </w:rPr>
          </w:pPr>
          <w:hyperlink w:anchor="_Toc196679592" w:history="1">
            <w:r w:rsidRPr="00605BD9">
              <w:rPr>
                <w:rStyle w:val="Hyperlink"/>
                <w:noProof/>
              </w:rPr>
              <w:t>2.4</w:t>
            </w:r>
            <w:r>
              <w:rPr>
                <w:noProof/>
                <w:kern w:val="2"/>
                <w:sz w:val="24"/>
                <w:szCs w:val="24"/>
                <w:lang w:eastAsia="en-GB"/>
                <w14:ligatures w14:val="standardContextual"/>
              </w:rPr>
              <w:tab/>
            </w:r>
            <w:r w:rsidRPr="00605BD9">
              <w:rPr>
                <w:rStyle w:val="Hyperlink"/>
                <w:noProof/>
              </w:rPr>
              <w:t>Significance</w:t>
            </w:r>
            <w:r>
              <w:rPr>
                <w:noProof/>
                <w:webHidden/>
              </w:rPr>
              <w:tab/>
            </w:r>
            <w:r>
              <w:rPr>
                <w:noProof/>
                <w:webHidden/>
              </w:rPr>
              <w:fldChar w:fldCharType="begin"/>
            </w:r>
            <w:r>
              <w:rPr>
                <w:noProof/>
                <w:webHidden/>
              </w:rPr>
              <w:instrText xml:space="preserve"> PAGEREF _Toc196679592 \h </w:instrText>
            </w:r>
            <w:r>
              <w:rPr>
                <w:noProof/>
                <w:webHidden/>
              </w:rPr>
            </w:r>
            <w:r>
              <w:rPr>
                <w:noProof/>
                <w:webHidden/>
              </w:rPr>
              <w:fldChar w:fldCharType="separate"/>
            </w:r>
            <w:r>
              <w:rPr>
                <w:noProof/>
                <w:webHidden/>
              </w:rPr>
              <w:t>4</w:t>
            </w:r>
            <w:r>
              <w:rPr>
                <w:noProof/>
                <w:webHidden/>
              </w:rPr>
              <w:fldChar w:fldCharType="end"/>
            </w:r>
          </w:hyperlink>
        </w:p>
        <w:p w14:paraId="262A4168" w14:textId="6414AAB2" w:rsidR="000A330F" w:rsidRDefault="000A330F">
          <w:pPr>
            <w:pStyle w:val="TOC1"/>
            <w:tabs>
              <w:tab w:val="left" w:pos="440"/>
              <w:tab w:val="right" w:leader="dot" w:pos="9016"/>
            </w:tabs>
            <w:rPr>
              <w:noProof/>
              <w:kern w:val="2"/>
              <w:sz w:val="24"/>
              <w:szCs w:val="24"/>
              <w:lang w:eastAsia="en-GB"/>
              <w14:ligatures w14:val="standardContextual"/>
            </w:rPr>
          </w:pPr>
          <w:hyperlink w:anchor="_Toc196679593" w:history="1">
            <w:r w:rsidRPr="00605BD9">
              <w:rPr>
                <w:rStyle w:val="Hyperlink"/>
                <w:noProof/>
              </w:rPr>
              <w:t>3</w:t>
            </w:r>
            <w:r>
              <w:rPr>
                <w:noProof/>
                <w:kern w:val="2"/>
                <w:sz w:val="24"/>
                <w:szCs w:val="24"/>
                <w:lang w:eastAsia="en-GB"/>
                <w14:ligatures w14:val="standardContextual"/>
              </w:rPr>
              <w:tab/>
            </w:r>
            <w:r w:rsidRPr="00605BD9">
              <w:rPr>
                <w:rStyle w:val="Hyperlink"/>
                <w:noProof/>
              </w:rPr>
              <w:t>Define Phase</w:t>
            </w:r>
            <w:r>
              <w:rPr>
                <w:noProof/>
                <w:webHidden/>
              </w:rPr>
              <w:tab/>
            </w:r>
            <w:r>
              <w:rPr>
                <w:noProof/>
                <w:webHidden/>
              </w:rPr>
              <w:fldChar w:fldCharType="begin"/>
            </w:r>
            <w:r>
              <w:rPr>
                <w:noProof/>
                <w:webHidden/>
              </w:rPr>
              <w:instrText xml:space="preserve"> PAGEREF _Toc196679593 \h </w:instrText>
            </w:r>
            <w:r>
              <w:rPr>
                <w:noProof/>
                <w:webHidden/>
              </w:rPr>
            </w:r>
            <w:r>
              <w:rPr>
                <w:noProof/>
                <w:webHidden/>
              </w:rPr>
              <w:fldChar w:fldCharType="separate"/>
            </w:r>
            <w:r>
              <w:rPr>
                <w:noProof/>
                <w:webHidden/>
              </w:rPr>
              <w:t>4</w:t>
            </w:r>
            <w:r>
              <w:rPr>
                <w:noProof/>
                <w:webHidden/>
              </w:rPr>
              <w:fldChar w:fldCharType="end"/>
            </w:r>
          </w:hyperlink>
        </w:p>
        <w:p w14:paraId="3E1BEBE1" w14:textId="62639432" w:rsidR="000A330F" w:rsidRDefault="000A330F">
          <w:pPr>
            <w:pStyle w:val="TOC2"/>
            <w:tabs>
              <w:tab w:val="left" w:pos="960"/>
              <w:tab w:val="right" w:leader="dot" w:pos="9016"/>
            </w:tabs>
            <w:rPr>
              <w:noProof/>
              <w:kern w:val="2"/>
              <w:sz w:val="24"/>
              <w:szCs w:val="24"/>
              <w:lang w:eastAsia="en-GB"/>
              <w14:ligatures w14:val="standardContextual"/>
            </w:rPr>
          </w:pPr>
          <w:hyperlink w:anchor="_Toc196679594" w:history="1">
            <w:r w:rsidRPr="00605BD9">
              <w:rPr>
                <w:rStyle w:val="Hyperlink"/>
                <w:noProof/>
              </w:rPr>
              <w:t>3.1</w:t>
            </w:r>
            <w:r>
              <w:rPr>
                <w:noProof/>
                <w:kern w:val="2"/>
                <w:sz w:val="24"/>
                <w:szCs w:val="24"/>
                <w:lang w:eastAsia="en-GB"/>
                <w14:ligatures w14:val="standardContextual"/>
              </w:rPr>
              <w:tab/>
            </w:r>
            <w:r w:rsidRPr="00605BD9">
              <w:rPr>
                <w:rStyle w:val="Hyperlink"/>
                <w:noProof/>
              </w:rPr>
              <w:t>Project Charter</w:t>
            </w:r>
            <w:r>
              <w:rPr>
                <w:noProof/>
                <w:webHidden/>
              </w:rPr>
              <w:tab/>
            </w:r>
            <w:r>
              <w:rPr>
                <w:noProof/>
                <w:webHidden/>
              </w:rPr>
              <w:fldChar w:fldCharType="begin"/>
            </w:r>
            <w:r>
              <w:rPr>
                <w:noProof/>
                <w:webHidden/>
              </w:rPr>
              <w:instrText xml:space="preserve"> PAGEREF _Toc196679594 \h </w:instrText>
            </w:r>
            <w:r>
              <w:rPr>
                <w:noProof/>
                <w:webHidden/>
              </w:rPr>
            </w:r>
            <w:r>
              <w:rPr>
                <w:noProof/>
                <w:webHidden/>
              </w:rPr>
              <w:fldChar w:fldCharType="separate"/>
            </w:r>
            <w:r>
              <w:rPr>
                <w:noProof/>
                <w:webHidden/>
              </w:rPr>
              <w:t>4</w:t>
            </w:r>
            <w:r>
              <w:rPr>
                <w:noProof/>
                <w:webHidden/>
              </w:rPr>
              <w:fldChar w:fldCharType="end"/>
            </w:r>
          </w:hyperlink>
        </w:p>
        <w:p w14:paraId="5034E573" w14:textId="7A6FB2C8" w:rsidR="000A330F" w:rsidRDefault="000A330F">
          <w:pPr>
            <w:pStyle w:val="TOC2"/>
            <w:tabs>
              <w:tab w:val="left" w:pos="960"/>
              <w:tab w:val="right" w:leader="dot" w:pos="9016"/>
            </w:tabs>
            <w:rPr>
              <w:noProof/>
              <w:kern w:val="2"/>
              <w:sz w:val="24"/>
              <w:szCs w:val="24"/>
              <w:lang w:eastAsia="en-GB"/>
              <w14:ligatures w14:val="standardContextual"/>
            </w:rPr>
          </w:pPr>
          <w:hyperlink w:anchor="_Toc196679595" w:history="1">
            <w:r w:rsidRPr="00605BD9">
              <w:rPr>
                <w:rStyle w:val="Hyperlink"/>
                <w:noProof/>
              </w:rPr>
              <w:t>3.2</w:t>
            </w:r>
            <w:r>
              <w:rPr>
                <w:noProof/>
                <w:kern w:val="2"/>
                <w:sz w:val="24"/>
                <w:szCs w:val="24"/>
                <w:lang w:eastAsia="en-GB"/>
                <w14:ligatures w14:val="standardContextual"/>
              </w:rPr>
              <w:tab/>
            </w:r>
            <w:r w:rsidRPr="00605BD9">
              <w:rPr>
                <w:rStyle w:val="Hyperlink"/>
                <w:noProof/>
              </w:rPr>
              <w:t>Voice of the Customer (VoC) &amp; Critical to Quality (CTQ)</w:t>
            </w:r>
            <w:r>
              <w:rPr>
                <w:noProof/>
                <w:webHidden/>
              </w:rPr>
              <w:tab/>
            </w:r>
            <w:r>
              <w:rPr>
                <w:noProof/>
                <w:webHidden/>
              </w:rPr>
              <w:fldChar w:fldCharType="begin"/>
            </w:r>
            <w:r>
              <w:rPr>
                <w:noProof/>
                <w:webHidden/>
              </w:rPr>
              <w:instrText xml:space="preserve"> PAGEREF _Toc196679595 \h </w:instrText>
            </w:r>
            <w:r>
              <w:rPr>
                <w:noProof/>
                <w:webHidden/>
              </w:rPr>
            </w:r>
            <w:r>
              <w:rPr>
                <w:noProof/>
                <w:webHidden/>
              </w:rPr>
              <w:fldChar w:fldCharType="separate"/>
            </w:r>
            <w:r>
              <w:rPr>
                <w:noProof/>
                <w:webHidden/>
              </w:rPr>
              <w:t>6</w:t>
            </w:r>
            <w:r>
              <w:rPr>
                <w:noProof/>
                <w:webHidden/>
              </w:rPr>
              <w:fldChar w:fldCharType="end"/>
            </w:r>
          </w:hyperlink>
        </w:p>
        <w:p w14:paraId="185352AF" w14:textId="2A7A96F8" w:rsidR="000A330F" w:rsidRDefault="000A330F">
          <w:pPr>
            <w:pStyle w:val="TOC3"/>
            <w:tabs>
              <w:tab w:val="left" w:pos="1200"/>
              <w:tab w:val="right" w:leader="dot" w:pos="9016"/>
            </w:tabs>
            <w:rPr>
              <w:noProof/>
              <w:kern w:val="2"/>
              <w:sz w:val="24"/>
              <w:szCs w:val="24"/>
              <w:lang w:eastAsia="en-GB"/>
              <w14:ligatures w14:val="standardContextual"/>
            </w:rPr>
          </w:pPr>
          <w:hyperlink w:anchor="_Toc196679596" w:history="1">
            <w:r w:rsidRPr="00605BD9">
              <w:rPr>
                <w:rStyle w:val="Hyperlink"/>
                <w:noProof/>
              </w:rPr>
              <w:t>3.2.1</w:t>
            </w:r>
            <w:r>
              <w:rPr>
                <w:noProof/>
                <w:kern w:val="2"/>
                <w:sz w:val="24"/>
                <w:szCs w:val="24"/>
                <w:lang w:eastAsia="en-GB"/>
                <w14:ligatures w14:val="standardContextual"/>
              </w:rPr>
              <w:tab/>
            </w:r>
            <w:r w:rsidRPr="00605BD9">
              <w:rPr>
                <w:rStyle w:val="Hyperlink"/>
                <w:noProof/>
              </w:rPr>
              <w:t>Voice of the Customer (VoC)</w:t>
            </w:r>
            <w:r>
              <w:rPr>
                <w:noProof/>
                <w:webHidden/>
              </w:rPr>
              <w:tab/>
            </w:r>
            <w:r>
              <w:rPr>
                <w:noProof/>
                <w:webHidden/>
              </w:rPr>
              <w:fldChar w:fldCharType="begin"/>
            </w:r>
            <w:r>
              <w:rPr>
                <w:noProof/>
                <w:webHidden/>
              </w:rPr>
              <w:instrText xml:space="preserve"> PAGEREF _Toc196679596 \h </w:instrText>
            </w:r>
            <w:r>
              <w:rPr>
                <w:noProof/>
                <w:webHidden/>
              </w:rPr>
            </w:r>
            <w:r>
              <w:rPr>
                <w:noProof/>
                <w:webHidden/>
              </w:rPr>
              <w:fldChar w:fldCharType="separate"/>
            </w:r>
            <w:r>
              <w:rPr>
                <w:noProof/>
                <w:webHidden/>
              </w:rPr>
              <w:t>6</w:t>
            </w:r>
            <w:r>
              <w:rPr>
                <w:noProof/>
                <w:webHidden/>
              </w:rPr>
              <w:fldChar w:fldCharType="end"/>
            </w:r>
          </w:hyperlink>
        </w:p>
        <w:p w14:paraId="4F97B840" w14:textId="578BDCFD" w:rsidR="000A330F" w:rsidRDefault="000A330F">
          <w:pPr>
            <w:pStyle w:val="TOC3"/>
            <w:tabs>
              <w:tab w:val="left" w:pos="1200"/>
              <w:tab w:val="right" w:leader="dot" w:pos="9016"/>
            </w:tabs>
            <w:rPr>
              <w:noProof/>
              <w:kern w:val="2"/>
              <w:sz w:val="24"/>
              <w:szCs w:val="24"/>
              <w:lang w:eastAsia="en-GB"/>
              <w14:ligatures w14:val="standardContextual"/>
            </w:rPr>
          </w:pPr>
          <w:hyperlink w:anchor="_Toc196679597" w:history="1">
            <w:r w:rsidRPr="00605BD9">
              <w:rPr>
                <w:rStyle w:val="Hyperlink"/>
                <w:noProof/>
              </w:rPr>
              <w:t>3.2.2</w:t>
            </w:r>
            <w:r>
              <w:rPr>
                <w:noProof/>
                <w:kern w:val="2"/>
                <w:sz w:val="24"/>
                <w:szCs w:val="24"/>
                <w:lang w:eastAsia="en-GB"/>
                <w14:ligatures w14:val="standardContextual"/>
              </w:rPr>
              <w:tab/>
            </w:r>
            <w:r w:rsidRPr="00605BD9">
              <w:rPr>
                <w:rStyle w:val="Hyperlink"/>
                <w:noProof/>
              </w:rPr>
              <w:t>Critical to Quality</w:t>
            </w:r>
            <w:r>
              <w:rPr>
                <w:noProof/>
                <w:webHidden/>
              </w:rPr>
              <w:tab/>
            </w:r>
            <w:r>
              <w:rPr>
                <w:noProof/>
                <w:webHidden/>
              </w:rPr>
              <w:fldChar w:fldCharType="begin"/>
            </w:r>
            <w:r>
              <w:rPr>
                <w:noProof/>
                <w:webHidden/>
              </w:rPr>
              <w:instrText xml:space="preserve"> PAGEREF _Toc196679597 \h </w:instrText>
            </w:r>
            <w:r>
              <w:rPr>
                <w:noProof/>
                <w:webHidden/>
              </w:rPr>
            </w:r>
            <w:r>
              <w:rPr>
                <w:noProof/>
                <w:webHidden/>
              </w:rPr>
              <w:fldChar w:fldCharType="separate"/>
            </w:r>
            <w:r>
              <w:rPr>
                <w:noProof/>
                <w:webHidden/>
              </w:rPr>
              <w:t>7</w:t>
            </w:r>
            <w:r>
              <w:rPr>
                <w:noProof/>
                <w:webHidden/>
              </w:rPr>
              <w:fldChar w:fldCharType="end"/>
            </w:r>
          </w:hyperlink>
        </w:p>
        <w:p w14:paraId="0A843D54" w14:textId="114DF7EF" w:rsidR="000A330F" w:rsidRDefault="000A330F">
          <w:pPr>
            <w:pStyle w:val="TOC2"/>
            <w:tabs>
              <w:tab w:val="left" w:pos="960"/>
              <w:tab w:val="right" w:leader="dot" w:pos="9016"/>
            </w:tabs>
            <w:rPr>
              <w:noProof/>
              <w:kern w:val="2"/>
              <w:sz w:val="24"/>
              <w:szCs w:val="24"/>
              <w:lang w:eastAsia="en-GB"/>
              <w14:ligatures w14:val="standardContextual"/>
            </w:rPr>
          </w:pPr>
          <w:hyperlink w:anchor="_Toc196679598" w:history="1">
            <w:r w:rsidRPr="00605BD9">
              <w:rPr>
                <w:rStyle w:val="Hyperlink"/>
                <w:noProof/>
              </w:rPr>
              <w:t>3.3</w:t>
            </w:r>
            <w:r>
              <w:rPr>
                <w:noProof/>
                <w:kern w:val="2"/>
                <w:sz w:val="24"/>
                <w:szCs w:val="24"/>
                <w:lang w:eastAsia="en-GB"/>
                <w14:ligatures w14:val="standardContextual"/>
              </w:rPr>
              <w:tab/>
            </w:r>
            <w:r w:rsidRPr="00605BD9">
              <w:rPr>
                <w:rStyle w:val="Hyperlink"/>
                <w:noProof/>
              </w:rPr>
              <w:t>Process Map</w:t>
            </w:r>
            <w:r>
              <w:rPr>
                <w:noProof/>
                <w:webHidden/>
              </w:rPr>
              <w:tab/>
            </w:r>
            <w:r>
              <w:rPr>
                <w:noProof/>
                <w:webHidden/>
              </w:rPr>
              <w:fldChar w:fldCharType="begin"/>
            </w:r>
            <w:r>
              <w:rPr>
                <w:noProof/>
                <w:webHidden/>
              </w:rPr>
              <w:instrText xml:space="preserve"> PAGEREF _Toc196679598 \h </w:instrText>
            </w:r>
            <w:r>
              <w:rPr>
                <w:noProof/>
                <w:webHidden/>
              </w:rPr>
            </w:r>
            <w:r>
              <w:rPr>
                <w:noProof/>
                <w:webHidden/>
              </w:rPr>
              <w:fldChar w:fldCharType="separate"/>
            </w:r>
            <w:r>
              <w:rPr>
                <w:noProof/>
                <w:webHidden/>
              </w:rPr>
              <w:t>9</w:t>
            </w:r>
            <w:r>
              <w:rPr>
                <w:noProof/>
                <w:webHidden/>
              </w:rPr>
              <w:fldChar w:fldCharType="end"/>
            </w:r>
          </w:hyperlink>
        </w:p>
        <w:p w14:paraId="0E317D56" w14:textId="2A74CEEF" w:rsidR="000A330F" w:rsidRDefault="000A330F">
          <w:pPr>
            <w:pStyle w:val="TOC2"/>
            <w:tabs>
              <w:tab w:val="left" w:pos="960"/>
              <w:tab w:val="right" w:leader="dot" w:pos="9016"/>
            </w:tabs>
            <w:rPr>
              <w:noProof/>
              <w:kern w:val="2"/>
              <w:sz w:val="24"/>
              <w:szCs w:val="24"/>
              <w:lang w:eastAsia="en-GB"/>
              <w14:ligatures w14:val="standardContextual"/>
            </w:rPr>
          </w:pPr>
          <w:hyperlink w:anchor="_Toc196679599" w:history="1">
            <w:r w:rsidRPr="00605BD9">
              <w:rPr>
                <w:rStyle w:val="Hyperlink"/>
                <w:noProof/>
              </w:rPr>
              <w:t>3.4</w:t>
            </w:r>
            <w:r>
              <w:rPr>
                <w:noProof/>
                <w:kern w:val="2"/>
                <w:sz w:val="24"/>
                <w:szCs w:val="24"/>
                <w:lang w:eastAsia="en-GB"/>
                <w14:ligatures w14:val="standardContextual"/>
              </w:rPr>
              <w:tab/>
            </w:r>
            <w:r w:rsidRPr="00605BD9">
              <w:rPr>
                <w:rStyle w:val="Hyperlink"/>
                <w:noProof/>
              </w:rPr>
              <w:t>SIPOC</w:t>
            </w:r>
            <w:r>
              <w:rPr>
                <w:noProof/>
                <w:webHidden/>
              </w:rPr>
              <w:tab/>
            </w:r>
            <w:r>
              <w:rPr>
                <w:noProof/>
                <w:webHidden/>
              </w:rPr>
              <w:fldChar w:fldCharType="begin"/>
            </w:r>
            <w:r>
              <w:rPr>
                <w:noProof/>
                <w:webHidden/>
              </w:rPr>
              <w:instrText xml:space="preserve"> PAGEREF _Toc196679599 \h </w:instrText>
            </w:r>
            <w:r>
              <w:rPr>
                <w:noProof/>
                <w:webHidden/>
              </w:rPr>
            </w:r>
            <w:r>
              <w:rPr>
                <w:noProof/>
                <w:webHidden/>
              </w:rPr>
              <w:fldChar w:fldCharType="separate"/>
            </w:r>
            <w:r>
              <w:rPr>
                <w:noProof/>
                <w:webHidden/>
              </w:rPr>
              <w:t>11</w:t>
            </w:r>
            <w:r>
              <w:rPr>
                <w:noProof/>
                <w:webHidden/>
              </w:rPr>
              <w:fldChar w:fldCharType="end"/>
            </w:r>
          </w:hyperlink>
        </w:p>
        <w:p w14:paraId="1BA1FA1A" w14:textId="64E55221" w:rsidR="000A330F" w:rsidRDefault="000A330F">
          <w:pPr>
            <w:pStyle w:val="TOC1"/>
            <w:tabs>
              <w:tab w:val="left" w:pos="440"/>
              <w:tab w:val="right" w:leader="dot" w:pos="9016"/>
            </w:tabs>
            <w:rPr>
              <w:noProof/>
              <w:kern w:val="2"/>
              <w:sz w:val="24"/>
              <w:szCs w:val="24"/>
              <w:lang w:eastAsia="en-GB"/>
              <w14:ligatures w14:val="standardContextual"/>
            </w:rPr>
          </w:pPr>
          <w:hyperlink w:anchor="_Toc196679600" w:history="1">
            <w:r w:rsidRPr="00605BD9">
              <w:rPr>
                <w:rStyle w:val="Hyperlink"/>
                <w:noProof/>
              </w:rPr>
              <w:t>4</w:t>
            </w:r>
            <w:r>
              <w:rPr>
                <w:noProof/>
                <w:kern w:val="2"/>
                <w:sz w:val="24"/>
                <w:szCs w:val="24"/>
                <w:lang w:eastAsia="en-GB"/>
                <w14:ligatures w14:val="standardContextual"/>
              </w:rPr>
              <w:tab/>
            </w:r>
            <w:r w:rsidRPr="00605BD9">
              <w:rPr>
                <w:rStyle w:val="Hyperlink"/>
                <w:noProof/>
              </w:rPr>
              <w:t>Measure Phase</w:t>
            </w:r>
            <w:r>
              <w:rPr>
                <w:noProof/>
                <w:webHidden/>
              </w:rPr>
              <w:tab/>
            </w:r>
            <w:r>
              <w:rPr>
                <w:noProof/>
                <w:webHidden/>
              </w:rPr>
              <w:fldChar w:fldCharType="begin"/>
            </w:r>
            <w:r>
              <w:rPr>
                <w:noProof/>
                <w:webHidden/>
              </w:rPr>
              <w:instrText xml:space="preserve"> PAGEREF _Toc196679600 \h </w:instrText>
            </w:r>
            <w:r>
              <w:rPr>
                <w:noProof/>
                <w:webHidden/>
              </w:rPr>
            </w:r>
            <w:r>
              <w:rPr>
                <w:noProof/>
                <w:webHidden/>
              </w:rPr>
              <w:fldChar w:fldCharType="separate"/>
            </w:r>
            <w:r>
              <w:rPr>
                <w:noProof/>
                <w:webHidden/>
              </w:rPr>
              <w:t>12</w:t>
            </w:r>
            <w:r>
              <w:rPr>
                <w:noProof/>
                <w:webHidden/>
              </w:rPr>
              <w:fldChar w:fldCharType="end"/>
            </w:r>
          </w:hyperlink>
        </w:p>
        <w:p w14:paraId="30047137" w14:textId="6C82B445" w:rsidR="000A330F" w:rsidRDefault="000A330F">
          <w:pPr>
            <w:pStyle w:val="TOC2"/>
            <w:tabs>
              <w:tab w:val="left" w:pos="960"/>
              <w:tab w:val="right" w:leader="dot" w:pos="9016"/>
            </w:tabs>
            <w:rPr>
              <w:noProof/>
              <w:kern w:val="2"/>
              <w:sz w:val="24"/>
              <w:szCs w:val="24"/>
              <w:lang w:eastAsia="en-GB"/>
              <w14:ligatures w14:val="standardContextual"/>
            </w:rPr>
          </w:pPr>
          <w:hyperlink w:anchor="_Toc196679601" w:history="1">
            <w:r w:rsidRPr="00605BD9">
              <w:rPr>
                <w:rStyle w:val="Hyperlink"/>
                <w:noProof/>
              </w:rPr>
              <w:t>4.1</w:t>
            </w:r>
            <w:r>
              <w:rPr>
                <w:noProof/>
                <w:kern w:val="2"/>
                <w:sz w:val="24"/>
                <w:szCs w:val="24"/>
                <w:lang w:eastAsia="en-GB"/>
                <w14:ligatures w14:val="standardContextual"/>
              </w:rPr>
              <w:tab/>
            </w:r>
            <w:r w:rsidRPr="00605BD9">
              <w:rPr>
                <w:rStyle w:val="Hyperlink"/>
                <w:noProof/>
              </w:rPr>
              <w:t>Data Collection Plan</w:t>
            </w:r>
            <w:r>
              <w:rPr>
                <w:noProof/>
                <w:webHidden/>
              </w:rPr>
              <w:tab/>
            </w:r>
            <w:r>
              <w:rPr>
                <w:noProof/>
                <w:webHidden/>
              </w:rPr>
              <w:fldChar w:fldCharType="begin"/>
            </w:r>
            <w:r>
              <w:rPr>
                <w:noProof/>
                <w:webHidden/>
              </w:rPr>
              <w:instrText xml:space="preserve"> PAGEREF _Toc196679601 \h </w:instrText>
            </w:r>
            <w:r>
              <w:rPr>
                <w:noProof/>
                <w:webHidden/>
              </w:rPr>
            </w:r>
            <w:r>
              <w:rPr>
                <w:noProof/>
                <w:webHidden/>
              </w:rPr>
              <w:fldChar w:fldCharType="separate"/>
            </w:r>
            <w:r>
              <w:rPr>
                <w:noProof/>
                <w:webHidden/>
              </w:rPr>
              <w:t>12</w:t>
            </w:r>
            <w:r>
              <w:rPr>
                <w:noProof/>
                <w:webHidden/>
              </w:rPr>
              <w:fldChar w:fldCharType="end"/>
            </w:r>
          </w:hyperlink>
        </w:p>
        <w:p w14:paraId="3578268B" w14:textId="5B83D9C3" w:rsidR="000A330F" w:rsidRDefault="000A330F">
          <w:pPr>
            <w:pStyle w:val="TOC2"/>
            <w:tabs>
              <w:tab w:val="left" w:pos="960"/>
              <w:tab w:val="right" w:leader="dot" w:pos="9016"/>
            </w:tabs>
            <w:rPr>
              <w:noProof/>
              <w:kern w:val="2"/>
              <w:sz w:val="24"/>
              <w:szCs w:val="24"/>
              <w:lang w:eastAsia="en-GB"/>
              <w14:ligatures w14:val="standardContextual"/>
            </w:rPr>
          </w:pPr>
          <w:hyperlink w:anchor="_Toc196679602" w:history="1">
            <w:r w:rsidRPr="00605BD9">
              <w:rPr>
                <w:rStyle w:val="Hyperlink"/>
                <w:noProof/>
              </w:rPr>
              <w:t>4.2</w:t>
            </w:r>
            <w:r>
              <w:rPr>
                <w:noProof/>
                <w:kern w:val="2"/>
                <w:sz w:val="24"/>
                <w:szCs w:val="24"/>
                <w:lang w:eastAsia="en-GB"/>
                <w14:ligatures w14:val="standardContextual"/>
              </w:rPr>
              <w:tab/>
            </w:r>
            <w:r w:rsidRPr="00605BD9">
              <w:rPr>
                <w:rStyle w:val="Hyperlink"/>
                <w:noProof/>
              </w:rPr>
              <w:t>Measurement Results</w:t>
            </w:r>
            <w:r>
              <w:rPr>
                <w:noProof/>
                <w:webHidden/>
              </w:rPr>
              <w:tab/>
            </w:r>
            <w:r>
              <w:rPr>
                <w:noProof/>
                <w:webHidden/>
              </w:rPr>
              <w:fldChar w:fldCharType="begin"/>
            </w:r>
            <w:r>
              <w:rPr>
                <w:noProof/>
                <w:webHidden/>
              </w:rPr>
              <w:instrText xml:space="preserve"> PAGEREF _Toc196679602 \h </w:instrText>
            </w:r>
            <w:r>
              <w:rPr>
                <w:noProof/>
                <w:webHidden/>
              </w:rPr>
            </w:r>
            <w:r>
              <w:rPr>
                <w:noProof/>
                <w:webHidden/>
              </w:rPr>
              <w:fldChar w:fldCharType="separate"/>
            </w:r>
            <w:r>
              <w:rPr>
                <w:noProof/>
                <w:webHidden/>
              </w:rPr>
              <w:t>13</w:t>
            </w:r>
            <w:r>
              <w:rPr>
                <w:noProof/>
                <w:webHidden/>
              </w:rPr>
              <w:fldChar w:fldCharType="end"/>
            </w:r>
          </w:hyperlink>
        </w:p>
        <w:p w14:paraId="5D6B7AFC" w14:textId="66B5AA8D" w:rsidR="000A330F" w:rsidRDefault="000A330F">
          <w:pPr>
            <w:pStyle w:val="TOC2"/>
            <w:tabs>
              <w:tab w:val="left" w:pos="960"/>
              <w:tab w:val="right" w:leader="dot" w:pos="9016"/>
            </w:tabs>
            <w:rPr>
              <w:noProof/>
              <w:kern w:val="2"/>
              <w:sz w:val="24"/>
              <w:szCs w:val="24"/>
              <w:lang w:eastAsia="en-GB"/>
              <w14:ligatures w14:val="standardContextual"/>
            </w:rPr>
          </w:pPr>
          <w:hyperlink w:anchor="_Toc196679603" w:history="1">
            <w:r w:rsidRPr="00605BD9">
              <w:rPr>
                <w:rStyle w:val="Hyperlink"/>
                <w:noProof/>
              </w:rPr>
              <w:t>4.3</w:t>
            </w:r>
            <w:r>
              <w:rPr>
                <w:noProof/>
                <w:kern w:val="2"/>
                <w:sz w:val="24"/>
                <w:szCs w:val="24"/>
                <w:lang w:eastAsia="en-GB"/>
                <w14:ligatures w14:val="standardContextual"/>
              </w:rPr>
              <w:tab/>
            </w:r>
            <w:r w:rsidRPr="00605BD9">
              <w:rPr>
                <w:rStyle w:val="Hyperlink"/>
                <w:noProof/>
              </w:rPr>
              <w:t>Summary of Measurement Phase Results</w:t>
            </w:r>
            <w:r>
              <w:rPr>
                <w:noProof/>
                <w:webHidden/>
              </w:rPr>
              <w:tab/>
            </w:r>
            <w:r>
              <w:rPr>
                <w:noProof/>
                <w:webHidden/>
              </w:rPr>
              <w:fldChar w:fldCharType="begin"/>
            </w:r>
            <w:r>
              <w:rPr>
                <w:noProof/>
                <w:webHidden/>
              </w:rPr>
              <w:instrText xml:space="preserve"> PAGEREF _Toc196679603 \h </w:instrText>
            </w:r>
            <w:r>
              <w:rPr>
                <w:noProof/>
                <w:webHidden/>
              </w:rPr>
            </w:r>
            <w:r>
              <w:rPr>
                <w:noProof/>
                <w:webHidden/>
              </w:rPr>
              <w:fldChar w:fldCharType="separate"/>
            </w:r>
            <w:r>
              <w:rPr>
                <w:noProof/>
                <w:webHidden/>
              </w:rPr>
              <w:t>15</w:t>
            </w:r>
            <w:r>
              <w:rPr>
                <w:noProof/>
                <w:webHidden/>
              </w:rPr>
              <w:fldChar w:fldCharType="end"/>
            </w:r>
          </w:hyperlink>
        </w:p>
        <w:p w14:paraId="7F5A033D" w14:textId="27BFE926" w:rsidR="000A330F" w:rsidRDefault="000A330F">
          <w:pPr>
            <w:pStyle w:val="TOC1"/>
            <w:tabs>
              <w:tab w:val="left" w:pos="440"/>
              <w:tab w:val="right" w:leader="dot" w:pos="9016"/>
            </w:tabs>
            <w:rPr>
              <w:noProof/>
              <w:kern w:val="2"/>
              <w:sz w:val="24"/>
              <w:szCs w:val="24"/>
              <w:lang w:eastAsia="en-GB"/>
              <w14:ligatures w14:val="standardContextual"/>
            </w:rPr>
          </w:pPr>
          <w:hyperlink w:anchor="_Toc196679604" w:history="1">
            <w:r w:rsidRPr="00605BD9">
              <w:rPr>
                <w:rStyle w:val="Hyperlink"/>
                <w:noProof/>
              </w:rPr>
              <w:t>5</w:t>
            </w:r>
            <w:r>
              <w:rPr>
                <w:noProof/>
                <w:kern w:val="2"/>
                <w:sz w:val="24"/>
                <w:szCs w:val="24"/>
                <w:lang w:eastAsia="en-GB"/>
                <w14:ligatures w14:val="standardContextual"/>
              </w:rPr>
              <w:tab/>
            </w:r>
            <w:r w:rsidRPr="00605BD9">
              <w:rPr>
                <w:rStyle w:val="Hyperlink"/>
                <w:noProof/>
              </w:rPr>
              <w:t>Analysis Phase</w:t>
            </w:r>
            <w:r>
              <w:rPr>
                <w:noProof/>
                <w:webHidden/>
              </w:rPr>
              <w:tab/>
            </w:r>
            <w:r>
              <w:rPr>
                <w:noProof/>
                <w:webHidden/>
              </w:rPr>
              <w:fldChar w:fldCharType="begin"/>
            </w:r>
            <w:r>
              <w:rPr>
                <w:noProof/>
                <w:webHidden/>
              </w:rPr>
              <w:instrText xml:space="preserve"> PAGEREF _Toc196679604 \h </w:instrText>
            </w:r>
            <w:r>
              <w:rPr>
                <w:noProof/>
                <w:webHidden/>
              </w:rPr>
            </w:r>
            <w:r>
              <w:rPr>
                <w:noProof/>
                <w:webHidden/>
              </w:rPr>
              <w:fldChar w:fldCharType="separate"/>
            </w:r>
            <w:r>
              <w:rPr>
                <w:noProof/>
                <w:webHidden/>
              </w:rPr>
              <w:t>16</w:t>
            </w:r>
            <w:r>
              <w:rPr>
                <w:noProof/>
                <w:webHidden/>
              </w:rPr>
              <w:fldChar w:fldCharType="end"/>
            </w:r>
          </w:hyperlink>
        </w:p>
        <w:p w14:paraId="3B3B385E" w14:textId="560467E3" w:rsidR="000A330F" w:rsidRDefault="000A330F">
          <w:pPr>
            <w:pStyle w:val="TOC2"/>
            <w:tabs>
              <w:tab w:val="left" w:pos="960"/>
              <w:tab w:val="right" w:leader="dot" w:pos="9016"/>
            </w:tabs>
            <w:rPr>
              <w:noProof/>
              <w:kern w:val="2"/>
              <w:sz w:val="24"/>
              <w:szCs w:val="24"/>
              <w:lang w:eastAsia="en-GB"/>
              <w14:ligatures w14:val="standardContextual"/>
            </w:rPr>
          </w:pPr>
          <w:hyperlink w:anchor="_Toc196679605" w:history="1">
            <w:r w:rsidRPr="00605BD9">
              <w:rPr>
                <w:rStyle w:val="Hyperlink"/>
                <w:noProof/>
              </w:rPr>
              <w:t>5.1</w:t>
            </w:r>
            <w:r>
              <w:rPr>
                <w:noProof/>
                <w:kern w:val="2"/>
                <w:sz w:val="24"/>
                <w:szCs w:val="24"/>
                <w:lang w:eastAsia="en-GB"/>
                <w14:ligatures w14:val="standardContextual"/>
              </w:rPr>
              <w:tab/>
            </w:r>
            <w:r w:rsidRPr="00605BD9">
              <w:rPr>
                <w:rStyle w:val="Hyperlink"/>
                <w:noProof/>
              </w:rPr>
              <w:t>Station Level Communication Fault Analysis</w:t>
            </w:r>
            <w:r>
              <w:rPr>
                <w:noProof/>
                <w:webHidden/>
              </w:rPr>
              <w:tab/>
            </w:r>
            <w:r>
              <w:rPr>
                <w:noProof/>
                <w:webHidden/>
              </w:rPr>
              <w:fldChar w:fldCharType="begin"/>
            </w:r>
            <w:r>
              <w:rPr>
                <w:noProof/>
                <w:webHidden/>
              </w:rPr>
              <w:instrText xml:space="preserve"> PAGEREF _Toc196679605 \h </w:instrText>
            </w:r>
            <w:r>
              <w:rPr>
                <w:noProof/>
                <w:webHidden/>
              </w:rPr>
            </w:r>
            <w:r>
              <w:rPr>
                <w:noProof/>
                <w:webHidden/>
              </w:rPr>
              <w:fldChar w:fldCharType="separate"/>
            </w:r>
            <w:r>
              <w:rPr>
                <w:noProof/>
                <w:webHidden/>
              </w:rPr>
              <w:t>16</w:t>
            </w:r>
            <w:r>
              <w:rPr>
                <w:noProof/>
                <w:webHidden/>
              </w:rPr>
              <w:fldChar w:fldCharType="end"/>
            </w:r>
          </w:hyperlink>
        </w:p>
        <w:p w14:paraId="69EE35B4" w14:textId="6804C851" w:rsidR="000A330F" w:rsidRDefault="000A330F">
          <w:pPr>
            <w:pStyle w:val="TOC2"/>
            <w:tabs>
              <w:tab w:val="left" w:pos="960"/>
              <w:tab w:val="right" w:leader="dot" w:pos="9016"/>
            </w:tabs>
            <w:rPr>
              <w:noProof/>
              <w:kern w:val="2"/>
              <w:sz w:val="24"/>
              <w:szCs w:val="24"/>
              <w:lang w:eastAsia="en-GB"/>
              <w14:ligatures w14:val="standardContextual"/>
            </w:rPr>
          </w:pPr>
          <w:hyperlink w:anchor="_Toc196679606" w:history="1">
            <w:r w:rsidRPr="00605BD9">
              <w:rPr>
                <w:rStyle w:val="Hyperlink"/>
                <w:noProof/>
              </w:rPr>
              <w:t>5.2</w:t>
            </w:r>
            <w:r>
              <w:rPr>
                <w:noProof/>
                <w:kern w:val="2"/>
                <w:sz w:val="24"/>
                <w:szCs w:val="24"/>
                <w:lang w:eastAsia="en-GB"/>
                <w14:ligatures w14:val="standardContextual"/>
              </w:rPr>
              <w:tab/>
            </w:r>
            <w:r w:rsidRPr="00605BD9">
              <w:rPr>
                <w:rStyle w:val="Hyperlink"/>
                <w:noProof/>
              </w:rPr>
              <w:t>Failure Distribution Across Stations</w:t>
            </w:r>
            <w:r>
              <w:rPr>
                <w:noProof/>
                <w:webHidden/>
              </w:rPr>
              <w:tab/>
            </w:r>
            <w:r>
              <w:rPr>
                <w:noProof/>
                <w:webHidden/>
              </w:rPr>
              <w:fldChar w:fldCharType="begin"/>
            </w:r>
            <w:r>
              <w:rPr>
                <w:noProof/>
                <w:webHidden/>
              </w:rPr>
              <w:instrText xml:space="preserve"> PAGEREF _Toc196679606 \h </w:instrText>
            </w:r>
            <w:r>
              <w:rPr>
                <w:noProof/>
                <w:webHidden/>
              </w:rPr>
            </w:r>
            <w:r>
              <w:rPr>
                <w:noProof/>
                <w:webHidden/>
              </w:rPr>
              <w:fldChar w:fldCharType="separate"/>
            </w:r>
            <w:r>
              <w:rPr>
                <w:noProof/>
                <w:webHidden/>
              </w:rPr>
              <w:t>18</w:t>
            </w:r>
            <w:r>
              <w:rPr>
                <w:noProof/>
                <w:webHidden/>
              </w:rPr>
              <w:fldChar w:fldCharType="end"/>
            </w:r>
          </w:hyperlink>
        </w:p>
        <w:p w14:paraId="728F2622" w14:textId="6D6A7E94" w:rsidR="000A330F" w:rsidRDefault="000A330F">
          <w:pPr>
            <w:pStyle w:val="TOC2"/>
            <w:tabs>
              <w:tab w:val="left" w:pos="960"/>
              <w:tab w:val="right" w:leader="dot" w:pos="9016"/>
            </w:tabs>
            <w:rPr>
              <w:noProof/>
              <w:kern w:val="2"/>
              <w:sz w:val="24"/>
              <w:szCs w:val="24"/>
              <w:lang w:eastAsia="en-GB"/>
              <w14:ligatures w14:val="standardContextual"/>
            </w:rPr>
          </w:pPr>
          <w:hyperlink w:anchor="_Toc196679607" w:history="1">
            <w:r w:rsidRPr="00605BD9">
              <w:rPr>
                <w:rStyle w:val="Hyperlink"/>
                <w:noProof/>
              </w:rPr>
              <w:t>5.3</w:t>
            </w:r>
            <w:r>
              <w:rPr>
                <w:noProof/>
                <w:kern w:val="2"/>
                <w:sz w:val="24"/>
                <w:szCs w:val="24"/>
                <w:lang w:eastAsia="en-GB"/>
                <w14:ligatures w14:val="standardContextual"/>
              </w:rPr>
              <w:tab/>
            </w:r>
            <w:r w:rsidRPr="00605BD9">
              <w:rPr>
                <w:rStyle w:val="Hyperlink"/>
                <w:noProof/>
              </w:rPr>
              <w:t>Summary of Station and Pallet Level Analysis</w:t>
            </w:r>
            <w:r>
              <w:rPr>
                <w:noProof/>
                <w:webHidden/>
              </w:rPr>
              <w:tab/>
            </w:r>
            <w:r>
              <w:rPr>
                <w:noProof/>
                <w:webHidden/>
              </w:rPr>
              <w:fldChar w:fldCharType="begin"/>
            </w:r>
            <w:r>
              <w:rPr>
                <w:noProof/>
                <w:webHidden/>
              </w:rPr>
              <w:instrText xml:space="preserve"> PAGEREF _Toc196679607 \h </w:instrText>
            </w:r>
            <w:r>
              <w:rPr>
                <w:noProof/>
                <w:webHidden/>
              </w:rPr>
            </w:r>
            <w:r>
              <w:rPr>
                <w:noProof/>
                <w:webHidden/>
              </w:rPr>
              <w:fldChar w:fldCharType="separate"/>
            </w:r>
            <w:r>
              <w:rPr>
                <w:noProof/>
                <w:webHidden/>
              </w:rPr>
              <w:t>19</w:t>
            </w:r>
            <w:r>
              <w:rPr>
                <w:noProof/>
                <w:webHidden/>
              </w:rPr>
              <w:fldChar w:fldCharType="end"/>
            </w:r>
          </w:hyperlink>
        </w:p>
        <w:p w14:paraId="78B6EE32" w14:textId="7702361A" w:rsidR="000A330F" w:rsidRDefault="000A330F">
          <w:pPr>
            <w:pStyle w:val="TOC2"/>
            <w:tabs>
              <w:tab w:val="left" w:pos="960"/>
              <w:tab w:val="right" w:leader="dot" w:pos="9016"/>
            </w:tabs>
            <w:rPr>
              <w:noProof/>
              <w:kern w:val="2"/>
              <w:sz w:val="24"/>
              <w:szCs w:val="24"/>
              <w:lang w:eastAsia="en-GB"/>
              <w14:ligatures w14:val="standardContextual"/>
            </w:rPr>
          </w:pPr>
          <w:hyperlink w:anchor="_Toc196679608" w:history="1">
            <w:r w:rsidRPr="00605BD9">
              <w:rPr>
                <w:rStyle w:val="Hyperlink"/>
                <w:noProof/>
              </w:rPr>
              <w:t>5.4</w:t>
            </w:r>
            <w:r>
              <w:rPr>
                <w:noProof/>
                <w:kern w:val="2"/>
                <w:sz w:val="24"/>
                <w:szCs w:val="24"/>
                <w:lang w:eastAsia="en-GB"/>
                <w14:ligatures w14:val="standardContextual"/>
              </w:rPr>
              <w:tab/>
            </w:r>
            <w:r w:rsidRPr="00605BD9">
              <w:rPr>
                <w:rStyle w:val="Hyperlink"/>
                <w:noProof/>
              </w:rPr>
              <w:t>Fishbone Diagram Analysis</w:t>
            </w:r>
            <w:r>
              <w:rPr>
                <w:noProof/>
                <w:webHidden/>
              </w:rPr>
              <w:tab/>
            </w:r>
            <w:r>
              <w:rPr>
                <w:noProof/>
                <w:webHidden/>
              </w:rPr>
              <w:fldChar w:fldCharType="begin"/>
            </w:r>
            <w:r>
              <w:rPr>
                <w:noProof/>
                <w:webHidden/>
              </w:rPr>
              <w:instrText xml:space="preserve"> PAGEREF _Toc196679608 \h </w:instrText>
            </w:r>
            <w:r>
              <w:rPr>
                <w:noProof/>
                <w:webHidden/>
              </w:rPr>
            </w:r>
            <w:r>
              <w:rPr>
                <w:noProof/>
                <w:webHidden/>
              </w:rPr>
              <w:fldChar w:fldCharType="separate"/>
            </w:r>
            <w:r>
              <w:rPr>
                <w:noProof/>
                <w:webHidden/>
              </w:rPr>
              <w:t>19</w:t>
            </w:r>
            <w:r>
              <w:rPr>
                <w:noProof/>
                <w:webHidden/>
              </w:rPr>
              <w:fldChar w:fldCharType="end"/>
            </w:r>
          </w:hyperlink>
        </w:p>
        <w:p w14:paraId="1CDCDA25" w14:textId="1A48149D" w:rsidR="000A330F" w:rsidRDefault="000A330F">
          <w:pPr>
            <w:pStyle w:val="TOC3"/>
            <w:tabs>
              <w:tab w:val="left" w:pos="1200"/>
              <w:tab w:val="right" w:leader="dot" w:pos="9016"/>
            </w:tabs>
            <w:rPr>
              <w:noProof/>
              <w:kern w:val="2"/>
              <w:sz w:val="24"/>
              <w:szCs w:val="24"/>
              <w:lang w:eastAsia="en-GB"/>
              <w14:ligatures w14:val="standardContextual"/>
            </w:rPr>
          </w:pPr>
          <w:hyperlink w:anchor="_Toc196679609" w:history="1">
            <w:r w:rsidRPr="00605BD9">
              <w:rPr>
                <w:rStyle w:val="Hyperlink"/>
                <w:noProof/>
              </w:rPr>
              <w:t>5.4.1</w:t>
            </w:r>
            <w:r>
              <w:rPr>
                <w:noProof/>
                <w:kern w:val="2"/>
                <w:sz w:val="24"/>
                <w:szCs w:val="24"/>
                <w:lang w:eastAsia="en-GB"/>
                <w14:ligatures w14:val="standardContextual"/>
              </w:rPr>
              <w:tab/>
            </w:r>
            <w:r w:rsidRPr="00605BD9">
              <w:rPr>
                <w:rStyle w:val="Hyperlink"/>
                <w:noProof/>
              </w:rPr>
              <w:t>Key Root Causes Identified</w:t>
            </w:r>
            <w:r>
              <w:rPr>
                <w:noProof/>
                <w:webHidden/>
              </w:rPr>
              <w:tab/>
            </w:r>
            <w:r>
              <w:rPr>
                <w:noProof/>
                <w:webHidden/>
              </w:rPr>
              <w:fldChar w:fldCharType="begin"/>
            </w:r>
            <w:r>
              <w:rPr>
                <w:noProof/>
                <w:webHidden/>
              </w:rPr>
              <w:instrText xml:space="preserve"> PAGEREF _Toc196679609 \h </w:instrText>
            </w:r>
            <w:r>
              <w:rPr>
                <w:noProof/>
                <w:webHidden/>
              </w:rPr>
            </w:r>
            <w:r>
              <w:rPr>
                <w:noProof/>
                <w:webHidden/>
              </w:rPr>
              <w:fldChar w:fldCharType="separate"/>
            </w:r>
            <w:r>
              <w:rPr>
                <w:noProof/>
                <w:webHidden/>
              </w:rPr>
              <w:t>20</w:t>
            </w:r>
            <w:r>
              <w:rPr>
                <w:noProof/>
                <w:webHidden/>
              </w:rPr>
              <w:fldChar w:fldCharType="end"/>
            </w:r>
          </w:hyperlink>
        </w:p>
        <w:p w14:paraId="5FA97928" w14:textId="020A325B" w:rsidR="000A330F" w:rsidRDefault="000A330F">
          <w:pPr>
            <w:pStyle w:val="TOC2"/>
            <w:tabs>
              <w:tab w:val="left" w:pos="960"/>
              <w:tab w:val="right" w:leader="dot" w:pos="9016"/>
            </w:tabs>
            <w:rPr>
              <w:noProof/>
              <w:kern w:val="2"/>
              <w:sz w:val="24"/>
              <w:szCs w:val="24"/>
              <w:lang w:eastAsia="en-GB"/>
              <w14:ligatures w14:val="standardContextual"/>
            </w:rPr>
          </w:pPr>
          <w:hyperlink w:anchor="_Toc196679610" w:history="1">
            <w:r w:rsidRPr="00605BD9">
              <w:rPr>
                <w:rStyle w:val="Hyperlink"/>
                <w:noProof/>
              </w:rPr>
              <w:t>5.5</w:t>
            </w:r>
            <w:r>
              <w:rPr>
                <w:noProof/>
                <w:kern w:val="2"/>
                <w:sz w:val="24"/>
                <w:szCs w:val="24"/>
                <w:lang w:eastAsia="en-GB"/>
                <w14:ligatures w14:val="standardContextual"/>
              </w:rPr>
              <w:tab/>
            </w:r>
            <w:r w:rsidRPr="00605BD9">
              <w:rPr>
                <w:rStyle w:val="Hyperlink"/>
                <w:noProof/>
              </w:rPr>
              <w:t>5 Whys Analysis on Key Root Causes</w:t>
            </w:r>
            <w:r>
              <w:rPr>
                <w:noProof/>
                <w:webHidden/>
              </w:rPr>
              <w:tab/>
            </w:r>
            <w:r>
              <w:rPr>
                <w:noProof/>
                <w:webHidden/>
              </w:rPr>
              <w:fldChar w:fldCharType="begin"/>
            </w:r>
            <w:r>
              <w:rPr>
                <w:noProof/>
                <w:webHidden/>
              </w:rPr>
              <w:instrText xml:space="preserve"> PAGEREF _Toc196679610 \h </w:instrText>
            </w:r>
            <w:r>
              <w:rPr>
                <w:noProof/>
                <w:webHidden/>
              </w:rPr>
            </w:r>
            <w:r>
              <w:rPr>
                <w:noProof/>
                <w:webHidden/>
              </w:rPr>
              <w:fldChar w:fldCharType="separate"/>
            </w:r>
            <w:r>
              <w:rPr>
                <w:noProof/>
                <w:webHidden/>
              </w:rPr>
              <w:t>20</w:t>
            </w:r>
            <w:r>
              <w:rPr>
                <w:noProof/>
                <w:webHidden/>
              </w:rPr>
              <w:fldChar w:fldCharType="end"/>
            </w:r>
          </w:hyperlink>
        </w:p>
        <w:p w14:paraId="0399EAD2" w14:textId="430B5F85" w:rsidR="000A330F" w:rsidRDefault="000A330F">
          <w:pPr>
            <w:pStyle w:val="TOC3"/>
            <w:tabs>
              <w:tab w:val="left" w:pos="1200"/>
              <w:tab w:val="right" w:leader="dot" w:pos="9016"/>
            </w:tabs>
            <w:rPr>
              <w:noProof/>
              <w:kern w:val="2"/>
              <w:sz w:val="24"/>
              <w:szCs w:val="24"/>
              <w:lang w:eastAsia="en-GB"/>
              <w14:ligatures w14:val="standardContextual"/>
            </w:rPr>
          </w:pPr>
          <w:hyperlink w:anchor="_Toc196679611" w:history="1">
            <w:r w:rsidRPr="00605BD9">
              <w:rPr>
                <w:rStyle w:val="Hyperlink"/>
                <w:noProof/>
              </w:rPr>
              <w:t>5.5.1</w:t>
            </w:r>
            <w:r>
              <w:rPr>
                <w:noProof/>
                <w:kern w:val="2"/>
                <w:sz w:val="24"/>
                <w:szCs w:val="24"/>
                <w:lang w:eastAsia="en-GB"/>
                <w14:ligatures w14:val="standardContextual"/>
              </w:rPr>
              <w:tab/>
            </w:r>
            <w:r w:rsidRPr="00605BD9">
              <w:rPr>
                <w:rStyle w:val="Hyperlink"/>
                <w:b/>
                <w:bCs/>
                <w:noProof/>
              </w:rPr>
              <w:t>High Retest Rates</w:t>
            </w:r>
            <w:r>
              <w:rPr>
                <w:noProof/>
                <w:webHidden/>
              </w:rPr>
              <w:tab/>
            </w:r>
            <w:r>
              <w:rPr>
                <w:noProof/>
                <w:webHidden/>
              </w:rPr>
              <w:fldChar w:fldCharType="begin"/>
            </w:r>
            <w:r>
              <w:rPr>
                <w:noProof/>
                <w:webHidden/>
              </w:rPr>
              <w:instrText xml:space="preserve"> PAGEREF _Toc196679611 \h </w:instrText>
            </w:r>
            <w:r>
              <w:rPr>
                <w:noProof/>
                <w:webHidden/>
              </w:rPr>
            </w:r>
            <w:r>
              <w:rPr>
                <w:noProof/>
                <w:webHidden/>
              </w:rPr>
              <w:fldChar w:fldCharType="separate"/>
            </w:r>
            <w:r>
              <w:rPr>
                <w:noProof/>
                <w:webHidden/>
              </w:rPr>
              <w:t>20</w:t>
            </w:r>
            <w:r>
              <w:rPr>
                <w:noProof/>
                <w:webHidden/>
              </w:rPr>
              <w:fldChar w:fldCharType="end"/>
            </w:r>
          </w:hyperlink>
        </w:p>
        <w:p w14:paraId="42D2345C" w14:textId="57640CDA" w:rsidR="000A330F" w:rsidRDefault="000A330F">
          <w:pPr>
            <w:pStyle w:val="TOC3"/>
            <w:tabs>
              <w:tab w:val="left" w:pos="1200"/>
              <w:tab w:val="right" w:leader="dot" w:pos="9016"/>
            </w:tabs>
            <w:rPr>
              <w:noProof/>
              <w:kern w:val="2"/>
              <w:sz w:val="24"/>
              <w:szCs w:val="24"/>
              <w:lang w:eastAsia="en-GB"/>
              <w14:ligatures w14:val="standardContextual"/>
            </w:rPr>
          </w:pPr>
          <w:hyperlink w:anchor="_Toc196679612" w:history="1">
            <w:r w:rsidRPr="00605BD9">
              <w:rPr>
                <w:rStyle w:val="Hyperlink"/>
                <w:noProof/>
              </w:rPr>
              <w:t>5.5.2</w:t>
            </w:r>
            <w:r>
              <w:rPr>
                <w:noProof/>
                <w:kern w:val="2"/>
                <w:sz w:val="24"/>
                <w:szCs w:val="24"/>
                <w:lang w:eastAsia="en-GB"/>
                <w14:ligatures w14:val="standardContextual"/>
              </w:rPr>
              <w:tab/>
            </w:r>
            <w:r w:rsidRPr="00605BD9">
              <w:rPr>
                <w:rStyle w:val="Hyperlink"/>
                <w:noProof/>
              </w:rPr>
              <w:t>Difficulty Identifying Communication Failure Modes</w:t>
            </w:r>
            <w:r>
              <w:rPr>
                <w:noProof/>
                <w:webHidden/>
              </w:rPr>
              <w:tab/>
            </w:r>
            <w:r>
              <w:rPr>
                <w:noProof/>
                <w:webHidden/>
              </w:rPr>
              <w:fldChar w:fldCharType="begin"/>
            </w:r>
            <w:r>
              <w:rPr>
                <w:noProof/>
                <w:webHidden/>
              </w:rPr>
              <w:instrText xml:space="preserve"> PAGEREF _Toc196679612 \h </w:instrText>
            </w:r>
            <w:r>
              <w:rPr>
                <w:noProof/>
                <w:webHidden/>
              </w:rPr>
            </w:r>
            <w:r>
              <w:rPr>
                <w:noProof/>
                <w:webHidden/>
              </w:rPr>
              <w:fldChar w:fldCharType="separate"/>
            </w:r>
            <w:r>
              <w:rPr>
                <w:noProof/>
                <w:webHidden/>
              </w:rPr>
              <w:t>21</w:t>
            </w:r>
            <w:r>
              <w:rPr>
                <w:noProof/>
                <w:webHidden/>
              </w:rPr>
              <w:fldChar w:fldCharType="end"/>
            </w:r>
          </w:hyperlink>
        </w:p>
        <w:p w14:paraId="152F7E7F" w14:textId="45AE20C8" w:rsidR="000A330F" w:rsidRDefault="000A330F">
          <w:pPr>
            <w:pStyle w:val="TOC2"/>
            <w:tabs>
              <w:tab w:val="left" w:pos="960"/>
              <w:tab w:val="right" w:leader="dot" w:pos="9016"/>
            </w:tabs>
            <w:rPr>
              <w:noProof/>
              <w:kern w:val="2"/>
              <w:sz w:val="24"/>
              <w:szCs w:val="24"/>
              <w:lang w:eastAsia="en-GB"/>
              <w14:ligatures w14:val="standardContextual"/>
            </w:rPr>
          </w:pPr>
          <w:hyperlink w:anchor="_Toc196679613" w:history="1">
            <w:r w:rsidRPr="00605BD9">
              <w:rPr>
                <w:rStyle w:val="Hyperlink"/>
                <w:noProof/>
              </w:rPr>
              <w:t>5.6</w:t>
            </w:r>
            <w:r>
              <w:rPr>
                <w:noProof/>
                <w:kern w:val="2"/>
                <w:sz w:val="24"/>
                <w:szCs w:val="24"/>
                <w:lang w:eastAsia="en-GB"/>
                <w14:ligatures w14:val="standardContextual"/>
              </w:rPr>
              <w:tab/>
            </w:r>
            <w:r w:rsidRPr="00605BD9">
              <w:rPr>
                <w:rStyle w:val="Hyperlink"/>
                <w:noProof/>
              </w:rPr>
              <w:t>Summary of Root Cause Analysis</w:t>
            </w:r>
            <w:r>
              <w:rPr>
                <w:noProof/>
                <w:webHidden/>
              </w:rPr>
              <w:tab/>
            </w:r>
            <w:r>
              <w:rPr>
                <w:noProof/>
                <w:webHidden/>
              </w:rPr>
              <w:fldChar w:fldCharType="begin"/>
            </w:r>
            <w:r>
              <w:rPr>
                <w:noProof/>
                <w:webHidden/>
              </w:rPr>
              <w:instrText xml:space="preserve"> PAGEREF _Toc196679613 \h </w:instrText>
            </w:r>
            <w:r>
              <w:rPr>
                <w:noProof/>
                <w:webHidden/>
              </w:rPr>
            </w:r>
            <w:r>
              <w:rPr>
                <w:noProof/>
                <w:webHidden/>
              </w:rPr>
              <w:fldChar w:fldCharType="separate"/>
            </w:r>
            <w:r>
              <w:rPr>
                <w:noProof/>
                <w:webHidden/>
              </w:rPr>
              <w:t>21</w:t>
            </w:r>
            <w:r>
              <w:rPr>
                <w:noProof/>
                <w:webHidden/>
              </w:rPr>
              <w:fldChar w:fldCharType="end"/>
            </w:r>
          </w:hyperlink>
        </w:p>
        <w:p w14:paraId="5A149624" w14:textId="5D731AC5" w:rsidR="000A330F" w:rsidRDefault="000A330F">
          <w:pPr>
            <w:pStyle w:val="TOC2"/>
            <w:tabs>
              <w:tab w:val="left" w:pos="960"/>
              <w:tab w:val="right" w:leader="dot" w:pos="9016"/>
            </w:tabs>
            <w:rPr>
              <w:noProof/>
              <w:kern w:val="2"/>
              <w:sz w:val="24"/>
              <w:szCs w:val="24"/>
              <w:lang w:eastAsia="en-GB"/>
              <w14:ligatures w14:val="standardContextual"/>
            </w:rPr>
          </w:pPr>
          <w:hyperlink w:anchor="_Toc196679614" w:history="1">
            <w:r w:rsidRPr="00605BD9">
              <w:rPr>
                <w:rStyle w:val="Hyperlink"/>
                <w:noProof/>
              </w:rPr>
              <w:t>5.7</w:t>
            </w:r>
            <w:r>
              <w:rPr>
                <w:noProof/>
                <w:kern w:val="2"/>
                <w:sz w:val="24"/>
                <w:szCs w:val="24"/>
                <w:lang w:eastAsia="en-GB"/>
                <w14:ligatures w14:val="standardContextual"/>
              </w:rPr>
              <w:tab/>
            </w:r>
            <w:r w:rsidRPr="00605BD9">
              <w:rPr>
                <w:rStyle w:val="Hyperlink"/>
                <w:noProof/>
              </w:rPr>
              <w:t>Analysis Phase – Summary</w:t>
            </w:r>
            <w:r>
              <w:rPr>
                <w:noProof/>
                <w:webHidden/>
              </w:rPr>
              <w:tab/>
            </w:r>
            <w:r>
              <w:rPr>
                <w:noProof/>
                <w:webHidden/>
              </w:rPr>
              <w:fldChar w:fldCharType="begin"/>
            </w:r>
            <w:r>
              <w:rPr>
                <w:noProof/>
                <w:webHidden/>
              </w:rPr>
              <w:instrText xml:space="preserve"> PAGEREF _Toc196679614 \h </w:instrText>
            </w:r>
            <w:r>
              <w:rPr>
                <w:noProof/>
                <w:webHidden/>
              </w:rPr>
            </w:r>
            <w:r>
              <w:rPr>
                <w:noProof/>
                <w:webHidden/>
              </w:rPr>
              <w:fldChar w:fldCharType="separate"/>
            </w:r>
            <w:r>
              <w:rPr>
                <w:noProof/>
                <w:webHidden/>
              </w:rPr>
              <w:t>22</w:t>
            </w:r>
            <w:r>
              <w:rPr>
                <w:noProof/>
                <w:webHidden/>
              </w:rPr>
              <w:fldChar w:fldCharType="end"/>
            </w:r>
          </w:hyperlink>
        </w:p>
        <w:p w14:paraId="62D0D245" w14:textId="62968C57" w:rsidR="000A330F" w:rsidRDefault="000A330F">
          <w:pPr>
            <w:pStyle w:val="TOC1"/>
            <w:tabs>
              <w:tab w:val="left" w:pos="440"/>
              <w:tab w:val="right" w:leader="dot" w:pos="9016"/>
            </w:tabs>
            <w:rPr>
              <w:noProof/>
              <w:kern w:val="2"/>
              <w:sz w:val="24"/>
              <w:szCs w:val="24"/>
              <w:lang w:eastAsia="en-GB"/>
              <w14:ligatures w14:val="standardContextual"/>
            </w:rPr>
          </w:pPr>
          <w:hyperlink w:anchor="_Toc196679615" w:history="1">
            <w:r w:rsidRPr="00605BD9">
              <w:rPr>
                <w:rStyle w:val="Hyperlink"/>
                <w:noProof/>
              </w:rPr>
              <w:t>6</w:t>
            </w:r>
            <w:r>
              <w:rPr>
                <w:noProof/>
                <w:kern w:val="2"/>
                <w:sz w:val="24"/>
                <w:szCs w:val="24"/>
                <w:lang w:eastAsia="en-GB"/>
                <w14:ligatures w14:val="standardContextual"/>
              </w:rPr>
              <w:tab/>
            </w:r>
            <w:r w:rsidRPr="00605BD9">
              <w:rPr>
                <w:rStyle w:val="Hyperlink"/>
                <w:noProof/>
              </w:rPr>
              <w:t>Improve Phase</w:t>
            </w:r>
            <w:r>
              <w:rPr>
                <w:noProof/>
                <w:webHidden/>
              </w:rPr>
              <w:tab/>
            </w:r>
            <w:r>
              <w:rPr>
                <w:noProof/>
                <w:webHidden/>
              </w:rPr>
              <w:fldChar w:fldCharType="begin"/>
            </w:r>
            <w:r>
              <w:rPr>
                <w:noProof/>
                <w:webHidden/>
              </w:rPr>
              <w:instrText xml:space="preserve"> PAGEREF _Toc196679615 \h </w:instrText>
            </w:r>
            <w:r>
              <w:rPr>
                <w:noProof/>
                <w:webHidden/>
              </w:rPr>
            </w:r>
            <w:r>
              <w:rPr>
                <w:noProof/>
                <w:webHidden/>
              </w:rPr>
              <w:fldChar w:fldCharType="separate"/>
            </w:r>
            <w:r>
              <w:rPr>
                <w:noProof/>
                <w:webHidden/>
              </w:rPr>
              <w:t>23</w:t>
            </w:r>
            <w:r>
              <w:rPr>
                <w:noProof/>
                <w:webHidden/>
              </w:rPr>
              <w:fldChar w:fldCharType="end"/>
            </w:r>
          </w:hyperlink>
        </w:p>
        <w:p w14:paraId="001F9030" w14:textId="1B932AB4" w:rsidR="000A330F" w:rsidRDefault="000A330F">
          <w:pPr>
            <w:pStyle w:val="TOC1"/>
            <w:tabs>
              <w:tab w:val="left" w:pos="440"/>
              <w:tab w:val="right" w:leader="dot" w:pos="9016"/>
            </w:tabs>
            <w:rPr>
              <w:noProof/>
              <w:kern w:val="2"/>
              <w:sz w:val="24"/>
              <w:szCs w:val="24"/>
              <w:lang w:eastAsia="en-GB"/>
              <w14:ligatures w14:val="standardContextual"/>
            </w:rPr>
          </w:pPr>
          <w:hyperlink w:anchor="_Toc196679616" w:history="1">
            <w:r w:rsidRPr="00605BD9">
              <w:rPr>
                <w:rStyle w:val="Hyperlink"/>
                <w:noProof/>
              </w:rPr>
              <w:t>7</w:t>
            </w:r>
            <w:r>
              <w:rPr>
                <w:noProof/>
                <w:kern w:val="2"/>
                <w:sz w:val="24"/>
                <w:szCs w:val="24"/>
                <w:lang w:eastAsia="en-GB"/>
                <w14:ligatures w14:val="standardContextual"/>
              </w:rPr>
              <w:tab/>
            </w:r>
            <w:r w:rsidRPr="00605BD9">
              <w:rPr>
                <w:rStyle w:val="Hyperlink"/>
                <w:noProof/>
              </w:rPr>
              <w:t>Control Phase</w:t>
            </w:r>
            <w:r>
              <w:rPr>
                <w:noProof/>
                <w:webHidden/>
              </w:rPr>
              <w:tab/>
            </w:r>
            <w:r>
              <w:rPr>
                <w:noProof/>
                <w:webHidden/>
              </w:rPr>
              <w:fldChar w:fldCharType="begin"/>
            </w:r>
            <w:r>
              <w:rPr>
                <w:noProof/>
                <w:webHidden/>
              </w:rPr>
              <w:instrText xml:space="preserve"> PAGEREF _Toc196679616 \h </w:instrText>
            </w:r>
            <w:r>
              <w:rPr>
                <w:noProof/>
                <w:webHidden/>
              </w:rPr>
            </w:r>
            <w:r>
              <w:rPr>
                <w:noProof/>
                <w:webHidden/>
              </w:rPr>
              <w:fldChar w:fldCharType="separate"/>
            </w:r>
            <w:r>
              <w:rPr>
                <w:noProof/>
                <w:webHidden/>
              </w:rPr>
              <w:t>24</w:t>
            </w:r>
            <w:r>
              <w:rPr>
                <w:noProof/>
                <w:webHidden/>
              </w:rPr>
              <w:fldChar w:fldCharType="end"/>
            </w:r>
          </w:hyperlink>
        </w:p>
        <w:p w14:paraId="55EB4339" w14:textId="60E6FE15" w:rsidR="000A330F" w:rsidRDefault="000A330F">
          <w:pPr>
            <w:pStyle w:val="TOC1"/>
            <w:tabs>
              <w:tab w:val="left" w:pos="440"/>
              <w:tab w:val="right" w:leader="dot" w:pos="9016"/>
            </w:tabs>
            <w:rPr>
              <w:noProof/>
              <w:kern w:val="2"/>
              <w:sz w:val="24"/>
              <w:szCs w:val="24"/>
              <w:lang w:eastAsia="en-GB"/>
              <w14:ligatures w14:val="standardContextual"/>
            </w:rPr>
          </w:pPr>
          <w:hyperlink w:anchor="_Toc196679617" w:history="1">
            <w:r w:rsidRPr="00605BD9">
              <w:rPr>
                <w:rStyle w:val="Hyperlink"/>
                <w:noProof/>
              </w:rPr>
              <w:t>8</w:t>
            </w:r>
            <w:r>
              <w:rPr>
                <w:noProof/>
                <w:kern w:val="2"/>
                <w:sz w:val="24"/>
                <w:szCs w:val="24"/>
                <w:lang w:eastAsia="en-GB"/>
                <w14:ligatures w14:val="standardContextual"/>
              </w:rPr>
              <w:tab/>
            </w:r>
            <w:r w:rsidRPr="00605BD9">
              <w:rPr>
                <w:rStyle w:val="Hyperlink"/>
                <w:noProof/>
              </w:rPr>
              <w:t>Summary</w:t>
            </w:r>
            <w:r>
              <w:rPr>
                <w:noProof/>
                <w:webHidden/>
              </w:rPr>
              <w:tab/>
            </w:r>
            <w:r>
              <w:rPr>
                <w:noProof/>
                <w:webHidden/>
              </w:rPr>
              <w:fldChar w:fldCharType="begin"/>
            </w:r>
            <w:r>
              <w:rPr>
                <w:noProof/>
                <w:webHidden/>
              </w:rPr>
              <w:instrText xml:space="preserve"> PAGEREF _Toc196679617 \h </w:instrText>
            </w:r>
            <w:r>
              <w:rPr>
                <w:noProof/>
                <w:webHidden/>
              </w:rPr>
            </w:r>
            <w:r>
              <w:rPr>
                <w:noProof/>
                <w:webHidden/>
              </w:rPr>
              <w:fldChar w:fldCharType="separate"/>
            </w:r>
            <w:r>
              <w:rPr>
                <w:noProof/>
                <w:webHidden/>
              </w:rPr>
              <w:t>25</w:t>
            </w:r>
            <w:r>
              <w:rPr>
                <w:noProof/>
                <w:webHidden/>
              </w:rPr>
              <w:fldChar w:fldCharType="end"/>
            </w:r>
          </w:hyperlink>
        </w:p>
        <w:p w14:paraId="24B4ECE7" w14:textId="3D7ECDFB" w:rsidR="00D44400" w:rsidRDefault="00D44400">
          <w:r>
            <w:rPr>
              <w:b/>
              <w:bCs/>
              <w:noProof/>
            </w:rPr>
            <w:fldChar w:fldCharType="end"/>
          </w:r>
        </w:p>
      </w:sdtContent>
    </w:sdt>
    <w:p w14:paraId="301209F2" w14:textId="0F88501C" w:rsidR="008F215E" w:rsidRDefault="008F215E" w:rsidP="00391FFC"/>
    <w:p w14:paraId="03A031B8" w14:textId="77777777" w:rsidR="00D44400" w:rsidRDefault="00D44400" w:rsidP="00391FFC"/>
    <w:p w14:paraId="2184A645" w14:textId="77777777" w:rsidR="00D44400" w:rsidRDefault="00D44400" w:rsidP="00391FFC"/>
    <w:p w14:paraId="7AF7F867" w14:textId="77777777" w:rsidR="00D44400" w:rsidRDefault="00D44400" w:rsidP="00391FFC"/>
    <w:p w14:paraId="5194C957" w14:textId="77777777" w:rsidR="00D44400" w:rsidRDefault="00D44400" w:rsidP="00391FFC"/>
    <w:p w14:paraId="27405CAB" w14:textId="77777777" w:rsidR="00D44400" w:rsidRDefault="00D44400" w:rsidP="00391FFC"/>
    <w:p w14:paraId="235FF08A" w14:textId="77777777" w:rsidR="00D44400" w:rsidRDefault="00D44400" w:rsidP="00391FFC"/>
    <w:p w14:paraId="16C04D3E" w14:textId="77777777" w:rsidR="00D44400" w:rsidRDefault="00D44400" w:rsidP="00391FFC"/>
    <w:p w14:paraId="7E48D008" w14:textId="77777777" w:rsidR="00D44400" w:rsidRDefault="00D44400" w:rsidP="00391FFC"/>
    <w:p w14:paraId="2244E968" w14:textId="77777777" w:rsidR="00D44400" w:rsidRDefault="00D44400" w:rsidP="00391FFC"/>
    <w:p w14:paraId="477B3E54" w14:textId="77777777" w:rsidR="00D44400" w:rsidRDefault="00D44400" w:rsidP="00391FFC"/>
    <w:p w14:paraId="499B745E" w14:textId="77777777" w:rsidR="00804361" w:rsidRDefault="00804361" w:rsidP="00391FFC"/>
    <w:p w14:paraId="0F44614B" w14:textId="77777777" w:rsidR="00804361" w:rsidRDefault="00804361" w:rsidP="00391FFC"/>
    <w:p w14:paraId="57496991" w14:textId="77777777" w:rsidR="00804361" w:rsidRDefault="00804361" w:rsidP="00391FFC"/>
    <w:p w14:paraId="2EECDF4B" w14:textId="77777777" w:rsidR="00804361" w:rsidRDefault="00804361" w:rsidP="00391FFC"/>
    <w:p w14:paraId="1DF5A565" w14:textId="77777777" w:rsidR="00804361" w:rsidRDefault="00804361" w:rsidP="00391FFC"/>
    <w:p w14:paraId="11D74BF8" w14:textId="77777777" w:rsidR="00804361" w:rsidRDefault="00804361" w:rsidP="00391FFC"/>
    <w:p w14:paraId="4CC75B17" w14:textId="77777777" w:rsidR="00804361" w:rsidRDefault="00804361" w:rsidP="00391FFC"/>
    <w:p w14:paraId="36E0A021" w14:textId="77777777" w:rsidR="00804361" w:rsidRDefault="00804361" w:rsidP="00391FFC"/>
    <w:p w14:paraId="34BFD512" w14:textId="77777777" w:rsidR="00546F85" w:rsidRDefault="00546F85" w:rsidP="00391FFC"/>
    <w:p w14:paraId="35120C48" w14:textId="77777777" w:rsidR="00546F85" w:rsidRDefault="00546F85" w:rsidP="00391FFC"/>
    <w:p w14:paraId="65002275" w14:textId="77777777" w:rsidR="00546F85" w:rsidRDefault="00546F85" w:rsidP="00391FFC"/>
    <w:p w14:paraId="3D235F49" w14:textId="77777777" w:rsidR="00546F85" w:rsidRDefault="00546F85" w:rsidP="00391FFC"/>
    <w:p w14:paraId="619EF18C" w14:textId="622CD452" w:rsidR="00804361" w:rsidRDefault="00546F85" w:rsidP="00546F85">
      <w:pPr>
        <w:pStyle w:val="Heading1"/>
      </w:pPr>
      <w:r>
        <w:lastRenderedPageBreak/>
        <w:t>Table of Figures</w:t>
      </w:r>
    </w:p>
    <w:p w14:paraId="5D3295B3" w14:textId="46341264" w:rsidR="00546F85" w:rsidRDefault="00546F85">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196679987" w:history="1">
        <w:r w:rsidRPr="003B624E">
          <w:rPr>
            <w:rStyle w:val="Hyperlink"/>
            <w:noProof/>
          </w:rPr>
          <w:t>Figure 1 - Golden triangle</w:t>
        </w:r>
        <w:r>
          <w:rPr>
            <w:noProof/>
            <w:webHidden/>
          </w:rPr>
          <w:tab/>
        </w:r>
        <w:r>
          <w:rPr>
            <w:noProof/>
            <w:webHidden/>
          </w:rPr>
          <w:fldChar w:fldCharType="begin"/>
        </w:r>
        <w:r>
          <w:rPr>
            <w:noProof/>
            <w:webHidden/>
          </w:rPr>
          <w:instrText xml:space="preserve"> PAGEREF _Toc196679987 \h </w:instrText>
        </w:r>
        <w:r>
          <w:rPr>
            <w:noProof/>
            <w:webHidden/>
          </w:rPr>
        </w:r>
        <w:r>
          <w:rPr>
            <w:noProof/>
            <w:webHidden/>
          </w:rPr>
          <w:fldChar w:fldCharType="separate"/>
        </w:r>
        <w:r>
          <w:rPr>
            <w:noProof/>
            <w:webHidden/>
          </w:rPr>
          <w:t>9</w:t>
        </w:r>
        <w:r>
          <w:rPr>
            <w:noProof/>
            <w:webHidden/>
          </w:rPr>
          <w:fldChar w:fldCharType="end"/>
        </w:r>
      </w:hyperlink>
    </w:p>
    <w:p w14:paraId="78A5EC6F" w14:textId="14D9E051" w:rsidR="00546F85" w:rsidRDefault="00546F85">
      <w:pPr>
        <w:pStyle w:val="TableofFigures"/>
        <w:tabs>
          <w:tab w:val="right" w:leader="dot" w:pos="9016"/>
        </w:tabs>
        <w:rPr>
          <w:noProof/>
          <w:kern w:val="2"/>
          <w:sz w:val="24"/>
          <w:szCs w:val="24"/>
          <w:lang w:eastAsia="en-GB"/>
          <w14:ligatures w14:val="standardContextual"/>
        </w:rPr>
      </w:pPr>
      <w:hyperlink w:anchor="_Toc196679988" w:history="1">
        <w:r w:rsidRPr="003B624E">
          <w:rPr>
            <w:rStyle w:val="Hyperlink"/>
            <w:noProof/>
          </w:rPr>
          <w:t>Figure 2 - Process Flow</w:t>
        </w:r>
        <w:r>
          <w:rPr>
            <w:noProof/>
            <w:webHidden/>
          </w:rPr>
          <w:tab/>
        </w:r>
        <w:r>
          <w:rPr>
            <w:noProof/>
            <w:webHidden/>
          </w:rPr>
          <w:fldChar w:fldCharType="begin"/>
        </w:r>
        <w:r>
          <w:rPr>
            <w:noProof/>
            <w:webHidden/>
          </w:rPr>
          <w:instrText xml:space="preserve"> PAGEREF _Toc196679988 \h </w:instrText>
        </w:r>
        <w:r>
          <w:rPr>
            <w:noProof/>
            <w:webHidden/>
          </w:rPr>
        </w:r>
        <w:r>
          <w:rPr>
            <w:noProof/>
            <w:webHidden/>
          </w:rPr>
          <w:fldChar w:fldCharType="separate"/>
        </w:r>
        <w:r>
          <w:rPr>
            <w:noProof/>
            <w:webHidden/>
          </w:rPr>
          <w:t>10</w:t>
        </w:r>
        <w:r>
          <w:rPr>
            <w:noProof/>
            <w:webHidden/>
          </w:rPr>
          <w:fldChar w:fldCharType="end"/>
        </w:r>
      </w:hyperlink>
    </w:p>
    <w:p w14:paraId="106C5A8F" w14:textId="65E0CBA4" w:rsidR="00546F85" w:rsidRDefault="00546F85">
      <w:pPr>
        <w:pStyle w:val="TableofFigures"/>
        <w:tabs>
          <w:tab w:val="right" w:leader="dot" w:pos="9016"/>
        </w:tabs>
        <w:rPr>
          <w:noProof/>
          <w:kern w:val="2"/>
          <w:sz w:val="24"/>
          <w:szCs w:val="24"/>
          <w:lang w:eastAsia="en-GB"/>
          <w14:ligatures w14:val="standardContextual"/>
        </w:rPr>
      </w:pPr>
      <w:hyperlink w:anchor="_Toc196679989" w:history="1">
        <w:r w:rsidRPr="003B624E">
          <w:rPr>
            <w:rStyle w:val="Hyperlink"/>
            <w:noProof/>
          </w:rPr>
          <w:t>Figure 3 - Reject Rates Across All Lines</w:t>
        </w:r>
        <w:r>
          <w:rPr>
            <w:noProof/>
            <w:webHidden/>
          </w:rPr>
          <w:tab/>
        </w:r>
        <w:r>
          <w:rPr>
            <w:noProof/>
            <w:webHidden/>
          </w:rPr>
          <w:fldChar w:fldCharType="begin"/>
        </w:r>
        <w:r>
          <w:rPr>
            <w:noProof/>
            <w:webHidden/>
          </w:rPr>
          <w:instrText xml:space="preserve"> PAGEREF _Toc196679989 \h </w:instrText>
        </w:r>
        <w:r>
          <w:rPr>
            <w:noProof/>
            <w:webHidden/>
          </w:rPr>
        </w:r>
        <w:r>
          <w:rPr>
            <w:noProof/>
            <w:webHidden/>
          </w:rPr>
          <w:fldChar w:fldCharType="separate"/>
        </w:r>
        <w:r>
          <w:rPr>
            <w:noProof/>
            <w:webHidden/>
          </w:rPr>
          <w:t>13</w:t>
        </w:r>
        <w:r>
          <w:rPr>
            <w:noProof/>
            <w:webHidden/>
          </w:rPr>
          <w:fldChar w:fldCharType="end"/>
        </w:r>
      </w:hyperlink>
    </w:p>
    <w:p w14:paraId="27DAD9B9" w14:textId="3D5254BB" w:rsidR="00546F85" w:rsidRDefault="00546F85">
      <w:pPr>
        <w:pStyle w:val="TableofFigures"/>
        <w:tabs>
          <w:tab w:val="right" w:leader="dot" w:pos="9016"/>
        </w:tabs>
        <w:rPr>
          <w:noProof/>
          <w:kern w:val="2"/>
          <w:sz w:val="24"/>
          <w:szCs w:val="24"/>
          <w:lang w:eastAsia="en-GB"/>
          <w14:ligatures w14:val="standardContextual"/>
        </w:rPr>
      </w:pPr>
      <w:hyperlink w:anchor="_Toc196679990" w:history="1">
        <w:r w:rsidRPr="003B624E">
          <w:rPr>
            <w:rStyle w:val="Hyperlink"/>
            <w:noProof/>
          </w:rPr>
          <w:t>Figure 4 - reject rate Autoline</w:t>
        </w:r>
        <w:r>
          <w:rPr>
            <w:noProof/>
            <w:webHidden/>
          </w:rPr>
          <w:tab/>
        </w:r>
        <w:r>
          <w:rPr>
            <w:noProof/>
            <w:webHidden/>
          </w:rPr>
          <w:fldChar w:fldCharType="begin"/>
        </w:r>
        <w:r>
          <w:rPr>
            <w:noProof/>
            <w:webHidden/>
          </w:rPr>
          <w:instrText xml:space="preserve"> PAGEREF _Toc196679990 \h </w:instrText>
        </w:r>
        <w:r>
          <w:rPr>
            <w:noProof/>
            <w:webHidden/>
          </w:rPr>
        </w:r>
        <w:r>
          <w:rPr>
            <w:noProof/>
            <w:webHidden/>
          </w:rPr>
          <w:fldChar w:fldCharType="separate"/>
        </w:r>
        <w:r>
          <w:rPr>
            <w:noProof/>
            <w:webHidden/>
          </w:rPr>
          <w:t>13</w:t>
        </w:r>
        <w:r>
          <w:rPr>
            <w:noProof/>
            <w:webHidden/>
          </w:rPr>
          <w:fldChar w:fldCharType="end"/>
        </w:r>
      </w:hyperlink>
    </w:p>
    <w:p w14:paraId="11DF4369" w14:textId="20C64943" w:rsidR="00546F85" w:rsidRDefault="00546F85">
      <w:pPr>
        <w:pStyle w:val="TableofFigures"/>
        <w:tabs>
          <w:tab w:val="right" w:leader="dot" w:pos="9016"/>
        </w:tabs>
        <w:rPr>
          <w:noProof/>
          <w:kern w:val="2"/>
          <w:sz w:val="24"/>
          <w:szCs w:val="24"/>
          <w:lang w:eastAsia="en-GB"/>
          <w14:ligatures w14:val="standardContextual"/>
        </w:rPr>
      </w:pPr>
      <w:hyperlink w:anchor="_Toc196679991" w:history="1">
        <w:r w:rsidRPr="003B624E">
          <w:rPr>
            <w:rStyle w:val="Hyperlink"/>
            <w:noProof/>
          </w:rPr>
          <w:t>Figure 5 - Autoline Failure Pareto</w:t>
        </w:r>
        <w:r>
          <w:rPr>
            <w:noProof/>
            <w:webHidden/>
          </w:rPr>
          <w:tab/>
        </w:r>
        <w:r>
          <w:rPr>
            <w:noProof/>
            <w:webHidden/>
          </w:rPr>
          <w:fldChar w:fldCharType="begin"/>
        </w:r>
        <w:r>
          <w:rPr>
            <w:noProof/>
            <w:webHidden/>
          </w:rPr>
          <w:instrText xml:space="preserve"> PAGEREF _Toc196679991 \h </w:instrText>
        </w:r>
        <w:r>
          <w:rPr>
            <w:noProof/>
            <w:webHidden/>
          </w:rPr>
        </w:r>
        <w:r>
          <w:rPr>
            <w:noProof/>
            <w:webHidden/>
          </w:rPr>
          <w:fldChar w:fldCharType="separate"/>
        </w:r>
        <w:r>
          <w:rPr>
            <w:noProof/>
            <w:webHidden/>
          </w:rPr>
          <w:t>14</w:t>
        </w:r>
        <w:r>
          <w:rPr>
            <w:noProof/>
            <w:webHidden/>
          </w:rPr>
          <w:fldChar w:fldCharType="end"/>
        </w:r>
      </w:hyperlink>
    </w:p>
    <w:p w14:paraId="3D29C546" w14:textId="55C26AB4" w:rsidR="00546F85" w:rsidRDefault="00546F85">
      <w:pPr>
        <w:pStyle w:val="TableofFigures"/>
        <w:tabs>
          <w:tab w:val="right" w:leader="dot" w:pos="9016"/>
        </w:tabs>
        <w:rPr>
          <w:noProof/>
          <w:kern w:val="2"/>
          <w:sz w:val="24"/>
          <w:szCs w:val="24"/>
          <w:lang w:eastAsia="en-GB"/>
          <w14:ligatures w14:val="standardContextual"/>
        </w:rPr>
      </w:pPr>
      <w:hyperlink w:anchor="_Toc196679992" w:history="1">
        <w:r w:rsidRPr="003B624E">
          <w:rPr>
            <w:rStyle w:val="Hyperlink"/>
            <w:noProof/>
          </w:rPr>
          <w:t>Figure 6 - Comms failures Across Stations</w:t>
        </w:r>
        <w:r>
          <w:rPr>
            <w:noProof/>
            <w:webHidden/>
          </w:rPr>
          <w:tab/>
        </w:r>
        <w:r>
          <w:rPr>
            <w:noProof/>
            <w:webHidden/>
          </w:rPr>
          <w:fldChar w:fldCharType="begin"/>
        </w:r>
        <w:r>
          <w:rPr>
            <w:noProof/>
            <w:webHidden/>
          </w:rPr>
          <w:instrText xml:space="preserve"> PAGEREF _Toc196679992 \h </w:instrText>
        </w:r>
        <w:r>
          <w:rPr>
            <w:noProof/>
            <w:webHidden/>
          </w:rPr>
        </w:r>
        <w:r>
          <w:rPr>
            <w:noProof/>
            <w:webHidden/>
          </w:rPr>
          <w:fldChar w:fldCharType="separate"/>
        </w:r>
        <w:r>
          <w:rPr>
            <w:noProof/>
            <w:webHidden/>
          </w:rPr>
          <w:t>14</w:t>
        </w:r>
        <w:r>
          <w:rPr>
            <w:noProof/>
            <w:webHidden/>
          </w:rPr>
          <w:fldChar w:fldCharType="end"/>
        </w:r>
      </w:hyperlink>
    </w:p>
    <w:p w14:paraId="0681D5C4" w14:textId="5C143113" w:rsidR="00546F85" w:rsidRDefault="00546F85">
      <w:pPr>
        <w:pStyle w:val="TableofFigures"/>
        <w:tabs>
          <w:tab w:val="right" w:leader="dot" w:pos="9016"/>
        </w:tabs>
        <w:rPr>
          <w:noProof/>
          <w:kern w:val="2"/>
          <w:sz w:val="24"/>
          <w:szCs w:val="24"/>
          <w:lang w:eastAsia="en-GB"/>
          <w14:ligatures w14:val="standardContextual"/>
        </w:rPr>
      </w:pPr>
      <w:hyperlink w:anchor="_Toc196679993" w:history="1">
        <w:r w:rsidRPr="003B624E">
          <w:rPr>
            <w:rStyle w:val="Hyperlink"/>
            <w:noProof/>
          </w:rPr>
          <w:t>Figure 7 - Station Reject Pareto</w:t>
        </w:r>
        <w:r>
          <w:rPr>
            <w:noProof/>
            <w:webHidden/>
          </w:rPr>
          <w:tab/>
        </w:r>
        <w:r>
          <w:rPr>
            <w:noProof/>
            <w:webHidden/>
          </w:rPr>
          <w:fldChar w:fldCharType="begin"/>
        </w:r>
        <w:r>
          <w:rPr>
            <w:noProof/>
            <w:webHidden/>
          </w:rPr>
          <w:instrText xml:space="preserve"> PAGEREF _Toc196679993 \h </w:instrText>
        </w:r>
        <w:r>
          <w:rPr>
            <w:noProof/>
            <w:webHidden/>
          </w:rPr>
        </w:r>
        <w:r>
          <w:rPr>
            <w:noProof/>
            <w:webHidden/>
          </w:rPr>
          <w:fldChar w:fldCharType="separate"/>
        </w:r>
        <w:r>
          <w:rPr>
            <w:noProof/>
            <w:webHidden/>
          </w:rPr>
          <w:t>16</w:t>
        </w:r>
        <w:r>
          <w:rPr>
            <w:noProof/>
            <w:webHidden/>
          </w:rPr>
          <w:fldChar w:fldCharType="end"/>
        </w:r>
      </w:hyperlink>
    </w:p>
    <w:p w14:paraId="3DF270AF" w14:textId="0BEED364" w:rsidR="00546F85" w:rsidRDefault="00546F85">
      <w:pPr>
        <w:pStyle w:val="TableofFigures"/>
        <w:tabs>
          <w:tab w:val="right" w:leader="dot" w:pos="9016"/>
        </w:tabs>
        <w:rPr>
          <w:noProof/>
          <w:kern w:val="2"/>
          <w:sz w:val="24"/>
          <w:szCs w:val="24"/>
          <w:lang w:eastAsia="en-GB"/>
          <w14:ligatures w14:val="standardContextual"/>
        </w:rPr>
      </w:pPr>
      <w:hyperlink w:anchor="_Toc196679994" w:history="1">
        <w:r w:rsidRPr="003B624E">
          <w:rPr>
            <w:rStyle w:val="Hyperlink"/>
            <w:noProof/>
          </w:rPr>
          <w:t>Figure 8 - Station reject Rates</w:t>
        </w:r>
        <w:r>
          <w:rPr>
            <w:noProof/>
            <w:webHidden/>
          </w:rPr>
          <w:tab/>
        </w:r>
        <w:r>
          <w:rPr>
            <w:noProof/>
            <w:webHidden/>
          </w:rPr>
          <w:fldChar w:fldCharType="begin"/>
        </w:r>
        <w:r>
          <w:rPr>
            <w:noProof/>
            <w:webHidden/>
          </w:rPr>
          <w:instrText xml:space="preserve"> PAGEREF _Toc196679994 \h </w:instrText>
        </w:r>
        <w:r>
          <w:rPr>
            <w:noProof/>
            <w:webHidden/>
          </w:rPr>
        </w:r>
        <w:r>
          <w:rPr>
            <w:noProof/>
            <w:webHidden/>
          </w:rPr>
          <w:fldChar w:fldCharType="separate"/>
        </w:r>
        <w:r>
          <w:rPr>
            <w:noProof/>
            <w:webHidden/>
          </w:rPr>
          <w:t>17</w:t>
        </w:r>
        <w:r>
          <w:rPr>
            <w:noProof/>
            <w:webHidden/>
          </w:rPr>
          <w:fldChar w:fldCharType="end"/>
        </w:r>
      </w:hyperlink>
    </w:p>
    <w:p w14:paraId="18D9B10F" w14:textId="62036B35" w:rsidR="00546F85" w:rsidRDefault="00546F85">
      <w:pPr>
        <w:pStyle w:val="TableofFigures"/>
        <w:tabs>
          <w:tab w:val="right" w:leader="dot" w:pos="9016"/>
        </w:tabs>
        <w:rPr>
          <w:noProof/>
          <w:kern w:val="2"/>
          <w:sz w:val="24"/>
          <w:szCs w:val="24"/>
          <w:lang w:eastAsia="en-GB"/>
          <w14:ligatures w14:val="standardContextual"/>
        </w:rPr>
      </w:pPr>
      <w:hyperlink w:anchor="_Toc196679995" w:history="1">
        <w:r w:rsidRPr="003B624E">
          <w:rPr>
            <w:rStyle w:val="Hyperlink"/>
            <w:noProof/>
          </w:rPr>
          <w:t>Figure 9 - Station 11 Pallet Pareto</w:t>
        </w:r>
        <w:r>
          <w:rPr>
            <w:noProof/>
            <w:webHidden/>
          </w:rPr>
          <w:tab/>
        </w:r>
        <w:r>
          <w:rPr>
            <w:noProof/>
            <w:webHidden/>
          </w:rPr>
          <w:fldChar w:fldCharType="begin"/>
        </w:r>
        <w:r>
          <w:rPr>
            <w:noProof/>
            <w:webHidden/>
          </w:rPr>
          <w:instrText xml:space="preserve"> PAGEREF _Toc196679995 \h </w:instrText>
        </w:r>
        <w:r>
          <w:rPr>
            <w:noProof/>
            <w:webHidden/>
          </w:rPr>
        </w:r>
        <w:r>
          <w:rPr>
            <w:noProof/>
            <w:webHidden/>
          </w:rPr>
          <w:fldChar w:fldCharType="separate"/>
        </w:r>
        <w:r>
          <w:rPr>
            <w:noProof/>
            <w:webHidden/>
          </w:rPr>
          <w:t>18</w:t>
        </w:r>
        <w:r>
          <w:rPr>
            <w:noProof/>
            <w:webHidden/>
          </w:rPr>
          <w:fldChar w:fldCharType="end"/>
        </w:r>
      </w:hyperlink>
    </w:p>
    <w:p w14:paraId="726A4ADD" w14:textId="0B189FA6" w:rsidR="00546F85" w:rsidRDefault="00546F85">
      <w:pPr>
        <w:pStyle w:val="TableofFigures"/>
        <w:tabs>
          <w:tab w:val="right" w:leader="dot" w:pos="9016"/>
        </w:tabs>
        <w:rPr>
          <w:noProof/>
          <w:kern w:val="2"/>
          <w:sz w:val="24"/>
          <w:szCs w:val="24"/>
          <w:lang w:eastAsia="en-GB"/>
          <w14:ligatures w14:val="standardContextual"/>
        </w:rPr>
      </w:pPr>
      <w:hyperlink w:anchor="_Toc196679996" w:history="1">
        <w:r w:rsidRPr="003B624E">
          <w:rPr>
            <w:rStyle w:val="Hyperlink"/>
            <w:noProof/>
          </w:rPr>
          <w:t>Figure 10 - Station and Pallet Reject %</w:t>
        </w:r>
        <w:r>
          <w:rPr>
            <w:noProof/>
            <w:webHidden/>
          </w:rPr>
          <w:tab/>
        </w:r>
        <w:r>
          <w:rPr>
            <w:noProof/>
            <w:webHidden/>
          </w:rPr>
          <w:fldChar w:fldCharType="begin"/>
        </w:r>
        <w:r>
          <w:rPr>
            <w:noProof/>
            <w:webHidden/>
          </w:rPr>
          <w:instrText xml:space="preserve"> PAGEREF _Toc196679996 \h </w:instrText>
        </w:r>
        <w:r>
          <w:rPr>
            <w:noProof/>
            <w:webHidden/>
          </w:rPr>
        </w:r>
        <w:r>
          <w:rPr>
            <w:noProof/>
            <w:webHidden/>
          </w:rPr>
          <w:fldChar w:fldCharType="separate"/>
        </w:r>
        <w:r>
          <w:rPr>
            <w:noProof/>
            <w:webHidden/>
          </w:rPr>
          <w:t>19</w:t>
        </w:r>
        <w:r>
          <w:rPr>
            <w:noProof/>
            <w:webHidden/>
          </w:rPr>
          <w:fldChar w:fldCharType="end"/>
        </w:r>
      </w:hyperlink>
    </w:p>
    <w:p w14:paraId="72C6E5E3" w14:textId="5A0F7878" w:rsidR="00546F85" w:rsidRDefault="00546F85">
      <w:pPr>
        <w:pStyle w:val="TableofFigures"/>
        <w:tabs>
          <w:tab w:val="right" w:leader="dot" w:pos="9016"/>
        </w:tabs>
        <w:rPr>
          <w:noProof/>
          <w:kern w:val="2"/>
          <w:sz w:val="24"/>
          <w:szCs w:val="24"/>
          <w:lang w:eastAsia="en-GB"/>
          <w14:ligatures w14:val="standardContextual"/>
        </w:rPr>
      </w:pPr>
      <w:hyperlink w:anchor="_Toc196679997" w:history="1">
        <w:r w:rsidRPr="003B624E">
          <w:rPr>
            <w:rStyle w:val="Hyperlink"/>
            <w:noProof/>
          </w:rPr>
          <w:t>Figure 11 - Station and Pallet Reject Count</w:t>
        </w:r>
        <w:r>
          <w:rPr>
            <w:noProof/>
            <w:webHidden/>
          </w:rPr>
          <w:tab/>
        </w:r>
        <w:r>
          <w:rPr>
            <w:noProof/>
            <w:webHidden/>
          </w:rPr>
          <w:fldChar w:fldCharType="begin"/>
        </w:r>
        <w:r>
          <w:rPr>
            <w:noProof/>
            <w:webHidden/>
          </w:rPr>
          <w:instrText xml:space="preserve"> PAGEREF _Toc196679997 \h </w:instrText>
        </w:r>
        <w:r>
          <w:rPr>
            <w:noProof/>
            <w:webHidden/>
          </w:rPr>
        </w:r>
        <w:r>
          <w:rPr>
            <w:noProof/>
            <w:webHidden/>
          </w:rPr>
          <w:fldChar w:fldCharType="separate"/>
        </w:r>
        <w:r>
          <w:rPr>
            <w:noProof/>
            <w:webHidden/>
          </w:rPr>
          <w:t>19</w:t>
        </w:r>
        <w:r>
          <w:rPr>
            <w:noProof/>
            <w:webHidden/>
          </w:rPr>
          <w:fldChar w:fldCharType="end"/>
        </w:r>
      </w:hyperlink>
    </w:p>
    <w:p w14:paraId="01BDDC3D" w14:textId="536E1AFE" w:rsidR="00D44400" w:rsidRDefault="00546F85" w:rsidP="00391FFC">
      <w:r>
        <w:fldChar w:fldCharType="end"/>
      </w:r>
    </w:p>
    <w:p w14:paraId="667F375F" w14:textId="77777777" w:rsidR="0013762E" w:rsidRDefault="0013762E" w:rsidP="00391FFC"/>
    <w:p w14:paraId="6A058098" w14:textId="77777777" w:rsidR="0013762E" w:rsidRDefault="0013762E" w:rsidP="00391FFC"/>
    <w:p w14:paraId="46D9A3E6" w14:textId="77777777" w:rsidR="0013762E" w:rsidRDefault="0013762E" w:rsidP="00391FFC"/>
    <w:p w14:paraId="116F50C7" w14:textId="77777777" w:rsidR="0013762E" w:rsidRDefault="0013762E" w:rsidP="00391FFC"/>
    <w:p w14:paraId="3C815D58" w14:textId="77777777" w:rsidR="0013762E" w:rsidRDefault="0013762E" w:rsidP="00391FFC"/>
    <w:p w14:paraId="1AFBDF90" w14:textId="77777777" w:rsidR="0013762E" w:rsidRDefault="0013762E" w:rsidP="00391FFC"/>
    <w:p w14:paraId="180E8432" w14:textId="77777777" w:rsidR="0013762E" w:rsidRDefault="0013762E" w:rsidP="00391FFC"/>
    <w:p w14:paraId="1C9B3F84" w14:textId="77777777" w:rsidR="0013762E" w:rsidRDefault="0013762E" w:rsidP="00391FFC"/>
    <w:p w14:paraId="434712EF" w14:textId="77777777" w:rsidR="0013762E" w:rsidRDefault="0013762E" w:rsidP="00391FFC"/>
    <w:p w14:paraId="74D692DC" w14:textId="77777777" w:rsidR="0013762E" w:rsidRDefault="0013762E" w:rsidP="00391FFC"/>
    <w:p w14:paraId="1F736824" w14:textId="77777777" w:rsidR="0013762E" w:rsidRDefault="0013762E" w:rsidP="00391FFC"/>
    <w:p w14:paraId="5A3AEE7E" w14:textId="77777777" w:rsidR="0013762E" w:rsidRDefault="0013762E" w:rsidP="00391FFC"/>
    <w:p w14:paraId="68C9174A" w14:textId="77777777" w:rsidR="0013762E" w:rsidRDefault="0013762E" w:rsidP="00391FFC"/>
    <w:p w14:paraId="0384680A" w14:textId="7BFBF4D9" w:rsidR="00E5206B" w:rsidRDefault="00E5206B" w:rsidP="006C13DB">
      <w:pPr>
        <w:pStyle w:val="Heading1"/>
      </w:pPr>
      <w:bookmarkStart w:id="0" w:name="_Toc196679588"/>
      <w:r>
        <w:lastRenderedPageBreak/>
        <w:t>Introduction</w:t>
      </w:r>
      <w:bookmarkEnd w:id="0"/>
    </w:p>
    <w:p w14:paraId="0997F019" w14:textId="03E36260" w:rsidR="00E5206B" w:rsidRDefault="00E5206B" w:rsidP="006C13DB">
      <w:pPr>
        <w:pStyle w:val="Heading2"/>
      </w:pPr>
      <w:bookmarkStart w:id="1" w:name="_Toc196679589"/>
      <w:r>
        <w:t>Project Background</w:t>
      </w:r>
      <w:bookmarkEnd w:id="1"/>
    </w:p>
    <w:p w14:paraId="260193EF" w14:textId="6A1BF21D" w:rsidR="00E5206B" w:rsidRDefault="00E5206B" w:rsidP="00E5206B">
      <w:r>
        <w:t xml:space="preserve">The Auto Line at </w:t>
      </w:r>
      <w:proofErr w:type="spellStart"/>
      <w:r w:rsidR="00292085">
        <w:t>CyDen</w:t>
      </w:r>
      <w:proofErr w:type="spellEnd"/>
      <w:r>
        <w:t xml:space="preserve"> assembles and tests electronic devices as part of a high-volume manufacturing operation. In recent months, the line has experienced a high number of test station failures, particularly related to communication faults. These faults account for nearly 30% of all test failures and significantly reduce throughput and first-time yield (FTY). Compounding the issue is the lack of fault traceability, which limits the team’s ability to understand true failure modes and implement targeted improvements.</w:t>
      </w:r>
    </w:p>
    <w:p w14:paraId="7F8F0774" w14:textId="77777777" w:rsidR="006C13DB" w:rsidRDefault="006C13DB" w:rsidP="00E5206B"/>
    <w:p w14:paraId="2594F558" w14:textId="1C430D95" w:rsidR="00E5206B" w:rsidRDefault="00E5206B" w:rsidP="006C13DB">
      <w:pPr>
        <w:pStyle w:val="Heading2"/>
      </w:pPr>
      <w:bookmarkStart w:id="2" w:name="_Toc196679590"/>
      <w:r>
        <w:t>Objective</w:t>
      </w:r>
      <w:bookmarkEnd w:id="2"/>
    </w:p>
    <w:p w14:paraId="5E94E950" w14:textId="77777777" w:rsidR="00E5206B" w:rsidRDefault="00E5206B" w:rsidP="00E5206B">
      <w:r>
        <w:t xml:space="preserve">This project aims to reduce the impact of communication faults by improving how they are classified, tracked, and </w:t>
      </w:r>
      <w:proofErr w:type="spellStart"/>
      <w:r>
        <w:t>analyzed</w:t>
      </w:r>
      <w:proofErr w:type="spellEnd"/>
      <w:r>
        <w:t>. The ultimate goal is to enhance the quality and reliability of the Auto Line by increasing visibility into failure types and reducing unnecessary retesting.</w:t>
      </w:r>
    </w:p>
    <w:p w14:paraId="11C792AF" w14:textId="77777777" w:rsidR="00E5206B" w:rsidRDefault="00E5206B" w:rsidP="00E5206B"/>
    <w:p w14:paraId="3052F747" w14:textId="78DC82EA" w:rsidR="00E5206B" w:rsidRDefault="00E5206B" w:rsidP="006C13DB">
      <w:pPr>
        <w:pStyle w:val="Heading2"/>
      </w:pPr>
      <w:bookmarkStart w:id="3" w:name="_Toc196679591"/>
      <w:r>
        <w:t>Methodology</w:t>
      </w:r>
      <w:bookmarkEnd w:id="3"/>
    </w:p>
    <w:p w14:paraId="65E35CC0" w14:textId="7ED4A644" w:rsidR="00E5206B" w:rsidRDefault="00E5206B" w:rsidP="00E5206B">
      <w:r>
        <w:t>This project follows the Lean Six Sigma DMAIC framework:</w:t>
      </w:r>
    </w:p>
    <w:p w14:paraId="2978C16B" w14:textId="628E3BD2" w:rsidR="00E5206B" w:rsidRDefault="00E5206B" w:rsidP="006C13DB">
      <w:pPr>
        <w:pStyle w:val="ListParagraph"/>
        <w:numPr>
          <w:ilvl w:val="0"/>
          <w:numId w:val="26"/>
        </w:numPr>
      </w:pPr>
      <w:r w:rsidRPr="006C13DB">
        <w:rPr>
          <w:b/>
          <w:bCs/>
        </w:rPr>
        <w:t>Define</w:t>
      </w:r>
      <w:r>
        <w:t xml:space="preserve"> the problem and customer requirements</w:t>
      </w:r>
    </w:p>
    <w:p w14:paraId="73A6F8FA" w14:textId="107AABEB" w:rsidR="00E5206B" w:rsidRDefault="00E5206B" w:rsidP="006C13DB">
      <w:pPr>
        <w:pStyle w:val="ListParagraph"/>
        <w:numPr>
          <w:ilvl w:val="0"/>
          <w:numId w:val="26"/>
        </w:numPr>
      </w:pPr>
      <w:r w:rsidRPr="006C13DB">
        <w:rPr>
          <w:b/>
          <w:bCs/>
        </w:rPr>
        <w:t>Measure</w:t>
      </w:r>
      <w:r>
        <w:t xml:space="preserve"> the current state and collect data</w:t>
      </w:r>
    </w:p>
    <w:p w14:paraId="1246CD12" w14:textId="5276CE0F" w:rsidR="00E5206B" w:rsidRDefault="00E5206B" w:rsidP="006C13DB">
      <w:pPr>
        <w:pStyle w:val="ListParagraph"/>
        <w:numPr>
          <w:ilvl w:val="0"/>
          <w:numId w:val="26"/>
        </w:numPr>
      </w:pPr>
      <w:r w:rsidRPr="006C13DB">
        <w:rPr>
          <w:b/>
          <w:bCs/>
        </w:rPr>
        <w:t>Analyse</w:t>
      </w:r>
      <w:r>
        <w:t xml:space="preserve"> the root causes</w:t>
      </w:r>
    </w:p>
    <w:p w14:paraId="4DC46B14" w14:textId="66B20E35" w:rsidR="00E5206B" w:rsidRDefault="00E5206B" w:rsidP="006C13DB">
      <w:pPr>
        <w:pStyle w:val="ListParagraph"/>
        <w:numPr>
          <w:ilvl w:val="0"/>
          <w:numId w:val="26"/>
        </w:numPr>
      </w:pPr>
      <w:r w:rsidRPr="006C13DB">
        <w:rPr>
          <w:b/>
          <w:bCs/>
        </w:rPr>
        <w:t>Improve</w:t>
      </w:r>
      <w:r>
        <w:t xml:space="preserve"> the process with targeted actions</w:t>
      </w:r>
    </w:p>
    <w:p w14:paraId="034CB363" w14:textId="77777777" w:rsidR="00E5206B" w:rsidRDefault="00E5206B" w:rsidP="006C13DB">
      <w:pPr>
        <w:pStyle w:val="ListParagraph"/>
        <w:numPr>
          <w:ilvl w:val="0"/>
          <w:numId w:val="26"/>
        </w:numPr>
      </w:pPr>
      <w:r w:rsidRPr="006C13DB">
        <w:rPr>
          <w:b/>
          <w:bCs/>
        </w:rPr>
        <w:t>Control</w:t>
      </w:r>
      <w:r>
        <w:t xml:space="preserve"> to sustain gains over time</w:t>
      </w:r>
    </w:p>
    <w:p w14:paraId="308A9DA1" w14:textId="77777777" w:rsidR="00E5206B" w:rsidRDefault="00E5206B" w:rsidP="00E5206B"/>
    <w:p w14:paraId="50CDF9F7" w14:textId="4C26B1C7" w:rsidR="00E5206B" w:rsidRDefault="00E5206B" w:rsidP="006C13DB">
      <w:pPr>
        <w:pStyle w:val="Heading2"/>
      </w:pPr>
      <w:bookmarkStart w:id="4" w:name="_Toc196679592"/>
      <w:r>
        <w:t>Significance</w:t>
      </w:r>
      <w:bookmarkEnd w:id="4"/>
    </w:p>
    <w:p w14:paraId="5EC6A704" w14:textId="08FB465C" w:rsidR="00D44400" w:rsidRDefault="00E5206B" w:rsidP="00E5206B">
      <w:r>
        <w:t>By addressing communication faults and the surrounding data gaps, the project supports broader business goals such as waste reduction, increased productivity, and improved product quality. It also lays the groundwork for future traceability and automation enhancements on the line.</w:t>
      </w:r>
    </w:p>
    <w:p w14:paraId="7D4D053E" w14:textId="77777777" w:rsidR="000D1F7F" w:rsidRDefault="000D1F7F" w:rsidP="00E5206B"/>
    <w:p w14:paraId="39874A68" w14:textId="77777777" w:rsidR="000D1F7F" w:rsidRDefault="000D1F7F" w:rsidP="00E5206B"/>
    <w:p w14:paraId="6D36104E" w14:textId="77777777" w:rsidR="000D1F7F" w:rsidRDefault="000D1F7F" w:rsidP="00E5206B"/>
    <w:p w14:paraId="3559AD04" w14:textId="4DDC344A" w:rsidR="000D1F7F" w:rsidRDefault="000D1F7F" w:rsidP="000D1F7F">
      <w:pPr>
        <w:pStyle w:val="Heading1"/>
      </w:pPr>
      <w:bookmarkStart w:id="5" w:name="_Toc196679593"/>
      <w:r>
        <w:lastRenderedPageBreak/>
        <w:t>Define</w:t>
      </w:r>
      <w:r w:rsidR="009C56EF">
        <w:t xml:space="preserve"> Phase</w:t>
      </w:r>
      <w:bookmarkEnd w:id="5"/>
    </w:p>
    <w:p w14:paraId="04B32E89" w14:textId="77777777" w:rsidR="00A60F4B" w:rsidRPr="00A60F4B" w:rsidRDefault="00A60F4B" w:rsidP="00A60F4B">
      <w:pPr>
        <w:pStyle w:val="Heading2"/>
      </w:pPr>
      <w:bookmarkStart w:id="6" w:name="_Toc196679594"/>
      <w:r w:rsidRPr="00A60F4B">
        <w:t>Project Charter</w:t>
      </w:r>
      <w:bookmarkEnd w:id="6"/>
    </w:p>
    <w:tbl>
      <w:tblPr>
        <w:tblStyle w:val="TableGrid"/>
        <w:tblW w:w="0" w:type="auto"/>
        <w:tblLook w:val="04A0" w:firstRow="1" w:lastRow="0" w:firstColumn="1" w:lastColumn="0" w:noHBand="0" w:noVBand="1"/>
      </w:tblPr>
      <w:tblGrid>
        <w:gridCol w:w="2122"/>
        <w:gridCol w:w="3693"/>
        <w:gridCol w:w="1966"/>
        <w:gridCol w:w="1235"/>
      </w:tblGrid>
      <w:tr w:rsidR="002567D7" w:rsidRPr="002567D7" w14:paraId="2F2F60F1" w14:textId="77777777" w:rsidTr="00295CC9">
        <w:trPr>
          <w:trHeight w:val="300"/>
        </w:trPr>
        <w:tc>
          <w:tcPr>
            <w:tcW w:w="9016" w:type="dxa"/>
            <w:gridSpan w:val="4"/>
            <w:shd w:val="clear" w:color="auto" w:fill="F2F2F2" w:themeFill="background1" w:themeFillShade="F2"/>
            <w:noWrap/>
            <w:hideMark/>
          </w:tcPr>
          <w:p w14:paraId="58BEEA4D" w14:textId="77777777" w:rsidR="002567D7" w:rsidRPr="002567D7" w:rsidRDefault="002567D7" w:rsidP="00857EEF">
            <w:pPr>
              <w:jc w:val="center"/>
              <w:rPr>
                <w:b/>
                <w:bCs/>
              </w:rPr>
            </w:pPr>
            <w:r w:rsidRPr="00857EEF">
              <w:rPr>
                <w:b/>
                <w:bCs/>
                <w:color w:val="4472C4" w:themeColor="accent1"/>
              </w:rPr>
              <w:t>Project Details</w:t>
            </w:r>
          </w:p>
        </w:tc>
      </w:tr>
      <w:tr w:rsidR="002567D7" w:rsidRPr="002567D7" w14:paraId="1DB45B7C" w14:textId="77777777" w:rsidTr="009507BB">
        <w:trPr>
          <w:trHeight w:val="2292"/>
        </w:trPr>
        <w:tc>
          <w:tcPr>
            <w:tcW w:w="2122" w:type="dxa"/>
            <w:noWrap/>
            <w:vAlign w:val="center"/>
            <w:hideMark/>
          </w:tcPr>
          <w:p w14:paraId="47A6D6A4" w14:textId="77777777" w:rsidR="002567D7" w:rsidRPr="002567D7" w:rsidRDefault="002567D7" w:rsidP="009422AD">
            <w:pPr>
              <w:jc w:val="center"/>
              <w:rPr>
                <w:b/>
                <w:bCs/>
              </w:rPr>
            </w:pPr>
            <w:r w:rsidRPr="002567D7">
              <w:rPr>
                <w:b/>
                <w:bCs/>
              </w:rPr>
              <w:t>Project Description</w:t>
            </w:r>
          </w:p>
        </w:tc>
        <w:tc>
          <w:tcPr>
            <w:tcW w:w="6894" w:type="dxa"/>
            <w:gridSpan w:val="3"/>
            <w:vAlign w:val="center"/>
            <w:hideMark/>
          </w:tcPr>
          <w:p w14:paraId="66852A4B" w14:textId="77777777" w:rsidR="002567D7" w:rsidRPr="002567D7" w:rsidRDefault="002567D7" w:rsidP="009507BB">
            <w:r w:rsidRPr="002567D7">
              <w:t>This Six Sigma Green Belt project focuses on reducing communication faults on the auto line, which currently account for a significant portion of failures. The existing fault detection system lacks traceability and provides a generic error message that encompasses multiple failure modes, making root cause analysis difficult. By implementing a structured DMAIC approach, the project aims to identify specific failure causes, improve traceability, and implement corrective actions to reduce the frequency of communication faults, ultimately improving overall line performance.</w:t>
            </w:r>
          </w:p>
        </w:tc>
      </w:tr>
      <w:tr w:rsidR="002567D7" w:rsidRPr="002567D7" w14:paraId="2EF82F85" w14:textId="77777777" w:rsidTr="009507BB">
        <w:trPr>
          <w:trHeight w:val="4792"/>
        </w:trPr>
        <w:tc>
          <w:tcPr>
            <w:tcW w:w="2122" w:type="dxa"/>
            <w:noWrap/>
            <w:vAlign w:val="center"/>
            <w:hideMark/>
          </w:tcPr>
          <w:p w14:paraId="2B266E87" w14:textId="77777777" w:rsidR="002567D7" w:rsidRPr="002567D7" w:rsidRDefault="002567D7" w:rsidP="009422AD">
            <w:pPr>
              <w:jc w:val="center"/>
              <w:rPr>
                <w:b/>
                <w:bCs/>
              </w:rPr>
            </w:pPr>
            <w:r w:rsidRPr="002567D7">
              <w:rPr>
                <w:b/>
                <w:bCs/>
              </w:rPr>
              <w:t>Business Case</w:t>
            </w:r>
          </w:p>
        </w:tc>
        <w:tc>
          <w:tcPr>
            <w:tcW w:w="6894" w:type="dxa"/>
            <w:gridSpan w:val="3"/>
            <w:vAlign w:val="center"/>
            <w:hideMark/>
          </w:tcPr>
          <w:p w14:paraId="7C6AF9A5" w14:textId="77777777" w:rsidR="002567D7" w:rsidRPr="002567D7" w:rsidRDefault="002567D7" w:rsidP="009507BB">
            <w:r w:rsidRPr="002567D7">
              <w:t>Communication faults on the auto line contributed to 6,776 defects from 01/10/24 - 31/12/24, leading to a 3.99% reject rate out of 169,757 opportunities and making up 37.85% of 17,901 total failures. This equates to a lost opportunity cost of approximately £142,000.</w:t>
            </w:r>
            <w:r w:rsidRPr="002567D7">
              <w:br/>
              <w:t>Reducing communication faults will improve first-pass yield, enhance productivity, and lower costs associated with scrap and rework, however, effective problem resolution of communication failures is hindered by a lack of device traceability. By reducing communication failures to under 2%, we could eliminate 3,381 defects, leading to an estimated cost saving of £70,840.</w:t>
            </w:r>
          </w:p>
        </w:tc>
      </w:tr>
      <w:tr w:rsidR="002567D7" w:rsidRPr="002567D7" w14:paraId="4DD7A057" w14:textId="77777777" w:rsidTr="009507BB">
        <w:trPr>
          <w:trHeight w:val="4110"/>
        </w:trPr>
        <w:tc>
          <w:tcPr>
            <w:tcW w:w="2122" w:type="dxa"/>
            <w:noWrap/>
            <w:vAlign w:val="center"/>
            <w:hideMark/>
          </w:tcPr>
          <w:p w14:paraId="0243CF79" w14:textId="77777777" w:rsidR="002567D7" w:rsidRPr="002567D7" w:rsidRDefault="002567D7" w:rsidP="009422AD">
            <w:pPr>
              <w:jc w:val="center"/>
              <w:rPr>
                <w:b/>
                <w:bCs/>
              </w:rPr>
            </w:pPr>
            <w:r w:rsidRPr="002567D7">
              <w:rPr>
                <w:b/>
                <w:bCs/>
              </w:rPr>
              <w:t>Problem Statement</w:t>
            </w:r>
          </w:p>
        </w:tc>
        <w:tc>
          <w:tcPr>
            <w:tcW w:w="6894" w:type="dxa"/>
            <w:gridSpan w:val="3"/>
            <w:vAlign w:val="center"/>
            <w:hideMark/>
          </w:tcPr>
          <w:p w14:paraId="5579FD5C" w14:textId="712CF910" w:rsidR="009422AD" w:rsidRDefault="002567D7" w:rsidP="009507BB">
            <w:r w:rsidRPr="002567D7">
              <w:t>The auto line is experiencing a high number of communication faults, with 6,776 failures recorded from 01/10/24 - 31/12/24, resulting in a 3.99% reject rate and accounting for 37.85% of all failures. Currently, failed devices lack traceability due to a generic fault message that covers multiple failure modes, making root cause analysis difficult. This leads to missed first-time fix opportunities, recurring failures, and reduced overall yield. Addressing this issue is critical to improving line performance, first-pass yield and reducing cost.</w:t>
            </w:r>
          </w:p>
          <w:p w14:paraId="7E7AF360" w14:textId="77777777" w:rsidR="009422AD" w:rsidRPr="002567D7" w:rsidRDefault="009422AD" w:rsidP="009507BB"/>
        </w:tc>
      </w:tr>
      <w:tr w:rsidR="002567D7" w:rsidRPr="002567D7" w14:paraId="086F7012" w14:textId="77777777" w:rsidTr="00C42072">
        <w:trPr>
          <w:trHeight w:val="630"/>
        </w:trPr>
        <w:tc>
          <w:tcPr>
            <w:tcW w:w="2122" w:type="dxa"/>
            <w:noWrap/>
            <w:vAlign w:val="center"/>
            <w:hideMark/>
          </w:tcPr>
          <w:p w14:paraId="642EFAC0" w14:textId="77777777" w:rsidR="002567D7" w:rsidRPr="002567D7" w:rsidRDefault="002567D7" w:rsidP="00C42072">
            <w:pPr>
              <w:jc w:val="center"/>
              <w:rPr>
                <w:b/>
                <w:bCs/>
              </w:rPr>
            </w:pPr>
            <w:r w:rsidRPr="002567D7">
              <w:rPr>
                <w:b/>
                <w:bCs/>
              </w:rPr>
              <w:lastRenderedPageBreak/>
              <w:t>Process &amp; Owner</w:t>
            </w:r>
          </w:p>
        </w:tc>
        <w:tc>
          <w:tcPr>
            <w:tcW w:w="6894" w:type="dxa"/>
            <w:gridSpan w:val="3"/>
            <w:vAlign w:val="center"/>
            <w:hideMark/>
          </w:tcPr>
          <w:p w14:paraId="79568D16" w14:textId="77777777" w:rsidR="002567D7" w:rsidRPr="002567D7" w:rsidRDefault="002567D7" w:rsidP="00C42072">
            <w:r w:rsidRPr="002567D7">
              <w:t>Test Process - Engineering / Overall Production Process - Production</w:t>
            </w:r>
          </w:p>
        </w:tc>
      </w:tr>
      <w:tr w:rsidR="002567D7" w:rsidRPr="002567D7" w14:paraId="07563CAB" w14:textId="77777777" w:rsidTr="00C42072">
        <w:trPr>
          <w:trHeight w:val="630"/>
        </w:trPr>
        <w:tc>
          <w:tcPr>
            <w:tcW w:w="2122" w:type="dxa"/>
            <w:vMerge w:val="restart"/>
            <w:noWrap/>
            <w:vAlign w:val="center"/>
            <w:hideMark/>
          </w:tcPr>
          <w:p w14:paraId="362B0562" w14:textId="77777777" w:rsidR="002567D7" w:rsidRPr="002567D7" w:rsidRDefault="002567D7" w:rsidP="00C42072">
            <w:pPr>
              <w:jc w:val="center"/>
              <w:rPr>
                <w:b/>
                <w:bCs/>
              </w:rPr>
            </w:pPr>
            <w:r w:rsidRPr="002567D7">
              <w:rPr>
                <w:b/>
                <w:bCs/>
              </w:rPr>
              <w:t>Scope</w:t>
            </w:r>
          </w:p>
        </w:tc>
        <w:tc>
          <w:tcPr>
            <w:tcW w:w="3693" w:type="dxa"/>
            <w:noWrap/>
            <w:vAlign w:val="center"/>
            <w:hideMark/>
          </w:tcPr>
          <w:p w14:paraId="2B7A45D6" w14:textId="77777777" w:rsidR="002567D7" w:rsidRPr="002567D7" w:rsidRDefault="002567D7" w:rsidP="00C42072">
            <w:pPr>
              <w:rPr>
                <w:b/>
                <w:bCs/>
              </w:rPr>
            </w:pPr>
            <w:r w:rsidRPr="002567D7">
              <w:rPr>
                <w:b/>
                <w:bCs/>
              </w:rPr>
              <w:t>Where does it Start?</w:t>
            </w:r>
          </w:p>
        </w:tc>
        <w:tc>
          <w:tcPr>
            <w:tcW w:w="3201" w:type="dxa"/>
            <w:gridSpan w:val="2"/>
            <w:noWrap/>
            <w:vAlign w:val="center"/>
            <w:hideMark/>
          </w:tcPr>
          <w:p w14:paraId="0CD5F64A" w14:textId="77777777" w:rsidR="002567D7" w:rsidRPr="00857EEF" w:rsidRDefault="002567D7" w:rsidP="00C42072">
            <w:r w:rsidRPr="00857EEF">
              <w:t>Stage 1 Assembly</w:t>
            </w:r>
          </w:p>
        </w:tc>
      </w:tr>
      <w:tr w:rsidR="002567D7" w:rsidRPr="002567D7" w14:paraId="25AC42CF" w14:textId="77777777" w:rsidTr="00C42072">
        <w:trPr>
          <w:trHeight w:val="630"/>
        </w:trPr>
        <w:tc>
          <w:tcPr>
            <w:tcW w:w="2122" w:type="dxa"/>
            <w:vMerge/>
            <w:vAlign w:val="center"/>
            <w:hideMark/>
          </w:tcPr>
          <w:p w14:paraId="1262200D" w14:textId="77777777" w:rsidR="002567D7" w:rsidRPr="002567D7" w:rsidRDefault="002567D7" w:rsidP="00C42072">
            <w:pPr>
              <w:rPr>
                <w:b/>
                <w:bCs/>
              </w:rPr>
            </w:pPr>
          </w:p>
        </w:tc>
        <w:tc>
          <w:tcPr>
            <w:tcW w:w="3693" w:type="dxa"/>
            <w:noWrap/>
            <w:vAlign w:val="center"/>
            <w:hideMark/>
          </w:tcPr>
          <w:p w14:paraId="5974417A" w14:textId="77777777" w:rsidR="002567D7" w:rsidRPr="002567D7" w:rsidRDefault="002567D7" w:rsidP="00C42072">
            <w:pPr>
              <w:rPr>
                <w:b/>
                <w:bCs/>
              </w:rPr>
            </w:pPr>
            <w:r w:rsidRPr="002567D7">
              <w:rPr>
                <w:b/>
                <w:bCs/>
              </w:rPr>
              <w:t>Where does it Stop?</w:t>
            </w:r>
          </w:p>
        </w:tc>
        <w:tc>
          <w:tcPr>
            <w:tcW w:w="3201" w:type="dxa"/>
            <w:gridSpan w:val="2"/>
            <w:noWrap/>
            <w:vAlign w:val="center"/>
            <w:hideMark/>
          </w:tcPr>
          <w:p w14:paraId="5C00CC58" w14:textId="62723401" w:rsidR="002567D7" w:rsidRPr="00857EEF" w:rsidRDefault="002567D7" w:rsidP="00C42072">
            <w:r w:rsidRPr="00857EEF">
              <w:t xml:space="preserve">Pallet </w:t>
            </w:r>
            <w:r w:rsidR="009507BB" w:rsidRPr="00857EEF">
              <w:t>exits</w:t>
            </w:r>
            <w:r w:rsidRPr="00857EEF">
              <w:t xml:space="preserve"> from machine</w:t>
            </w:r>
          </w:p>
        </w:tc>
      </w:tr>
      <w:tr w:rsidR="002567D7" w:rsidRPr="002567D7" w14:paraId="339B0992" w14:textId="77777777" w:rsidTr="00C42072">
        <w:trPr>
          <w:trHeight w:val="630"/>
        </w:trPr>
        <w:tc>
          <w:tcPr>
            <w:tcW w:w="2122" w:type="dxa"/>
            <w:vMerge/>
            <w:vAlign w:val="center"/>
            <w:hideMark/>
          </w:tcPr>
          <w:p w14:paraId="5C8BB5D2" w14:textId="77777777" w:rsidR="002567D7" w:rsidRPr="002567D7" w:rsidRDefault="002567D7" w:rsidP="00C42072">
            <w:pPr>
              <w:rPr>
                <w:b/>
                <w:bCs/>
              </w:rPr>
            </w:pPr>
          </w:p>
        </w:tc>
        <w:tc>
          <w:tcPr>
            <w:tcW w:w="3693" w:type="dxa"/>
            <w:noWrap/>
            <w:vAlign w:val="center"/>
            <w:hideMark/>
          </w:tcPr>
          <w:p w14:paraId="76CB2316" w14:textId="77777777" w:rsidR="002567D7" w:rsidRPr="002567D7" w:rsidRDefault="002567D7" w:rsidP="00C42072">
            <w:pPr>
              <w:rPr>
                <w:b/>
                <w:bCs/>
              </w:rPr>
            </w:pPr>
            <w:r w:rsidRPr="002567D7">
              <w:rPr>
                <w:b/>
                <w:bCs/>
              </w:rPr>
              <w:t>What is excluded?</w:t>
            </w:r>
          </w:p>
        </w:tc>
        <w:tc>
          <w:tcPr>
            <w:tcW w:w="3201" w:type="dxa"/>
            <w:gridSpan w:val="2"/>
            <w:noWrap/>
            <w:vAlign w:val="center"/>
            <w:hideMark/>
          </w:tcPr>
          <w:p w14:paraId="6A0DEF1D" w14:textId="77777777" w:rsidR="002567D7" w:rsidRPr="00857EEF" w:rsidRDefault="002567D7" w:rsidP="00C42072">
            <w:r w:rsidRPr="00857EEF">
              <w:t>All other test machines outside of the auto line</w:t>
            </w:r>
          </w:p>
        </w:tc>
      </w:tr>
      <w:tr w:rsidR="002567D7" w:rsidRPr="002567D7" w14:paraId="703C6EBC" w14:textId="77777777" w:rsidTr="00C42072">
        <w:trPr>
          <w:trHeight w:val="630"/>
        </w:trPr>
        <w:tc>
          <w:tcPr>
            <w:tcW w:w="2122" w:type="dxa"/>
            <w:vMerge/>
            <w:vAlign w:val="center"/>
            <w:hideMark/>
          </w:tcPr>
          <w:p w14:paraId="5DCAFE4E" w14:textId="77777777" w:rsidR="002567D7" w:rsidRPr="002567D7" w:rsidRDefault="002567D7" w:rsidP="00C42072">
            <w:pPr>
              <w:rPr>
                <w:b/>
                <w:bCs/>
              </w:rPr>
            </w:pPr>
          </w:p>
        </w:tc>
        <w:tc>
          <w:tcPr>
            <w:tcW w:w="3693" w:type="dxa"/>
            <w:noWrap/>
            <w:vAlign w:val="center"/>
            <w:hideMark/>
          </w:tcPr>
          <w:p w14:paraId="4F8ACF20" w14:textId="77777777" w:rsidR="002567D7" w:rsidRPr="002567D7" w:rsidRDefault="002567D7" w:rsidP="00C42072">
            <w:pPr>
              <w:rPr>
                <w:b/>
                <w:bCs/>
              </w:rPr>
            </w:pPr>
            <w:r w:rsidRPr="002567D7">
              <w:rPr>
                <w:b/>
                <w:bCs/>
              </w:rPr>
              <w:t>What is Included?</w:t>
            </w:r>
          </w:p>
        </w:tc>
        <w:tc>
          <w:tcPr>
            <w:tcW w:w="3201" w:type="dxa"/>
            <w:gridSpan w:val="2"/>
            <w:vAlign w:val="center"/>
            <w:hideMark/>
          </w:tcPr>
          <w:p w14:paraId="1B38E1D5" w14:textId="47DECDE7" w:rsidR="002567D7" w:rsidRPr="00857EEF" w:rsidRDefault="002567D7" w:rsidP="00C42072">
            <w:r w:rsidRPr="00857EEF">
              <w:t xml:space="preserve">Autoline test equipment, the product, </w:t>
            </w:r>
            <w:proofErr w:type="spellStart"/>
            <w:r w:rsidRPr="00857EEF">
              <w:t>autoline</w:t>
            </w:r>
            <w:proofErr w:type="spellEnd"/>
            <w:r w:rsidRPr="00857EEF">
              <w:t xml:space="preserve"> test code, build process, all </w:t>
            </w:r>
            <w:r w:rsidR="009507BB" w:rsidRPr="00857EEF">
              <w:t>associated</w:t>
            </w:r>
            <w:r w:rsidRPr="00857EEF">
              <w:t xml:space="preserve"> hardware</w:t>
            </w:r>
          </w:p>
        </w:tc>
      </w:tr>
      <w:tr w:rsidR="00B77BAE" w:rsidRPr="002567D7" w14:paraId="6DCE4F94" w14:textId="77777777" w:rsidTr="00295CC9">
        <w:trPr>
          <w:trHeight w:val="300"/>
        </w:trPr>
        <w:tc>
          <w:tcPr>
            <w:tcW w:w="2122" w:type="dxa"/>
            <w:shd w:val="clear" w:color="auto" w:fill="F2F2F2" w:themeFill="background1" w:themeFillShade="F2"/>
            <w:noWrap/>
            <w:vAlign w:val="bottom"/>
            <w:hideMark/>
          </w:tcPr>
          <w:p w14:paraId="597111A4" w14:textId="77777777" w:rsidR="002567D7" w:rsidRPr="00857EEF" w:rsidRDefault="002567D7" w:rsidP="00B77BAE">
            <w:pPr>
              <w:jc w:val="center"/>
              <w:rPr>
                <w:b/>
                <w:bCs/>
                <w:color w:val="4472C4" w:themeColor="accent1"/>
              </w:rPr>
            </w:pPr>
            <w:r w:rsidRPr="00857EEF">
              <w:rPr>
                <w:b/>
                <w:bCs/>
                <w:color w:val="4472C4" w:themeColor="accent1"/>
              </w:rPr>
              <w:t>Project Goals</w:t>
            </w:r>
          </w:p>
        </w:tc>
        <w:tc>
          <w:tcPr>
            <w:tcW w:w="3693" w:type="dxa"/>
            <w:shd w:val="clear" w:color="auto" w:fill="F2F2F2" w:themeFill="background1" w:themeFillShade="F2"/>
            <w:noWrap/>
            <w:vAlign w:val="bottom"/>
            <w:hideMark/>
          </w:tcPr>
          <w:p w14:paraId="61BE976B" w14:textId="77777777" w:rsidR="002567D7" w:rsidRPr="00857EEF" w:rsidRDefault="002567D7" w:rsidP="00B77BAE">
            <w:pPr>
              <w:jc w:val="center"/>
              <w:rPr>
                <w:b/>
                <w:bCs/>
                <w:color w:val="4472C4" w:themeColor="accent1"/>
              </w:rPr>
            </w:pPr>
            <w:r w:rsidRPr="00857EEF">
              <w:rPr>
                <w:b/>
                <w:bCs/>
                <w:color w:val="4472C4" w:themeColor="accent1"/>
              </w:rPr>
              <w:t>Measure</w:t>
            </w:r>
          </w:p>
        </w:tc>
        <w:tc>
          <w:tcPr>
            <w:tcW w:w="1966" w:type="dxa"/>
            <w:shd w:val="clear" w:color="auto" w:fill="F2F2F2" w:themeFill="background1" w:themeFillShade="F2"/>
            <w:noWrap/>
            <w:vAlign w:val="bottom"/>
            <w:hideMark/>
          </w:tcPr>
          <w:p w14:paraId="67C3D1B7" w14:textId="77777777" w:rsidR="002567D7" w:rsidRPr="00857EEF" w:rsidRDefault="002567D7" w:rsidP="00B77BAE">
            <w:pPr>
              <w:jc w:val="center"/>
              <w:rPr>
                <w:b/>
                <w:bCs/>
                <w:color w:val="4472C4" w:themeColor="accent1"/>
              </w:rPr>
            </w:pPr>
            <w:r w:rsidRPr="00857EEF">
              <w:rPr>
                <w:b/>
                <w:bCs/>
                <w:color w:val="4472C4" w:themeColor="accent1"/>
              </w:rPr>
              <w:t>Current</w:t>
            </w:r>
          </w:p>
        </w:tc>
        <w:tc>
          <w:tcPr>
            <w:tcW w:w="1235" w:type="dxa"/>
            <w:shd w:val="clear" w:color="auto" w:fill="F2F2F2" w:themeFill="background1" w:themeFillShade="F2"/>
            <w:noWrap/>
            <w:vAlign w:val="bottom"/>
            <w:hideMark/>
          </w:tcPr>
          <w:p w14:paraId="5E513E42" w14:textId="77777777" w:rsidR="002567D7" w:rsidRPr="00857EEF" w:rsidRDefault="002567D7" w:rsidP="00B77BAE">
            <w:pPr>
              <w:jc w:val="center"/>
              <w:rPr>
                <w:b/>
                <w:bCs/>
                <w:color w:val="4472C4" w:themeColor="accent1"/>
              </w:rPr>
            </w:pPr>
            <w:r w:rsidRPr="00857EEF">
              <w:rPr>
                <w:b/>
                <w:bCs/>
                <w:color w:val="4472C4" w:themeColor="accent1"/>
              </w:rPr>
              <w:t>Goal</w:t>
            </w:r>
          </w:p>
        </w:tc>
      </w:tr>
      <w:tr w:rsidR="002567D7" w:rsidRPr="002567D7" w14:paraId="122F9203" w14:textId="77777777" w:rsidTr="00C42072">
        <w:trPr>
          <w:trHeight w:val="1008"/>
        </w:trPr>
        <w:tc>
          <w:tcPr>
            <w:tcW w:w="2122" w:type="dxa"/>
            <w:vAlign w:val="center"/>
            <w:hideMark/>
          </w:tcPr>
          <w:p w14:paraId="1ECFC64C" w14:textId="77777777" w:rsidR="002567D7" w:rsidRPr="002567D7" w:rsidRDefault="002567D7" w:rsidP="00C42072">
            <w:pPr>
              <w:jc w:val="center"/>
              <w:rPr>
                <w:b/>
                <w:bCs/>
              </w:rPr>
            </w:pPr>
            <w:r w:rsidRPr="002567D7">
              <w:rPr>
                <w:b/>
                <w:bCs/>
              </w:rPr>
              <w:t>Further understanding and reduction of comms failures</w:t>
            </w:r>
          </w:p>
        </w:tc>
        <w:tc>
          <w:tcPr>
            <w:tcW w:w="3693" w:type="dxa"/>
            <w:vAlign w:val="center"/>
            <w:hideMark/>
          </w:tcPr>
          <w:p w14:paraId="23F709E2" w14:textId="77777777" w:rsidR="002567D7" w:rsidRPr="002567D7" w:rsidRDefault="002567D7" w:rsidP="00C42072">
            <w:pPr>
              <w:rPr>
                <w:b/>
                <w:bCs/>
              </w:rPr>
            </w:pPr>
            <w:r w:rsidRPr="002567D7">
              <w:rPr>
                <w:b/>
                <w:bCs/>
              </w:rPr>
              <w:t>Comms failure rate</w:t>
            </w:r>
          </w:p>
        </w:tc>
        <w:tc>
          <w:tcPr>
            <w:tcW w:w="1966" w:type="dxa"/>
            <w:noWrap/>
            <w:vAlign w:val="center"/>
            <w:hideMark/>
          </w:tcPr>
          <w:p w14:paraId="5742E663" w14:textId="77777777" w:rsidR="002567D7" w:rsidRPr="002567D7" w:rsidRDefault="002567D7" w:rsidP="00C42072">
            <w:pPr>
              <w:rPr>
                <w:b/>
                <w:bCs/>
              </w:rPr>
            </w:pPr>
            <w:r w:rsidRPr="002567D7">
              <w:rPr>
                <w:b/>
                <w:bCs/>
              </w:rPr>
              <w:t>3.99%</w:t>
            </w:r>
          </w:p>
        </w:tc>
        <w:tc>
          <w:tcPr>
            <w:tcW w:w="1235" w:type="dxa"/>
            <w:noWrap/>
            <w:vAlign w:val="center"/>
            <w:hideMark/>
          </w:tcPr>
          <w:p w14:paraId="3C8D4226" w14:textId="77777777" w:rsidR="002567D7" w:rsidRPr="002567D7" w:rsidRDefault="002567D7" w:rsidP="00C42072">
            <w:pPr>
              <w:rPr>
                <w:b/>
                <w:bCs/>
              </w:rPr>
            </w:pPr>
            <w:r w:rsidRPr="002567D7">
              <w:rPr>
                <w:b/>
                <w:bCs/>
              </w:rPr>
              <w:t>&lt;2%</w:t>
            </w:r>
          </w:p>
        </w:tc>
      </w:tr>
      <w:tr w:rsidR="002567D7" w:rsidRPr="002567D7" w14:paraId="19A5BACF" w14:textId="77777777" w:rsidTr="00C42072">
        <w:trPr>
          <w:trHeight w:val="225"/>
        </w:trPr>
        <w:tc>
          <w:tcPr>
            <w:tcW w:w="9016" w:type="dxa"/>
            <w:gridSpan w:val="4"/>
            <w:vAlign w:val="center"/>
            <w:hideMark/>
          </w:tcPr>
          <w:p w14:paraId="7E583993" w14:textId="77777777" w:rsidR="002567D7" w:rsidRPr="002567D7" w:rsidRDefault="002567D7" w:rsidP="00C42072">
            <w:pPr>
              <w:rPr>
                <w:b/>
                <w:bCs/>
              </w:rPr>
            </w:pPr>
            <w:r w:rsidRPr="002567D7">
              <w:rPr>
                <w:b/>
                <w:bCs/>
              </w:rPr>
              <w:t> </w:t>
            </w:r>
          </w:p>
        </w:tc>
      </w:tr>
      <w:tr w:rsidR="002567D7" w:rsidRPr="002567D7" w14:paraId="28A2E7A7" w14:textId="77777777" w:rsidTr="00295CC9">
        <w:trPr>
          <w:trHeight w:val="630"/>
        </w:trPr>
        <w:tc>
          <w:tcPr>
            <w:tcW w:w="2122" w:type="dxa"/>
            <w:shd w:val="clear" w:color="auto" w:fill="F2F2F2" w:themeFill="background1" w:themeFillShade="F2"/>
            <w:vAlign w:val="center"/>
            <w:hideMark/>
          </w:tcPr>
          <w:p w14:paraId="05FC5B2A" w14:textId="77777777" w:rsidR="002567D7" w:rsidRPr="00857EEF" w:rsidRDefault="002567D7" w:rsidP="00C42072">
            <w:pPr>
              <w:rPr>
                <w:b/>
                <w:bCs/>
                <w:color w:val="4472C4" w:themeColor="accent1"/>
              </w:rPr>
            </w:pPr>
            <w:r w:rsidRPr="00857EEF">
              <w:rPr>
                <w:b/>
                <w:bCs/>
                <w:color w:val="4472C4" w:themeColor="accent1"/>
              </w:rPr>
              <w:t>Expected Business Results</w:t>
            </w:r>
          </w:p>
        </w:tc>
        <w:tc>
          <w:tcPr>
            <w:tcW w:w="6894" w:type="dxa"/>
            <w:gridSpan w:val="3"/>
            <w:noWrap/>
            <w:vAlign w:val="center"/>
            <w:hideMark/>
          </w:tcPr>
          <w:p w14:paraId="3D420411" w14:textId="77777777" w:rsidR="002567D7" w:rsidRPr="002567D7" w:rsidRDefault="002567D7" w:rsidP="00C42072">
            <w:pPr>
              <w:rPr>
                <w:b/>
                <w:bCs/>
              </w:rPr>
            </w:pPr>
            <w:r w:rsidRPr="002567D7">
              <w:rPr>
                <w:b/>
                <w:bCs/>
              </w:rPr>
              <w:t>Cost saving</w:t>
            </w:r>
          </w:p>
        </w:tc>
      </w:tr>
      <w:tr w:rsidR="002567D7" w:rsidRPr="002567D7" w14:paraId="153BA296" w14:textId="77777777" w:rsidTr="00295CC9">
        <w:trPr>
          <w:trHeight w:val="630"/>
        </w:trPr>
        <w:tc>
          <w:tcPr>
            <w:tcW w:w="2122" w:type="dxa"/>
            <w:shd w:val="clear" w:color="auto" w:fill="F2F2F2" w:themeFill="background1" w:themeFillShade="F2"/>
            <w:vAlign w:val="center"/>
            <w:hideMark/>
          </w:tcPr>
          <w:p w14:paraId="0C9DC597" w14:textId="77777777" w:rsidR="002567D7" w:rsidRPr="00857EEF" w:rsidRDefault="002567D7" w:rsidP="00C42072">
            <w:pPr>
              <w:rPr>
                <w:b/>
                <w:bCs/>
                <w:color w:val="4472C4" w:themeColor="accent1"/>
              </w:rPr>
            </w:pPr>
            <w:r w:rsidRPr="00857EEF">
              <w:rPr>
                <w:b/>
                <w:bCs/>
                <w:color w:val="4472C4" w:themeColor="accent1"/>
              </w:rPr>
              <w:t>Expected Customer Benefits</w:t>
            </w:r>
          </w:p>
        </w:tc>
        <w:tc>
          <w:tcPr>
            <w:tcW w:w="6894" w:type="dxa"/>
            <w:gridSpan w:val="3"/>
            <w:noWrap/>
            <w:vAlign w:val="center"/>
            <w:hideMark/>
          </w:tcPr>
          <w:p w14:paraId="1BB1F61E" w14:textId="77777777" w:rsidR="002567D7" w:rsidRPr="002567D7" w:rsidRDefault="002567D7" w:rsidP="00C42072">
            <w:pPr>
              <w:rPr>
                <w:b/>
                <w:bCs/>
              </w:rPr>
            </w:pPr>
            <w:r w:rsidRPr="002567D7">
              <w:rPr>
                <w:b/>
                <w:bCs/>
              </w:rPr>
              <w:t>Improved capacity, quality improvement, improved FTY</w:t>
            </w:r>
          </w:p>
        </w:tc>
      </w:tr>
      <w:tr w:rsidR="002567D7" w:rsidRPr="002567D7" w14:paraId="69B22EBF" w14:textId="77777777" w:rsidTr="00295CC9">
        <w:trPr>
          <w:trHeight w:val="630"/>
        </w:trPr>
        <w:tc>
          <w:tcPr>
            <w:tcW w:w="2122" w:type="dxa"/>
            <w:shd w:val="clear" w:color="auto" w:fill="F2F2F2" w:themeFill="background1" w:themeFillShade="F2"/>
            <w:noWrap/>
            <w:vAlign w:val="center"/>
            <w:hideMark/>
          </w:tcPr>
          <w:p w14:paraId="2BD9051F" w14:textId="77777777" w:rsidR="002567D7" w:rsidRPr="00857EEF" w:rsidRDefault="002567D7" w:rsidP="00C42072">
            <w:pPr>
              <w:rPr>
                <w:b/>
                <w:bCs/>
                <w:color w:val="4472C4" w:themeColor="accent1"/>
              </w:rPr>
            </w:pPr>
            <w:r w:rsidRPr="00857EEF">
              <w:rPr>
                <w:b/>
                <w:bCs/>
                <w:color w:val="4472C4" w:themeColor="accent1"/>
              </w:rPr>
              <w:t>Team Members</w:t>
            </w:r>
          </w:p>
        </w:tc>
        <w:tc>
          <w:tcPr>
            <w:tcW w:w="6894" w:type="dxa"/>
            <w:gridSpan w:val="3"/>
            <w:vAlign w:val="center"/>
            <w:hideMark/>
          </w:tcPr>
          <w:p w14:paraId="3FA64BAE" w14:textId="77777777" w:rsidR="002567D7" w:rsidRPr="002567D7" w:rsidRDefault="002567D7" w:rsidP="00C42072">
            <w:pPr>
              <w:rPr>
                <w:b/>
                <w:bCs/>
              </w:rPr>
            </w:pPr>
            <w:r w:rsidRPr="002567D7">
              <w:rPr>
                <w:b/>
                <w:bCs/>
              </w:rPr>
              <w:t>Joe Carpanini, Royston Whitney, Production Team Leader, Repair Operators, Dean Davies, Louis Davies, Barry Jenkins</w:t>
            </w:r>
          </w:p>
        </w:tc>
      </w:tr>
      <w:tr w:rsidR="002567D7" w:rsidRPr="002567D7" w14:paraId="7A84873A" w14:textId="77777777" w:rsidTr="00295CC9">
        <w:trPr>
          <w:trHeight w:val="630"/>
        </w:trPr>
        <w:tc>
          <w:tcPr>
            <w:tcW w:w="2122" w:type="dxa"/>
            <w:shd w:val="clear" w:color="auto" w:fill="F2F2F2" w:themeFill="background1" w:themeFillShade="F2"/>
            <w:noWrap/>
            <w:vAlign w:val="center"/>
            <w:hideMark/>
          </w:tcPr>
          <w:p w14:paraId="73B83BBC" w14:textId="77777777" w:rsidR="002567D7" w:rsidRPr="00857EEF" w:rsidRDefault="002567D7" w:rsidP="00C42072">
            <w:pPr>
              <w:rPr>
                <w:b/>
                <w:bCs/>
                <w:color w:val="4472C4" w:themeColor="accent1"/>
              </w:rPr>
            </w:pPr>
            <w:r w:rsidRPr="00857EEF">
              <w:rPr>
                <w:b/>
                <w:bCs/>
                <w:color w:val="4472C4" w:themeColor="accent1"/>
              </w:rPr>
              <w:t>Support Required</w:t>
            </w:r>
          </w:p>
        </w:tc>
        <w:tc>
          <w:tcPr>
            <w:tcW w:w="6894" w:type="dxa"/>
            <w:gridSpan w:val="3"/>
            <w:vAlign w:val="center"/>
            <w:hideMark/>
          </w:tcPr>
          <w:p w14:paraId="7DD8A024" w14:textId="77777777" w:rsidR="002567D7" w:rsidRPr="002567D7" w:rsidRDefault="002567D7" w:rsidP="00C42072">
            <w:pPr>
              <w:rPr>
                <w:b/>
                <w:bCs/>
              </w:rPr>
            </w:pPr>
            <w:r w:rsidRPr="002567D7">
              <w:rPr>
                <w:b/>
                <w:bCs/>
              </w:rPr>
              <w:t>Resource from Eng, Prod, QC &amp; Dev, Line availability</w:t>
            </w:r>
          </w:p>
        </w:tc>
      </w:tr>
      <w:tr w:rsidR="002567D7" w:rsidRPr="002567D7" w14:paraId="4145850A" w14:textId="77777777" w:rsidTr="00295CC9">
        <w:trPr>
          <w:trHeight w:val="630"/>
        </w:trPr>
        <w:tc>
          <w:tcPr>
            <w:tcW w:w="2122" w:type="dxa"/>
            <w:shd w:val="clear" w:color="auto" w:fill="F2F2F2" w:themeFill="background1" w:themeFillShade="F2"/>
            <w:noWrap/>
            <w:vAlign w:val="center"/>
            <w:hideMark/>
          </w:tcPr>
          <w:p w14:paraId="4944A98A" w14:textId="77777777" w:rsidR="002567D7" w:rsidRPr="00857EEF" w:rsidRDefault="002567D7" w:rsidP="00C42072">
            <w:pPr>
              <w:rPr>
                <w:b/>
                <w:bCs/>
                <w:color w:val="4472C4" w:themeColor="accent1"/>
              </w:rPr>
            </w:pPr>
            <w:r w:rsidRPr="00857EEF">
              <w:rPr>
                <w:b/>
                <w:bCs/>
                <w:color w:val="4472C4" w:themeColor="accent1"/>
              </w:rPr>
              <w:t>Risks/Constraints</w:t>
            </w:r>
          </w:p>
        </w:tc>
        <w:tc>
          <w:tcPr>
            <w:tcW w:w="6894" w:type="dxa"/>
            <w:gridSpan w:val="3"/>
            <w:noWrap/>
            <w:vAlign w:val="center"/>
            <w:hideMark/>
          </w:tcPr>
          <w:p w14:paraId="6A28FB81" w14:textId="77777777" w:rsidR="002567D7" w:rsidRPr="002567D7" w:rsidRDefault="002567D7" w:rsidP="00C42072">
            <w:pPr>
              <w:rPr>
                <w:b/>
                <w:bCs/>
              </w:rPr>
            </w:pPr>
            <w:r w:rsidRPr="002567D7">
              <w:rPr>
                <w:b/>
                <w:bCs/>
              </w:rPr>
              <w:t>Altering test code, line availability, resource, lead time on critical parts</w:t>
            </w:r>
          </w:p>
        </w:tc>
      </w:tr>
    </w:tbl>
    <w:p w14:paraId="721257CB" w14:textId="77777777" w:rsidR="000D3204" w:rsidRDefault="000D3204" w:rsidP="000D3204"/>
    <w:p w14:paraId="6B195C75" w14:textId="77777777" w:rsidR="000D3204" w:rsidRDefault="000D3204" w:rsidP="000D3204"/>
    <w:p w14:paraId="5300E06A" w14:textId="77777777" w:rsidR="000D3204" w:rsidRDefault="000D3204" w:rsidP="000D3204"/>
    <w:p w14:paraId="0C11D90A" w14:textId="77777777" w:rsidR="00857EEF" w:rsidRDefault="00857EEF" w:rsidP="000D3204"/>
    <w:p w14:paraId="1738008A" w14:textId="77777777" w:rsidR="00857EEF" w:rsidRDefault="00857EEF" w:rsidP="000D3204"/>
    <w:p w14:paraId="19ABD1E6" w14:textId="77777777" w:rsidR="00857EEF" w:rsidRDefault="00857EEF" w:rsidP="000D3204"/>
    <w:p w14:paraId="357A5937" w14:textId="77777777" w:rsidR="00857EEF" w:rsidRDefault="00857EEF" w:rsidP="000D3204"/>
    <w:p w14:paraId="61434120" w14:textId="1F2E6C63" w:rsidR="00A60F4B" w:rsidRPr="00A60F4B" w:rsidRDefault="00A60F4B" w:rsidP="008C6F9C">
      <w:pPr>
        <w:pStyle w:val="Heading2"/>
      </w:pPr>
      <w:bookmarkStart w:id="7" w:name="_Toc196679595"/>
      <w:r w:rsidRPr="00A60F4B">
        <w:lastRenderedPageBreak/>
        <w:t>Voice of the Customer (</w:t>
      </w:r>
      <w:proofErr w:type="spellStart"/>
      <w:r w:rsidRPr="00A60F4B">
        <w:t>VoC</w:t>
      </w:r>
      <w:proofErr w:type="spellEnd"/>
      <w:r w:rsidRPr="00A60F4B">
        <w:t>) &amp; Critical to Quality (CTQ)</w:t>
      </w:r>
      <w:bookmarkEnd w:id="7"/>
    </w:p>
    <w:p w14:paraId="444746CE" w14:textId="295E6FB4" w:rsidR="00A605EE" w:rsidRPr="00A605EE" w:rsidRDefault="00A605EE" w:rsidP="00BB1E28">
      <w:pPr>
        <w:pStyle w:val="Heading3"/>
      </w:pPr>
      <w:bookmarkStart w:id="8" w:name="_Toc196679596"/>
      <w:r w:rsidRPr="00A605EE">
        <w:t>Voice of the Customer (</w:t>
      </w:r>
      <w:proofErr w:type="spellStart"/>
      <w:r w:rsidRPr="00A605EE">
        <w:t>VoC</w:t>
      </w:r>
      <w:proofErr w:type="spellEnd"/>
      <w:r w:rsidRPr="00A605EE">
        <w:t>)</w:t>
      </w:r>
      <w:bookmarkEnd w:id="8"/>
    </w:p>
    <w:p w14:paraId="3BF65F5F" w14:textId="271DFB88" w:rsidR="008C6F9C" w:rsidRPr="00373FE5" w:rsidRDefault="008C6F9C" w:rsidP="008C6F9C">
      <w:pPr>
        <w:rPr>
          <w:b/>
          <w:bCs/>
        </w:rPr>
      </w:pPr>
      <w:r w:rsidRPr="00373FE5">
        <w:rPr>
          <w:b/>
          <w:bCs/>
        </w:rPr>
        <w:t>Production: (Done Quickly)</w:t>
      </w:r>
    </w:p>
    <w:p w14:paraId="75B59F31" w14:textId="77777777" w:rsidR="008C6F9C" w:rsidRPr="008C6F9C" w:rsidRDefault="008C6F9C" w:rsidP="00373FE5">
      <w:pPr>
        <w:pStyle w:val="ListParagraph"/>
        <w:numPr>
          <w:ilvl w:val="0"/>
          <w:numId w:val="31"/>
        </w:numPr>
      </w:pPr>
      <w:r w:rsidRPr="008C6F9C">
        <w:t>Increased FTY / Increased output</w:t>
      </w:r>
    </w:p>
    <w:p w14:paraId="53A91947" w14:textId="77777777" w:rsidR="008C6F9C" w:rsidRPr="008C6F9C" w:rsidRDefault="008C6F9C" w:rsidP="00373FE5">
      <w:pPr>
        <w:pStyle w:val="ListParagraph"/>
        <w:numPr>
          <w:ilvl w:val="0"/>
          <w:numId w:val="31"/>
        </w:numPr>
      </w:pPr>
      <w:r w:rsidRPr="008C6F9C">
        <w:t>Minimize rework and downtime due to communication faults.</w:t>
      </w:r>
    </w:p>
    <w:p w14:paraId="193BAA03" w14:textId="77777777" w:rsidR="008C6F9C" w:rsidRPr="008C6F9C" w:rsidRDefault="008C6F9C" w:rsidP="00373FE5">
      <w:pPr>
        <w:pStyle w:val="ListParagraph"/>
        <w:numPr>
          <w:ilvl w:val="0"/>
          <w:numId w:val="31"/>
        </w:numPr>
      </w:pPr>
      <w:r w:rsidRPr="008C6F9C">
        <w:t>Clear and specific fault messages for faster troubleshooting.</w:t>
      </w:r>
    </w:p>
    <w:p w14:paraId="01EF37CB" w14:textId="14AFC7BE" w:rsidR="008C6F9C" w:rsidRPr="008C6F9C" w:rsidRDefault="008C6F9C" w:rsidP="008C6F9C">
      <w:pPr>
        <w:pStyle w:val="ListParagraph"/>
        <w:numPr>
          <w:ilvl w:val="0"/>
          <w:numId w:val="31"/>
        </w:numPr>
      </w:pPr>
      <w:r w:rsidRPr="008C6F9C">
        <w:t>Standardized process for handling failures.</w:t>
      </w:r>
    </w:p>
    <w:p w14:paraId="513C2A41" w14:textId="77777777" w:rsidR="008C6F9C" w:rsidRPr="00373FE5" w:rsidRDefault="008C6F9C" w:rsidP="008C6F9C">
      <w:pPr>
        <w:rPr>
          <w:b/>
          <w:bCs/>
        </w:rPr>
      </w:pPr>
      <w:r w:rsidRPr="00373FE5">
        <w:rPr>
          <w:b/>
          <w:bCs/>
        </w:rPr>
        <w:t>Maintenance &amp; Engineering Team: (Quality)</w:t>
      </w:r>
    </w:p>
    <w:p w14:paraId="0C2DF2B5" w14:textId="77777777" w:rsidR="008C6F9C" w:rsidRPr="008C6F9C" w:rsidRDefault="008C6F9C" w:rsidP="00373FE5">
      <w:pPr>
        <w:pStyle w:val="ListParagraph"/>
        <w:numPr>
          <w:ilvl w:val="0"/>
          <w:numId w:val="32"/>
        </w:numPr>
      </w:pPr>
      <w:r w:rsidRPr="008C6F9C">
        <w:t>More capacity for TPM</w:t>
      </w:r>
    </w:p>
    <w:p w14:paraId="59C4D43B" w14:textId="77777777" w:rsidR="008C6F9C" w:rsidRPr="008C6F9C" w:rsidRDefault="008C6F9C" w:rsidP="00373FE5">
      <w:pPr>
        <w:pStyle w:val="ListParagraph"/>
        <w:numPr>
          <w:ilvl w:val="0"/>
          <w:numId w:val="32"/>
        </w:numPr>
      </w:pPr>
      <w:r w:rsidRPr="008C6F9C">
        <w:t>Improved traceability of fault occurrences and causes.</w:t>
      </w:r>
    </w:p>
    <w:p w14:paraId="6F0ECA66" w14:textId="77777777" w:rsidR="008C6F9C" w:rsidRPr="008C6F9C" w:rsidRDefault="008C6F9C" w:rsidP="00373FE5">
      <w:pPr>
        <w:pStyle w:val="ListParagraph"/>
        <w:numPr>
          <w:ilvl w:val="0"/>
          <w:numId w:val="32"/>
        </w:numPr>
      </w:pPr>
      <w:r w:rsidRPr="008C6F9C">
        <w:t>Ability to diagnose and address issues effectively.</w:t>
      </w:r>
    </w:p>
    <w:p w14:paraId="5F32B50D" w14:textId="421C72FE" w:rsidR="008C6F9C" w:rsidRPr="008C6F9C" w:rsidRDefault="008C6F9C" w:rsidP="008C6F9C">
      <w:pPr>
        <w:pStyle w:val="ListParagraph"/>
        <w:numPr>
          <w:ilvl w:val="0"/>
          <w:numId w:val="32"/>
        </w:numPr>
      </w:pPr>
      <w:r w:rsidRPr="008C6F9C">
        <w:t>Data-driven insights for reducing recurring faults.</w:t>
      </w:r>
    </w:p>
    <w:p w14:paraId="3758A22B" w14:textId="77777777" w:rsidR="008C6F9C" w:rsidRPr="00373FE5" w:rsidRDefault="008C6F9C" w:rsidP="008C6F9C">
      <w:pPr>
        <w:rPr>
          <w:b/>
          <w:bCs/>
        </w:rPr>
      </w:pPr>
      <w:r w:rsidRPr="00373FE5">
        <w:rPr>
          <w:b/>
          <w:bCs/>
        </w:rPr>
        <w:t>Quality Team: (High Quality)</w:t>
      </w:r>
    </w:p>
    <w:p w14:paraId="5E521B6B" w14:textId="77777777" w:rsidR="008C6F9C" w:rsidRPr="008C6F9C" w:rsidRDefault="008C6F9C" w:rsidP="00373FE5">
      <w:pPr>
        <w:pStyle w:val="ListParagraph"/>
        <w:numPr>
          <w:ilvl w:val="0"/>
          <w:numId w:val="33"/>
        </w:numPr>
      </w:pPr>
      <w:r w:rsidRPr="008C6F9C">
        <w:t xml:space="preserve">Improved first-pass yield / Reduce </w:t>
      </w:r>
      <w:proofErr w:type="spellStart"/>
      <w:r w:rsidRPr="008C6F9C">
        <w:t>CoQ</w:t>
      </w:r>
      <w:proofErr w:type="spellEnd"/>
    </w:p>
    <w:p w14:paraId="122AA72D" w14:textId="62E5202C" w:rsidR="008C6F9C" w:rsidRPr="008C6F9C" w:rsidRDefault="008C6F9C" w:rsidP="008C6F9C">
      <w:pPr>
        <w:pStyle w:val="ListParagraph"/>
        <w:numPr>
          <w:ilvl w:val="0"/>
          <w:numId w:val="33"/>
        </w:numPr>
      </w:pPr>
      <w:r w:rsidRPr="008C6F9C">
        <w:t xml:space="preserve">Proper categorization of communication faults to </w:t>
      </w:r>
      <w:r w:rsidR="00373FE5" w:rsidRPr="008C6F9C">
        <w:t>analyse</w:t>
      </w:r>
      <w:r w:rsidRPr="008C6F9C">
        <w:t xml:space="preserve"> trends.</w:t>
      </w:r>
    </w:p>
    <w:p w14:paraId="095C2BBD" w14:textId="77777777" w:rsidR="008C6F9C" w:rsidRPr="00373FE5" w:rsidRDefault="008C6F9C" w:rsidP="008C6F9C">
      <w:pPr>
        <w:rPr>
          <w:b/>
          <w:bCs/>
        </w:rPr>
      </w:pPr>
      <w:r w:rsidRPr="00373FE5">
        <w:rPr>
          <w:b/>
          <w:bCs/>
        </w:rPr>
        <w:t>Finance: (Low Cost)</w:t>
      </w:r>
    </w:p>
    <w:p w14:paraId="099845CA" w14:textId="01288126" w:rsidR="008C6F9C" w:rsidRPr="008C6F9C" w:rsidRDefault="008C6F9C" w:rsidP="008C6F9C">
      <w:pPr>
        <w:pStyle w:val="ListParagraph"/>
        <w:numPr>
          <w:ilvl w:val="0"/>
          <w:numId w:val="34"/>
        </w:numPr>
      </w:pPr>
      <w:r w:rsidRPr="008C6F9C">
        <w:t>Improved FTY / Reduce labour cost per unit</w:t>
      </w:r>
    </w:p>
    <w:p w14:paraId="31B9FC13" w14:textId="77777777" w:rsidR="008C6F9C" w:rsidRPr="00373FE5" w:rsidRDefault="008C6F9C" w:rsidP="008C6F9C">
      <w:pPr>
        <w:rPr>
          <w:b/>
          <w:bCs/>
        </w:rPr>
      </w:pPr>
      <w:r w:rsidRPr="00373FE5">
        <w:rPr>
          <w:b/>
          <w:bCs/>
        </w:rPr>
        <w:t>Planning: (Done Quickly)</w:t>
      </w:r>
    </w:p>
    <w:p w14:paraId="1615DE72" w14:textId="4654FC1B" w:rsidR="00DD57F1" w:rsidRDefault="008C6F9C" w:rsidP="00DD57F1">
      <w:pPr>
        <w:pStyle w:val="ListParagraph"/>
        <w:numPr>
          <w:ilvl w:val="0"/>
          <w:numId w:val="34"/>
        </w:numPr>
      </w:pPr>
      <w:r w:rsidRPr="008C6F9C">
        <w:t>Improve FTY / Increase capacity</w:t>
      </w:r>
      <w:r w:rsidR="00A60F4B" w:rsidRPr="00A60F4B">
        <w:t>.</w:t>
      </w:r>
    </w:p>
    <w:p w14:paraId="7A1CC5AE" w14:textId="77777777" w:rsidR="00A605EE" w:rsidRPr="00DD57F1" w:rsidRDefault="00A605EE" w:rsidP="00BB1E28">
      <w:pPr>
        <w:pStyle w:val="Heading3"/>
      </w:pPr>
      <w:bookmarkStart w:id="9" w:name="_Toc196679597"/>
      <w:r w:rsidRPr="00DD57F1">
        <w:t>Critical to Quality</w:t>
      </w:r>
      <w:bookmarkEnd w:id="9"/>
    </w:p>
    <w:p w14:paraId="3CD8A803" w14:textId="77777777" w:rsidR="00A605EE" w:rsidRPr="00DD57F1" w:rsidRDefault="00A605EE" w:rsidP="00A605EE">
      <w:pPr>
        <w:rPr>
          <w:b/>
          <w:bCs/>
        </w:rPr>
      </w:pPr>
      <w:r w:rsidRPr="00DD57F1">
        <w:rPr>
          <w:b/>
          <w:bCs/>
        </w:rPr>
        <w:t>Fault Classification &amp; Traceability:</w:t>
      </w:r>
    </w:p>
    <w:p w14:paraId="5EB2420C" w14:textId="77777777" w:rsidR="00A605EE" w:rsidRDefault="00A605EE" w:rsidP="00A605EE">
      <w:r>
        <w:t>Each communication fault must be categorized (e.g., hardware failure, software timeout, sensor misread, etc.).</w:t>
      </w:r>
    </w:p>
    <w:p w14:paraId="6B0DE139" w14:textId="553B3D26" w:rsidR="00A605EE" w:rsidRDefault="00A605EE" w:rsidP="00A605EE">
      <w:r>
        <w:t>Fault data should be logged for trend analysis.</w:t>
      </w:r>
    </w:p>
    <w:p w14:paraId="0E8645E4" w14:textId="77777777" w:rsidR="00A605EE" w:rsidRPr="00DD57F1" w:rsidRDefault="00A605EE" w:rsidP="00A605EE">
      <w:pPr>
        <w:rPr>
          <w:b/>
          <w:bCs/>
        </w:rPr>
      </w:pPr>
      <w:r w:rsidRPr="00DD57F1">
        <w:rPr>
          <w:b/>
          <w:bCs/>
        </w:rPr>
        <w:t>Fault Detection &amp; Messaging:</w:t>
      </w:r>
    </w:p>
    <w:p w14:paraId="5033EACF" w14:textId="77777777" w:rsidR="00A605EE" w:rsidRDefault="00A605EE" w:rsidP="00A605EE">
      <w:r>
        <w:t>Fault messages must be clear, specific, and actionable instead of generic errors.</w:t>
      </w:r>
    </w:p>
    <w:p w14:paraId="198D0C09" w14:textId="6192E467" w:rsidR="00A605EE" w:rsidRDefault="00A605EE" w:rsidP="00A605EE">
      <w:r>
        <w:t>There must be a clear process to enable quality repairs and relevant people are trained in that</w:t>
      </w:r>
    </w:p>
    <w:p w14:paraId="5313751C" w14:textId="77777777" w:rsidR="00A605EE" w:rsidRPr="00DD57F1" w:rsidRDefault="00A605EE" w:rsidP="00A605EE">
      <w:pPr>
        <w:rPr>
          <w:b/>
          <w:bCs/>
        </w:rPr>
      </w:pPr>
      <w:r w:rsidRPr="00DD57F1">
        <w:rPr>
          <w:b/>
          <w:bCs/>
        </w:rPr>
        <w:t>Fault Resolution Time:</w:t>
      </w:r>
    </w:p>
    <w:p w14:paraId="090030CA" w14:textId="5B4E9931" w:rsidR="00A605EE" w:rsidRDefault="00A605EE" w:rsidP="00A605EE">
      <w:r>
        <w:t>Reduce the average time required to diagnose and resolve communication failures.</w:t>
      </w:r>
    </w:p>
    <w:p w14:paraId="675C7B83" w14:textId="77777777" w:rsidR="00A605EE" w:rsidRPr="00DD57F1" w:rsidRDefault="00A605EE" w:rsidP="00A605EE">
      <w:pPr>
        <w:rPr>
          <w:b/>
          <w:bCs/>
        </w:rPr>
      </w:pPr>
      <w:r w:rsidRPr="00DD57F1">
        <w:rPr>
          <w:b/>
          <w:bCs/>
        </w:rPr>
        <w:lastRenderedPageBreak/>
        <w:t>Reject Rate Reduction:</w:t>
      </w:r>
    </w:p>
    <w:p w14:paraId="016E4C63" w14:textId="3860E22E" w:rsidR="00A605EE" w:rsidRDefault="00A605EE" w:rsidP="00A605EE">
      <w:r>
        <w:t>Reduce the communication fault reject rate from 3.99% to a lower target (e.g., below 2%).</w:t>
      </w:r>
    </w:p>
    <w:p w14:paraId="7F752A62" w14:textId="77777777" w:rsidR="00A605EE" w:rsidRPr="00DD57F1" w:rsidRDefault="00A605EE" w:rsidP="00A605EE">
      <w:pPr>
        <w:rPr>
          <w:b/>
          <w:bCs/>
        </w:rPr>
      </w:pPr>
      <w:r w:rsidRPr="00DD57F1">
        <w:rPr>
          <w:b/>
          <w:bCs/>
        </w:rPr>
        <w:t>First-Pass Yield Improvement:</w:t>
      </w:r>
    </w:p>
    <w:p w14:paraId="77E9B7EB" w14:textId="38F9D321" w:rsidR="00A605EE" w:rsidRDefault="00A605EE" w:rsidP="00A605EE">
      <w:r>
        <w:t>Increase the percentage of devices passing without rework due to communication failures.</w:t>
      </w:r>
    </w:p>
    <w:p w14:paraId="5C419846" w14:textId="77777777" w:rsidR="00A605EE" w:rsidRPr="00DD57F1" w:rsidRDefault="00A605EE" w:rsidP="00A605EE">
      <w:pPr>
        <w:rPr>
          <w:b/>
          <w:bCs/>
        </w:rPr>
      </w:pPr>
      <w:r w:rsidRPr="00DD57F1">
        <w:rPr>
          <w:b/>
          <w:bCs/>
        </w:rPr>
        <w:t>Process Standardization &amp; Training:</w:t>
      </w:r>
    </w:p>
    <w:p w14:paraId="5B7B9077" w14:textId="77777777" w:rsidR="00A605EE" w:rsidRDefault="00A605EE" w:rsidP="00A605EE">
      <w:r>
        <w:t>Implement clear work instructions for handling communication faults.</w:t>
      </w:r>
    </w:p>
    <w:p w14:paraId="2E6219AC" w14:textId="77777777" w:rsidR="00A605EE" w:rsidRDefault="00A605EE" w:rsidP="00A605EE">
      <w:r>
        <w:t>Ensure there is a clear troubleshooting and resolution process in place, and relevant people are trained in that.</w:t>
      </w:r>
    </w:p>
    <w:p w14:paraId="621AE5DD" w14:textId="44137AC8" w:rsidR="009374CF" w:rsidRDefault="00A605EE" w:rsidP="009374CF">
      <w:r>
        <w:t xml:space="preserve">Clear TPM schedule for </w:t>
      </w:r>
      <w:proofErr w:type="spellStart"/>
      <w:r>
        <w:t>autoline</w:t>
      </w:r>
      <w:proofErr w:type="spellEnd"/>
      <w:r>
        <w:t xml:space="preserve"> test machines</w:t>
      </w:r>
    </w:p>
    <w:p w14:paraId="51F6D745" w14:textId="77777777" w:rsidR="00804361" w:rsidRDefault="009374CF" w:rsidP="00804361">
      <w:pPr>
        <w:keepNext/>
        <w:jc w:val="center"/>
      </w:pPr>
      <w:r>
        <w:rPr>
          <w:noProof/>
        </w:rPr>
        <w:drawing>
          <wp:inline distT="0" distB="0" distL="0" distR="0" wp14:anchorId="39300A49" wp14:editId="4669C955">
            <wp:extent cx="2487128" cy="1866900"/>
            <wp:effectExtent l="0" t="0" r="8890" b="0"/>
            <wp:docPr id="2" name="Picture 1" descr="Understanding the Project Management Triple Constraint">
              <a:extLst xmlns:a="http://schemas.openxmlformats.org/drawingml/2006/main">
                <a:ext uri="{FF2B5EF4-FFF2-40B4-BE49-F238E27FC236}">
                  <a16:creationId xmlns:a16="http://schemas.microsoft.com/office/drawing/2014/main" id="{D3D95EC6-16DE-741D-BE5A-11A352D8BF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Understanding the Project Management Triple Constraint">
                      <a:extLst>
                        <a:ext uri="{FF2B5EF4-FFF2-40B4-BE49-F238E27FC236}">
                          <a16:creationId xmlns:a16="http://schemas.microsoft.com/office/drawing/2014/main" id="{D3D95EC6-16DE-741D-BE5A-11A352D8BF2A}"/>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2802" cy="1871159"/>
                    </a:xfrm>
                    <a:prstGeom prst="rect">
                      <a:avLst/>
                    </a:prstGeom>
                    <a:noFill/>
                  </pic:spPr>
                </pic:pic>
              </a:graphicData>
            </a:graphic>
          </wp:inline>
        </w:drawing>
      </w:r>
    </w:p>
    <w:p w14:paraId="60AF9FA4" w14:textId="6DE36E29" w:rsidR="009374CF" w:rsidRPr="00A60F4B" w:rsidRDefault="00804361" w:rsidP="00804361">
      <w:pPr>
        <w:pStyle w:val="Caption"/>
        <w:jc w:val="center"/>
      </w:pPr>
      <w:bookmarkStart w:id="10" w:name="_Toc196679987"/>
      <w:r>
        <w:t xml:space="preserve">Figure </w:t>
      </w:r>
      <w:fldSimple w:instr=" SEQ Figure \* ARABIC ">
        <w:r w:rsidR="001D1547">
          <w:rPr>
            <w:noProof/>
          </w:rPr>
          <w:t>1</w:t>
        </w:r>
      </w:fldSimple>
      <w:r>
        <w:t xml:space="preserve"> - Golden triangle</w:t>
      </w:r>
      <w:bookmarkEnd w:id="10"/>
    </w:p>
    <w:p w14:paraId="6CB33550" w14:textId="12973072" w:rsidR="00A60F4B" w:rsidRDefault="007B7A35" w:rsidP="00A60F4B">
      <w:r w:rsidRPr="007B7A35">
        <w:t>The Voice of the Customer (</w:t>
      </w:r>
      <w:proofErr w:type="spellStart"/>
      <w:r w:rsidRPr="007B7A35">
        <w:t>VoC</w:t>
      </w:r>
      <w:proofErr w:type="spellEnd"/>
      <w:r w:rsidRPr="007B7A35">
        <w:t>) identified a clear need for high first-time yield, minimal downtime, and accurate fault classification to support efficient production. These needs align directly with the Golden Triangle of manufacturing performance: improved Quality through accurate root cause analysis, reduced Cost by minimizing rework and wasted labour, and enhanced Delivery through more consistent throughput. By translating customer expectations into Critical to Quality (CTQ) metrics, this project ensures that improvement efforts support balanced gains across all three pillars of operational excellence.</w:t>
      </w:r>
    </w:p>
    <w:p w14:paraId="4FFDC8A4" w14:textId="77777777" w:rsidR="00A605EE" w:rsidRDefault="00A605EE" w:rsidP="00A60F4B"/>
    <w:p w14:paraId="5D02B7FB" w14:textId="77777777" w:rsidR="009173E8" w:rsidRDefault="009173E8" w:rsidP="00A60F4B"/>
    <w:p w14:paraId="3A482736" w14:textId="77777777" w:rsidR="009173E8" w:rsidRDefault="009173E8" w:rsidP="00A60F4B"/>
    <w:p w14:paraId="6B3B99EC" w14:textId="77777777" w:rsidR="009173E8" w:rsidRDefault="009173E8" w:rsidP="00A60F4B"/>
    <w:p w14:paraId="4CE13F3E" w14:textId="5ECB00E2" w:rsidR="009374CF" w:rsidRDefault="00870B93" w:rsidP="00870B93">
      <w:pPr>
        <w:pStyle w:val="Heading2"/>
      </w:pPr>
      <w:bookmarkStart w:id="11" w:name="_Toc196679598"/>
      <w:r>
        <w:lastRenderedPageBreak/>
        <w:t>Process Map</w:t>
      </w:r>
      <w:bookmarkEnd w:id="11"/>
    </w:p>
    <w:p w14:paraId="6654E22D" w14:textId="77777777" w:rsidR="00836DC5" w:rsidRPr="00836DC5" w:rsidRDefault="00836DC5" w:rsidP="00836DC5"/>
    <w:p w14:paraId="16D2BE86" w14:textId="77777777" w:rsidR="00786A2D" w:rsidRPr="00786A2D" w:rsidRDefault="00786A2D" w:rsidP="00786A2D">
      <w:pPr>
        <w:rPr>
          <w:b/>
          <w:bCs/>
        </w:rPr>
      </w:pPr>
      <w:r w:rsidRPr="00786A2D">
        <w:rPr>
          <w:b/>
          <w:bCs/>
        </w:rPr>
        <w:t>Process Overview</w:t>
      </w:r>
    </w:p>
    <w:p w14:paraId="51CA393B" w14:textId="686A56E0" w:rsidR="008931B5" w:rsidRPr="00786A2D" w:rsidRDefault="00786A2D" w:rsidP="00786A2D">
      <w:r w:rsidRPr="00786A2D">
        <w:t xml:space="preserve">The flowchart illustrates the end-to-end process flow of </w:t>
      </w:r>
      <w:r w:rsidR="005A16DF" w:rsidRPr="00836DC5">
        <w:t xml:space="preserve">the </w:t>
      </w:r>
      <w:proofErr w:type="spellStart"/>
      <w:r w:rsidR="005A16DF" w:rsidRPr="00836DC5">
        <w:t>autoline</w:t>
      </w:r>
      <w:proofErr w:type="spellEnd"/>
      <w:r w:rsidRPr="00786A2D">
        <w:t xml:space="preserve">, </w:t>
      </w:r>
      <w:r w:rsidR="005A16DF" w:rsidRPr="00836DC5">
        <w:t>which consists</w:t>
      </w:r>
      <w:r w:rsidRPr="00786A2D">
        <w:t xml:space="preserve"> of four main stages: Manual Assembly, Manual Solder, Automatic Testing and Calibration, and Repair/Rework or Scrap. The process begins with Stage 1 Assembly, proceeding sequentially through Stage 2 Assembly (manual soldering), Stage 3 Assembly, and Stage 4 Load, where the device is prepared for automatic testing. </w:t>
      </w:r>
      <w:r w:rsidR="005A16DF" w:rsidRPr="00836DC5">
        <w:t xml:space="preserve">Each </w:t>
      </w:r>
      <w:r w:rsidR="008931B5" w:rsidRPr="00836DC5">
        <w:t>assembly step in the process is manual excluding the automatic test stage.</w:t>
      </w:r>
    </w:p>
    <w:p w14:paraId="1AE0DE3E" w14:textId="5293CF80" w:rsidR="00786A2D" w:rsidRPr="00786A2D" w:rsidRDefault="00786A2D" w:rsidP="00786A2D"/>
    <w:p w14:paraId="3FBAC27F" w14:textId="77777777" w:rsidR="00786A2D" w:rsidRPr="00786A2D" w:rsidRDefault="00786A2D" w:rsidP="00786A2D">
      <w:pPr>
        <w:rPr>
          <w:b/>
          <w:bCs/>
        </w:rPr>
      </w:pPr>
      <w:r w:rsidRPr="00786A2D">
        <w:rPr>
          <w:b/>
          <w:bCs/>
        </w:rPr>
        <w:t>Testing and Fault Routing</w:t>
      </w:r>
    </w:p>
    <w:p w14:paraId="7AC45108" w14:textId="78BB7314" w:rsidR="00786A2D" w:rsidRPr="00786A2D" w:rsidRDefault="00786A2D" w:rsidP="00786A2D">
      <w:r w:rsidRPr="00786A2D">
        <w:t xml:space="preserve">After the assembly stages, the device enters an automated Test and Calibration process. Based on the results, the unit either passes, moving directly to the end of the process, or fails, diverting to a Repair Station. </w:t>
      </w:r>
      <w:r w:rsidR="006B6683" w:rsidRPr="00836DC5">
        <w:t>The calibration result is captured in a database which can be used to analyse the data and conduct RCA.</w:t>
      </w:r>
    </w:p>
    <w:p w14:paraId="5865AA5F" w14:textId="4A3AC14C" w:rsidR="00786A2D" w:rsidRPr="00786A2D" w:rsidRDefault="00786A2D" w:rsidP="00786A2D"/>
    <w:p w14:paraId="4F45F220" w14:textId="77777777" w:rsidR="00786A2D" w:rsidRPr="00786A2D" w:rsidRDefault="00786A2D" w:rsidP="00786A2D">
      <w:pPr>
        <w:rPr>
          <w:b/>
          <w:bCs/>
        </w:rPr>
      </w:pPr>
      <w:r w:rsidRPr="00786A2D">
        <w:rPr>
          <w:b/>
          <w:bCs/>
        </w:rPr>
        <w:t>Repair, Rework, or Scrap Decisions</w:t>
      </w:r>
    </w:p>
    <w:p w14:paraId="496699E1" w14:textId="56C122C9" w:rsidR="00786A2D" w:rsidRPr="00786A2D" w:rsidRDefault="00786A2D" w:rsidP="00786A2D">
      <w:r w:rsidRPr="00786A2D">
        <w:t xml:space="preserve">Devices that fail the test undergo evaluation at the Repair Station to determine if they are repairable. If repair is possible, the device </w:t>
      </w:r>
      <w:r w:rsidR="00836DC5">
        <w:t xml:space="preserve">gets reworked </w:t>
      </w:r>
      <w:r w:rsidR="00A63063">
        <w:t xml:space="preserve">and put back into the test process. </w:t>
      </w:r>
      <w:r w:rsidRPr="00786A2D">
        <w:t xml:space="preserve">If </w:t>
      </w:r>
      <w:r w:rsidR="00A63063">
        <w:t xml:space="preserve">the failed device is </w:t>
      </w:r>
      <w:r w:rsidRPr="00786A2D">
        <w:t xml:space="preserve">not repairable, the unit is scrapped. </w:t>
      </w:r>
      <w:r w:rsidR="00A63063">
        <w:t xml:space="preserve">All repair data in logged </w:t>
      </w:r>
      <w:r w:rsidRPr="00786A2D">
        <w:t>This branch introduces a natural decision gate based on fault severity and repair feasibility, making it a key focus area for waste and cost reduction.</w:t>
      </w:r>
    </w:p>
    <w:p w14:paraId="7F7599FA" w14:textId="77777777" w:rsidR="00786A2D" w:rsidRPr="00836DC5" w:rsidRDefault="00786A2D" w:rsidP="00786A2D"/>
    <w:p w14:paraId="1F164832" w14:textId="77777777" w:rsidR="000E3895" w:rsidRDefault="00C95363" w:rsidP="000E3895">
      <w:pPr>
        <w:keepNext/>
        <w:jc w:val="center"/>
      </w:pPr>
      <w:r>
        <w:rPr>
          <w:noProof/>
        </w:rPr>
        <w:lastRenderedPageBreak/>
        <w:drawing>
          <wp:inline distT="0" distB="0" distL="0" distR="0" wp14:anchorId="29803A82" wp14:editId="11F29FD4">
            <wp:extent cx="5370943" cy="6254116"/>
            <wp:effectExtent l="0" t="0" r="1270" b="0"/>
            <wp:docPr id="3" name="Picture 2" descr="A diagram of a process&#10;&#10;AI-generated content may be incorrect.">
              <a:extLst xmlns:a="http://schemas.openxmlformats.org/drawingml/2006/main">
                <a:ext uri="{FF2B5EF4-FFF2-40B4-BE49-F238E27FC236}">
                  <a16:creationId xmlns:a16="http://schemas.microsoft.com/office/drawing/2014/main" id="{3BD97C0E-18DE-580C-C700-FB87280A94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process&#10;&#10;AI-generated content may be incorrect.">
                      <a:extLst>
                        <a:ext uri="{FF2B5EF4-FFF2-40B4-BE49-F238E27FC236}">
                          <a16:creationId xmlns:a16="http://schemas.microsoft.com/office/drawing/2014/main" id="{3BD97C0E-18DE-580C-C700-FB87280A94EC}"/>
                        </a:ext>
                      </a:extLst>
                    </pic:cNvPr>
                    <pic:cNvPicPr>
                      <a:picLocks noChangeAspect="1"/>
                    </pic:cNvPicPr>
                  </pic:nvPicPr>
                  <pic:blipFill>
                    <a:blip r:embed="rId10"/>
                    <a:stretch>
                      <a:fillRect/>
                    </a:stretch>
                  </pic:blipFill>
                  <pic:spPr>
                    <a:xfrm>
                      <a:off x="0" y="0"/>
                      <a:ext cx="5370943" cy="6254116"/>
                    </a:xfrm>
                    <a:prstGeom prst="rect">
                      <a:avLst/>
                    </a:prstGeom>
                  </pic:spPr>
                </pic:pic>
              </a:graphicData>
            </a:graphic>
          </wp:inline>
        </w:drawing>
      </w:r>
    </w:p>
    <w:p w14:paraId="39206E6B" w14:textId="7C9BAE6A" w:rsidR="00870B93" w:rsidRDefault="000E3895" w:rsidP="000E3895">
      <w:pPr>
        <w:pStyle w:val="Caption"/>
        <w:jc w:val="center"/>
      </w:pPr>
      <w:bookmarkStart w:id="12" w:name="_Toc196679988"/>
      <w:r>
        <w:t xml:space="preserve">Figure </w:t>
      </w:r>
      <w:fldSimple w:instr=" SEQ Figure \* ARABIC ">
        <w:r w:rsidR="001D1547">
          <w:rPr>
            <w:noProof/>
          </w:rPr>
          <w:t>2</w:t>
        </w:r>
      </w:fldSimple>
      <w:r>
        <w:t xml:space="preserve"> - Process Flow</w:t>
      </w:r>
      <w:bookmarkEnd w:id="12"/>
    </w:p>
    <w:p w14:paraId="52E558F3" w14:textId="77777777" w:rsidR="00542E38" w:rsidRDefault="00542E38" w:rsidP="00C95363">
      <w:pPr>
        <w:jc w:val="center"/>
      </w:pPr>
    </w:p>
    <w:p w14:paraId="5D7D8C88" w14:textId="77777777" w:rsidR="00542E38" w:rsidRDefault="00542E38" w:rsidP="00C95363">
      <w:pPr>
        <w:jc w:val="center"/>
      </w:pPr>
    </w:p>
    <w:p w14:paraId="74B0B154" w14:textId="77777777" w:rsidR="00542E38" w:rsidRDefault="00542E38" w:rsidP="00C95363">
      <w:pPr>
        <w:jc w:val="center"/>
      </w:pPr>
    </w:p>
    <w:p w14:paraId="5BD00D40" w14:textId="77777777" w:rsidR="00542E38" w:rsidRDefault="00542E38" w:rsidP="00C95363">
      <w:pPr>
        <w:jc w:val="center"/>
      </w:pPr>
    </w:p>
    <w:p w14:paraId="2C5A8A39" w14:textId="77777777" w:rsidR="00542E38" w:rsidRDefault="00542E38" w:rsidP="00C95363">
      <w:pPr>
        <w:jc w:val="center"/>
      </w:pPr>
    </w:p>
    <w:p w14:paraId="3F1961A5" w14:textId="77777777" w:rsidR="00542E38" w:rsidRPr="00870B93" w:rsidRDefault="00542E38" w:rsidP="00C95363">
      <w:pPr>
        <w:jc w:val="center"/>
      </w:pPr>
    </w:p>
    <w:p w14:paraId="32113D11" w14:textId="5E10372B" w:rsidR="00A60F4B" w:rsidRPr="00A60F4B" w:rsidRDefault="00A60F4B" w:rsidP="00542E38">
      <w:pPr>
        <w:pStyle w:val="Heading2"/>
      </w:pPr>
      <w:bookmarkStart w:id="13" w:name="_Toc196679599"/>
      <w:r w:rsidRPr="00A60F4B">
        <w:lastRenderedPageBreak/>
        <w:t>SIPOC</w:t>
      </w:r>
      <w:bookmarkEnd w:id="13"/>
    </w:p>
    <w:p w14:paraId="02289D8F" w14:textId="77777777" w:rsidR="00A60F4B" w:rsidRPr="00A60F4B" w:rsidRDefault="00A60F4B" w:rsidP="00A60F4B">
      <w:r w:rsidRPr="00A60F4B">
        <w:t>This SIPOC diagram outlines the key components of the Auto Line from suppliers to end customers.</w:t>
      </w:r>
    </w:p>
    <w:tbl>
      <w:tblPr>
        <w:tblW w:w="8833" w:type="dxa"/>
        <w:tblLook w:val="04A0" w:firstRow="1" w:lastRow="0" w:firstColumn="1" w:lastColumn="0" w:noHBand="0" w:noVBand="1"/>
      </w:tblPr>
      <w:tblGrid>
        <w:gridCol w:w="1763"/>
        <w:gridCol w:w="1763"/>
        <w:gridCol w:w="1763"/>
        <w:gridCol w:w="1780"/>
        <w:gridCol w:w="1764"/>
      </w:tblGrid>
      <w:tr w:rsidR="000418F1" w:rsidRPr="00983D64" w14:paraId="53730D28" w14:textId="77777777" w:rsidTr="000418F1">
        <w:trPr>
          <w:trHeight w:val="1020"/>
        </w:trPr>
        <w:tc>
          <w:tcPr>
            <w:tcW w:w="1763" w:type="dxa"/>
            <w:tcBorders>
              <w:top w:val="single" w:sz="4" w:space="0" w:color="auto"/>
              <w:left w:val="single" w:sz="4" w:space="0" w:color="auto"/>
              <w:bottom w:val="nil"/>
              <w:right w:val="single" w:sz="4" w:space="0" w:color="auto"/>
            </w:tcBorders>
            <w:shd w:val="clear" w:color="000000" w:fill="F2F2F2"/>
            <w:noWrap/>
            <w:vAlign w:val="center"/>
            <w:hideMark/>
          </w:tcPr>
          <w:p w14:paraId="60968724" w14:textId="77777777" w:rsidR="00983D64" w:rsidRPr="00983D64" w:rsidRDefault="00983D64" w:rsidP="00983D64">
            <w:pPr>
              <w:spacing w:after="0" w:line="240" w:lineRule="auto"/>
              <w:jc w:val="center"/>
              <w:rPr>
                <w:rFonts w:eastAsia="Times New Roman" w:cstheme="minorHAnsi"/>
                <w:b/>
                <w:bCs/>
                <w:color w:val="0075C2"/>
                <w:szCs w:val="22"/>
                <w:lang w:eastAsia="zh-CN"/>
              </w:rPr>
            </w:pPr>
            <w:r w:rsidRPr="00983D64">
              <w:rPr>
                <w:rFonts w:eastAsia="Times New Roman" w:cstheme="minorHAnsi"/>
                <w:b/>
                <w:bCs/>
                <w:color w:val="0075C2"/>
                <w:szCs w:val="22"/>
                <w:lang w:eastAsia="zh-CN"/>
              </w:rPr>
              <w:t>Suppliers</w:t>
            </w:r>
          </w:p>
        </w:tc>
        <w:tc>
          <w:tcPr>
            <w:tcW w:w="1763" w:type="dxa"/>
            <w:tcBorders>
              <w:top w:val="single" w:sz="4" w:space="0" w:color="auto"/>
              <w:left w:val="nil"/>
              <w:bottom w:val="single" w:sz="4" w:space="0" w:color="auto"/>
              <w:right w:val="single" w:sz="4" w:space="0" w:color="auto"/>
            </w:tcBorders>
            <w:shd w:val="clear" w:color="000000" w:fill="F2F2F2"/>
            <w:noWrap/>
            <w:vAlign w:val="center"/>
            <w:hideMark/>
          </w:tcPr>
          <w:p w14:paraId="09CB6199" w14:textId="77777777" w:rsidR="00983D64" w:rsidRPr="00983D64" w:rsidRDefault="00983D64" w:rsidP="00983D64">
            <w:pPr>
              <w:spacing w:after="0" w:line="240" w:lineRule="auto"/>
              <w:jc w:val="center"/>
              <w:rPr>
                <w:rFonts w:eastAsia="Times New Roman" w:cstheme="minorHAnsi"/>
                <w:b/>
                <w:bCs/>
                <w:color w:val="0075C2"/>
                <w:szCs w:val="22"/>
                <w:lang w:eastAsia="zh-CN"/>
              </w:rPr>
            </w:pPr>
            <w:r w:rsidRPr="00983D64">
              <w:rPr>
                <w:rFonts w:eastAsia="Times New Roman" w:cstheme="minorHAnsi"/>
                <w:b/>
                <w:bCs/>
                <w:color w:val="0075C2"/>
                <w:szCs w:val="22"/>
                <w:lang w:eastAsia="zh-CN"/>
              </w:rPr>
              <w:t>Inputs</w:t>
            </w:r>
          </w:p>
        </w:tc>
        <w:tc>
          <w:tcPr>
            <w:tcW w:w="1763" w:type="dxa"/>
            <w:tcBorders>
              <w:top w:val="single" w:sz="4" w:space="0" w:color="auto"/>
              <w:left w:val="nil"/>
              <w:bottom w:val="single" w:sz="4" w:space="0" w:color="auto"/>
              <w:right w:val="single" w:sz="4" w:space="0" w:color="auto"/>
            </w:tcBorders>
            <w:shd w:val="clear" w:color="000000" w:fill="F2F2F2"/>
            <w:noWrap/>
            <w:vAlign w:val="center"/>
            <w:hideMark/>
          </w:tcPr>
          <w:p w14:paraId="5A6BE52D" w14:textId="77777777" w:rsidR="00983D64" w:rsidRPr="00983D64" w:rsidRDefault="00983D64" w:rsidP="00983D64">
            <w:pPr>
              <w:spacing w:after="0" w:line="240" w:lineRule="auto"/>
              <w:jc w:val="center"/>
              <w:rPr>
                <w:rFonts w:eastAsia="Times New Roman" w:cstheme="minorHAnsi"/>
                <w:b/>
                <w:bCs/>
                <w:color w:val="0075C2"/>
                <w:szCs w:val="22"/>
                <w:lang w:eastAsia="zh-CN"/>
              </w:rPr>
            </w:pPr>
            <w:r w:rsidRPr="00983D64">
              <w:rPr>
                <w:rFonts w:eastAsia="Times New Roman" w:cstheme="minorHAnsi"/>
                <w:b/>
                <w:bCs/>
                <w:color w:val="0075C2"/>
                <w:szCs w:val="22"/>
                <w:lang w:eastAsia="zh-CN"/>
              </w:rPr>
              <w:t>Process</w:t>
            </w:r>
          </w:p>
        </w:tc>
        <w:tc>
          <w:tcPr>
            <w:tcW w:w="1780" w:type="dxa"/>
            <w:tcBorders>
              <w:top w:val="single" w:sz="4" w:space="0" w:color="auto"/>
              <w:left w:val="nil"/>
              <w:bottom w:val="single" w:sz="4" w:space="0" w:color="auto"/>
              <w:right w:val="single" w:sz="4" w:space="0" w:color="auto"/>
            </w:tcBorders>
            <w:shd w:val="clear" w:color="000000" w:fill="F2F2F2"/>
            <w:noWrap/>
            <w:vAlign w:val="center"/>
            <w:hideMark/>
          </w:tcPr>
          <w:p w14:paraId="7843CAD5" w14:textId="77777777" w:rsidR="00983D64" w:rsidRPr="00983D64" w:rsidRDefault="00983D64" w:rsidP="00983D64">
            <w:pPr>
              <w:spacing w:after="0" w:line="240" w:lineRule="auto"/>
              <w:jc w:val="center"/>
              <w:rPr>
                <w:rFonts w:eastAsia="Times New Roman" w:cstheme="minorHAnsi"/>
                <w:b/>
                <w:bCs/>
                <w:color w:val="0075C2"/>
                <w:szCs w:val="22"/>
                <w:lang w:eastAsia="zh-CN"/>
              </w:rPr>
            </w:pPr>
            <w:r w:rsidRPr="00983D64">
              <w:rPr>
                <w:rFonts w:eastAsia="Times New Roman" w:cstheme="minorHAnsi"/>
                <w:b/>
                <w:bCs/>
                <w:color w:val="0075C2"/>
                <w:szCs w:val="22"/>
                <w:lang w:eastAsia="zh-CN"/>
              </w:rPr>
              <w:t>Outputs</w:t>
            </w:r>
          </w:p>
        </w:tc>
        <w:tc>
          <w:tcPr>
            <w:tcW w:w="1764" w:type="dxa"/>
            <w:tcBorders>
              <w:top w:val="single" w:sz="4" w:space="0" w:color="auto"/>
              <w:left w:val="nil"/>
              <w:bottom w:val="single" w:sz="4" w:space="0" w:color="auto"/>
              <w:right w:val="single" w:sz="4" w:space="0" w:color="auto"/>
            </w:tcBorders>
            <w:shd w:val="clear" w:color="000000" w:fill="F2F2F2"/>
            <w:noWrap/>
            <w:vAlign w:val="center"/>
            <w:hideMark/>
          </w:tcPr>
          <w:p w14:paraId="5BC94543" w14:textId="77777777" w:rsidR="00983D64" w:rsidRPr="00983D64" w:rsidRDefault="00983D64" w:rsidP="00983D64">
            <w:pPr>
              <w:spacing w:after="0" w:line="240" w:lineRule="auto"/>
              <w:jc w:val="center"/>
              <w:rPr>
                <w:rFonts w:eastAsia="Times New Roman" w:cstheme="minorHAnsi"/>
                <w:b/>
                <w:bCs/>
                <w:color w:val="0075C2"/>
                <w:szCs w:val="22"/>
                <w:lang w:eastAsia="zh-CN"/>
              </w:rPr>
            </w:pPr>
            <w:r w:rsidRPr="00983D64">
              <w:rPr>
                <w:rFonts w:eastAsia="Times New Roman" w:cstheme="minorHAnsi"/>
                <w:b/>
                <w:bCs/>
                <w:color w:val="0075C2"/>
                <w:szCs w:val="22"/>
                <w:lang w:eastAsia="zh-CN"/>
              </w:rPr>
              <w:t>Customers</w:t>
            </w:r>
          </w:p>
        </w:tc>
      </w:tr>
      <w:tr w:rsidR="000418F1" w:rsidRPr="00983D64" w14:paraId="1F64DB5E" w14:textId="77777777" w:rsidTr="000418F1">
        <w:trPr>
          <w:trHeight w:val="757"/>
        </w:trPr>
        <w:tc>
          <w:tcPr>
            <w:tcW w:w="1763" w:type="dxa"/>
            <w:vMerge w:val="restart"/>
            <w:tcBorders>
              <w:top w:val="single" w:sz="4" w:space="0" w:color="auto"/>
              <w:left w:val="single" w:sz="4" w:space="0" w:color="auto"/>
              <w:bottom w:val="single" w:sz="4" w:space="0" w:color="000000"/>
              <w:right w:val="single" w:sz="4" w:space="0" w:color="auto"/>
            </w:tcBorders>
            <w:shd w:val="clear" w:color="auto" w:fill="auto"/>
            <w:vAlign w:val="center"/>
            <w:hideMark/>
          </w:tcPr>
          <w:p w14:paraId="7FCC8DFF"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Decanting</w:t>
            </w:r>
          </w:p>
        </w:tc>
        <w:tc>
          <w:tcPr>
            <w:tcW w:w="1763" w:type="dxa"/>
            <w:tcBorders>
              <w:top w:val="nil"/>
              <w:left w:val="nil"/>
              <w:bottom w:val="single" w:sz="4" w:space="0" w:color="auto"/>
              <w:right w:val="single" w:sz="4" w:space="0" w:color="auto"/>
            </w:tcBorders>
            <w:shd w:val="clear" w:color="auto" w:fill="auto"/>
            <w:vAlign w:val="center"/>
            <w:hideMark/>
          </w:tcPr>
          <w:p w14:paraId="65706100"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PCBs</w:t>
            </w:r>
          </w:p>
        </w:tc>
        <w:tc>
          <w:tcPr>
            <w:tcW w:w="1763" w:type="dxa"/>
            <w:vMerge w:val="restart"/>
            <w:tcBorders>
              <w:top w:val="nil"/>
              <w:left w:val="single" w:sz="4" w:space="0" w:color="auto"/>
              <w:bottom w:val="single" w:sz="4" w:space="0" w:color="000000"/>
              <w:right w:val="single" w:sz="4" w:space="0" w:color="auto"/>
            </w:tcBorders>
            <w:shd w:val="clear" w:color="auto" w:fill="auto"/>
            <w:vAlign w:val="center"/>
            <w:hideMark/>
          </w:tcPr>
          <w:p w14:paraId="23463676"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See process map</w:t>
            </w:r>
          </w:p>
        </w:tc>
        <w:tc>
          <w:tcPr>
            <w:tcW w:w="1780" w:type="dxa"/>
            <w:tcBorders>
              <w:top w:val="nil"/>
              <w:left w:val="nil"/>
              <w:bottom w:val="single" w:sz="4" w:space="0" w:color="auto"/>
              <w:right w:val="single" w:sz="4" w:space="0" w:color="auto"/>
            </w:tcBorders>
            <w:shd w:val="clear" w:color="auto" w:fill="auto"/>
            <w:vAlign w:val="center"/>
            <w:hideMark/>
          </w:tcPr>
          <w:p w14:paraId="57A41133"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Pass Device</w:t>
            </w:r>
          </w:p>
        </w:tc>
        <w:tc>
          <w:tcPr>
            <w:tcW w:w="1764" w:type="dxa"/>
            <w:tcBorders>
              <w:top w:val="nil"/>
              <w:left w:val="nil"/>
              <w:bottom w:val="single" w:sz="4" w:space="0" w:color="auto"/>
              <w:right w:val="single" w:sz="4" w:space="0" w:color="auto"/>
            </w:tcBorders>
            <w:shd w:val="clear" w:color="auto" w:fill="auto"/>
            <w:vAlign w:val="center"/>
            <w:hideMark/>
          </w:tcPr>
          <w:p w14:paraId="4C34C48B"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Warehouse</w:t>
            </w:r>
          </w:p>
        </w:tc>
      </w:tr>
      <w:tr w:rsidR="000418F1" w:rsidRPr="00983D64" w14:paraId="0AFD9E53" w14:textId="77777777" w:rsidTr="000418F1">
        <w:trPr>
          <w:trHeight w:val="838"/>
        </w:trPr>
        <w:tc>
          <w:tcPr>
            <w:tcW w:w="1763" w:type="dxa"/>
            <w:vMerge/>
            <w:tcBorders>
              <w:top w:val="single" w:sz="4" w:space="0" w:color="auto"/>
              <w:left w:val="single" w:sz="4" w:space="0" w:color="auto"/>
              <w:bottom w:val="single" w:sz="4" w:space="0" w:color="000000"/>
              <w:right w:val="single" w:sz="4" w:space="0" w:color="auto"/>
            </w:tcBorders>
            <w:vAlign w:val="center"/>
            <w:hideMark/>
          </w:tcPr>
          <w:p w14:paraId="7B407AF0" w14:textId="77777777" w:rsidR="00983D64" w:rsidRPr="00983D64" w:rsidRDefault="00983D64" w:rsidP="00983D64">
            <w:pPr>
              <w:spacing w:after="0" w:line="240" w:lineRule="auto"/>
              <w:rPr>
                <w:rFonts w:eastAsia="Times New Roman" w:cstheme="minorHAnsi"/>
                <w:szCs w:val="22"/>
                <w:lang w:eastAsia="zh-CN"/>
              </w:rPr>
            </w:pPr>
          </w:p>
        </w:tc>
        <w:tc>
          <w:tcPr>
            <w:tcW w:w="1763" w:type="dxa"/>
            <w:tcBorders>
              <w:top w:val="nil"/>
              <w:left w:val="nil"/>
              <w:bottom w:val="single" w:sz="4" w:space="0" w:color="auto"/>
              <w:right w:val="single" w:sz="4" w:space="0" w:color="auto"/>
            </w:tcBorders>
            <w:shd w:val="clear" w:color="auto" w:fill="auto"/>
            <w:vAlign w:val="center"/>
            <w:hideMark/>
          </w:tcPr>
          <w:p w14:paraId="73B94890"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Plastic Housings</w:t>
            </w:r>
          </w:p>
        </w:tc>
        <w:tc>
          <w:tcPr>
            <w:tcW w:w="1763" w:type="dxa"/>
            <w:vMerge/>
            <w:tcBorders>
              <w:top w:val="nil"/>
              <w:left w:val="single" w:sz="4" w:space="0" w:color="auto"/>
              <w:bottom w:val="single" w:sz="4" w:space="0" w:color="000000"/>
              <w:right w:val="single" w:sz="4" w:space="0" w:color="auto"/>
            </w:tcBorders>
            <w:vAlign w:val="center"/>
            <w:hideMark/>
          </w:tcPr>
          <w:p w14:paraId="2621B46D" w14:textId="77777777" w:rsidR="00983D64" w:rsidRPr="00983D64" w:rsidRDefault="00983D64" w:rsidP="00983D64">
            <w:pPr>
              <w:spacing w:after="0" w:line="240" w:lineRule="auto"/>
              <w:rPr>
                <w:rFonts w:eastAsia="Times New Roman" w:cstheme="minorHAnsi"/>
                <w:szCs w:val="22"/>
                <w:lang w:eastAsia="zh-CN"/>
              </w:rPr>
            </w:pPr>
          </w:p>
        </w:tc>
        <w:tc>
          <w:tcPr>
            <w:tcW w:w="1780" w:type="dxa"/>
            <w:tcBorders>
              <w:top w:val="nil"/>
              <w:left w:val="nil"/>
              <w:bottom w:val="single" w:sz="4" w:space="0" w:color="auto"/>
              <w:right w:val="single" w:sz="4" w:space="0" w:color="auto"/>
            </w:tcBorders>
            <w:shd w:val="clear" w:color="auto" w:fill="auto"/>
            <w:vAlign w:val="center"/>
            <w:hideMark/>
          </w:tcPr>
          <w:p w14:paraId="761373AA"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Fail Device</w:t>
            </w:r>
          </w:p>
        </w:tc>
        <w:tc>
          <w:tcPr>
            <w:tcW w:w="1764" w:type="dxa"/>
            <w:tcBorders>
              <w:top w:val="nil"/>
              <w:left w:val="nil"/>
              <w:bottom w:val="single" w:sz="4" w:space="0" w:color="auto"/>
              <w:right w:val="single" w:sz="4" w:space="0" w:color="auto"/>
            </w:tcBorders>
            <w:shd w:val="clear" w:color="auto" w:fill="auto"/>
            <w:vAlign w:val="center"/>
            <w:hideMark/>
          </w:tcPr>
          <w:p w14:paraId="63493831"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Repair Operator</w:t>
            </w:r>
          </w:p>
        </w:tc>
      </w:tr>
      <w:tr w:rsidR="000418F1" w:rsidRPr="00983D64" w14:paraId="22FDE3E5" w14:textId="77777777" w:rsidTr="000418F1">
        <w:trPr>
          <w:trHeight w:val="850"/>
        </w:trPr>
        <w:tc>
          <w:tcPr>
            <w:tcW w:w="1763" w:type="dxa"/>
            <w:vMerge/>
            <w:tcBorders>
              <w:top w:val="single" w:sz="4" w:space="0" w:color="auto"/>
              <w:left w:val="single" w:sz="4" w:space="0" w:color="auto"/>
              <w:bottom w:val="single" w:sz="4" w:space="0" w:color="000000"/>
              <w:right w:val="single" w:sz="4" w:space="0" w:color="auto"/>
            </w:tcBorders>
            <w:vAlign w:val="center"/>
            <w:hideMark/>
          </w:tcPr>
          <w:p w14:paraId="3EAF868E" w14:textId="77777777" w:rsidR="00983D64" w:rsidRPr="00983D64" w:rsidRDefault="00983D64" w:rsidP="00983D64">
            <w:pPr>
              <w:spacing w:after="0" w:line="240" w:lineRule="auto"/>
              <w:rPr>
                <w:rFonts w:eastAsia="Times New Roman" w:cstheme="minorHAnsi"/>
                <w:szCs w:val="22"/>
                <w:lang w:eastAsia="zh-CN"/>
              </w:rPr>
            </w:pPr>
          </w:p>
        </w:tc>
        <w:tc>
          <w:tcPr>
            <w:tcW w:w="1763" w:type="dxa"/>
            <w:tcBorders>
              <w:top w:val="nil"/>
              <w:left w:val="nil"/>
              <w:bottom w:val="single" w:sz="4" w:space="0" w:color="auto"/>
              <w:right w:val="single" w:sz="4" w:space="0" w:color="auto"/>
            </w:tcBorders>
            <w:shd w:val="clear" w:color="auto" w:fill="auto"/>
            <w:vAlign w:val="center"/>
            <w:hideMark/>
          </w:tcPr>
          <w:p w14:paraId="6EC9DC76"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Capacitors, PSU</w:t>
            </w:r>
          </w:p>
        </w:tc>
        <w:tc>
          <w:tcPr>
            <w:tcW w:w="1763" w:type="dxa"/>
            <w:vMerge/>
            <w:tcBorders>
              <w:top w:val="nil"/>
              <w:left w:val="single" w:sz="4" w:space="0" w:color="auto"/>
              <w:bottom w:val="single" w:sz="4" w:space="0" w:color="000000"/>
              <w:right w:val="single" w:sz="4" w:space="0" w:color="auto"/>
            </w:tcBorders>
            <w:vAlign w:val="center"/>
            <w:hideMark/>
          </w:tcPr>
          <w:p w14:paraId="511B83C4" w14:textId="77777777" w:rsidR="00983D64" w:rsidRPr="00983D64" w:rsidRDefault="00983D64" w:rsidP="00983D64">
            <w:pPr>
              <w:spacing w:after="0" w:line="240" w:lineRule="auto"/>
              <w:rPr>
                <w:rFonts w:eastAsia="Times New Roman" w:cstheme="minorHAnsi"/>
                <w:szCs w:val="22"/>
                <w:lang w:eastAsia="zh-CN"/>
              </w:rPr>
            </w:pPr>
          </w:p>
        </w:tc>
        <w:tc>
          <w:tcPr>
            <w:tcW w:w="1780" w:type="dxa"/>
            <w:tcBorders>
              <w:top w:val="nil"/>
              <w:left w:val="nil"/>
              <w:bottom w:val="single" w:sz="4" w:space="0" w:color="auto"/>
              <w:right w:val="nil"/>
            </w:tcBorders>
            <w:shd w:val="clear" w:color="auto" w:fill="auto"/>
            <w:vAlign w:val="center"/>
            <w:hideMark/>
          </w:tcPr>
          <w:p w14:paraId="279ADB6F"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Device History Records</w:t>
            </w:r>
          </w:p>
        </w:tc>
        <w:tc>
          <w:tcPr>
            <w:tcW w:w="1764" w:type="dxa"/>
            <w:tcBorders>
              <w:top w:val="nil"/>
              <w:left w:val="single" w:sz="4" w:space="0" w:color="auto"/>
              <w:bottom w:val="nil"/>
              <w:right w:val="single" w:sz="4" w:space="0" w:color="auto"/>
            </w:tcBorders>
            <w:shd w:val="clear" w:color="auto" w:fill="auto"/>
            <w:vAlign w:val="center"/>
            <w:hideMark/>
          </w:tcPr>
          <w:p w14:paraId="7AE0F402"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Engineering</w:t>
            </w:r>
          </w:p>
        </w:tc>
      </w:tr>
      <w:tr w:rsidR="000418F1" w:rsidRPr="00983D64" w14:paraId="4667E0CA" w14:textId="77777777" w:rsidTr="000418F1">
        <w:trPr>
          <w:trHeight w:val="692"/>
        </w:trPr>
        <w:tc>
          <w:tcPr>
            <w:tcW w:w="1763" w:type="dxa"/>
            <w:vMerge/>
            <w:tcBorders>
              <w:top w:val="single" w:sz="4" w:space="0" w:color="auto"/>
              <w:left w:val="single" w:sz="4" w:space="0" w:color="auto"/>
              <w:bottom w:val="single" w:sz="4" w:space="0" w:color="000000"/>
              <w:right w:val="single" w:sz="4" w:space="0" w:color="auto"/>
            </w:tcBorders>
            <w:vAlign w:val="center"/>
            <w:hideMark/>
          </w:tcPr>
          <w:p w14:paraId="011C82B7" w14:textId="77777777" w:rsidR="00983D64" w:rsidRPr="00983D64" w:rsidRDefault="00983D64" w:rsidP="00983D64">
            <w:pPr>
              <w:spacing w:after="0" w:line="240" w:lineRule="auto"/>
              <w:rPr>
                <w:rFonts w:eastAsia="Times New Roman" w:cstheme="minorHAnsi"/>
                <w:szCs w:val="22"/>
                <w:lang w:eastAsia="zh-CN"/>
              </w:rPr>
            </w:pPr>
          </w:p>
        </w:tc>
        <w:tc>
          <w:tcPr>
            <w:tcW w:w="1763" w:type="dxa"/>
            <w:tcBorders>
              <w:top w:val="nil"/>
              <w:left w:val="nil"/>
              <w:bottom w:val="single" w:sz="4" w:space="0" w:color="auto"/>
              <w:right w:val="single" w:sz="4" w:space="0" w:color="auto"/>
            </w:tcBorders>
            <w:shd w:val="clear" w:color="auto" w:fill="auto"/>
            <w:vAlign w:val="center"/>
            <w:hideMark/>
          </w:tcPr>
          <w:p w14:paraId="3DCF54A3"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Airduct Assemblies</w:t>
            </w:r>
          </w:p>
        </w:tc>
        <w:tc>
          <w:tcPr>
            <w:tcW w:w="1763" w:type="dxa"/>
            <w:vMerge/>
            <w:tcBorders>
              <w:top w:val="nil"/>
              <w:left w:val="single" w:sz="4" w:space="0" w:color="auto"/>
              <w:bottom w:val="single" w:sz="4" w:space="0" w:color="000000"/>
              <w:right w:val="single" w:sz="4" w:space="0" w:color="auto"/>
            </w:tcBorders>
            <w:vAlign w:val="center"/>
            <w:hideMark/>
          </w:tcPr>
          <w:p w14:paraId="55EEC6DC" w14:textId="77777777" w:rsidR="00983D64" w:rsidRPr="00983D64" w:rsidRDefault="00983D64" w:rsidP="00983D64">
            <w:pPr>
              <w:spacing w:after="0" w:line="240" w:lineRule="auto"/>
              <w:rPr>
                <w:rFonts w:eastAsia="Times New Roman" w:cstheme="minorHAnsi"/>
                <w:szCs w:val="22"/>
                <w:lang w:eastAsia="zh-CN"/>
              </w:rPr>
            </w:pPr>
          </w:p>
        </w:tc>
        <w:tc>
          <w:tcPr>
            <w:tcW w:w="1780" w:type="dxa"/>
            <w:tcBorders>
              <w:top w:val="nil"/>
              <w:left w:val="nil"/>
              <w:bottom w:val="single" w:sz="4" w:space="0" w:color="auto"/>
              <w:right w:val="single" w:sz="4" w:space="0" w:color="auto"/>
            </w:tcBorders>
            <w:shd w:val="clear" w:color="auto" w:fill="auto"/>
            <w:vAlign w:val="center"/>
            <w:hideMark/>
          </w:tcPr>
          <w:p w14:paraId="444FBC77"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Scrapped Device</w:t>
            </w:r>
          </w:p>
        </w:tc>
        <w:tc>
          <w:tcPr>
            <w:tcW w:w="1764" w:type="dxa"/>
            <w:tcBorders>
              <w:top w:val="single" w:sz="4" w:space="0" w:color="auto"/>
              <w:left w:val="nil"/>
              <w:bottom w:val="single" w:sz="4" w:space="0" w:color="auto"/>
              <w:right w:val="single" w:sz="4" w:space="0" w:color="auto"/>
            </w:tcBorders>
            <w:shd w:val="clear" w:color="auto" w:fill="auto"/>
            <w:vAlign w:val="center"/>
            <w:hideMark/>
          </w:tcPr>
          <w:p w14:paraId="41FDF334"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 </w:t>
            </w:r>
          </w:p>
        </w:tc>
      </w:tr>
      <w:tr w:rsidR="000418F1" w:rsidRPr="00983D64" w14:paraId="225F3ABE" w14:textId="77777777" w:rsidTr="000418F1">
        <w:trPr>
          <w:trHeight w:val="702"/>
        </w:trPr>
        <w:tc>
          <w:tcPr>
            <w:tcW w:w="1763" w:type="dxa"/>
            <w:tcBorders>
              <w:top w:val="nil"/>
              <w:left w:val="single" w:sz="4" w:space="0" w:color="auto"/>
              <w:bottom w:val="single" w:sz="4" w:space="0" w:color="auto"/>
              <w:right w:val="single" w:sz="4" w:space="0" w:color="auto"/>
            </w:tcBorders>
            <w:shd w:val="clear" w:color="auto" w:fill="auto"/>
            <w:vAlign w:val="center"/>
            <w:hideMark/>
          </w:tcPr>
          <w:p w14:paraId="1A27897D" w14:textId="77777777" w:rsidR="00983D64" w:rsidRPr="00983D64" w:rsidRDefault="00983D64" w:rsidP="00983D64">
            <w:pPr>
              <w:spacing w:after="0" w:line="240" w:lineRule="auto"/>
              <w:jc w:val="center"/>
              <w:rPr>
                <w:rFonts w:eastAsia="Times New Roman" w:cstheme="minorHAnsi"/>
                <w:b/>
                <w:bCs/>
                <w:szCs w:val="22"/>
                <w:lang w:eastAsia="zh-CN"/>
              </w:rPr>
            </w:pPr>
            <w:r w:rsidRPr="00983D64">
              <w:rPr>
                <w:rFonts w:eastAsia="Times New Roman" w:cstheme="minorHAnsi"/>
                <w:b/>
                <w:bCs/>
                <w:szCs w:val="22"/>
                <w:lang w:eastAsia="zh-CN"/>
              </w:rPr>
              <w:t> </w:t>
            </w:r>
          </w:p>
        </w:tc>
        <w:tc>
          <w:tcPr>
            <w:tcW w:w="1763" w:type="dxa"/>
            <w:tcBorders>
              <w:top w:val="nil"/>
              <w:left w:val="nil"/>
              <w:bottom w:val="single" w:sz="4" w:space="0" w:color="auto"/>
              <w:right w:val="single" w:sz="4" w:space="0" w:color="auto"/>
            </w:tcBorders>
            <w:shd w:val="clear" w:color="auto" w:fill="auto"/>
            <w:vAlign w:val="center"/>
            <w:hideMark/>
          </w:tcPr>
          <w:p w14:paraId="79D24DA8"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Operators</w:t>
            </w:r>
          </w:p>
        </w:tc>
        <w:tc>
          <w:tcPr>
            <w:tcW w:w="1763" w:type="dxa"/>
            <w:vMerge/>
            <w:tcBorders>
              <w:top w:val="nil"/>
              <w:left w:val="single" w:sz="4" w:space="0" w:color="auto"/>
              <w:bottom w:val="single" w:sz="4" w:space="0" w:color="000000"/>
              <w:right w:val="single" w:sz="4" w:space="0" w:color="auto"/>
            </w:tcBorders>
            <w:vAlign w:val="center"/>
            <w:hideMark/>
          </w:tcPr>
          <w:p w14:paraId="13FA30A7" w14:textId="77777777" w:rsidR="00983D64" w:rsidRPr="00983D64" w:rsidRDefault="00983D64" w:rsidP="00983D64">
            <w:pPr>
              <w:spacing w:after="0" w:line="240" w:lineRule="auto"/>
              <w:rPr>
                <w:rFonts w:eastAsia="Times New Roman" w:cstheme="minorHAnsi"/>
                <w:szCs w:val="22"/>
                <w:lang w:eastAsia="zh-CN"/>
              </w:rPr>
            </w:pPr>
          </w:p>
        </w:tc>
        <w:tc>
          <w:tcPr>
            <w:tcW w:w="1780" w:type="dxa"/>
            <w:tcBorders>
              <w:top w:val="nil"/>
              <w:left w:val="nil"/>
              <w:bottom w:val="single" w:sz="4" w:space="0" w:color="auto"/>
              <w:right w:val="single" w:sz="4" w:space="0" w:color="auto"/>
            </w:tcBorders>
            <w:shd w:val="clear" w:color="auto" w:fill="auto"/>
            <w:vAlign w:val="center"/>
            <w:hideMark/>
          </w:tcPr>
          <w:p w14:paraId="00292BA6"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Repair / Scrap Logs</w:t>
            </w:r>
          </w:p>
        </w:tc>
        <w:tc>
          <w:tcPr>
            <w:tcW w:w="1764" w:type="dxa"/>
            <w:tcBorders>
              <w:top w:val="nil"/>
              <w:left w:val="nil"/>
              <w:bottom w:val="single" w:sz="4" w:space="0" w:color="auto"/>
              <w:right w:val="single" w:sz="4" w:space="0" w:color="auto"/>
            </w:tcBorders>
            <w:shd w:val="clear" w:color="auto" w:fill="auto"/>
            <w:vAlign w:val="center"/>
            <w:hideMark/>
          </w:tcPr>
          <w:p w14:paraId="467C1C87" w14:textId="77777777" w:rsidR="00983D64" w:rsidRPr="00983D64" w:rsidRDefault="00983D64" w:rsidP="00983D64">
            <w:pPr>
              <w:spacing w:after="0" w:line="240" w:lineRule="auto"/>
              <w:jc w:val="center"/>
              <w:rPr>
                <w:rFonts w:eastAsia="Times New Roman" w:cstheme="minorHAnsi"/>
                <w:szCs w:val="22"/>
                <w:lang w:eastAsia="zh-CN"/>
              </w:rPr>
            </w:pPr>
            <w:r w:rsidRPr="00983D64">
              <w:rPr>
                <w:rFonts w:eastAsia="Times New Roman" w:cstheme="minorHAnsi"/>
                <w:szCs w:val="22"/>
                <w:lang w:eastAsia="zh-CN"/>
              </w:rPr>
              <w:t>Quality</w:t>
            </w:r>
          </w:p>
        </w:tc>
      </w:tr>
    </w:tbl>
    <w:p w14:paraId="6B311C09" w14:textId="4BC3CCCF" w:rsidR="00A60F4B" w:rsidRDefault="00A60F4B" w:rsidP="00A60F4B"/>
    <w:p w14:paraId="76DC4521" w14:textId="49216016" w:rsidR="00446A44" w:rsidRPr="00A60F4B" w:rsidRDefault="00446A44" w:rsidP="00A60F4B">
      <w:r w:rsidRPr="00446A44">
        <w:t xml:space="preserve">This SIPOC diagram outlines the high-level view of the device manufacturing and testing process. The </w:t>
      </w:r>
      <w:r>
        <w:t>s</w:t>
      </w:r>
      <w:r w:rsidRPr="00446A44">
        <w:t>uppliers provide key components such as PCBs, plastic housings, power supplies, air duct assemblies</w:t>
      </w:r>
      <w:r>
        <w:t xml:space="preserve">. </w:t>
      </w:r>
      <w:r w:rsidRPr="00446A44">
        <w:t xml:space="preserve">These Inputs feed into the production line, which includes multiple assembly stages and a test/calibration process, as detailed in the associated process map. The Outputs of this process range from successfully built and tested units (pass devices) to failed or scrapped devices, along with critical documentation such as device history and repair/scrap logs. Each output serves a specific </w:t>
      </w:r>
      <w:r w:rsidR="00F80572">
        <w:t>c</w:t>
      </w:r>
      <w:r w:rsidRPr="00446A44">
        <w:t xml:space="preserve">ustomer within the organization — for example, the warehouse receives pass devices, while </w:t>
      </w:r>
      <w:r w:rsidR="00BF70F8">
        <w:t>the engineering</w:t>
      </w:r>
      <w:r w:rsidRPr="00446A44">
        <w:t xml:space="preserve"> and quality teams rely on logs and failure data to support continuous improvement</w:t>
      </w:r>
      <w:r w:rsidR="00BF70F8">
        <w:t xml:space="preserve"> and trend analysis.</w:t>
      </w:r>
    </w:p>
    <w:p w14:paraId="5B0C0D4D" w14:textId="77777777" w:rsidR="000D1F7F" w:rsidRDefault="000D1F7F" w:rsidP="000D1F7F"/>
    <w:p w14:paraId="18CBD9BE" w14:textId="77777777" w:rsidR="00D613CC" w:rsidRDefault="00D613CC" w:rsidP="000D1F7F"/>
    <w:p w14:paraId="76C4FBCE" w14:textId="77777777" w:rsidR="00D613CC" w:rsidRDefault="00D613CC" w:rsidP="000D1F7F"/>
    <w:p w14:paraId="6BE3177D" w14:textId="77777777" w:rsidR="00D613CC" w:rsidRDefault="00D613CC" w:rsidP="000D1F7F"/>
    <w:p w14:paraId="2CB91034" w14:textId="77777777" w:rsidR="00D613CC" w:rsidRDefault="00D613CC" w:rsidP="000D1F7F"/>
    <w:p w14:paraId="2F57BB89" w14:textId="77777777" w:rsidR="00D613CC" w:rsidRDefault="00D613CC" w:rsidP="000D1F7F"/>
    <w:p w14:paraId="5BCCF9B2" w14:textId="77777777" w:rsidR="00D613CC" w:rsidRDefault="00D613CC" w:rsidP="000D1F7F"/>
    <w:p w14:paraId="39C8D657" w14:textId="10C14E03" w:rsidR="00926BC5" w:rsidRDefault="00D613CC" w:rsidP="00797BA0">
      <w:pPr>
        <w:pStyle w:val="Heading1"/>
      </w:pPr>
      <w:bookmarkStart w:id="14" w:name="_Toc196679600"/>
      <w:r>
        <w:lastRenderedPageBreak/>
        <w:t>Measure</w:t>
      </w:r>
      <w:r w:rsidR="009C56EF">
        <w:t xml:space="preserve"> Phase</w:t>
      </w:r>
      <w:bookmarkEnd w:id="14"/>
    </w:p>
    <w:p w14:paraId="4F1BFC90" w14:textId="6257FAD3" w:rsidR="00A74AD1" w:rsidRPr="00A74AD1" w:rsidRDefault="00A74AD1" w:rsidP="00A74AD1">
      <w:pPr>
        <w:pStyle w:val="Heading2"/>
      </w:pPr>
      <w:bookmarkStart w:id="15" w:name="_Toc196679601"/>
      <w:r>
        <w:t>Data Collection Plan</w:t>
      </w:r>
      <w:bookmarkEnd w:id="15"/>
    </w:p>
    <w:p w14:paraId="7F188412" w14:textId="5E1552DB" w:rsidR="00797BA0" w:rsidRDefault="006F3134" w:rsidP="00797BA0">
      <w:r w:rsidRPr="006F3134">
        <w:t xml:space="preserve">A data collection plan was developed to ensure that all relevant information was captured to assess the magnitude and characteristics of communication faults on the </w:t>
      </w:r>
      <w:proofErr w:type="spellStart"/>
      <w:r>
        <w:t>autoline</w:t>
      </w:r>
      <w:proofErr w:type="spellEnd"/>
      <w:r w:rsidRPr="006F3134">
        <w:t>. The key elements of the plan are as follows:</w:t>
      </w:r>
    </w:p>
    <w:tbl>
      <w:tblPr>
        <w:tblW w:w="9866" w:type="dxa"/>
        <w:jc w:val="center"/>
        <w:tblLook w:val="04A0" w:firstRow="1" w:lastRow="0" w:firstColumn="1" w:lastColumn="0" w:noHBand="0" w:noVBand="1"/>
      </w:tblPr>
      <w:tblGrid>
        <w:gridCol w:w="2835"/>
        <w:gridCol w:w="3261"/>
        <w:gridCol w:w="1226"/>
        <w:gridCol w:w="2665"/>
      </w:tblGrid>
      <w:tr w:rsidR="00585411" w:rsidRPr="009B7197" w14:paraId="5DA31B24" w14:textId="77777777" w:rsidTr="00585411">
        <w:trPr>
          <w:trHeight w:val="468"/>
          <w:jc w:val="center"/>
        </w:trPr>
        <w:tc>
          <w:tcPr>
            <w:tcW w:w="2835" w:type="dxa"/>
            <w:tcBorders>
              <w:top w:val="nil"/>
              <w:left w:val="nil"/>
              <w:bottom w:val="nil"/>
              <w:right w:val="nil"/>
            </w:tcBorders>
            <w:shd w:val="clear" w:color="auto" w:fill="auto"/>
            <w:noWrap/>
            <w:vAlign w:val="center"/>
            <w:hideMark/>
          </w:tcPr>
          <w:p w14:paraId="0D51C354" w14:textId="77777777" w:rsidR="009B7197" w:rsidRPr="009B7197" w:rsidRDefault="009B7197" w:rsidP="009B7197">
            <w:pPr>
              <w:spacing w:after="0" w:line="240" w:lineRule="auto"/>
              <w:rPr>
                <w:rFonts w:eastAsia="Times New Roman" w:cstheme="minorHAnsi"/>
                <w:b/>
                <w:bCs/>
                <w:color w:val="000000"/>
                <w:szCs w:val="22"/>
                <w:lang w:eastAsia="zh-CN"/>
              </w:rPr>
            </w:pPr>
            <w:r w:rsidRPr="009B7197">
              <w:rPr>
                <w:rFonts w:eastAsia="Times New Roman" w:cstheme="minorHAnsi"/>
                <w:b/>
                <w:bCs/>
                <w:color w:val="000000"/>
                <w:szCs w:val="22"/>
                <w:lang w:eastAsia="zh-CN"/>
              </w:rPr>
              <w:t>Key Metrics to Collect</w:t>
            </w:r>
          </w:p>
        </w:tc>
        <w:tc>
          <w:tcPr>
            <w:tcW w:w="3261" w:type="dxa"/>
            <w:tcBorders>
              <w:top w:val="nil"/>
              <w:left w:val="nil"/>
              <w:bottom w:val="nil"/>
              <w:right w:val="nil"/>
            </w:tcBorders>
            <w:shd w:val="clear" w:color="auto" w:fill="auto"/>
            <w:noWrap/>
            <w:vAlign w:val="bottom"/>
            <w:hideMark/>
          </w:tcPr>
          <w:p w14:paraId="14BF30BB" w14:textId="77777777" w:rsidR="009B7197" w:rsidRPr="009B7197" w:rsidRDefault="009B7197" w:rsidP="009B7197">
            <w:pPr>
              <w:spacing w:after="0" w:line="240" w:lineRule="auto"/>
              <w:rPr>
                <w:rFonts w:eastAsia="Times New Roman" w:cstheme="minorHAnsi"/>
                <w:b/>
                <w:bCs/>
                <w:color w:val="000000"/>
                <w:szCs w:val="22"/>
                <w:lang w:eastAsia="zh-CN"/>
              </w:rPr>
            </w:pPr>
          </w:p>
        </w:tc>
        <w:tc>
          <w:tcPr>
            <w:tcW w:w="1105" w:type="dxa"/>
            <w:tcBorders>
              <w:top w:val="nil"/>
              <w:left w:val="nil"/>
              <w:bottom w:val="nil"/>
              <w:right w:val="nil"/>
            </w:tcBorders>
            <w:shd w:val="clear" w:color="auto" w:fill="auto"/>
            <w:noWrap/>
            <w:vAlign w:val="bottom"/>
            <w:hideMark/>
          </w:tcPr>
          <w:p w14:paraId="05BD26CA" w14:textId="77777777" w:rsidR="009B7197" w:rsidRPr="009B7197" w:rsidRDefault="009B7197" w:rsidP="009B7197">
            <w:pPr>
              <w:spacing w:after="0" w:line="240" w:lineRule="auto"/>
              <w:rPr>
                <w:rFonts w:eastAsia="Times New Roman" w:cstheme="minorHAnsi"/>
                <w:szCs w:val="22"/>
                <w:lang w:eastAsia="zh-CN"/>
              </w:rPr>
            </w:pPr>
          </w:p>
        </w:tc>
        <w:tc>
          <w:tcPr>
            <w:tcW w:w="2665" w:type="dxa"/>
            <w:tcBorders>
              <w:top w:val="nil"/>
              <w:left w:val="nil"/>
              <w:bottom w:val="nil"/>
              <w:right w:val="nil"/>
            </w:tcBorders>
            <w:shd w:val="clear" w:color="auto" w:fill="auto"/>
            <w:noWrap/>
            <w:vAlign w:val="bottom"/>
            <w:hideMark/>
          </w:tcPr>
          <w:p w14:paraId="4485D758" w14:textId="77777777" w:rsidR="009B7197" w:rsidRPr="009B7197" w:rsidRDefault="009B7197" w:rsidP="009B7197">
            <w:pPr>
              <w:spacing w:after="0" w:line="240" w:lineRule="auto"/>
              <w:rPr>
                <w:rFonts w:eastAsia="Times New Roman" w:cstheme="minorHAnsi"/>
                <w:szCs w:val="22"/>
                <w:lang w:eastAsia="zh-CN"/>
              </w:rPr>
            </w:pPr>
          </w:p>
        </w:tc>
      </w:tr>
      <w:tr w:rsidR="00585411" w:rsidRPr="009B7197" w14:paraId="749755B6" w14:textId="77777777" w:rsidTr="00585411">
        <w:trPr>
          <w:trHeight w:val="324"/>
          <w:jc w:val="center"/>
        </w:trPr>
        <w:tc>
          <w:tcPr>
            <w:tcW w:w="2835" w:type="dxa"/>
            <w:tcBorders>
              <w:top w:val="nil"/>
              <w:left w:val="nil"/>
              <w:bottom w:val="nil"/>
              <w:right w:val="nil"/>
            </w:tcBorders>
            <w:shd w:val="clear" w:color="auto" w:fill="auto"/>
            <w:noWrap/>
            <w:vAlign w:val="bottom"/>
            <w:hideMark/>
          </w:tcPr>
          <w:p w14:paraId="55551B8E" w14:textId="77777777" w:rsidR="009B7197" w:rsidRPr="009B7197" w:rsidRDefault="009B7197" w:rsidP="009B7197">
            <w:pPr>
              <w:spacing w:after="0" w:line="240" w:lineRule="auto"/>
              <w:rPr>
                <w:rFonts w:eastAsia="Times New Roman" w:cstheme="minorHAnsi"/>
                <w:szCs w:val="22"/>
                <w:lang w:eastAsia="zh-CN"/>
              </w:rPr>
            </w:pPr>
          </w:p>
        </w:tc>
        <w:tc>
          <w:tcPr>
            <w:tcW w:w="3261" w:type="dxa"/>
            <w:tcBorders>
              <w:top w:val="nil"/>
              <w:left w:val="nil"/>
              <w:bottom w:val="nil"/>
              <w:right w:val="nil"/>
            </w:tcBorders>
            <w:shd w:val="clear" w:color="auto" w:fill="auto"/>
            <w:noWrap/>
            <w:vAlign w:val="bottom"/>
            <w:hideMark/>
          </w:tcPr>
          <w:p w14:paraId="3D0EEA82" w14:textId="77777777" w:rsidR="009B7197" w:rsidRPr="009B7197" w:rsidRDefault="009B7197" w:rsidP="009B7197">
            <w:pPr>
              <w:spacing w:after="0" w:line="240" w:lineRule="auto"/>
              <w:rPr>
                <w:rFonts w:eastAsia="Times New Roman" w:cstheme="minorHAnsi"/>
                <w:szCs w:val="22"/>
                <w:lang w:eastAsia="zh-CN"/>
              </w:rPr>
            </w:pPr>
          </w:p>
        </w:tc>
        <w:tc>
          <w:tcPr>
            <w:tcW w:w="1105" w:type="dxa"/>
            <w:tcBorders>
              <w:top w:val="nil"/>
              <w:left w:val="nil"/>
              <w:bottom w:val="nil"/>
              <w:right w:val="nil"/>
            </w:tcBorders>
            <w:shd w:val="clear" w:color="auto" w:fill="auto"/>
            <w:noWrap/>
            <w:vAlign w:val="bottom"/>
            <w:hideMark/>
          </w:tcPr>
          <w:p w14:paraId="0047417E" w14:textId="77777777" w:rsidR="009B7197" w:rsidRPr="009B7197" w:rsidRDefault="009B7197" w:rsidP="009B7197">
            <w:pPr>
              <w:spacing w:after="0" w:line="240" w:lineRule="auto"/>
              <w:rPr>
                <w:rFonts w:eastAsia="Times New Roman" w:cstheme="minorHAnsi"/>
                <w:szCs w:val="22"/>
                <w:lang w:eastAsia="zh-CN"/>
              </w:rPr>
            </w:pPr>
          </w:p>
        </w:tc>
        <w:tc>
          <w:tcPr>
            <w:tcW w:w="2665" w:type="dxa"/>
            <w:tcBorders>
              <w:top w:val="nil"/>
              <w:left w:val="nil"/>
              <w:bottom w:val="nil"/>
              <w:right w:val="nil"/>
            </w:tcBorders>
            <w:shd w:val="clear" w:color="auto" w:fill="auto"/>
            <w:noWrap/>
            <w:vAlign w:val="bottom"/>
            <w:hideMark/>
          </w:tcPr>
          <w:p w14:paraId="48A81E18" w14:textId="77777777" w:rsidR="009B7197" w:rsidRPr="009B7197" w:rsidRDefault="009B7197" w:rsidP="009B7197">
            <w:pPr>
              <w:spacing w:after="0" w:line="240" w:lineRule="auto"/>
              <w:rPr>
                <w:rFonts w:eastAsia="Times New Roman" w:cstheme="minorHAnsi"/>
                <w:szCs w:val="22"/>
                <w:lang w:eastAsia="zh-CN"/>
              </w:rPr>
            </w:pPr>
          </w:p>
        </w:tc>
      </w:tr>
      <w:tr w:rsidR="00585411" w:rsidRPr="009B7197" w14:paraId="1A6DF7B0" w14:textId="77777777" w:rsidTr="00585411">
        <w:trPr>
          <w:trHeight w:val="312"/>
          <w:jc w:val="center"/>
        </w:trPr>
        <w:tc>
          <w:tcPr>
            <w:tcW w:w="2835"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6CC00AEB" w14:textId="77777777" w:rsidR="009B7197" w:rsidRPr="009B7197" w:rsidRDefault="009B7197" w:rsidP="009B7197">
            <w:pPr>
              <w:spacing w:after="0" w:line="240" w:lineRule="auto"/>
              <w:jc w:val="center"/>
              <w:rPr>
                <w:rFonts w:eastAsia="Times New Roman" w:cstheme="minorHAnsi"/>
                <w:b/>
                <w:bCs/>
                <w:color w:val="000000"/>
                <w:szCs w:val="22"/>
                <w:lang w:eastAsia="zh-CN"/>
              </w:rPr>
            </w:pPr>
            <w:r w:rsidRPr="009B7197">
              <w:rPr>
                <w:rFonts w:eastAsia="Times New Roman" w:cstheme="minorHAnsi"/>
                <w:b/>
                <w:bCs/>
                <w:color w:val="000000"/>
                <w:szCs w:val="22"/>
                <w:lang w:eastAsia="zh-CN"/>
              </w:rPr>
              <w:t>Metric</w:t>
            </w:r>
          </w:p>
        </w:tc>
        <w:tc>
          <w:tcPr>
            <w:tcW w:w="3261" w:type="dxa"/>
            <w:tcBorders>
              <w:top w:val="single" w:sz="8" w:space="0" w:color="auto"/>
              <w:left w:val="nil"/>
              <w:bottom w:val="single" w:sz="4" w:space="0" w:color="auto"/>
              <w:right w:val="single" w:sz="4" w:space="0" w:color="auto"/>
            </w:tcBorders>
            <w:shd w:val="clear" w:color="auto" w:fill="auto"/>
            <w:vAlign w:val="center"/>
            <w:hideMark/>
          </w:tcPr>
          <w:p w14:paraId="1E6FD77A" w14:textId="77777777" w:rsidR="009B7197" w:rsidRPr="009B7197" w:rsidRDefault="009B7197" w:rsidP="009B7197">
            <w:pPr>
              <w:spacing w:after="0" w:line="240" w:lineRule="auto"/>
              <w:jc w:val="center"/>
              <w:rPr>
                <w:rFonts w:eastAsia="Times New Roman" w:cstheme="minorHAnsi"/>
                <w:b/>
                <w:bCs/>
                <w:color w:val="000000"/>
                <w:szCs w:val="22"/>
                <w:lang w:eastAsia="zh-CN"/>
              </w:rPr>
            </w:pPr>
            <w:r w:rsidRPr="009B7197">
              <w:rPr>
                <w:rFonts w:eastAsia="Times New Roman" w:cstheme="minorHAnsi"/>
                <w:b/>
                <w:bCs/>
                <w:color w:val="000000"/>
                <w:szCs w:val="22"/>
                <w:lang w:eastAsia="zh-CN"/>
              </w:rPr>
              <w:t>Description</w:t>
            </w:r>
          </w:p>
        </w:tc>
        <w:tc>
          <w:tcPr>
            <w:tcW w:w="1105" w:type="dxa"/>
            <w:tcBorders>
              <w:top w:val="single" w:sz="8" w:space="0" w:color="auto"/>
              <w:left w:val="nil"/>
              <w:bottom w:val="single" w:sz="4" w:space="0" w:color="auto"/>
              <w:right w:val="single" w:sz="4" w:space="0" w:color="auto"/>
            </w:tcBorders>
            <w:shd w:val="clear" w:color="auto" w:fill="auto"/>
            <w:vAlign w:val="center"/>
            <w:hideMark/>
          </w:tcPr>
          <w:p w14:paraId="43AA31C5" w14:textId="77777777" w:rsidR="009B7197" w:rsidRPr="009B7197" w:rsidRDefault="009B7197" w:rsidP="009B7197">
            <w:pPr>
              <w:spacing w:after="0" w:line="240" w:lineRule="auto"/>
              <w:jc w:val="center"/>
              <w:rPr>
                <w:rFonts w:eastAsia="Times New Roman" w:cstheme="minorHAnsi"/>
                <w:b/>
                <w:bCs/>
                <w:color w:val="000000"/>
                <w:szCs w:val="22"/>
                <w:lang w:eastAsia="zh-CN"/>
              </w:rPr>
            </w:pPr>
            <w:r w:rsidRPr="009B7197">
              <w:rPr>
                <w:rFonts w:eastAsia="Times New Roman" w:cstheme="minorHAnsi"/>
                <w:b/>
                <w:bCs/>
                <w:color w:val="000000"/>
                <w:szCs w:val="22"/>
                <w:lang w:eastAsia="zh-CN"/>
              </w:rPr>
              <w:t>Data Type</w:t>
            </w:r>
          </w:p>
        </w:tc>
        <w:tc>
          <w:tcPr>
            <w:tcW w:w="2665" w:type="dxa"/>
            <w:tcBorders>
              <w:top w:val="single" w:sz="8" w:space="0" w:color="auto"/>
              <w:left w:val="nil"/>
              <w:bottom w:val="single" w:sz="4" w:space="0" w:color="auto"/>
              <w:right w:val="single" w:sz="8" w:space="0" w:color="auto"/>
            </w:tcBorders>
            <w:shd w:val="clear" w:color="auto" w:fill="auto"/>
            <w:vAlign w:val="center"/>
            <w:hideMark/>
          </w:tcPr>
          <w:p w14:paraId="73443339" w14:textId="77777777" w:rsidR="009B7197" w:rsidRPr="009B7197" w:rsidRDefault="009B7197" w:rsidP="009B7197">
            <w:pPr>
              <w:spacing w:after="0" w:line="240" w:lineRule="auto"/>
              <w:jc w:val="center"/>
              <w:rPr>
                <w:rFonts w:eastAsia="Times New Roman" w:cstheme="minorHAnsi"/>
                <w:b/>
                <w:bCs/>
                <w:color w:val="000000"/>
                <w:szCs w:val="22"/>
                <w:lang w:eastAsia="zh-CN"/>
              </w:rPr>
            </w:pPr>
            <w:r w:rsidRPr="009B7197">
              <w:rPr>
                <w:rFonts w:eastAsia="Times New Roman" w:cstheme="minorHAnsi"/>
                <w:b/>
                <w:bCs/>
                <w:color w:val="000000"/>
                <w:szCs w:val="22"/>
                <w:lang w:eastAsia="zh-CN"/>
              </w:rPr>
              <w:t>Source</w:t>
            </w:r>
          </w:p>
        </w:tc>
      </w:tr>
      <w:tr w:rsidR="00585411" w:rsidRPr="009B7197" w14:paraId="0A9BE3C7" w14:textId="77777777" w:rsidTr="00585411">
        <w:trPr>
          <w:trHeight w:val="624"/>
          <w:jc w:val="center"/>
        </w:trPr>
        <w:tc>
          <w:tcPr>
            <w:tcW w:w="2835" w:type="dxa"/>
            <w:tcBorders>
              <w:top w:val="nil"/>
              <w:left w:val="single" w:sz="8" w:space="0" w:color="auto"/>
              <w:bottom w:val="single" w:sz="4" w:space="0" w:color="auto"/>
              <w:right w:val="single" w:sz="4" w:space="0" w:color="auto"/>
            </w:tcBorders>
            <w:shd w:val="clear" w:color="auto" w:fill="auto"/>
            <w:vAlign w:val="center"/>
            <w:hideMark/>
          </w:tcPr>
          <w:p w14:paraId="07C3D6A9"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Total Number of Communication Faults</w:t>
            </w:r>
          </w:p>
        </w:tc>
        <w:tc>
          <w:tcPr>
            <w:tcW w:w="3261" w:type="dxa"/>
            <w:tcBorders>
              <w:top w:val="nil"/>
              <w:left w:val="nil"/>
              <w:bottom w:val="single" w:sz="4" w:space="0" w:color="auto"/>
              <w:right w:val="single" w:sz="4" w:space="0" w:color="auto"/>
            </w:tcBorders>
            <w:shd w:val="clear" w:color="auto" w:fill="auto"/>
            <w:vAlign w:val="center"/>
            <w:hideMark/>
          </w:tcPr>
          <w:p w14:paraId="7F0EBBF3"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Count of faults per unit/time period</w:t>
            </w:r>
          </w:p>
        </w:tc>
        <w:tc>
          <w:tcPr>
            <w:tcW w:w="1105" w:type="dxa"/>
            <w:tcBorders>
              <w:top w:val="nil"/>
              <w:left w:val="nil"/>
              <w:bottom w:val="single" w:sz="4" w:space="0" w:color="auto"/>
              <w:right w:val="single" w:sz="4" w:space="0" w:color="auto"/>
            </w:tcBorders>
            <w:shd w:val="clear" w:color="auto" w:fill="auto"/>
            <w:vAlign w:val="center"/>
            <w:hideMark/>
          </w:tcPr>
          <w:p w14:paraId="734D6012"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Count</w:t>
            </w:r>
          </w:p>
        </w:tc>
        <w:tc>
          <w:tcPr>
            <w:tcW w:w="2665" w:type="dxa"/>
            <w:tcBorders>
              <w:top w:val="nil"/>
              <w:left w:val="nil"/>
              <w:bottom w:val="single" w:sz="4" w:space="0" w:color="auto"/>
              <w:right w:val="single" w:sz="8" w:space="0" w:color="auto"/>
            </w:tcBorders>
            <w:shd w:val="clear" w:color="auto" w:fill="auto"/>
            <w:vAlign w:val="center"/>
            <w:hideMark/>
          </w:tcPr>
          <w:p w14:paraId="7A6B8A0C"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Test logs, repair logs</w:t>
            </w:r>
          </w:p>
        </w:tc>
      </w:tr>
      <w:tr w:rsidR="00585411" w:rsidRPr="009B7197" w14:paraId="35E4C529" w14:textId="77777777" w:rsidTr="00585411">
        <w:trPr>
          <w:trHeight w:val="624"/>
          <w:jc w:val="center"/>
        </w:trPr>
        <w:tc>
          <w:tcPr>
            <w:tcW w:w="2835" w:type="dxa"/>
            <w:tcBorders>
              <w:top w:val="nil"/>
              <w:left w:val="single" w:sz="8" w:space="0" w:color="auto"/>
              <w:bottom w:val="single" w:sz="4" w:space="0" w:color="auto"/>
              <w:right w:val="single" w:sz="4" w:space="0" w:color="auto"/>
            </w:tcBorders>
            <w:shd w:val="clear" w:color="auto" w:fill="auto"/>
            <w:vAlign w:val="center"/>
            <w:hideMark/>
          </w:tcPr>
          <w:p w14:paraId="197DEEAF"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Fault Code Distribution</w:t>
            </w:r>
          </w:p>
        </w:tc>
        <w:tc>
          <w:tcPr>
            <w:tcW w:w="3261" w:type="dxa"/>
            <w:tcBorders>
              <w:top w:val="nil"/>
              <w:left w:val="nil"/>
              <w:bottom w:val="single" w:sz="4" w:space="0" w:color="auto"/>
              <w:right w:val="single" w:sz="4" w:space="0" w:color="auto"/>
            </w:tcBorders>
            <w:shd w:val="clear" w:color="auto" w:fill="auto"/>
            <w:vAlign w:val="center"/>
            <w:hideMark/>
          </w:tcPr>
          <w:p w14:paraId="0F3A7B8E"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Breakdown of different failure modes</w:t>
            </w:r>
          </w:p>
        </w:tc>
        <w:tc>
          <w:tcPr>
            <w:tcW w:w="1105" w:type="dxa"/>
            <w:tcBorders>
              <w:top w:val="nil"/>
              <w:left w:val="nil"/>
              <w:bottom w:val="single" w:sz="4" w:space="0" w:color="auto"/>
              <w:right w:val="single" w:sz="4" w:space="0" w:color="auto"/>
            </w:tcBorders>
            <w:shd w:val="clear" w:color="auto" w:fill="auto"/>
            <w:vAlign w:val="center"/>
            <w:hideMark/>
          </w:tcPr>
          <w:p w14:paraId="51A2B11B"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Categorical</w:t>
            </w:r>
          </w:p>
        </w:tc>
        <w:tc>
          <w:tcPr>
            <w:tcW w:w="2665" w:type="dxa"/>
            <w:tcBorders>
              <w:top w:val="nil"/>
              <w:left w:val="nil"/>
              <w:bottom w:val="single" w:sz="4" w:space="0" w:color="auto"/>
              <w:right w:val="single" w:sz="8" w:space="0" w:color="auto"/>
            </w:tcBorders>
            <w:shd w:val="clear" w:color="auto" w:fill="auto"/>
            <w:vAlign w:val="center"/>
            <w:hideMark/>
          </w:tcPr>
          <w:p w14:paraId="69712D53"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Test logs, defect reports</w:t>
            </w:r>
          </w:p>
        </w:tc>
      </w:tr>
      <w:tr w:rsidR="00585411" w:rsidRPr="009B7197" w14:paraId="66848F7D" w14:textId="77777777" w:rsidTr="00585411">
        <w:trPr>
          <w:trHeight w:val="624"/>
          <w:jc w:val="center"/>
        </w:trPr>
        <w:tc>
          <w:tcPr>
            <w:tcW w:w="2835" w:type="dxa"/>
            <w:tcBorders>
              <w:top w:val="nil"/>
              <w:left w:val="single" w:sz="8" w:space="0" w:color="auto"/>
              <w:bottom w:val="single" w:sz="4" w:space="0" w:color="auto"/>
              <w:right w:val="single" w:sz="4" w:space="0" w:color="auto"/>
            </w:tcBorders>
            <w:shd w:val="clear" w:color="auto" w:fill="auto"/>
            <w:vAlign w:val="center"/>
            <w:hideMark/>
          </w:tcPr>
          <w:p w14:paraId="246C80FA"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First Pass Yield (FPY)</w:t>
            </w:r>
          </w:p>
        </w:tc>
        <w:tc>
          <w:tcPr>
            <w:tcW w:w="3261" w:type="dxa"/>
            <w:tcBorders>
              <w:top w:val="nil"/>
              <w:left w:val="nil"/>
              <w:bottom w:val="single" w:sz="4" w:space="0" w:color="auto"/>
              <w:right w:val="single" w:sz="4" w:space="0" w:color="auto"/>
            </w:tcBorders>
            <w:shd w:val="clear" w:color="auto" w:fill="auto"/>
            <w:vAlign w:val="center"/>
            <w:hideMark/>
          </w:tcPr>
          <w:p w14:paraId="719CAA71"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 of devices passing first test attempt</w:t>
            </w:r>
          </w:p>
        </w:tc>
        <w:tc>
          <w:tcPr>
            <w:tcW w:w="1105" w:type="dxa"/>
            <w:tcBorders>
              <w:top w:val="nil"/>
              <w:left w:val="nil"/>
              <w:bottom w:val="single" w:sz="4" w:space="0" w:color="auto"/>
              <w:right w:val="single" w:sz="4" w:space="0" w:color="auto"/>
            </w:tcBorders>
            <w:shd w:val="clear" w:color="auto" w:fill="auto"/>
            <w:vAlign w:val="center"/>
            <w:hideMark/>
          </w:tcPr>
          <w:p w14:paraId="2243B706"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Percentage</w:t>
            </w:r>
          </w:p>
        </w:tc>
        <w:tc>
          <w:tcPr>
            <w:tcW w:w="2665" w:type="dxa"/>
            <w:tcBorders>
              <w:top w:val="nil"/>
              <w:left w:val="nil"/>
              <w:bottom w:val="single" w:sz="4" w:space="0" w:color="auto"/>
              <w:right w:val="single" w:sz="8" w:space="0" w:color="auto"/>
            </w:tcBorders>
            <w:shd w:val="clear" w:color="auto" w:fill="auto"/>
            <w:vAlign w:val="center"/>
            <w:hideMark/>
          </w:tcPr>
          <w:p w14:paraId="1AD13254"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Test station logs</w:t>
            </w:r>
          </w:p>
        </w:tc>
      </w:tr>
      <w:tr w:rsidR="00585411" w:rsidRPr="009B7197" w14:paraId="2A67C9D2" w14:textId="77777777" w:rsidTr="00585411">
        <w:trPr>
          <w:trHeight w:val="312"/>
          <w:jc w:val="center"/>
        </w:trPr>
        <w:tc>
          <w:tcPr>
            <w:tcW w:w="2835" w:type="dxa"/>
            <w:tcBorders>
              <w:top w:val="nil"/>
              <w:left w:val="single" w:sz="8" w:space="0" w:color="auto"/>
              <w:bottom w:val="single" w:sz="4" w:space="0" w:color="auto"/>
              <w:right w:val="single" w:sz="4" w:space="0" w:color="auto"/>
            </w:tcBorders>
            <w:shd w:val="clear" w:color="auto" w:fill="auto"/>
            <w:vAlign w:val="center"/>
            <w:hideMark/>
          </w:tcPr>
          <w:p w14:paraId="0681997D"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Rework Rate</w:t>
            </w:r>
          </w:p>
        </w:tc>
        <w:tc>
          <w:tcPr>
            <w:tcW w:w="3261" w:type="dxa"/>
            <w:tcBorders>
              <w:top w:val="nil"/>
              <w:left w:val="nil"/>
              <w:bottom w:val="single" w:sz="4" w:space="0" w:color="auto"/>
              <w:right w:val="single" w:sz="4" w:space="0" w:color="auto"/>
            </w:tcBorders>
            <w:shd w:val="clear" w:color="auto" w:fill="auto"/>
            <w:vAlign w:val="center"/>
            <w:hideMark/>
          </w:tcPr>
          <w:p w14:paraId="34E9F32E"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 of failed units requiring rework</w:t>
            </w:r>
          </w:p>
        </w:tc>
        <w:tc>
          <w:tcPr>
            <w:tcW w:w="1105" w:type="dxa"/>
            <w:tcBorders>
              <w:top w:val="nil"/>
              <w:left w:val="nil"/>
              <w:bottom w:val="single" w:sz="4" w:space="0" w:color="auto"/>
              <w:right w:val="single" w:sz="4" w:space="0" w:color="auto"/>
            </w:tcBorders>
            <w:shd w:val="clear" w:color="auto" w:fill="auto"/>
            <w:vAlign w:val="center"/>
            <w:hideMark/>
          </w:tcPr>
          <w:p w14:paraId="0E22E9FB"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Percentage</w:t>
            </w:r>
          </w:p>
        </w:tc>
        <w:tc>
          <w:tcPr>
            <w:tcW w:w="2665" w:type="dxa"/>
            <w:tcBorders>
              <w:top w:val="nil"/>
              <w:left w:val="nil"/>
              <w:bottom w:val="single" w:sz="4" w:space="0" w:color="auto"/>
              <w:right w:val="single" w:sz="8" w:space="0" w:color="auto"/>
            </w:tcBorders>
            <w:shd w:val="clear" w:color="auto" w:fill="auto"/>
            <w:vAlign w:val="center"/>
            <w:hideMark/>
          </w:tcPr>
          <w:p w14:paraId="6C76F37C"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Repair logs</w:t>
            </w:r>
          </w:p>
        </w:tc>
      </w:tr>
      <w:tr w:rsidR="00585411" w:rsidRPr="009B7197" w14:paraId="4D214882" w14:textId="77777777" w:rsidTr="00585411">
        <w:trPr>
          <w:trHeight w:val="624"/>
          <w:jc w:val="center"/>
        </w:trPr>
        <w:tc>
          <w:tcPr>
            <w:tcW w:w="2835" w:type="dxa"/>
            <w:tcBorders>
              <w:top w:val="nil"/>
              <w:left w:val="single" w:sz="8" w:space="0" w:color="auto"/>
              <w:bottom w:val="single" w:sz="4" w:space="0" w:color="auto"/>
              <w:right w:val="single" w:sz="4" w:space="0" w:color="auto"/>
            </w:tcBorders>
            <w:shd w:val="clear" w:color="auto" w:fill="auto"/>
            <w:vAlign w:val="center"/>
            <w:hideMark/>
          </w:tcPr>
          <w:p w14:paraId="6AB634CF"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Scrap Rate</w:t>
            </w:r>
          </w:p>
        </w:tc>
        <w:tc>
          <w:tcPr>
            <w:tcW w:w="3261" w:type="dxa"/>
            <w:tcBorders>
              <w:top w:val="nil"/>
              <w:left w:val="nil"/>
              <w:bottom w:val="single" w:sz="4" w:space="0" w:color="auto"/>
              <w:right w:val="single" w:sz="4" w:space="0" w:color="auto"/>
            </w:tcBorders>
            <w:shd w:val="clear" w:color="auto" w:fill="auto"/>
            <w:vAlign w:val="center"/>
            <w:hideMark/>
          </w:tcPr>
          <w:p w14:paraId="6B14D9E4"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 of failed units scrapped after rework</w:t>
            </w:r>
          </w:p>
        </w:tc>
        <w:tc>
          <w:tcPr>
            <w:tcW w:w="1105" w:type="dxa"/>
            <w:tcBorders>
              <w:top w:val="nil"/>
              <w:left w:val="nil"/>
              <w:bottom w:val="single" w:sz="4" w:space="0" w:color="auto"/>
              <w:right w:val="single" w:sz="4" w:space="0" w:color="auto"/>
            </w:tcBorders>
            <w:shd w:val="clear" w:color="auto" w:fill="auto"/>
            <w:vAlign w:val="center"/>
            <w:hideMark/>
          </w:tcPr>
          <w:p w14:paraId="19F7E0DD"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Percentage</w:t>
            </w:r>
          </w:p>
        </w:tc>
        <w:tc>
          <w:tcPr>
            <w:tcW w:w="2665" w:type="dxa"/>
            <w:tcBorders>
              <w:top w:val="nil"/>
              <w:left w:val="nil"/>
              <w:bottom w:val="single" w:sz="4" w:space="0" w:color="auto"/>
              <w:right w:val="single" w:sz="8" w:space="0" w:color="auto"/>
            </w:tcBorders>
            <w:shd w:val="clear" w:color="auto" w:fill="auto"/>
            <w:vAlign w:val="center"/>
            <w:hideMark/>
          </w:tcPr>
          <w:p w14:paraId="557A3A74"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Scrap reports</w:t>
            </w:r>
          </w:p>
        </w:tc>
      </w:tr>
      <w:tr w:rsidR="00585411" w:rsidRPr="009B7197" w14:paraId="50E6665B" w14:textId="77777777" w:rsidTr="00585411">
        <w:trPr>
          <w:trHeight w:val="624"/>
          <w:jc w:val="center"/>
        </w:trPr>
        <w:tc>
          <w:tcPr>
            <w:tcW w:w="2835" w:type="dxa"/>
            <w:tcBorders>
              <w:top w:val="nil"/>
              <w:left w:val="single" w:sz="8" w:space="0" w:color="auto"/>
              <w:bottom w:val="single" w:sz="4" w:space="0" w:color="auto"/>
              <w:right w:val="single" w:sz="4" w:space="0" w:color="auto"/>
            </w:tcBorders>
            <w:shd w:val="clear" w:color="auto" w:fill="auto"/>
            <w:vAlign w:val="center"/>
            <w:hideMark/>
          </w:tcPr>
          <w:p w14:paraId="10E7914D"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Test Station ID</w:t>
            </w:r>
          </w:p>
        </w:tc>
        <w:tc>
          <w:tcPr>
            <w:tcW w:w="3261" w:type="dxa"/>
            <w:tcBorders>
              <w:top w:val="nil"/>
              <w:left w:val="nil"/>
              <w:bottom w:val="single" w:sz="4" w:space="0" w:color="auto"/>
              <w:right w:val="single" w:sz="4" w:space="0" w:color="auto"/>
            </w:tcBorders>
            <w:shd w:val="clear" w:color="auto" w:fill="auto"/>
            <w:vAlign w:val="center"/>
            <w:hideMark/>
          </w:tcPr>
          <w:p w14:paraId="1EBDE3EF"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Identifies which test station triggered the fault</w:t>
            </w:r>
          </w:p>
        </w:tc>
        <w:tc>
          <w:tcPr>
            <w:tcW w:w="1105" w:type="dxa"/>
            <w:tcBorders>
              <w:top w:val="nil"/>
              <w:left w:val="nil"/>
              <w:bottom w:val="single" w:sz="4" w:space="0" w:color="auto"/>
              <w:right w:val="single" w:sz="4" w:space="0" w:color="auto"/>
            </w:tcBorders>
            <w:shd w:val="clear" w:color="auto" w:fill="auto"/>
            <w:vAlign w:val="center"/>
            <w:hideMark/>
          </w:tcPr>
          <w:p w14:paraId="75DDFAB3"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Categorical</w:t>
            </w:r>
          </w:p>
        </w:tc>
        <w:tc>
          <w:tcPr>
            <w:tcW w:w="2665" w:type="dxa"/>
            <w:tcBorders>
              <w:top w:val="nil"/>
              <w:left w:val="nil"/>
              <w:bottom w:val="single" w:sz="4" w:space="0" w:color="auto"/>
              <w:right w:val="single" w:sz="8" w:space="0" w:color="auto"/>
            </w:tcBorders>
            <w:shd w:val="clear" w:color="auto" w:fill="auto"/>
            <w:vAlign w:val="center"/>
            <w:hideMark/>
          </w:tcPr>
          <w:p w14:paraId="5FE78BAD"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Test logs</w:t>
            </w:r>
          </w:p>
        </w:tc>
      </w:tr>
      <w:tr w:rsidR="00585411" w:rsidRPr="009B7197" w14:paraId="3981AC27" w14:textId="77777777" w:rsidTr="00585411">
        <w:trPr>
          <w:trHeight w:val="624"/>
          <w:jc w:val="center"/>
        </w:trPr>
        <w:tc>
          <w:tcPr>
            <w:tcW w:w="2835" w:type="dxa"/>
            <w:tcBorders>
              <w:top w:val="nil"/>
              <w:left w:val="single" w:sz="8" w:space="0" w:color="auto"/>
              <w:bottom w:val="single" w:sz="4" w:space="0" w:color="auto"/>
              <w:right w:val="single" w:sz="4" w:space="0" w:color="auto"/>
            </w:tcBorders>
            <w:shd w:val="clear" w:color="auto" w:fill="auto"/>
            <w:vAlign w:val="center"/>
            <w:hideMark/>
          </w:tcPr>
          <w:p w14:paraId="31F18A39"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Pallet ID</w:t>
            </w:r>
          </w:p>
        </w:tc>
        <w:tc>
          <w:tcPr>
            <w:tcW w:w="3261" w:type="dxa"/>
            <w:tcBorders>
              <w:top w:val="nil"/>
              <w:left w:val="nil"/>
              <w:bottom w:val="single" w:sz="4" w:space="0" w:color="auto"/>
              <w:right w:val="single" w:sz="4" w:space="0" w:color="auto"/>
            </w:tcBorders>
            <w:shd w:val="clear" w:color="auto" w:fill="auto"/>
            <w:vAlign w:val="center"/>
            <w:hideMark/>
          </w:tcPr>
          <w:p w14:paraId="1A508C65"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Identifies which pallet triggered the fault</w:t>
            </w:r>
          </w:p>
        </w:tc>
        <w:tc>
          <w:tcPr>
            <w:tcW w:w="1105" w:type="dxa"/>
            <w:tcBorders>
              <w:top w:val="nil"/>
              <w:left w:val="nil"/>
              <w:bottom w:val="single" w:sz="4" w:space="0" w:color="auto"/>
              <w:right w:val="single" w:sz="4" w:space="0" w:color="auto"/>
            </w:tcBorders>
            <w:shd w:val="clear" w:color="auto" w:fill="auto"/>
            <w:vAlign w:val="center"/>
            <w:hideMark/>
          </w:tcPr>
          <w:p w14:paraId="1F26B072"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Categorical</w:t>
            </w:r>
          </w:p>
        </w:tc>
        <w:tc>
          <w:tcPr>
            <w:tcW w:w="2665" w:type="dxa"/>
            <w:tcBorders>
              <w:top w:val="nil"/>
              <w:left w:val="nil"/>
              <w:bottom w:val="single" w:sz="4" w:space="0" w:color="auto"/>
              <w:right w:val="single" w:sz="8" w:space="0" w:color="auto"/>
            </w:tcBorders>
            <w:shd w:val="clear" w:color="auto" w:fill="auto"/>
            <w:vAlign w:val="center"/>
            <w:hideMark/>
          </w:tcPr>
          <w:p w14:paraId="2A4BD045"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Test logs</w:t>
            </w:r>
          </w:p>
        </w:tc>
      </w:tr>
      <w:tr w:rsidR="00585411" w:rsidRPr="009B7197" w14:paraId="13326693" w14:textId="77777777" w:rsidTr="00585411">
        <w:trPr>
          <w:trHeight w:val="312"/>
          <w:jc w:val="center"/>
        </w:trPr>
        <w:tc>
          <w:tcPr>
            <w:tcW w:w="2835" w:type="dxa"/>
            <w:tcBorders>
              <w:top w:val="nil"/>
              <w:left w:val="nil"/>
              <w:bottom w:val="nil"/>
              <w:right w:val="nil"/>
            </w:tcBorders>
            <w:shd w:val="clear" w:color="auto" w:fill="auto"/>
            <w:noWrap/>
            <w:vAlign w:val="bottom"/>
            <w:hideMark/>
          </w:tcPr>
          <w:p w14:paraId="3EB619C7" w14:textId="77777777" w:rsidR="009B7197" w:rsidRPr="009B7197" w:rsidRDefault="009B7197" w:rsidP="009B7197">
            <w:pPr>
              <w:spacing w:after="0" w:line="240" w:lineRule="auto"/>
              <w:rPr>
                <w:rFonts w:eastAsia="Times New Roman" w:cstheme="minorHAnsi"/>
                <w:color w:val="000000"/>
                <w:szCs w:val="22"/>
                <w:lang w:eastAsia="zh-CN"/>
              </w:rPr>
            </w:pPr>
          </w:p>
        </w:tc>
        <w:tc>
          <w:tcPr>
            <w:tcW w:w="3261" w:type="dxa"/>
            <w:tcBorders>
              <w:top w:val="nil"/>
              <w:left w:val="nil"/>
              <w:bottom w:val="nil"/>
              <w:right w:val="nil"/>
            </w:tcBorders>
            <w:shd w:val="clear" w:color="auto" w:fill="auto"/>
            <w:noWrap/>
            <w:vAlign w:val="bottom"/>
            <w:hideMark/>
          </w:tcPr>
          <w:p w14:paraId="6B07B750" w14:textId="77777777" w:rsidR="009B7197" w:rsidRPr="009B7197" w:rsidRDefault="009B7197" w:rsidP="009B7197">
            <w:pPr>
              <w:spacing w:after="0" w:line="240" w:lineRule="auto"/>
              <w:rPr>
                <w:rFonts w:eastAsia="Times New Roman" w:cstheme="minorHAnsi"/>
                <w:szCs w:val="22"/>
                <w:lang w:eastAsia="zh-CN"/>
              </w:rPr>
            </w:pPr>
          </w:p>
        </w:tc>
        <w:tc>
          <w:tcPr>
            <w:tcW w:w="1105" w:type="dxa"/>
            <w:tcBorders>
              <w:top w:val="nil"/>
              <w:left w:val="nil"/>
              <w:bottom w:val="nil"/>
              <w:right w:val="nil"/>
            </w:tcBorders>
            <w:shd w:val="clear" w:color="auto" w:fill="auto"/>
            <w:noWrap/>
            <w:vAlign w:val="bottom"/>
            <w:hideMark/>
          </w:tcPr>
          <w:p w14:paraId="221077F8" w14:textId="77777777" w:rsidR="009B7197" w:rsidRPr="009B7197" w:rsidRDefault="009B7197" w:rsidP="009B7197">
            <w:pPr>
              <w:spacing w:after="0" w:line="240" w:lineRule="auto"/>
              <w:rPr>
                <w:rFonts w:eastAsia="Times New Roman" w:cstheme="minorHAnsi"/>
                <w:szCs w:val="22"/>
                <w:lang w:eastAsia="zh-CN"/>
              </w:rPr>
            </w:pPr>
          </w:p>
        </w:tc>
        <w:tc>
          <w:tcPr>
            <w:tcW w:w="2665" w:type="dxa"/>
            <w:tcBorders>
              <w:top w:val="nil"/>
              <w:left w:val="nil"/>
              <w:bottom w:val="nil"/>
              <w:right w:val="nil"/>
            </w:tcBorders>
            <w:shd w:val="clear" w:color="auto" w:fill="auto"/>
            <w:noWrap/>
            <w:vAlign w:val="bottom"/>
            <w:hideMark/>
          </w:tcPr>
          <w:p w14:paraId="6CD71AF7" w14:textId="77777777" w:rsidR="009B7197" w:rsidRPr="009B7197" w:rsidRDefault="009B7197" w:rsidP="009B7197">
            <w:pPr>
              <w:spacing w:after="0" w:line="240" w:lineRule="auto"/>
              <w:rPr>
                <w:rFonts w:eastAsia="Times New Roman" w:cstheme="minorHAnsi"/>
                <w:szCs w:val="22"/>
                <w:lang w:eastAsia="zh-CN"/>
              </w:rPr>
            </w:pPr>
          </w:p>
        </w:tc>
      </w:tr>
      <w:tr w:rsidR="00585411" w:rsidRPr="009B7197" w14:paraId="1C7EC230" w14:textId="77777777" w:rsidTr="00585411">
        <w:trPr>
          <w:trHeight w:val="468"/>
          <w:jc w:val="center"/>
        </w:trPr>
        <w:tc>
          <w:tcPr>
            <w:tcW w:w="2835" w:type="dxa"/>
            <w:tcBorders>
              <w:top w:val="nil"/>
              <w:left w:val="nil"/>
              <w:bottom w:val="nil"/>
              <w:right w:val="nil"/>
            </w:tcBorders>
            <w:shd w:val="clear" w:color="auto" w:fill="auto"/>
            <w:noWrap/>
            <w:vAlign w:val="center"/>
            <w:hideMark/>
          </w:tcPr>
          <w:p w14:paraId="0F95DE29" w14:textId="77777777" w:rsidR="009B7197" w:rsidRPr="009B7197" w:rsidRDefault="009B7197" w:rsidP="009B7197">
            <w:pPr>
              <w:spacing w:after="0" w:line="240" w:lineRule="auto"/>
              <w:rPr>
                <w:rFonts w:eastAsia="Times New Roman" w:cstheme="minorHAnsi"/>
                <w:b/>
                <w:bCs/>
                <w:color w:val="000000"/>
                <w:szCs w:val="22"/>
                <w:lang w:eastAsia="zh-CN"/>
              </w:rPr>
            </w:pPr>
            <w:r w:rsidRPr="009B7197">
              <w:rPr>
                <w:rFonts w:eastAsia="Times New Roman" w:cstheme="minorHAnsi"/>
                <w:b/>
                <w:bCs/>
                <w:color w:val="000000"/>
                <w:szCs w:val="22"/>
                <w:lang w:eastAsia="zh-CN"/>
              </w:rPr>
              <w:t>Data Collection Methods</w:t>
            </w:r>
          </w:p>
        </w:tc>
        <w:tc>
          <w:tcPr>
            <w:tcW w:w="3261" w:type="dxa"/>
            <w:tcBorders>
              <w:top w:val="nil"/>
              <w:left w:val="nil"/>
              <w:bottom w:val="nil"/>
              <w:right w:val="nil"/>
            </w:tcBorders>
            <w:shd w:val="clear" w:color="auto" w:fill="auto"/>
            <w:noWrap/>
            <w:vAlign w:val="bottom"/>
            <w:hideMark/>
          </w:tcPr>
          <w:p w14:paraId="03788CB0" w14:textId="77777777" w:rsidR="009B7197" w:rsidRPr="009B7197" w:rsidRDefault="009B7197" w:rsidP="009B7197">
            <w:pPr>
              <w:spacing w:after="0" w:line="240" w:lineRule="auto"/>
              <w:rPr>
                <w:rFonts w:eastAsia="Times New Roman" w:cstheme="minorHAnsi"/>
                <w:b/>
                <w:bCs/>
                <w:color w:val="000000"/>
                <w:szCs w:val="22"/>
                <w:lang w:eastAsia="zh-CN"/>
              </w:rPr>
            </w:pPr>
          </w:p>
        </w:tc>
        <w:tc>
          <w:tcPr>
            <w:tcW w:w="1105" w:type="dxa"/>
            <w:tcBorders>
              <w:top w:val="nil"/>
              <w:left w:val="nil"/>
              <w:bottom w:val="nil"/>
              <w:right w:val="nil"/>
            </w:tcBorders>
            <w:shd w:val="clear" w:color="auto" w:fill="auto"/>
            <w:noWrap/>
            <w:vAlign w:val="bottom"/>
            <w:hideMark/>
          </w:tcPr>
          <w:p w14:paraId="42B9DB7C" w14:textId="77777777" w:rsidR="009B7197" w:rsidRPr="009B7197" w:rsidRDefault="009B7197" w:rsidP="009B7197">
            <w:pPr>
              <w:spacing w:after="0" w:line="240" w:lineRule="auto"/>
              <w:rPr>
                <w:rFonts w:eastAsia="Times New Roman" w:cstheme="minorHAnsi"/>
                <w:szCs w:val="22"/>
                <w:lang w:eastAsia="zh-CN"/>
              </w:rPr>
            </w:pPr>
          </w:p>
        </w:tc>
        <w:tc>
          <w:tcPr>
            <w:tcW w:w="2665" w:type="dxa"/>
            <w:tcBorders>
              <w:top w:val="nil"/>
              <w:left w:val="nil"/>
              <w:bottom w:val="nil"/>
              <w:right w:val="nil"/>
            </w:tcBorders>
            <w:shd w:val="clear" w:color="auto" w:fill="auto"/>
            <w:noWrap/>
            <w:vAlign w:val="bottom"/>
            <w:hideMark/>
          </w:tcPr>
          <w:p w14:paraId="6F25E994" w14:textId="77777777" w:rsidR="009B7197" w:rsidRPr="009B7197" w:rsidRDefault="009B7197" w:rsidP="009B7197">
            <w:pPr>
              <w:spacing w:after="0" w:line="240" w:lineRule="auto"/>
              <w:rPr>
                <w:rFonts w:eastAsia="Times New Roman" w:cstheme="minorHAnsi"/>
                <w:szCs w:val="22"/>
                <w:lang w:eastAsia="zh-CN"/>
              </w:rPr>
            </w:pPr>
          </w:p>
        </w:tc>
      </w:tr>
      <w:tr w:rsidR="00585411" w:rsidRPr="009B7197" w14:paraId="6B69B0EC" w14:textId="77777777" w:rsidTr="00585411">
        <w:trPr>
          <w:trHeight w:val="324"/>
          <w:jc w:val="center"/>
        </w:trPr>
        <w:tc>
          <w:tcPr>
            <w:tcW w:w="2835" w:type="dxa"/>
            <w:tcBorders>
              <w:top w:val="nil"/>
              <w:left w:val="nil"/>
              <w:bottom w:val="nil"/>
              <w:right w:val="nil"/>
            </w:tcBorders>
            <w:shd w:val="clear" w:color="auto" w:fill="auto"/>
            <w:noWrap/>
            <w:vAlign w:val="bottom"/>
            <w:hideMark/>
          </w:tcPr>
          <w:p w14:paraId="45EC62CF" w14:textId="77777777" w:rsidR="009B7197" w:rsidRPr="009B7197" w:rsidRDefault="009B7197" w:rsidP="009B7197">
            <w:pPr>
              <w:spacing w:after="0" w:line="240" w:lineRule="auto"/>
              <w:rPr>
                <w:rFonts w:eastAsia="Times New Roman" w:cstheme="minorHAnsi"/>
                <w:szCs w:val="22"/>
                <w:lang w:eastAsia="zh-CN"/>
              </w:rPr>
            </w:pPr>
          </w:p>
        </w:tc>
        <w:tc>
          <w:tcPr>
            <w:tcW w:w="3261" w:type="dxa"/>
            <w:tcBorders>
              <w:top w:val="nil"/>
              <w:left w:val="nil"/>
              <w:bottom w:val="nil"/>
              <w:right w:val="nil"/>
            </w:tcBorders>
            <w:shd w:val="clear" w:color="auto" w:fill="auto"/>
            <w:noWrap/>
            <w:vAlign w:val="bottom"/>
            <w:hideMark/>
          </w:tcPr>
          <w:p w14:paraId="189781F5" w14:textId="77777777" w:rsidR="009B7197" w:rsidRPr="009B7197" w:rsidRDefault="009B7197" w:rsidP="009B7197">
            <w:pPr>
              <w:spacing w:after="0" w:line="240" w:lineRule="auto"/>
              <w:rPr>
                <w:rFonts w:eastAsia="Times New Roman" w:cstheme="minorHAnsi"/>
                <w:szCs w:val="22"/>
                <w:lang w:eastAsia="zh-CN"/>
              </w:rPr>
            </w:pPr>
          </w:p>
        </w:tc>
        <w:tc>
          <w:tcPr>
            <w:tcW w:w="1105" w:type="dxa"/>
            <w:tcBorders>
              <w:top w:val="nil"/>
              <w:left w:val="nil"/>
              <w:bottom w:val="nil"/>
              <w:right w:val="nil"/>
            </w:tcBorders>
            <w:shd w:val="clear" w:color="auto" w:fill="auto"/>
            <w:noWrap/>
            <w:vAlign w:val="bottom"/>
            <w:hideMark/>
          </w:tcPr>
          <w:p w14:paraId="076156EB" w14:textId="77777777" w:rsidR="009B7197" w:rsidRPr="009B7197" w:rsidRDefault="009B7197" w:rsidP="009B7197">
            <w:pPr>
              <w:spacing w:after="0" w:line="240" w:lineRule="auto"/>
              <w:rPr>
                <w:rFonts w:eastAsia="Times New Roman" w:cstheme="minorHAnsi"/>
                <w:szCs w:val="22"/>
                <w:lang w:eastAsia="zh-CN"/>
              </w:rPr>
            </w:pPr>
          </w:p>
        </w:tc>
        <w:tc>
          <w:tcPr>
            <w:tcW w:w="2665" w:type="dxa"/>
            <w:tcBorders>
              <w:top w:val="nil"/>
              <w:left w:val="nil"/>
              <w:bottom w:val="nil"/>
              <w:right w:val="nil"/>
            </w:tcBorders>
            <w:shd w:val="clear" w:color="auto" w:fill="auto"/>
            <w:noWrap/>
            <w:vAlign w:val="bottom"/>
            <w:hideMark/>
          </w:tcPr>
          <w:p w14:paraId="3C5030B7" w14:textId="77777777" w:rsidR="009B7197" w:rsidRPr="009B7197" w:rsidRDefault="009B7197" w:rsidP="009B7197">
            <w:pPr>
              <w:spacing w:after="0" w:line="240" w:lineRule="auto"/>
              <w:rPr>
                <w:rFonts w:eastAsia="Times New Roman" w:cstheme="minorHAnsi"/>
                <w:szCs w:val="22"/>
                <w:lang w:eastAsia="zh-CN"/>
              </w:rPr>
            </w:pPr>
          </w:p>
        </w:tc>
      </w:tr>
      <w:tr w:rsidR="00585411" w:rsidRPr="009B7197" w14:paraId="57AFC60F" w14:textId="77777777" w:rsidTr="00585411">
        <w:trPr>
          <w:trHeight w:val="312"/>
          <w:jc w:val="center"/>
        </w:trPr>
        <w:tc>
          <w:tcPr>
            <w:tcW w:w="2835"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50B542C6" w14:textId="77777777" w:rsidR="009B7197" w:rsidRPr="009B7197" w:rsidRDefault="009B7197" w:rsidP="009B7197">
            <w:pPr>
              <w:spacing w:after="0" w:line="240" w:lineRule="auto"/>
              <w:jc w:val="center"/>
              <w:rPr>
                <w:rFonts w:eastAsia="Times New Roman" w:cstheme="minorHAnsi"/>
                <w:b/>
                <w:bCs/>
                <w:color w:val="000000"/>
                <w:szCs w:val="22"/>
                <w:lang w:eastAsia="zh-CN"/>
              </w:rPr>
            </w:pPr>
            <w:r w:rsidRPr="009B7197">
              <w:rPr>
                <w:rFonts w:eastAsia="Times New Roman" w:cstheme="minorHAnsi"/>
                <w:b/>
                <w:bCs/>
                <w:color w:val="000000"/>
                <w:szCs w:val="22"/>
                <w:lang w:eastAsia="zh-CN"/>
              </w:rPr>
              <w:t>Data Source</w:t>
            </w:r>
          </w:p>
        </w:tc>
        <w:tc>
          <w:tcPr>
            <w:tcW w:w="3261" w:type="dxa"/>
            <w:tcBorders>
              <w:top w:val="single" w:sz="8" w:space="0" w:color="auto"/>
              <w:left w:val="nil"/>
              <w:bottom w:val="single" w:sz="4" w:space="0" w:color="auto"/>
              <w:right w:val="single" w:sz="4" w:space="0" w:color="auto"/>
            </w:tcBorders>
            <w:shd w:val="clear" w:color="auto" w:fill="auto"/>
            <w:vAlign w:val="center"/>
            <w:hideMark/>
          </w:tcPr>
          <w:p w14:paraId="54CF7547" w14:textId="77777777" w:rsidR="009B7197" w:rsidRPr="009B7197" w:rsidRDefault="009B7197" w:rsidP="009B7197">
            <w:pPr>
              <w:spacing w:after="0" w:line="240" w:lineRule="auto"/>
              <w:jc w:val="center"/>
              <w:rPr>
                <w:rFonts w:eastAsia="Times New Roman" w:cstheme="minorHAnsi"/>
                <w:b/>
                <w:bCs/>
                <w:color w:val="000000"/>
                <w:szCs w:val="22"/>
                <w:lang w:eastAsia="zh-CN"/>
              </w:rPr>
            </w:pPr>
            <w:r w:rsidRPr="009B7197">
              <w:rPr>
                <w:rFonts w:eastAsia="Times New Roman" w:cstheme="minorHAnsi"/>
                <w:b/>
                <w:bCs/>
                <w:color w:val="000000"/>
                <w:szCs w:val="22"/>
                <w:lang w:eastAsia="zh-CN"/>
              </w:rPr>
              <w:t>Collection Method</w:t>
            </w:r>
          </w:p>
        </w:tc>
        <w:tc>
          <w:tcPr>
            <w:tcW w:w="1105" w:type="dxa"/>
            <w:tcBorders>
              <w:top w:val="single" w:sz="8" w:space="0" w:color="auto"/>
              <w:left w:val="nil"/>
              <w:bottom w:val="single" w:sz="4" w:space="0" w:color="auto"/>
              <w:right w:val="single" w:sz="4" w:space="0" w:color="auto"/>
            </w:tcBorders>
            <w:shd w:val="clear" w:color="auto" w:fill="auto"/>
            <w:vAlign w:val="center"/>
            <w:hideMark/>
          </w:tcPr>
          <w:p w14:paraId="35D30C58" w14:textId="77777777" w:rsidR="009B7197" w:rsidRPr="009B7197" w:rsidRDefault="009B7197" w:rsidP="009B7197">
            <w:pPr>
              <w:spacing w:after="0" w:line="240" w:lineRule="auto"/>
              <w:jc w:val="center"/>
              <w:rPr>
                <w:rFonts w:eastAsia="Times New Roman" w:cstheme="minorHAnsi"/>
                <w:b/>
                <w:bCs/>
                <w:color w:val="000000"/>
                <w:szCs w:val="22"/>
                <w:lang w:eastAsia="zh-CN"/>
              </w:rPr>
            </w:pPr>
            <w:r w:rsidRPr="009B7197">
              <w:rPr>
                <w:rFonts w:eastAsia="Times New Roman" w:cstheme="minorHAnsi"/>
                <w:b/>
                <w:bCs/>
                <w:color w:val="000000"/>
                <w:szCs w:val="22"/>
                <w:lang w:eastAsia="zh-CN"/>
              </w:rPr>
              <w:t>Frequency</w:t>
            </w:r>
          </w:p>
        </w:tc>
        <w:tc>
          <w:tcPr>
            <w:tcW w:w="2665" w:type="dxa"/>
            <w:tcBorders>
              <w:top w:val="single" w:sz="8" w:space="0" w:color="auto"/>
              <w:left w:val="nil"/>
              <w:bottom w:val="single" w:sz="4" w:space="0" w:color="auto"/>
              <w:right w:val="single" w:sz="8" w:space="0" w:color="auto"/>
            </w:tcBorders>
            <w:shd w:val="clear" w:color="auto" w:fill="auto"/>
            <w:vAlign w:val="center"/>
            <w:hideMark/>
          </w:tcPr>
          <w:p w14:paraId="7C8D66DA" w14:textId="77777777" w:rsidR="009B7197" w:rsidRPr="009B7197" w:rsidRDefault="009B7197" w:rsidP="009B7197">
            <w:pPr>
              <w:spacing w:after="0" w:line="240" w:lineRule="auto"/>
              <w:jc w:val="center"/>
              <w:rPr>
                <w:rFonts w:eastAsia="Times New Roman" w:cstheme="minorHAnsi"/>
                <w:b/>
                <w:bCs/>
                <w:color w:val="000000"/>
                <w:szCs w:val="22"/>
                <w:lang w:eastAsia="zh-CN"/>
              </w:rPr>
            </w:pPr>
            <w:r w:rsidRPr="009B7197">
              <w:rPr>
                <w:rFonts w:eastAsia="Times New Roman" w:cstheme="minorHAnsi"/>
                <w:b/>
                <w:bCs/>
                <w:color w:val="000000"/>
                <w:szCs w:val="22"/>
                <w:lang w:eastAsia="zh-CN"/>
              </w:rPr>
              <w:t>Responsible Person</w:t>
            </w:r>
          </w:p>
        </w:tc>
      </w:tr>
      <w:tr w:rsidR="00585411" w:rsidRPr="009B7197" w14:paraId="4C07AB9F" w14:textId="77777777" w:rsidTr="00585411">
        <w:trPr>
          <w:trHeight w:val="312"/>
          <w:jc w:val="center"/>
        </w:trPr>
        <w:tc>
          <w:tcPr>
            <w:tcW w:w="2835" w:type="dxa"/>
            <w:tcBorders>
              <w:top w:val="nil"/>
              <w:left w:val="single" w:sz="8" w:space="0" w:color="auto"/>
              <w:bottom w:val="single" w:sz="4" w:space="0" w:color="auto"/>
              <w:right w:val="single" w:sz="4" w:space="0" w:color="auto"/>
            </w:tcBorders>
            <w:shd w:val="clear" w:color="auto" w:fill="auto"/>
            <w:vAlign w:val="center"/>
            <w:hideMark/>
          </w:tcPr>
          <w:p w14:paraId="0D4E19E0" w14:textId="2A543F4E"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 xml:space="preserve">Test </w:t>
            </w:r>
            <w:r w:rsidR="004A398B">
              <w:rPr>
                <w:rFonts w:eastAsia="Times New Roman" w:cstheme="minorHAnsi"/>
                <w:color w:val="000000"/>
                <w:szCs w:val="22"/>
                <w:lang w:eastAsia="zh-CN"/>
              </w:rPr>
              <w:t>Station</w:t>
            </w:r>
            <w:r w:rsidRPr="009B7197">
              <w:rPr>
                <w:rFonts w:eastAsia="Times New Roman" w:cstheme="minorHAnsi"/>
                <w:color w:val="000000"/>
                <w:szCs w:val="22"/>
                <w:lang w:eastAsia="zh-CN"/>
              </w:rPr>
              <w:t xml:space="preserve"> Logs</w:t>
            </w:r>
          </w:p>
        </w:tc>
        <w:tc>
          <w:tcPr>
            <w:tcW w:w="3261" w:type="dxa"/>
            <w:tcBorders>
              <w:top w:val="nil"/>
              <w:left w:val="nil"/>
              <w:bottom w:val="single" w:sz="4" w:space="0" w:color="auto"/>
              <w:right w:val="single" w:sz="4" w:space="0" w:color="auto"/>
            </w:tcBorders>
            <w:shd w:val="clear" w:color="auto" w:fill="auto"/>
            <w:vAlign w:val="center"/>
            <w:hideMark/>
          </w:tcPr>
          <w:p w14:paraId="0843537C"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Automated data extraction</w:t>
            </w:r>
          </w:p>
        </w:tc>
        <w:tc>
          <w:tcPr>
            <w:tcW w:w="1105" w:type="dxa"/>
            <w:tcBorders>
              <w:top w:val="nil"/>
              <w:left w:val="nil"/>
              <w:bottom w:val="single" w:sz="4" w:space="0" w:color="auto"/>
              <w:right w:val="single" w:sz="4" w:space="0" w:color="auto"/>
            </w:tcBorders>
            <w:shd w:val="clear" w:color="auto" w:fill="auto"/>
            <w:vAlign w:val="center"/>
            <w:hideMark/>
          </w:tcPr>
          <w:p w14:paraId="19E67CDD"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Real-time</w:t>
            </w:r>
          </w:p>
        </w:tc>
        <w:tc>
          <w:tcPr>
            <w:tcW w:w="2665" w:type="dxa"/>
            <w:tcBorders>
              <w:top w:val="nil"/>
              <w:left w:val="nil"/>
              <w:bottom w:val="single" w:sz="4" w:space="0" w:color="auto"/>
              <w:right w:val="single" w:sz="8" w:space="0" w:color="auto"/>
            </w:tcBorders>
            <w:shd w:val="clear" w:color="auto" w:fill="auto"/>
            <w:vAlign w:val="center"/>
            <w:hideMark/>
          </w:tcPr>
          <w:p w14:paraId="3A50E255"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Test engineers</w:t>
            </w:r>
          </w:p>
        </w:tc>
      </w:tr>
      <w:tr w:rsidR="00585411" w:rsidRPr="009B7197" w14:paraId="0027E9B7" w14:textId="77777777" w:rsidTr="00585411">
        <w:trPr>
          <w:trHeight w:val="312"/>
          <w:jc w:val="center"/>
        </w:trPr>
        <w:tc>
          <w:tcPr>
            <w:tcW w:w="2835" w:type="dxa"/>
            <w:tcBorders>
              <w:top w:val="nil"/>
              <w:left w:val="single" w:sz="8" w:space="0" w:color="auto"/>
              <w:bottom w:val="single" w:sz="4" w:space="0" w:color="auto"/>
              <w:right w:val="single" w:sz="4" w:space="0" w:color="auto"/>
            </w:tcBorders>
            <w:shd w:val="clear" w:color="auto" w:fill="auto"/>
            <w:vAlign w:val="center"/>
            <w:hideMark/>
          </w:tcPr>
          <w:p w14:paraId="5D4FDD4F"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Repair Logs</w:t>
            </w:r>
          </w:p>
        </w:tc>
        <w:tc>
          <w:tcPr>
            <w:tcW w:w="3261" w:type="dxa"/>
            <w:tcBorders>
              <w:top w:val="nil"/>
              <w:left w:val="nil"/>
              <w:bottom w:val="single" w:sz="4" w:space="0" w:color="auto"/>
              <w:right w:val="single" w:sz="4" w:space="0" w:color="auto"/>
            </w:tcBorders>
            <w:shd w:val="clear" w:color="auto" w:fill="auto"/>
            <w:vAlign w:val="center"/>
            <w:hideMark/>
          </w:tcPr>
          <w:p w14:paraId="5BEA04C7"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Manual entry in database</w:t>
            </w:r>
          </w:p>
        </w:tc>
        <w:tc>
          <w:tcPr>
            <w:tcW w:w="1105" w:type="dxa"/>
            <w:tcBorders>
              <w:top w:val="nil"/>
              <w:left w:val="nil"/>
              <w:bottom w:val="single" w:sz="4" w:space="0" w:color="auto"/>
              <w:right w:val="single" w:sz="4" w:space="0" w:color="auto"/>
            </w:tcBorders>
            <w:shd w:val="clear" w:color="auto" w:fill="auto"/>
            <w:vAlign w:val="center"/>
            <w:hideMark/>
          </w:tcPr>
          <w:p w14:paraId="3BC62168"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Per fault</w:t>
            </w:r>
          </w:p>
        </w:tc>
        <w:tc>
          <w:tcPr>
            <w:tcW w:w="2665" w:type="dxa"/>
            <w:tcBorders>
              <w:top w:val="nil"/>
              <w:left w:val="nil"/>
              <w:bottom w:val="single" w:sz="4" w:space="0" w:color="auto"/>
              <w:right w:val="single" w:sz="8" w:space="0" w:color="auto"/>
            </w:tcBorders>
            <w:shd w:val="clear" w:color="auto" w:fill="auto"/>
            <w:vAlign w:val="center"/>
            <w:hideMark/>
          </w:tcPr>
          <w:p w14:paraId="3AFC67D3"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Repair technicians</w:t>
            </w:r>
          </w:p>
        </w:tc>
      </w:tr>
      <w:tr w:rsidR="00585411" w:rsidRPr="009B7197" w14:paraId="7D645276" w14:textId="77777777" w:rsidTr="00585411">
        <w:trPr>
          <w:trHeight w:val="324"/>
          <w:jc w:val="center"/>
        </w:trPr>
        <w:tc>
          <w:tcPr>
            <w:tcW w:w="2835" w:type="dxa"/>
            <w:tcBorders>
              <w:top w:val="nil"/>
              <w:left w:val="single" w:sz="8" w:space="0" w:color="auto"/>
              <w:bottom w:val="single" w:sz="8" w:space="0" w:color="auto"/>
              <w:right w:val="single" w:sz="4" w:space="0" w:color="auto"/>
            </w:tcBorders>
            <w:shd w:val="clear" w:color="auto" w:fill="auto"/>
            <w:vAlign w:val="center"/>
            <w:hideMark/>
          </w:tcPr>
          <w:p w14:paraId="163DBFB7"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Operator Reports</w:t>
            </w:r>
          </w:p>
        </w:tc>
        <w:tc>
          <w:tcPr>
            <w:tcW w:w="3261" w:type="dxa"/>
            <w:tcBorders>
              <w:top w:val="nil"/>
              <w:left w:val="nil"/>
              <w:bottom w:val="single" w:sz="8" w:space="0" w:color="auto"/>
              <w:right w:val="single" w:sz="4" w:space="0" w:color="auto"/>
            </w:tcBorders>
            <w:shd w:val="clear" w:color="auto" w:fill="auto"/>
            <w:vAlign w:val="center"/>
            <w:hideMark/>
          </w:tcPr>
          <w:p w14:paraId="59F085BB"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Manual log entry</w:t>
            </w:r>
          </w:p>
        </w:tc>
        <w:tc>
          <w:tcPr>
            <w:tcW w:w="1105" w:type="dxa"/>
            <w:tcBorders>
              <w:top w:val="nil"/>
              <w:left w:val="nil"/>
              <w:bottom w:val="single" w:sz="8" w:space="0" w:color="auto"/>
              <w:right w:val="single" w:sz="4" w:space="0" w:color="auto"/>
            </w:tcBorders>
            <w:shd w:val="clear" w:color="auto" w:fill="auto"/>
            <w:vAlign w:val="center"/>
            <w:hideMark/>
          </w:tcPr>
          <w:p w14:paraId="7B472C41"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End of shift</w:t>
            </w:r>
          </w:p>
        </w:tc>
        <w:tc>
          <w:tcPr>
            <w:tcW w:w="2665" w:type="dxa"/>
            <w:tcBorders>
              <w:top w:val="nil"/>
              <w:left w:val="nil"/>
              <w:bottom w:val="single" w:sz="8" w:space="0" w:color="auto"/>
              <w:right w:val="single" w:sz="8" w:space="0" w:color="auto"/>
            </w:tcBorders>
            <w:shd w:val="clear" w:color="auto" w:fill="auto"/>
            <w:vAlign w:val="center"/>
            <w:hideMark/>
          </w:tcPr>
          <w:p w14:paraId="7479BD69" w14:textId="77777777" w:rsidR="009B7197" w:rsidRPr="009B7197" w:rsidRDefault="009B7197" w:rsidP="009B7197">
            <w:pPr>
              <w:spacing w:after="0" w:line="240" w:lineRule="auto"/>
              <w:rPr>
                <w:rFonts w:eastAsia="Times New Roman" w:cstheme="minorHAnsi"/>
                <w:color w:val="000000"/>
                <w:szCs w:val="22"/>
                <w:lang w:eastAsia="zh-CN"/>
              </w:rPr>
            </w:pPr>
            <w:r w:rsidRPr="009B7197">
              <w:rPr>
                <w:rFonts w:eastAsia="Times New Roman" w:cstheme="minorHAnsi"/>
                <w:color w:val="000000"/>
                <w:szCs w:val="22"/>
                <w:lang w:eastAsia="zh-CN"/>
              </w:rPr>
              <w:t>Team Leader</w:t>
            </w:r>
          </w:p>
        </w:tc>
      </w:tr>
    </w:tbl>
    <w:p w14:paraId="10F446D6" w14:textId="77777777" w:rsidR="006F3134" w:rsidRDefault="006F3134" w:rsidP="00797BA0">
      <w:pPr>
        <w:rPr>
          <w:rFonts w:cstheme="minorHAnsi"/>
          <w:szCs w:val="22"/>
        </w:rPr>
      </w:pPr>
    </w:p>
    <w:p w14:paraId="4AE58126" w14:textId="77777777" w:rsidR="00457252" w:rsidRDefault="00457252" w:rsidP="00797BA0">
      <w:pPr>
        <w:rPr>
          <w:rFonts w:cstheme="minorHAnsi"/>
          <w:szCs w:val="22"/>
        </w:rPr>
      </w:pPr>
    </w:p>
    <w:p w14:paraId="61BCF06D" w14:textId="77777777" w:rsidR="00457252" w:rsidRDefault="00457252" w:rsidP="00797BA0">
      <w:pPr>
        <w:rPr>
          <w:rFonts w:cstheme="minorHAnsi"/>
          <w:szCs w:val="22"/>
        </w:rPr>
      </w:pPr>
    </w:p>
    <w:p w14:paraId="15177367" w14:textId="77777777" w:rsidR="00457252" w:rsidRDefault="00457252" w:rsidP="00797BA0">
      <w:pPr>
        <w:rPr>
          <w:rFonts w:cstheme="minorHAnsi"/>
          <w:szCs w:val="22"/>
        </w:rPr>
      </w:pPr>
    </w:p>
    <w:p w14:paraId="51E2B866" w14:textId="77777777" w:rsidR="00457252" w:rsidRDefault="00457252" w:rsidP="00797BA0">
      <w:pPr>
        <w:rPr>
          <w:rFonts w:cstheme="minorHAnsi"/>
          <w:szCs w:val="22"/>
        </w:rPr>
      </w:pPr>
    </w:p>
    <w:p w14:paraId="198CAF7E" w14:textId="77777777" w:rsidR="00457252" w:rsidRDefault="00457252" w:rsidP="00797BA0">
      <w:pPr>
        <w:rPr>
          <w:rFonts w:cstheme="minorHAnsi"/>
          <w:szCs w:val="22"/>
        </w:rPr>
      </w:pPr>
    </w:p>
    <w:p w14:paraId="2302ABAD" w14:textId="77777777" w:rsidR="00457252" w:rsidRDefault="00457252" w:rsidP="00797BA0">
      <w:pPr>
        <w:rPr>
          <w:rFonts w:cstheme="minorHAnsi"/>
          <w:szCs w:val="22"/>
        </w:rPr>
      </w:pPr>
    </w:p>
    <w:p w14:paraId="4334EB67" w14:textId="74ACD2B9" w:rsidR="00457252" w:rsidRDefault="001E1D82" w:rsidP="001E1D82">
      <w:pPr>
        <w:pStyle w:val="Heading2"/>
      </w:pPr>
      <w:bookmarkStart w:id="16" w:name="_Toc196679602"/>
      <w:r>
        <w:lastRenderedPageBreak/>
        <w:t>Measurement Results</w:t>
      </w:r>
      <w:bookmarkEnd w:id="16"/>
    </w:p>
    <w:p w14:paraId="64EB8447" w14:textId="7AF9CB86" w:rsidR="001E1D82" w:rsidRDefault="0049276B" w:rsidP="001E1D82">
      <w:r w:rsidRPr="0049276B">
        <w:t xml:space="preserve">Reject rates were compiled for both the entire production operation (including manual and auto lines) and for the auto line specifically. This allowed for a comparative analysis to highlight whether the auto line presented a disproportionate </w:t>
      </w:r>
      <w:r w:rsidR="007356E4" w:rsidRPr="0049276B">
        <w:t>number</w:t>
      </w:r>
      <w:r w:rsidRPr="0049276B">
        <w:t xml:space="preserve"> of failures relative to overall production.</w:t>
      </w:r>
    </w:p>
    <w:p w14:paraId="185B4836" w14:textId="5B77B214" w:rsidR="007356E4" w:rsidRDefault="007356E4" w:rsidP="001E1D82"/>
    <w:p w14:paraId="45DAA3EE" w14:textId="77777777" w:rsidR="00401D37" w:rsidRDefault="007356E4" w:rsidP="00401D37">
      <w:pPr>
        <w:keepNext/>
        <w:jc w:val="center"/>
      </w:pPr>
      <w:r w:rsidRPr="007356E4">
        <w:rPr>
          <w:noProof/>
        </w:rPr>
        <w:drawing>
          <wp:inline distT="0" distB="0" distL="0" distR="0" wp14:anchorId="0F91EBF1" wp14:editId="72AC340E">
            <wp:extent cx="2914650" cy="1771650"/>
            <wp:effectExtent l="0" t="0" r="0" b="0"/>
            <wp:docPr id="606912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1771650"/>
                    </a:xfrm>
                    <a:prstGeom prst="rect">
                      <a:avLst/>
                    </a:prstGeom>
                    <a:noFill/>
                    <a:ln>
                      <a:noFill/>
                    </a:ln>
                  </pic:spPr>
                </pic:pic>
              </a:graphicData>
            </a:graphic>
          </wp:inline>
        </w:drawing>
      </w:r>
    </w:p>
    <w:p w14:paraId="44DB62A6" w14:textId="2AA86656" w:rsidR="007356E4" w:rsidRDefault="00401D37" w:rsidP="00401D37">
      <w:pPr>
        <w:pStyle w:val="Caption"/>
        <w:jc w:val="center"/>
      </w:pPr>
      <w:bookmarkStart w:id="17" w:name="_Toc196679989"/>
      <w:r>
        <w:t xml:space="preserve">Figure </w:t>
      </w:r>
      <w:fldSimple w:instr=" SEQ Figure \* ARABIC ">
        <w:r w:rsidR="001D1547">
          <w:rPr>
            <w:noProof/>
          </w:rPr>
          <w:t>3</w:t>
        </w:r>
      </w:fldSimple>
      <w:r>
        <w:t xml:space="preserve"> - Reject Rates Across All Lines</w:t>
      </w:r>
      <w:bookmarkEnd w:id="17"/>
    </w:p>
    <w:p w14:paraId="6DC6D4EC" w14:textId="77777777" w:rsidR="007356E4" w:rsidRDefault="007356E4" w:rsidP="007356E4">
      <w:pPr>
        <w:jc w:val="center"/>
      </w:pPr>
    </w:p>
    <w:p w14:paraId="6D21757C" w14:textId="77777777" w:rsidR="00401D37" w:rsidRDefault="008562D5" w:rsidP="00401D37">
      <w:pPr>
        <w:keepNext/>
        <w:jc w:val="center"/>
      </w:pPr>
      <w:r w:rsidRPr="008562D5">
        <w:rPr>
          <w:noProof/>
        </w:rPr>
        <w:drawing>
          <wp:inline distT="0" distB="0" distL="0" distR="0" wp14:anchorId="406D4CC8" wp14:editId="749A0601">
            <wp:extent cx="2914650" cy="1771650"/>
            <wp:effectExtent l="0" t="0" r="0" b="0"/>
            <wp:docPr id="1956030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14650" cy="1771650"/>
                    </a:xfrm>
                    <a:prstGeom prst="rect">
                      <a:avLst/>
                    </a:prstGeom>
                    <a:noFill/>
                    <a:ln>
                      <a:noFill/>
                    </a:ln>
                  </pic:spPr>
                </pic:pic>
              </a:graphicData>
            </a:graphic>
          </wp:inline>
        </w:drawing>
      </w:r>
    </w:p>
    <w:p w14:paraId="4CD5B81D" w14:textId="659C878B" w:rsidR="007356E4" w:rsidRDefault="00401D37" w:rsidP="00401D37">
      <w:pPr>
        <w:pStyle w:val="Caption"/>
        <w:jc w:val="center"/>
      </w:pPr>
      <w:bookmarkStart w:id="18" w:name="_Toc196679990"/>
      <w:r>
        <w:t xml:space="preserve">Figure </w:t>
      </w:r>
      <w:fldSimple w:instr=" SEQ Figure \* ARABIC ">
        <w:r w:rsidR="001D1547">
          <w:rPr>
            <w:noProof/>
          </w:rPr>
          <w:t>4</w:t>
        </w:r>
      </w:fldSimple>
      <w:r>
        <w:t xml:space="preserve"> - reject rate Autoline</w:t>
      </w:r>
      <w:bookmarkEnd w:id="18"/>
    </w:p>
    <w:p w14:paraId="2A40AF36" w14:textId="34C6464D" w:rsidR="009009C7" w:rsidRDefault="00286949" w:rsidP="001E1D82">
      <w:r w:rsidRPr="00286949">
        <w:t xml:space="preserve">To identify the most common reasons for product failure, a Pareto chart was generated based on test failure messages. The chart </w:t>
      </w:r>
      <w:r>
        <w:t>shows</w:t>
      </w:r>
      <w:r w:rsidRPr="00286949">
        <w:t xml:space="preserve"> that communications faults are the leading contributor to failures, followed by misfire limit exceedances and incorrect error modes.</w:t>
      </w:r>
    </w:p>
    <w:p w14:paraId="50D97ECF" w14:textId="77777777" w:rsidR="006D2C36" w:rsidRDefault="004C36B0" w:rsidP="006D2C36">
      <w:pPr>
        <w:keepNext/>
        <w:jc w:val="center"/>
      </w:pPr>
      <w:r>
        <w:rPr>
          <w:noProof/>
        </w:rPr>
        <w:lastRenderedPageBreak/>
        <w:drawing>
          <wp:inline distT="0" distB="0" distL="0" distR="0" wp14:anchorId="62FECCC0" wp14:editId="1D9CA723">
            <wp:extent cx="5610225" cy="2923959"/>
            <wp:effectExtent l="0" t="0" r="0" b="0"/>
            <wp:docPr id="19296439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15924" cy="2926929"/>
                    </a:xfrm>
                    <a:prstGeom prst="rect">
                      <a:avLst/>
                    </a:prstGeom>
                    <a:noFill/>
                  </pic:spPr>
                </pic:pic>
              </a:graphicData>
            </a:graphic>
          </wp:inline>
        </w:drawing>
      </w:r>
    </w:p>
    <w:p w14:paraId="4AFF48B8" w14:textId="25FD7883" w:rsidR="004C36B0" w:rsidRDefault="006D2C36" w:rsidP="006D2C36">
      <w:pPr>
        <w:pStyle w:val="Caption"/>
        <w:jc w:val="center"/>
      </w:pPr>
      <w:bookmarkStart w:id="19" w:name="_Toc196679991"/>
      <w:r>
        <w:t xml:space="preserve">Figure </w:t>
      </w:r>
      <w:fldSimple w:instr=" SEQ Figure \* ARABIC ">
        <w:r w:rsidR="001D1547">
          <w:rPr>
            <w:noProof/>
          </w:rPr>
          <w:t>5</w:t>
        </w:r>
      </w:fldSimple>
      <w:r>
        <w:t xml:space="preserve"> - Autoline Failure Pareto</w:t>
      </w:r>
      <w:bookmarkEnd w:id="19"/>
    </w:p>
    <w:p w14:paraId="76C78B0E" w14:textId="77777777" w:rsidR="004C36B0" w:rsidRDefault="004C36B0" w:rsidP="004C36B0"/>
    <w:p w14:paraId="44706A73" w14:textId="77777777" w:rsidR="00FE4BF4" w:rsidRDefault="006F7838" w:rsidP="00FE4BF4">
      <w:pPr>
        <w:rPr>
          <w:noProof/>
        </w:rPr>
      </w:pPr>
      <w:r w:rsidRPr="006F7838">
        <w:t>This analysis supports the prioritisation of communications faults as a primary root cause to address, in line with the Pareto principle (80/20 rule), where a small number of causes account for a large proportion of the issues.</w:t>
      </w:r>
      <w:r w:rsidR="00FE4BF4" w:rsidRPr="00FE4BF4">
        <w:rPr>
          <w:noProof/>
        </w:rPr>
        <w:t xml:space="preserve"> </w:t>
      </w:r>
    </w:p>
    <w:p w14:paraId="6F5F0590" w14:textId="77777777" w:rsidR="006D2C36" w:rsidRDefault="00FE4BF4" w:rsidP="006D2C36">
      <w:pPr>
        <w:keepNext/>
        <w:jc w:val="center"/>
      </w:pPr>
      <w:r>
        <w:rPr>
          <w:noProof/>
        </w:rPr>
        <w:drawing>
          <wp:inline distT="0" distB="0" distL="0" distR="0" wp14:anchorId="241E3F4A" wp14:editId="577E26A0">
            <wp:extent cx="5057036" cy="2375344"/>
            <wp:effectExtent l="0" t="0" r="0" b="6350"/>
            <wp:docPr id="1411284838" name="Picture 4" descr="A colorful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284838" name="Picture 4" descr="A colorful pie chart with text&#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9848" r="9061"/>
                    <a:stretch/>
                  </pic:blipFill>
                  <pic:spPr bwMode="auto">
                    <a:xfrm>
                      <a:off x="0" y="0"/>
                      <a:ext cx="5113132" cy="2401693"/>
                    </a:xfrm>
                    <a:prstGeom prst="rect">
                      <a:avLst/>
                    </a:prstGeom>
                    <a:noFill/>
                    <a:ln>
                      <a:noFill/>
                    </a:ln>
                    <a:extLst>
                      <a:ext uri="{53640926-AAD7-44D8-BBD7-CCE9431645EC}">
                        <a14:shadowObscured xmlns:a14="http://schemas.microsoft.com/office/drawing/2010/main"/>
                      </a:ext>
                    </a:extLst>
                  </pic:spPr>
                </pic:pic>
              </a:graphicData>
            </a:graphic>
          </wp:inline>
        </w:drawing>
      </w:r>
    </w:p>
    <w:p w14:paraId="76028726" w14:textId="6A3FEA5C" w:rsidR="004C36B0" w:rsidRDefault="006D2C36" w:rsidP="006D2C36">
      <w:pPr>
        <w:pStyle w:val="Caption"/>
        <w:jc w:val="center"/>
      </w:pPr>
      <w:bookmarkStart w:id="20" w:name="_Toc196679992"/>
      <w:r>
        <w:t xml:space="preserve">Figure </w:t>
      </w:r>
      <w:fldSimple w:instr=" SEQ Figure \* ARABIC ">
        <w:r w:rsidR="001D1547">
          <w:rPr>
            <w:noProof/>
          </w:rPr>
          <w:t>6</w:t>
        </w:r>
      </w:fldSimple>
      <w:r>
        <w:t xml:space="preserve"> - Comms failures Across Stations</w:t>
      </w:r>
      <w:bookmarkEnd w:id="20"/>
    </w:p>
    <w:p w14:paraId="682B8C9C" w14:textId="572E6846" w:rsidR="002563E1" w:rsidRPr="002563E1" w:rsidRDefault="002563E1" w:rsidP="002563E1">
      <w:r w:rsidRPr="002563E1">
        <w:t xml:space="preserve">A breakdown of communications failures by test station was performed to determine if the issue is widespread or isolated to certain stations. The pie chart below presents the volume of failures across </w:t>
      </w:r>
      <w:r w:rsidR="00AD10C4">
        <w:t xml:space="preserve">the </w:t>
      </w:r>
      <w:r w:rsidRPr="002563E1">
        <w:t>12 test stations</w:t>
      </w:r>
      <w:r w:rsidR="00AD10C4">
        <w:t xml:space="preserve"> on the </w:t>
      </w:r>
      <w:proofErr w:type="spellStart"/>
      <w:r w:rsidR="00AD10C4">
        <w:t>autoline</w:t>
      </w:r>
      <w:proofErr w:type="spellEnd"/>
      <w:r w:rsidRPr="002563E1">
        <w:t>:</w:t>
      </w:r>
    </w:p>
    <w:p w14:paraId="69BE3441" w14:textId="77777777" w:rsidR="002563E1" w:rsidRDefault="002563E1" w:rsidP="002563E1">
      <w:r w:rsidRPr="002563E1">
        <w:t>Station 11 alone accounts for 15% of all communication faults, with the next largest contributors being Station 13 (10%), Station 7 (9%), and Station 15 (9%). This distribution indicates that the problem is not isolated but systemic, although some stations are disproportionately affected.</w:t>
      </w:r>
    </w:p>
    <w:p w14:paraId="219AA834" w14:textId="1DD7E941" w:rsidR="00E80355" w:rsidRDefault="00E80355" w:rsidP="00E80355">
      <w:r>
        <w:lastRenderedPageBreak/>
        <w:t xml:space="preserve">During the data collection period, a total of 2,401 retests were recorded for communication failures on the </w:t>
      </w:r>
      <w:proofErr w:type="spellStart"/>
      <w:r>
        <w:t>autoline</w:t>
      </w:r>
      <w:proofErr w:type="spellEnd"/>
      <w:r>
        <w:t>. This accounts for approximately 35% of all communication faults, with some individual devices undergoing up to 12 retests consecutively. These repeated attempts reflect a significant impact on cycle time and tester availability.</w:t>
      </w:r>
    </w:p>
    <w:p w14:paraId="5E01D64D" w14:textId="3F9AD830" w:rsidR="00E80355" w:rsidRDefault="00E80355" w:rsidP="00E80355">
      <w:r>
        <w:t xml:space="preserve">It was only possible to estimate the retest volume by using a combination of pallet numbers and test timestamps stored in the production database. While this method allowed for a general understanding of retesting frequency, it does not provide the precision or reliability needed for calculating First Time Yield (FTY). Without capturing a serial number or unique identifier at the point of failure, there is no accurate way to determine whether a unit passed or failed on its first attempt, nor how many times an individual unit cycled through the process. This lack of traceability significantly limits visibility into process performance and masks repeat defect </w:t>
      </w:r>
      <w:r w:rsidR="002645AC">
        <w:t>behaviour</w:t>
      </w:r>
      <w:r>
        <w:t>.</w:t>
      </w:r>
    </w:p>
    <w:p w14:paraId="3A852DC9" w14:textId="77777777" w:rsidR="00C275FC" w:rsidRDefault="00C275FC" w:rsidP="002563E1"/>
    <w:p w14:paraId="5E932A10" w14:textId="560A630B" w:rsidR="00DC3A63" w:rsidRDefault="00DC3A63" w:rsidP="00DC3A63">
      <w:pPr>
        <w:pStyle w:val="Heading2"/>
      </w:pPr>
      <w:bookmarkStart w:id="21" w:name="_Toc196679603"/>
      <w:r>
        <w:t>Summary of Measurement Phase Results</w:t>
      </w:r>
      <w:bookmarkEnd w:id="21"/>
    </w:p>
    <w:p w14:paraId="51D32CF6" w14:textId="74E4ADA0" w:rsidR="00666D51" w:rsidRDefault="00666D51" w:rsidP="00666D51">
      <w:r>
        <w:t xml:space="preserve">A structured data collection plan was implemented to capture key performance metrics related to communication faults on the </w:t>
      </w:r>
      <w:proofErr w:type="spellStart"/>
      <w:r>
        <w:t>autoline</w:t>
      </w:r>
      <w:proofErr w:type="spellEnd"/>
      <w:r>
        <w:t>. This included total fault counts, fault type distribution, first pass yield (FPY), rework and scrap rates, and test station identifiers. Data was gathered from test logs, repair records, and operator reports, using both automated and manual methods.</w:t>
      </w:r>
    </w:p>
    <w:p w14:paraId="5B24210F" w14:textId="2D6019EB" w:rsidR="00666D51" w:rsidRDefault="00666D51" w:rsidP="00666D51">
      <w:r>
        <w:t xml:space="preserve">The measurement results revealed that communication faults are the most frequent cause of test failures, confirmed by a Pareto analysis that supports their prioritisation for root cause investigation. A comparative analysis of reject rates across all production lines showed that the </w:t>
      </w:r>
      <w:proofErr w:type="spellStart"/>
      <w:r>
        <w:t>autoline</w:t>
      </w:r>
      <w:proofErr w:type="spellEnd"/>
      <w:r>
        <w:t xml:space="preserve">, while not the worst-performing in terms of percentage reject rate, produces significantly higher output than the manual lines. As a result, even small defect percentages translate to a large number of failures, making the </w:t>
      </w:r>
      <w:proofErr w:type="spellStart"/>
      <w:r>
        <w:t>autoline</w:t>
      </w:r>
      <w:proofErr w:type="spellEnd"/>
      <w:r>
        <w:t xml:space="preserve"> a logical focal point for improvement efforts.</w:t>
      </w:r>
    </w:p>
    <w:p w14:paraId="1411A079" w14:textId="141517F1" w:rsidR="00490532" w:rsidRDefault="00666D51" w:rsidP="00666D51">
      <w:r>
        <w:t>Further analysis of fault occurrence by test station showed that Stations 11, 13, 7, and 15 account for a disproportionate share of communication faults, suggesting systemic issues with some localized contributors. Additionally, the analysis highlighted a high volume of retests, which could only be inferred through indirect tracking methods using pallet IDs and timestamps. This indicates a traceability gap in the current system, limiting the ability to accurately calculate First Time Yield (FTY) and assess individual unit performance.</w:t>
      </w:r>
    </w:p>
    <w:p w14:paraId="2F5B242F" w14:textId="77777777" w:rsidR="00490532" w:rsidRDefault="00490532" w:rsidP="00DC3A63"/>
    <w:p w14:paraId="39879022" w14:textId="77777777" w:rsidR="00490532" w:rsidRDefault="00490532" w:rsidP="00DC3A63"/>
    <w:p w14:paraId="71EB3CE5" w14:textId="77777777" w:rsidR="00490532" w:rsidRDefault="00490532" w:rsidP="00DC3A63"/>
    <w:p w14:paraId="5FC11AEC" w14:textId="0EA85E09" w:rsidR="00490532" w:rsidRPr="002563E1" w:rsidRDefault="009C56EF" w:rsidP="009C56EF">
      <w:pPr>
        <w:pStyle w:val="Heading1"/>
      </w:pPr>
      <w:bookmarkStart w:id="22" w:name="_Toc196679604"/>
      <w:r>
        <w:lastRenderedPageBreak/>
        <w:t>Analysis Phase</w:t>
      </w:r>
      <w:bookmarkEnd w:id="22"/>
    </w:p>
    <w:p w14:paraId="65E424D0" w14:textId="4EEA93A5" w:rsidR="00C01F79" w:rsidRDefault="00EE02B2" w:rsidP="00806639">
      <w:pPr>
        <w:pStyle w:val="Heading2"/>
      </w:pPr>
      <w:bookmarkStart w:id="23" w:name="_Toc196679605"/>
      <w:r>
        <w:t xml:space="preserve">Station Level </w:t>
      </w:r>
      <w:r w:rsidR="00806639">
        <w:t>Communication Fault Analysis</w:t>
      </w:r>
      <w:bookmarkEnd w:id="23"/>
    </w:p>
    <w:p w14:paraId="459E14B7" w14:textId="77777777" w:rsidR="00806639" w:rsidRDefault="00806639" w:rsidP="00806639">
      <w:r w:rsidRPr="00806639">
        <w:t xml:space="preserve">To identify which stations are contributing most heavily to communication failures, a Pareto analysis was conducted across all Glow2 Handset Tester stations on the </w:t>
      </w:r>
      <w:proofErr w:type="spellStart"/>
      <w:r w:rsidRPr="00806639">
        <w:t>autoline</w:t>
      </w:r>
      <w:proofErr w:type="spellEnd"/>
      <w:r w:rsidRPr="00806639">
        <w:t>. The results are visualized in the chart below.</w:t>
      </w:r>
    </w:p>
    <w:p w14:paraId="6D4870CE" w14:textId="77777777" w:rsidR="005A25C9" w:rsidRDefault="00806639" w:rsidP="005A25C9">
      <w:pPr>
        <w:keepNext/>
        <w:jc w:val="center"/>
      </w:pPr>
      <w:r>
        <w:rPr>
          <w:noProof/>
        </w:rPr>
        <w:drawing>
          <wp:inline distT="0" distB="0" distL="0" distR="0" wp14:anchorId="41E89349" wp14:editId="6D3089EA">
            <wp:extent cx="5731510" cy="2726690"/>
            <wp:effectExtent l="0" t="0" r="2540" b="0"/>
            <wp:docPr id="12" name="Picture 11" descr="A graph with blue and white bars and red line&#10;&#10;AI-generated content may be incorrect.">
              <a:extLst xmlns:a="http://schemas.openxmlformats.org/drawingml/2006/main">
                <a:ext uri="{FF2B5EF4-FFF2-40B4-BE49-F238E27FC236}">
                  <a16:creationId xmlns:a16="http://schemas.microsoft.com/office/drawing/2014/main" id="{DD06ADEE-B908-24E0-9F4F-4B2C48F00F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graph with blue and white bars and red line&#10;&#10;AI-generated content may be incorrect.">
                      <a:extLst>
                        <a:ext uri="{FF2B5EF4-FFF2-40B4-BE49-F238E27FC236}">
                          <a16:creationId xmlns:a16="http://schemas.microsoft.com/office/drawing/2014/main" id="{DD06ADEE-B908-24E0-9F4F-4B2C48F00FB0}"/>
                        </a:ext>
                      </a:extLst>
                    </pic:cNvPr>
                    <pic:cNvPicPr>
                      <a:picLocks noChangeAspect="1"/>
                    </pic:cNvPicPr>
                  </pic:nvPicPr>
                  <pic:blipFill>
                    <a:blip r:embed="rId15"/>
                    <a:stretch>
                      <a:fillRect/>
                    </a:stretch>
                  </pic:blipFill>
                  <pic:spPr>
                    <a:xfrm>
                      <a:off x="0" y="0"/>
                      <a:ext cx="5731510" cy="2726690"/>
                    </a:xfrm>
                    <a:prstGeom prst="rect">
                      <a:avLst/>
                    </a:prstGeom>
                  </pic:spPr>
                </pic:pic>
              </a:graphicData>
            </a:graphic>
          </wp:inline>
        </w:drawing>
      </w:r>
    </w:p>
    <w:p w14:paraId="579A22B1" w14:textId="70ED7A89" w:rsidR="00806639" w:rsidRPr="00806639" w:rsidRDefault="005A25C9" w:rsidP="005A25C9">
      <w:pPr>
        <w:pStyle w:val="Caption"/>
        <w:jc w:val="center"/>
      </w:pPr>
      <w:bookmarkStart w:id="24" w:name="_Toc196679993"/>
      <w:r>
        <w:t xml:space="preserve">Figure </w:t>
      </w:r>
      <w:fldSimple w:instr=" SEQ Figure \* ARABIC ">
        <w:r w:rsidR="001D1547">
          <w:rPr>
            <w:noProof/>
          </w:rPr>
          <w:t>7</w:t>
        </w:r>
      </w:fldSimple>
      <w:r>
        <w:t xml:space="preserve"> - Station Reject Pareto</w:t>
      </w:r>
      <w:bookmarkEnd w:id="24"/>
    </w:p>
    <w:p w14:paraId="5C8D9735" w14:textId="77777777" w:rsidR="00806639" w:rsidRPr="00806639" w:rsidRDefault="00806639" w:rsidP="00806639">
      <w:r w:rsidRPr="00806639">
        <w:t>Station 11 emerged as the most problematic, accounting for over 1,000 communication fault messages—significantly more than any other station. Stations 13, 7, and 15 followed, each with over 600 faults. This distribution reinforces that while communication issues are systemic, some stations are disproportionately responsible for the failures. Given the wide spread of faults across all testers, it’s evident that the issue is not isolated, though targeted action on the worst-performing stations could yield quick improvements.</w:t>
      </w:r>
    </w:p>
    <w:p w14:paraId="1BB1CDB5" w14:textId="7D83E47D" w:rsidR="00FE6A9E" w:rsidRDefault="00C9224B" w:rsidP="00FE6A9E">
      <w:r>
        <w:t xml:space="preserve">Some of the stations have had their comms fixtures replaced due to wear and tear which has been noted </w:t>
      </w:r>
      <w:r w:rsidR="00A4468C">
        <w:t xml:space="preserve">so the hardware isn’t standard across all 12 test stations. </w:t>
      </w:r>
      <w:r w:rsidR="00FE6A9E" w:rsidRPr="00FE6A9E">
        <w:t>To explore whether hardware differences may be contributing to communication fault rates, each test station was classified by communication fixture type—either Old or New. The data shows a notable trend: stations equipped with old fixture types account for a disproportionately high share of communication failures, particularly Station 11 (15.16%), Station 13 (9.93%), and Station 7 (9.05%). These three alone contribute nearly 35% of all comms faults and all utilize older comms hardware.</w:t>
      </w:r>
    </w:p>
    <w:p w14:paraId="28B84DD2" w14:textId="77777777" w:rsidR="005A25C9" w:rsidRDefault="00D47F6F" w:rsidP="005A25C9">
      <w:pPr>
        <w:keepNext/>
        <w:jc w:val="center"/>
      </w:pPr>
      <w:r w:rsidRPr="00D47F6F">
        <w:rPr>
          <w:noProof/>
        </w:rPr>
        <w:lastRenderedPageBreak/>
        <w:drawing>
          <wp:inline distT="0" distB="0" distL="0" distR="0" wp14:anchorId="556B4C4D" wp14:editId="719037C0">
            <wp:extent cx="3248167" cy="1755795"/>
            <wp:effectExtent l="0" t="0" r="9525" b="0"/>
            <wp:docPr id="1136484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60169" cy="1762282"/>
                    </a:xfrm>
                    <a:prstGeom prst="rect">
                      <a:avLst/>
                    </a:prstGeom>
                    <a:noFill/>
                    <a:ln>
                      <a:noFill/>
                    </a:ln>
                  </pic:spPr>
                </pic:pic>
              </a:graphicData>
            </a:graphic>
          </wp:inline>
        </w:drawing>
      </w:r>
    </w:p>
    <w:p w14:paraId="6B835EB1" w14:textId="497F34D7" w:rsidR="00FE6A9E" w:rsidRPr="00FE6A9E" w:rsidRDefault="005A25C9" w:rsidP="005A25C9">
      <w:pPr>
        <w:pStyle w:val="Caption"/>
        <w:jc w:val="center"/>
      </w:pPr>
      <w:bookmarkStart w:id="25" w:name="_Toc196679994"/>
      <w:r>
        <w:t xml:space="preserve">Figure </w:t>
      </w:r>
      <w:fldSimple w:instr=" SEQ Figure \* ARABIC ">
        <w:r w:rsidR="001D1547">
          <w:rPr>
            <w:noProof/>
          </w:rPr>
          <w:t>8</w:t>
        </w:r>
      </w:fldSimple>
      <w:r>
        <w:t xml:space="preserve"> - Station reject Rates</w:t>
      </w:r>
      <w:bookmarkEnd w:id="25"/>
    </w:p>
    <w:p w14:paraId="0F2D5E71" w14:textId="7981CC64" w:rsidR="00FE6A9E" w:rsidRPr="00FE6A9E" w:rsidRDefault="00FE6A9E" w:rsidP="00FE6A9E">
      <w:r w:rsidRPr="00FE6A9E">
        <w:t xml:space="preserve">When linked with the earlier Pareto analysis, this reinforces the likelihood that legacy fixture design is a root cause of elevated failure rates. </w:t>
      </w:r>
      <w:r w:rsidR="00D47F6F" w:rsidRPr="00FE6A9E">
        <w:t>On the contrary</w:t>
      </w:r>
      <w:r w:rsidRPr="00FE6A9E">
        <w:t>, some stations with new fixtures (e.g., Stations 15, 16, and 12) also show moderate fault levels, suggesting that while fixture age plays a significant role, it may be compounded by additional factors like calibration drift</w:t>
      </w:r>
      <w:r w:rsidR="007F03AF">
        <w:t xml:space="preserve"> or mechanical wear and tear.</w:t>
      </w:r>
    </w:p>
    <w:p w14:paraId="5A8CC5AE" w14:textId="673EAC17" w:rsidR="00FE6A9E" w:rsidRPr="00FE6A9E" w:rsidRDefault="00FE6A9E" w:rsidP="00FE6A9E">
      <w:r w:rsidRPr="00FE6A9E">
        <w:t>This evidence supports targeted upgrades of comms fixtures starting with Station 11 and other top contributors using old hardware, as well as improved diagnostic logging to validate whether newer fixture types consistently reduce fault rates over time.</w:t>
      </w:r>
    </w:p>
    <w:p w14:paraId="4404FE8E" w14:textId="77777777" w:rsidR="000F40BC" w:rsidRDefault="000F40BC" w:rsidP="000F40BC">
      <w:r w:rsidRPr="000F40BC">
        <w:t>Following the identification of Station 11 as the worst performer, a deeper analysis was conducted to see if specific pallets were disproportionately contributing to its fault volume.</w:t>
      </w:r>
    </w:p>
    <w:p w14:paraId="124124AA" w14:textId="77777777" w:rsidR="001D1547" w:rsidRDefault="009438DB" w:rsidP="001D1547">
      <w:pPr>
        <w:keepNext/>
        <w:jc w:val="center"/>
      </w:pPr>
      <w:r>
        <w:rPr>
          <w:noProof/>
        </w:rPr>
        <w:drawing>
          <wp:inline distT="0" distB="0" distL="0" distR="0" wp14:anchorId="1A1C7108" wp14:editId="1A8E97AB">
            <wp:extent cx="5731510" cy="3216910"/>
            <wp:effectExtent l="0" t="0" r="2540" b="2540"/>
            <wp:docPr id="21" name="Picture 20" descr="A graph with a red line&#10;&#10;AI-generated content may be incorrect.">
              <a:extLst xmlns:a="http://schemas.openxmlformats.org/drawingml/2006/main">
                <a:ext uri="{FF2B5EF4-FFF2-40B4-BE49-F238E27FC236}">
                  <a16:creationId xmlns:a16="http://schemas.microsoft.com/office/drawing/2014/main" id="{850755F9-3D11-621A-ECDA-AB63F025C2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descr="A graph with a red line&#10;&#10;AI-generated content may be incorrect.">
                      <a:extLst>
                        <a:ext uri="{FF2B5EF4-FFF2-40B4-BE49-F238E27FC236}">
                          <a16:creationId xmlns:a16="http://schemas.microsoft.com/office/drawing/2014/main" id="{850755F9-3D11-621A-ECDA-AB63F025C28E}"/>
                        </a:ext>
                      </a:extLst>
                    </pic:cNvPr>
                    <pic:cNvPicPr>
                      <a:picLocks noChangeAspect="1"/>
                    </pic:cNvPicPr>
                  </pic:nvPicPr>
                  <pic:blipFill>
                    <a:blip r:embed="rId17"/>
                    <a:stretch>
                      <a:fillRect/>
                    </a:stretch>
                  </pic:blipFill>
                  <pic:spPr>
                    <a:xfrm>
                      <a:off x="0" y="0"/>
                      <a:ext cx="5731510" cy="3216910"/>
                    </a:xfrm>
                    <a:prstGeom prst="rect">
                      <a:avLst/>
                    </a:prstGeom>
                  </pic:spPr>
                </pic:pic>
              </a:graphicData>
            </a:graphic>
          </wp:inline>
        </w:drawing>
      </w:r>
    </w:p>
    <w:p w14:paraId="66FAE2DE" w14:textId="575267F1" w:rsidR="00DB4076" w:rsidRPr="000F40BC" w:rsidRDefault="001D1547" w:rsidP="001D1547">
      <w:pPr>
        <w:pStyle w:val="Caption"/>
        <w:jc w:val="center"/>
      </w:pPr>
      <w:bookmarkStart w:id="26" w:name="_Toc196679995"/>
      <w:r>
        <w:t xml:space="preserve">Figure </w:t>
      </w:r>
      <w:fldSimple w:instr=" SEQ Figure \* ARABIC ">
        <w:r>
          <w:rPr>
            <w:noProof/>
          </w:rPr>
          <w:t>9</w:t>
        </w:r>
      </w:fldSimple>
      <w:r>
        <w:t xml:space="preserve"> - Station 11 Pallet Pareto</w:t>
      </w:r>
      <w:bookmarkEnd w:id="26"/>
    </w:p>
    <w:p w14:paraId="0EA65B11" w14:textId="77777777" w:rsidR="000F40BC" w:rsidRPr="000F40BC" w:rsidRDefault="000F40BC" w:rsidP="000F40BC">
      <w:r w:rsidRPr="000F40BC">
        <w:lastRenderedPageBreak/>
        <w:t>The chart shows that Pallet 24 alone is responsible for 171 communication faults at Station 11—nearly triple that of the next highest contributor. Pallets 20, 31, 29, and 10 also exhibit relatively high fault counts at this station, with 47–63 faults each.</w:t>
      </w:r>
    </w:p>
    <w:p w14:paraId="1F00479C" w14:textId="77777777" w:rsidR="000F40BC" w:rsidRDefault="000F40BC" w:rsidP="000F40BC">
      <w:r w:rsidRPr="000F40BC">
        <w:t>This strongly suggests that certain pallets may be experiencing mechanical wear or alignment issues that interfere with test connections specifically at Station 11. Pallet 24, in particular, should be immediately inspected, serviced, or removed from circulation as a corrective action.</w:t>
      </w:r>
    </w:p>
    <w:p w14:paraId="1E8E6127" w14:textId="4792D69A" w:rsidR="00A36EA2" w:rsidRDefault="00460C71" w:rsidP="00460C71">
      <w:pPr>
        <w:pStyle w:val="Heading2"/>
      </w:pPr>
      <w:bookmarkStart w:id="27" w:name="_Toc196679606"/>
      <w:r>
        <w:t>Failure Distribution Across Stations</w:t>
      </w:r>
      <w:bookmarkEnd w:id="27"/>
    </w:p>
    <w:p w14:paraId="02D545D6" w14:textId="0F693E4F" w:rsidR="00A36EA2" w:rsidRDefault="00460C71" w:rsidP="00A36EA2">
      <w:r>
        <w:t>Two tables were generated to identify where failures are occurring within the Autoline process</w:t>
      </w:r>
      <w:r w:rsidR="00A36EA2" w:rsidRPr="00A36EA2">
        <w:t>. The first table presents the total number of failures recorded per pallet at each test station, while the second table shows the same data as a percentage of overall failures. This approach enables both absolute failure counts and relative station performance to be assessed.</w:t>
      </w:r>
    </w:p>
    <w:p w14:paraId="1541AA1D" w14:textId="77777777" w:rsidR="001D1547" w:rsidRDefault="00554992" w:rsidP="001D1547">
      <w:pPr>
        <w:keepNext/>
        <w:jc w:val="center"/>
      </w:pPr>
      <w:r w:rsidRPr="00554992">
        <w:drawing>
          <wp:inline distT="0" distB="0" distL="0" distR="0" wp14:anchorId="42D7D88E" wp14:editId="7B20CF94">
            <wp:extent cx="4572000" cy="2785445"/>
            <wp:effectExtent l="0" t="0" r="0" b="0"/>
            <wp:docPr id="46230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2578" cy="2791890"/>
                    </a:xfrm>
                    <a:prstGeom prst="rect">
                      <a:avLst/>
                    </a:prstGeom>
                    <a:noFill/>
                    <a:ln>
                      <a:noFill/>
                    </a:ln>
                  </pic:spPr>
                </pic:pic>
              </a:graphicData>
            </a:graphic>
          </wp:inline>
        </w:drawing>
      </w:r>
    </w:p>
    <w:p w14:paraId="02709C8A" w14:textId="1F4B07A6" w:rsidR="003208F9" w:rsidRDefault="001D1547" w:rsidP="001D1547">
      <w:pPr>
        <w:pStyle w:val="Caption"/>
        <w:jc w:val="center"/>
      </w:pPr>
      <w:bookmarkStart w:id="28" w:name="_Toc196679996"/>
      <w:r>
        <w:t xml:space="preserve">Figure </w:t>
      </w:r>
      <w:fldSimple w:instr=" SEQ Figure \* ARABIC ">
        <w:r>
          <w:rPr>
            <w:noProof/>
          </w:rPr>
          <w:t>10</w:t>
        </w:r>
      </w:fldSimple>
      <w:r>
        <w:t xml:space="preserve"> - Station and Pallet Reject %</w:t>
      </w:r>
      <w:bookmarkEnd w:id="28"/>
    </w:p>
    <w:p w14:paraId="356EABFB" w14:textId="77777777" w:rsidR="001D1547" w:rsidRDefault="00095922" w:rsidP="001D1547">
      <w:pPr>
        <w:keepNext/>
        <w:jc w:val="center"/>
      </w:pPr>
      <w:r w:rsidRPr="00095922">
        <w:lastRenderedPageBreak/>
        <w:drawing>
          <wp:inline distT="0" distB="0" distL="0" distR="0" wp14:anchorId="7E296293" wp14:editId="08E5765A">
            <wp:extent cx="4673600" cy="3069477"/>
            <wp:effectExtent l="0" t="0" r="0" b="0"/>
            <wp:docPr id="14614229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02697" cy="3088587"/>
                    </a:xfrm>
                    <a:prstGeom prst="rect">
                      <a:avLst/>
                    </a:prstGeom>
                    <a:noFill/>
                    <a:ln>
                      <a:noFill/>
                    </a:ln>
                  </pic:spPr>
                </pic:pic>
              </a:graphicData>
            </a:graphic>
          </wp:inline>
        </w:drawing>
      </w:r>
    </w:p>
    <w:p w14:paraId="7EE81291" w14:textId="7C833C6F" w:rsidR="003208F9" w:rsidRPr="00A36EA2" w:rsidRDefault="001D1547" w:rsidP="001D1547">
      <w:pPr>
        <w:pStyle w:val="Caption"/>
        <w:jc w:val="center"/>
      </w:pPr>
      <w:bookmarkStart w:id="29" w:name="_Toc196679997"/>
      <w:r>
        <w:t xml:space="preserve">Figure </w:t>
      </w:r>
      <w:fldSimple w:instr=" SEQ Figure \* ARABIC ">
        <w:r>
          <w:rPr>
            <w:noProof/>
          </w:rPr>
          <w:t>11</w:t>
        </w:r>
      </w:fldSimple>
      <w:r>
        <w:t xml:space="preserve"> - Station and Pallet Reject Count</w:t>
      </w:r>
      <w:bookmarkEnd w:id="29"/>
    </w:p>
    <w:p w14:paraId="4AE4E700" w14:textId="77777777" w:rsidR="00A36EA2" w:rsidRPr="00A36EA2" w:rsidRDefault="00A36EA2" w:rsidP="00A36EA2">
      <w:r w:rsidRPr="00A36EA2">
        <w:t>Station 11 recorded the highest total number of failures, with 1,027 counts, significantly exceeding all other stations. At face value, this would suggest that Station 11 is a major contributor to process defects. However, when considering throughput, it becomes apparent that Station 11 processes a significantly higher volume of units compared to other stations, naturally leading to a higher absolute failure count.</w:t>
      </w:r>
    </w:p>
    <w:p w14:paraId="4A7ED70C" w14:textId="07F706FE" w:rsidR="00A36EA2" w:rsidRPr="00A36EA2" w:rsidRDefault="00A36EA2" w:rsidP="00A36EA2">
      <w:r w:rsidRPr="00A36EA2">
        <w:t xml:space="preserve">The percentage-based analysis confirms this observation. Although Station 11 still shows a notable failure rate, it is not the worst-performing station relative to its output. Stations such as Station 13 and Station 24 exhibit higher failure rates when adjusted for volume, indicating proportionally greater quality issues despite handling fewer units. This highlights the importance of </w:t>
      </w:r>
      <w:r w:rsidR="005E136A">
        <w:t>normalising</w:t>
      </w:r>
      <w:r w:rsidRPr="00A36EA2">
        <w:t xml:space="preserve"> data by output when </w:t>
      </w:r>
      <w:r w:rsidR="005E136A">
        <w:t>prioritising</w:t>
      </w:r>
      <w:r w:rsidRPr="00A36EA2">
        <w:t xml:space="preserve"> stations for improvement activities.</w:t>
      </w:r>
    </w:p>
    <w:p w14:paraId="480ABD1E" w14:textId="1C4EBF7F" w:rsidR="00622D13" w:rsidRPr="00622D13" w:rsidRDefault="00622D13" w:rsidP="00622D13">
      <w:pPr>
        <w:pStyle w:val="Heading2"/>
      </w:pPr>
      <w:bookmarkStart w:id="30" w:name="_Toc196679607"/>
      <w:r w:rsidRPr="00622D13">
        <w:t>Summary of Station and Pallet Level Analysis</w:t>
      </w:r>
      <w:bookmarkEnd w:id="30"/>
    </w:p>
    <w:p w14:paraId="5F060DCD" w14:textId="435B5480" w:rsidR="00622D13" w:rsidRDefault="00622D13" w:rsidP="00622D13">
      <w:r w:rsidRPr="00622D13">
        <w:t xml:space="preserve">The analysis of station-level and pallet-level data has provided a clearer understanding of failure distribution within the </w:t>
      </w:r>
      <w:proofErr w:type="spellStart"/>
      <w:r w:rsidRPr="00622D13">
        <w:t>autoline</w:t>
      </w:r>
      <w:proofErr w:type="spellEnd"/>
      <w:r w:rsidRPr="00622D13">
        <w:t xml:space="preserve">. While Station 11 recorded the highest absolute number of failures, percentage-based analysis confirmed that other stations exhibit proportionally higher reject rates relative to their throughput. Similarly, the histogram of pallet reject rates indicated that most pallets operate within a relatively narrow performance band, although a small number of pallets displayed significantly elevated reject rates. These findings highlight the need to investigate both </w:t>
      </w:r>
      <w:r>
        <w:t>localised</w:t>
      </w:r>
      <w:r w:rsidRPr="00622D13">
        <w:t xml:space="preserve"> station issues and isolated pallet anomalies to drive overall process improvement.</w:t>
      </w:r>
    </w:p>
    <w:p w14:paraId="4D94AE3A" w14:textId="7AED3418" w:rsidR="00EE1D00" w:rsidRPr="00EE1D00" w:rsidRDefault="00EE1D00" w:rsidP="00414F88">
      <w:pPr>
        <w:pStyle w:val="Heading2"/>
      </w:pPr>
      <w:bookmarkStart w:id="31" w:name="_Toc196679608"/>
      <w:r w:rsidRPr="00EE1D00">
        <w:lastRenderedPageBreak/>
        <w:t>Fishbone Diagram Analysis</w:t>
      </w:r>
      <w:bookmarkEnd w:id="31"/>
    </w:p>
    <w:p w14:paraId="28A0D953" w14:textId="7641FB81" w:rsidR="00B67AD4" w:rsidRPr="00EE1D00" w:rsidRDefault="00EE1D00" w:rsidP="00EE1D00">
      <w:r w:rsidRPr="00EE1D00">
        <w:t xml:space="preserve">A Cause and Effect (Fishbone) Diagram was developed to systematically explore potential reasons for communication failures on the </w:t>
      </w:r>
      <w:proofErr w:type="spellStart"/>
      <w:r w:rsidRPr="00EE1D00">
        <w:t>autoline</w:t>
      </w:r>
      <w:proofErr w:type="spellEnd"/>
      <w:r w:rsidRPr="00EE1D00">
        <w:t>. The diagram categori</w:t>
      </w:r>
      <w:r w:rsidR="00414F88">
        <w:t>s</w:t>
      </w:r>
      <w:r w:rsidRPr="00EE1D00">
        <w:t>es causes across six areas: Measurement, Materials, People, Environment, Methods, and Machines. While a wide range of potential contributors was identified, specific high-impact issues were highlighted as the primary drivers behind the communication failures observed. These highlighted causes form the main focus for targeted improvement actions.</w:t>
      </w:r>
    </w:p>
    <w:p w14:paraId="1D2531F3" w14:textId="59295257" w:rsidR="00EF5ACF" w:rsidRPr="00414F88" w:rsidRDefault="00EE1D00" w:rsidP="00EE1D00">
      <w:pPr>
        <w:pStyle w:val="Heading3"/>
      </w:pPr>
      <w:bookmarkStart w:id="32" w:name="_Toc196679609"/>
      <w:r w:rsidRPr="00EE1D00">
        <w:t>Key Root Causes Identified</w:t>
      </w:r>
      <w:bookmarkEnd w:id="32"/>
    </w:p>
    <w:p w14:paraId="4518A3BA" w14:textId="291170E8" w:rsidR="00EE1D00" w:rsidRPr="00EE1D00" w:rsidRDefault="00EE1D00" w:rsidP="00EE1D00">
      <w:r w:rsidRPr="00EE1D00">
        <w:rPr>
          <w:b/>
          <w:bCs/>
        </w:rPr>
        <w:t>Lack of Visibility of Retest Attempts (Measurement)</w:t>
      </w:r>
      <w:r w:rsidRPr="00EE1D00">
        <w:br/>
        <w:t>There is currently no clear system for tracking retest attempts at the device level. This limits the ability to monitor first-pass yield accurately, hides recurring failures, and complicates root cause analysis. Without traceability, repeated faults are not easily detected, resulting in longer troubleshooting times and reduced process control.</w:t>
      </w:r>
    </w:p>
    <w:p w14:paraId="5D4DF61A" w14:textId="77777777" w:rsidR="00EE1D00" w:rsidRPr="00EE1D00" w:rsidRDefault="00EE1D00" w:rsidP="00EE1D00">
      <w:r w:rsidRPr="00EE1D00">
        <w:rPr>
          <w:b/>
          <w:bCs/>
        </w:rPr>
        <w:t>Failure Messages Make it Difficult to Accurately Identify Failure Modes (Measurement)</w:t>
      </w:r>
      <w:r w:rsidRPr="00EE1D00">
        <w:br/>
        <w:t>Failure messages generated during testing are often vague or non-specific, making it difficult to determine the underlying cause of a communication fault. This leads to misdiagnosis, ineffective repairs, and increased retesting cycles, directly impacting production efficiency and quality.</w:t>
      </w:r>
    </w:p>
    <w:p w14:paraId="12E733FE" w14:textId="77777777" w:rsidR="00EE1D00" w:rsidRPr="00EE1D00" w:rsidRDefault="00EE1D00" w:rsidP="00EE1D00">
      <w:r w:rsidRPr="00EE1D00">
        <w:rPr>
          <w:b/>
          <w:bCs/>
        </w:rPr>
        <w:t>Test Machine Code (Methods)</w:t>
      </w:r>
      <w:r w:rsidRPr="00EE1D00">
        <w:br/>
        <w:t>Issues with the test machine code were identified as a key contributor. Inconsistent or poorly structured test logic can lead to unreliable fault detection and communication errors, especially when combined with hardware variability. Software improvements are required to strengthen fault isolation and detection reliability.</w:t>
      </w:r>
    </w:p>
    <w:p w14:paraId="70FF62F6" w14:textId="3F4F153F" w:rsidR="002C6DB2" w:rsidRDefault="00EE1D00" w:rsidP="00EE1D00">
      <w:r w:rsidRPr="00EE1D00">
        <w:rPr>
          <w:b/>
          <w:bCs/>
        </w:rPr>
        <w:t>Faulty UIB Board (Machines)</w:t>
      </w:r>
      <w:r w:rsidRPr="00EE1D00">
        <w:br/>
        <w:t xml:space="preserve">Hardware failures, particularly linked to faulty UIB (Universal Interface Boards), were highlighted as a major contributor. A defective UIB board can cause unstable test communication, false failures, and excessive retests. Replacement or redesign of the UIB boards represents a clear opportunity to </w:t>
      </w:r>
      <w:r w:rsidR="008670F5">
        <w:t>stabilise</w:t>
      </w:r>
      <w:r w:rsidRPr="00EE1D00">
        <w:t xml:space="preserve"> the testing process.</w:t>
      </w:r>
    </w:p>
    <w:p w14:paraId="05403FF3" w14:textId="77777777" w:rsidR="002C6DB2" w:rsidRDefault="002C6DB2" w:rsidP="00EE1D00"/>
    <w:p w14:paraId="043F0DA4" w14:textId="77777777" w:rsidR="00E6571D" w:rsidRDefault="00E6571D" w:rsidP="00EE1D00"/>
    <w:p w14:paraId="267C50C5" w14:textId="77777777" w:rsidR="00E6571D" w:rsidRPr="00EE1D00" w:rsidRDefault="00E6571D" w:rsidP="00EE1D00"/>
    <w:p w14:paraId="4C7E1D79" w14:textId="57767BA6" w:rsidR="007B2D8A" w:rsidRDefault="007B2D8A" w:rsidP="007B2D8A">
      <w:pPr>
        <w:pStyle w:val="Heading2"/>
        <w:rPr>
          <w:sz w:val="27"/>
        </w:rPr>
      </w:pPr>
      <w:bookmarkStart w:id="33" w:name="_Toc196679610"/>
      <w:r>
        <w:lastRenderedPageBreak/>
        <w:t xml:space="preserve">5 </w:t>
      </w:r>
      <w:r>
        <w:t>Whys Analysis on Key Root Causes</w:t>
      </w:r>
      <w:bookmarkEnd w:id="33"/>
    </w:p>
    <w:p w14:paraId="1A8720FF" w14:textId="59A2F84A" w:rsidR="008670F5" w:rsidRPr="007B2D8A" w:rsidRDefault="007B2D8A" w:rsidP="007B2D8A">
      <w:pPr>
        <w:spacing w:before="100" w:beforeAutospacing="1" w:after="100" w:afterAutospacing="1"/>
      </w:pPr>
      <w:r w:rsidRPr="007B2D8A">
        <w:t xml:space="preserve">To deepen the root cause investigation for the key issues highlighted in the fishbone diagram, a 5 Whys analysis was conducted on the two most critical problem areas: </w:t>
      </w:r>
      <w:r w:rsidRPr="007B2D8A">
        <w:rPr>
          <w:rStyle w:val="Strong"/>
          <w:b w:val="0"/>
          <w:bCs w:val="0"/>
        </w:rPr>
        <w:t>High Retest Rates</w:t>
      </w:r>
      <w:r w:rsidRPr="007B2D8A">
        <w:t xml:space="preserve"> and </w:t>
      </w:r>
      <w:r w:rsidRPr="007B2D8A">
        <w:rPr>
          <w:rStyle w:val="Strong"/>
          <w:b w:val="0"/>
          <w:bCs w:val="0"/>
        </w:rPr>
        <w:t>Difficulty Identifying Failure Modes</w:t>
      </w:r>
      <w:r w:rsidRPr="007B2D8A">
        <w:t>.</w:t>
      </w:r>
    </w:p>
    <w:p w14:paraId="59F20ACA" w14:textId="5C1C1F80" w:rsidR="001C1E42" w:rsidRDefault="007B2D8A" w:rsidP="007C5901">
      <w:pPr>
        <w:pStyle w:val="Heading3"/>
      </w:pPr>
      <w:bookmarkStart w:id="34" w:name="_Toc196679611"/>
      <w:r w:rsidRPr="008670F5">
        <w:rPr>
          <w:rStyle w:val="Strong"/>
        </w:rPr>
        <w:t>High Retest Rates</w:t>
      </w:r>
      <w:bookmarkEnd w:id="34"/>
    </w:p>
    <w:tbl>
      <w:tblPr>
        <w:tblW w:w="9180" w:type="dxa"/>
        <w:tblLook w:val="04A0" w:firstRow="1" w:lastRow="0" w:firstColumn="1" w:lastColumn="0" w:noHBand="0" w:noVBand="1"/>
      </w:tblPr>
      <w:tblGrid>
        <w:gridCol w:w="9180"/>
      </w:tblGrid>
      <w:tr w:rsidR="001C1E42" w:rsidRPr="001C1E42" w14:paraId="2B65C419" w14:textId="77777777" w:rsidTr="001C1E42">
        <w:trPr>
          <w:trHeight w:val="310"/>
        </w:trPr>
        <w:tc>
          <w:tcPr>
            <w:tcW w:w="9180" w:type="dxa"/>
            <w:tcBorders>
              <w:top w:val="nil"/>
              <w:left w:val="nil"/>
              <w:bottom w:val="nil"/>
              <w:right w:val="nil"/>
            </w:tcBorders>
            <w:shd w:val="clear" w:color="auto" w:fill="auto"/>
            <w:vAlign w:val="bottom"/>
            <w:hideMark/>
          </w:tcPr>
          <w:p w14:paraId="3594E018" w14:textId="77777777" w:rsidR="001C1E42" w:rsidRPr="001C1E42" w:rsidRDefault="001C1E42" w:rsidP="001C1E42">
            <w:pPr>
              <w:spacing w:after="0" w:line="240" w:lineRule="auto"/>
              <w:rPr>
                <w:rFonts w:ascii="Calibri" w:eastAsia="Times New Roman" w:hAnsi="Calibri" w:cs="Calibri"/>
                <w:b/>
                <w:bCs/>
                <w:color w:val="000000"/>
                <w:sz w:val="24"/>
                <w:szCs w:val="24"/>
                <w:lang w:eastAsia="en-GB"/>
              </w:rPr>
            </w:pPr>
            <w:r w:rsidRPr="001C1E42">
              <w:rPr>
                <w:rFonts w:ascii="Calibri" w:eastAsia="Times New Roman" w:hAnsi="Calibri" w:cs="Calibri"/>
                <w:b/>
                <w:bCs/>
                <w:color w:val="000000"/>
                <w:sz w:val="24"/>
                <w:szCs w:val="24"/>
                <w:lang w:eastAsia="en-GB"/>
              </w:rPr>
              <w:t>Why are there so many retests?</w:t>
            </w:r>
          </w:p>
        </w:tc>
      </w:tr>
      <w:tr w:rsidR="001C1E42" w:rsidRPr="001C1E42" w14:paraId="55D59D41" w14:textId="77777777" w:rsidTr="001C1E42">
        <w:trPr>
          <w:trHeight w:val="310"/>
        </w:trPr>
        <w:tc>
          <w:tcPr>
            <w:tcW w:w="9180" w:type="dxa"/>
            <w:tcBorders>
              <w:top w:val="nil"/>
              <w:left w:val="nil"/>
              <w:bottom w:val="nil"/>
              <w:right w:val="nil"/>
            </w:tcBorders>
            <w:shd w:val="clear" w:color="auto" w:fill="auto"/>
            <w:vAlign w:val="bottom"/>
            <w:hideMark/>
          </w:tcPr>
          <w:p w14:paraId="7A20C294" w14:textId="77777777" w:rsidR="001C1E42" w:rsidRPr="001C1E42" w:rsidRDefault="001C1E42" w:rsidP="001C1E42">
            <w:pPr>
              <w:spacing w:after="0" w:line="240" w:lineRule="auto"/>
              <w:rPr>
                <w:rFonts w:ascii="Calibri" w:eastAsia="Times New Roman" w:hAnsi="Calibri" w:cs="Calibri"/>
                <w:color w:val="000000"/>
                <w:sz w:val="24"/>
                <w:szCs w:val="24"/>
                <w:lang w:eastAsia="en-GB"/>
              </w:rPr>
            </w:pPr>
            <w:r w:rsidRPr="001C1E42">
              <w:rPr>
                <w:rFonts w:ascii="Calibri" w:eastAsia="Times New Roman" w:hAnsi="Calibri" w:cs="Calibri"/>
                <w:color w:val="000000"/>
                <w:sz w:val="24"/>
                <w:szCs w:val="24"/>
                <w:lang w:eastAsia="en-GB"/>
              </w:rPr>
              <w:t>Because the team leader is not aware of how many retests have occurred</w:t>
            </w:r>
          </w:p>
        </w:tc>
      </w:tr>
      <w:tr w:rsidR="001C1E42" w:rsidRPr="001C1E42" w14:paraId="084A603B" w14:textId="77777777" w:rsidTr="001C1E42">
        <w:trPr>
          <w:trHeight w:val="310"/>
        </w:trPr>
        <w:tc>
          <w:tcPr>
            <w:tcW w:w="9180" w:type="dxa"/>
            <w:tcBorders>
              <w:top w:val="nil"/>
              <w:left w:val="nil"/>
              <w:bottom w:val="nil"/>
              <w:right w:val="nil"/>
            </w:tcBorders>
            <w:shd w:val="clear" w:color="auto" w:fill="auto"/>
            <w:vAlign w:val="bottom"/>
            <w:hideMark/>
          </w:tcPr>
          <w:p w14:paraId="7EFE9941" w14:textId="77777777" w:rsidR="001C1E42" w:rsidRPr="001C1E42" w:rsidRDefault="001C1E42" w:rsidP="001C1E42">
            <w:pPr>
              <w:spacing w:after="0" w:line="240" w:lineRule="auto"/>
              <w:rPr>
                <w:rFonts w:ascii="Calibri" w:eastAsia="Times New Roman" w:hAnsi="Calibri" w:cs="Calibri"/>
                <w:color w:val="000000"/>
                <w:sz w:val="24"/>
                <w:szCs w:val="24"/>
                <w:lang w:eastAsia="en-GB"/>
              </w:rPr>
            </w:pPr>
          </w:p>
        </w:tc>
      </w:tr>
      <w:tr w:rsidR="001C1E42" w:rsidRPr="001C1E42" w14:paraId="3184AA25" w14:textId="77777777" w:rsidTr="001C1E42">
        <w:trPr>
          <w:trHeight w:val="310"/>
        </w:trPr>
        <w:tc>
          <w:tcPr>
            <w:tcW w:w="9180" w:type="dxa"/>
            <w:tcBorders>
              <w:top w:val="nil"/>
              <w:left w:val="nil"/>
              <w:bottom w:val="nil"/>
              <w:right w:val="nil"/>
            </w:tcBorders>
            <w:shd w:val="clear" w:color="auto" w:fill="auto"/>
            <w:vAlign w:val="bottom"/>
            <w:hideMark/>
          </w:tcPr>
          <w:p w14:paraId="285A769A" w14:textId="77777777" w:rsidR="001C1E42" w:rsidRPr="001C1E42" w:rsidRDefault="001C1E42" w:rsidP="001C1E42">
            <w:pPr>
              <w:spacing w:after="0" w:line="240" w:lineRule="auto"/>
              <w:rPr>
                <w:rFonts w:ascii="Calibri" w:eastAsia="Times New Roman" w:hAnsi="Calibri" w:cs="Calibri"/>
                <w:b/>
                <w:bCs/>
                <w:color w:val="000000"/>
                <w:sz w:val="24"/>
                <w:szCs w:val="24"/>
                <w:lang w:eastAsia="en-GB"/>
              </w:rPr>
            </w:pPr>
            <w:r w:rsidRPr="001C1E42">
              <w:rPr>
                <w:rFonts w:ascii="Calibri" w:eastAsia="Times New Roman" w:hAnsi="Calibri" w:cs="Calibri"/>
                <w:b/>
                <w:bCs/>
                <w:color w:val="000000"/>
                <w:sz w:val="24"/>
                <w:szCs w:val="24"/>
                <w:lang w:eastAsia="en-GB"/>
              </w:rPr>
              <w:t>Why isn't leader aware of the number of retests?</w:t>
            </w:r>
          </w:p>
        </w:tc>
      </w:tr>
      <w:tr w:rsidR="001C1E42" w:rsidRPr="001C1E42" w14:paraId="500339C8" w14:textId="77777777" w:rsidTr="001C1E42">
        <w:trPr>
          <w:trHeight w:val="310"/>
        </w:trPr>
        <w:tc>
          <w:tcPr>
            <w:tcW w:w="9180" w:type="dxa"/>
            <w:tcBorders>
              <w:top w:val="nil"/>
              <w:left w:val="nil"/>
              <w:bottom w:val="nil"/>
              <w:right w:val="nil"/>
            </w:tcBorders>
            <w:shd w:val="clear" w:color="auto" w:fill="auto"/>
            <w:vAlign w:val="bottom"/>
            <w:hideMark/>
          </w:tcPr>
          <w:p w14:paraId="498009C2" w14:textId="77777777" w:rsidR="001C1E42" w:rsidRPr="001C1E42" w:rsidRDefault="001C1E42" w:rsidP="001C1E42">
            <w:pPr>
              <w:spacing w:after="0" w:line="240" w:lineRule="auto"/>
              <w:rPr>
                <w:rFonts w:ascii="Calibri" w:eastAsia="Times New Roman" w:hAnsi="Calibri" w:cs="Calibri"/>
                <w:color w:val="000000"/>
                <w:sz w:val="24"/>
                <w:szCs w:val="24"/>
                <w:lang w:eastAsia="en-GB"/>
              </w:rPr>
            </w:pPr>
            <w:r w:rsidRPr="001C1E42">
              <w:rPr>
                <w:rFonts w:ascii="Calibri" w:eastAsia="Times New Roman" w:hAnsi="Calibri" w:cs="Calibri"/>
                <w:color w:val="000000"/>
                <w:sz w:val="24"/>
                <w:szCs w:val="24"/>
                <w:lang w:eastAsia="en-GB"/>
              </w:rPr>
              <w:t xml:space="preserve">Because the </w:t>
            </w:r>
            <w:proofErr w:type="spellStart"/>
            <w:r w:rsidRPr="001C1E42">
              <w:rPr>
                <w:rFonts w:ascii="Calibri" w:eastAsia="Times New Roman" w:hAnsi="Calibri" w:cs="Calibri"/>
                <w:color w:val="000000"/>
                <w:sz w:val="24"/>
                <w:szCs w:val="24"/>
                <w:lang w:eastAsia="en-GB"/>
              </w:rPr>
              <w:t>IPad</w:t>
            </w:r>
            <w:proofErr w:type="spellEnd"/>
            <w:r w:rsidRPr="001C1E42">
              <w:rPr>
                <w:rFonts w:ascii="Calibri" w:eastAsia="Times New Roman" w:hAnsi="Calibri" w:cs="Calibri"/>
                <w:color w:val="000000"/>
                <w:sz w:val="24"/>
                <w:szCs w:val="24"/>
                <w:lang w:eastAsia="en-GB"/>
              </w:rPr>
              <w:t xml:space="preserve"> does not show how many times a device has been retested</w:t>
            </w:r>
          </w:p>
        </w:tc>
      </w:tr>
      <w:tr w:rsidR="001C1E42" w:rsidRPr="001C1E42" w14:paraId="1142D01F" w14:textId="77777777" w:rsidTr="001C1E42">
        <w:trPr>
          <w:trHeight w:val="310"/>
        </w:trPr>
        <w:tc>
          <w:tcPr>
            <w:tcW w:w="9180" w:type="dxa"/>
            <w:tcBorders>
              <w:top w:val="nil"/>
              <w:left w:val="nil"/>
              <w:bottom w:val="nil"/>
              <w:right w:val="nil"/>
            </w:tcBorders>
            <w:shd w:val="clear" w:color="auto" w:fill="auto"/>
            <w:vAlign w:val="bottom"/>
            <w:hideMark/>
          </w:tcPr>
          <w:p w14:paraId="26CC937C" w14:textId="77777777" w:rsidR="001C1E42" w:rsidRPr="001C1E42" w:rsidRDefault="001C1E42" w:rsidP="001C1E42">
            <w:pPr>
              <w:spacing w:after="0" w:line="240" w:lineRule="auto"/>
              <w:rPr>
                <w:rFonts w:ascii="Calibri" w:eastAsia="Times New Roman" w:hAnsi="Calibri" w:cs="Calibri"/>
                <w:color w:val="000000"/>
                <w:sz w:val="24"/>
                <w:szCs w:val="24"/>
                <w:lang w:eastAsia="en-GB"/>
              </w:rPr>
            </w:pPr>
          </w:p>
        </w:tc>
      </w:tr>
      <w:tr w:rsidR="001C1E42" w:rsidRPr="001C1E42" w14:paraId="13663987" w14:textId="77777777" w:rsidTr="001C1E42">
        <w:trPr>
          <w:trHeight w:val="310"/>
        </w:trPr>
        <w:tc>
          <w:tcPr>
            <w:tcW w:w="9180" w:type="dxa"/>
            <w:tcBorders>
              <w:top w:val="nil"/>
              <w:left w:val="nil"/>
              <w:bottom w:val="nil"/>
              <w:right w:val="nil"/>
            </w:tcBorders>
            <w:shd w:val="clear" w:color="auto" w:fill="auto"/>
            <w:vAlign w:val="bottom"/>
            <w:hideMark/>
          </w:tcPr>
          <w:p w14:paraId="4B36E118" w14:textId="77777777" w:rsidR="001C1E42" w:rsidRPr="001C1E42" w:rsidRDefault="001C1E42" w:rsidP="001C1E42">
            <w:pPr>
              <w:spacing w:after="0" w:line="240" w:lineRule="auto"/>
              <w:rPr>
                <w:rFonts w:ascii="Calibri" w:eastAsia="Times New Roman" w:hAnsi="Calibri" w:cs="Calibri"/>
                <w:b/>
                <w:bCs/>
                <w:color w:val="000000"/>
                <w:sz w:val="24"/>
                <w:szCs w:val="24"/>
                <w:lang w:eastAsia="en-GB"/>
              </w:rPr>
            </w:pPr>
            <w:r w:rsidRPr="001C1E42">
              <w:rPr>
                <w:rFonts w:ascii="Calibri" w:eastAsia="Times New Roman" w:hAnsi="Calibri" w:cs="Calibri"/>
                <w:b/>
                <w:bCs/>
                <w:color w:val="000000"/>
                <w:sz w:val="24"/>
                <w:szCs w:val="24"/>
                <w:lang w:eastAsia="en-GB"/>
              </w:rPr>
              <w:t xml:space="preserve">Why doesn’t the </w:t>
            </w:r>
            <w:proofErr w:type="spellStart"/>
            <w:r w:rsidRPr="001C1E42">
              <w:rPr>
                <w:rFonts w:ascii="Calibri" w:eastAsia="Times New Roman" w:hAnsi="Calibri" w:cs="Calibri"/>
                <w:b/>
                <w:bCs/>
                <w:color w:val="000000"/>
                <w:sz w:val="24"/>
                <w:szCs w:val="24"/>
                <w:lang w:eastAsia="en-GB"/>
              </w:rPr>
              <w:t>IPad</w:t>
            </w:r>
            <w:proofErr w:type="spellEnd"/>
            <w:r w:rsidRPr="001C1E42">
              <w:rPr>
                <w:rFonts w:ascii="Calibri" w:eastAsia="Times New Roman" w:hAnsi="Calibri" w:cs="Calibri"/>
                <w:b/>
                <w:bCs/>
                <w:color w:val="000000"/>
                <w:sz w:val="24"/>
                <w:szCs w:val="24"/>
                <w:lang w:eastAsia="en-GB"/>
              </w:rPr>
              <w:t xml:space="preserve"> show how many retests have occurred?</w:t>
            </w:r>
          </w:p>
        </w:tc>
      </w:tr>
      <w:tr w:rsidR="001C1E42" w:rsidRPr="001C1E42" w14:paraId="13727A9D" w14:textId="77777777" w:rsidTr="001C1E42">
        <w:trPr>
          <w:trHeight w:val="310"/>
        </w:trPr>
        <w:tc>
          <w:tcPr>
            <w:tcW w:w="9180" w:type="dxa"/>
            <w:tcBorders>
              <w:top w:val="nil"/>
              <w:left w:val="nil"/>
              <w:bottom w:val="nil"/>
              <w:right w:val="nil"/>
            </w:tcBorders>
            <w:shd w:val="clear" w:color="auto" w:fill="auto"/>
            <w:vAlign w:val="bottom"/>
            <w:hideMark/>
          </w:tcPr>
          <w:p w14:paraId="53B9A16B" w14:textId="77777777" w:rsidR="001C1E42" w:rsidRPr="001C1E42" w:rsidRDefault="001C1E42" w:rsidP="001C1E42">
            <w:pPr>
              <w:spacing w:after="0" w:line="240" w:lineRule="auto"/>
              <w:rPr>
                <w:rFonts w:ascii="Calibri" w:eastAsia="Times New Roman" w:hAnsi="Calibri" w:cs="Calibri"/>
                <w:color w:val="000000"/>
                <w:sz w:val="24"/>
                <w:szCs w:val="24"/>
                <w:lang w:eastAsia="en-GB"/>
              </w:rPr>
            </w:pPr>
            <w:r w:rsidRPr="001C1E42">
              <w:rPr>
                <w:rFonts w:ascii="Calibri" w:eastAsia="Times New Roman" w:hAnsi="Calibri" w:cs="Calibri"/>
                <w:color w:val="000000"/>
                <w:sz w:val="24"/>
                <w:szCs w:val="24"/>
                <w:lang w:eastAsia="en-GB"/>
              </w:rPr>
              <w:t>Because this function is not part of the software</w:t>
            </w:r>
          </w:p>
        </w:tc>
      </w:tr>
      <w:tr w:rsidR="001C1E42" w:rsidRPr="001C1E42" w14:paraId="26D38F86" w14:textId="77777777" w:rsidTr="001C1E42">
        <w:trPr>
          <w:trHeight w:val="310"/>
        </w:trPr>
        <w:tc>
          <w:tcPr>
            <w:tcW w:w="9180" w:type="dxa"/>
            <w:tcBorders>
              <w:top w:val="nil"/>
              <w:left w:val="nil"/>
              <w:bottom w:val="nil"/>
              <w:right w:val="nil"/>
            </w:tcBorders>
            <w:shd w:val="clear" w:color="auto" w:fill="auto"/>
            <w:vAlign w:val="bottom"/>
            <w:hideMark/>
          </w:tcPr>
          <w:p w14:paraId="29D68C5D" w14:textId="77777777" w:rsidR="001C1E42" w:rsidRPr="001C1E42" w:rsidRDefault="001C1E42" w:rsidP="001C1E42">
            <w:pPr>
              <w:spacing w:after="0" w:line="240" w:lineRule="auto"/>
              <w:rPr>
                <w:rFonts w:ascii="Calibri" w:eastAsia="Times New Roman" w:hAnsi="Calibri" w:cs="Calibri"/>
                <w:color w:val="000000"/>
                <w:sz w:val="24"/>
                <w:szCs w:val="24"/>
                <w:lang w:eastAsia="en-GB"/>
              </w:rPr>
            </w:pPr>
          </w:p>
        </w:tc>
      </w:tr>
      <w:tr w:rsidR="001C1E42" w:rsidRPr="001C1E42" w14:paraId="3284B1C1" w14:textId="77777777" w:rsidTr="001C1E42">
        <w:trPr>
          <w:trHeight w:val="310"/>
        </w:trPr>
        <w:tc>
          <w:tcPr>
            <w:tcW w:w="9180" w:type="dxa"/>
            <w:tcBorders>
              <w:top w:val="nil"/>
              <w:left w:val="nil"/>
              <w:bottom w:val="nil"/>
              <w:right w:val="nil"/>
            </w:tcBorders>
            <w:shd w:val="clear" w:color="auto" w:fill="auto"/>
            <w:vAlign w:val="bottom"/>
            <w:hideMark/>
          </w:tcPr>
          <w:p w14:paraId="1D35C2F3" w14:textId="77777777" w:rsidR="001C1E42" w:rsidRPr="001C1E42" w:rsidRDefault="001C1E42" w:rsidP="001C1E42">
            <w:pPr>
              <w:spacing w:after="0" w:line="240" w:lineRule="auto"/>
              <w:rPr>
                <w:rFonts w:ascii="Calibri" w:eastAsia="Times New Roman" w:hAnsi="Calibri" w:cs="Calibri"/>
                <w:b/>
                <w:bCs/>
                <w:color w:val="000000"/>
                <w:sz w:val="24"/>
                <w:szCs w:val="24"/>
                <w:lang w:eastAsia="en-GB"/>
              </w:rPr>
            </w:pPr>
            <w:r w:rsidRPr="001C1E42">
              <w:rPr>
                <w:rFonts w:ascii="Calibri" w:eastAsia="Times New Roman" w:hAnsi="Calibri" w:cs="Calibri"/>
                <w:b/>
                <w:bCs/>
                <w:color w:val="000000"/>
                <w:sz w:val="24"/>
                <w:szCs w:val="24"/>
                <w:lang w:eastAsia="en-GB"/>
              </w:rPr>
              <w:t>Why isn't it part of the software?</w:t>
            </w:r>
          </w:p>
        </w:tc>
      </w:tr>
      <w:tr w:rsidR="001C1E42" w:rsidRPr="001C1E42" w14:paraId="5B69B878" w14:textId="77777777" w:rsidTr="001C1E42">
        <w:trPr>
          <w:trHeight w:val="310"/>
        </w:trPr>
        <w:tc>
          <w:tcPr>
            <w:tcW w:w="9180" w:type="dxa"/>
            <w:tcBorders>
              <w:top w:val="nil"/>
              <w:left w:val="nil"/>
              <w:bottom w:val="nil"/>
              <w:right w:val="nil"/>
            </w:tcBorders>
            <w:shd w:val="clear" w:color="auto" w:fill="auto"/>
            <w:vAlign w:val="bottom"/>
            <w:hideMark/>
          </w:tcPr>
          <w:p w14:paraId="27A40BE9" w14:textId="77777777" w:rsidR="001C1E42" w:rsidRPr="001C1E42" w:rsidRDefault="001C1E42" w:rsidP="001C1E42">
            <w:pPr>
              <w:spacing w:after="0" w:line="240" w:lineRule="auto"/>
              <w:rPr>
                <w:rFonts w:ascii="Calibri" w:eastAsia="Times New Roman" w:hAnsi="Calibri" w:cs="Calibri"/>
                <w:color w:val="000000"/>
                <w:sz w:val="24"/>
                <w:szCs w:val="24"/>
                <w:lang w:eastAsia="en-GB"/>
              </w:rPr>
            </w:pPr>
            <w:r w:rsidRPr="001C1E42">
              <w:rPr>
                <w:rFonts w:ascii="Calibri" w:eastAsia="Times New Roman" w:hAnsi="Calibri" w:cs="Calibri"/>
                <w:color w:val="000000"/>
                <w:sz w:val="24"/>
                <w:szCs w:val="24"/>
                <w:lang w:eastAsia="en-GB"/>
              </w:rPr>
              <w:t xml:space="preserve">Because when the Autoline was </w:t>
            </w:r>
            <w:proofErr w:type="spellStart"/>
            <w:r w:rsidRPr="001C1E42">
              <w:rPr>
                <w:rFonts w:ascii="Calibri" w:eastAsia="Times New Roman" w:hAnsi="Calibri" w:cs="Calibri"/>
                <w:color w:val="000000"/>
                <w:sz w:val="24"/>
                <w:szCs w:val="24"/>
                <w:lang w:eastAsia="en-GB"/>
              </w:rPr>
              <w:t>comissioned</w:t>
            </w:r>
            <w:proofErr w:type="spellEnd"/>
            <w:r w:rsidRPr="001C1E42">
              <w:rPr>
                <w:rFonts w:ascii="Calibri" w:eastAsia="Times New Roman" w:hAnsi="Calibri" w:cs="Calibri"/>
                <w:color w:val="000000"/>
                <w:sz w:val="24"/>
                <w:szCs w:val="24"/>
                <w:lang w:eastAsia="en-GB"/>
              </w:rPr>
              <w:t>, it wasn’t included</w:t>
            </w:r>
          </w:p>
        </w:tc>
      </w:tr>
      <w:tr w:rsidR="001C1E42" w:rsidRPr="001C1E42" w14:paraId="2446C74F" w14:textId="77777777" w:rsidTr="001C1E42">
        <w:trPr>
          <w:trHeight w:val="310"/>
        </w:trPr>
        <w:tc>
          <w:tcPr>
            <w:tcW w:w="9180" w:type="dxa"/>
            <w:tcBorders>
              <w:top w:val="nil"/>
              <w:left w:val="nil"/>
              <w:bottom w:val="nil"/>
              <w:right w:val="nil"/>
            </w:tcBorders>
            <w:shd w:val="clear" w:color="auto" w:fill="auto"/>
            <w:vAlign w:val="bottom"/>
            <w:hideMark/>
          </w:tcPr>
          <w:p w14:paraId="01D6B0BC" w14:textId="77777777" w:rsidR="001C1E42" w:rsidRPr="001C1E42" w:rsidRDefault="001C1E42" w:rsidP="001C1E42">
            <w:pPr>
              <w:spacing w:after="0" w:line="240" w:lineRule="auto"/>
              <w:rPr>
                <w:rFonts w:ascii="Calibri" w:eastAsia="Times New Roman" w:hAnsi="Calibri" w:cs="Calibri"/>
                <w:color w:val="000000"/>
                <w:sz w:val="24"/>
                <w:szCs w:val="24"/>
                <w:lang w:eastAsia="en-GB"/>
              </w:rPr>
            </w:pPr>
          </w:p>
        </w:tc>
      </w:tr>
      <w:tr w:rsidR="001C1E42" w:rsidRPr="001C1E42" w14:paraId="4E7836B1" w14:textId="77777777" w:rsidTr="001C1E42">
        <w:trPr>
          <w:trHeight w:val="310"/>
        </w:trPr>
        <w:tc>
          <w:tcPr>
            <w:tcW w:w="9180" w:type="dxa"/>
            <w:tcBorders>
              <w:top w:val="nil"/>
              <w:left w:val="nil"/>
              <w:bottom w:val="nil"/>
              <w:right w:val="nil"/>
            </w:tcBorders>
            <w:shd w:val="clear" w:color="auto" w:fill="auto"/>
            <w:vAlign w:val="bottom"/>
            <w:hideMark/>
          </w:tcPr>
          <w:p w14:paraId="4A58DF38" w14:textId="77777777" w:rsidR="001C1E42" w:rsidRPr="001C1E42" w:rsidRDefault="001C1E42" w:rsidP="001C1E42">
            <w:pPr>
              <w:spacing w:after="0" w:line="240" w:lineRule="auto"/>
              <w:rPr>
                <w:rFonts w:ascii="Calibri" w:eastAsia="Times New Roman" w:hAnsi="Calibri" w:cs="Calibri"/>
                <w:b/>
                <w:bCs/>
                <w:color w:val="000000"/>
                <w:sz w:val="24"/>
                <w:szCs w:val="24"/>
                <w:lang w:eastAsia="en-GB"/>
              </w:rPr>
            </w:pPr>
            <w:r w:rsidRPr="001C1E42">
              <w:rPr>
                <w:rFonts w:ascii="Calibri" w:eastAsia="Times New Roman" w:hAnsi="Calibri" w:cs="Calibri"/>
                <w:b/>
                <w:bCs/>
                <w:color w:val="000000"/>
                <w:sz w:val="24"/>
                <w:szCs w:val="24"/>
                <w:lang w:eastAsia="en-GB"/>
              </w:rPr>
              <w:t>Why wasn't the software included?</w:t>
            </w:r>
          </w:p>
        </w:tc>
      </w:tr>
      <w:tr w:rsidR="001C1E42" w:rsidRPr="001C1E42" w14:paraId="78EE8515" w14:textId="77777777" w:rsidTr="001C1E42">
        <w:trPr>
          <w:trHeight w:val="310"/>
        </w:trPr>
        <w:tc>
          <w:tcPr>
            <w:tcW w:w="9180" w:type="dxa"/>
            <w:tcBorders>
              <w:top w:val="nil"/>
              <w:left w:val="nil"/>
              <w:bottom w:val="nil"/>
              <w:right w:val="nil"/>
            </w:tcBorders>
            <w:shd w:val="clear" w:color="auto" w:fill="auto"/>
            <w:vAlign w:val="bottom"/>
            <w:hideMark/>
          </w:tcPr>
          <w:p w14:paraId="74D70BD9" w14:textId="77777777" w:rsidR="001C1E42" w:rsidRPr="001C1E42" w:rsidRDefault="001C1E42" w:rsidP="001C1E42">
            <w:pPr>
              <w:spacing w:after="0" w:line="240" w:lineRule="auto"/>
              <w:rPr>
                <w:rFonts w:ascii="Calibri" w:eastAsia="Times New Roman" w:hAnsi="Calibri" w:cs="Calibri"/>
                <w:color w:val="000000"/>
                <w:sz w:val="24"/>
                <w:szCs w:val="24"/>
                <w:lang w:eastAsia="en-GB"/>
              </w:rPr>
            </w:pPr>
            <w:r w:rsidRPr="001C1E42">
              <w:rPr>
                <w:rFonts w:ascii="Calibri" w:eastAsia="Times New Roman" w:hAnsi="Calibri" w:cs="Calibri"/>
                <w:color w:val="000000"/>
                <w:sz w:val="24"/>
                <w:szCs w:val="24"/>
                <w:lang w:eastAsia="en-GB"/>
              </w:rPr>
              <w:t xml:space="preserve">The ability to see retests on the </w:t>
            </w:r>
            <w:proofErr w:type="spellStart"/>
            <w:r w:rsidRPr="001C1E42">
              <w:rPr>
                <w:rFonts w:ascii="Calibri" w:eastAsia="Times New Roman" w:hAnsi="Calibri" w:cs="Calibri"/>
                <w:color w:val="000000"/>
                <w:sz w:val="24"/>
                <w:szCs w:val="24"/>
                <w:lang w:eastAsia="en-GB"/>
              </w:rPr>
              <w:t>IPad</w:t>
            </w:r>
            <w:proofErr w:type="spellEnd"/>
            <w:r w:rsidRPr="001C1E42">
              <w:rPr>
                <w:rFonts w:ascii="Calibri" w:eastAsia="Times New Roman" w:hAnsi="Calibri" w:cs="Calibri"/>
                <w:color w:val="000000"/>
                <w:sz w:val="24"/>
                <w:szCs w:val="24"/>
                <w:lang w:eastAsia="en-GB"/>
              </w:rPr>
              <w:t xml:space="preserve"> wasn't deemed necessary at that time</w:t>
            </w:r>
          </w:p>
        </w:tc>
      </w:tr>
    </w:tbl>
    <w:p w14:paraId="2CADEF5D" w14:textId="60E92443" w:rsidR="007B2D8A" w:rsidRPr="007B2D8A" w:rsidRDefault="007B2D8A" w:rsidP="007B2D8A">
      <w:pPr>
        <w:spacing w:before="100" w:beforeAutospacing="1" w:after="100" w:afterAutospacing="1"/>
      </w:pPr>
      <w:r w:rsidRPr="007B2D8A">
        <w:t>The primary reason for high retest volumes is the lack of visibility at the operator and team leader level. The current iPad system does not display the number of times a unit has been retested, as this functionality was not included in the original software specification. At the time of commissioning, visibility of retest volume was not deemed necessary. This gap prevents effective tracking of first-pass yield and recurring defects.</w:t>
      </w:r>
    </w:p>
    <w:p w14:paraId="7122E96A" w14:textId="77777777" w:rsidR="00666F07" w:rsidRPr="007C5901" w:rsidRDefault="007B2D8A" w:rsidP="007C5901">
      <w:pPr>
        <w:pStyle w:val="Heading3"/>
        <w:rPr>
          <w:rStyle w:val="Strong"/>
          <w:b w:val="0"/>
          <w:bCs w:val="0"/>
        </w:rPr>
      </w:pPr>
      <w:bookmarkStart w:id="35" w:name="_Toc196679612"/>
      <w:r w:rsidRPr="007C5901">
        <w:rPr>
          <w:rStyle w:val="Strong"/>
          <w:b w:val="0"/>
          <w:bCs w:val="0"/>
        </w:rPr>
        <w:t>Difficulty Identifying Communication Failure Modes</w:t>
      </w:r>
      <w:bookmarkEnd w:id="35"/>
    </w:p>
    <w:tbl>
      <w:tblPr>
        <w:tblW w:w="8680" w:type="dxa"/>
        <w:tblLook w:val="04A0" w:firstRow="1" w:lastRow="0" w:firstColumn="1" w:lastColumn="0" w:noHBand="0" w:noVBand="1"/>
      </w:tblPr>
      <w:tblGrid>
        <w:gridCol w:w="8680"/>
      </w:tblGrid>
      <w:tr w:rsidR="00666F07" w:rsidRPr="00666F07" w14:paraId="16257168" w14:textId="77777777" w:rsidTr="00666F07">
        <w:trPr>
          <w:trHeight w:val="310"/>
        </w:trPr>
        <w:tc>
          <w:tcPr>
            <w:tcW w:w="8680" w:type="dxa"/>
            <w:tcBorders>
              <w:top w:val="nil"/>
              <w:left w:val="nil"/>
              <w:bottom w:val="nil"/>
              <w:right w:val="nil"/>
            </w:tcBorders>
            <w:shd w:val="clear" w:color="auto" w:fill="auto"/>
            <w:noWrap/>
            <w:vAlign w:val="bottom"/>
            <w:hideMark/>
          </w:tcPr>
          <w:p w14:paraId="2160B5A6" w14:textId="77777777" w:rsidR="00666F07" w:rsidRPr="00666F07" w:rsidRDefault="00666F07" w:rsidP="00666F07">
            <w:pPr>
              <w:spacing w:after="0" w:line="240" w:lineRule="auto"/>
              <w:rPr>
                <w:rFonts w:ascii="Calibri" w:eastAsia="Times New Roman" w:hAnsi="Calibri" w:cs="Calibri"/>
                <w:b/>
                <w:bCs/>
                <w:color w:val="000000"/>
                <w:sz w:val="24"/>
                <w:szCs w:val="24"/>
                <w:lang w:eastAsia="en-GB"/>
              </w:rPr>
            </w:pPr>
            <w:r w:rsidRPr="00666F07">
              <w:rPr>
                <w:rFonts w:ascii="Calibri" w:eastAsia="Times New Roman" w:hAnsi="Calibri" w:cs="Calibri"/>
                <w:b/>
                <w:bCs/>
                <w:color w:val="000000"/>
                <w:sz w:val="24"/>
                <w:szCs w:val="24"/>
                <w:lang w:eastAsia="en-GB"/>
              </w:rPr>
              <w:t xml:space="preserve">Why is it difficult to identify </w:t>
            </w:r>
            <w:proofErr w:type="spellStart"/>
            <w:r w:rsidRPr="00666F07">
              <w:rPr>
                <w:rFonts w:ascii="Calibri" w:eastAsia="Times New Roman" w:hAnsi="Calibri" w:cs="Calibri"/>
                <w:b/>
                <w:bCs/>
                <w:color w:val="000000"/>
                <w:sz w:val="24"/>
                <w:szCs w:val="24"/>
                <w:lang w:eastAsia="en-GB"/>
              </w:rPr>
              <w:t>commonuication</w:t>
            </w:r>
            <w:proofErr w:type="spellEnd"/>
            <w:r w:rsidRPr="00666F07">
              <w:rPr>
                <w:rFonts w:ascii="Calibri" w:eastAsia="Times New Roman" w:hAnsi="Calibri" w:cs="Calibri"/>
                <w:b/>
                <w:bCs/>
                <w:color w:val="000000"/>
                <w:sz w:val="24"/>
                <w:szCs w:val="24"/>
                <w:lang w:eastAsia="en-GB"/>
              </w:rPr>
              <w:t xml:space="preserve"> fault failure modes?</w:t>
            </w:r>
          </w:p>
        </w:tc>
      </w:tr>
      <w:tr w:rsidR="00666F07" w:rsidRPr="00666F07" w14:paraId="7F05C823" w14:textId="77777777" w:rsidTr="00666F07">
        <w:trPr>
          <w:trHeight w:val="310"/>
        </w:trPr>
        <w:tc>
          <w:tcPr>
            <w:tcW w:w="8680" w:type="dxa"/>
            <w:tcBorders>
              <w:top w:val="nil"/>
              <w:left w:val="nil"/>
              <w:bottom w:val="nil"/>
              <w:right w:val="nil"/>
            </w:tcBorders>
            <w:shd w:val="clear" w:color="auto" w:fill="auto"/>
            <w:noWrap/>
            <w:vAlign w:val="bottom"/>
            <w:hideMark/>
          </w:tcPr>
          <w:p w14:paraId="357C5CED" w14:textId="77777777" w:rsidR="00666F07" w:rsidRPr="00666F07" w:rsidRDefault="00666F07" w:rsidP="00666F07">
            <w:pPr>
              <w:spacing w:after="0" w:line="240" w:lineRule="auto"/>
              <w:rPr>
                <w:rFonts w:ascii="Calibri" w:eastAsia="Times New Roman" w:hAnsi="Calibri" w:cs="Calibri"/>
                <w:color w:val="000000"/>
                <w:sz w:val="24"/>
                <w:szCs w:val="24"/>
                <w:lang w:eastAsia="en-GB"/>
              </w:rPr>
            </w:pPr>
            <w:r w:rsidRPr="00666F07">
              <w:rPr>
                <w:rFonts w:ascii="Calibri" w:eastAsia="Times New Roman" w:hAnsi="Calibri" w:cs="Calibri"/>
                <w:color w:val="000000"/>
                <w:sz w:val="24"/>
                <w:szCs w:val="24"/>
                <w:lang w:eastAsia="en-GB"/>
              </w:rPr>
              <w:t>Because the failure message is too generic</w:t>
            </w:r>
          </w:p>
        </w:tc>
      </w:tr>
      <w:tr w:rsidR="00666F07" w:rsidRPr="00666F07" w14:paraId="5AEC5D15" w14:textId="77777777" w:rsidTr="00666F07">
        <w:trPr>
          <w:trHeight w:val="310"/>
        </w:trPr>
        <w:tc>
          <w:tcPr>
            <w:tcW w:w="8680" w:type="dxa"/>
            <w:tcBorders>
              <w:top w:val="nil"/>
              <w:left w:val="nil"/>
              <w:bottom w:val="nil"/>
              <w:right w:val="nil"/>
            </w:tcBorders>
            <w:shd w:val="clear" w:color="auto" w:fill="auto"/>
            <w:noWrap/>
            <w:vAlign w:val="bottom"/>
            <w:hideMark/>
          </w:tcPr>
          <w:p w14:paraId="1BDBD0F7" w14:textId="77777777" w:rsidR="00666F07" w:rsidRPr="00666F07" w:rsidRDefault="00666F07" w:rsidP="00666F07">
            <w:pPr>
              <w:spacing w:after="0" w:line="240" w:lineRule="auto"/>
              <w:rPr>
                <w:rFonts w:ascii="Calibri" w:eastAsia="Times New Roman" w:hAnsi="Calibri" w:cs="Calibri"/>
                <w:color w:val="000000"/>
                <w:sz w:val="24"/>
                <w:szCs w:val="24"/>
                <w:lang w:eastAsia="en-GB"/>
              </w:rPr>
            </w:pPr>
          </w:p>
        </w:tc>
      </w:tr>
      <w:tr w:rsidR="00666F07" w:rsidRPr="00666F07" w14:paraId="1BC65E90" w14:textId="77777777" w:rsidTr="00666F07">
        <w:trPr>
          <w:trHeight w:val="310"/>
        </w:trPr>
        <w:tc>
          <w:tcPr>
            <w:tcW w:w="8680" w:type="dxa"/>
            <w:tcBorders>
              <w:top w:val="nil"/>
              <w:left w:val="nil"/>
              <w:bottom w:val="nil"/>
              <w:right w:val="nil"/>
            </w:tcBorders>
            <w:shd w:val="clear" w:color="auto" w:fill="auto"/>
            <w:noWrap/>
            <w:vAlign w:val="bottom"/>
            <w:hideMark/>
          </w:tcPr>
          <w:p w14:paraId="38BBE82A" w14:textId="77777777" w:rsidR="00666F07" w:rsidRPr="00666F07" w:rsidRDefault="00666F07" w:rsidP="00666F07">
            <w:pPr>
              <w:spacing w:after="0" w:line="240" w:lineRule="auto"/>
              <w:rPr>
                <w:rFonts w:ascii="Calibri" w:eastAsia="Times New Roman" w:hAnsi="Calibri" w:cs="Calibri"/>
                <w:b/>
                <w:bCs/>
                <w:color w:val="000000"/>
                <w:sz w:val="24"/>
                <w:szCs w:val="24"/>
                <w:lang w:eastAsia="en-GB"/>
              </w:rPr>
            </w:pPr>
            <w:r w:rsidRPr="00666F07">
              <w:rPr>
                <w:rFonts w:ascii="Calibri" w:eastAsia="Times New Roman" w:hAnsi="Calibri" w:cs="Calibri"/>
                <w:b/>
                <w:bCs/>
                <w:color w:val="000000"/>
                <w:sz w:val="24"/>
                <w:szCs w:val="24"/>
                <w:lang w:eastAsia="en-GB"/>
              </w:rPr>
              <w:t>Why is the failure message too generic?</w:t>
            </w:r>
          </w:p>
        </w:tc>
      </w:tr>
      <w:tr w:rsidR="00666F07" w:rsidRPr="00666F07" w14:paraId="74766BB6" w14:textId="77777777" w:rsidTr="00666F07">
        <w:trPr>
          <w:trHeight w:val="310"/>
        </w:trPr>
        <w:tc>
          <w:tcPr>
            <w:tcW w:w="8680" w:type="dxa"/>
            <w:tcBorders>
              <w:top w:val="nil"/>
              <w:left w:val="nil"/>
              <w:bottom w:val="nil"/>
              <w:right w:val="nil"/>
            </w:tcBorders>
            <w:shd w:val="clear" w:color="auto" w:fill="auto"/>
            <w:noWrap/>
            <w:vAlign w:val="bottom"/>
            <w:hideMark/>
          </w:tcPr>
          <w:p w14:paraId="242682D8" w14:textId="77777777" w:rsidR="00666F07" w:rsidRPr="00666F07" w:rsidRDefault="00666F07" w:rsidP="00666F07">
            <w:pPr>
              <w:spacing w:after="0" w:line="240" w:lineRule="auto"/>
              <w:rPr>
                <w:rFonts w:ascii="Calibri" w:eastAsia="Times New Roman" w:hAnsi="Calibri" w:cs="Calibri"/>
                <w:color w:val="000000"/>
                <w:sz w:val="24"/>
                <w:szCs w:val="24"/>
                <w:lang w:eastAsia="en-GB"/>
              </w:rPr>
            </w:pPr>
            <w:r w:rsidRPr="00666F07">
              <w:rPr>
                <w:rFonts w:ascii="Calibri" w:eastAsia="Times New Roman" w:hAnsi="Calibri" w:cs="Calibri"/>
                <w:color w:val="000000"/>
                <w:sz w:val="24"/>
                <w:szCs w:val="24"/>
                <w:lang w:eastAsia="en-GB"/>
              </w:rPr>
              <w:t>Because the same failure message is linked to multiple failure modes</w:t>
            </w:r>
          </w:p>
        </w:tc>
      </w:tr>
      <w:tr w:rsidR="00666F07" w:rsidRPr="00666F07" w14:paraId="24F539AD" w14:textId="77777777" w:rsidTr="00666F07">
        <w:trPr>
          <w:trHeight w:val="310"/>
        </w:trPr>
        <w:tc>
          <w:tcPr>
            <w:tcW w:w="8680" w:type="dxa"/>
            <w:tcBorders>
              <w:top w:val="nil"/>
              <w:left w:val="nil"/>
              <w:bottom w:val="nil"/>
              <w:right w:val="nil"/>
            </w:tcBorders>
            <w:shd w:val="clear" w:color="auto" w:fill="auto"/>
            <w:noWrap/>
            <w:vAlign w:val="bottom"/>
            <w:hideMark/>
          </w:tcPr>
          <w:p w14:paraId="7E0F1DC0" w14:textId="77777777" w:rsidR="00666F07" w:rsidRPr="00666F07" w:rsidRDefault="00666F07" w:rsidP="00666F07">
            <w:pPr>
              <w:spacing w:after="0" w:line="240" w:lineRule="auto"/>
              <w:rPr>
                <w:rFonts w:ascii="Calibri" w:eastAsia="Times New Roman" w:hAnsi="Calibri" w:cs="Calibri"/>
                <w:color w:val="000000"/>
                <w:sz w:val="24"/>
                <w:szCs w:val="24"/>
                <w:lang w:eastAsia="en-GB"/>
              </w:rPr>
            </w:pPr>
          </w:p>
        </w:tc>
      </w:tr>
      <w:tr w:rsidR="00666F07" w:rsidRPr="00666F07" w14:paraId="4BAB1560" w14:textId="77777777" w:rsidTr="00666F07">
        <w:trPr>
          <w:trHeight w:val="310"/>
        </w:trPr>
        <w:tc>
          <w:tcPr>
            <w:tcW w:w="8680" w:type="dxa"/>
            <w:tcBorders>
              <w:top w:val="nil"/>
              <w:left w:val="nil"/>
              <w:bottom w:val="nil"/>
              <w:right w:val="nil"/>
            </w:tcBorders>
            <w:shd w:val="clear" w:color="auto" w:fill="auto"/>
            <w:noWrap/>
            <w:vAlign w:val="bottom"/>
            <w:hideMark/>
          </w:tcPr>
          <w:p w14:paraId="6EB25D1D" w14:textId="77777777" w:rsidR="00666F07" w:rsidRPr="00666F07" w:rsidRDefault="00666F07" w:rsidP="00666F07">
            <w:pPr>
              <w:spacing w:after="0" w:line="240" w:lineRule="auto"/>
              <w:rPr>
                <w:rFonts w:ascii="Calibri" w:eastAsia="Times New Roman" w:hAnsi="Calibri" w:cs="Calibri"/>
                <w:b/>
                <w:bCs/>
                <w:color w:val="000000"/>
                <w:sz w:val="24"/>
                <w:szCs w:val="24"/>
                <w:lang w:eastAsia="en-GB"/>
              </w:rPr>
            </w:pPr>
            <w:r w:rsidRPr="00666F07">
              <w:rPr>
                <w:rFonts w:ascii="Calibri" w:eastAsia="Times New Roman" w:hAnsi="Calibri" w:cs="Calibri"/>
                <w:b/>
                <w:bCs/>
                <w:color w:val="000000"/>
                <w:sz w:val="24"/>
                <w:szCs w:val="24"/>
                <w:lang w:eastAsia="en-GB"/>
              </w:rPr>
              <w:t>Why is the same message linked to multiple failure modes?</w:t>
            </w:r>
          </w:p>
        </w:tc>
      </w:tr>
      <w:tr w:rsidR="00666F07" w:rsidRPr="00666F07" w14:paraId="60C1130C" w14:textId="77777777" w:rsidTr="00666F07">
        <w:trPr>
          <w:trHeight w:val="310"/>
        </w:trPr>
        <w:tc>
          <w:tcPr>
            <w:tcW w:w="8680" w:type="dxa"/>
            <w:tcBorders>
              <w:top w:val="nil"/>
              <w:left w:val="nil"/>
              <w:bottom w:val="nil"/>
              <w:right w:val="nil"/>
            </w:tcBorders>
            <w:shd w:val="clear" w:color="auto" w:fill="auto"/>
            <w:noWrap/>
            <w:vAlign w:val="bottom"/>
            <w:hideMark/>
          </w:tcPr>
          <w:p w14:paraId="7D5FD6D1" w14:textId="77777777" w:rsidR="00666F07" w:rsidRPr="00666F07" w:rsidRDefault="00666F07" w:rsidP="00666F07">
            <w:pPr>
              <w:spacing w:after="0" w:line="240" w:lineRule="auto"/>
              <w:rPr>
                <w:rFonts w:ascii="Calibri" w:eastAsia="Times New Roman" w:hAnsi="Calibri" w:cs="Calibri"/>
                <w:color w:val="000000"/>
                <w:sz w:val="24"/>
                <w:szCs w:val="24"/>
                <w:lang w:eastAsia="en-GB"/>
              </w:rPr>
            </w:pPr>
            <w:r w:rsidRPr="00666F07">
              <w:rPr>
                <w:rFonts w:ascii="Calibri" w:eastAsia="Times New Roman" w:hAnsi="Calibri" w:cs="Calibri"/>
                <w:color w:val="000000"/>
                <w:sz w:val="24"/>
                <w:szCs w:val="24"/>
                <w:lang w:eastAsia="en-GB"/>
              </w:rPr>
              <w:t>Because the code in the test machines does not split out comms failure modes</w:t>
            </w:r>
          </w:p>
        </w:tc>
      </w:tr>
      <w:tr w:rsidR="00666F07" w:rsidRPr="00666F07" w14:paraId="50B17543" w14:textId="77777777" w:rsidTr="00666F07">
        <w:trPr>
          <w:trHeight w:val="310"/>
        </w:trPr>
        <w:tc>
          <w:tcPr>
            <w:tcW w:w="8680" w:type="dxa"/>
            <w:tcBorders>
              <w:top w:val="nil"/>
              <w:left w:val="nil"/>
              <w:bottom w:val="nil"/>
              <w:right w:val="nil"/>
            </w:tcBorders>
            <w:shd w:val="clear" w:color="auto" w:fill="auto"/>
            <w:noWrap/>
            <w:vAlign w:val="bottom"/>
            <w:hideMark/>
          </w:tcPr>
          <w:p w14:paraId="6A04AEC4" w14:textId="77777777" w:rsidR="00666F07" w:rsidRPr="00666F07" w:rsidRDefault="00666F07" w:rsidP="00666F07">
            <w:pPr>
              <w:spacing w:after="0" w:line="240" w:lineRule="auto"/>
              <w:rPr>
                <w:rFonts w:ascii="Calibri" w:eastAsia="Times New Roman" w:hAnsi="Calibri" w:cs="Calibri"/>
                <w:color w:val="000000"/>
                <w:sz w:val="24"/>
                <w:szCs w:val="24"/>
                <w:lang w:eastAsia="en-GB"/>
              </w:rPr>
            </w:pPr>
          </w:p>
        </w:tc>
      </w:tr>
      <w:tr w:rsidR="00666F07" w:rsidRPr="00666F07" w14:paraId="01293071" w14:textId="77777777" w:rsidTr="00666F07">
        <w:trPr>
          <w:trHeight w:val="310"/>
        </w:trPr>
        <w:tc>
          <w:tcPr>
            <w:tcW w:w="8680" w:type="dxa"/>
            <w:tcBorders>
              <w:top w:val="nil"/>
              <w:left w:val="nil"/>
              <w:bottom w:val="nil"/>
              <w:right w:val="nil"/>
            </w:tcBorders>
            <w:shd w:val="clear" w:color="auto" w:fill="auto"/>
            <w:noWrap/>
            <w:vAlign w:val="bottom"/>
            <w:hideMark/>
          </w:tcPr>
          <w:p w14:paraId="42EC5FEF" w14:textId="77777777" w:rsidR="00666F07" w:rsidRPr="00666F07" w:rsidRDefault="00666F07" w:rsidP="00666F07">
            <w:pPr>
              <w:spacing w:after="0" w:line="240" w:lineRule="auto"/>
              <w:rPr>
                <w:rFonts w:ascii="Calibri" w:eastAsia="Times New Roman" w:hAnsi="Calibri" w:cs="Calibri"/>
                <w:b/>
                <w:bCs/>
                <w:color w:val="000000"/>
                <w:sz w:val="24"/>
                <w:szCs w:val="24"/>
                <w:lang w:eastAsia="en-GB"/>
              </w:rPr>
            </w:pPr>
            <w:r w:rsidRPr="00666F07">
              <w:rPr>
                <w:rFonts w:ascii="Calibri" w:eastAsia="Times New Roman" w:hAnsi="Calibri" w:cs="Calibri"/>
                <w:b/>
                <w:bCs/>
                <w:color w:val="000000"/>
                <w:sz w:val="24"/>
                <w:szCs w:val="24"/>
                <w:lang w:eastAsia="en-GB"/>
              </w:rPr>
              <w:t>Why does the code not split out failure modes?</w:t>
            </w:r>
          </w:p>
        </w:tc>
      </w:tr>
      <w:tr w:rsidR="00666F07" w:rsidRPr="00666F07" w14:paraId="79E3374E" w14:textId="77777777" w:rsidTr="00666F07">
        <w:trPr>
          <w:trHeight w:val="310"/>
        </w:trPr>
        <w:tc>
          <w:tcPr>
            <w:tcW w:w="8680" w:type="dxa"/>
            <w:tcBorders>
              <w:top w:val="nil"/>
              <w:left w:val="nil"/>
              <w:bottom w:val="nil"/>
              <w:right w:val="nil"/>
            </w:tcBorders>
            <w:shd w:val="clear" w:color="auto" w:fill="auto"/>
            <w:noWrap/>
            <w:vAlign w:val="bottom"/>
            <w:hideMark/>
          </w:tcPr>
          <w:p w14:paraId="2433FFA6" w14:textId="77777777" w:rsidR="00666F07" w:rsidRPr="00666F07" w:rsidRDefault="00666F07" w:rsidP="00666F07">
            <w:pPr>
              <w:spacing w:after="0" w:line="240" w:lineRule="auto"/>
              <w:rPr>
                <w:rFonts w:ascii="Calibri" w:eastAsia="Times New Roman" w:hAnsi="Calibri" w:cs="Calibri"/>
                <w:color w:val="000000"/>
                <w:sz w:val="24"/>
                <w:szCs w:val="24"/>
                <w:lang w:eastAsia="en-GB"/>
              </w:rPr>
            </w:pPr>
            <w:r w:rsidRPr="00666F07">
              <w:rPr>
                <w:rFonts w:ascii="Calibri" w:eastAsia="Times New Roman" w:hAnsi="Calibri" w:cs="Calibri"/>
                <w:color w:val="000000"/>
                <w:sz w:val="24"/>
                <w:szCs w:val="24"/>
                <w:lang w:eastAsia="en-GB"/>
              </w:rPr>
              <w:t>Because when the code was written, this function was not included</w:t>
            </w:r>
          </w:p>
        </w:tc>
      </w:tr>
      <w:tr w:rsidR="00666F07" w:rsidRPr="00666F07" w14:paraId="158A5967" w14:textId="77777777" w:rsidTr="00666F07">
        <w:trPr>
          <w:trHeight w:val="310"/>
        </w:trPr>
        <w:tc>
          <w:tcPr>
            <w:tcW w:w="8680" w:type="dxa"/>
            <w:tcBorders>
              <w:top w:val="nil"/>
              <w:left w:val="nil"/>
              <w:bottom w:val="nil"/>
              <w:right w:val="nil"/>
            </w:tcBorders>
            <w:shd w:val="clear" w:color="auto" w:fill="auto"/>
            <w:noWrap/>
            <w:vAlign w:val="bottom"/>
            <w:hideMark/>
          </w:tcPr>
          <w:p w14:paraId="1CCD92ED" w14:textId="77777777" w:rsidR="00666F07" w:rsidRPr="00666F07" w:rsidRDefault="00666F07" w:rsidP="00666F07">
            <w:pPr>
              <w:spacing w:after="0" w:line="240" w:lineRule="auto"/>
              <w:rPr>
                <w:rFonts w:ascii="Calibri" w:eastAsia="Times New Roman" w:hAnsi="Calibri" w:cs="Calibri"/>
                <w:color w:val="000000"/>
                <w:sz w:val="24"/>
                <w:szCs w:val="24"/>
                <w:lang w:eastAsia="en-GB"/>
              </w:rPr>
            </w:pPr>
          </w:p>
        </w:tc>
      </w:tr>
      <w:tr w:rsidR="00666F07" w:rsidRPr="00666F07" w14:paraId="18F01987" w14:textId="77777777" w:rsidTr="00666F07">
        <w:trPr>
          <w:trHeight w:val="310"/>
        </w:trPr>
        <w:tc>
          <w:tcPr>
            <w:tcW w:w="8680" w:type="dxa"/>
            <w:tcBorders>
              <w:top w:val="nil"/>
              <w:left w:val="nil"/>
              <w:bottom w:val="nil"/>
              <w:right w:val="nil"/>
            </w:tcBorders>
            <w:shd w:val="clear" w:color="auto" w:fill="auto"/>
            <w:noWrap/>
            <w:vAlign w:val="bottom"/>
            <w:hideMark/>
          </w:tcPr>
          <w:p w14:paraId="77948CF2" w14:textId="77777777" w:rsidR="00666F07" w:rsidRPr="00666F07" w:rsidRDefault="00666F07" w:rsidP="00666F07">
            <w:pPr>
              <w:spacing w:after="0" w:line="240" w:lineRule="auto"/>
              <w:rPr>
                <w:rFonts w:ascii="Calibri" w:eastAsia="Times New Roman" w:hAnsi="Calibri" w:cs="Calibri"/>
                <w:b/>
                <w:bCs/>
                <w:color w:val="000000"/>
                <w:sz w:val="24"/>
                <w:szCs w:val="24"/>
                <w:lang w:eastAsia="en-GB"/>
              </w:rPr>
            </w:pPr>
            <w:r w:rsidRPr="00666F07">
              <w:rPr>
                <w:rFonts w:ascii="Calibri" w:eastAsia="Times New Roman" w:hAnsi="Calibri" w:cs="Calibri"/>
                <w:b/>
                <w:bCs/>
                <w:color w:val="000000"/>
                <w:sz w:val="24"/>
                <w:szCs w:val="24"/>
                <w:lang w:eastAsia="en-GB"/>
              </w:rPr>
              <w:t>Why wasn’t this function included?</w:t>
            </w:r>
          </w:p>
        </w:tc>
      </w:tr>
      <w:tr w:rsidR="00666F07" w:rsidRPr="00666F07" w14:paraId="564463EB" w14:textId="77777777" w:rsidTr="00666F07">
        <w:trPr>
          <w:trHeight w:val="310"/>
        </w:trPr>
        <w:tc>
          <w:tcPr>
            <w:tcW w:w="8680" w:type="dxa"/>
            <w:tcBorders>
              <w:top w:val="nil"/>
              <w:left w:val="nil"/>
              <w:bottom w:val="nil"/>
              <w:right w:val="nil"/>
            </w:tcBorders>
            <w:shd w:val="clear" w:color="auto" w:fill="auto"/>
            <w:noWrap/>
            <w:vAlign w:val="bottom"/>
            <w:hideMark/>
          </w:tcPr>
          <w:p w14:paraId="4E0FFC06" w14:textId="77777777" w:rsidR="00666F07" w:rsidRPr="00666F07" w:rsidRDefault="00666F07" w:rsidP="00666F07">
            <w:pPr>
              <w:spacing w:after="0" w:line="240" w:lineRule="auto"/>
              <w:rPr>
                <w:rFonts w:ascii="Calibri" w:eastAsia="Times New Roman" w:hAnsi="Calibri" w:cs="Calibri"/>
                <w:color w:val="000000"/>
                <w:sz w:val="24"/>
                <w:szCs w:val="24"/>
                <w:lang w:eastAsia="en-GB"/>
              </w:rPr>
            </w:pPr>
            <w:r w:rsidRPr="00666F07">
              <w:rPr>
                <w:rFonts w:ascii="Calibri" w:eastAsia="Times New Roman" w:hAnsi="Calibri" w:cs="Calibri"/>
                <w:color w:val="000000"/>
                <w:sz w:val="24"/>
                <w:szCs w:val="24"/>
                <w:lang w:eastAsia="en-GB"/>
              </w:rPr>
              <w:lastRenderedPageBreak/>
              <w:t>Because differentiating between comms failures was not in the scope of the project</w:t>
            </w:r>
          </w:p>
        </w:tc>
      </w:tr>
    </w:tbl>
    <w:p w14:paraId="27C47E21" w14:textId="5F12D930" w:rsidR="007B2D8A" w:rsidRPr="007B2D8A" w:rsidRDefault="007B2D8A" w:rsidP="007B2D8A">
      <w:pPr>
        <w:spacing w:before="100" w:beforeAutospacing="1" w:after="100" w:afterAutospacing="1"/>
      </w:pPr>
      <w:r w:rsidRPr="007B2D8A">
        <w:br/>
        <w:t>Communication failures are difficult to accurately diagnose because the failure messages generated by test machines are overly generic. This is due to the test machine code not separating out different types of communication faults. When the software was written, differentiation between failure modes was outside the scope of the project, resulting in a lack of actionable fault data today.</w:t>
      </w:r>
    </w:p>
    <w:p w14:paraId="38278C6F" w14:textId="15E225B9" w:rsidR="007B2D8A" w:rsidRPr="007B2D8A" w:rsidRDefault="007B2D8A" w:rsidP="000A04CD">
      <w:pPr>
        <w:pStyle w:val="Heading2"/>
      </w:pPr>
      <w:bookmarkStart w:id="36" w:name="_Toc196679613"/>
      <w:r w:rsidRPr="007B2D8A">
        <w:t>Summary of Root Cause Analysis</w:t>
      </w:r>
      <w:bookmarkEnd w:id="36"/>
    </w:p>
    <w:p w14:paraId="60434CFF" w14:textId="49B37529" w:rsidR="007B2D8A" w:rsidRDefault="007B2D8A" w:rsidP="007B2D8A">
      <w:pPr>
        <w:spacing w:before="100" w:beforeAutospacing="1" w:after="100" w:afterAutospacing="1"/>
      </w:pPr>
      <w:r w:rsidRPr="007B2D8A">
        <w:t xml:space="preserve">Both the Fishbone and 5 Whys analyses highlight that </w:t>
      </w:r>
      <w:r w:rsidRPr="007B2D8A">
        <w:rPr>
          <w:rStyle w:val="Strong"/>
          <w:b w:val="0"/>
          <w:bCs w:val="0"/>
        </w:rPr>
        <w:t>limited system functionality at the time of initial deployment</w:t>
      </w:r>
      <w:r w:rsidRPr="007B2D8A">
        <w:t xml:space="preserve"> is the root cause behind major issues. To significantly improve </w:t>
      </w:r>
      <w:proofErr w:type="spellStart"/>
      <w:r w:rsidRPr="007B2D8A">
        <w:t>autoline</w:t>
      </w:r>
      <w:proofErr w:type="spellEnd"/>
      <w:r w:rsidRPr="007B2D8A">
        <w:t xml:space="preserve"> performance, enhancements are needed in </w:t>
      </w:r>
      <w:r w:rsidRPr="007B2D8A">
        <w:rPr>
          <w:rStyle w:val="Strong"/>
          <w:b w:val="0"/>
          <w:bCs w:val="0"/>
        </w:rPr>
        <w:t>software traceability (retest visibility)</w:t>
      </w:r>
      <w:r w:rsidRPr="007B2D8A">
        <w:t xml:space="preserve"> and </w:t>
      </w:r>
      <w:r w:rsidRPr="007B2D8A">
        <w:rPr>
          <w:rStyle w:val="Strong"/>
          <w:b w:val="0"/>
          <w:bCs w:val="0"/>
        </w:rPr>
        <w:t>failure message specificity</w:t>
      </w:r>
      <w:r w:rsidRPr="007B2D8A">
        <w:t>. These improvements will provide better process control, reduce retest rates, and enable faster, more accurate diagnosis of communication faults.</w:t>
      </w:r>
      <w:r w:rsidR="00042056">
        <w:t xml:space="preserve"> </w:t>
      </w:r>
    </w:p>
    <w:p w14:paraId="3DB19CFF" w14:textId="7A5E881C" w:rsidR="00D66032" w:rsidRPr="00D66032" w:rsidRDefault="00D66032" w:rsidP="00D66032">
      <w:pPr>
        <w:pStyle w:val="Heading2"/>
      </w:pPr>
      <w:bookmarkStart w:id="37" w:name="_Toc196679614"/>
      <w:r w:rsidRPr="00D66032">
        <w:t>Analysis Phase – Summary</w:t>
      </w:r>
      <w:bookmarkEnd w:id="37"/>
    </w:p>
    <w:p w14:paraId="61E0B6B4" w14:textId="4F9B4AB1" w:rsidR="00D66032" w:rsidRDefault="00D66032" w:rsidP="00D66032">
      <w:pPr>
        <w:spacing w:before="100" w:beforeAutospacing="1" w:after="100" w:afterAutospacing="1"/>
      </w:pPr>
      <w:r>
        <w:t xml:space="preserve">Analysis showed that communication faults are mainly driven by older fixture hardware, specific pallets with mechanical wear, and limited software functionality. Station 11 and a few pallets like Pallet 24 were identified as major contributors. Root cause analysis confirmed that </w:t>
      </w:r>
      <w:r w:rsidR="00DD32B3">
        <w:t xml:space="preserve">a </w:t>
      </w:r>
      <w:r>
        <w:t>lack of retest visibility and vague failure messages, due to initial software limitations, are key issues. Targeted hardware upgrades and software improvements are recommended to improve reliability</w:t>
      </w:r>
      <w:r w:rsidR="00DD32B3">
        <w:t>.</w:t>
      </w:r>
    </w:p>
    <w:p w14:paraId="058E2060" w14:textId="77777777" w:rsidR="00881DC9" w:rsidRDefault="00881DC9" w:rsidP="00D66032">
      <w:pPr>
        <w:spacing w:before="100" w:beforeAutospacing="1" w:after="100" w:afterAutospacing="1"/>
      </w:pPr>
    </w:p>
    <w:p w14:paraId="25D9506F" w14:textId="77777777" w:rsidR="00881DC9" w:rsidRDefault="00881DC9" w:rsidP="00D66032">
      <w:pPr>
        <w:spacing w:before="100" w:beforeAutospacing="1" w:after="100" w:afterAutospacing="1"/>
      </w:pPr>
    </w:p>
    <w:p w14:paraId="2BA4C728" w14:textId="77777777" w:rsidR="00881DC9" w:rsidRDefault="00881DC9" w:rsidP="00D66032">
      <w:pPr>
        <w:spacing w:before="100" w:beforeAutospacing="1" w:after="100" w:afterAutospacing="1"/>
      </w:pPr>
    </w:p>
    <w:p w14:paraId="202F521E" w14:textId="77777777" w:rsidR="00881DC9" w:rsidRDefault="00881DC9" w:rsidP="00D66032">
      <w:pPr>
        <w:spacing w:before="100" w:beforeAutospacing="1" w:after="100" w:afterAutospacing="1"/>
      </w:pPr>
    </w:p>
    <w:p w14:paraId="64B08FEB" w14:textId="77777777" w:rsidR="00881DC9" w:rsidRDefault="00881DC9" w:rsidP="00D66032">
      <w:pPr>
        <w:spacing w:before="100" w:beforeAutospacing="1" w:after="100" w:afterAutospacing="1"/>
      </w:pPr>
    </w:p>
    <w:p w14:paraId="3AB3F5B7" w14:textId="77777777" w:rsidR="00881DC9" w:rsidRDefault="00881DC9" w:rsidP="00D66032">
      <w:pPr>
        <w:spacing w:before="100" w:beforeAutospacing="1" w:after="100" w:afterAutospacing="1"/>
      </w:pPr>
    </w:p>
    <w:p w14:paraId="5CDD7C5E" w14:textId="77777777" w:rsidR="00881DC9" w:rsidRDefault="00881DC9" w:rsidP="00D66032">
      <w:pPr>
        <w:spacing w:before="100" w:beforeAutospacing="1" w:after="100" w:afterAutospacing="1"/>
      </w:pPr>
    </w:p>
    <w:p w14:paraId="2B024B05" w14:textId="034E6ABF" w:rsidR="00881DC9" w:rsidRDefault="00881DC9" w:rsidP="00881DC9">
      <w:pPr>
        <w:pStyle w:val="Heading1"/>
      </w:pPr>
      <w:bookmarkStart w:id="38" w:name="_Toc196679615"/>
      <w:r>
        <w:lastRenderedPageBreak/>
        <w:t>Improve Phase</w:t>
      </w:r>
      <w:bookmarkEnd w:id="38"/>
    </w:p>
    <w:p w14:paraId="4144FE30" w14:textId="41F2EC02" w:rsidR="00881DC9" w:rsidRDefault="00881DC9" w:rsidP="00881DC9">
      <w:r>
        <w:t>Several improvement opportunities have been identified based on the findings of the analysis phase. These improvements target both hardware and software aspects of the Autoline process to address the root causes of communication failures and high retest rates.</w:t>
      </w:r>
    </w:p>
    <w:p w14:paraId="19B624D2" w14:textId="766F2594" w:rsidR="00881DC9" w:rsidRDefault="00881DC9" w:rsidP="00881DC9">
      <w:r>
        <w:t>A new Universal Interface Board (UIB) design is currently under evaluation on a separate project. Pending successful validation, this new UIB will be introduced to the Autoline stations to improve communication reliability and reduce hardware-induced fault rates. This hardware upgrade is expected to address a significant proportion of failures linked to unstable communication interfaces.</w:t>
      </w:r>
    </w:p>
    <w:p w14:paraId="11BD1F5F" w14:textId="5DD9D48C" w:rsidR="00881DC9" w:rsidRDefault="00881DC9" w:rsidP="00881DC9">
      <w:r>
        <w:t>On the software side, two key changes are proposed. Firstly, the test system software will be enhanced to split communication failure messages into more specific categories. This will enable clearer identification of underlying issues during root cause analysis and improve the effectiveness of repairs. Secondly, the software timings associated with communication commands will be reviewed and optimised. Extending timing windows where necessary may reduce failure rates by allowing more tolerance for communication variability during testing.</w:t>
      </w:r>
    </w:p>
    <w:p w14:paraId="23FDCCC1" w14:textId="58DA4B83" w:rsidR="00881DC9" w:rsidRDefault="00881DC9" w:rsidP="00881DC9">
      <w:r>
        <w:t>In addition to hardware and software improvements, process enhancements are also planned. A QR code will be added to the top side of the PCB assembly used in the device build. This will enable repair operators to quickly scan and track units during repairs, improving traceability, particularly for repeat failures and retest history.</w:t>
      </w:r>
    </w:p>
    <w:p w14:paraId="301E5DB7" w14:textId="5AA4C986" w:rsidR="00881DC9" w:rsidRDefault="00881DC9" w:rsidP="00881DC9">
      <w:r>
        <w:t>Finally, actions will be taken at the station and pallet level, based on analysis findings. High-failure pallets, notably Pallet 24, and underperforming stations such as Station 11, will be prioritised for immediate inspection and corrective action. This localised approach aims to eliminate specific contributors to elevated fault rates and drive immediate improvements in process stability.</w:t>
      </w:r>
    </w:p>
    <w:p w14:paraId="174DDD4C" w14:textId="77777777" w:rsidR="00881DC9" w:rsidRDefault="00881DC9" w:rsidP="00881DC9"/>
    <w:p w14:paraId="2B5EB7B1" w14:textId="77777777" w:rsidR="00BD0D9D" w:rsidRDefault="00BD0D9D" w:rsidP="00881DC9"/>
    <w:p w14:paraId="52B005FB" w14:textId="77777777" w:rsidR="00BD0D9D" w:rsidRDefault="00BD0D9D" w:rsidP="00881DC9"/>
    <w:p w14:paraId="14C9A1AA" w14:textId="77777777" w:rsidR="00BD0D9D" w:rsidRDefault="00BD0D9D" w:rsidP="00881DC9"/>
    <w:p w14:paraId="72A2F0E0" w14:textId="77777777" w:rsidR="00BD0D9D" w:rsidRDefault="00BD0D9D" w:rsidP="00881DC9"/>
    <w:p w14:paraId="413961F2" w14:textId="77777777" w:rsidR="00BD0D9D" w:rsidRDefault="00BD0D9D" w:rsidP="00881DC9"/>
    <w:p w14:paraId="3627C4BD" w14:textId="77777777" w:rsidR="00BD0D9D" w:rsidRDefault="00BD0D9D" w:rsidP="00881DC9"/>
    <w:p w14:paraId="2F090886" w14:textId="77777777" w:rsidR="00BD0D9D" w:rsidRDefault="00BD0D9D" w:rsidP="00881DC9"/>
    <w:p w14:paraId="67905ED6" w14:textId="2EB4E308" w:rsidR="00BD0D9D" w:rsidRDefault="00BD0D9D" w:rsidP="00BD0D9D">
      <w:pPr>
        <w:pStyle w:val="Heading1"/>
      </w:pPr>
      <w:bookmarkStart w:id="39" w:name="_Toc196679616"/>
      <w:r>
        <w:lastRenderedPageBreak/>
        <w:t>Control Phase</w:t>
      </w:r>
      <w:bookmarkEnd w:id="39"/>
    </w:p>
    <w:p w14:paraId="3FF05DED" w14:textId="32B83A34" w:rsidR="00BD0D9D" w:rsidRDefault="00BD0D9D" w:rsidP="00BD0D9D">
      <w:r>
        <w:t xml:space="preserve">Following </w:t>
      </w:r>
      <w:r>
        <w:t xml:space="preserve">the </w:t>
      </w:r>
      <w:r>
        <w:t xml:space="preserve">implementation of the improvement actions, a structured control plan will be established to sustain gains and monitor ongoing performance. Key metrics such as communication fault rates, retest volumes, and repair cycle times will be tracked through updated dashboards and shift reports. Any deviations from expected performance will trigger </w:t>
      </w:r>
      <w:r>
        <w:t xml:space="preserve">an </w:t>
      </w:r>
      <w:r>
        <w:t>immediate investigation to ensure that root causes are quickly identified and addressed.</w:t>
      </w:r>
    </w:p>
    <w:p w14:paraId="03502E35" w14:textId="77777777" w:rsidR="00BD0D9D" w:rsidRDefault="00BD0D9D" w:rsidP="00BD0D9D">
      <w:r>
        <w:t>Additional controls will include routine audits of pallet and fixture condition, as well as periodic software reviews to confirm that communication failure modes remain properly separated and reported. Repair operations will be supported through the newly introduced QR code tracking system, enabling better traceability and faster feedback loops on recurring failure patterns. Lessons learned from these activities will be fed into continuous improvement cycles to ensure the Autoline process remains stable, capable, and progressively optimised over time.</w:t>
      </w:r>
    </w:p>
    <w:p w14:paraId="18EE3078" w14:textId="77777777" w:rsidR="00BD0D9D" w:rsidRPr="00BD0D9D" w:rsidRDefault="00BD0D9D" w:rsidP="00BD0D9D"/>
    <w:p w14:paraId="55039464" w14:textId="77777777" w:rsidR="00D66032" w:rsidRPr="007B2D8A" w:rsidRDefault="00D66032" w:rsidP="007B2D8A">
      <w:pPr>
        <w:spacing w:before="100" w:beforeAutospacing="1" w:after="100" w:afterAutospacing="1"/>
      </w:pPr>
    </w:p>
    <w:p w14:paraId="314D1572" w14:textId="77777777" w:rsidR="002D498A" w:rsidRPr="00EE1D00" w:rsidRDefault="002D498A" w:rsidP="00EE1D00"/>
    <w:p w14:paraId="7F8C8EE9" w14:textId="77777777" w:rsidR="00EE1D00" w:rsidRPr="00622D13" w:rsidRDefault="00EE1D00" w:rsidP="00622D13"/>
    <w:p w14:paraId="079CD2B4" w14:textId="77777777" w:rsidR="00A36EA2" w:rsidRDefault="00A36EA2" w:rsidP="000F40BC"/>
    <w:p w14:paraId="02EF2A4D" w14:textId="77777777" w:rsidR="00E80CCD" w:rsidRDefault="00E80CCD" w:rsidP="000F40BC"/>
    <w:p w14:paraId="428A8787" w14:textId="77777777" w:rsidR="00E80CCD" w:rsidRPr="000F40BC" w:rsidRDefault="00E80CCD" w:rsidP="000F40BC"/>
    <w:p w14:paraId="5D7A1AC6" w14:textId="77777777" w:rsidR="00806639" w:rsidRDefault="00806639" w:rsidP="000709B9"/>
    <w:p w14:paraId="1D35A0A0" w14:textId="77777777" w:rsidR="00F92894" w:rsidRDefault="00F92894" w:rsidP="000709B9"/>
    <w:p w14:paraId="515947DB" w14:textId="77777777" w:rsidR="00F92894" w:rsidRDefault="00F92894" w:rsidP="000709B9"/>
    <w:p w14:paraId="0411B34C" w14:textId="77777777" w:rsidR="00F92894" w:rsidRDefault="00F92894" w:rsidP="000709B9"/>
    <w:p w14:paraId="5904641B" w14:textId="77777777" w:rsidR="00F92894" w:rsidRDefault="00F92894" w:rsidP="000709B9"/>
    <w:p w14:paraId="35057381" w14:textId="77777777" w:rsidR="00F92894" w:rsidRDefault="00F92894" w:rsidP="000709B9"/>
    <w:p w14:paraId="3233BC8B" w14:textId="77777777" w:rsidR="00F92894" w:rsidRDefault="00F92894" w:rsidP="000709B9"/>
    <w:p w14:paraId="57244072" w14:textId="77777777" w:rsidR="00F92894" w:rsidRDefault="00F92894" w:rsidP="000709B9"/>
    <w:p w14:paraId="58B2F96B" w14:textId="77777777" w:rsidR="00F92894" w:rsidRDefault="00F92894" w:rsidP="000709B9"/>
    <w:p w14:paraId="2810FEB4" w14:textId="7914FF50" w:rsidR="000A330F" w:rsidRPr="000A330F" w:rsidRDefault="000A330F" w:rsidP="000A330F">
      <w:pPr>
        <w:pStyle w:val="Heading1"/>
      </w:pPr>
      <w:bookmarkStart w:id="40" w:name="_Toc196679617"/>
      <w:r>
        <w:lastRenderedPageBreak/>
        <w:t>Summary</w:t>
      </w:r>
      <w:bookmarkEnd w:id="40"/>
    </w:p>
    <w:p w14:paraId="2F0815B6" w14:textId="77777777" w:rsidR="000A330F" w:rsidRPr="000A330F" w:rsidRDefault="000A330F" w:rsidP="000A330F">
      <w:r w:rsidRPr="000A330F">
        <w:t>This Six Sigma Green Belt project successfully identified and analysed the root causes behind high communication fault rates on the Autoline. Through detailed data collection, station and pallet-level analysis, and structured root cause investigations, key issues were traced to hardware variability, software limitations, and poor traceability.</w:t>
      </w:r>
    </w:p>
    <w:p w14:paraId="6435A42F" w14:textId="77777777" w:rsidR="000A330F" w:rsidRPr="000A330F" w:rsidRDefault="000A330F" w:rsidP="000A330F">
      <w:r w:rsidRPr="000A330F">
        <w:t>Targeted improvement actions, including the introduction of a new UIB board, software enhancements for fault categorisation and timing, improved traceability through QR codes, and focused station and pallet interventions, have been proposed to address these challenges. A robust control plan has also been developed to sustain improvements over time.</w:t>
      </w:r>
    </w:p>
    <w:p w14:paraId="78E87A55" w14:textId="77777777" w:rsidR="000A330F" w:rsidRPr="000A330F" w:rsidRDefault="000A330F" w:rsidP="000A330F">
      <w:r w:rsidRPr="000A330F">
        <w:t>By implementing these changes, the project is expected to reduce communication faults, improve first-pass yield, increase throughput, and support long-term operational excellence within the manufacturing process.</w:t>
      </w:r>
    </w:p>
    <w:p w14:paraId="0545F72A" w14:textId="77777777" w:rsidR="000A330F" w:rsidRPr="000A330F" w:rsidRDefault="000A330F" w:rsidP="000A330F"/>
    <w:sectPr w:rsidR="000A330F" w:rsidRPr="000A330F" w:rsidSect="00E8377B">
      <w:headerReference w:type="default" r:id="rId20"/>
      <w:headerReference w:type="first" r:id="rId21"/>
      <w:footerReference w:type="firs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33BD8" w14:textId="77777777" w:rsidR="001E2717" w:rsidRDefault="001E2717" w:rsidP="00AD51E4">
      <w:pPr>
        <w:spacing w:after="0" w:line="240" w:lineRule="auto"/>
      </w:pPr>
      <w:r>
        <w:separator/>
      </w:r>
    </w:p>
  </w:endnote>
  <w:endnote w:type="continuationSeparator" w:id="0">
    <w:p w14:paraId="117E42D2" w14:textId="77777777" w:rsidR="001E2717" w:rsidRDefault="001E2717" w:rsidP="00AD51E4">
      <w:pPr>
        <w:spacing w:after="0" w:line="240" w:lineRule="auto"/>
      </w:pPr>
      <w:r>
        <w:continuationSeparator/>
      </w:r>
    </w:p>
  </w:endnote>
  <w:endnote w:type="continuationNotice" w:id="1">
    <w:p w14:paraId="3AD25219" w14:textId="77777777" w:rsidR="001E2717" w:rsidRDefault="001E27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4E3292A" w14:textId="77777777" w:rsidTr="6FE9BACE">
      <w:trPr>
        <w:trHeight w:val="300"/>
      </w:trPr>
      <w:tc>
        <w:tcPr>
          <w:tcW w:w="3005" w:type="dxa"/>
        </w:tcPr>
        <w:p w14:paraId="74FEE907" w14:textId="07D39170" w:rsidR="6FE9BACE" w:rsidRDefault="6FE9BACE" w:rsidP="6FE9BACE">
          <w:pPr>
            <w:pStyle w:val="Header"/>
            <w:ind w:left="-115"/>
          </w:pPr>
        </w:p>
      </w:tc>
      <w:tc>
        <w:tcPr>
          <w:tcW w:w="3005" w:type="dxa"/>
        </w:tcPr>
        <w:p w14:paraId="37EA2470" w14:textId="592EBACD" w:rsidR="6FE9BACE" w:rsidRDefault="6FE9BACE" w:rsidP="6FE9BACE">
          <w:pPr>
            <w:pStyle w:val="Header"/>
            <w:jc w:val="center"/>
          </w:pPr>
        </w:p>
      </w:tc>
      <w:tc>
        <w:tcPr>
          <w:tcW w:w="3005" w:type="dxa"/>
        </w:tcPr>
        <w:p w14:paraId="34D7775E" w14:textId="7FB35513" w:rsidR="6FE9BACE" w:rsidRDefault="6FE9BACE" w:rsidP="6FE9BACE">
          <w:pPr>
            <w:pStyle w:val="Header"/>
            <w:ind w:right="-115"/>
            <w:jc w:val="right"/>
          </w:pPr>
        </w:p>
      </w:tc>
    </w:tr>
  </w:tbl>
  <w:p w14:paraId="0F7A5F40" w14:textId="72C53325" w:rsidR="001E12ED" w:rsidRDefault="001E1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7D1B4" w14:textId="77777777" w:rsidR="001E2717" w:rsidRDefault="001E2717" w:rsidP="00AD51E4">
      <w:pPr>
        <w:spacing w:after="0" w:line="240" w:lineRule="auto"/>
      </w:pPr>
      <w:r>
        <w:separator/>
      </w:r>
    </w:p>
  </w:footnote>
  <w:footnote w:type="continuationSeparator" w:id="0">
    <w:p w14:paraId="14B11E8F" w14:textId="77777777" w:rsidR="001E2717" w:rsidRDefault="001E2717" w:rsidP="00AD51E4">
      <w:pPr>
        <w:spacing w:after="0" w:line="240" w:lineRule="auto"/>
      </w:pPr>
      <w:r>
        <w:continuationSeparator/>
      </w:r>
    </w:p>
  </w:footnote>
  <w:footnote w:type="continuationNotice" w:id="1">
    <w:p w14:paraId="6F572776" w14:textId="77777777" w:rsidR="001E2717" w:rsidRDefault="001E271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27E9CD98" w14:textId="77777777" w:rsidTr="6FE9BACE">
      <w:trPr>
        <w:trHeight w:val="300"/>
      </w:trPr>
      <w:tc>
        <w:tcPr>
          <w:tcW w:w="3005" w:type="dxa"/>
        </w:tcPr>
        <w:p w14:paraId="701E691B" w14:textId="77068041" w:rsidR="6FE9BACE" w:rsidRDefault="6FE9BACE" w:rsidP="6FE9BACE">
          <w:pPr>
            <w:pStyle w:val="Header"/>
            <w:ind w:left="-115"/>
          </w:pPr>
        </w:p>
      </w:tc>
      <w:tc>
        <w:tcPr>
          <w:tcW w:w="3005" w:type="dxa"/>
        </w:tcPr>
        <w:p w14:paraId="44585D32" w14:textId="4931834D" w:rsidR="6FE9BACE" w:rsidRDefault="6FE9BACE" w:rsidP="6FE9BACE">
          <w:pPr>
            <w:pStyle w:val="Header"/>
            <w:jc w:val="center"/>
          </w:pPr>
        </w:p>
      </w:tc>
      <w:tc>
        <w:tcPr>
          <w:tcW w:w="3005" w:type="dxa"/>
        </w:tcPr>
        <w:p w14:paraId="51DE7693" w14:textId="5D9384BA" w:rsidR="6FE9BACE" w:rsidRDefault="6FE9BACE" w:rsidP="6FE9BACE">
          <w:pPr>
            <w:pStyle w:val="Header"/>
            <w:ind w:right="-115"/>
            <w:jc w:val="right"/>
          </w:pPr>
        </w:p>
      </w:tc>
    </w:tr>
  </w:tbl>
  <w:p w14:paraId="7E52F466" w14:textId="3BA3B6AA" w:rsidR="001E12ED" w:rsidRDefault="001E1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75E82F8" w14:textId="77777777" w:rsidTr="6FE9BACE">
      <w:trPr>
        <w:trHeight w:val="300"/>
      </w:trPr>
      <w:tc>
        <w:tcPr>
          <w:tcW w:w="3005" w:type="dxa"/>
        </w:tcPr>
        <w:p w14:paraId="78E9CA7E" w14:textId="0484FC77" w:rsidR="6FE9BACE" w:rsidRDefault="6FE9BACE" w:rsidP="6FE9BACE">
          <w:pPr>
            <w:pStyle w:val="Header"/>
            <w:ind w:left="-115"/>
          </w:pPr>
        </w:p>
      </w:tc>
      <w:tc>
        <w:tcPr>
          <w:tcW w:w="3005" w:type="dxa"/>
        </w:tcPr>
        <w:p w14:paraId="1355ED4B" w14:textId="4D14CFD9" w:rsidR="6FE9BACE" w:rsidRDefault="6FE9BACE" w:rsidP="6FE9BACE">
          <w:pPr>
            <w:pStyle w:val="Header"/>
            <w:jc w:val="center"/>
          </w:pPr>
        </w:p>
      </w:tc>
      <w:tc>
        <w:tcPr>
          <w:tcW w:w="3005" w:type="dxa"/>
        </w:tcPr>
        <w:p w14:paraId="7338D3C4" w14:textId="7228989E" w:rsidR="6FE9BACE" w:rsidRDefault="6FE9BACE" w:rsidP="6FE9BACE">
          <w:pPr>
            <w:pStyle w:val="Header"/>
            <w:ind w:right="-115"/>
            <w:jc w:val="right"/>
          </w:pPr>
        </w:p>
      </w:tc>
    </w:tr>
  </w:tbl>
  <w:p w14:paraId="523BD6B1" w14:textId="639A4193" w:rsidR="001E12ED" w:rsidRDefault="001E1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3DA9"/>
    <w:multiLevelType w:val="multilevel"/>
    <w:tmpl w:val="69344A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090465F"/>
    <w:multiLevelType w:val="hybridMultilevel"/>
    <w:tmpl w:val="FEF0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72C15"/>
    <w:multiLevelType w:val="hybridMultilevel"/>
    <w:tmpl w:val="974CC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549A4"/>
    <w:multiLevelType w:val="multilevel"/>
    <w:tmpl w:val="ACD01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0D5CA6"/>
    <w:multiLevelType w:val="hybridMultilevel"/>
    <w:tmpl w:val="3EBADD9E"/>
    <w:lvl w:ilvl="0" w:tplc="C8608C6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F37096"/>
    <w:multiLevelType w:val="multilevel"/>
    <w:tmpl w:val="DAB61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FD0F5F"/>
    <w:multiLevelType w:val="hybridMultilevel"/>
    <w:tmpl w:val="D962FC8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7012D3B"/>
    <w:multiLevelType w:val="multilevel"/>
    <w:tmpl w:val="FAA64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5A31DA"/>
    <w:multiLevelType w:val="multilevel"/>
    <w:tmpl w:val="D962FC82"/>
    <w:styleLink w:val="CurrentList1"/>
    <w:lvl w:ilvl="0">
      <w:start w:val="1"/>
      <w:numFmt w:val="decimal"/>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9" w15:restartNumberingAfterBreak="0">
    <w:nsid w:val="27872C64"/>
    <w:multiLevelType w:val="multilevel"/>
    <w:tmpl w:val="472A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DA73F1"/>
    <w:multiLevelType w:val="hybridMultilevel"/>
    <w:tmpl w:val="28F6A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53BEF"/>
    <w:multiLevelType w:val="multilevel"/>
    <w:tmpl w:val="DF685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E16D96"/>
    <w:multiLevelType w:val="multilevel"/>
    <w:tmpl w:val="E0C48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2C17C8"/>
    <w:multiLevelType w:val="multilevel"/>
    <w:tmpl w:val="31D66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523E98"/>
    <w:multiLevelType w:val="multilevel"/>
    <w:tmpl w:val="FCE6D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2557AA"/>
    <w:multiLevelType w:val="hybridMultilevel"/>
    <w:tmpl w:val="9BD6E5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F33F9B"/>
    <w:multiLevelType w:val="hybridMultilevel"/>
    <w:tmpl w:val="7540AAD8"/>
    <w:lvl w:ilvl="0" w:tplc="3EBADD4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0C0256"/>
    <w:multiLevelType w:val="hybridMultilevel"/>
    <w:tmpl w:val="A3B0F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F96D0E"/>
    <w:multiLevelType w:val="hybridMultilevel"/>
    <w:tmpl w:val="F8EC25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4C63508"/>
    <w:multiLevelType w:val="multilevel"/>
    <w:tmpl w:val="6E286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6D53A0"/>
    <w:multiLevelType w:val="hybridMultilevel"/>
    <w:tmpl w:val="C346F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D5469A"/>
    <w:multiLevelType w:val="hybridMultilevel"/>
    <w:tmpl w:val="B45A6424"/>
    <w:lvl w:ilvl="0" w:tplc="FB2EA670">
      <w:start w:val="1"/>
      <w:numFmt w:val="bullet"/>
      <w:lvlText w:val="-"/>
      <w:lvlJc w:val="left"/>
      <w:pPr>
        <w:ind w:left="720" w:hanging="360"/>
      </w:pPr>
      <w:rPr>
        <w:rFonts w:ascii="Calibri" w:eastAsiaTheme="minorEastAsia"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D415A3"/>
    <w:multiLevelType w:val="multilevel"/>
    <w:tmpl w:val="A9E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732C0F"/>
    <w:multiLevelType w:val="multilevel"/>
    <w:tmpl w:val="CBB4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28163F"/>
    <w:multiLevelType w:val="multilevel"/>
    <w:tmpl w:val="61543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C05244"/>
    <w:multiLevelType w:val="multilevel"/>
    <w:tmpl w:val="7AB0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3FD4E6D"/>
    <w:multiLevelType w:val="multilevel"/>
    <w:tmpl w:val="C05A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B975FB"/>
    <w:multiLevelType w:val="hybridMultilevel"/>
    <w:tmpl w:val="BB761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542E74"/>
    <w:multiLevelType w:val="multilevel"/>
    <w:tmpl w:val="9FC49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AB2640"/>
    <w:multiLevelType w:val="multilevel"/>
    <w:tmpl w:val="1AF2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975338"/>
    <w:multiLevelType w:val="multilevel"/>
    <w:tmpl w:val="80D28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1A05697"/>
    <w:multiLevelType w:val="multilevel"/>
    <w:tmpl w:val="5FA00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711931">
    <w:abstractNumId w:val="0"/>
  </w:num>
  <w:num w:numId="2" w16cid:durableId="581719907">
    <w:abstractNumId w:val="18"/>
  </w:num>
  <w:num w:numId="3" w16cid:durableId="1268780253">
    <w:abstractNumId w:val="15"/>
  </w:num>
  <w:num w:numId="4" w16cid:durableId="452947738">
    <w:abstractNumId w:val="9"/>
  </w:num>
  <w:num w:numId="5" w16cid:durableId="429086960">
    <w:abstractNumId w:val="31"/>
  </w:num>
  <w:num w:numId="6" w16cid:durableId="815754831">
    <w:abstractNumId w:val="22"/>
  </w:num>
  <w:num w:numId="7" w16cid:durableId="661785191">
    <w:abstractNumId w:val="33"/>
  </w:num>
  <w:num w:numId="8" w16cid:durableId="1098063455">
    <w:abstractNumId w:val="25"/>
  </w:num>
  <w:num w:numId="9" w16cid:durableId="1382824593">
    <w:abstractNumId w:val="16"/>
  </w:num>
  <w:num w:numId="10" w16cid:durableId="561603933">
    <w:abstractNumId w:val="21"/>
  </w:num>
  <w:num w:numId="11" w16cid:durableId="1907253453">
    <w:abstractNumId w:val="4"/>
  </w:num>
  <w:num w:numId="12" w16cid:durableId="1421104440">
    <w:abstractNumId w:val="2"/>
  </w:num>
  <w:num w:numId="13" w16cid:durableId="188320190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42267538">
    <w:abstractNumId w:val="6"/>
  </w:num>
  <w:num w:numId="15" w16cid:durableId="983584171">
    <w:abstractNumId w:val="34"/>
  </w:num>
  <w:num w:numId="16" w16cid:durableId="601961398">
    <w:abstractNumId w:val="29"/>
  </w:num>
  <w:num w:numId="17" w16cid:durableId="966162060">
    <w:abstractNumId w:val="12"/>
  </w:num>
  <w:num w:numId="18" w16cid:durableId="849029058">
    <w:abstractNumId w:val="8"/>
  </w:num>
  <w:num w:numId="19" w16cid:durableId="1572616863">
    <w:abstractNumId w:val="3"/>
  </w:num>
  <w:num w:numId="20" w16cid:durableId="751320665">
    <w:abstractNumId w:val="28"/>
  </w:num>
  <w:num w:numId="21" w16cid:durableId="1676374566">
    <w:abstractNumId w:val="5"/>
  </w:num>
  <w:num w:numId="22" w16cid:durableId="590283020">
    <w:abstractNumId w:val="32"/>
  </w:num>
  <w:num w:numId="23" w16cid:durableId="381098504">
    <w:abstractNumId w:val="19"/>
  </w:num>
  <w:num w:numId="24" w16cid:durableId="177013648">
    <w:abstractNumId w:val="23"/>
  </w:num>
  <w:num w:numId="25" w16cid:durableId="1918515384">
    <w:abstractNumId w:val="26"/>
  </w:num>
  <w:num w:numId="26" w16cid:durableId="2062095032">
    <w:abstractNumId w:val="20"/>
  </w:num>
  <w:num w:numId="27" w16cid:durableId="97143616">
    <w:abstractNumId w:val="13"/>
  </w:num>
  <w:num w:numId="28" w16cid:durableId="140124457">
    <w:abstractNumId w:val="7"/>
  </w:num>
  <w:num w:numId="29" w16cid:durableId="744301061">
    <w:abstractNumId w:val="30"/>
  </w:num>
  <w:num w:numId="30" w16cid:durableId="1797025559">
    <w:abstractNumId w:val="11"/>
  </w:num>
  <w:num w:numId="31" w16cid:durableId="1214851680">
    <w:abstractNumId w:val="27"/>
  </w:num>
  <w:num w:numId="32" w16cid:durableId="652835035">
    <w:abstractNumId w:val="17"/>
  </w:num>
  <w:num w:numId="33" w16cid:durableId="1231960167">
    <w:abstractNumId w:val="1"/>
  </w:num>
  <w:num w:numId="34" w16cid:durableId="1379281142">
    <w:abstractNumId w:val="10"/>
  </w:num>
  <w:num w:numId="35" w16cid:durableId="1490899641">
    <w:abstractNumId w:val="14"/>
  </w:num>
  <w:num w:numId="36" w16cid:durableId="135661926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E4"/>
    <w:rsid w:val="00000792"/>
    <w:rsid w:val="000018C2"/>
    <w:rsid w:val="000029BC"/>
    <w:rsid w:val="000032D5"/>
    <w:rsid w:val="00006A85"/>
    <w:rsid w:val="00011457"/>
    <w:rsid w:val="00017817"/>
    <w:rsid w:val="000254D4"/>
    <w:rsid w:val="000261A5"/>
    <w:rsid w:val="00026659"/>
    <w:rsid w:val="00026C30"/>
    <w:rsid w:val="00026EC7"/>
    <w:rsid w:val="00026FF5"/>
    <w:rsid w:val="0002727F"/>
    <w:rsid w:val="000305B6"/>
    <w:rsid w:val="0003338E"/>
    <w:rsid w:val="00034384"/>
    <w:rsid w:val="000362DE"/>
    <w:rsid w:val="00036381"/>
    <w:rsid w:val="000418F1"/>
    <w:rsid w:val="00042056"/>
    <w:rsid w:val="00043138"/>
    <w:rsid w:val="0004362B"/>
    <w:rsid w:val="00050612"/>
    <w:rsid w:val="00050AC0"/>
    <w:rsid w:val="000513BC"/>
    <w:rsid w:val="0005349F"/>
    <w:rsid w:val="00054068"/>
    <w:rsid w:val="00054BD1"/>
    <w:rsid w:val="00055252"/>
    <w:rsid w:val="00055AD7"/>
    <w:rsid w:val="00061F40"/>
    <w:rsid w:val="000636F3"/>
    <w:rsid w:val="0006374F"/>
    <w:rsid w:val="00063E6F"/>
    <w:rsid w:val="00064813"/>
    <w:rsid w:val="00065DE6"/>
    <w:rsid w:val="000664DC"/>
    <w:rsid w:val="000701A6"/>
    <w:rsid w:val="000709B9"/>
    <w:rsid w:val="00070C11"/>
    <w:rsid w:val="0007254A"/>
    <w:rsid w:val="0007361C"/>
    <w:rsid w:val="00074D20"/>
    <w:rsid w:val="00075E54"/>
    <w:rsid w:val="00082B3B"/>
    <w:rsid w:val="00084AA9"/>
    <w:rsid w:val="000851E6"/>
    <w:rsid w:val="0008773C"/>
    <w:rsid w:val="00087EC6"/>
    <w:rsid w:val="00095922"/>
    <w:rsid w:val="00096383"/>
    <w:rsid w:val="000969EE"/>
    <w:rsid w:val="000A04CD"/>
    <w:rsid w:val="000A0E9F"/>
    <w:rsid w:val="000A328C"/>
    <w:rsid w:val="000A330F"/>
    <w:rsid w:val="000B0F2D"/>
    <w:rsid w:val="000B1C2E"/>
    <w:rsid w:val="000B7A76"/>
    <w:rsid w:val="000C289B"/>
    <w:rsid w:val="000C56BA"/>
    <w:rsid w:val="000C6F01"/>
    <w:rsid w:val="000C72FC"/>
    <w:rsid w:val="000D04F6"/>
    <w:rsid w:val="000D0D2C"/>
    <w:rsid w:val="000D1F7F"/>
    <w:rsid w:val="000D2B94"/>
    <w:rsid w:val="000D3156"/>
    <w:rsid w:val="000D3204"/>
    <w:rsid w:val="000D71D3"/>
    <w:rsid w:val="000E1A6B"/>
    <w:rsid w:val="000E3895"/>
    <w:rsid w:val="000E4ED2"/>
    <w:rsid w:val="000E5AC0"/>
    <w:rsid w:val="000E72BA"/>
    <w:rsid w:val="000E78EE"/>
    <w:rsid w:val="000E7B82"/>
    <w:rsid w:val="000F40BC"/>
    <w:rsid w:val="000F5317"/>
    <w:rsid w:val="000F563E"/>
    <w:rsid w:val="000F660F"/>
    <w:rsid w:val="00100963"/>
    <w:rsid w:val="00100D73"/>
    <w:rsid w:val="00100EFF"/>
    <w:rsid w:val="0010238C"/>
    <w:rsid w:val="00102867"/>
    <w:rsid w:val="00113935"/>
    <w:rsid w:val="00115828"/>
    <w:rsid w:val="00116C02"/>
    <w:rsid w:val="00117144"/>
    <w:rsid w:val="00124051"/>
    <w:rsid w:val="00125A96"/>
    <w:rsid w:val="0013571E"/>
    <w:rsid w:val="0013762E"/>
    <w:rsid w:val="00140FBE"/>
    <w:rsid w:val="00144514"/>
    <w:rsid w:val="00145734"/>
    <w:rsid w:val="001505E1"/>
    <w:rsid w:val="00151C85"/>
    <w:rsid w:val="001525A5"/>
    <w:rsid w:val="00154E7F"/>
    <w:rsid w:val="00161625"/>
    <w:rsid w:val="00163E6B"/>
    <w:rsid w:val="00164A7E"/>
    <w:rsid w:val="001663F4"/>
    <w:rsid w:val="00166D36"/>
    <w:rsid w:val="00166F6B"/>
    <w:rsid w:val="001673F0"/>
    <w:rsid w:val="0016772E"/>
    <w:rsid w:val="00167C1B"/>
    <w:rsid w:val="00170468"/>
    <w:rsid w:val="001727C3"/>
    <w:rsid w:val="00173362"/>
    <w:rsid w:val="00177EDD"/>
    <w:rsid w:val="00181A0A"/>
    <w:rsid w:val="001824DA"/>
    <w:rsid w:val="00185369"/>
    <w:rsid w:val="001857B4"/>
    <w:rsid w:val="001859DF"/>
    <w:rsid w:val="00187ED2"/>
    <w:rsid w:val="001914AF"/>
    <w:rsid w:val="001934AD"/>
    <w:rsid w:val="00195176"/>
    <w:rsid w:val="001952FF"/>
    <w:rsid w:val="00195379"/>
    <w:rsid w:val="0019586F"/>
    <w:rsid w:val="001A0EB1"/>
    <w:rsid w:val="001A19D5"/>
    <w:rsid w:val="001A3DAC"/>
    <w:rsid w:val="001A4B78"/>
    <w:rsid w:val="001A509D"/>
    <w:rsid w:val="001A57CC"/>
    <w:rsid w:val="001B3B82"/>
    <w:rsid w:val="001B499D"/>
    <w:rsid w:val="001B699B"/>
    <w:rsid w:val="001C1E42"/>
    <w:rsid w:val="001C4505"/>
    <w:rsid w:val="001C589A"/>
    <w:rsid w:val="001D0DEB"/>
    <w:rsid w:val="001D1547"/>
    <w:rsid w:val="001D1562"/>
    <w:rsid w:val="001D3E34"/>
    <w:rsid w:val="001D557A"/>
    <w:rsid w:val="001D7569"/>
    <w:rsid w:val="001E12ED"/>
    <w:rsid w:val="001E1D82"/>
    <w:rsid w:val="001E2717"/>
    <w:rsid w:val="001E2F16"/>
    <w:rsid w:val="001E42EE"/>
    <w:rsid w:val="001E4BD2"/>
    <w:rsid w:val="001E75EC"/>
    <w:rsid w:val="001F37DF"/>
    <w:rsid w:val="001F41AB"/>
    <w:rsid w:val="001F5261"/>
    <w:rsid w:val="001F6B70"/>
    <w:rsid w:val="00200EF3"/>
    <w:rsid w:val="0020188F"/>
    <w:rsid w:val="00203A2B"/>
    <w:rsid w:val="00203A68"/>
    <w:rsid w:val="00204581"/>
    <w:rsid w:val="002046FC"/>
    <w:rsid w:val="00223E7E"/>
    <w:rsid w:val="00226F7D"/>
    <w:rsid w:val="002310DA"/>
    <w:rsid w:val="00232334"/>
    <w:rsid w:val="002326E9"/>
    <w:rsid w:val="00233812"/>
    <w:rsid w:val="002344F5"/>
    <w:rsid w:val="00240B32"/>
    <w:rsid w:val="00243250"/>
    <w:rsid w:val="002435C0"/>
    <w:rsid w:val="00243841"/>
    <w:rsid w:val="002459FF"/>
    <w:rsid w:val="00245CE2"/>
    <w:rsid w:val="0025159C"/>
    <w:rsid w:val="002563E1"/>
    <w:rsid w:val="002567D7"/>
    <w:rsid w:val="00264390"/>
    <w:rsid w:val="002645AC"/>
    <w:rsid w:val="00264CEA"/>
    <w:rsid w:val="002659B0"/>
    <w:rsid w:val="00267A5D"/>
    <w:rsid w:val="00270FBC"/>
    <w:rsid w:val="0027110A"/>
    <w:rsid w:val="00272E8A"/>
    <w:rsid w:val="00272F0A"/>
    <w:rsid w:val="002734F4"/>
    <w:rsid w:val="00275815"/>
    <w:rsid w:val="00277C95"/>
    <w:rsid w:val="00282D06"/>
    <w:rsid w:val="00285ED5"/>
    <w:rsid w:val="00286949"/>
    <w:rsid w:val="00290014"/>
    <w:rsid w:val="00290FE3"/>
    <w:rsid w:val="00292085"/>
    <w:rsid w:val="002925D9"/>
    <w:rsid w:val="00294E99"/>
    <w:rsid w:val="0029555A"/>
    <w:rsid w:val="00295CC9"/>
    <w:rsid w:val="00297CCB"/>
    <w:rsid w:val="002A119E"/>
    <w:rsid w:val="002A1267"/>
    <w:rsid w:val="002A149C"/>
    <w:rsid w:val="002A15D2"/>
    <w:rsid w:val="002A57B5"/>
    <w:rsid w:val="002A5DAF"/>
    <w:rsid w:val="002A64EA"/>
    <w:rsid w:val="002A7B6B"/>
    <w:rsid w:val="002B4E71"/>
    <w:rsid w:val="002B5966"/>
    <w:rsid w:val="002B788E"/>
    <w:rsid w:val="002C1880"/>
    <w:rsid w:val="002C3255"/>
    <w:rsid w:val="002C3F22"/>
    <w:rsid w:val="002C4D12"/>
    <w:rsid w:val="002C6DB2"/>
    <w:rsid w:val="002D1B8D"/>
    <w:rsid w:val="002D498A"/>
    <w:rsid w:val="002D5EBE"/>
    <w:rsid w:val="002E3B6E"/>
    <w:rsid w:val="002E41B9"/>
    <w:rsid w:val="002E5660"/>
    <w:rsid w:val="002E7101"/>
    <w:rsid w:val="002E7349"/>
    <w:rsid w:val="002F203E"/>
    <w:rsid w:val="002F2D67"/>
    <w:rsid w:val="002F50E0"/>
    <w:rsid w:val="002F6416"/>
    <w:rsid w:val="00300DFF"/>
    <w:rsid w:val="00301AE1"/>
    <w:rsid w:val="003120CF"/>
    <w:rsid w:val="003148AA"/>
    <w:rsid w:val="00316F4D"/>
    <w:rsid w:val="00317E7B"/>
    <w:rsid w:val="003208F9"/>
    <w:rsid w:val="00322E0D"/>
    <w:rsid w:val="00324D0A"/>
    <w:rsid w:val="00331D55"/>
    <w:rsid w:val="00340122"/>
    <w:rsid w:val="0034051C"/>
    <w:rsid w:val="003413D8"/>
    <w:rsid w:val="00341979"/>
    <w:rsid w:val="00343605"/>
    <w:rsid w:val="00344546"/>
    <w:rsid w:val="00346186"/>
    <w:rsid w:val="00350581"/>
    <w:rsid w:val="0035075D"/>
    <w:rsid w:val="00352B3B"/>
    <w:rsid w:val="00356A1E"/>
    <w:rsid w:val="00356EEE"/>
    <w:rsid w:val="0035729F"/>
    <w:rsid w:val="00360D92"/>
    <w:rsid w:val="00361C25"/>
    <w:rsid w:val="003633F9"/>
    <w:rsid w:val="00363509"/>
    <w:rsid w:val="003668D9"/>
    <w:rsid w:val="00373FE5"/>
    <w:rsid w:val="00374BCD"/>
    <w:rsid w:val="00380903"/>
    <w:rsid w:val="003819FC"/>
    <w:rsid w:val="003830EE"/>
    <w:rsid w:val="00385602"/>
    <w:rsid w:val="00387D29"/>
    <w:rsid w:val="00391FFC"/>
    <w:rsid w:val="003941EB"/>
    <w:rsid w:val="003943ED"/>
    <w:rsid w:val="003A3523"/>
    <w:rsid w:val="003A3D11"/>
    <w:rsid w:val="003A51F2"/>
    <w:rsid w:val="003A7B79"/>
    <w:rsid w:val="003A7FEB"/>
    <w:rsid w:val="003B0F8B"/>
    <w:rsid w:val="003B1A0A"/>
    <w:rsid w:val="003B33CC"/>
    <w:rsid w:val="003C20ED"/>
    <w:rsid w:val="003C6E80"/>
    <w:rsid w:val="003C7A3A"/>
    <w:rsid w:val="003D0B11"/>
    <w:rsid w:val="003D375E"/>
    <w:rsid w:val="003D408D"/>
    <w:rsid w:val="003D5300"/>
    <w:rsid w:val="003D5C06"/>
    <w:rsid w:val="003D6D71"/>
    <w:rsid w:val="003E07E3"/>
    <w:rsid w:val="003E492E"/>
    <w:rsid w:val="003E6C3F"/>
    <w:rsid w:val="003E73CA"/>
    <w:rsid w:val="003E757E"/>
    <w:rsid w:val="003E75DF"/>
    <w:rsid w:val="003F256E"/>
    <w:rsid w:val="003F2FE8"/>
    <w:rsid w:val="003F5F21"/>
    <w:rsid w:val="003F5F82"/>
    <w:rsid w:val="003F6F32"/>
    <w:rsid w:val="004010FF"/>
    <w:rsid w:val="00401D37"/>
    <w:rsid w:val="00403040"/>
    <w:rsid w:val="004031E7"/>
    <w:rsid w:val="004074A5"/>
    <w:rsid w:val="00410C04"/>
    <w:rsid w:val="00411696"/>
    <w:rsid w:val="0041178E"/>
    <w:rsid w:val="00412A5C"/>
    <w:rsid w:val="00413E97"/>
    <w:rsid w:val="0041456C"/>
    <w:rsid w:val="00414F88"/>
    <w:rsid w:val="004158CC"/>
    <w:rsid w:val="00416BA9"/>
    <w:rsid w:val="0042526B"/>
    <w:rsid w:val="00425B98"/>
    <w:rsid w:val="00426304"/>
    <w:rsid w:val="0042675A"/>
    <w:rsid w:val="00432192"/>
    <w:rsid w:val="00432E29"/>
    <w:rsid w:val="00434C53"/>
    <w:rsid w:val="00436AB2"/>
    <w:rsid w:val="00436EB9"/>
    <w:rsid w:val="00437F8E"/>
    <w:rsid w:val="00440FB1"/>
    <w:rsid w:val="0044105A"/>
    <w:rsid w:val="004428DD"/>
    <w:rsid w:val="00443B13"/>
    <w:rsid w:val="00444517"/>
    <w:rsid w:val="00445514"/>
    <w:rsid w:val="00446A44"/>
    <w:rsid w:val="004521A1"/>
    <w:rsid w:val="00455B02"/>
    <w:rsid w:val="00455FAE"/>
    <w:rsid w:val="004561F7"/>
    <w:rsid w:val="00457252"/>
    <w:rsid w:val="00460B74"/>
    <w:rsid w:val="00460C71"/>
    <w:rsid w:val="00460FF9"/>
    <w:rsid w:val="004641F0"/>
    <w:rsid w:val="00465B2E"/>
    <w:rsid w:val="0046627B"/>
    <w:rsid w:val="004705F1"/>
    <w:rsid w:val="004710DC"/>
    <w:rsid w:val="00471F3E"/>
    <w:rsid w:val="004722ED"/>
    <w:rsid w:val="0047234D"/>
    <w:rsid w:val="00472CDF"/>
    <w:rsid w:val="0047487B"/>
    <w:rsid w:val="00476016"/>
    <w:rsid w:val="00476A8C"/>
    <w:rsid w:val="00484424"/>
    <w:rsid w:val="004852C4"/>
    <w:rsid w:val="00490532"/>
    <w:rsid w:val="00491E48"/>
    <w:rsid w:val="0049276B"/>
    <w:rsid w:val="00495368"/>
    <w:rsid w:val="00495938"/>
    <w:rsid w:val="00495B6C"/>
    <w:rsid w:val="004A398B"/>
    <w:rsid w:val="004A59B9"/>
    <w:rsid w:val="004B0B43"/>
    <w:rsid w:val="004B1B81"/>
    <w:rsid w:val="004B2A2C"/>
    <w:rsid w:val="004B6697"/>
    <w:rsid w:val="004B6914"/>
    <w:rsid w:val="004B6B27"/>
    <w:rsid w:val="004B7C43"/>
    <w:rsid w:val="004C2813"/>
    <w:rsid w:val="004C28C2"/>
    <w:rsid w:val="004C36B0"/>
    <w:rsid w:val="004C453B"/>
    <w:rsid w:val="004C4660"/>
    <w:rsid w:val="004C59A6"/>
    <w:rsid w:val="004D2BE3"/>
    <w:rsid w:val="004D675E"/>
    <w:rsid w:val="004D6EDA"/>
    <w:rsid w:val="004D7889"/>
    <w:rsid w:val="004E25C5"/>
    <w:rsid w:val="004E3DD3"/>
    <w:rsid w:val="004E40AB"/>
    <w:rsid w:val="004E4446"/>
    <w:rsid w:val="004E6DEB"/>
    <w:rsid w:val="004F0766"/>
    <w:rsid w:val="004F1105"/>
    <w:rsid w:val="004F3CF4"/>
    <w:rsid w:val="004F44C5"/>
    <w:rsid w:val="004F5AE8"/>
    <w:rsid w:val="004F5E39"/>
    <w:rsid w:val="004F6BCF"/>
    <w:rsid w:val="004F70AE"/>
    <w:rsid w:val="004F78CB"/>
    <w:rsid w:val="00502FEE"/>
    <w:rsid w:val="00503515"/>
    <w:rsid w:val="00507D47"/>
    <w:rsid w:val="00512AE9"/>
    <w:rsid w:val="005135E8"/>
    <w:rsid w:val="00513FC1"/>
    <w:rsid w:val="005149E5"/>
    <w:rsid w:val="00514AF9"/>
    <w:rsid w:val="0051694A"/>
    <w:rsid w:val="0053175C"/>
    <w:rsid w:val="00532055"/>
    <w:rsid w:val="00532891"/>
    <w:rsid w:val="00534D59"/>
    <w:rsid w:val="00536B06"/>
    <w:rsid w:val="005404A1"/>
    <w:rsid w:val="005420D1"/>
    <w:rsid w:val="00542E38"/>
    <w:rsid w:val="00545160"/>
    <w:rsid w:val="005467D0"/>
    <w:rsid w:val="00546F85"/>
    <w:rsid w:val="00547658"/>
    <w:rsid w:val="00552433"/>
    <w:rsid w:val="00552ADE"/>
    <w:rsid w:val="00554992"/>
    <w:rsid w:val="005606A5"/>
    <w:rsid w:val="005631BC"/>
    <w:rsid w:val="005701C0"/>
    <w:rsid w:val="00570396"/>
    <w:rsid w:val="00574A7F"/>
    <w:rsid w:val="00575BF6"/>
    <w:rsid w:val="00577805"/>
    <w:rsid w:val="00580EA9"/>
    <w:rsid w:val="005814E5"/>
    <w:rsid w:val="00585411"/>
    <w:rsid w:val="00587B77"/>
    <w:rsid w:val="00587C2C"/>
    <w:rsid w:val="00587D4E"/>
    <w:rsid w:val="00593A7B"/>
    <w:rsid w:val="0059511D"/>
    <w:rsid w:val="005968D0"/>
    <w:rsid w:val="00596DBC"/>
    <w:rsid w:val="005976FB"/>
    <w:rsid w:val="005A16DF"/>
    <w:rsid w:val="005A25C9"/>
    <w:rsid w:val="005B3B77"/>
    <w:rsid w:val="005B46E8"/>
    <w:rsid w:val="005B79CF"/>
    <w:rsid w:val="005C04F5"/>
    <w:rsid w:val="005C60F8"/>
    <w:rsid w:val="005C7ECF"/>
    <w:rsid w:val="005D26A6"/>
    <w:rsid w:val="005D3056"/>
    <w:rsid w:val="005D5B52"/>
    <w:rsid w:val="005D6601"/>
    <w:rsid w:val="005D6857"/>
    <w:rsid w:val="005E136A"/>
    <w:rsid w:val="005E1EF5"/>
    <w:rsid w:val="005E32DD"/>
    <w:rsid w:val="005F5485"/>
    <w:rsid w:val="005F6723"/>
    <w:rsid w:val="005F6C40"/>
    <w:rsid w:val="00600E9D"/>
    <w:rsid w:val="0060100E"/>
    <w:rsid w:val="00601DA9"/>
    <w:rsid w:val="00604560"/>
    <w:rsid w:val="00611863"/>
    <w:rsid w:val="0061240E"/>
    <w:rsid w:val="006131A4"/>
    <w:rsid w:val="006135D8"/>
    <w:rsid w:val="00613824"/>
    <w:rsid w:val="006172FF"/>
    <w:rsid w:val="00617F9D"/>
    <w:rsid w:val="00617FCB"/>
    <w:rsid w:val="00620542"/>
    <w:rsid w:val="00621C01"/>
    <w:rsid w:val="00622D13"/>
    <w:rsid w:val="0062503D"/>
    <w:rsid w:val="00630680"/>
    <w:rsid w:val="006344AD"/>
    <w:rsid w:val="00634F70"/>
    <w:rsid w:val="0063539B"/>
    <w:rsid w:val="0063611C"/>
    <w:rsid w:val="0063761B"/>
    <w:rsid w:val="00637B3C"/>
    <w:rsid w:val="00640C43"/>
    <w:rsid w:val="0064178A"/>
    <w:rsid w:val="00641958"/>
    <w:rsid w:val="00641DBC"/>
    <w:rsid w:val="00647F5C"/>
    <w:rsid w:val="0065140E"/>
    <w:rsid w:val="00656F71"/>
    <w:rsid w:val="00657962"/>
    <w:rsid w:val="006639E0"/>
    <w:rsid w:val="00663A5F"/>
    <w:rsid w:val="00666D51"/>
    <w:rsid w:val="00666F07"/>
    <w:rsid w:val="00667A37"/>
    <w:rsid w:val="0067427F"/>
    <w:rsid w:val="00676279"/>
    <w:rsid w:val="00677AF2"/>
    <w:rsid w:val="00680831"/>
    <w:rsid w:val="00680BBE"/>
    <w:rsid w:val="0068445A"/>
    <w:rsid w:val="006848B0"/>
    <w:rsid w:val="00691344"/>
    <w:rsid w:val="00692E73"/>
    <w:rsid w:val="006949A6"/>
    <w:rsid w:val="00696F2B"/>
    <w:rsid w:val="00697B9D"/>
    <w:rsid w:val="006A180A"/>
    <w:rsid w:val="006A1C19"/>
    <w:rsid w:val="006A61EC"/>
    <w:rsid w:val="006B0C14"/>
    <w:rsid w:val="006B1455"/>
    <w:rsid w:val="006B14EC"/>
    <w:rsid w:val="006B24A1"/>
    <w:rsid w:val="006B393A"/>
    <w:rsid w:val="006B5F21"/>
    <w:rsid w:val="006B6683"/>
    <w:rsid w:val="006C13DB"/>
    <w:rsid w:val="006D0174"/>
    <w:rsid w:val="006D0DA4"/>
    <w:rsid w:val="006D0F7C"/>
    <w:rsid w:val="006D2C36"/>
    <w:rsid w:val="006D5DB3"/>
    <w:rsid w:val="006D6281"/>
    <w:rsid w:val="006D727A"/>
    <w:rsid w:val="006D75F8"/>
    <w:rsid w:val="006E2F37"/>
    <w:rsid w:val="006E3CAA"/>
    <w:rsid w:val="006F2E77"/>
    <w:rsid w:val="006F3134"/>
    <w:rsid w:val="006F5210"/>
    <w:rsid w:val="006F6FF7"/>
    <w:rsid w:val="006F7838"/>
    <w:rsid w:val="0070327C"/>
    <w:rsid w:val="00703AB6"/>
    <w:rsid w:val="00703C80"/>
    <w:rsid w:val="00706CA4"/>
    <w:rsid w:val="00707341"/>
    <w:rsid w:val="00711388"/>
    <w:rsid w:val="00712518"/>
    <w:rsid w:val="00712C5D"/>
    <w:rsid w:val="00713288"/>
    <w:rsid w:val="007144A2"/>
    <w:rsid w:val="00714D10"/>
    <w:rsid w:val="007177F9"/>
    <w:rsid w:val="007212DD"/>
    <w:rsid w:val="00721DDD"/>
    <w:rsid w:val="00722004"/>
    <w:rsid w:val="007224CD"/>
    <w:rsid w:val="00722D79"/>
    <w:rsid w:val="007232FA"/>
    <w:rsid w:val="00724E72"/>
    <w:rsid w:val="00725E1C"/>
    <w:rsid w:val="00730D7A"/>
    <w:rsid w:val="0073437D"/>
    <w:rsid w:val="00734903"/>
    <w:rsid w:val="007356E4"/>
    <w:rsid w:val="00736EB9"/>
    <w:rsid w:val="0074114C"/>
    <w:rsid w:val="00741461"/>
    <w:rsid w:val="00741E7E"/>
    <w:rsid w:val="00744731"/>
    <w:rsid w:val="00745605"/>
    <w:rsid w:val="0074775F"/>
    <w:rsid w:val="007478B1"/>
    <w:rsid w:val="00754295"/>
    <w:rsid w:val="007579B8"/>
    <w:rsid w:val="00760B2F"/>
    <w:rsid w:val="007643CC"/>
    <w:rsid w:val="00764499"/>
    <w:rsid w:val="00767752"/>
    <w:rsid w:val="00767973"/>
    <w:rsid w:val="0077104F"/>
    <w:rsid w:val="00772E62"/>
    <w:rsid w:val="00776846"/>
    <w:rsid w:val="00782454"/>
    <w:rsid w:val="0078592D"/>
    <w:rsid w:val="00786A2D"/>
    <w:rsid w:val="00786E50"/>
    <w:rsid w:val="007878CA"/>
    <w:rsid w:val="00793933"/>
    <w:rsid w:val="007965D6"/>
    <w:rsid w:val="00796E1E"/>
    <w:rsid w:val="00797BA0"/>
    <w:rsid w:val="007A225A"/>
    <w:rsid w:val="007A2474"/>
    <w:rsid w:val="007A6DE6"/>
    <w:rsid w:val="007A7A0C"/>
    <w:rsid w:val="007B2D8A"/>
    <w:rsid w:val="007B4386"/>
    <w:rsid w:val="007B52ED"/>
    <w:rsid w:val="007B6973"/>
    <w:rsid w:val="007B7A35"/>
    <w:rsid w:val="007C4A1F"/>
    <w:rsid w:val="007C5901"/>
    <w:rsid w:val="007C7A45"/>
    <w:rsid w:val="007D15A6"/>
    <w:rsid w:val="007D1ABC"/>
    <w:rsid w:val="007D1BC5"/>
    <w:rsid w:val="007D1C3D"/>
    <w:rsid w:val="007D1E81"/>
    <w:rsid w:val="007D3C35"/>
    <w:rsid w:val="007D3F83"/>
    <w:rsid w:val="007D6738"/>
    <w:rsid w:val="007D715A"/>
    <w:rsid w:val="007E056A"/>
    <w:rsid w:val="007E152A"/>
    <w:rsid w:val="007E2A01"/>
    <w:rsid w:val="007E3C7E"/>
    <w:rsid w:val="007F03AF"/>
    <w:rsid w:val="007F08DA"/>
    <w:rsid w:val="007F3309"/>
    <w:rsid w:val="007F3AFF"/>
    <w:rsid w:val="007F57E3"/>
    <w:rsid w:val="007F6288"/>
    <w:rsid w:val="00804361"/>
    <w:rsid w:val="00804784"/>
    <w:rsid w:val="00806639"/>
    <w:rsid w:val="00806867"/>
    <w:rsid w:val="00806BA8"/>
    <w:rsid w:val="00806DCE"/>
    <w:rsid w:val="008111B9"/>
    <w:rsid w:val="00811E03"/>
    <w:rsid w:val="008134C3"/>
    <w:rsid w:val="008147A3"/>
    <w:rsid w:val="00821419"/>
    <w:rsid w:val="00825089"/>
    <w:rsid w:val="00826C9E"/>
    <w:rsid w:val="00826D94"/>
    <w:rsid w:val="00831718"/>
    <w:rsid w:val="00835B8E"/>
    <w:rsid w:val="00836DC5"/>
    <w:rsid w:val="00837F49"/>
    <w:rsid w:val="00840273"/>
    <w:rsid w:val="0084116F"/>
    <w:rsid w:val="008436B0"/>
    <w:rsid w:val="00843988"/>
    <w:rsid w:val="00846785"/>
    <w:rsid w:val="00847411"/>
    <w:rsid w:val="00847A25"/>
    <w:rsid w:val="0085028D"/>
    <w:rsid w:val="00850E28"/>
    <w:rsid w:val="0085294E"/>
    <w:rsid w:val="00853F68"/>
    <w:rsid w:val="008542FA"/>
    <w:rsid w:val="00855CA2"/>
    <w:rsid w:val="008562D5"/>
    <w:rsid w:val="00857EEF"/>
    <w:rsid w:val="008623FC"/>
    <w:rsid w:val="00862C22"/>
    <w:rsid w:val="008670F5"/>
    <w:rsid w:val="00870B93"/>
    <w:rsid w:val="00873CA2"/>
    <w:rsid w:val="00880816"/>
    <w:rsid w:val="00881DC9"/>
    <w:rsid w:val="00882F8B"/>
    <w:rsid w:val="00884B5D"/>
    <w:rsid w:val="00886F24"/>
    <w:rsid w:val="008919B7"/>
    <w:rsid w:val="008931B5"/>
    <w:rsid w:val="00895DF4"/>
    <w:rsid w:val="008971E5"/>
    <w:rsid w:val="008A277E"/>
    <w:rsid w:val="008A2852"/>
    <w:rsid w:val="008A3619"/>
    <w:rsid w:val="008A3BE6"/>
    <w:rsid w:val="008A5241"/>
    <w:rsid w:val="008B09B6"/>
    <w:rsid w:val="008B2991"/>
    <w:rsid w:val="008B4A13"/>
    <w:rsid w:val="008B4EE0"/>
    <w:rsid w:val="008B4FA3"/>
    <w:rsid w:val="008B74F1"/>
    <w:rsid w:val="008C1EE8"/>
    <w:rsid w:val="008C6663"/>
    <w:rsid w:val="008C6F9C"/>
    <w:rsid w:val="008D0EF2"/>
    <w:rsid w:val="008D28F0"/>
    <w:rsid w:val="008D3E61"/>
    <w:rsid w:val="008E5A3D"/>
    <w:rsid w:val="008E6856"/>
    <w:rsid w:val="008E7E35"/>
    <w:rsid w:val="008F03EF"/>
    <w:rsid w:val="008F215E"/>
    <w:rsid w:val="008F2ED9"/>
    <w:rsid w:val="008F3A10"/>
    <w:rsid w:val="008F6F9F"/>
    <w:rsid w:val="009009C7"/>
    <w:rsid w:val="009019AF"/>
    <w:rsid w:val="00905A28"/>
    <w:rsid w:val="00912DE1"/>
    <w:rsid w:val="00915D3C"/>
    <w:rsid w:val="009173E8"/>
    <w:rsid w:val="00917C17"/>
    <w:rsid w:val="0092094A"/>
    <w:rsid w:val="00920981"/>
    <w:rsid w:val="00920A7E"/>
    <w:rsid w:val="0092289C"/>
    <w:rsid w:val="0092323E"/>
    <w:rsid w:val="00924EAF"/>
    <w:rsid w:val="0092576C"/>
    <w:rsid w:val="00926BC5"/>
    <w:rsid w:val="009275AD"/>
    <w:rsid w:val="00930973"/>
    <w:rsid w:val="0093156F"/>
    <w:rsid w:val="009374CF"/>
    <w:rsid w:val="009420F5"/>
    <w:rsid w:val="009422AD"/>
    <w:rsid w:val="00942CBE"/>
    <w:rsid w:val="009438DB"/>
    <w:rsid w:val="0094557A"/>
    <w:rsid w:val="00945ED5"/>
    <w:rsid w:val="009507BB"/>
    <w:rsid w:val="00951027"/>
    <w:rsid w:val="00951BFD"/>
    <w:rsid w:val="00953708"/>
    <w:rsid w:val="00954583"/>
    <w:rsid w:val="00955A58"/>
    <w:rsid w:val="00955C91"/>
    <w:rsid w:val="00955DD9"/>
    <w:rsid w:val="009569AD"/>
    <w:rsid w:val="0096032F"/>
    <w:rsid w:val="009608FF"/>
    <w:rsid w:val="009616BC"/>
    <w:rsid w:val="009618FC"/>
    <w:rsid w:val="00973062"/>
    <w:rsid w:val="00974745"/>
    <w:rsid w:val="00976E1D"/>
    <w:rsid w:val="00980F23"/>
    <w:rsid w:val="00983D64"/>
    <w:rsid w:val="00990F2A"/>
    <w:rsid w:val="00990FD1"/>
    <w:rsid w:val="00991463"/>
    <w:rsid w:val="00993CE6"/>
    <w:rsid w:val="00994FBA"/>
    <w:rsid w:val="009A000C"/>
    <w:rsid w:val="009A1AF5"/>
    <w:rsid w:val="009A3232"/>
    <w:rsid w:val="009A3BE2"/>
    <w:rsid w:val="009A68D0"/>
    <w:rsid w:val="009B01A1"/>
    <w:rsid w:val="009B0242"/>
    <w:rsid w:val="009B3BDD"/>
    <w:rsid w:val="009B57F6"/>
    <w:rsid w:val="009B7197"/>
    <w:rsid w:val="009C50A6"/>
    <w:rsid w:val="009C54A8"/>
    <w:rsid w:val="009C56EF"/>
    <w:rsid w:val="009C6C02"/>
    <w:rsid w:val="009C7F84"/>
    <w:rsid w:val="009D0F2A"/>
    <w:rsid w:val="009D2E7B"/>
    <w:rsid w:val="009D427D"/>
    <w:rsid w:val="009E13D3"/>
    <w:rsid w:val="009E18C5"/>
    <w:rsid w:val="009E1BB1"/>
    <w:rsid w:val="009E30F4"/>
    <w:rsid w:val="009E4583"/>
    <w:rsid w:val="009E678E"/>
    <w:rsid w:val="009E7734"/>
    <w:rsid w:val="009F2EB0"/>
    <w:rsid w:val="009F738A"/>
    <w:rsid w:val="00A02E9D"/>
    <w:rsid w:val="00A045F9"/>
    <w:rsid w:val="00A05F83"/>
    <w:rsid w:val="00A061EE"/>
    <w:rsid w:val="00A0758D"/>
    <w:rsid w:val="00A1345F"/>
    <w:rsid w:val="00A14227"/>
    <w:rsid w:val="00A201A4"/>
    <w:rsid w:val="00A20655"/>
    <w:rsid w:val="00A23AA2"/>
    <w:rsid w:val="00A2409E"/>
    <w:rsid w:val="00A24AA2"/>
    <w:rsid w:val="00A24CD5"/>
    <w:rsid w:val="00A3107E"/>
    <w:rsid w:val="00A31957"/>
    <w:rsid w:val="00A31FE0"/>
    <w:rsid w:val="00A33619"/>
    <w:rsid w:val="00A3439D"/>
    <w:rsid w:val="00A36EA2"/>
    <w:rsid w:val="00A40F1B"/>
    <w:rsid w:val="00A431AE"/>
    <w:rsid w:val="00A43B47"/>
    <w:rsid w:val="00A43C83"/>
    <w:rsid w:val="00A4468C"/>
    <w:rsid w:val="00A457B3"/>
    <w:rsid w:val="00A50486"/>
    <w:rsid w:val="00A5714B"/>
    <w:rsid w:val="00A57166"/>
    <w:rsid w:val="00A605EE"/>
    <w:rsid w:val="00A60F4B"/>
    <w:rsid w:val="00A61F76"/>
    <w:rsid w:val="00A62A65"/>
    <w:rsid w:val="00A62AAD"/>
    <w:rsid w:val="00A63063"/>
    <w:rsid w:val="00A6620E"/>
    <w:rsid w:val="00A70B1B"/>
    <w:rsid w:val="00A720A8"/>
    <w:rsid w:val="00A74971"/>
    <w:rsid w:val="00A74AD1"/>
    <w:rsid w:val="00A759D0"/>
    <w:rsid w:val="00A76820"/>
    <w:rsid w:val="00A76D3B"/>
    <w:rsid w:val="00A77866"/>
    <w:rsid w:val="00A8006A"/>
    <w:rsid w:val="00A832F6"/>
    <w:rsid w:val="00A8406E"/>
    <w:rsid w:val="00A84F36"/>
    <w:rsid w:val="00A8558A"/>
    <w:rsid w:val="00A855CB"/>
    <w:rsid w:val="00A86BA4"/>
    <w:rsid w:val="00A91853"/>
    <w:rsid w:val="00A922D4"/>
    <w:rsid w:val="00AA35D9"/>
    <w:rsid w:val="00AA45F4"/>
    <w:rsid w:val="00AA4BB5"/>
    <w:rsid w:val="00AA5ED5"/>
    <w:rsid w:val="00AA6673"/>
    <w:rsid w:val="00AB2AF0"/>
    <w:rsid w:val="00AB7C24"/>
    <w:rsid w:val="00AC1E79"/>
    <w:rsid w:val="00AC60F8"/>
    <w:rsid w:val="00AC6111"/>
    <w:rsid w:val="00AC76FE"/>
    <w:rsid w:val="00AD10C4"/>
    <w:rsid w:val="00AD51E4"/>
    <w:rsid w:val="00AD6335"/>
    <w:rsid w:val="00AD78C9"/>
    <w:rsid w:val="00AE0CF9"/>
    <w:rsid w:val="00AE427B"/>
    <w:rsid w:val="00AE51C0"/>
    <w:rsid w:val="00AE5505"/>
    <w:rsid w:val="00AF36E1"/>
    <w:rsid w:val="00AF3BEB"/>
    <w:rsid w:val="00AF4D86"/>
    <w:rsid w:val="00AF627A"/>
    <w:rsid w:val="00AF7D1C"/>
    <w:rsid w:val="00B000C9"/>
    <w:rsid w:val="00B011C5"/>
    <w:rsid w:val="00B03BA1"/>
    <w:rsid w:val="00B05E7B"/>
    <w:rsid w:val="00B107B0"/>
    <w:rsid w:val="00B10E98"/>
    <w:rsid w:val="00B1498E"/>
    <w:rsid w:val="00B1541C"/>
    <w:rsid w:val="00B202BA"/>
    <w:rsid w:val="00B24878"/>
    <w:rsid w:val="00B25FAF"/>
    <w:rsid w:val="00B27A54"/>
    <w:rsid w:val="00B352E5"/>
    <w:rsid w:val="00B35C64"/>
    <w:rsid w:val="00B36FCA"/>
    <w:rsid w:val="00B46076"/>
    <w:rsid w:val="00B5278A"/>
    <w:rsid w:val="00B54261"/>
    <w:rsid w:val="00B61713"/>
    <w:rsid w:val="00B61A0E"/>
    <w:rsid w:val="00B66D47"/>
    <w:rsid w:val="00B67AD4"/>
    <w:rsid w:val="00B712DB"/>
    <w:rsid w:val="00B7193E"/>
    <w:rsid w:val="00B75072"/>
    <w:rsid w:val="00B77890"/>
    <w:rsid w:val="00B77BAE"/>
    <w:rsid w:val="00B81D8F"/>
    <w:rsid w:val="00B864AD"/>
    <w:rsid w:val="00B925C9"/>
    <w:rsid w:val="00B9408D"/>
    <w:rsid w:val="00BA3B0C"/>
    <w:rsid w:val="00BA5DAB"/>
    <w:rsid w:val="00BB1496"/>
    <w:rsid w:val="00BB1E28"/>
    <w:rsid w:val="00BB37FB"/>
    <w:rsid w:val="00BB3BB5"/>
    <w:rsid w:val="00BB659C"/>
    <w:rsid w:val="00BB7604"/>
    <w:rsid w:val="00BC1E7D"/>
    <w:rsid w:val="00BC2438"/>
    <w:rsid w:val="00BC6A1D"/>
    <w:rsid w:val="00BC73F3"/>
    <w:rsid w:val="00BD0258"/>
    <w:rsid w:val="00BD0D9D"/>
    <w:rsid w:val="00BD2D6F"/>
    <w:rsid w:val="00BD4CDF"/>
    <w:rsid w:val="00BD7252"/>
    <w:rsid w:val="00BE08A8"/>
    <w:rsid w:val="00BE08F8"/>
    <w:rsid w:val="00BE58F7"/>
    <w:rsid w:val="00BF3593"/>
    <w:rsid w:val="00BF383F"/>
    <w:rsid w:val="00BF70F8"/>
    <w:rsid w:val="00BF7BB1"/>
    <w:rsid w:val="00C01F79"/>
    <w:rsid w:val="00C057D5"/>
    <w:rsid w:val="00C064D7"/>
    <w:rsid w:val="00C13453"/>
    <w:rsid w:val="00C17088"/>
    <w:rsid w:val="00C17126"/>
    <w:rsid w:val="00C17591"/>
    <w:rsid w:val="00C2249D"/>
    <w:rsid w:val="00C23772"/>
    <w:rsid w:val="00C275FC"/>
    <w:rsid w:val="00C27FB7"/>
    <w:rsid w:val="00C3135A"/>
    <w:rsid w:val="00C33887"/>
    <w:rsid w:val="00C341DE"/>
    <w:rsid w:val="00C3422E"/>
    <w:rsid w:val="00C35057"/>
    <w:rsid w:val="00C37296"/>
    <w:rsid w:val="00C3784D"/>
    <w:rsid w:val="00C42072"/>
    <w:rsid w:val="00C43504"/>
    <w:rsid w:val="00C44840"/>
    <w:rsid w:val="00C45A4F"/>
    <w:rsid w:val="00C52BC5"/>
    <w:rsid w:val="00C532A5"/>
    <w:rsid w:val="00C53A49"/>
    <w:rsid w:val="00C54482"/>
    <w:rsid w:val="00C5517F"/>
    <w:rsid w:val="00C553F0"/>
    <w:rsid w:val="00C576FB"/>
    <w:rsid w:val="00C66A47"/>
    <w:rsid w:val="00C71920"/>
    <w:rsid w:val="00C71CBE"/>
    <w:rsid w:val="00C74075"/>
    <w:rsid w:val="00C819F0"/>
    <w:rsid w:val="00C81B34"/>
    <w:rsid w:val="00C81C4C"/>
    <w:rsid w:val="00C82293"/>
    <w:rsid w:val="00C82321"/>
    <w:rsid w:val="00C83777"/>
    <w:rsid w:val="00C87548"/>
    <w:rsid w:val="00C91017"/>
    <w:rsid w:val="00C91E21"/>
    <w:rsid w:val="00C9224B"/>
    <w:rsid w:val="00C9329A"/>
    <w:rsid w:val="00C9338D"/>
    <w:rsid w:val="00C9532F"/>
    <w:rsid w:val="00C95363"/>
    <w:rsid w:val="00C960D6"/>
    <w:rsid w:val="00C966CB"/>
    <w:rsid w:val="00CA136D"/>
    <w:rsid w:val="00CA18C0"/>
    <w:rsid w:val="00CA53AD"/>
    <w:rsid w:val="00CA665D"/>
    <w:rsid w:val="00CB1907"/>
    <w:rsid w:val="00CB1E27"/>
    <w:rsid w:val="00CB29AC"/>
    <w:rsid w:val="00CB2BAB"/>
    <w:rsid w:val="00CB4896"/>
    <w:rsid w:val="00CB4D60"/>
    <w:rsid w:val="00CB4E24"/>
    <w:rsid w:val="00CB5291"/>
    <w:rsid w:val="00CB5516"/>
    <w:rsid w:val="00CB6EDD"/>
    <w:rsid w:val="00CC074E"/>
    <w:rsid w:val="00CC5618"/>
    <w:rsid w:val="00CD3477"/>
    <w:rsid w:val="00CD3E84"/>
    <w:rsid w:val="00CD5041"/>
    <w:rsid w:val="00CD6B54"/>
    <w:rsid w:val="00CE0144"/>
    <w:rsid w:val="00CE107E"/>
    <w:rsid w:val="00CE4B53"/>
    <w:rsid w:val="00CE6329"/>
    <w:rsid w:val="00CF1478"/>
    <w:rsid w:val="00CF4838"/>
    <w:rsid w:val="00CF4A16"/>
    <w:rsid w:val="00D00B3C"/>
    <w:rsid w:val="00D014B4"/>
    <w:rsid w:val="00D02860"/>
    <w:rsid w:val="00D0368E"/>
    <w:rsid w:val="00D07E0D"/>
    <w:rsid w:val="00D134D1"/>
    <w:rsid w:val="00D14550"/>
    <w:rsid w:val="00D151A2"/>
    <w:rsid w:val="00D158A9"/>
    <w:rsid w:val="00D164C7"/>
    <w:rsid w:val="00D16D61"/>
    <w:rsid w:val="00D174E7"/>
    <w:rsid w:val="00D21CC8"/>
    <w:rsid w:val="00D2232C"/>
    <w:rsid w:val="00D233AD"/>
    <w:rsid w:val="00D24369"/>
    <w:rsid w:val="00D26911"/>
    <w:rsid w:val="00D30A3D"/>
    <w:rsid w:val="00D3247F"/>
    <w:rsid w:val="00D3339D"/>
    <w:rsid w:val="00D34748"/>
    <w:rsid w:val="00D36E6E"/>
    <w:rsid w:val="00D375E0"/>
    <w:rsid w:val="00D43E77"/>
    <w:rsid w:val="00D44400"/>
    <w:rsid w:val="00D45829"/>
    <w:rsid w:val="00D47BFB"/>
    <w:rsid w:val="00D47F6F"/>
    <w:rsid w:val="00D52EF8"/>
    <w:rsid w:val="00D53014"/>
    <w:rsid w:val="00D533BB"/>
    <w:rsid w:val="00D53817"/>
    <w:rsid w:val="00D5462F"/>
    <w:rsid w:val="00D5714C"/>
    <w:rsid w:val="00D61071"/>
    <w:rsid w:val="00D613CC"/>
    <w:rsid w:val="00D66032"/>
    <w:rsid w:val="00D671F6"/>
    <w:rsid w:val="00D703C3"/>
    <w:rsid w:val="00D72A08"/>
    <w:rsid w:val="00D731FB"/>
    <w:rsid w:val="00D73FC8"/>
    <w:rsid w:val="00D80186"/>
    <w:rsid w:val="00D8401C"/>
    <w:rsid w:val="00D8604D"/>
    <w:rsid w:val="00D91A1F"/>
    <w:rsid w:val="00D921D7"/>
    <w:rsid w:val="00D92927"/>
    <w:rsid w:val="00D979DE"/>
    <w:rsid w:val="00D97BEF"/>
    <w:rsid w:val="00DA0587"/>
    <w:rsid w:val="00DA2228"/>
    <w:rsid w:val="00DB4076"/>
    <w:rsid w:val="00DB471F"/>
    <w:rsid w:val="00DB53B5"/>
    <w:rsid w:val="00DB602A"/>
    <w:rsid w:val="00DB66FE"/>
    <w:rsid w:val="00DB68FD"/>
    <w:rsid w:val="00DB7998"/>
    <w:rsid w:val="00DC3A63"/>
    <w:rsid w:val="00DC4D7B"/>
    <w:rsid w:val="00DC5B32"/>
    <w:rsid w:val="00DC66CA"/>
    <w:rsid w:val="00DC6835"/>
    <w:rsid w:val="00DC7A38"/>
    <w:rsid w:val="00DD00EF"/>
    <w:rsid w:val="00DD32B3"/>
    <w:rsid w:val="00DD57F1"/>
    <w:rsid w:val="00DD7678"/>
    <w:rsid w:val="00DE0208"/>
    <w:rsid w:val="00DE6A53"/>
    <w:rsid w:val="00DE72A3"/>
    <w:rsid w:val="00DF1497"/>
    <w:rsid w:val="00DF23B3"/>
    <w:rsid w:val="00DF6B33"/>
    <w:rsid w:val="00DF72B7"/>
    <w:rsid w:val="00E00206"/>
    <w:rsid w:val="00E01073"/>
    <w:rsid w:val="00E02021"/>
    <w:rsid w:val="00E03A43"/>
    <w:rsid w:val="00E044E8"/>
    <w:rsid w:val="00E06D59"/>
    <w:rsid w:val="00E07823"/>
    <w:rsid w:val="00E1284A"/>
    <w:rsid w:val="00E15046"/>
    <w:rsid w:val="00E158E4"/>
    <w:rsid w:val="00E22B0F"/>
    <w:rsid w:val="00E23765"/>
    <w:rsid w:val="00E23FF7"/>
    <w:rsid w:val="00E241DE"/>
    <w:rsid w:val="00E26131"/>
    <w:rsid w:val="00E26688"/>
    <w:rsid w:val="00E27316"/>
    <w:rsid w:val="00E300A2"/>
    <w:rsid w:val="00E344FA"/>
    <w:rsid w:val="00E4025B"/>
    <w:rsid w:val="00E4084E"/>
    <w:rsid w:val="00E41025"/>
    <w:rsid w:val="00E44157"/>
    <w:rsid w:val="00E47EA7"/>
    <w:rsid w:val="00E5206B"/>
    <w:rsid w:val="00E534B1"/>
    <w:rsid w:val="00E61A78"/>
    <w:rsid w:val="00E62B31"/>
    <w:rsid w:val="00E64C2A"/>
    <w:rsid w:val="00E6571D"/>
    <w:rsid w:val="00E7175A"/>
    <w:rsid w:val="00E73F33"/>
    <w:rsid w:val="00E74567"/>
    <w:rsid w:val="00E75A35"/>
    <w:rsid w:val="00E77F46"/>
    <w:rsid w:val="00E80355"/>
    <w:rsid w:val="00E80CCD"/>
    <w:rsid w:val="00E8273B"/>
    <w:rsid w:val="00E8377B"/>
    <w:rsid w:val="00E84418"/>
    <w:rsid w:val="00E871EC"/>
    <w:rsid w:val="00E919C0"/>
    <w:rsid w:val="00E92F2D"/>
    <w:rsid w:val="00E96522"/>
    <w:rsid w:val="00EB019A"/>
    <w:rsid w:val="00EB6C74"/>
    <w:rsid w:val="00EB70B8"/>
    <w:rsid w:val="00ED10BC"/>
    <w:rsid w:val="00ED5358"/>
    <w:rsid w:val="00ED6805"/>
    <w:rsid w:val="00ED719D"/>
    <w:rsid w:val="00EE02B2"/>
    <w:rsid w:val="00EE02E6"/>
    <w:rsid w:val="00EE0524"/>
    <w:rsid w:val="00EE108A"/>
    <w:rsid w:val="00EE1D00"/>
    <w:rsid w:val="00EE5889"/>
    <w:rsid w:val="00EF26F6"/>
    <w:rsid w:val="00EF5ACF"/>
    <w:rsid w:val="00EF684D"/>
    <w:rsid w:val="00EF787A"/>
    <w:rsid w:val="00F01281"/>
    <w:rsid w:val="00F01772"/>
    <w:rsid w:val="00F03586"/>
    <w:rsid w:val="00F07769"/>
    <w:rsid w:val="00F1003B"/>
    <w:rsid w:val="00F117B3"/>
    <w:rsid w:val="00F14169"/>
    <w:rsid w:val="00F14524"/>
    <w:rsid w:val="00F14D5A"/>
    <w:rsid w:val="00F2265A"/>
    <w:rsid w:val="00F22F99"/>
    <w:rsid w:val="00F232B0"/>
    <w:rsid w:val="00F23505"/>
    <w:rsid w:val="00F2686D"/>
    <w:rsid w:val="00F26A7C"/>
    <w:rsid w:val="00F35415"/>
    <w:rsid w:val="00F37002"/>
    <w:rsid w:val="00F4239A"/>
    <w:rsid w:val="00F4568E"/>
    <w:rsid w:val="00F50940"/>
    <w:rsid w:val="00F53630"/>
    <w:rsid w:val="00F5513E"/>
    <w:rsid w:val="00F60440"/>
    <w:rsid w:val="00F609A2"/>
    <w:rsid w:val="00F60D4C"/>
    <w:rsid w:val="00F615DE"/>
    <w:rsid w:val="00F61D03"/>
    <w:rsid w:val="00F63C45"/>
    <w:rsid w:val="00F67F29"/>
    <w:rsid w:val="00F749CF"/>
    <w:rsid w:val="00F74CF3"/>
    <w:rsid w:val="00F77832"/>
    <w:rsid w:val="00F80572"/>
    <w:rsid w:val="00F8080D"/>
    <w:rsid w:val="00F80D32"/>
    <w:rsid w:val="00F819BF"/>
    <w:rsid w:val="00F84417"/>
    <w:rsid w:val="00F8465A"/>
    <w:rsid w:val="00F85AB6"/>
    <w:rsid w:val="00F90753"/>
    <w:rsid w:val="00F92894"/>
    <w:rsid w:val="00F947C8"/>
    <w:rsid w:val="00F9507F"/>
    <w:rsid w:val="00F96177"/>
    <w:rsid w:val="00F9785F"/>
    <w:rsid w:val="00FA16CA"/>
    <w:rsid w:val="00FA2444"/>
    <w:rsid w:val="00FA24C0"/>
    <w:rsid w:val="00FA408D"/>
    <w:rsid w:val="00FA4CC7"/>
    <w:rsid w:val="00FA59BC"/>
    <w:rsid w:val="00FA65CF"/>
    <w:rsid w:val="00FB3690"/>
    <w:rsid w:val="00FB3ADA"/>
    <w:rsid w:val="00FC73BB"/>
    <w:rsid w:val="00FC7C42"/>
    <w:rsid w:val="00FD046E"/>
    <w:rsid w:val="00FD216A"/>
    <w:rsid w:val="00FD3C9E"/>
    <w:rsid w:val="00FD6E4E"/>
    <w:rsid w:val="00FE0BB7"/>
    <w:rsid w:val="00FE2AEB"/>
    <w:rsid w:val="00FE2CC7"/>
    <w:rsid w:val="00FE2DF9"/>
    <w:rsid w:val="00FE33A5"/>
    <w:rsid w:val="00FE4BF4"/>
    <w:rsid w:val="00FE6A9E"/>
    <w:rsid w:val="00FE6CEC"/>
    <w:rsid w:val="00FF1848"/>
    <w:rsid w:val="00FF3090"/>
    <w:rsid w:val="00FF60E2"/>
    <w:rsid w:val="07D279A1"/>
    <w:rsid w:val="1788213A"/>
    <w:rsid w:val="3A933D7C"/>
    <w:rsid w:val="58621A3D"/>
    <w:rsid w:val="5D41A6CB"/>
    <w:rsid w:val="5EB76F69"/>
    <w:rsid w:val="626CB33F"/>
    <w:rsid w:val="65072A49"/>
    <w:rsid w:val="6FE9BACE"/>
    <w:rsid w:val="720E4A1D"/>
    <w:rsid w:val="7E44B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068F08"/>
  <w15:chartTrackingRefBased/>
  <w15:docId w15:val="{A5756789-5D12-4CDF-ACB9-72558207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29"/>
    <w:pPr>
      <w:spacing w:line="360" w:lineRule="auto"/>
    </w:pPr>
    <w:rPr>
      <w:sz w:val="22"/>
    </w:rPr>
  </w:style>
  <w:style w:type="paragraph" w:styleId="Heading1">
    <w:name w:val="heading 1"/>
    <w:basedOn w:val="Normal"/>
    <w:next w:val="Normal"/>
    <w:link w:val="Heading1Char"/>
    <w:uiPriority w:val="9"/>
    <w:qFormat/>
    <w:rsid w:val="00D014B4"/>
    <w:pPr>
      <w:keepNext/>
      <w:keepLines/>
      <w:numPr>
        <w:numId w:val="1"/>
      </w:numPr>
      <w:spacing w:before="32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4B4"/>
    <w:pPr>
      <w:keepNext/>
      <w:keepLines/>
      <w:numPr>
        <w:ilvl w:val="1"/>
        <w:numId w:val="1"/>
      </w:numPr>
      <w:spacing w:before="80" w:after="0"/>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D51E4"/>
    <w:pPr>
      <w:keepNext/>
      <w:keepLines/>
      <w:numPr>
        <w:ilvl w:val="2"/>
        <w:numId w:val="1"/>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D51E4"/>
    <w:pPr>
      <w:keepNext/>
      <w:keepLines/>
      <w:numPr>
        <w:ilvl w:val="3"/>
        <w:numId w:val="1"/>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AD51E4"/>
    <w:pPr>
      <w:keepNext/>
      <w:keepLines/>
      <w:numPr>
        <w:ilvl w:val="4"/>
        <w:numId w:val="1"/>
      </w:numPr>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AD51E4"/>
    <w:pPr>
      <w:keepNext/>
      <w:keepLines/>
      <w:numPr>
        <w:ilvl w:val="5"/>
        <w:numId w:val="1"/>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D51E4"/>
    <w:pPr>
      <w:keepNext/>
      <w:keepLines/>
      <w:numPr>
        <w:ilvl w:val="6"/>
        <w:numId w:val="1"/>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D51E4"/>
    <w:pPr>
      <w:keepNext/>
      <w:keepLines/>
      <w:numPr>
        <w:ilvl w:val="7"/>
        <w:numId w:val="1"/>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D51E4"/>
    <w:pPr>
      <w:keepNext/>
      <w:keepLines/>
      <w:numPr>
        <w:ilvl w:val="8"/>
        <w:numId w:val="1"/>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14B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D51E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D51E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D51E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D51E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D51E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D51E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D51E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AD51E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D51E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D51E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D51E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D51E4"/>
    <w:rPr>
      <w:rFonts w:asciiTheme="majorHAnsi" w:eastAsiaTheme="majorEastAsia" w:hAnsiTheme="majorHAnsi" w:cstheme="majorBidi"/>
      <w:sz w:val="24"/>
      <w:szCs w:val="24"/>
    </w:rPr>
  </w:style>
  <w:style w:type="character" w:styleId="Strong">
    <w:name w:val="Strong"/>
    <w:basedOn w:val="DefaultParagraphFont"/>
    <w:uiPriority w:val="22"/>
    <w:qFormat/>
    <w:rsid w:val="00AD51E4"/>
    <w:rPr>
      <w:b/>
      <w:bCs/>
    </w:rPr>
  </w:style>
  <w:style w:type="character" w:styleId="Emphasis">
    <w:name w:val="Emphasis"/>
    <w:basedOn w:val="DefaultParagraphFont"/>
    <w:uiPriority w:val="20"/>
    <w:qFormat/>
    <w:rsid w:val="00AD51E4"/>
    <w:rPr>
      <w:i/>
      <w:iCs/>
    </w:rPr>
  </w:style>
  <w:style w:type="paragraph" w:styleId="NoSpacing">
    <w:name w:val="No Spacing"/>
    <w:uiPriority w:val="1"/>
    <w:qFormat/>
    <w:rsid w:val="00AD51E4"/>
    <w:pPr>
      <w:spacing w:after="0" w:line="240" w:lineRule="auto"/>
    </w:pPr>
  </w:style>
  <w:style w:type="paragraph" w:styleId="Quote">
    <w:name w:val="Quote"/>
    <w:basedOn w:val="Normal"/>
    <w:next w:val="Normal"/>
    <w:link w:val="QuoteChar"/>
    <w:uiPriority w:val="29"/>
    <w:qFormat/>
    <w:rsid w:val="00AD51E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D51E4"/>
    <w:rPr>
      <w:i/>
      <w:iCs/>
      <w:color w:val="404040" w:themeColor="text1" w:themeTint="BF"/>
    </w:rPr>
  </w:style>
  <w:style w:type="paragraph" w:styleId="IntenseQuote">
    <w:name w:val="Intense Quote"/>
    <w:basedOn w:val="Normal"/>
    <w:next w:val="Normal"/>
    <w:link w:val="IntenseQuoteChar"/>
    <w:uiPriority w:val="30"/>
    <w:qFormat/>
    <w:rsid w:val="00AD51E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51E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51E4"/>
    <w:rPr>
      <w:i/>
      <w:iCs/>
      <w:color w:val="404040" w:themeColor="text1" w:themeTint="BF"/>
    </w:rPr>
  </w:style>
  <w:style w:type="character" w:styleId="IntenseEmphasis">
    <w:name w:val="Intense Emphasis"/>
    <w:basedOn w:val="DefaultParagraphFont"/>
    <w:uiPriority w:val="21"/>
    <w:qFormat/>
    <w:rsid w:val="00AD51E4"/>
    <w:rPr>
      <w:b/>
      <w:bCs/>
      <w:i/>
      <w:iCs/>
    </w:rPr>
  </w:style>
  <w:style w:type="character" w:styleId="SubtleReference">
    <w:name w:val="Subtle Reference"/>
    <w:basedOn w:val="DefaultParagraphFont"/>
    <w:uiPriority w:val="31"/>
    <w:qFormat/>
    <w:rsid w:val="00AD51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D51E4"/>
    <w:rPr>
      <w:b/>
      <w:bCs/>
      <w:smallCaps/>
      <w:spacing w:val="5"/>
      <w:u w:val="single"/>
    </w:rPr>
  </w:style>
  <w:style w:type="character" w:styleId="BookTitle">
    <w:name w:val="Book Title"/>
    <w:basedOn w:val="DefaultParagraphFont"/>
    <w:uiPriority w:val="33"/>
    <w:qFormat/>
    <w:rsid w:val="00AD51E4"/>
    <w:rPr>
      <w:b/>
      <w:bCs/>
      <w:smallCaps/>
    </w:rPr>
  </w:style>
  <w:style w:type="paragraph" w:styleId="TOCHeading">
    <w:name w:val="TOC Heading"/>
    <w:basedOn w:val="Heading1"/>
    <w:next w:val="Normal"/>
    <w:uiPriority w:val="39"/>
    <w:unhideWhenUsed/>
    <w:qFormat/>
    <w:rsid w:val="00AD51E4"/>
    <w:pPr>
      <w:outlineLvl w:val="9"/>
    </w:pPr>
  </w:style>
  <w:style w:type="paragraph" w:styleId="Header">
    <w:name w:val="header"/>
    <w:basedOn w:val="Normal"/>
    <w:link w:val="HeaderChar"/>
    <w:uiPriority w:val="99"/>
    <w:unhideWhenUsed/>
    <w:rsid w:val="00AD5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1E4"/>
  </w:style>
  <w:style w:type="paragraph" w:styleId="Footer">
    <w:name w:val="footer"/>
    <w:basedOn w:val="Normal"/>
    <w:link w:val="FooterChar"/>
    <w:uiPriority w:val="99"/>
    <w:unhideWhenUsed/>
    <w:rsid w:val="00AD5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1E4"/>
  </w:style>
  <w:style w:type="paragraph" w:styleId="TOC1">
    <w:name w:val="toc 1"/>
    <w:basedOn w:val="Normal"/>
    <w:next w:val="Normal"/>
    <w:autoRedefine/>
    <w:uiPriority w:val="39"/>
    <w:unhideWhenUsed/>
    <w:rsid w:val="00F67F29"/>
    <w:pPr>
      <w:spacing w:after="100"/>
    </w:pPr>
  </w:style>
  <w:style w:type="character" w:styleId="Hyperlink">
    <w:name w:val="Hyperlink"/>
    <w:basedOn w:val="DefaultParagraphFont"/>
    <w:uiPriority w:val="99"/>
    <w:unhideWhenUsed/>
    <w:rsid w:val="00F67F29"/>
    <w:rPr>
      <w:color w:val="0563C1" w:themeColor="hyperlink"/>
      <w:u w:val="single"/>
    </w:rPr>
  </w:style>
  <w:style w:type="paragraph" w:styleId="TOC2">
    <w:name w:val="toc 2"/>
    <w:basedOn w:val="Normal"/>
    <w:next w:val="Normal"/>
    <w:autoRedefine/>
    <w:uiPriority w:val="39"/>
    <w:unhideWhenUsed/>
    <w:rsid w:val="004E40AB"/>
    <w:pPr>
      <w:spacing w:after="100"/>
      <w:ind w:left="200"/>
    </w:pPr>
  </w:style>
  <w:style w:type="character" w:customStyle="1" w:styleId="page-number-substitute">
    <w:name w:val="page-number-substitute"/>
    <w:basedOn w:val="DefaultParagraphFont"/>
    <w:rsid w:val="00D36E6E"/>
  </w:style>
  <w:style w:type="paragraph" w:styleId="ListParagraph">
    <w:name w:val="List Paragraph"/>
    <w:basedOn w:val="Normal"/>
    <w:uiPriority w:val="1"/>
    <w:qFormat/>
    <w:rsid w:val="00912DE1"/>
    <w:pPr>
      <w:ind w:left="720"/>
      <w:contextualSpacing/>
    </w:pPr>
  </w:style>
  <w:style w:type="character" w:styleId="UnresolvedMention">
    <w:name w:val="Unresolved Mention"/>
    <w:basedOn w:val="DefaultParagraphFont"/>
    <w:uiPriority w:val="99"/>
    <w:semiHidden/>
    <w:unhideWhenUsed/>
    <w:rsid w:val="00847411"/>
    <w:rPr>
      <w:color w:val="605E5C"/>
      <w:shd w:val="clear" w:color="auto" w:fill="E1DFDD"/>
    </w:rPr>
  </w:style>
  <w:style w:type="paragraph" w:styleId="NormalWeb">
    <w:name w:val="Normal (Web)"/>
    <w:basedOn w:val="Normal"/>
    <w:uiPriority w:val="99"/>
    <w:semiHidden/>
    <w:unhideWhenUsed/>
    <w:rsid w:val="00F35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Date">
    <w:name w:val="Date"/>
    <w:basedOn w:val="Normal"/>
    <w:next w:val="Normal"/>
    <w:link w:val="DateChar"/>
    <w:uiPriority w:val="99"/>
    <w:semiHidden/>
    <w:unhideWhenUsed/>
    <w:rsid w:val="00707341"/>
  </w:style>
  <w:style w:type="character" w:customStyle="1" w:styleId="DateChar">
    <w:name w:val="Date Char"/>
    <w:basedOn w:val="DefaultParagraphFont"/>
    <w:link w:val="Date"/>
    <w:uiPriority w:val="99"/>
    <w:semiHidden/>
    <w:rsid w:val="00707341"/>
    <w:rPr>
      <w:sz w:val="22"/>
    </w:rPr>
  </w:style>
  <w:style w:type="paragraph" w:styleId="Bibliography">
    <w:name w:val="Bibliography"/>
    <w:basedOn w:val="Normal"/>
    <w:next w:val="Normal"/>
    <w:uiPriority w:val="37"/>
    <w:unhideWhenUsed/>
    <w:rsid w:val="00862C22"/>
  </w:style>
  <w:style w:type="paragraph" w:styleId="TOC3">
    <w:name w:val="toc 3"/>
    <w:basedOn w:val="Normal"/>
    <w:next w:val="Normal"/>
    <w:autoRedefine/>
    <w:uiPriority w:val="39"/>
    <w:unhideWhenUsed/>
    <w:rsid w:val="001E12ED"/>
    <w:pPr>
      <w:spacing w:after="100"/>
      <w:ind w:left="440"/>
    </w:pPr>
  </w:style>
  <w:style w:type="table" w:styleId="TableGrid">
    <w:name w:val="Table Grid"/>
    <w:basedOn w:val="TableNormal"/>
    <w:uiPriority w:val="59"/>
    <w:rsid w:val="001E12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f6">
    <w:name w:val="ff6"/>
    <w:basedOn w:val="DefaultParagraphFont"/>
    <w:rsid w:val="001E12ED"/>
  </w:style>
  <w:style w:type="character" w:customStyle="1" w:styleId="ws2">
    <w:name w:val="ws2"/>
    <w:basedOn w:val="DefaultParagraphFont"/>
    <w:rsid w:val="001E12ED"/>
  </w:style>
  <w:style w:type="character" w:customStyle="1" w:styleId="ws40">
    <w:name w:val="ws40"/>
    <w:basedOn w:val="DefaultParagraphFont"/>
    <w:rsid w:val="001E12ED"/>
  </w:style>
  <w:style w:type="character" w:customStyle="1" w:styleId="ff7">
    <w:name w:val="ff7"/>
    <w:basedOn w:val="DefaultParagraphFont"/>
    <w:rsid w:val="001E12ED"/>
  </w:style>
  <w:style w:type="paragraph" w:styleId="TableofFigures">
    <w:name w:val="table of figures"/>
    <w:basedOn w:val="Normal"/>
    <w:next w:val="Normal"/>
    <w:uiPriority w:val="99"/>
    <w:unhideWhenUsed/>
    <w:rsid w:val="00324D0A"/>
    <w:pPr>
      <w:spacing w:after="0"/>
    </w:pPr>
  </w:style>
  <w:style w:type="character" w:customStyle="1" w:styleId="mord">
    <w:name w:val="mord"/>
    <w:basedOn w:val="DefaultParagraphFont"/>
    <w:rsid w:val="00EE02E6"/>
  </w:style>
  <w:style w:type="character" w:customStyle="1" w:styleId="vlist-s">
    <w:name w:val="vlist-s"/>
    <w:basedOn w:val="DefaultParagraphFont"/>
    <w:rsid w:val="00EE02E6"/>
  </w:style>
  <w:style w:type="character" w:customStyle="1" w:styleId="mrel">
    <w:name w:val="mrel"/>
    <w:basedOn w:val="DefaultParagraphFont"/>
    <w:rsid w:val="00EE02E6"/>
  </w:style>
  <w:style w:type="character" w:customStyle="1" w:styleId="mbin">
    <w:name w:val="mbin"/>
    <w:basedOn w:val="DefaultParagraphFont"/>
    <w:rsid w:val="00EE02E6"/>
  </w:style>
  <w:style w:type="character" w:customStyle="1" w:styleId="katex-mathml">
    <w:name w:val="katex-mathml"/>
    <w:basedOn w:val="DefaultParagraphFont"/>
    <w:rsid w:val="00EE02E6"/>
  </w:style>
  <w:style w:type="character" w:customStyle="1" w:styleId="mopen">
    <w:name w:val="mopen"/>
    <w:basedOn w:val="DefaultParagraphFont"/>
    <w:rsid w:val="00DB68FD"/>
  </w:style>
  <w:style w:type="character" w:customStyle="1" w:styleId="mclose">
    <w:name w:val="mclose"/>
    <w:basedOn w:val="DefaultParagraphFont"/>
    <w:rsid w:val="00DB68FD"/>
  </w:style>
  <w:style w:type="numbering" w:customStyle="1" w:styleId="CurrentList1">
    <w:name w:val="Current List1"/>
    <w:uiPriority w:val="99"/>
    <w:rsid w:val="00356A1E"/>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0230">
      <w:bodyDiv w:val="1"/>
      <w:marLeft w:val="0"/>
      <w:marRight w:val="0"/>
      <w:marTop w:val="0"/>
      <w:marBottom w:val="0"/>
      <w:divBdr>
        <w:top w:val="none" w:sz="0" w:space="0" w:color="auto"/>
        <w:left w:val="none" w:sz="0" w:space="0" w:color="auto"/>
        <w:bottom w:val="none" w:sz="0" w:space="0" w:color="auto"/>
        <w:right w:val="none" w:sz="0" w:space="0" w:color="auto"/>
      </w:divBdr>
    </w:div>
    <w:div w:id="11995918">
      <w:bodyDiv w:val="1"/>
      <w:marLeft w:val="0"/>
      <w:marRight w:val="0"/>
      <w:marTop w:val="0"/>
      <w:marBottom w:val="0"/>
      <w:divBdr>
        <w:top w:val="none" w:sz="0" w:space="0" w:color="auto"/>
        <w:left w:val="none" w:sz="0" w:space="0" w:color="auto"/>
        <w:bottom w:val="none" w:sz="0" w:space="0" w:color="auto"/>
        <w:right w:val="none" w:sz="0" w:space="0" w:color="auto"/>
      </w:divBdr>
    </w:div>
    <w:div w:id="12537061">
      <w:bodyDiv w:val="1"/>
      <w:marLeft w:val="0"/>
      <w:marRight w:val="0"/>
      <w:marTop w:val="0"/>
      <w:marBottom w:val="0"/>
      <w:divBdr>
        <w:top w:val="none" w:sz="0" w:space="0" w:color="auto"/>
        <w:left w:val="none" w:sz="0" w:space="0" w:color="auto"/>
        <w:bottom w:val="none" w:sz="0" w:space="0" w:color="auto"/>
        <w:right w:val="none" w:sz="0" w:space="0" w:color="auto"/>
      </w:divBdr>
    </w:div>
    <w:div w:id="37053041">
      <w:bodyDiv w:val="1"/>
      <w:marLeft w:val="0"/>
      <w:marRight w:val="0"/>
      <w:marTop w:val="0"/>
      <w:marBottom w:val="0"/>
      <w:divBdr>
        <w:top w:val="none" w:sz="0" w:space="0" w:color="auto"/>
        <w:left w:val="none" w:sz="0" w:space="0" w:color="auto"/>
        <w:bottom w:val="none" w:sz="0" w:space="0" w:color="auto"/>
        <w:right w:val="none" w:sz="0" w:space="0" w:color="auto"/>
      </w:divBdr>
    </w:div>
    <w:div w:id="46271948">
      <w:bodyDiv w:val="1"/>
      <w:marLeft w:val="0"/>
      <w:marRight w:val="0"/>
      <w:marTop w:val="0"/>
      <w:marBottom w:val="0"/>
      <w:divBdr>
        <w:top w:val="none" w:sz="0" w:space="0" w:color="auto"/>
        <w:left w:val="none" w:sz="0" w:space="0" w:color="auto"/>
        <w:bottom w:val="none" w:sz="0" w:space="0" w:color="auto"/>
        <w:right w:val="none" w:sz="0" w:space="0" w:color="auto"/>
      </w:divBdr>
      <w:divsChild>
        <w:div w:id="654919345">
          <w:marLeft w:val="-720"/>
          <w:marRight w:val="0"/>
          <w:marTop w:val="0"/>
          <w:marBottom w:val="0"/>
          <w:divBdr>
            <w:top w:val="none" w:sz="0" w:space="0" w:color="auto"/>
            <w:left w:val="none" w:sz="0" w:space="0" w:color="auto"/>
            <w:bottom w:val="none" w:sz="0" w:space="0" w:color="auto"/>
            <w:right w:val="none" w:sz="0" w:space="0" w:color="auto"/>
          </w:divBdr>
        </w:div>
      </w:divsChild>
    </w:div>
    <w:div w:id="49038700">
      <w:bodyDiv w:val="1"/>
      <w:marLeft w:val="0"/>
      <w:marRight w:val="0"/>
      <w:marTop w:val="0"/>
      <w:marBottom w:val="0"/>
      <w:divBdr>
        <w:top w:val="none" w:sz="0" w:space="0" w:color="auto"/>
        <w:left w:val="none" w:sz="0" w:space="0" w:color="auto"/>
        <w:bottom w:val="none" w:sz="0" w:space="0" w:color="auto"/>
        <w:right w:val="none" w:sz="0" w:space="0" w:color="auto"/>
      </w:divBdr>
    </w:div>
    <w:div w:id="50229499">
      <w:bodyDiv w:val="1"/>
      <w:marLeft w:val="0"/>
      <w:marRight w:val="0"/>
      <w:marTop w:val="0"/>
      <w:marBottom w:val="0"/>
      <w:divBdr>
        <w:top w:val="none" w:sz="0" w:space="0" w:color="auto"/>
        <w:left w:val="none" w:sz="0" w:space="0" w:color="auto"/>
        <w:bottom w:val="none" w:sz="0" w:space="0" w:color="auto"/>
        <w:right w:val="none" w:sz="0" w:space="0" w:color="auto"/>
      </w:divBdr>
    </w:div>
    <w:div w:id="58402141">
      <w:bodyDiv w:val="1"/>
      <w:marLeft w:val="0"/>
      <w:marRight w:val="0"/>
      <w:marTop w:val="0"/>
      <w:marBottom w:val="0"/>
      <w:divBdr>
        <w:top w:val="none" w:sz="0" w:space="0" w:color="auto"/>
        <w:left w:val="none" w:sz="0" w:space="0" w:color="auto"/>
        <w:bottom w:val="none" w:sz="0" w:space="0" w:color="auto"/>
        <w:right w:val="none" w:sz="0" w:space="0" w:color="auto"/>
      </w:divBdr>
    </w:div>
    <w:div w:id="100998285">
      <w:bodyDiv w:val="1"/>
      <w:marLeft w:val="0"/>
      <w:marRight w:val="0"/>
      <w:marTop w:val="0"/>
      <w:marBottom w:val="0"/>
      <w:divBdr>
        <w:top w:val="none" w:sz="0" w:space="0" w:color="auto"/>
        <w:left w:val="none" w:sz="0" w:space="0" w:color="auto"/>
        <w:bottom w:val="none" w:sz="0" w:space="0" w:color="auto"/>
        <w:right w:val="none" w:sz="0" w:space="0" w:color="auto"/>
      </w:divBdr>
    </w:div>
    <w:div w:id="140466068">
      <w:bodyDiv w:val="1"/>
      <w:marLeft w:val="0"/>
      <w:marRight w:val="0"/>
      <w:marTop w:val="0"/>
      <w:marBottom w:val="0"/>
      <w:divBdr>
        <w:top w:val="none" w:sz="0" w:space="0" w:color="auto"/>
        <w:left w:val="none" w:sz="0" w:space="0" w:color="auto"/>
        <w:bottom w:val="none" w:sz="0" w:space="0" w:color="auto"/>
        <w:right w:val="none" w:sz="0" w:space="0" w:color="auto"/>
      </w:divBdr>
    </w:div>
    <w:div w:id="159200900">
      <w:bodyDiv w:val="1"/>
      <w:marLeft w:val="0"/>
      <w:marRight w:val="0"/>
      <w:marTop w:val="0"/>
      <w:marBottom w:val="0"/>
      <w:divBdr>
        <w:top w:val="none" w:sz="0" w:space="0" w:color="auto"/>
        <w:left w:val="none" w:sz="0" w:space="0" w:color="auto"/>
        <w:bottom w:val="none" w:sz="0" w:space="0" w:color="auto"/>
        <w:right w:val="none" w:sz="0" w:space="0" w:color="auto"/>
      </w:divBdr>
    </w:div>
    <w:div w:id="162819981">
      <w:bodyDiv w:val="1"/>
      <w:marLeft w:val="0"/>
      <w:marRight w:val="0"/>
      <w:marTop w:val="0"/>
      <w:marBottom w:val="0"/>
      <w:divBdr>
        <w:top w:val="none" w:sz="0" w:space="0" w:color="auto"/>
        <w:left w:val="none" w:sz="0" w:space="0" w:color="auto"/>
        <w:bottom w:val="none" w:sz="0" w:space="0" w:color="auto"/>
        <w:right w:val="none" w:sz="0" w:space="0" w:color="auto"/>
      </w:divBdr>
    </w:div>
    <w:div w:id="169032290">
      <w:bodyDiv w:val="1"/>
      <w:marLeft w:val="0"/>
      <w:marRight w:val="0"/>
      <w:marTop w:val="0"/>
      <w:marBottom w:val="0"/>
      <w:divBdr>
        <w:top w:val="none" w:sz="0" w:space="0" w:color="auto"/>
        <w:left w:val="none" w:sz="0" w:space="0" w:color="auto"/>
        <w:bottom w:val="none" w:sz="0" w:space="0" w:color="auto"/>
        <w:right w:val="none" w:sz="0" w:space="0" w:color="auto"/>
      </w:divBdr>
    </w:div>
    <w:div w:id="204031434">
      <w:bodyDiv w:val="1"/>
      <w:marLeft w:val="0"/>
      <w:marRight w:val="0"/>
      <w:marTop w:val="0"/>
      <w:marBottom w:val="0"/>
      <w:divBdr>
        <w:top w:val="none" w:sz="0" w:space="0" w:color="auto"/>
        <w:left w:val="none" w:sz="0" w:space="0" w:color="auto"/>
        <w:bottom w:val="none" w:sz="0" w:space="0" w:color="auto"/>
        <w:right w:val="none" w:sz="0" w:space="0" w:color="auto"/>
      </w:divBdr>
    </w:div>
    <w:div w:id="226233425">
      <w:bodyDiv w:val="1"/>
      <w:marLeft w:val="0"/>
      <w:marRight w:val="0"/>
      <w:marTop w:val="0"/>
      <w:marBottom w:val="0"/>
      <w:divBdr>
        <w:top w:val="none" w:sz="0" w:space="0" w:color="auto"/>
        <w:left w:val="none" w:sz="0" w:space="0" w:color="auto"/>
        <w:bottom w:val="none" w:sz="0" w:space="0" w:color="auto"/>
        <w:right w:val="none" w:sz="0" w:space="0" w:color="auto"/>
      </w:divBdr>
    </w:div>
    <w:div w:id="262226418">
      <w:bodyDiv w:val="1"/>
      <w:marLeft w:val="0"/>
      <w:marRight w:val="0"/>
      <w:marTop w:val="0"/>
      <w:marBottom w:val="0"/>
      <w:divBdr>
        <w:top w:val="none" w:sz="0" w:space="0" w:color="auto"/>
        <w:left w:val="none" w:sz="0" w:space="0" w:color="auto"/>
        <w:bottom w:val="none" w:sz="0" w:space="0" w:color="auto"/>
        <w:right w:val="none" w:sz="0" w:space="0" w:color="auto"/>
      </w:divBdr>
    </w:div>
    <w:div w:id="269896611">
      <w:bodyDiv w:val="1"/>
      <w:marLeft w:val="0"/>
      <w:marRight w:val="0"/>
      <w:marTop w:val="0"/>
      <w:marBottom w:val="0"/>
      <w:divBdr>
        <w:top w:val="none" w:sz="0" w:space="0" w:color="auto"/>
        <w:left w:val="none" w:sz="0" w:space="0" w:color="auto"/>
        <w:bottom w:val="none" w:sz="0" w:space="0" w:color="auto"/>
        <w:right w:val="none" w:sz="0" w:space="0" w:color="auto"/>
      </w:divBdr>
    </w:div>
    <w:div w:id="311104482">
      <w:bodyDiv w:val="1"/>
      <w:marLeft w:val="0"/>
      <w:marRight w:val="0"/>
      <w:marTop w:val="0"/>
      <w:marBottom w:val="0"/>
      <w:divBdr>
        <w:top w:val="none" w:sz="0" w:space="0" w:color="auto"/>
        <w:left w:val="none" w:sz="0" w:space="0" w:color="auto"/>
        <w:bottom w:val="none" w:sz="0" w:space="0" w:color="auto"/>
        <w:right w:val="none" w:sz="0" w:space="0" w:color="auto"/>
      </w:divBdr>
    </w:div>
    <w:div w:id="328876020">
      <w:bodyDiv w:val="1"/>
      <w:marLeft w:val="0"/>
      <w:marRight w:val="0"/>
      <w:marTop w:val="0"/>
      <w:marBottom w:val="0"/>
      <w:divBdr>
        <w:top w:val="none" w:sz="0" w:space="0" w:color="auto"/>
        <w:left w:val="none" w:sz="0" w:space="0" w:color="auto"/>
        <w:bottom w:val="none" w:sz="0" w:space="0" w:color="auto"/>
        <w:right w:val="none" w:sz="0" w:space="0" w:color="auto"/>
      </w:divBdr>
    </w:div>
    <w:div w:id="333073295">
      <w:bodyDiv w:val="1"/>
      <w:marLeft w:val="0"/>
      <w:marRight w:val="0"/>
      <w:marTop w:val="0"/>
      <w:marBottom w:val="0"/>
      <w:divBdr>
        <w:top w:val="none" w:sz="0" w:space="0" w:color="auto"/>
        <w:left w:val="none" w:sz="0" w:space="0" w:color="auto"/>
        <w:bottom w:val="none" w:sz="0" w:space="0" w:color="auto"/>
        <w:right w:val="none" w:sz="0" w:space="0" w:color="auto"/>
      </w:divBdr>
    </w:div>
    <w:div w:id="349332179">
      <w:bodyDiv w:val="1"/>
      <w:marLeft w:val="0"/>
      <w:marRight w:val="0"/>
      <w:marTop w:val="0"/>
      <w:marBottom w:val="0"/>
      <w:divBdr>
        <w:top w:val="none" w:sz="0" w:space="0" w:color="auto"/>
        <w:left w:val="none" w:sz="0" w:space="0" w:color="auto"/>
        <w:bottom w:val="none" w:sz="0" w:space="0" w:color="auto"/>
        <w:right w:val="none" w:sz="0" w:space="0" w:color="auto"/>
      </w:divBdr>
    </w:div>
    <w:div w:id="370032795">
      <w:bodyDiv w:val="1"/>
      <w:marLeft w:val="0"/>
      <w:marRight w:val="0"/>
      <w:marTop w:val="0"/>
      <w:marBottom w:val="0"/>
      <w:divBdr>
        <w:top w:val="none" w:sz="0" w:space="0" w:color="auto"/>
        <w:left w:val="none" w:sz="0" w:space="0" w:color="auto"/>
        <w:bottom w:val="none" w:sz="0" w:space="0" w:color="auto"/>
        <w:right w:val="none" w:sz="0" w:space="0" w:color="auto"/>
      </w:divBdr>
    </w:div>
    <w:div w:id="373114071">
      <w:bodyDiv w:val="1"/>
      <w:marLeft w:val="0"/>
      <w:marRight w:val="0"/>
      <w:marTop w:val="0"/>
      <w:marBottom w:val="0"/>
      <w:divBdr>
        <w:top w:val="none" w:sz="0" w:space="0" w:color="auto"/>
        <w:left w:val="none" w:sz="0" w:space="0" w:color="auto"/>
        <w:bottom w:val="none" w:sz="0" w:space="0" w:color="auto"/>
        <w:right w:val="none" w:sz="0" w:space="0" w:color="auto"/>
      </w:divBdr>
    </w:div>
    <w:div w:id="418917051">
      <w:bodyDiv w:val="1"/>
      <w:marLeft w:val="0"/>
      <w:marRight w:val="0"/>
      <w:marTop w:val="0"/>
      <w:marBottom w:val="0"/>
      <w:divBdr>
        <w:top w:val="none" w:sz="0" w:space="0" w:color="auto"/>
        <w:left w:val="none" w:sz="0" w:space="0" w:color="auto"/>
        <w:bottom w:val="none" w:sz="0" w:space="0" w:color="auto"/>
        <w:right w:val="none" w:sz="0" w:space="0" w:color="auto"/>
      </w:divBdr>
    </w:div>
    <w:div w:id="424110452">
      <w:bodyDiv w:val="1"/>
      <w:marLeft w:val="0"/>
      <w:marRight w:val="0"/>
      <w:marTop w:val="0"/>
      <w:marBottom w:val="0"/>
      <w:divBdr>
        <w:top w:val="none" w:sz="0" w:space="0" w:color="auto"/>
        <w:left w:val="none" w:sz="0" w:space="0" w:color="auto"/>
        <w:bottom w:val="none" w:sz="0" w:space="0" w:color="auto"/>
        <w:right w:val="none" w:sz="0" w:space="0" w:color="auto"/>
      </w:divBdr>
    </w:div>
    <w:div w:id="427846457">
      <w:bodyDiv w:val="1"/>
      <w:marLeft w:val="0"/>
      <w:marRight w:val="0"/>
      <w:marTop w:val="0"/>
      <w:marBottom w:val="0"/>
      <w:divBdr>
        <w:top w:val="none" w:sz="0" w:space="0" w:color="auto"/>
        <w:left w:val="none" w:sz="0" w:space="0" w:color="auto"/>
        <w:bottom w:val="none" w:sz="0" w:space="0" w:color="auto"/>
        <w:right w:val="none" w:sz="0" w:space="0" w:color="auto"/>
      </w:divBdr>
    </w:div>
    <w:div w:id="428501131">
      <w:bodyDiv w:val="1"/>
      <w:marLeft w:val="0"/>
      <w:marRight w:val="0"/>
      <w:marTop w:val="0"/>
      <w:marBottom w:val="0"/>
      <w:divBdr>
        <w:top w:val="none" w:sz="0" w:space="0" w:color="auto"/>
        <w:left w:val="none" w:sz="0" w:space="0" w:color="auto"/>
        <w:bottom w:val="none" w:sz="0" w:space="0" w:color="auto"/>
        <w:right w:val="none" w:sz="0" w:space="0" w:color="auto"/>
      </w:divBdr>
    </w:div>
    <w:div w:id="430125830">
      <w:bodyDiv w:val="1"/>
      <w:marLeft w:val="0"/>
      <w:marRight w:val="0"/>
      <w:marTop w:val="0"/>
      <w:marBottom w:val="0"/>
      <w:divBdr>
        <w:top w:val="none" w:sz="0" w:space="0" w:color="auto"/>
        <w:left w:val="none" w:sz="0" w:space="0" w:color="auto"/>
        <w:bottom w:val="none" w:sz="0" w:space="0" w:color="auto"/>
        <w:right w:val="none" w:sz="0" w:space="0" w:color="auto"/>
      </w:divBdr>
    </w:div>
    <w:div w:id="456217539">
      <w:bodyDiv w:val="1"/>
      <w:marLeft w:val="0"/>
      <w:marRight w:val="0"/>
      <w:marTop w:val="0"/>
      <w:marBottom w:val="0"/>
      <w:divBdr>
        <w:top w:val="none" w:sz="0" w:space="0" w:color="auto"/>
        <w:left w:val="none" w:sz="0" w:space="0" w:color="auto"/>
        <w:bottom w:val="none" w:sz="0" w:space="0" w:color="auto"/>
        <w:right w:val="none" w:sz="0" w:space="0" w:color="auto"/>
      </w:divBdr>
    </w:div>
    <w:div w:id="460075059">
      <w:bodyDiv w:val="1"/>
      <w:marLeft w:val="0"/>
      <w:marRight w:val="0"/>
      <w:marTop w:val="0"/>
      <w:marBottom w:val="0"/>
      <w:divBdr>
        <w:top w:val="none" w:sz="0" w:space="0" w:color="auto"/>
        <w:left w:val="none" w:sz="0" w:space="0" w:color="auto"/>
        <w:bottom w:val="none" w:sz="0" w:space="0" w:color="auto"/>
        <w:right w:val="none" w:sz="0" w:space="0" w:color="auto"/>
      </w:divBdr>
    </w:div>
    <w:div w:id="474831485">
      <w:bodyDiv w:val="1"/>
      <w:marLeft w:val="0"/>
      <w:marRight w:val="0"/>
      <w:marTop w:val="0"/>
      <w:marBottom w:val="0"/>
      <w:divBdr>
        <w:top w:val="none" w:sz="0" w:space="0" w:color="auto"/>
        <w:left w:val="none" w:sz="0" w:space="0" w:color="auto"/>
        <w:bottom w:val="none" w:sz="0" w:space="0" w:color="auto"/>
        <w:right w:val="none" w:sz="0" w:space="0" w:color="auto"/>
      </w:divBdr>
    </w:div>
    <w:div w:id="485630012">
      <w:bodyDiv w:val="1"/>
      <w:marLeft w:val="0"/>
      <w:marRight w:val="0"/>
      <w:marTop w:val="0"/>
      <w:marBottom w:val="0"/>
      <w:divBdr>
        <w:top w:val="none" w:sz="0" w:space="0" w:color="auto"/>
        <w:left w:val="none" w:sz="0" w:space="0" w:color="auto"/>
        <w:bottom w:val="none" w:sz="0" w:space="0" w:color="auto"/>
        <w:right w:val="none" w:sz="0" w:space="0" w:color="auto"/>
      </w:divBdr>
    </w:div>
    <w:div w:id="494688790">
      <w:bodyDiv w:val="1"/>
      <w:marLeft w:val="0"/>
      <w:marRight w:val="0"/>
      <w:marTop w:val="0"/>
      <w:marBottom w:val="0"/>
      <w:divBdr>
        <w:top w:val="none" w:sz="0" w:space="0" w:color="auto"/>
        <w:left w:val="none" w:sz="0" w:space="0" w:color="auto"/>
        <w:bottom w:val="none" w:sz="0" w:space="0" w:color="auto"/>
        <w:right w:val="none" w:sz="0" w:space="0" w:color="auto"/>
      </w:divBdr>
    </w:div>
    <w:div w:id="519857035">
      <w:bodyDiv w:val="1"/>
      <w:marLeft w:val="0"/>
      <w:marRight w:val="0"/>
      <w:marTop w:val="0"/>
      <w:marBottom w:val="0"/>
      <w:divBdr>
        <w:top w:val="none" w:sz="0" w:space="0" w:color="auto"/>
        <w:left w:val="none" w:sz="0" w:space="0" w:color="auto"/>
        <w:bottom w:val="none" w:sz="0" w:space="0" w:color="auto"/>
        <w:right w:val="none" w:sz="0" w:space="0" w:color="auto"/>
      </w:divBdr>
    </w:div>
    <w:div w:id="532617724">
      <w:bodyDiv w:val="1"/>
      <w:marLeft w:val="0"/>
      <w:marRight w:val="0"/>
      <w:marTop w:val="0"/>
      <w:marBottom w:val="0"/>
      <w:divBdr>
        <w:top w:val="none" w:sz="0" w:space="0" w:color="auto"/>
        <w:left w:val="none" w:sz="0" w:space="0" w:color="auto"/>
        <w:bottom w:val="none" w:sz="0" w:space="0" w:color="auto"/>
        <w:right w:val="none" w:sz="0" w:space="0" w:color="auto"/>
      </w:divBdr>
    </w:div>
    <w:div w:id="565993592">
      <w:bodyDiv w:val="1"/>
      <w:marLeft w:val="0"/>
      <w:marRight w:val="0"/>
      <w:marTop w:val="0"/>
      <w:marBottom w:val="0"/>
      <w:divBdr>
        <w:top w:val="none" w:sz="0" w:space="0" w:color="auto"/>
        <w:left w:val="none" w:sz="0" w:space="0" w:color="auto"/>
        <w:bottom w:val="none" w:sz="0" w:space="0" w:color="auto"/>
        <w:right w:val="none" w:sz="0" w:space="0" w:color="auto"/>
      </w:divBdr>
    </w:div>
    <w:div w:id="567694878">
      <w:bodyDiv w:val="1"/>
      <w:marLeft w:val="0"/>
      <w:marRight w:val="0"/>
      <w:marTop w:val="0"/>
      <w:marBottom w:val="0"/>
      <w:divBdr>
        <w:top w:val="none" w:sz="0" w:space="0" w:color="auto"/>
        <w:left w:val="none" w:sz="0" w:space="0" w:color="auto"/>
        <w:bottom w:val="none" w:sz="0" w:space="0" w:color="auto"/>
        <w:right w:val="none" w:sz="0" w:space="0" w:color="auto"/>
      </w:divBdr>
    </w:div>
    <w:div w:id="582647340">
      <w:bodyDiv w:val="1"/>
      <w:marLeft w:val="0"/>
      <w:marRight w:val="0"/>
      <w:marTop w:val="0"/>
      <w:marBottom w:val="0"/>
      <w:divBdr>
        <w:top w:val="none" w:sz="0" w:space="0" w:color="auto"/>
        <w:left w:val="none" w:sz="0" w:space="0" w:color="auto"/>
        <w:bottom w:val="none" w:sz="0" w:space="0" w:color="auto"/>
        <w:right w:val="none" w:sz="0" w:space="0" w:color="auto"/>
      </w:divBdr>
    </w:div>
    <w:div w:id="588006891">
      <w:bodyDiv w:val="1"/>
      <w:marLeft w:val="0"/>
      <w:marRight w:val="0"/>
      <w:marTop w:val="0"/>
      <w:marBottom w:val="0"/>
      <w:divBdr>
        <w:top w:val="none" w:sz="0" w:space="0" w:color="auto"/>
        <w:left w:val="none" w:sz="0" w:space="0" w:color="auto"/>
        <w:bottom w:val="none" w:sz="0" w:space="0" w:color="auto"/>
        <w:right w:val="none" w:sz="0" w:space="0" w:color="auto"/>
      </w:divBdr>
    </w:div>
    <w:div w:id="618800034">
      <w:bodyDiv w:val="1"/>
      <w:marLeft w:val="0"/>
      <w:marRight w:val="0"/>
      <w:marTop w:val="0"/>
      <w:marBottom w:val="0"/>
      <w:divBdr>
        <w:top w:val="none" w:sz="0" w:space="0" w:color="auto"/>
        <w:left w:val="none" w:sz="0" w:space="0" w:color="auto"/>
        <w:bottom w:val="none" w:sz="0" w:space="0" w:color="auto"/>
        <w:right w:val="none" w:sz="0" w:space="0" w:color="auto"/>
      </w:divBdr>
    </w:div>
    <w:div w:id="625937992">
      <w:bodyDiv w:val="1"/>
      <w:marLeft w:val="0"/>
      <w:marRight w:val="0"/>
      <w:marTop w:val="0"/>
      <w:marBottom w:val="0"/>
      <w:divBdr>
        <w:top w:val="none" w:sz="0" w:space="0" w:color="auto"/>
        <w:left w:val="none" w:sz="0" w:space="0" w:color="auto"/>
        <w:bottom w:val="none" w:sz="0" w:space="0" w:color="auto"/>
        <w:right w:val="none" w:sz="0" w:space="0" w:color="auto"/>
      </w:divBdr>
    </w:div>
    <w:div w:id="628588263">
      <w:bodyDiv w:val="1"/>
      <w:marLeft w:val="0"/>
      <w:marRight w:val="0"/>
      <w:marTop w:val="0"/>
      <w:marBottom w:val="0"/>
      <w:divBdr>
        <w:top w:val="none" w:sz="0" w:space="0" w:color="auto"/>
        <w:left w:val="none" w:sz="0" w:space="0" w:color="auto"/>
        <w:bottom w:val="none" w:sz="0" w:space="0" w:color="auto"/>
        <w:right w:val="none" w:sz="0" w:space="0" w:color="auto"/>
      </w:divBdr>
    </w:div>
    <w:div w:id="668674539">
      <w:bodyDiv w:val="1"/>
      <w:marLeft w:val="0"/>
      <w:marRight w:val="0"/>
      <w:marTop w:val="0"/>
      <w:marBottom w:val="0"/>
      <w:divBdr>
        <w:top w:val="none" w:sz="0" w:space="0" w:color="auto"/>
        <w:left w:val="none" w:sz="0" w:space="0" w:color="auto"/>
        <w:bottom w:val="none" w:sz="0" w:space="0" w:color="auto"/>
        <w:right w:val="none" w:sz="0" w:space="0" w:color="auto"/>
      </w:divBdr>
    </w:div>
    <w:div w:id="676273396">
      <w:bodyDiv w:val="1"/>
      <w:marLeft w:val="0"/>
      <w:marRight w:val="0"/>
      <w:marTop w:val="0"/>
      <w:marBottom w:val="0"/>
      <w:divBdr>
        <w:top w:val="none" w:sz="0" w:space="0" w:color="auto"/>
        <w:left w:val="none" w:sz="0" w:space="0" w:color="auto"/>
        <w:bottom w:val="none" w:sz="0" w:space="0" w:color="auto"/>
        <w:right w:val="none" w:sz="0" w:space="0" w:color="auto"/>
      </w:divBdr>
    </w:div>
    <w:div w:id="677584750">
      <w:bodyDiv w:val="1"/>
      <w:marLeft w:val="0"/>
      <w:marRight w:val="0"/>
      <w:marTop w:val="0"/>
      <w:marBottom w:val="0"/>
      <w:divBdr>
        <w:top w:val="none" w:sz="0" w:space="0" w:color="auto"/>
        <w:left w:val="none" w:sz="0" w:space="0" w:color="auto"/>
        <w:bottom w:val="none" w:sz="0" w:space="0" w:color="auto"/>
        <w:right w:val="none" w:sz="0" w:space="0" w:color="auto"/>
      </w:divBdr>
    </w:div>
    <w:div w:id="677662776">
      <w:bodyDiv w:val="1"/>
      <w:marLeft w:val="0"/>
      <w:marRight w:val="0"/>
      <w:marTop w:val="0"/>
      <w:marBottom w:val="0"/>
      <w:divBdr>
        <w:top w:val="none" w:sz="0" w:space="0" w:color="auto"/>
        <w:left w:val="none" w:sz="0" w:space="0" w:color="auto"/>
        <w:bottom w:val="none" w:sz="0" w:space="0" w:color="auto"/>
        <w:right w:val="none" w:sz="0" w:space="0" w:color="auto"/>
      </w:divBdr>
    </w:div>
    <w:div w:id="682167418">
      <w:bodyDiv w:val="1"/>
      <w:marLeft w:val="0"/>
      <w:marRight w:val="0"/>
      <w:marTop w:val="0"/>
      <w:marBottom w:val="0"/>
      <w:divBdr>
        <w:top w:val="none" w:sz="0" w:space="0" w:color="auto"/>
        <w:left w:val="none" w:sz="0" w:space="0" w:color="auto"/>
        <w:bottom w:val="none" w:sz="0" w:space="0" w:color="auto"/>
        <w:right w:val="none" w:sz="0" w:space="0" w:color="auto"/>
      </w:divBdr>
    </w:div>
    <w:div w:id="683022054">
      <w:bodyDiv w:val="1"/>
      <w:marLeft w:val="0"/>
      <w:marRight w:val="0"/>
      <w:marTop w:val="0"/>
      <w:marBottom w:val="0"/>
      <w:divBdr>
        <w:top w:val="none" w:sz="0" w:space="0" w:color="auto"/>
        <w:left w:val="none" w:sz="0" w:space="0" w:color="auto"/>
        <w:bottom w:val="none" w:sz="0" w:space="0" w:color="auto"/>
        <w:right w:val="none" w:sz="0" w:space="0" w:color="auto"/>
      </w:divBdr>
    </w:div>
    <w:div w:id="694189428">
      <w:bodyDiv w:val="1"/>
      <w:marLeft w:val="0"/>
      <w:marRight w:val="0"/>
      <w:marTop w:val="0"/>
      <w:marBottom w:val="0"/>
      <w:divBdr>
        <w:top w:val="none" w:sz="0" w:space="0" w:color="auto"/>
        <w:left w:val="none" w:sz="0" w:space="0" w:color="auto"/>
        <w:bottom w:val="none" w:sz="0" w:space="0" w:color="auto"/>
        <w:right w:val="none" w:sz="0" w:space="0" w:color="auto"/>
      </w:divBdr>
    </w:div>
    <w:div w:id="705915035">
      <w:bodyDiv w:val="1"/>
      <w:marLeft w:val="0"/>
      <w:marRight w:val="0"/>
      <w:marTop w:val="0"/>
      <w:marBottom w:val="0"/>
      <w:divBdr>
        <w:top w:val="none" w:sz="0" w:space="0" w:color="auto"/>
        <w:left w:val="none" w:sz="0" w:space="0" w:color="auto"/>
        <w:bottom w:val="none" w:sz="0" w:space="0" w:color="auto"/>
        <w:right w:val="none" w:sz="0" w:space="0" w:color="auto"/>
      </w:divBdr>
    </w:div>
    <w:div w:id="708453577">
      <w:bodyDiv w:val="1"/>
      <w:marLeft w:val="0"/>
      <w:marRight w:val="0"/>
      <w:marTop w:val="0"/>
      <w:marBottom w:val="0"/>
      <w:divBdr>
        <w:top w:val="none" w:sz="0" w:space="0" w:color="auto"/>
        <w:left w:val="none" w:sz="0" w:space="0" w:color="auto"/>
        <w:bottom w:val="none" w:sz="0" w:space="0" w:color="auto"/>
        <w:right w:val="none" w:sz="0" w:space="0" w:color="auto"/>
      </w:divBdr>
    </w:div>
    <w:div w:id="724331504">
      <w:bodyDiv w:val="1"/>
      <w:marLeft w:val="0"/>
      <w:marRight w:val="0"/>
      <w:marTop w:val="0"/>
      <w:marBottom w:val="0"/>
      <w:divBdr>
        <w:top w:val="none" w:sz="0" w:space="0" w:color="auto"/>
        <w:left w:val="none" w:sz="0" w:space="0" w:color="auto"/>
        <w:bottom w:val="none" w:sz="0" w:space="0" w:color="auto"/>
        <w:right w:val="none" w:sz="0" w:space="0" w:color="auto"/>
      </w:divBdr>
    </w:div>
    <w:div w:id="732003069">
      <w:bodyDiv w:val="1"/>
      <w:marLeft w:val="0"/>
      <w:marRight w:val="0"/>
      <w:marTop w:val="0"/>
      <w:marBottom w:val="0"/>
      <w:divBdr>
        <w:top w:val="none" w:sz="0" w:space="0" w:color="auto"/>
        <w:left w:val="none" w:sz="0" w:space="0" w:color="auto"/>
        <w:bottom w:val="none" w:sz="0" w:space="0" w:color="auto"/>
        <w:right w:val="none" w:sz="0" w:space="0" w:color="auto"/>
      </w:divBdr>
    </w:div>
    <w:div w:id="738481024">
      <w:bodyDiv w:val="1"/>
      <w:marLeft w:val="0"/>
      <w:marRight w:val="0"/>
      <w:marTop w:val="0"/>
      <w:marBottom w:val="0"/>
      <w:divBdr>
        <w:top w:val="none" w:sz="0" w:space="0" w:color="auto"/>
        <w:left w:val="none" w:sz="0" w:space="0" w:color="auto"/>
        <w:bottom w:val="none" w:sz="0" w:space="0" w:color="auto"/>
        <w:right w:val="none" w:sz="0" w:space="0" w:color="auto"/>
      </w:divBdr>
    </w:div>
    <w:div w:id="746849069">
      <w:bodyDiv w:val="1"/>
      <w:marLeft w:val="0"/>
      <w:marRight w:val="0"/>
      <w:marTop w:val="0"/>
      <w:marBottom w:val="0"/>
      <w:divBdr>
        <w:top w:val="none" w:sz="0" w:space="0" w:color="auto"/>
        <w:left w:val="none" w:sz="0" w:space="0" w:color="auto"/>
        <w:bottom w:val="none" w:sz="0" w:space="0" w:color="auto"/>
        <w:right w:val="none" w:sz="0" w:space="0" w:color="auto"/>
      </w:divBdr>
    </w:div>
    <w:div w:id="747463958">
      <w:bodyDiv w:val="1"/>
      <w:marLeft w:val="0"/>
      <w:marRight w:val="0"/>
      <w:marTop w:val="0"/>
      <w:marBottom w:val="0"/>
      <w:divBdr>
        <w:top w:val="none" w:sz="0" w:space="0" w:color="auto"/>
        <w:left w:val="none" w:sz="0" w:space="0" w:color="auto"/>
        <w:bottom w:val="none" w:sz="0" w:space="0" w:color="auto"/>
        <w:right w:val="none" w:sz="0" w:space="0" w:color="auto"/>
      </w:divBdr>
    </w:div>
    <w:div w:id="749043651">
      <w:bodyDiv w:val="1"/>
      <w:marLeft w:val="0"/>
      <w:marRight w:val="0"/>
      <w:marTop w:val="0"/>
      <w:marBottom w:val="0"/>
      <w:divBdr>
        <w:top w:val="none" w:sz="0" w:space="0" w:color="auto"/>
        <w:left w:val="none" w:sz="0" w:space="0" w:color="auto"/>
        <w:bottom w:val="none" w:sz="0" w:space="0" w:color="auto"/>
        <w:right w:val="none" w:sz="0" w:space="0" w:color="auto"/>
      </w:divBdr>
    </w:div>
    <w:div w:id="751855708">
      <w:bodyDiv w:val="1"/>
      <w:marLeft w:val="0"/>
      <w:marRight w:val="0"/>
      <w:marTop w:val="0"/>
      <w:marBottom w:val="0"/>
      <w:divBdr>
        <w:top w:val="none" w:sz="0" w:space="0" w:color="auto"/>
        <w:left w:val="none" w:sz="0" w:space="0" w:color="auto"/>
        <w:bottom w:val="none" w:sz="0" w:space="0" w:color="auto"/>
        <w:right w:val="none" w:sz="0" w:space="0" w:color="auto"/>
      </w:divBdr>
    </w:div>
    <w:div w:id="764305902">
      <w:bodyDiv w:val="1"/>
      <w:marLeft w:val="0"/>
      <w:marRight w:val="0"/>
      <w:marTop w:val="0"/>
      <w:marBottom w:val="0"/>
      <w:divBdr>
        <w:top w:val="none" w:sz="0" w:space="0" w:color="auto"/>
        <w:left w:val="none" w:sz="0" w:space="0" w:color="auto"/>
        <w:bottom w:val="none" w:sz="0" w:space="0" w:color="auto"/>
        <w:right w:val="none" w:sz="0" w:space="0" w:color="auto"/>
      </w:divBdr>
    </w:div>
    <w:div w:id="782457884">
      <w:bodyDiv w:val="1"/>
      <w:marLeft w:val="0"/>
      <w:marRight w:val="0"/>
      <w:marTop w:val="0"/>
      <w:marBottom w:val="0"/>
      <w:divBdr>
        <w:top w:val="none" w:sz="0" w:space="0" w:color="auto"/>
        <w:left w:val="none" w:sz="0" w:space="0" w:color="auto"/>
        <w:bottom w:val="none" w:sz="0" w:space="0" w:color="auto"/>
        <w:right w:val="none" w:sz="0" w:space="0" w:color="auto"/>
      </w:divBdr>
    </w:div>
    <w:div w:id="785008049">
      <w:bodyDiv w:val="1"/>
      <w:marLeft w:val="0"/>
      <w:marRight w:val="0"/>
      <w:marTop w:val="0"/>
      <w:marBottom w:val="0"/>
      <w:divBdr>
        <w:top w:val="none" w:sz="0" w:space="0" w:color="auto"/>
        <w:left w:val="none" w:sz="0" w:space="0" w:color="auto"/>
        <w:bottom w:val="none" w:sz="0" w:space="0" w:color="auto"/>
        <w:right w:val="none" w:sz="0" w:space="0" w:color="auto"/>
      </w:divBdr>
    </w:div>
    <w:div w:id="800922588">
      <w:bodyDiv w:val="1"/>
      <w:marLeft w:val="0"/>
      <w:marRight w:val="0"/>
      <w:marTop w:val="0"/>
      <w:marBottom w:val="0"/>
      <w:divBdr>
        <w:top w:val="none" w:sz="0" w:space="0" w:color="auto"/>
        <w:left w:val="none" w:sz="0" w:space="0" w:color="auto"/>
        <w:bottom w:val="none" w:sz="0" w:space="0" w:color="auto"/>
        <w:right w:val="none" w:sz="0" w:space="0" w:color="auto"/>
      </w:divBdr>
    </w:div>
    <w:div w:id="806433253">
      <w:bodyDiv w:val="1"/>
      <w:marLeft w:val="0"/>
      <w:marRight w:val="0"/>
      <w:marTop w:val="0"/>
      <w:marBottom w:val="0"/>
      <w:divBdr>
        <w:top w:val="none" w:sz="0" w:space="0" w:color="auto"/>
        <w:left w:val="none" w:sz="0" w:space="0" w:color="auto"/>
        <w:bottom w:val="none" w:sz="0" w:space="0" w:color="auto"/>
        <w:right w:val="none" w:sz="0" w:space="0" w:color="auto"/>
      </w:divBdr>
    </w:div>
    <w:div w:id="812604556">
      <w:bodyDiv w:val="1"/>
      <w:marLeft w:val="0"/>
      <w:marRight w:val="0"/>
      <w:marTop w:val="0"/>
      <w:marBottom w:val="0"/>
      <w:divBdr>
        <w:top w:val="none" w:sz="0" w:space="0" w:color="auto"/>
        <w:left w:val="none" w:sz="0" w:space="0" w:color="auto"/>
        <w:bottom w:val="none" w:sz="0" w:space="0" w:color="auto"/>
        <w:right w:val="none" w:sz="0" w:space="0" w:color="auto"/>
      </w:divBdr>
    </w:div>
    <w:div w:id="815994661">
      <w:bodyDiv w:val="1"/>
      <w:marLeft w:val="0"/>
      <w:marRight w:val="0"/>
      <w:marTop w:val="0"/>
      <w:marBottom w:val="0"/>
      <w:divBdr>
        <w:top w:val="none" w:sz="0" w:space="0" w:color="auto"/>
        <w:left w:val="none" w:sz="0" w:space="0" w:color="auto"/>
        <w:bottom w:val="none" w:sz="0" w:space="0" w:color="auto"/>
        <w:right w:val="none" w:sz="0" w:space="0" w:color="auto"/>
      </w:divBdr>
    </w:div>
    <w:div w:id="825048182">
      <w:bodyDiv w:val="1"/>
      <w:marLeft w:val="0"/>
      <w:marRight w:val="0"/>
      <w:marTop w:val="0"/>
      <w:marBottom w:val="0"/>
      <w:divBdr>
        <w:top w:val="none" w:sz="0" w:space="0" w:color="auto"/>
        <w:left w:val="none" w:sz="0" w:space="0" w:color="auto"/>
        <w:bottom w:val="none" w:sz="0" w:space="0" w:color="auto"/>
        <w:right w:val="none" w:sz="0" w:space="0" w:color="auto"/>
      </w:divBdr>
      <w:divsChild>
        <w:div w:id="1016423985">
          <w:marLeft w:val="0"/>
          <w:marRight w:val="0"/>
          <w:marTop w:val="0"/>
          <w:marBottom w:val="0"/>
          <w:divBdr>
            <w:top w:val="none" w:sz="0" w:space="0" w:color="auto"/>
            <w:left w:val="none" w:sz="0" w:space="0" w:color="auto"/>
            <w:bottom w:val="none" w:sz="0" w:space="0" w:color="auto"/>
            <w:right w:val="none" w:sz="0" w:space="0" w:color="auto"/>
          </w:divBdr>
          <w:divsChild>
            <w:div w:id="1701003924">
              <w:marLeft w:val="0"/>
              <w:marRight w:val="0"/>
              <w:marTop w:val="0"/>
              <w:marBottom w:val="0"/>
              <w:divBdr>
                <w:top w:val="none" w:sz="0" w:space="0" w:color="auto"/>
                <w:left w:val="none" w:sz="0" w:space="0" w:color="auto"/>
                <w:bottom w:val="none" w:sz="0" w:space="0" w:color="auto"/>
                <w:right w:val="none" w:sz="0" w:space="0" w:color="auto"/>
              </w:divBdr>
              <w:divsChild>
                <w:div w:id="2110007104">
                  <w:marLeft w:val="0"/>
                  <w:marRight w:val="0"/>
                  <w:marTop w:val="0"/>
                  <w:marBottom w:val="0"/>
                  <w:divBdr>
                    <w:top w:val="none" w:sz="0" w:space="0" w:color="auto"/>
                    <w:left w:val="none" w:sz="0" w:space="0" w:color="auto"/>
                    <w:bottom w:val="none" w:sz="0" w:space="0" w:color="auto"/>
                    <w:right w:val="none" w:sz="0" w:space="0" w:color="auto"/>
                  </w:divBdr>
                  <w:divsChild>
                    <w:div w:id="1215847954">
                      <w:marLeft w:val="0"/>
                      <w:marRight w:val="0"/>
                      <w:marTop w:val="0"/>
                      <w:marBottom w:val="0"/>
                      <w:divBdr>
                        <w:top w:val="none" w:sz="0" w:space="0" w:color="auto"/>
                        <w:left w:val="none" w:sz="0" w:space="0" w:color="auto"/>
                        <w:bottom w:val="none" w:sz="0" w:space="0" w:color="auto"/>
                        <w:right w:val="none" w:sz="0" w:space="0" w:color="auto"/>
                      </w:divBdr>
                      <w:divsChild>
                        <w:div w:id="1346396194">
                          <w:marLeft w:val="0"/>
                          <w:marRight w:val="0"/>
                          <w:marTop w:val="0"/>
                          <w:marBottom w:val="0"/>
                          <w:divBdr>
                            <w:top w:val="none" w:sz="0" w:space="0" w:color="auto"/>
                            <w:left w:val="none" w:sz="0" w:space="0" w:color="auto"/>
                            <w:bottom w:val="none" w:sz="0" w:space="0" w:color="auto"/>
                            <w:right w:val="none" w:sz="0" w:space="0" w:color="auto"/>
                          </w:divBdr>
                          <w:divsChild>
                            <w:div w:id="575669607">
                              <w:marLeft w:val="0"/>
                              <w:marRight w:val="0"/>
                              <w:marTop w:val="0"/>
                              <w:marBottom w:val="0"/>
                              <w:divBdr>
                                <w:top w:val="none" w:sz="0" w:space="0" w:color="auto"/>
                                <w:left w:val="none" w:sz="0" w:space="0" w:color="auto"/>
                                <w:bottom w:val="none" w:sz="0" w:space="0" w:color="auto"/>
                                <w:right w:val="none" w:sz="0" w:space="0" w:color="auto"/>
                              </w:divBdr>
                              <w:divsChild>
                                <w:div w:id="1131358725">
                                  <w:marLeft w:val="0"/>
                                  <w:marRight w:val="0"/>
                                  <w:marTop w:val="0"/>
                                  <w:marBottom w:val="0"/>
                                  <w:divBdr>
                                    <w:top w:val="none" w:sz="0" w:space="0" w:color="auto"/>
                                    <w:left w:val="none" w:sz="0" w:space="0" w:color="auto"/>
                                    <w:bottom w:val="none" w:sz="0" w:space="0" w:color="auto"/>
                                    <w:right w:val="none" w:sz="0" w:space="0" w:color="auto"/>
                                  </w:divBdr>
                                  <w:divsChild>
                                    <w:div w:id="554583650">
                                      <w:marLeft w:val="0"/>
                                      <w:marRight w:val="0"/>
                                      <w:marTop w:val="0"/>
                                      <w:marBottom w:val="0"/>
                                      <w:divBdr>
                                        <w:top w:val="none" w:sz="0" w:space="0" w:color="auto"/>
                                        <w:left w:val="none" w:sz="0" w:space="0" w:color="auto"/>
                                        <w:bottom w:val="none" w:sz="0" w:space="0" w:color="auto"/>
                                        <w:right w:val="none" w:sz="0" w:space="0" w:color="auto"/>
                                      </w:divBdr>
                                      <w:divsChild>
                                        <w:div w:id="1185246549">
                                          <w:marLeft w:val="0"/>
                                          <w:marRight w:val="0"/>
                                          <w:marTop w:val="0"/>
                                          <w:marBottom w:val="0"/>
                                          <w:divBdr>
                                            <w:top w:val="none" w:sz="0" w:space="0" w:color="auto"/>
                                            <w:left w:val="none" w:sz="0" w:space="0" w:color="auto"/>
                                            <w:bottom w:val="none" w:sz="0" w:space="0" w:color="auto"/>
                                            <w:right w:val="none" w:sz="0" w:space="0" w:color="auto"/>
                                          </w:divBdr>
                                          <w:divsChild>
                                            <w:div w:id="54158468">
                                              <w:marLeft w:val="0"/>
                                              <w:marRight w:val="0"/>
                                              <w:marTop w:val="0"/>
                                              <w:marBottom w:val="0"/>
                                              <w:divBdr>
                                                <w:top w:val="none" w:sz="0" w:space="0" w:color="auto"/>
                                                <w:left w:val="none" w:sz="0" w:space="0" w:color="auto"/>
                                                <w:bottom w:val="none" w:sz="0" w:space="0" w:color="auto"/>
                                                <w:right w:val="none" w:sz="0" w:space="0" w:color="auto"/>
                                              </w:divBdr>
                                            </w:div>
                                          </w:divsChild>
                                        </w:div>
                                        <w:div w:id="2042516443">
                                          <w:marLeft w:val="0"/>
                                          <w:marRight w:val="0"/>
                                          <w:marTop w:val="0"/>
                                          <w:marBottom w:val="0"/>
                                          <w:divBdr>
                                            <w:top w:val="none" w:sz="0" w:space="0" w:color="auto"/>
                                            <w:left w:val="none" w:sz="0" w:space="0" w:color="auto"/>
                                            <w:bottom w:val="none" w:sz="0" w:space="0" w:color="auto"/>
                                            <w:right w:val="none" w:sz="0" w:space="0" w:color="auto"/>
                                          </w:divBdr>
                                          <w:divsChild>
                                            <w:div w:id="74804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0206443">
                          <w:marLeft w:val="0"/>
                          <w:marRight w:val="0"/>
                          <w:marTop w:val="0"/>
                          <w:marBottom w:val="0"/>
                          <w:divBdr>
                            <w:top w:val="none" w:sz="0" w:space="0" w:color="auto"/>
                            <w:left w:val="none" w:sz="0" w:space="0" w:color="auto"/>
                            <w:bottom w:val="none" w:sz="0" w:space="0" w:color="auto"/>
                            <w:right w:val="none" w:sz="0" w:space="0" w:color="auto"/>
                          </w:divBdr>
                          <w:divsChild>
                            <w:div w:id="828865289">
                              <w:marLeft w:val="0"/>
                              <w:marRight w:val="0"/>
                              <w:marTop w:val="0"/>
                              <w:marBottom w:val="0"/>
                              <w:divBdr>
                                <w:top w:val="none" w:sz="0" w:space="0" w:color="auto"/>
                                <w:left w:val="none" w:sz="0" w:space="0" w:color="auto"/>
                                <w:bottom w:val="none" w:sz="0" w:space="0" w:color="auto"/>
                                <w:right w:val="none" w:sz="0" w:space="0" w:color="auto"/>
                              </w:divBdr>
                              <w:divsChild>
                                <w:div w:id="37651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3275254">
          <w:marLeft w:val="0"/>
          <w:marRight w:val="0"/>
          <w:marTop w:val="0"/>
          <w:marBottom w:val="0"/>
          <w:divBdr>
            <w:top w:val="none" w:sz="0" w:space="0" w:color="auto"/>
            <w:left w:val="none" w:sz="0" w:space="0" w:color="auto"/>
            <w:bottom w:val="none" w:sz="0" w:space="0" w:color="auto"/>
            <w:right w:val="none" w:sz="0" w:space="0" w:color="auto"/>
          </w:divBdr>
          <w:divsChild>
            <w:div w:id="16735475">
              <w:marLeft w:val="0"/>
              <w:marRight w:val="0"/>
              <w:marTop w:val="0"/>
              <w:marBottom w:val="0"/>
              <w:divBdr>
                <w:top w:val="none" w:sz="0" w:space="0" w:color="auto"/>
                <w:left w:val="none" w:sz="0" w:space="0" w:color="auto"/>
                <w:bottom w:val="none" w:sz="0" w:space="0" w:color="auto"/>
                <w:right w:val="none" w:sz="0" w:space="0" w:color="auto"/>
              </w:divBdr>
              <w:divsChild>
                <w:div w:id="613093607">
                  <w:marLeft w:val="0"/>
                  <w:marRight w:val="0"/>
                  <w:marTop w:val="0"/>
                  <w:marBottom w:val="0"/>
                  <w:divBdr>
                    <w:top w:val="none" w:sz="0" w:space="0" w:color="auto"/>
                    <w:left w:val="none" w:sz="0" w:space="0" w:color="auto"/>
                    <w:bottom w:val="none" w:sz="0" w:space="0" w:color="auto"/>
                    <w:right w:val="none" w:sz="0" w:space="0" w:color="auto"/>
                  </w:divBdr>
                  <w:divsChild>
                    <w:div w:id="1680044227">
                      <w:marLeft w:val="0"/>
                      <w:marRight w:val="0"/>
                      <w:marTop w:val="0"/>
                      <w:marBottom w:val="0"/>
                      <w:divBdr>
                        <w:top w:val="none" w:sz="0" w:space="0" w:color="auto"/>
                        <w:left w:val="none" w:sz="0" w:space="0" w:color="auto"/>
                        <w:bottom w:val="none" w:sz="0" w:space="0" w:color="auto"/>
                        <w:right w:val="none" w:sz="0" w:space="0" w:color="auto"/>
                      </w:divBdr>
                      <w:divsChild>
                        <w:div w:id="106197786">
                          <w:marLeft w:val="0"/>
                          <w:marRight w:val="0"/>
                          <w:marTop w:val="0"/>
                          <w:marBottom w:val="0"/>
                          <w:divBdr>
                            <w:top w:val="none" w:sz="0" w:space="0" w:color="auto"/>
                            <w:left w:val="none" w:sz="0" w:space="0" w:color="auto"/>
                            <w:bottom w:val="none" w:sz="0" w:space="0" w:color="auto"/>
                            <w:right w:val="none" w:sz="0" w:space="0" w:color="auto"/>
                          </w:divBdr>
                          <w:divsChild>
                            <w:div w:id="1875533764">
                              <w:marLeft w:val="0"/>
                              <w:marRight w:val="0"/>
                              <w:marTop w:val="0"/>
                              <w:marBottom w:val="0"/>
                              <w:divBdr>
                                <w:top w:val="none" w:sz="0" w:space="0" w:color="auto"/>
                                <w:left w:val="none" w:sz="0" w:space="0" w:color="auto"/>
                                <w:bottom w:val="none" w:sz="0" w:space="0" w:color="auto"/>
                                <w:right w:val="none" w:sz="0" w:space="0" w:color="auto"/>
                              </w:divBdr>
                              <w:divsChild>
                                <w:div w:id="617953921">
                                  <w:marLeft w:val="0"/>
                                  <w:marRight w:val="0"/>
                                  <w:marTop w:val="0"/>
                                  <w:marBottom w:val="0"/>
                                  <w:divBdr>
                                    <w:top w:val="none" w:sz="0" w:space="0" w:color="auto"/>
                                    <w:left w:val="none" w:sz="0" w:space="0" w:color="auto"/>
                                    <w:bottom w:val="none" w:sz="0" w:space="0" w:color="auto"/>
                                    <w:right w:val="none" w:sz="0" w:space="0" w:color="auto"/>
                                  </w:divBdr>
                                  <w:divsChild>
                                    <w:div w:id="1245337867">
                                      <w:marLeft w:val="0"/>
                                      <w:marRight w:val="0"/>
                                      <w:marTop w:val="0"/>
                                      <w:marBottom w:val="0"/>
                                      <w:divBdr>
                                        <w:top w:val="none" w:sz="0" w:space="0" w:color="auto"/>
                                        <w:left w:val="none" w:sz="0" w:space="0" w:color="auto"/>
                                        <w:bottom w:val="none" w:sz="0" w:space="0" w:color="auto"/>
                                        <w:right w:val="none" w:sz="0" w:space="0" w:color="auto"/>
                                      </w:divBdr>
                                      <w:divsChild>
                                        <w:div w:id="1932466456">
                                          <w:marLeft w:val="0"/>
                                          <w:marRight w:val="0"/>
                                          <w:marTop w:val="0"/>
                                          <w:marBottom w:val="0"/>
                                          <w:divBdr>
                                            <w:top w:val="none" w:sz="0" w:space="0" w:color="auto"/>
                                            <w:left w:val="none" w:sz="0" w:space="0" w:color="auto"/>
                                            <w:bottom w:val="none" w:sz="0" w:space="0" w:color="auto"/>
                                            <w:right w:val="none" w:sz="0" w:space="0" w:color="auto"/>
                                          </w:divBdr>
                                          <w:divsChild>
                                            <w:div w:id="41085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5267579">
          <w:marLeft w:val="0"/>
          <w:marRight w:val="0"/>
          <w:marTop w:val="0"/>
          <w:marBottom w:val="0"/>
          <w:divBdr>
            <w:top w:val="none" w:sz="0" w:space="0" w:color="auto"/>
            <w:left w:val="none" w:sz="0" w:space="0" w:color="auto"/>
            <w:bottom w:val="none" w:sz="0" w:space="0" w:color="auto"/>
            <w:right w:val="none" w:sz="0" w:space="0" w:color="auto"/>
          </w:divBdr>
          <w:divsChild>
            <w:div w:id="556282800">
              <w:marLeft w:val="0"/>
              <w:marRight w:val="0"/>
              <w:marTop w:val="0"/>
              <w:marBottom w:val="0"/>
              <w:divBdr>
                <w:top w:val="none" w:sz="0" w:space="0" w:color="auto"/>
                <w:left w:val="none" w:sz="0" w:space="0" w:color="auto"/>
                <w:bottom w:val="none" w:sz="0" w:space="0" w:color="auto"/>
                <w:right w:val="none" w:sz="0" w:space="0" w:color="auto"/>
              </w:divBdr>
              <w:divsChild>
                <w:div w:id="359091767">
                  <w:marLeft w:val="0"/>
                  <w:marRight w:val="0"/>
                  <w:marTop w:val="0"/>
                  <w:marBottom w:val="0"/>
                  <w:divBdr>
                    <w:top w:val="none" w:sz="0" w:space="0" w:color="auto"/>
                    <w:left w:val="none" w:sz="0" w:space="0" w:color="auto"/>
                    <w:bottom w:val="none" w:sz="0" w:space="0" w:color="auto"/>
                    <w:right w:val="none" w:sz="0" w:space="0" w:color="auto"/>
                  </w:divBdr>
                  <w:divsChild>
                    <w:div w:id="385102111">
                      <w:marLeft w:val="0"/>
                      <w:marRight w:val="0"/>
                      <w:marTop w:val="0"/>
                      <w:marBottom w:val="0"/>
                      <w:divBdr>
                        <w:top w:val="none" w:sz="0" w:space="0" w:color="auto"/>
                        <w:left w:val="none" w:sz="0" w:space="0" w:color="auto"/>
                        <w:bottom w:val="none" w:sz="0" w:space="0" w:color="auto"/>
                        <w:right w:val="none" w:sz="0" w:space="0" w:color="auto"/>
                      </w:divBdr>
                      <w:divsChild>
                        <w:div w:id="119304901">
                          <w:marLeft w:val="0"/>
                          <w:marRight w:val="0"/>
                          <w:marTop w:val="0"/>
                          <w:marBottom w:val="0"/>
                          <w:divBdr>
                            <w:top w:val="none" w:sz="0" w:space="0" w:color="auto"/>
                            <w:left w:val="none" w:sz="0" w:space="0" w:color="auto"/>
                            <w:bottom w:val="none" w:sz="0" w:space="0" w:color="auto"/>
                            <w:right w:val="none" w:sz="0" w:space="0" w:color="auto"/>
                          </w:divBdr>
                          <w:divsChild>
                            <w:div w:id="1635023971">
                              <w:marLeft w:val="0"/>
                              <w:marRight w:val="0"/>
                              <w:marTop w:val="0"/>
                              <w:marBottom w:val="0"/>
                              <w:divBdr>
                                <w:top w:val="none" w:sz="0" w:space="0" w:color="auto"/>
                                <w:left w:val="none" w:sz="0" w:space="0" w:color="auto"/>
                                <w:bottom w:val="none" w:sz="0" w:space="0" w:color="auto"/>
                                <w:right w:val="none" w:sz="0" w:space="0" w:color="auto"/>
                              </w:divBdr>
                              <w:divsChild>
                                <w:div w:id="1710032846">
                                  <w:marLeft w:val="0"/>
                                  <w:marRight w:val="0"/>
                                  <w:marTop w:val="0"/>
                                  <w:marBottom w:val="0"/>
                                  <w:divBdr>
                                    <w:top w:val="none" w:sz="0" w:space="0" w:color="auto"/>
                                    <w:left w:val="none" w:sz="0" w:space="0" w:color="auto"/>
                                    <w:bottom w:val="none" w:sz="0" w:space="0" w:color="auto"/>
                                    <w:right w:val="none" w:sz="0" w:space="0" w:color="auto"/>
                                  </w:divBdr>
                                  <w:divsChild>
                                    <w:div w:id="155106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1937608">
      <w:bodyDiv w:val="1"/>
      <w:marLeft w:val="0"/>
      <w:marRight w:val="0"/>
      <w:marTop w:val="0"/>
      <w:marBottom w:val="0"/>
      <w:divBdr>
        <w:top w:val="none" w:sz="0" w:space="0" w:color="auto"/>
        <w:left w:val="none" w:sz="0" w:space="0" w:color="auto"/>
        <w:bottom w:val="none" w:sz="0" w:space="0" w:color="auto"/>
        <w:right w:val="none" w:sz="0" w:space="0" w:color="auto"/>
      </w:divBdr>
    </w:div>
    <w:div w:id="872378460">
      <w:bodyDiv w:val="1"/>
      <w:marLeft w:val="0"/>
      <w:marRight w:val="0"/>
      <w:marTop w:val="0"/>
      <w:marBottom w:val="0"/>
      <w:divBdr>
        <w:top w:val="none" w:sz="0" w:space="0" w:color="auto"/>
        <w:left w:val="none" w:sz="0" w:space="0" w:color="auto"/>
        <w:bottom w:val="none" w:sz="0" w:space="0" w:color="auto"/>
        <w:right w:val="none" w:sz="0" w:space="0" w:color="auto"/>
      </w:divBdr>
    </w:div>
    <w:div w:id="874269424">
      <w:bodyDiv w:val="1"/>
      <w:marLeft w:val="0"/>
      <w:marRight w:val="0"/>
      <w:marTop w:val="0"/>
      <w:marBottom w:val="0"/>
      <w:divBdr>
        <w:top w:val="none" w:sz="0" w:space="0" w:color="auto"/>
        <w:left w:val="none" w:sz="0" w:space="0" w:color="auto"/>
        <w:bottom w:val="none" w:sz="0" w:space="0" w:color="auto"/>
        <w:right w:val="none" w:sz="0" w:space="0" w:color="auto"/>
      </w:divBdr>
    </w:div>
    <w:div w:id="876703631">
      <w:bodyDiv w:val="1"/>
      <w:marLeft w:val="0"/>
      <w:marRight w:val="0"/>
      <w:marTop w:val="0"/>
      <w:marBottom w:val="0"/>
      <w:divBdr>
        <w:top w:val="none" w:sz="0" w:space="0" w:color="auto"/>
        <w:left w:val="none" w:sz="0" w:space="0" w:color="auto"/>
        <w:bottom w:val="none" w:sz="0" w:space="0" w:color="auto"/>
        <w:right w:val="none" w:sz="0" w:space="0" w:color="auto"/>
      </w:divBdr>
    </w:div>
    <w:div w:id="880508785">
      <w:bodyDiv w:val="1"/>
      <w:marLeft w:val="0"/>
      <w:marRight w:val="0"/>
      <w:marTop w:val="0"/>
      <w:marBottom w:val="0"/>
      <w:divBdr>
        <w:top w:val="none" w:sz="0" w:space="0" w:color="auto"/>
        <w:left w:val="none" w:sz="0" w:space="0" w:color="auto"/>
        <w:bottom w:val="none" w:sz="0" w:space="0" w:color="auto"/>
        <w:right w:val="none" w:sz="0" w:space="0" w:color="auto"/>
      </w:divBdr>
    </w:div>
    <w:div w:id="910310091">
      <w:bodyDiv w:val="1"/>
      <w:marLeft w:val="0"/>
      <w:marRight w:val="0"/>
      <w:marTop w:val="0"/>
      <w:marBottom w:val="0"/>
      <w:divBdr>
        <w:top w:val="none" w:sz="0" w:space="0" w:color="auto"/>
        <w:left w:val="none" w:sz="0" w:space="0" w:color="auto"/>
        <w:bottom w:val="none" w:sz="0" w:space="0" w:color="auto"/>
        <w:right w:val="none" w:sz="0" w:space="0" w:color="auto"/>
      </w:divBdr>
    </w:div>
    <w:div w:id="990013978">
      <w:bodyDiv w:val="1"/>
      <w:marLeft w:val="0"/>
      <w:marRight w:val="0"/>
      <w:marTop w:val="0"/>
      <w:marBottom w:val="0"/>
      <w:divBdr>
        <w:top w:val="none" w:sz="0" w:space="0" w:color="auto"/>
        <w:left w:val="none" w:sz="0" w:space="0" w:color="auto"/>
        <w:bottom w:val="none" w:sz="0" w:space="0" w:color="auto"/>
        <w:right w:val="none" w:sz="0" w:space="0" w:color="auto"/>
      </w:divBdr>
    </w:div>
    <w:div w:id="993723993">
      <w:bodyDiv w:val="1"/>
      <w:marLeft w:val="0"/>
      <w:marRight w:val="0"/>
      <w:marTop w:val="0"/>
      <w:marBottom w:val="0"/>
      <w:divBdr>
        <w:top w:val="none" w:sz="0" w:space="0" w:color="auto"/>
        <w:left w:val="none" w:sz="0" w:space="0" w:color="auto"/>
        <w:bottom w:val="none" w:sz="0" w:space="0" w:color="auto"/>
        <w:right w:val="none" w:sz="0" w:space="0" w:color="auto"/>
      </w:divBdr>
    </w:div>
    <w:div w:id="1010986506">
      <w:bodyDiv w:val="1"/>
      <w:marLeft w:val="0"/>
      <w:marRight w:val="0"/>
      <w:marTop w:val="0"/>
      <w:marBottom w:val="0"/>
      <w:divBdr>
        <w:top w:val="none" w:sz="0" w:space="0" w:color="auto"/>
        <w:left w:val="none" w:sz="0" w:space="0" w:color="auto"/>
        <w:bottom w:val="none" w:sz="0" w:space="0" w:color="auto"/>
        <w:right w:val="none" w:sz="0" w:space="0" w:color="auto"/>
      </w:divBdr>
    </w:div>
    <w:div w:id="1011178610">
      <w:bodyDiv w:val="1"/>
      <w:marLeft w:val="0"/>
      <w:marRight w:val="0"/>
      <w:marTop w:val="0"/>
      <w:marBottom w:val="0"/>
      <w:divBdr>
        <w:top w:val="none" w:sz="0" w:space="0" w:color="auto"/>
        <w:left w:val="none" w:sz="0" w:space="0" w:color="auto"/>
        <w:bottom w:val="none" w:sz="0" w:space="0" w:color="auto"/>
        <w:right w:val="none" w:sz="0" w:space="0" w:color="auto"/>
      </w:divBdr>
    </w:div>
    <w:div w:id="1038891394">
      <w:bodyDiv w:val="1"/>
      <w:marLeft w:val="0"/>
      <w:marRight w:val="0"/>
      <w:marTop w:val="0"/>
      <w:marBottom w:val="0"/>
      <w:divBdr>
        <w:top w:val="none" w:sz="0" w:space="0" w:color="auto"/>
        <w:left w:val="none" w:sz="0" w:space="0" w:color="auto"/>
        <w:bottom w:val="none" w:sz="0" w:space="0" w:color="auto"/>
        <w:right w:val="none" w:sz="0" w:space="0" w:color="auto"/>
      </w:divBdr>
    </w:div>
    <w:div w:id="1040472969">
      <w:bodyDiv w:val="1"/>
      <w:marLeft w:val="0"/>
      <w:marRight w:val="0"/>
      <w:marTop w:val="0"/>
      <w:marBottom w:val="0"/>
      <w:divBdr>
        <w:top w:val="none" w:sz="0" w:space="0" w:color="auto"/>
        <w:left w:val="none" w:sz="0" w:space="0" w:color="auto"/>
        <w:bottom w:val="none" w:sz="0" w:space="0" w:color="auto"/>
        <w:right w:val="none" w:sz="0" w:space="0" w:color="auto"/>
      </w:divBdr>
    </w:div>
    <w:div w:id="1044793754">
      <w:bodyDiv w:val="1"/>
      <w:marLeft w:val="0"/>
      <w:marRight w:val="0"/>
      <w:marTop w:val="0"/>
      <w:marBottom w:val="0"/>
      <w:divBdr>
        <w:top w:val="none" w:sz="0" w:space="0" w:color="auto"/>
        <w:left w:val="none" w:sz="0" w:space="0" w:color="auto"/>
        <w:bottom w:val="none" w:sz="0" w:space="0" w:color="auto"/>
        <w:right w:val="none" w:sz="0" w:space="0" w:color="auto"/>
      </w:divBdr>
    </w:div>
    <w:div w:id="1049501887">
      <w:bodyDiv w:val="1"/>
      <w:marLeft w:val="0"/>
      <w:marRight w:val="0"/>
      <w:marTop w:val="0"/>
      <w:marBottom w:val="0"/>
      <w:divBdr>
        <w:top w:val="none" w:sz="0" w:space="0" w:color="auto"/>
        <w:left w:val="none" w:sz="0" w:space="0" w:color="auto"/>
        <w:bottom w:val="none" w:sz="0" w:space="0" w:color="auto"/>
        <w:right w:val="none" w:sz="0" w:space="0" w:color="auto"/>
      </w:divBdr>
    </w:div>
    <w:div w:id="1052194551">
      <w:bodyDiv w:val="1"/>
      <w:marLeft w:val="0"/>
      <w:marRight w:val="0"/>
      <w:marTop w:val="0"/>
      <w:marBottom w:val="0"/>
      <w:divBdr>
        <w:top w:val="none" w:sz="0" w:space="0" w:color="auto"/>
        <w:left w:val="none" w:sz="0" w:space="0" w:color="auto"/>
        <w:bottom w:val="none" w:sz="0" w:space="0" w:color="auto"/>
        <w:right w:val="none" w:sz="0" w:space="0" w:color="auto"/>
      </w:divBdr>
    </w:div>
    <w:div w:id="1052578799">
      <w:bodyDiv w:val="1"/>
      <w:marLeft w:val="0"/>
      <w:marRight w:val="0"/>
      <w:marTop w:val="0"/>
      <w:marBottom w:val="0"/>
      <w:divBdr>
        <w:top w:val="none" w:sz="0" w:space="0" w:color="auto"/>
        <w:left w:val="none" w:sz="0" w:space="0" w:color="auto"/>
        <w:bottom w:val="none" w:sz="0" w:space="0" w:color="auto"/>
        <w:right w:val="none" w:sz="0" w:space="0" w:color="auto"/>
      </w:divBdr>
    </w:div>
    <w:div w:id="1074618881">
      <w:bodyDiv w:val="1"/>
      <w:marLeft w:val="0"/>
      <w:marRight w:val="0"/>
      <w:marTop w:val="0"/>
      <w:marBottom w:val="0"/>
      <w:divBdr>
        <w:top w:val="none" w:sz="0" w:space="0" w:color="auto"/>
        <w:left w:val="none" w:sz="0" w:space="0" w:color="auto"/>
        <w:bottom w:val="none" w:sz="0" w:space="0" w:color="auto"/>
        <w:right w:val="none" w:sz="0" w:space="0" w:color="auto"/>
      </w:divBdr>
    </w:div>
    <w:div w:id="1080907399">
      <w:bodyDiv w:val="1"/>
      <w:marLeft w:val="0"/>
      <w:marRight w:val="0"/>
      <w:marTop w:val="0"/>
      <w:marBottom w:val="0"/>
      <w:divBdr>
        <w:top w:val="none" w:sz="0" w:space="0" w:color="auto"/>
        <w:left w:val="none" w:sz="0" w:space="0" w:color="auto"/>
        <w:bottom w:val="none" w:sz="0" w:space="0" w:color="auto"/>
        <w:right w:val="none" w:sz="0" w:space="0" w:color="auto"/>
      </w:divBdr>
    </w:div>
    <w:div w:id="1084035651">
      <w:bodyDiv w:val="1"/>
      <w:marLeft w:val="0"/>
      <w:marRight w:val="0"/>
      <w:marTop w:val="0"/>
      <w:marBottom w:val="0"/>
      <w:divBdr>
        <w:top w:val="none" w:sz="0" w:space="0" w:color="auto"/>
        <w:left w:val="none" w:sz="0" w:space="0" w:color="auto"/>
        <w:bottom w:val="none" w:sz="0" w:space="0" w:color="auto"/>
        <w:right w:val="none" w:sz="0" w:space="0" w:color="auto"/>
      </w:divBdr>
    </w:div>
    <w:div w:id="1103036924">
      <w:bodyDiv w:val="1"/>
      <w:marLeft w:val="0"/>
      <w:marRight w:val="0"/>
      <w:marTop w:val="0"/>
      <w:marBottom w:val="0"/>
      <w:divBdr>
        <w:top w:val="none" w:sz="0" w:space="0" w:color="auto"/>
        <w:left w:val="none" w:sz="0" w:space="0" w:color="auto"/>
        <w:bottom w:val="none" w:sz="0" w:space="0" w:color="auto"/>
        <w:right w:val="none" w:sz="0" w:space="0" w:color="auto"/>
      </w:divBdr>
    </w:div>
    <w:div w:id="1111514661">
      <w:bodyDiv w:val="1"/>
      <w:marLeft w:val="0"/>
      <w:marRight w:val="0"/>
      <w:marTop w:val="0"/>
      <w:marBottom w:val="0"/>
      <w:divBdr>
        <w:top w:val="none" w:sz="0" w:space="0" w:color="auto"/>
        <w:left w:val="none" w:sz="0" w:space="0" w:color="auto"/>
        <w:bottom w:val="none" w:sz="0" w:space="0" w:color="auto"/>
        <w:right w:val="none" w:sz="0" w:space="0" w:color="auto"/>
      </w:divBdr>
    </w:div>
    <w:div w:id="1117455865">
      <w:bodyDiv w:val="1"/>
      <w:marLeft w:val="0"/>
      <w:marRight w:val="0"/>
      <w:marTop w:val="0"/>
      <w:marBottom w:val="0"/>
      <w:divBdr>
        <w:top w:val="none" w:sz="0" w:space="0" w:color="auto"/>
        <w:left w:val="none" w:sz="0" w:space="0" w:color="auto"/>
        <w:bottom w:val="none" w:sz="0" w:space="0" w:color="auto"/>
        <w:right w:val="none" w:sz="0" w:space="0" w:color="auto"/>
      </w:divBdr>
    </w:div>
    <w:div w:id="1132361075">
      <w:bodyDiv w:val="1"/>
      <w:marLeft w:val="0"/>
      <w:marRight w:val="0"/>
      <w:marTop w:val="0"/>
      <w:marBottom w:val="0"/>
      <w:divBdr>
        <w:top w:val="none" w:sz="0" w:space="0" w:color="auto"/>
        <w:left w:val="none" w:sz="0" w:space="0" w:color="auto"/>
        <w:bottom w:val="none" w:sz="0" w:space="0" w:color="auto"/>
        <w:right w:val="none" w:sz="0" w:space="0" w:color="auto"/>
      </w:divBdr>
    </w:div>
    <w:div w:id="1135177357">
      <w:bodyDiv w:val="1"/>
      <w:marLeft w:val="0"/>
      <w:marRight w:val="0"/>
      <w:marTop w:val="0"/>
      <w:marBottom w:val="0"/>
      <w:divBdr>
        <w:top w:val="none" w:sz="0" w:space="0" w:color="auto"/>
        <w:left w:val="none" w:sz="0" w:space="0" w:color="auto"/>
        <w:bottom w:val="none" w:sz="0" w:space="0" w:color="auto"/>
        <w:right w:val="none" w:sz="0" w:space="0" w:color="auto"/>
      </w:divBdr>
    </w:div>
    <w:div w:id="1163231205">
      <w:bodyDiv w:val="1"/>
      <w:marLeft w:val="0"/>
      <w:marRight w:val="0"/>
      <w:marTop w:val="0"/>
      <w:marBottom w:val="0"/>
      <w:divBdr>
        <w:top w:val="none" w:sz="0" w:space="0" w:color="auto"/>
        <w:left w:val="none" w:sz="0" w:space="0" w:color="auto"/>
        <w:bottom w:val="none" w:sz="0" w:space="0" w:color="auto"/>
        <w:right w:val="none" w:sz="0" w:space="0" w:color="auto"/>
      </w:divBdr>
    </w:div>
    <w:div w:id="1167207529">
      <w:bodyDiv w:val="1"/>
      <w:marLeft w:val="0"/>
      <w:marRight w:val="0"/>
      <w:marTop w:val="0"/>
      <w:marBottom w:val="0"/>
      <w:divBdr>
        <w:top w:val="none" w:sz="0" w:space="0" w:color="auto"/>
        <w:left w:val="none" w:sz="0" w:space="0" w:color="auto"/>
        <w:bottom w:val="none" w:sz="0" w:space="0" w:color="auto"/>
        <w:right w:val="none" w:sz="0" w:space="0" w:color="auto"/>
      </w:divBdr>
    </w:div>
    <w:div w:id="1208448933">
      <w:bodyDiv w:val="1"/>
      <w:marLeft w:val="0"/>
      <w:marRight w:val="0"/>
      <w:marTop w:val="0"/>
      <w:marBottom w:val="0"/>
      <w:divBdr>
        <w:top w:val="none" w:sz="0" w:space="0" w:color="auto"/>
        <w:left w:val="none" w:sz="0" w:space="0" w:color="auto"/>
        <w:bottom w:val="none" w:sz="0" w:space="0" w:color="auto"/>
        <w:right w:val="none" w:sz="0" w:space="0" w:color="auto"/>
      </w:divBdr>
    </w:div>
    <w:div w:id="1230574404">
      <w:bodyDiv w:val="1"/>
      <w:marLeft w:val="0"/>
      <w:marRight w:val="0"/>
      <w:marTop w:val="0"/>
      <w:marBottom w:val="0"/>
      <w:divBdr>
        <w:top w:val="none" w:sz="0" w:space="0" w:color="auto"/>
        <w:left w:val="none" w:sz="0" w:space="0" w:color="auto"/>
        <w:bottom w:val="none" w:sz="0" w:space="0" w:color="auto"/>
        <w:right w:val="none" w:sz="0" w:space="0" w:color="auto"/>
      </w:divBdr>
    </w:div>
    <w:div w:id="1245336204">
      <w:bodyDiv w:val="1"/>
      <w:marLeft w:val="0"/>
      <w:marRight w:val="0"/>
      <w:marTop w:val="0"/>
      <w:marBottom w:val="0"/>
      <w:divBdr>
        <w:top w:val="none" w:sz="0" w:space="0" w:color="auto"/>
        <w:left w:val="none" w:sz="0" w:space="0" w:color="auto"/>
        <w:bottom w:val="none" w:sz="0" w:space="0" w:color="auto"/>
        <w:right w:val="none" w:sz="0" w:space="0" w:color="auto"/>
      </w:divBdr>
    </w:div>
    <w:div w:id="1269695522">
      <w:bodyDiv w:val="1"/>
      <w:marLeft w:val="0"/>
      <w:marRight w:val="0"/>
      <w:marTop w:val="0"/>
      <w:marBottom w:val="0"/>
      <w:divBdr>
        <w:top w:val="none" w:sz="0" w:space="0" w:color="auto"/>
        <w:left w:val="none" w:sz="0" w:space="0" w:color="auto"/>
        <w:bottom w:val="none" w:sz="0" w:space="0" w:color="auto"/>
        <w:right w:val="none" w:sz="0" w:space="0" w:color="auto"/>
      </w:divBdr>
    </w:div>
    <w:div w:id="1274631495">
      <w:bodyDiv w:val="1"/>
      <w:marLeft w:val="0"/>
      <w:marRight w:val="0"/>
      <w:marTop w:val="0"/>
      <w:marBottom w:val="0"/>
      <w:divBdr>
        <w:top w:val="none" w:sz="0" w:space="0" w:color="auto"/>
        <w:left w:val="none" w:sz="0" w:space="0" w:color="auto"/>
        <w:bottom w:val="none" w:sz="0" w:space="0" w:color="auto"/>
        <w:right w:val="none" w:sz="0" w:space="0" w:color="auto"/>
      </w:divBdr>
    </w:div>
    <w:div w:id="1320500662">
      <w:bodyDiv w:val="1"/>
      <w:marLeft w:val="0"/>
      <w:marRight w:val="0"/>
      <w:marTop w:val="0"/>
      <w:marBottom w:val="0"/>
      <w:divBdr>
        <w:top w:val="none" w:sz="0" w:space="0" w:color="auto"/>
        <w:left w:val="none" w:sz="0" w:space="0" w:color="auto"/>
        <w:bottom w:val="none" w:sz="0" w:space="0" w:color="auto"/>
        <w:right w:val="none" w:sz="0" w:space="0" w:color="auto"/>
      </w:divBdr>
    </w:div>
    <w:div w:id="1344671761">
      <w:bodyDiv w:val="1"/>
      <w:marLeft w:val="0"/>
      <w:marRight w:val="0"/>
      <w:marTop w:val="0"/>
      <w:marBottom w:val="0"/>
      <w:divBdr>
        <w:top w:val="none" w:sz="0" w:space="0" w:color="auto"/>
        <w:left w:val="none" w:sz="0" w:space="0" w:color="auto"/>
        <w:bottom w:val="none" w:sz="0" w:space="0" w:color="auto"/>
        <w:right w:val="none" w:sz="0" w:space="0" w:color="auto"/>
      </w:divBdr>
      <w:divsChild>
        <w:div w:id="1732383337">
          <w:marLeft w:val="0"/>
          <w:marRight w:val="0"/>
          <w:marTop w:val="0"/>
          <w:marBottom w:val="0"/>
          <w:divBdr>
            <w:top w:val="none" w:sz="0" w:space="0" w:color="auto"/>
            <w:left w:val="none" w:sz="0" w:space="0" w:color="auto"/>
            <w:bottom w:val="none" w:sz="0" w:space="0" w:color="auto"/>
            <w:right w:val="none" w:sz="0" w:space="0" w:color="auto"/>
          </w:divBdr>
        </w:div>
      </w:divsChild>
    </w:div>
    <w:div w:id="1355767758">
      <w:bodyDiv w:val="1"/>
      <w:marLeft w:val="0"/>
      <w:marRight w:val="0"/>
      <w:marTop w:val="0"/>
      <w:marBottom w:val="0"/>
      <w:divBdr>
        <w:top w:val="none" w:sz="0" w:space="0" w:color="auto"/>
        <w:left w:val="none" w:sz="0" w:space="0" w:color="auto"/>
        <w:bottom w:val="none" w:sz="0" w:space="0" w:color="auto"/>
        <w:right w:val="none" w:sz="0" w:space="0" w:color="auto"/>
      </w:divBdr>
    </w:div>
    <w:div w:id="1356274930">
      <w:bodyDiv w:val="1"/>
      <w:marLeft w:val="0"/>
      <w:marRight w:val="0"/>
      <w:marTop w:val="0"/>
      <w:marBottom w:val="0"/>
      <w:divBdr>
        <w:top w:val="none" w:sz="0" w:space="0" w:color="auto"/>
        <w:left w:val="none" w:sz="0" w:space="0" w:color="auto"/>
        <w:bottom w:val="none" w:sz="0" w:space="0" w:color="auto"/>
        <w:right w:val="none" w:sz="0" w:space="0" w:color="auto"/>
      </w:divBdr>
    </w:div>
    <w:div w:id="1356880485">
      <w:bodyDiv w:val="1"/>
      <w:marLeft w:val="0"/>
      <w:marRight w:val="0"/>
      <w:marTop w:val="0"/>
      <w:marBottom w:val="0"/>
      <w:divBdr>
        <w:top w:val="none" w:sz="0" w:space="0" w:color="auto"/>
        <w:left w:val="none" w:sz="0" w:space="0" w:color="auto"/>
        <w:bottom w:val="none" w:sz="0" w:space="0" w:color="auto"/>
        <w:right w:val="none" w:sz="0" w:space="0" w:color="auto"/>
      </w:divBdr>
    </w:div>
    <w:div w:id="1357004520">
      <w:bodyDiv w:val="1"/>
      <w:marLeft w:val="0"/>
      <w:marRight w:val="0"/>
      <w:marTop w:val="0"/>
      <w:marBottom w:val="0"/>
      <w:divBdr>
        <w:top w:val="none" w:sz="0" w:space="0" w:color="auto"/>
        <w:left w:val="none" w:sz="0" w:space="0" w:color="auto"/>
        <w:bottom w:val="none" w:sz="0" w:space="0" w:color="auto"/>
        <w:right w:val="none" w:sz="0" w:space="0" w:color="auto"/>
      </w:divBdr>
    </w:div>
    <w:div w:id="1369526390">
      <w:bodyDiv w:val="1"/>
      <w:marLeft w:val="0"/>
      <w:marRight w:val="0"/>
      <w:marTop w:val="0"/>
      <w:marBottom w:val="0"/>
      <w:divBdr>
        <w:top w:val="none" w:sz="0" w:space="0" w:color="auto"/>
        <w:left w:val="none" w:sz="0" w:space="0" w:color="auto"/>
        <w:bottom w:val="none" w:sz="0" w:space="0" w:color="auto"/>
        <w:right w:val="none" w:sz="0" w:space="0" w:color="auto"/>
      </w:divBdr>
    </w:div>
    <w:div w:id="1371997226">
      <w:bodyDiv w:val="1"/>
      <w:marLeft w:val="0"/>
      <w:marRight w:val="0"/>
      <w:marTop w:val="0"/>
      <w:marBottom w:val="0"/>
      <w:divBdr>
        <w:top w:val="none" w:sz="0" w:space="0" w:color="auto"/>
        <w:left w:val="none" w:sz="0" w:space="0" w:color="auto"/>
        <w:bottom w:val="none" w:sz="0" w:space="0" w:color="auto"/>
        <w:right w:val="none" w:sz="0" w:space="0" w:color="auto"/>
      </w:divBdr>
    </w:div>
    <w:div w:id="1388995521">
      <w:bodyDiv w:val="1"/>
      <w:marLeft w:val="0"/>
      <w:marRight w:val="0"/>
      <w:marTop w:val="0"/>
      <w:marBottom w:val="0"/>
      <w:divBdr>
        <w:top w:val="none" w:sz="0" w:space="0" w:color="auto"/>
        <w:left w:val="none" w:sz="0" w:space="0" w:color="auto"/>
        <w:bottom w:val="none" w:sz="0" w:space="0" w:color="auto"/>
        <w:right w:val="none" w:sz="0" w:space="0" w:color="auto"/>
      </w:divBdr>
    </w:div>
    <w:div w:id="1391269349">
      <w:bodyDiv w:val="1"/>
      <w:marLeft w:val="0"/>
      <w:marRight w:val="0"/>
      <w:marTop w:val="0"/>
      <w:marBottom w:val="0"/>
      <w:divBdr>
        <w:top w:val="none" w:sz="0" w:space="0" w:color="auto"/>
        <w:left w:val="none" w:sz="0" w:space="0" w:color="auto"/>
        <w:bottom w:val="none" w:sz="0" w:space="0" w:color="auto"/>
        <w:right w:val="none" w:sz="0" w:space="0" w:color="auto"/>
      </w:divBdr>
    </w:div>
    <w:div w:id="1404985016">
      <w:bodyDiv w:val="1"/>
      <w:marLeft w:val="0"/>
      <w:marRight w:val="0"/>
      <w:marTop w:val="0"/>
      <w:marBottom w:val="0"/>
      <w:divBdr>
        <w:top w:val="none" w:sz="0" w:space="0" w:color="auto"/>
        <w:left w:val="none" w:sz="0" w:space="0" w:color="auto"/>
        <w:bottom w:val="none" w:sz="0" w:space="0" w:color="auto"/>
        <w:right w:val="none" w:sz="0" w:space="0" w:color="auto"/>
      </w:divBdr>
    </w:div>
    <w:div w:id="1418205702">
      <w:bodyDiv w:val="1"/>
      <w:marLeft w:val="0"/>
      <w:marRight w:val="0"/>
      <w:marTop w:val="0"/>
      <w:marBottom w:val="0"/>
      <w:divBdr>
        <w:top w:val="none" w:sz="0" w:space="0" w:color="auto"/>
        <w:left w:val="none" w:sz="0" w:space="0" w:color="auto"/>
        <w:bottom w:val="none" w:sz="0" w:space="0" w:color="auto"/>
        <w:right w:val="none" w:sz="0" w:space="0" w:color="auto"/>
      </w:divBdr>
    </w:div>
    <w:div w:id="1426074694">
      <w:bodyDiv w:val="1"/>
      <w:marLeft w:val="0"/>
      <w:marRight w:val="0"/>
      <w:marTop w:val="0"/>
      <w:marBottom w:val="0"/>
      <w:divBdr>
        <w:top w:val="none" w:sz="0" w:space="0" w:color="auto"/>
        <w:left w:val="none" w:sz="0" w:space="0" w:color="auto"/>
        <w:bottom w:val="none" w:sz="0" w:space="0" w:color="auto"/>
        <w:right w:val="none" w:sz="0" w:space="0" w:color="auto"/>
      </w:divBdr>
    </w:div>
    <w:div w:id="1426077342">
      <w:bodyDiv w:val="1"/>
      <w:marLeft w:val="0"/>
      <w:marRight w:val="0"/>
      <w:marTop w:val="0"/>
      <w:marBottom w:val="0"/>
      <w:divBdr>
        <w:top w:val="none" w:sz="0" w:space="0" w:color="auto"/>
        <w:left w:val="none" w:sz="0" w:space="0" w:color="auto"/>
        <w:bottom w:val="none" w:sz="0" w:space="0" w:color="auto"/>
        <w:right w:val="none" w:sz="0" w:space="0" w:color="auto"/>
      </w:divBdr>
    </w:div>
    <w:div w:id="1437486396">
      <w:bodyDiv w:val="1"/>
      <w:marLeft w:val="0"/>
      <w:marRight w:val="0"/>
      <w:marTop w:val="0"/>
      <w:marBottom w:val="0"/>
      <w:divBdr>
        <w:top w:val="none" w:sz="0" w:space="0" w:color="auto"/>
        <w:left w:val="none" w:sz="0" w:space="0" w:color="auto"/>
        <w:bottom w:val="none" w:sz="0" w:space="0" w:color="auto"/>
        <w:right w:val="none" w:sz="0" w:space="0" w:color="auto"/>
      </w:divBdr>
    </w:div>
    <w:div w:id="1442990690">
      <w:bodyDiv w:val="1"/>
      <w:marLeft w:val="0"/>
      <w:marRight w:val="0"/>
      <w:marTop w:val="0"/>
      <w:marBottom w:val="0"/>
      <w:divBdr>
        <w:top w:val="none" w:sz="0" w:space="0" w:color="auto"/>
        <w:left w:val="none" w:sz="0" w:space="0" w:color="auto"/>
        <w:bottom w:val="none" w:sz="0" w:space="0" w:color="auto"/>
        <w:right w:val="none" w:sz="0" w:space="0" w:color="auto"/>
      </w:divBdr>
    </w:div>
    <w:div w:id="1459951743">
      <w:bodyDiv w:val="1"/>
      <w:marLeft w:val="0"/>
      <w:marRight w:val="0"/>
      <w:marTop w:val="0"/>
      <w:marBottom w:val="0"/>
      <w:divBdr>
        <w:top w:val="none" w:sz="0" w:space="0" w:color="auto"/>
        <w:left w:val="none" w:sz="0" w:space="0" w:color="auto"/>
        <w:bottom w:val="none" w:sz="0" w:space="0" w:color="auto"/>
        <w:right w:val="none" w:sz="0" w:space="0" w:color="auto"/>
      </w:divBdr>
    </w:div>
    <w:div w:id="1465192402">
      <w:bodyDiv w:val="1"/>
      <w:marLeft w:val="0"/>
      <w:marRight w:val="0"/>
      <w:marTop w:val="0"/>
      <w:marBottom w:val="0"/>
      <w:divBdr>
        <w:top w:val="none" w:sz="0" w:space="0" w:color="auto"/>
        <w:left w:val="none" w:sz="0" w:space="0" w:color="auto"/>
        <w:bottom w:val="none" w:sz="0" w:space="0" w:color="auto"/>
        <w:right w:val="none" w:sz="0" w:space="0" w:color="auto"/>
      </w:divBdr>
    </w:div>
    <w:div w:id="1484812428">
      <w:bodyDiv w:val="1"/>
      <w:marLeft w:val="0"/>
      <w:marRight w:val="0"/>
      <w:marTop w:val="0"/>
      <w:marBottom w:val="0"/>
      <w:divBdr>
        <w:top w:val="none" w:sz="0" w:space="0" w:color="auto"/>
        <w:left w:val="none" w:sz="0" w:space="0" w:color="auto"/>
        <w:bottom w:val="none" w:sz="0" w:space="0" w:color="auto"/>
        <w:right w:val="none" w:sz="0" w:space="0" w:color="auto"/>
      </w:divBdr>
    </w:div>
    <w:div w:id="1487890545">
      <w:bodyDiv w:val="1"/>
      <w:marLeft w:val="0"/>
      <w:marRight w:val="0"/>
      <w:marTop w:val="0"/>
      <w:marBottom w:val="0"/>
      <w:divBdr>
        <w:top w:val="none" w:sz="0" w:space="0" w:color="auto"/>
        <w:left w:val="none" w:sz="0" w:space="0" w:color="auto"/>
        <w:bottom w:val="none" w:sz="0" w:space="0" w:color="auto"/>
        <w:right w:val="none" w:sz="0" w:space="0" w:color="auto"/>
      </w:divBdr>
      <w:divsChild>
        <w:div w:id="328947934">
          <w:marLeft w:val="0"/>
          <w:marRight w:val="0"/>
          <w:marTop w:val="0"/>
          <w:marBottom w:val="0"/>
          <w:divBdr>
            <w:top w:val="none" w:sz="0" w:space="0" w:color="auto"/>
            <w:left w:val="none" w:sz="0" w:space="0" w:color="auto"/>
            <w:bottom w:val="none" w:sz="0" w:space="0" w:color="auto"/>
            <w:right w:val="none" w:sz="0" w:space="0" w:color="auto"/>
          </w:divBdr>
          <w:divsChild>
            <w:div w:id="1740520219">
              <w:marLeft w:val="0"/>
              <w:marRight w:val="0"/>
              <w:marTop w:val="0"/>
              <w:marBottom w:val="0"/>
              <w:divBdr>
                <w:top w:val="none" w:sz="0" w:space="0" w:color="auto"/>
                <w:left w:val="none" w:sz="0" w:space="0" w:color="auto"/>
                <w:bottom w:val="none" w:sz="0" w:space="0" w:color="auto"/>
                <w:right w:val="none" w:sz="0" w:space="0" w:color="auto"/>
              </w:divBdr>
              <w:divsChild>
                <w:div w:id="873805600">
                  <w:marLeft w:val="0"/>
                  <w:marRight w:val="0"/>
                  <w:marTop w:val="0"/>
                  <w:marBottom w:val="0"/>
                  <w:divBdr>
                    <w:top w:val="none" w:sz="0" w:space="0" w:color="auto"/>
                    <w:left w:val="none" w:sz="0" w:space="0" w:color="auto"/>
                    <w:bottom w:val="none" w:sz="0" w:space="0" w:color="auto"/>
                    <w:right w:val="none" w:sz="0" w:space="0" w:color="auto"/>
                  </w:divBdr>
                  <w:divsChild>
                    <w:div w:id="51005797">
                      <w:marLeft w:val="0"/>
                      <w:marRight w:val="0"/>
                      <w:marTop w:val="0"/>
                      <w:marBottom w:val="0"/>
                      <w:divBdr>
                        <w:top w:val="none" w:sz="0" w:space="0" w:color="auto"/>
                        <w:left w:val="none" w:sz="0" w:space="0" w:color="auto"/>
                        <w:bottom w:val="none" w:sz="0" w:space="0" w:color="auto"/>
                        <w:right w:val="none" w:sz="0" w:space="0" w:color="auto"/>
                      </w:divBdr>
                      <w:divsChild>
                        <w:div w:id="428628202">
                          <w:marLeft w:val="0"/>
                          <w:marRight w:val="0"/>
                          <w:marTop w:val="0"/>
                          <w:marBottom w:val="0"/>
                          <w:divBdr>
                            <w:top w:val="none" w:sz="0" w:space="0" w:color="auto"/>
                            <w:left w:val="none" w:sz="0" w:space="0" w:color="auto"/>
                            <w:bottom w:val="none" w:sz="0" w:space="0" w:color="auto"/>
                            <w:right w:val="none" w:sz="0" w:space="0" w:color="auto"/>
                          </w:divBdr>
                          <w:divsChild>
                            <w:div w:id="123237455">
                              <w:marLeft w:val="0"/>
                              <w:marRight w:val="0"/>
                              <w:marTop w:val="0"/>
                              <w:marBottom w:val="0"/>
                              <w:divBdr>
                                <w:top w:val="none" w:sz="0" w:space="0" w:color="auto"/>
                                <w:left w:val="none" w:sz="0" w:space="0" w:color="auto"/>
                                <w:bottom w:val="none" w:sz="0" w:space="0" w:color="auto"/>
                                <w:right w:val="none" w:sz="0" w:space="0" w:color="auto"/>
                              </w:divBdr>
                              <w:divsChild>
                                <w:div w:id="1370446664">
                                  <w:marLeft w:val="0"/>
                                  <w:marRight w:val="0"/>
                                  <w:marTop w:val="0"/>
                                  <w:marBottom w:val="0"/>
                                  <w:divBdr>
                                    <w:top w:val="none" w:sz="0" w:space="0" w:color="auto"/>
                                    <w:left w:val="none" w:sz="0" w:space="0" w:color="auto"/>
                                    <w:bottom w:val="none" w:sz="0" w:space="0" w:color="auto"/>
                                    <w:right w:val="none" w:sz="0" w:space="0" w:color="auto"/>
                                  </w:divBdr>
                                  <w:divsChild>
                                    <w:div w:id="923147575">
                                      <w:marLeft w:val="0"/>
                                      <w:marRight w:val="0"/>
                                      <w:marTop w:val="0"/>
                                      <w:marBottom w:val="0"/>
                                      <w:divBdr>
                                        <w:top w:val="none" w:sz="0" w:space="0" w:color="auto"/>
                                        <w:left w:val="none" w:sz="0" w:space="0" w:color="auto"/>
                                        <w:bottom w:val="none" w:sz="0" w:space="0" w:color="auto"/>
                                        <w:right w:val="none" w:sz="0" w:space="0" w:color="auto"/>
                                      </w:divBdr>
                                      <w:divsChild>
                                        <w:div w:id="1583561031">
                                          <w:marLeft w:val="0"/>
                                          <w:marRight w:val="0"/>
                                          <w:marTop w:val="0"/>
                                          <w:marBottom w:val="0"/>
                                          <w:divBdr>
                                            <w:top w:val="none" w:sz="0" w:space="0" w:color="auto"/>
                                            <w:left w:val="none" w:sz="0" w:space="0" w:color="auto"/>
                                            <w:bottom w:val="none" w:sz="0" w:space="0" w:color="auto"/>
                                            <w:right w:val="none" w:sz="0" w:space="0" w:color="auto"/>
                                          </w:divBdr>
                                          <w:divsChild>
                                            <w:div w:id="1031875509">
                                              <w:marLeft w:val="0"/>
                                              <w:marRight w:val="0"/>
                                              <w:marTop w:val="0"/>
                                              <w:marBottom w:val="0"/>
                                              <w:divBdr>
                                                <w:top w:val="none" w:sz="0" w:space="0" w:color="auto"/>
                                                <w:left w:val="none" w:sz="0" w:space="0" w:color="auto"/>
                                                <w:bottom w:val="none" w:sz="0" w:space="0" w:color="auto"/>
                                                <w:right w:val="none" w:sz="0" w:space="0" w:color="auto"/>
                                              </w:divBdr>
                                            </w:div>
                                          </w:divsChild>
                                        </w:div>
                                        <w:div w:id="2068063416">
                                          <w:marLeft w:val="0"/>
                                          <w:marRight w:val="0"/>
                                          <w:marTop w:val="0"/>
                                          <w:marBottom w:val="0"/>
                                          <w:divBdr>
                                            <w:top w:val="none" w:sz="0" w:space="0" w:color="auto"/>
                                            <w:left w:val="none" w:sz="0" w:space="0" w:color="auto"/>
                                            <w:bottom w:val="none" w:sz="0" w:space="0" w:color="auto"/>
                                            <w:right w:val="none" w:sz="0" w:space="0" w:color="auto"/>
                                          </w:divBdr>
                                          <w:divsChild>
                                            <w:div w:id="33530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9785660">
                          <w:marLeft w:val="0"/>
                          <w:marRight w:val="0"/>
                          <w:marTop w:val="0"/>
                          <w:marBottom w:val="0"/>
                          <w:divBdr>
                            <w:top w:val="none" w:sz="0" w:space="0" w:color="auto"/>
                            <w:left w:val="none" w:sz="0" w:space="0" w:color="auto"/>
                            <w:bottom w:val="none" w:sz="0" w:space="0" w:color="auto"/>
                            <w:right w:val="none" w:sz="0" w:space="0" w:color="auto"/>
                          </w:divBdr>
                          <w:divsChild>
                            <w:div w:id="2024235374">
                              <w:marLeft w:val="0"/>
                              <w:marRight w:val="0"/>
                              <w:marTop w:val="0"/>
                              <w:marBottom w:val="0"/>
                              <w:divBdr>
                                <w:top w:val="none" w:sz="0" w:space="0" w:color="auto"/>
                                <w:left w:val="none" w:sz="0" w:space="0" w:color="auto"/>
                                <w:bottom w:val="none" w:sz="0" w:space="0" w:color="auto"/>
                                <w:right w:val="none" w:sz="0" w:space="0" w:color="auto"/>
                              </w:divBdr>
                              <w:divsChild>
                                <w:div w:id="68598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1527580">
          <w:marLeft w:val="0"/>
          <w:marRight w:val="0"/>
          <w:marTop w:val="0"/>
          <w:marBottom w:val="0"/>
          <w:divBdr>
            <w:top w:val="none" w:sz="0" w:space="0" w:color="auto"/>
            <w:left w:val="none" w:sz="0" w:space="0" w:color="auto"/>
            <w:bottom w:val="none" w:sz="0" w:space="0" w:color="auto"/>
            <w:right w:val="none" w:sz="0" w:space="0" w:color="auto"/>
          </w:divBdr>
          <w:divsChild>
            <w:div w:id="1154488023">
              <w:marLeft w:val="0"/>
              <w:marRight w:val="0"/>
              <w:marTop w:val="0"/>
              <w:marBottom w:val="0"/>
              <w:divBdr>
                <w:top w:val="none" w:sz="0" w:space="0" w:color="auto"/>
                <w:left w:val="none" w:sz="0" w:space="0" w:color="auto"/>
                <w:bottom w:val="none" w:sz="0" w:space="0" w:color="auto"/>
                <w:right w:val="none" w:sz="0" w:space="0" w:color="auto"/>
              </w:divBdr>
              <w:divsChild>
                <w:div w:id="1426263269">
                  <w:marLeft w:val="0"/>
                  <w:marRight w:val="0"/>
                  <w:marTop w:val="0"/>
                  <w:marBottom w:val="0"/>
                  <w:divBdr>
                    <w:top w:val="none" w:sz="0" w:space="0" w:color="auto"/>
                    <w:left w:val="none" w:sz="0" w:space="0" w:color="auto"/>
                    <w:bottom w:val="none" w:sz="0" w:space="0" w:color="auto"/>
                    <w:right w:val="none" w:sz="0" w:space="0" w:color="auto"/>
                  </w:divBdr>
                  <w:divsChild>
                    <w:div w:id="1505316261">
                      <w:marLeft w:val="0"/>
                      <w:marRight w:val="0"/>
                      <w:marTop w:val="0"/>
                      <w:marBottom w:val="0"/>
                      <w:divBdr>
                        <w:top w:val="none" w:sz="0" w:space="0" w:color="auto"/>
                        <w:left w:val="none" w:sz="0" w:space="0" w:color="auto"/>
                        <w:bottom w:val="none" w:sz="0" w:space="0" w:color="auto"/>
                        <w:right w:val="none" w:sz="0" w:space="0" w:color="auto"/>
                      </w:divBdr>
                      <w:divsChild>
                        <w:div w:id="829253808">
                          <w:marLeft w:val="0"/>
                          <w:marRight w:val="0"/>
                          <w:marTop w:val="0"/>
                          <w:marBottom w:val="0"/>
                          <w:divBdr>
                            <w:top w:val="none" w:sz="0" w:space="0" w:color="auto"/>
                            <w:left w:val="none" w:sz="0" w:space="0" w:color="auto"/>
                            <w:bottom w:val="none" w:sz="0" w:space="0" w:color="auto"/>
                            <w:right w:val="none" w:sz="0" w:space="0" w:color="auto"/>
                          </w:divBdr>
                          <w:divsChild>
                            <w:div w:id="348332649">
                              <w:marLeft w:val="0"/>
                              <w:marRight w:val="0"/>
                              <w:marTop w:val="0"/>
                              <w:marBottom w:val="0"/>
                              <w:divBdr>
                                <w:top w:val="none" w:sz="0" w:space="0" w:color="auto"/>
                                <w:left w:val="none" w:sz="0" w:space="0" w:color="auto"/>
                                <w:bottom w:val="none" w:sz="0" w:space="0" w:color="auto"/>
                                <w:right w:val="none" w:sz="0" w:space="0" w:color="auto"/>
                              </w:divBdr>
                              <w:divsChild>
                                <w:div w:id="1668243510">
                                  <w:marLeft w:val="0"/>
                                  <w:marRight w:val="0"/>
                                  <w:marTop w:val="0"/>
                                  <w:marBottom w:val="0"/>
                                  <w:divBdr>
                                    <w:top w:val="none" w:sz="0" w:space="0" w:color="auto"/>
                                    <w:left w:val="none" w:sz="0" w:space="0" w:color="auto"/>
                                    <w:bottom w:val="none" w:sz="0" w:space="0" w:color="auto"/>
                                    <w:right w:val="none" w:sz="0" w:space="0" w:color="auto"/>
                                  </w:divBdr>
                                  <w:divsChild>
                                    <w:div w:id="653876283">
                                      <w:marLeft w:val="0"/>
                                      <w:marRight w:val="0"/>
                                      <w:marTop w:val="0"/>
                                      <w:marBottom w:val="0"/>
                                      <w:divBdr>
                                        <w:top w:val="none" w:sz="0" w:space="0" w:color="auto"/>
                                        <w:left w:val="none" w:sz="0" w:space="0" w:color="auto"/>
                                        <w:bottom w:val="none" w:sz="0" w:space="0" w:color="auto"/>
                                        <w:right w:val="none" w:sz="0" w:space="0" w:color="auto"/>
                                      </w:divBdr>
                                      <w:divsChild>
                                        <w:div w:id="1025444615">
                                          <w:marLeft w:val="0"/>
                                          <w:marRight w:val="0"/>
                                          <w:marTop w:val="0"/>
                                          <w:marBottom w:val="0"/>
                                          <w:divBdr>
                                            <w:top w:val="none" w:sz="0" w:space="0" w:color="auto"/>
                                            <w:left w:val="none" w:sz="0" w:space="0" w:color="auto"/>
                                            <w:bottom w:val="none" w:sz="0" w:space="0" w:color="auto"/>
                                            <w:right w:val="none" w:sz="0" w:space="0" w:color="auto"/>
                                          </w:divBdr>
                                          <w:divsChild>
                                            <w:div w:id="177990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6172385">
          <w:marLeft w:val="0"/>
          <w:marRight w:val="0"/>
          <w:marTop w:val="0"/>
          <w:marBottom w:val="0"/>
          <w:divBdr>
            <w:top w:val="none" w:sz="0" w:space="0" w:color="auto"/>
            <w:left w:val="none" w:sz="0" w:space="0" w:color="auto"/>
            <w:bottom w:val="none" w:sz="0" w:space="0" w:color="auto"/>
            <w:right w:val="none" w:sz="0" w:space="0" w:color="auto"/>
          </w:divBdr>
          <w:divsChild>
            <w:div w:id="2128500431">
              <w:marLeft w:val="0"/>
              <w:marRight w:val="0"/>
              <w:marTop w:val="0"/>
              <w:marBottom w:val="0"/>
              <w:divBdr>
                <w:top w:val="none" w:sz="0" w:space="0" w:color="auto"/>
                <w:left w:val="none" w:sz="0" w:space="0" w:color="auto"/>
                <w:bottom w:val="none" w:sz="0" w:space="0" w:color="auto"/>
                <w:right w:val="none" w:sz="0" w:space="0" w:color="auto"/>
              </w:divBdr>
              <w:divsChild>
                <w:div w:id="685522004">
                  <w:marLeft w:val="0"/>
                  <w:marRight w:val="0"/>
                  <w:marTop w:val="0"/>
                  <w:marBottom w:val="0"/>
                  <w:divBdr>
                    <w:top w:val="none" w:sz="0" w:space="0" w:color="auto"/>
                    <w:left w:val="none" w:sz="0" w:space="0" w:color="auto"/>
                    <w:bottom w:val="none" w:sz="0" w:space="0" w:color="auto"/>
                    <w:right w:val="none" w:sz="0" w:space="0" w:color="auto"/>
                  </w:divBdr>
                  <w:divsChild>
                    <w:div w:id="1068383581">
                      <w:marLeft w:val="0"/>
                      <w:marRight w:val="0"/>
                      <w:marTop w:val="0"/>
                      <w:marBottom w:val="0"/>
                      <w:divBdr>
                        <w:top w:val="none" w:sz="0" w:space="0" w:color="auto"/>
                        <w:left w:val="none" w:sz="0" w:space="0" w:color="auto"/>
                        <w:bottom w:val="none" w:sz="0" w:space="0" w:color="auto"/>
                        <w:right w:val="none" w:sz="0" w:space="0" w:color="auto"/>
                      </w:divBdr>
                      <w:divsChild>
                        <w:div w:id="456027065">
                          <w:marLeft w:val="0"/>
                          <w:marRight w:val="0"/>
                          <w:marTop w:val="0"/>
                          <w:marBottom w:val="0"/>
                          <w:divBdr>
                            <w:top w:val="none" w:sz="0" w:space="0" w:color="auto"/>
                            <w:left w:val="none" w:sz="0" w:space="0" w:color="auto"/>
                            <w:bottom w:val="none" w:sz="0" w:space="0" w:color="auto"/>
                            <w:right w:val="none" w:sz="0" w:space="0" w:color="auto"/>
                          </w:divBdr>
                          <w:divsChild>
                            <w:div w:id="1077552064">
                              <w:marLeft w:val="0"/>
                              <w:marRight w:val="0"/>
                              <w:marTop w:val="0"/>
                              <w:marBottom w:val="0"/>
                              <w:divBdr>
                                <w:top w:val="none" w:sz="0" w:space="0" w:color="auto"/>
                                <w:left w:val="none" w:sz="0" w:space="0" w:color="auto"/>
                                <w:bottom w:val="none" w:sz="0" w:space="0" w:color="auto"/>
                                <w:right w:val="none" w:sz="0" w:space="0" w:color="auto"/>
                              </w:divBdr>
                              <w:divsChild>
                                <w:div w:id="1437794763">
                                  <w:marLeft w:val="0"/>
                                  <w:marRight w:val="0"/>
                                  <w:marTop w:val="0"/>
                                  <w:marBottom w:val="0"/>
                                  <w:divBdr>
                                    <w:top w:val="none" w:sz="0" w:space="0" w:color="auto"/>
                                    <w:left w:val="none" w:sz="0" w:space="0" w:color="auto"/>
                                    <w:bottom w:val="none" w:sz="0" w:space="0" w:color="auto"/>
                                    <w:right w:val="none" w:sz="0" w:space="0" w:color="auto"/>
                                  </w:divBdr>
                                  <w:divsChild>
                                    <w:div w:id="20063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7959296">
      <w:bodyDiv w:val="1"/>
      <w:marLeft w:val="0"/>
      <w:marRight w:val="0"/>
      <w:marTop w:val="0"/>
      <w:marBottom w:val="0"/>
      <w:divBdr>
        <w:top w:val="none" w:sz="0" w:space="0" w:color="auto"/>
        <w:left w:val="none" w:sz="0" w:space="0" w:color="auto"/>
        <w:bottom w:val="none" w:sz="0" w:space="0" w:color="auto"/>
        <w:right w:val="none" w:sz="0" w:space="0" w:color="auto"/>
      </w:divBdr>
    </w:div>
    <w:div w:id="1509097717">
      <w:bodyDiv w:val="1"/>
      <w:marLeft w:val="0"/>
      <w:marRight w:val="0"/>
      <w:marTop w:val="0"/>
      <w:marBottom w:val="0"/>
      <w:divBdr>
        <w:top w:val="none" w:sz="0" w:space="0" w:color="auto"/>
        <w:left w:val="none" w:sz="0" w:space="0" w:color="auto"/>
        <w:bottom w:val="none" w:sz="0" w:space="0" w:color="auto"/>
        <w:right w:val="none" w:sz="0" w:space="0" w:color="auto"/>
      </w:divBdr>
    </w:div>
    <w:div w:id="1517381252">
      <w:bodyDiv w:val="1"/>
      <w:marLeft w:val="0"/>
      <w:marRight w:val="0"/>
      <w:marTop w:val="0"/>
      <w:marBottom w:val="0"/>
      <w:divBdr>
        <w:top w:val="none" w:sz="0" w:space="0" w:color="auto"/>
        <w:left w:val="none" w:sz="0" w:space="0" w:color="auto"/>
        <w:bottom w:val="none" w:sz="0" w:space="0" w:color="auto"/>
        <w:right w:val="none" w:sz="0" w:space="0" w:color="auto"/>
      </w:divBdr>
    </w:div>
    <w:div w:id="1525054459">
      <w:bodyDiv w:val="1"/>
      <w:marLeft w:val="0"/>
      <w:marRight w:val="0"/>
      <w:marTop w:val="0"/>
      <w:marBottom w:val="0"/>
      <w:divBdr>
        <w:top w:val="none" w:sz="0" w:space="0" w:color="auto"/>
        <w:left w:val="none" w:sz="0" w:space="0" w:color="auto"/>
        <w:bottom w:val="none" w:sz="0" w:space="0" w:color="auto"/>
        <w:right w:val="none" w:sz="0" w:space="0" w:color="auto"/>
      </w:divBdr>
    </w:div>
    <w:div w:id="1532454963">
      <w:bodyDiv w:val="1"/>
      <w:marLeft w:val="0"/>
      <w:marRight w:val="0"/>
      <w:marTop w:val="0"/>
      <w:marBottom w:val="0"/>
      <w:divBdr>
        <w:top w:val="none" w:sz="0" w:space="0" w:color="auto"/>
        <w:left w:val="none" w:sz="0" w:space="0" w:color="auto"/>
        <w:bottom w:val="none" w:sz="0" w:space="0" w:color="auto"/>
        <w:right w:val="none" w:sz="0" w:space="0" w:color="auto"/>
      </w:divBdr>
    </w:div>
    <w:div w:id="1550530940">
      <w:bodyDiv w:val="1"/>
      <w:marLeft w:val="0"/>
      <w:marRight w:val="0"/>
      <w:marTop w:val="0"/>
      <w:marBottom w:val="0"/>
      <w:divBdr>
        <w:top w:val="none" w:sz="0" w:space="0" w:color="auto"/>
        <w:left w:val="none" w:sz="0" w:space="0" w:color="auto"/>
        <w:bottom w:val="none" w:sz="0" w:space="0" w:color="auto"/>
        <w:right w:val="none" w:sz="0" w:space="0" w:color="auto"/>
      </w:divBdr>
    </w:div>
    <w:div w:id="1551960923">
      <w:bodyDiv w:val="1"/>
      <w:marLeft w:val="0"/>
      <w:marRight w:val="0"/>
      <w:marTop w:val="0"/>
      <w:marBottom w:val="0"/>
      <w:divBdr>
        <w:top w:val="none" w:sz="0" w:space="0" w:color="auto"/>
        <w:left w:val="none" w:sz="0" w:space="0" w:color="auto"/>
        <w:bottom w:val="none" w:sz="0" w:space="0" w:color="auto"/>
        <w:right w:val="none" w:sz="0" w:space="0" w:color="auto"/>
      </w:divBdr>
    </w:div>
    <w:div w:id="1554074978">
      <w:bodyDiv w:val="1"/>
      <w:marLeft w:val="0"/>
      <w:marRight w:val="0"/>
      <w:marTop w:val="0"/>
      <w:marBottom w:val="0"/>
      <w:divBdr>
        <w:top w:val="none" w:sz="0" w:space="0" w:color="auto"/>
        <w:left w:val="none" w:sz="0" w:space="0" w:color="auto"/>
        <w:bottom w:val="none" w:sz="0" w:space="0" w:color="auto"/>
        <w:right w:val="none" w:sz="0" w:space="0" w:color="auto"/>
      </w:divBdr>
    </w:div>
    <w:div w:id="1556508963">
      <w:bodyDiv w:val="1"/>
      <w:marLeft w:val="0"/>
      <w:marRight w:val="0"/>
      <w:marTop w:val="0"/>
      <w:marBottom w:val="0"/>
      <w:divBdr>
        <w:top w:val="none" w:sz="0" w:space="0" w:color="auto"/>
        <w:left w:val="none" w:sz="0" w:space="0" w:color="auto"/>
        <w:bottom w:val="none" w:sz="0" w:space="0" w:color="auto"/>
        <w:right w:val="none" w:sz="0" w:space="0" w:color="auto"/>
      </w:divBdr>
    </w:div>
    <w:div w:id="1565677003">
      <w:bodyDiv w:val="1"/>
      <w:marLeft w:val="0"/>
      <w:marRight w:val="0"/>
      <w:marTop w:val="0"/>
      <w:marBottom w:val="0"/>
      <w:divBdr>
        <w:top w:val="none" w:sz="0" w:space="0" w:color="auto"/>
        <w:left w:val="none" w:sz="0" w:space="0" w:color="auto"/>
        <w:bottom w:val="none" w:sz="0" w:space="0" w:color="auto"/>
        <w:right w:val="none" w:sz="0" w:space="0" w:color="auto"/>
      </w:divBdr>
    </w:div>
    <w:div w:id="1583833956">
      <w:bodyDiv w:val="1"/>
      <w:marLeft w:val="0"/>
      <w:marRight w:val="0"/>
      <w:marTop w:val="0"/>
      <w:marBottom w:val="0"/>
      <w:divBdr>
        <w:top w:val="none" w:sz="0" w:space="0" w:color="auto"/>
        <w:left w:val="none" w:sz="0" w:space="0" w:color="auto"/>
        <w:bottom w:val="none" w:sz="0" w:space="0" w:color="auto"/>
        <w:right w:val="none" w:sz="0" w:space="0" w:color="auto"/>
      </w:divBdr>
    </w:div>
    <w:div w:id="1584991716">
      <w:bodyDiv w:val="1"/>
      <w:marLeft w:val="0"/>
      <w:marRight w:val="0"/>
      <w:marTop w:val="0"/>
      <w:marBottom w:val="0"/>
      <w:divBdr>
        <w:top w:val="none" w:sz="0" w:space="0" w:color="auto"/>
        <w:left w:val="none" w:sz="0" w:space="0" w:color="auto"/>
        <w:bottom w:val="none" w:sz="0" w:space="0" w:color="auto"/>
        <w:right w:val="none" w:sz="0" w:space="0" w:color="auto"/>
      </w:divBdr>
    </w:div>
    <w:div w:id="1587571436">
      <w:bodyDiv w:val="1"/>
      <w:marLeft w:val="0"/>
      <w:marRight w:val="0"/>
      <w:marTop w:val="0"/>
      <w:marBottom w:val="0"/>
      <w:divBdr>
        <w:top w:val="none" w:sz="0" w:space="0" w:color="auto"/>
        <w:left w:val="none" w:sz="0" w:space="0" w:color="auto"/>
        <w:bottom w:val="none" w:sz="0" w:space="0" w:color="auto"/>
        <w:right w:val="none" w:sz="0" w:space="0" w:color="auto"/>
      </w:divBdr>
    </w:div>
    <w:div w:id="1594312634">
      <w:bodyDiv w:val="1"/>
      <w:marLeft w:val="0"/>
      <w:marRight w:val="0"/>
      <w:marTop w:val="0"/>
      <w:marBottom w:val="0"/>
      <w:divBdr>
        <w:top w:val="none" w:sz="0" w:space="0" w:color="auto"/>
        <w:left w:val="none" w:sz="0" w:space="0" w:color="auto"/>
        <w:bottom w:val="none" w:sz="0" w:space="0" w:color="auto"/>
        <w:right w:val="none" w:sz="0" w:space="0" w:color="auto"/>
      </w:divBdr>
    </w:div>
    <w:div w:id="1616861783">
      <w:bodyDiv w:val="1"/>
      <w:marLeft w:val="0"/>
      <w:marRight w:val="0"/>
      <w:marTop w:val="0"/>
      <w:marBottom w:val="0"/>
      <w:divBdr>
        <w:top w:val="none" w:sz="0" w:space="0" w:color="auto"/>
        <w:left w:val="none" w:sz="0" w:space="0" w:color="auto"/>
        <w:bottom w:val="none" w:sz="0" w:space="0" w:color="auto"/>
        <w:right w:val="none" w:sz="0" w:space="0" w:color="auto"/>
      </w:divBdr>
    </w:div>
    <w:div w:id="1617835691">
      <w:bodyDiv w:val="1"/>
      <w:marLeft w:val="0"/>
      <w:marRight w:val="0"/>
      <w:marTop w:val="0"/>
      <w:marBottom w:val="0"/>
      <w:divBdr>
        <w:top w:val="none" w:sz="0" w:space="0" w:color="auto"/>
        <w:left w:val="none" w:sz="0" w:space="0" w:color="auto"/>
        <w:bottom w:val="none" w:sz="0" w:space="0" w:color="auto"/>
        <w:right w:val="none" w:sz="0" w:space="0" w:color="auto"/>
      </w:divBdr>
    </w:div>
    <w:div w:id="1619682647">
      <w:bodyDiv w:val="1"/>
      <w:marLeft w:val="0"/>
      <w:marRight w:val="0"/>
      <w:marTop w:val="0"/>
      <w:marBottom w:val="0"/>
      <w:divBdr>
        <w:top w:val="none" w:sz="0" w:space="0" w:color="auto"/>
        <w:left w:val="none" w:sz="0" w:space="0" w:color="auto"/>
        <w:bottom w:val="none" w:sz="0" w:space="0" w:color="auto"/>
        <w:right w:val="none" w:sz="0" w:space="0" w:color="auto"/>
      </w:divBdr>
    </w:div>
    <w:div w:id="1645349271">
      <w:bodyDiv w:val="1"/>
      <w:marLeft w:val="0"/>
      <w:marRight w:val="0"/>
      <w:marTop w:val="0"/>
      <w:marBottom w:val="0"/>
      <w:divBdr>
        <w:top w:val="none" w:sz="0" w:space="0" w:color="auto"/>
        <w:left w:val="none" w:sz="0" w:space="0" w:color="auto"/>
        <w:bottom w:val="none" w:sz="0" w:space="0" w:color="auto"/>
        <w:right w:val="none" w:sz="0" w:space="0" w:color="auto"/>
      </w:divBdr>
    </w:div>
    <w:div w:id="1648391110">
      <w:bodyDiv w:val="1"/>
      <w:marLeft w:val="0"/>
      <w:marRight w:val="0"/>
      <w:marTop w:val="0"/>
      <w:marBottom w:val="0"/>
      <w:divBdr>
        <w:top w:val="none" w:sz="0" w:space="0" w:color="auto"/>
        <w:left w:val="none" w:sz="0" w:space="0" w:color="auto"/>
        <w:bottom w:val="none" w:sz="0" w:space="0" w:color="auto"/>
        <w:right w:val="none" w:sz="0" w:space="0" w:color="auto"/>
      </w:divBdr>
    </w:div>
    <w:div w:id="1662613590">
      <w:bodyDiv w:val="1"/>
      <w:marLeft w:val="0"/>
      <w:marRight w:val="0"/>
      <w:marTop w:val="0"/>
      <w:marBottom w:val="0"/>
      <w:divBdr>
        <w:top w:val="none" w:sz="0" w:space="0" w:color="auto"/>
        <w:left w:val="none" w:sz="0" w:space="0" w:color="auto"/>
        <w:bottom w:val="none" w:sz="0" w:space="0" w:color="auto"/>
        <w:right w:val="none" w:sz="0" w:space="0" w:color="auto"/>
      </w:divBdr>
      <w:divsChild>
        <w:div w:id="1039281647">
          <w:marLeft w:val="0"/>
          <w:marRight w:val="0"/>
          <w:marTop w:val="0"/>
          <w:marBottom w:val="0"/>
          <w:divBdr>
            <w:top w:val="none" w:sz="0" w:space="0" w:color="auto"/>
            <w:left w:val="none" w:sz="0" w:space="0" w:color="auto"/>
            <w:bottom w:val="none" w:sz="0" w:space="0" w:color="auto"/>
            <w:right w:val="none" w:sz="0" w:space="0" w:color="auto"/>
          </w:divBdr>
          <w:divsChild>
            <w:div w:id="1389722848">
              <w:marLeft w:val="0"/>
              <w:marRight w:val="0"/>
              <w:marTop w:val="0"/>
              <w:marBottom w:val="0"/>
              <w:divBdr>
                <w:top w:val="none" w:sz="0" w:space="0" w:color="auto"/>
                <w:left w:val="none" w:sz="0" w:space="0" w:color="auto"/>
                <w:bottom w:val="none" w:sz="0" w:space="0" w:color="auto"/>
                <w:right w:val="none" w:sz="0" w:space="0" w:color="auto"/>
              </w:divBdr>
            </w:div>
          </w:divsChild>
        </w:div>
        <w:div w:id="335503880">
          <w:marLeft w:val="0"/>
          <w:marRight w:val="0"/>
          <w:marTop w:val="0"/>
          <w:marBottom w:val="0"/>
          <w:divBdr>
            <w:top w:val="none" w:sz="0" w:space="0" w:color="auto"/>
            <w:left w:val="none" w:sz="0" w:space="0" w:color="auto"/>
            <w:bottom w:val="none" w:sz="0" w:space="0" w:color="auto"/>
            <w:right w:val="none" w:sz="0" w:space="0" w:color="auto"/>
          </w:divBdr>
          <w:divsChild>
            <w:div w:id="209350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105075">
      <w:bodyDiv w:val="1"/>
      <w:marLeft w:val="0"/>
      <w:marRight w:val="0"/>
      <w:marTop w:val="0"/>
      <w:marBottom w:val="0"/>
      <w:divBdr>
        <w:top w:val="none" w:sz="0" w:space="0" w:color="auto"/>
        <w:left w:val="none" w:sz="0" w:space="0" w:color="auto"/>
        <w:bottom w:val="none" w:sz="0" w:space="0" w:color="auto"/>
        <w:right w:val="none" w:sz="0" w:space="0" w:color="auto"/>
      </w:divBdr>
    </w:div>
    <w:div w:id="1679963015">
      <w:bodyDiv w:val="1"/>
      <w:marLeft w:val="0"/>
      <w:marRight w:val="0"/>
      <w:marTop w:val="0"/>
      <w:marBottom w:val="0"/>
      <w:divBdr>
        <w:top w:val="none" w:sz="0" w:space="0" w:color="auto"/>
        <w:left w:val="none" w:sz="0" w:space="0" w:color="auto"/>
        <w:bottom w:val="none" w:sz="0" w:space="0" w:color="auto"/>
        <w:right w:val="none" w:sz="0" w:space="0" w:color="auto"/>
      </w:divBdr>
    </w:div>
    <w:div w:id="1688092082">
      <w:bodyDiv w:val="1"/>
      <w:marLeft w:val="0"/>
      <w:marRight w:val="0"/>
      <w:marTop w:val="0"/>
      <w:marBottom w:val="0"/>
      <w:divBdr>
        <w:top w:val="none" w:sz="0" w:space="0" w:color="auto"/>
        <w:left w:val="none" w:sz="0" w:space="0" w:color="auto"/>
        <w:bottom w:val="none" w:sz="0" w:space="0" w:color="auto"/>
        <w:right w:val="none" w:sz="0" w:space="0" w:color="auto"/>
      </w:divBdr>
    </w:div>
    <w:div w:id="1692609503">
      <w:bodyDiv w:val="1"/>
      <w:marLeft w:val="0"/>
      <w:marRight w:val="0"/>
      <w:marTop w:val="0"/>
      <w:marBottom w:val="0"/>
      <w:divBdr>
        <w:top w:val="none" w:sz="0" w:space="0" w:color="auto"/>
        <w:left w:val="none" w:sz="0" w:space="0" w:color="auto"/>
        <w:bottom w:val="none" w:sz="0" w:space="0" w:color="auto"/>
        <w:right w:val="none" w:sz="0" w:space="0" w:color="auto"/>
      </w:divBdr>
    </w:div>
    <w:div w:id="1698584057">
      <w:bodyDiv w:val="1"/>
      <w:marLeft w:val="0"/>
      <w:marRight w:val="0"/>
      <w:marTop w:val="0"/>
      <w:marBottom w:val="0"/>
      <w:divBdr>
        <w:top w:val="none" w:sz="0" w:space="0" w:color="auto"/>
        <w:left w:val="none" w:sz="0" w:space="0" w:color="auto"/>
        <w:bottom w:val="none" w:sz="0" w:space="0" w:color="auto"/>
        <w:right w:val="none" w:sz="0" w:space="0" w:color="auto"/>
      </w:divBdr>
    </w:div>
    <w:div w:id="1711176753">
      <w:bodyDiv w:val="1"/>
      <w:marLeft w:val="0"/>
      <w:marRight w:val="0"/>
      <w:marTop w:val="0"/>
      <w:marBottom w:val="0"/>
      <w:divBdr>
        <w:top w:val="none" w:sz="0" w:space="0" w:color="auto"/>
        <w:left w:val="none" w:sz="0" w:space="0" w:color="auto"/>
        <w:bottom w:val="none" w:sz="0" w:space="0" w:color="auto"/>
        <w:right w:val="none" w:sz="0" w:space="0" w:color="auto"/>
      </w:divBdr>
    </w:div>
    <w:div w:id="1711221921">
      <w:bodyDiv w:val="1"/>
      <w:marLeft w:val="0"/>
      <w:marRight w:val="0"/>
      <w:marTop w:val="0"/>
      <w:marBottom w:val="0"/>
      <w:divBdr>
        <w:top w:val="none" w:sz="0" w:space="0" w:color="auto"/>
        <w:left w:val="none" w:sz="0" w:space="0" w:color="auto"/>
        <w:bottom w:val="none" w:sz="0" w:space="0" w:color="auto"/>
        <w:right w:val="none" w:sz="0" w:space="0" w:color="auto"/>
      </w:divBdr>
      <w:divsChild>
        <w:div w:id="1545870878">
          <w:marLeft w:val="0"/>
          <w:marRight w:val="0"/>
          <w:marTop w:val="0"/>
          <w:marBottom w:val="0"/>
          <w:divBdr>
            <w:top w:val="none" w:sz="0" w:space="0" w:color="auto"/>
            <w:left w:val="none" w:sz="0" w:space="0" w:color="auto"/>
            <w:bottom w:val="none" w:sz="0" w:space="0" w:color="auto"/>
            <w:right w:val="none" w:sz="0" w:space="0" w:color="auto"/>
          </w:divBdr>
        </w:div>
      </w:divsChild>
    </w:div>
    <w:div w:id="1725567048">
      <w:bodyDiv w:val="1"/>
      <w:marLeft w:val="0"/>
      <w:marRight w:val="0"/>
      <w:marTop w:val="0"/>
      <w:marBottom w:val="0"/>
      <w:divBdr>
        <w:top w:val="none" w:sz="0" w:space="0" w:color="auto"/>
        <w:left w:val="none" w:sz="0" w:space="0" w:color="auto"/>
        <w:bottom w:val="none" w:sz="0" w:space="0" w:color="auto"/>
        <w:right w:val="none" w:sz="0" w:space="0" w:color="auto"/>
      </w:divBdr>
    </w:div>
    <w:div w:id="1736271957">
      <w:bodyDiv w:val="1"/>
      <w:marLeft w:val="0"/>
      <w:marRight w:val="0"/>
      <w:marTop w:val="0"/>
      <w:marBottom w:val="0"/>
      <w:divBdr>
        <w:top w:val="none" w:sz="0" w:space="0" w:color="auto"/>
        <w:left w:val="none" w:sz="0" w:space="0" w:color="auto"/>
        <w:bottom w:val="none" w:sz="0" w:space="0" w:color="auto"/>
        <w:right w:val="none" w:sz="0" w:space="0" w:color="auto"/>
      </w:divBdr>
    </w:div>
    <w:div w:id="1743746727">
      <w:bodyDiv w:val="1"/>
      <w:marLeft w:val="0"/>
      <w:marRight w:val="0"/>
      <w:marTop w:val="0"/>
      <w:marBottom w:val="0"/>
      <w:divBdr>
        <w:top w:val="none" w:sz="0" w:space="0" w:color="auto"/>
        <w:left w:val="none" w:sz="0" w:space="0" w:color="auto"/>
        <w:bottom w:val="none" w:sz="0" w:space="0" w:color="auto"/>
        <w:right w:val="none" w:sz="0" w:space="0" w:color="auto"/>
      </w:divBdr>
    </w:div>
    <w:div w:id="1747919121">
      <w:bodyDiv w:val="1"/>
      <w:marLeft w:val="0"/>
      <w:marRight w:val="0"/>
      <w:marTop w:val="0"/>
      <w:marBottom w:val="0"/>
      <w:divBdr>
        <w:top w:val="none" w:sz="0" w:space="0" w:color="auto"/>
        <w:left w:val="none" w:sz="0" w:space="0" w:color="auto"/>
        <w:bottom w:val="none" w:sz="0" w:space="0" w:color="auto"/>
        <w:right w:val="none" w:sz="0" w:space="0" w:color="auto"/>
      </w:divBdr>
    </w:div>
    <w:div w:id="1768232500">
      <w:bodyDiv w:val="1"/>
      <w:marLeft w:val="0"/>
      <w:marRight w:val="0"/>
      <w:marTop w:val="0"/>
      <w:marBottom w:val="0"/>
      <w:divBdr>
        <w:top w:val="none" w:sz="0" w:space="0" w:color="auto"/>
        <w:left w:val="none" w:sz="0" w:space="0" w:color="auto"/>
        <w:bottom w:val="none" w:sz="0" w:space="0" w:color="auto"/>
        <w:right w:val="none" w:sz="0" w:space="0" w:color="auto"/>
      </w:divBdr>
    </w:div>
    <w:div w:id="1776779094">
      <w:bodyDiv w:val="1"/>
      <w:marLeft w:val="0"/>
      <w:marRight w:val="0"/>
      <w:marTop w:val="0"/>
      <w:marBottom w:val="0"/>
      <w:divBdr>
        <w:top w:val="none" w:sz="0" w:space="0" w:color="auto"/>
        <w:left w:val="none" w:sz="0" w:space="0" w:color="auto"/>
        <w:bottom w:val="none" w:sz="0" w:space="0" w:color="auto"/>
        <w:right w:val="none" w:sz="0" w:space="0" w:color="auto"/>
      </w:divBdr>
    </w:div>
    <w:div w:id="1793400764">
      <w:bodyDiv w:val="1"/>
      <w:marLeft w:val="0"/>
      <w:marRight w:val="0"/>
      <w:marTop w:val="0"/>
      <w:marBottom w:val="0"/>
      <w:divBdr>
        <w:top w:val="none" w:sz="0" w:space="0" w:color="auto"/>
        <w:left w:val="none" w:sz="0" w:space="0" w:color="auto"/>
        <w:bottom w:val="none" w:sz="0" w:space="0" w:color="auto"/>
        <w:right w:val="none" w:sz="0" w:space="0" w:color="auto"/>
      </w:divBdr>
    </w:div>
    <w:div w:id="1821845892">
      <w:bodyDiv w:val="1"/>
      <w:marLeft w:val="0"/>
      <w:marRight w:val="0"/>
      <w:marTop w:val="0"/>
      <w:marBottom w:val="0"/>
      <w:divBdr>
        <w:top w:val="none" w:sz="0" w:space="0" w:color="auto"/>
        <w:left w:val="none" w:sz="0" w:space="0" w:color="auto"/>
        <w:bottom w:val="none" w:sz="0" w:space="0" w:color="auto"/>
        <w:right w:val="none" w:sz="0" w:space="0" w:color="auto"/>
      </w:divBdr>
    </w:div>
    <w:div w:id="1825388280">
      <w:bodyDiv w:val="1"/>
      <w:marLeft w:val="0"/>
      <w:marRight w:val="0"/>
      <w:marTop w:val="0"/>
      <w:marBottom w:val="0"/>
      <w:divBdr>
        <w:top w:val="none" w:sz="0" w:space="0" w:color="auto"/>
        <w:left w:val="none" w:sz="0" w:space="0" w:color="auto"/>
        <w:bottom w:val="none" w:sz="0" w:space="0" w:color="auto"/>
        <w:right w:val="none" w:sz="0" w:space="0" w:color="auto"/>
      </w:divBdr>
    </w:div>
    <w:div w:id="1846289107">
      <w:bodyDiv w:val="1"/>
      <w:marLeft w:val="0"/>
      <w:marRight w:val="0"/>
      <w:marTop w:val="0"/>
      <w:marBottom w:val="0"/>
      <w:divBdr>
        <w:top w:val="none" w:sz="0" w:space="0" w:color="auto"/>
        <w:left w:val="none" w:sz="0" w:space="0" w:color="auto"/>
        <w:bottom w:val="none" w:sz="0" w:space="0" w:color="auto"/>
        <w:right w:val="none" w:sz="0" w:space="0" w:color="auto"/>
      </w:divBdr>
    </w:div>
    <w:div w:id="1852798097">
      <w:bodyDiv w:val="1"/>
      <w:marLeft w:val="0"/>
      <w:marRight w:val="0"/>
      <w:marTop w:val="0"/>
      <w:marBottom w:val="0"/>
      <w:divBdr>
        <w:top w:val="none" w:sz="0" w:space="0" w:color="auto"/>
        <w:left w:val="none" w:sz="0" w:space="0" w:color="auto"/>
        <w:bottom w:val="none" w:sz="0" w:space="0" w:color="auto"/>
        <w:right w:val="none" w:sz="0" w:space="0" w:color="auto"/>
      </w:divBdr>
    </w:div>
    <w:div w:id="1872835664">
      <w:bodyDiv w:val="1"/>
      <w:marLeft w:val="0"/>
      <w:marRight w:val="0"/>
      <w:marTop w:val="0"/>
      <w:marBottom w:val="0"/>
      <w:divBdr>
        <w:top w:val="none" w:sz="0" w:space="0" w:color="auto"/>
        <w:left w:val="none" w:sz="0" w:space="0" w:color="auto"/>
        <w:bottom w:val="none" w:sz="0" w:space="0" w:color="auto"/>
        <w:right w:val="none" w:sz="0" w:space="0" w:color="auto"/>
      </w:divBdr>
    </w:div>
    <w:div w:id="1874077463">
      <w:bodyDiv w:val="1"/>
      <w:marLeft w:val="0"/>
      <w:marRight w:val="0"/>
      <w:marTop w:val="0"/>
      <w:marBottom w:val="0"/>
      <w:divBdr>
        <w:top w:val="none" w:sz="0" w:space="0" w:color="auto"/>
        <w:left w:val="none" w:sz="0" w:space="0" w:color="auto"/>
        <w:bottom w:val="none" w:sz="0" w:space="0" w:color="auto"/>
        <w:right w:val="none" w:sz="0" w:space="0" w:color="auto"/>
      </w:divBdr>
    </w:div>
    <w:div w:id="1874270544">
      <w:bodyDiv w:val="1"/>
      <w:marLeft w:val="0"/>
      <w:marRight w:val="0"/>
      <w:marTop w:val="0"/>
      <w:marBottom w:val="0"/>
      <w:divBdr>
        <w:top w:val="none" w:sz="0" w:space="0" w:color="auto"/>
        <w:left w:val="none" w:sz="0" w:space="0" w:color="auto"/>
        <w:bottom w:val="none" w:sz="0" w:space="0" w:color="auto"/>
        <w:right w:val="none" w:sz="0" w:space="0" w:color="auto"/>
      </w:divBdr>
    </w:div>
    <w:div w:id="1882091978">
      <w:bodyDiv w:val="1"/>
      <w:marLeft w:val="0"/>
      <w:marRight w:val="0"/>
      <w:marTop w:val="0"/>
      <w:marBottom w:val="0"/>
      <w:divBdr>
        <w:top w:val="none" w:sz="0" w:space="0" w:color="auto"/>
        <w:left w:val="none" w:sz="0" w:space="0" w:color="auto"/>
        <w:bottom w:val="none" w:sz="0" w:space="0" w:color="auto"/>
        <w:right w:val="none" w:sz="0" w:space="0" w:color="auto"/>
      </w:divBdr>
    </w:div>
    <w:div w:id="1892616258">
      <w:bodyDiv w:val="1"/>
      <w:marLeft w:val="0"/>
      <w:marRight w:val="0"/>
      <w:marTop w:val="0"/>
      <w:marBottom w:val="0"/>
      <w:divBdr>
        <w:top w:val="none" w:sz="0" w:space="0" w:color="auto"/>
        <w:left w:val="none" w:sz="0" w:space="0" w:color="auto"/>
        <w:bottom w:val="none" w:sz="0" w:space="0" w:color="auto"/>
        <w:right w:val="none" w:sz="0" w:space="0" w:color="auto"/>
      </w:divBdr>
    </w:div>
    <w:div w:id="1910117642">
      <w:bodyDiv w:val="1"/>
      <w:marLeft w:val="0"/>
      <w:marRight w:val="0"/>
      <w:marTop w:val="0"/>
      <w:marBottom w:val="0"/>
      <w:divBdr>
        <w:top w:val="none" w:sz="0" w:space="0" w:color="auto"/>
        <w:left w:val="none" w:sz="0" w:space="0" w:color="auto"/>
        <w:bottom w:val="none" w:sz="0" w:space="0" w:color="auto"/>
        <w:right w:val="none" w:sz="0" w:space="0" w:color="auto"/>
      </w:divBdr>
    </w:div>
    <w:div w:id="1917006383">
      <w:bodyDiv w:val="1"/>
      <w:marLeft w:val="0"/>
      <w:marRight w:val="0"/>
      <w:marTop w:val="0"/>
      <w:marBottom w:val="0"/>
      <w:divBdr>
        <w:top w:val="none" w:sz="0" w:space="0" w:color="auto"/>
        <w:left w:val="none" w:sz="0" w:space="0" w:color="auto"/>
        <w:bottom w:val="none" w:sz="0" w:space="0" w:color="auto"/>
        <w:right w:val="none" w:sz="0" w:space="0" w:color="auto"/>
      </w:divBdr>
      <w:divsChild>
        <w:div w:id="2082167414">
          <w:marLeft w:val="0"/>
          <w:marRight w:val="0"/>
          <w:marTop w:val="0"/>
          <w:marBottom w:val="0"/>
          <w:divBdr>
            <w:top w:val="none" w:sz="0" w:space="0" w:color="auto"/>
            <w:left w:val="none" w:sz="0" w:space="0" w:color="auto"/>
            <w:bottom w:val="none" w:sz="0" w:space="0" w:color="auto"/>
            <w:right w:val="none" w:sz="0" w:space="0" w:color="auto"/>
          </w:divBdr>
        </w:div>
      </w:divsChild>
    </w:div>
    <w:div w:id="1918828727">
      <w:bodyDiv w:val="1"/>
      <w:marLeft w:val="0"/>
      <w:marRight w:val="0"/>
      <w:marTop w:val="0"/>
      <w:marBottom w:val="0"/>
      <w:divBdr>
        <w:top w:val="none" w:sz="0" w:space="0" w:color="auto"/>
        <w:left w:val="none" w:sz="0" w:space="0" w:color="auto"/>
        <w:bottom w:val="none" w:sz="0" w:space="0" w:color="auto"/>
        <w:right w:val="none" w:sz="0" w:space="0" w:color="auto"/>
      </w:divBdr>
    </w:div>
    <w:div w:id="1923642151">
      <w:bodyDiv w:val="1"/>
      <w:marLeft w:val="0"/>
      <w:marRight w:val="0"/>
      <w:marTop w:val="0"/>
      <w:marBottom w:val="0"/>
      <w:divBdr>
        <w:top w:val="none" w:sz="0" w:space="0" w:color="auto"/>
        <w:left w:val="none" w:sz="0" w:space="0" w:color="auto"/>
        <w:bottom w:val="none" w:sz="0" w:space="0" w:color="auto"/>
        <w:right w:val="none" w:sz="0" w:space="0" w:color="auto"/>
      </w:divBdr>
    </w:div>
    <w:div w:id="1933081425">
      <w:bodyDiv w:val="1"/>
      <w:marLeft w:val="0"/>
      <w:marRight w:val="0"/>
      <w:marTop w:val="0"/>
      <w:marBottom w:val="0"/>
      <w:divBdr>
        <w:top w:val="none" w:sz="0" w:space="0" w:color="auto"/>
        <w:left w:val="none" w:sz="0" w:space="0" w:color="auto"/>
        <w:bottom w:val="none" w:sz="0" w:space="0" w:color="auto"/>
        <w:right w:val="none" w:sz="0" w:space="0" w:color="auto"/>
      </w:divBdr>
    </w:div>
    <w:div w:id="1946770967">
      <w:bodyDiv w:val="1"/>
      <w:marLeft w:val="0"/>
      <w:marRight w:val="0"/>
      <w:marTop w:val="0"/>
      <w:marBottom w:val="0"/>
      <w:divBdr>
        <w:top w:val="none" w:sz="0" w:space="0" w:color="auto"/>
        <w:left w:val="none" w:sz="0" w:space="0" w:color="auto"/>
        <w:bottom w:val="none" w:sz="0" w:space="0" w:color="auto"/>
        <w:right w:val="none" w:sz="0" w:space="0" w:color="auto"/>
      </w:divBdr>
    </w:div>
    <w:div w:id="1955288488">
      <w:bodyDiv w:val="1"/>
      <w:marLeft w:val="0"/>
      <w:marRight w:val="0"/>
      <w:marTop w:val="0"/>
      <w:marBottom w:val="0"/>
      <w:divBdr>
        <w:top w:val="none" w:sz="0" w:space="0" w:color="auto"/>
        <w:left w:val="none" w:sz="0" w:space="0" w:color="auto"/>
        <w:bottom w:val="none" w:sz="0" w:space="0" w:color="auto"/>
        <w:right w:val="none" w:sz="0" w:space="0" w:color="auto"/>
      </w:divBdr>
    </w:div>
    <w:div w:id="1956671801">
      <w:bodyDiv w:val="1"/>
      <w:marLeft w:val="0"/>
      <w:marRight w:val="0"/>
      <w:marTop w:val="0"/>
      <w:marBottom w:val="0"/>
      <w:divBdr>
        <w:top w:val="none" w:sz="0" w:space="0" w:color="auto"/>
        <w:left w:val="none" w:sz="0" w:space="0" w:color="auto"/>
        <w:bottom w:val="none" w:sz="0" w:space="0" w:color="auto"/>
        <w:right w:val="none" w:sz="0" w:space="0" w:color="auto"/>
      </w:divBdr>
    </w:div>
    <w:div w:id="1970865773">
      <w:bodyDiv w:val="1"/>
      <w:marLeft w:val="0"/>
      <w:marRight w:val="0"/>
      <w:marTop w:val="0"/>
      <w:marBottom w:val="0"/>
      <w:divBdr>
        <w:top w:val="none" w:sz="0" w:space="0" w:color="auto"/>
        <w:left w:val="none" w:sz="0" w:space="0" w:color="auto"/>
        <w:bottom w:val="none" w:sz="0" w:space="0" w:color="auto"/>
        <w:right w:val="none" w:sz="0" w:space="0" w:color="auto"/>
      </w:divBdr>
    </w:div>
    <w:div w:id="1973293526">
      <w:bodyDiv w:val="1"/>
      <w:marLeft w:val="0"/>
      <w:marRight w:val="0"/>
      <w:marTop w:val="0"/>
      <w:marBottom w:val="0"/>
      <w:divBdr>
        <w:top w:val="none" w:sz="0" w:space="0" w:color="auto"/>
        <w:left w:val="none" w:sz="0" w:space="0" w:color="auto"/>
        <w:bottom w:val="none" w:sz="0" w:space="0" w:color="auto"/>
        <w:right w:val="none" w:sz="0" w:space="0" w:color="auto"/>
      </w:divBdr>
    </w:div>
    <w:div w:id="1974435303">
      <w:bodyDiv w:val="1"/>
      <w:marLeft w:val="0"/>
      <w:marRight w:val="0"/>
      <w:marTop w:val="0"/>
      <w:marBottom w:val="0"/>
      <w:divBdr>
        <w:top w:val="none" w:sz="0" w:space="0" w:color="auto"/>
        <w:left w:val="none" w:sz="0" w:space="0" w:color="auto"/>
        <w:bottom w:val="none" w:sz="0" w:space="0" w:color="auto"/>
        <w:right w:val="none" w:sz="0" w:space="0" w:color="auto"/>
      </w:divBdr>
    </w:div>
    <w:div w:id="1988699876">
      <w:bodyDiv w:val="1"/>
      <w:marLeft w:val="0"/>
      <w:marRight w:val="0"/>
      <w:marTop w:val="0"/>
      <w:marBottom w:val="0"/>
      <w:divBdr>
        <w:top w:val="none" w:sz="0" w:space="0" w:color="auto"/>
        <w:left w:val="none" w:sz="0" w:space="0" w:color="auto"/>
        <w:bottom w:val="none" w:sz="0" w:space="0" w:color="auto"/>
        <w:right w:val="none" w:sz="0" w:space="0" w:color="auto"/>
      </w:divBdr>
    </w:div>
    <w:div w:id="1988893694">
      <w:bodyDiv w:val="1"/>
      <w:marLeft w:val="0"/>
      <w:marRight w:val="0"/>
      <w:marTop w:val="0"/>
      <w:marBottom w:val="0"/>
      <w:divBdr>
        <w:top w:val="none" w:sz="0" w:space="0" w:color="auto"/>
        <w:left w:val="none" w:sz="0" w:space="0" w:color="auto"/>
        <w:bottom w:val="none" w:sz="0" w:space="0" w:color="auto"/>
        <w:right w:val="none" w:sz="0" w:space="0" w:color="auto"/>
      </w:divBdr>
      <w:divsChild>
        <w:div w:id="1235772547">
          <w:marLeft w:val="0"/>
          <w:marRight w:val="0"/>
          <w:marTop w:val="0"/>
          <w:marBottom w:val="0"/>
          <w:divBdr>
            <w:top w:val="none" w:sz="0" w:space="0" w:color="auto"/>
            <w:left w:val="none" w:sz="0" w:space="0" w:color="auto"/>
            <w:bottom w:val="none" w:sz="0" w:space="0" w:color="auto"/>
            <w:right w:val="none" w:sz="0" w:space="0" w:color="auto"/>
          </w:divBdr>
          <w:divsChild>
            <w:div w:id="1719665482">
              <w:marLeft w:val="0"/>
              <w:marRight w:val="0"/>
              <w:marTop w:val="0"/>
              <w:marBottom w:val="0"/>
              <w:divBdr>
                <w:top w:val="none" w:sz="0" w:space="0" w:color="auto"/>
                <w:left w:val="none" w:sz="0" w:space="0" w:color="auto"/>
                <w:bottom w:val="none" w:sz="0" w:space="0" w:color="auto"/>
                <w:right w:val="none" w:sz="0" w:space="0" w:color="auto"/>
              </w:divBdr>
            </w:div>
          </w:divsChild>
        </w:div>
        <w:div w:id="194272432">
          <w:marLeft w:val="0"/>
          <w:marRight w:val="0"/>
          <w:marTop w:val="0"/>
          <w:marBottom w:val="0"/>
          <w:divBdr>
            <w:top w:val="none" w:sz="0" w:space="0" w:color="auto"/>
            <w:left w:val="none" w:sz="0" w:space="0" w:color="auto"/>
            <w:bottom w:val="none" w:sz="0" w:space="0" w:color="auto"/>
            <w:right w:val="none" w:sz="0" w:space="0" w:color="auto"/>
          </w:divBdr>
          <w:divsChild>
            <w:div w:id="171947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540502">
      <w:bodyDiv w:val="1"/>
      <w:marLeft w:val="0"/>
      <w:marRight w:val="0"/>
      <w:marTop w:val="0"/>
      <w:marBottom w:val="0"/>
      <w:divBdr>
        <w:top w:val="none" w:sz="0" w:space="0" w:color="auto"/>
        <w:left w:val="none" w:sz="0" w:space="0" w:color="auto"/>
        <w:bottom w:val="none" w:sz="0" w:space="0" w:color="auto"/>
        <w:right w:val="none" w:sz="0" w:space="0" w:color="auto"/>
      </w:divBdr>
    </w:div>
    <w:div w:id="2033530765">
      <w:bodyDiv w:val="1"/>
      <w:marLeft w:val="0"/>
      <w:marRight w:val="0"/>
      <w:marTop w:val="0"/>
      <w:marBottom w:val="0"/>
      <w:divBdr>
        <w:top w:val="none" w:sz="0" w:space="0" w:color="auto"/>
        <w:left w:val="none" w:sz="0" w:space="0" w:color="auto"/>
        <w:bottom w:val="none" w:sz="0" w:space="0" w:color="auto"/>
        <w:right w:val="none" w:sz="0" w:space="0" w:color="auto"/>
      </w:divBdr>
    </w:div>
    <w:div w:id="2069721369">
      <w:bodyDiv w:val="1"/>
      <w:marLeft w:val="0"/>
      <w:marRight w:val="0"/>
      <w:marTop w:val="0"/>
      <w:marBottom w:val="0"/>
      <w:divBdr>
        <w:top w:val="none" w:sz="0" w:space="0" w:color="auto"/>
        <w:left w:val="none" w:sz="0" w:space="0" w:color="auto"/>
        <w:bottom w:val="none" w:sz="0" w:space="0" w:color="auto"/>
        <w:right w:val="none" w:sz="0" w:space="0" w:color="auto"/>
      </w:divBdr>
    </w:div>
    <w:div w:id="2075272850">
      <w:bodyDiv w:val="1"/>
      <w:marLeft w:val="0"/>
      <w:marRight w:val="0"/>
      <w:marTop w:val="0"/>
      <w:marBottom w:val="0"/>
      <w:divBdr>
        <w:top w:val="none" w:sz="0" w:space="0" w:color="auto"/>
        <w:left w:val="none" w:sz="0" w:space="0" w:color="auto"/>
        <w:bottom w:val="none" w:sz="0" w:space="0" w:color="auto"/>
        <w:right w:val="none" w:sz="0" w:space="0" w:color="auto"/>
      </w:divBdr>
    </w:div>
    <w:div w:id="2086294891">
      <w:bodyDiv w:val="1"/>
      <w:marLeft w:val="0"/>
      <w:marRight w:val="0"/>
      <w:marTop w:val="0"/>
      <w:marBottom w:val="0"/>
      <w:divBdr>
        <w:top w:val="none" w:sz="0" w:space="0" w:color="auto"/>
        <w:left w:val="none" w:sz="0" w:space="0" w:color="auto"/>
        <w:bottom w:val="none" w:sz="0" w:space="0" w:color="auto"/>
        <w:right w:val="none" w:sz="0" w:space="0" w:color="auto"/>
      </w:divBdr>
    </w:div>
    <w:div w:id="2090421336">
      <w:bodyDiv w:val="1"/>
      <w:marLeft w:val="0"/>
      <w:marRight w:val="0"/>
      <w:marTop w:val="0"/>
      <w:marBottom w:val="0"/>
      <w:divBdr>
        <w:top w:val="none" w:sz="0" w:space="0" w:color="auto"/>
        <w:left w:val="none" w:sz="0" w:space="0" w:color="auto"/>
        <w:bottom w:val="none" w:sz="0" w:space="0" w:color="auto"/>
        <w:right w:val="none" w:sz="0" w:space="0" w:color="auto"/>
      </w:divBdr>
    </w:div>
    <w:div w:id="2093891536">
      <w:bodyDiv w:val="1"/>
      <w:marLeft w:val="0"/>
      <w:marRight w:val="0"/>
      <w:marTop w:val="0"/>
      <w:marBottom w:val="0"/>
      <w:divBdr>
        <w:top w:val="none" w:sz="0" w:space="0" w:color="auto"/>
        <w:left w:val="none" w:sz="0" w:space="0" w:color="auto"/>
        <w:bottom w:val="none" w:sz="0" w:space="0" w:color="auto"/>
        <w:right w:val="none" w:sz="0" w:space="0" w:color="auto"/>
      </w:divBdr>
    </w:div>
    <w:div w:id="2097045341">
      <w:bodyDiv w:val="1"/>
      <w:marLeft w:val="0"/>
      <w:marRight w:val="0"/>
      <w:marTop w:val="0"/>
      <w:marBottom w:val="0"/>
      <w:divBdr>
        <w:top w:val="none" w:sz="0" w:space="0" w:color="auto"/>
        <w:left w:val="none" w:sz="0" w:space="0" w:color="auto"/>
        <w:bottom w:val="none" w:sz="0" w:space="0" w:color="auto"/>
        <w:right w:val="none" w:sz="0" w:space="0" w:color="auto"/>
      </w:divBdr>
    </w:div>
    <w:div w:id="2100641878">
      <w:bodyDiv w:val="1"/>
      <w:marLeft w:val="0"/>
      <w:marRight w:val="0"/>
      <w:marTop w:val="0"/>
      <w:marBottom w:val="0"/>
      <w:divBdr>
        <w:top w:val="none" w:sz="0" w:space="0" w:color="auto"/>
        <w:left w:val="none" w:sz="0" w:space="0" w:color="auto"/>
        <w:bottom w:val="none" w:sz="0" w:space="0" w:color="auto"/>
        <w:right w:val="none" w:sz="0" w:space="0" w:color="auto"/>
      </w:divBdr>
    </w:div>
    <w:div w:id="2105179815">
      <w:bodyDiv w:val="1"/>
      <w:marLeft w:val="0"/>
      <w:marRight w:val="0"/>
      <w:marTop w:val="0"/>
      <w:marBottom w:val="0"/>
      <w:divBdr>
        <w:top w:val="none" w:sz="0" w:space="0" w:color="auto"/>
        <w:left w:val="none" w:sz="0" w:space="0" w:color="auto"/>
        <w:bottom w:val="none" w:sz="0" w:space="0" w:color="auto"/>
        <w:right w:val="none" w:sz="0" w:space="0" w:color="auto"/>
      </w:divBdr>
    </w:div>
    <w:div w:id="2105222532">
      <w:bodyDiv w:val="1"/>
      <w:marLeft w:val="0"/>
      <w:marRight w:val="0"/>
      <w:marTop w:val="0"/>
      <w:marBottom w:val="0"/>
      <w:divBdr>
        <w:top w:val="none" w:sz="0" w:space="0" w:color="auto"/>
        <w:left w:val="none" w:sz="0" w:space="0" w:color="auto"/>
        <w:bottom w:val="none" w:sz="0" w:space="0" w:color="auto"/>
        <w:right w:val="none" w:sz="0" w:space="0" w:color="auto"/>
      </w:divBdr>
    </w:div>
    <w:div w:id="2135370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48A43DE-AA54-4951-BBFD-DB1B9B5D6C78}">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D5E5D3EC-393A-4FF8-B8F4-0505FBD283B8}">
  <we:reference id="wa200005502" version="1.0.0.11" store="en-US" storeType="OMEX"/>
  <we:alternateReferences>
    <we:reference id="wa200005502" version="1.0.0.11" store="wa200005502" storeType="OMEX"/>
  </we:alternateReferences>
  <we:properties>
    <we:property name="docId" value="&quot;IAGEEU1TzLT_ik0gl7jpn&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Keyence</b:Tag>
    <b:SourceType>InternetSite</b:SourceType>
    <b:Guid>{21FD1D99-C4F4-4CC0-8752-11CD33622072}</b:Guid>
    <b:Author>
      <b:Author>
        <b:Corporate>Keyence</b:Corporate>
      </b:Author>
    </b:Author>
    <b:Title>What is the extrusion process? types &amp; advantages</b:Title>
    <b:InternetSiteTitle>Keyence</b:InternetSiteTitle>
    <b:Year>2024</b:Year>
    <b:Month>January</b:Month>
    <b:Day>28</b:Day>
    <b:URL>https://www.keyence.com/products/measure-sys/image-measure/resources/image-measure-resources/what-is-the-extrusion-process-types-and-advantages.jsp</b:URL>
    <b:RefOrder>1</b:RefOrder>
  </b:Source>
</b:Sources>
</file>

<file path=customXml/itemProps1.xml><?xml version="1.0" encoding="utf-8"?>
<ds:datastoreItem xmlns:ds="http://schemas.openxmlformats.org/officeDocument/2006/customXml" ds:itemID="{BD13337C-E950-4443-8A33-BC4928239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12538</TotalTime>
  <Pages>26</Pages>
  <Words>4963</Words>
  <Characters>28393</Characters>
  <Application>Microsoft Office Word</Application>
  <DocSecurity>0</DocSecurity>
  <Lines>788</Lines>
  <Paragraphs>401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32955</CharactersWithSpaces>
  <SharedDoc>false</SharedDoc>
  <HLinks>
    <vt:vector size="48" baseType="variant">
      <vt:variant>
        <vt:i4>1638450</vt:i4>
      </vt:variant>
      <vt:variant>
        <vt:i4>44</vt:i4>
      </vt:variant>
      <vt:variant>
        <vt:i4>0</vt:i4>
      </vt:variant>
      <vt:variant>
        <vt:i4>5</vt:i4>
      </vt:variant>
      <vt:variant>
        <vt:lpwstr/>
      </vt:variant>
      <vt:variant>
        <vt:lpwstr>_Toc157340089</vt:lpwstr>
      </vt:variant>
      <vt:variant>
        <vt:i4>1638450</vt:i4>
      </vt:variant>
      <vt:variant>
        <vt:i4>38</vt:i4>
      </vt:variant>
      <vt:variant>
        <vt:i4>0</vt:i4>
      </vt:variant>
      <vt:variant>
        <vt:i4>5</vt:i4>
      </vt:variant>
      <vt:variant>
        <vt:lpwstr/>
      </vt:variant>
      <vt:variant>
        <vt:lpwstr>_Toc157340088</vt:lpwstr>
      </vt:variant>
      <vt:variant>
        <vt:i4>1638450</vt:i4>
      </vt:variant>
      <vt:variant>
        <vt:i4>32</vt:i4>
      </vt:variant>
      <vt:variant>
        <vt:i4>0</vt:i4>
      </vt:variant>
      <vt:variant>
        <vt:i4>5</vt:i4>
      </vt:variant>
      <vt:variant>
        <vt:lpwstr/>
      </vt:variant>
      <vt:variant>
        <vt:lpwstr>_Toc157340087</vt:lpwstr>
      </vt:variant>
      <vt:variant>
        <vt:i4>1638450</vt:i4>
      </vt:variant>
      <vt:variant>
        <vt:i4>26</vt:i4>
      </vt:variant>
      <vt:variant>
        <vt:i4>0</vt:i4>
      </vt:variant>
      <vt:variant>
        <vt:i4>5</vt:i4>
      </vt:variant>
      <vt:variant>
        <vt:lpwstr/>
      </vt:variant>
      <vt:variant>
        <vt:lpwstr>_Toc157340086</vt:lpwstr>
      </vt:variant>
      <vt:variant>
        <vt:i4>1638450</vt:i4>
      </vt:variant>
      <vt:variant>
        <vt:i4>20</vt:i4>
      </vt:variant>
      <vt:variant>
        <vt:i4>0</vt:i4>
      </vt:variant>
      <vt:variant>
        <vt:i4>5</vt:i4>
      </vt:variant>
      <vt:variant>
        <vt:lpwstr/>
      </vt:variant>
      <vt:variant>
        <vt:lpwstr>_Toc157340085</vt:lpwstr>
      </vt:variant>
      <vt:variant>
        <vt:i4>1638450</vt:i4>
      </vt:variant>
      <vt:variant>
        <vt:i4>14</vt:i4>
      </vt:variant>
      <vt:variant>
        <vt:i4>0</vt:i4>
      </vt:variant>
      <vt:variant>
        <vt:i4>5</vt:i4>
      </vt:variant>
      <vt:variant>
        <vt:lpwstr/>
      </vt:variant>
      <vt:variant>
        <vt:lpwstr>_Toc157340084</vt:lpwstr>
      </vt:variant>
      <vt:variant>
        <vt:i4>1638450</vt:i4>
      </vt:variant>
      <vt:variant>
        <vt:i4>8</vt:i4>
      </vt:variant>
      <vt:variant>
        <vt:i4>0</vt:i4>
      </vt:variant>
      <vt:variant>
        <vt:i4>5</vt:i4>
      </vt:variant>
      <vt:variant>
        <vt:lpwstr/>
      </vt:variant>
      <vt:variant>
        <vt:lpwstr>_Toc157340083</vt:lpwstr>
      </vt:variant>
      <vt:variant>
        <vt:i4>1638450</vt:i4>
      </vt:variant>
      <vt:variant>
        <vt:i4>2</vt:i4>
      </vt:variant>
      <vt:variant>
        <vt:i4>0</vt:i4>
      </vt:variant>
      <vt:variant>
        <vt:i4>5</vt:i4>
      </vt:variant>
      <vt:variant>
        <vt:lpwstr/>
      </vt:variant>
      <vt:variant>
        <vt:lpwstr>_Toc157340082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 (2211043)</dc:creator>
  <cp:keywords/>
  <dc:description/>
  <cp:lastModifiedBy>Joe Carpanini</cp:lastModifiedBy>
  <cp:revision>139</cp:revision>
  <dcterms:created xsi:type="dcterms:W3CDTF">2025-04-14T12:50:00Z</dcterms:created>
  <dcterms:modified xsi:type="dcterms:W3CDTF">2025-04-27T20:01:00Z</dcterms:modified>
</cp:coreProperties>
</file>