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4F2B9" w14:textId="77777777" w:rsidR="00942047" w:rsidRPr="003555A3" w:rsidRDefault="00942047" w:rsidP="00942047">
      <w:pPr>
        <w:pStyle w:val="IntenseQuote"/>
        <w:rPr>
          <w:b w:val="0"/>
          <w:bCs w:val="0"/>
          <w:i w:val="0"/>
          <w:iCs w:val="0"/>
          <w:color w:val="auto"/>
          <w:sz w:val="48"/>
          <w:szCs w:val="20"/>
        </w:rPr>
      </w:pPr>
      <w:bookmarkStart w:id="0" w:name="_3zxnznw1no14" w:colFirst="0" w:colLast="0"/>
      <w:bookmarkEnd w:id="0"/>
      <w:r w:rsidRPr="003555A3">
        <w:rPr>
          <w:b w:val="0"/>
          <w:bCs w:val="0"/>
          <w:i w:val="0"/>
          <w:iCs w:val="0"/>
          <w:color w:val="auto"/>
          <w:sz w:val="48"/>
          <w:szCs w:val="20"/>
        </w:rPr>
        <w:t xml:space="preserve">UNIVERSITY OF WALES </w:t>
      </w:r>
    </w:p>
    <w:p w14:paraId="6BB0624B" w14:textId="77777777" w:rsidR="00942047" w:rsidRPr="003555A3" w:rsidRDefault="00942047" w:rsidP="00942047">
      <w:pPr>
        <w:pStyle w:val="IntenseQuote"/>
        <w:rPr>
          <w:b w:val="0"/>
          <w:bCs w:val="0"/>
          <w:i w:val="0"/>
          <w:iCs w:val="0"/>
          <w:color w:val="auto"/>
          <w:sz w:val="48"/>
          <w:szCs w:val="20"/>
        </w:rPr>
      </w:pPr>
      <w:r w:rsidRPr="003555A3">
        <w:rPr>
          <w:b w:val="0"/>
          <w:bCs w:val="0"/>
          <w:i w:val="0"/>
          <w:iCs w:val="0"/>
          <w:color w:val="auto"/>
          <w:sz w:val="48"/>
          <w:szCs w:val="20"/>
        </w:rPr>
        <w:t>TRINITY SAINT DAVID</w:t>
      </w:r>
    </w:p>
    <w:p w14:paraId="68174D1C" w14:textId="77777777" w:rsidR="001D6FFF" w:rsidRPr="001D6FFF" w:rsidRDefault="001D6FFF" w:rsidP="001D6FFF"/>
    <w:p w14:paraId="7FAE9EFF" w14:textId="77777777" w:rsidR="00953F32" w:rsidRPr="00953F32" w:rsidRDefault="00953F32" w:rsidP="00953F32"/>
    <w:p w14:paraId="2F2E0AA8" w14:textId="77777777" w:rsidR="00510B72" w:rsidRDefault="00510B72" w:rsidP="00510B72"/>
    <w:p w14:paraId="5B97F9D3" w14:textId="46C852DA" w:rsidR="001D6FFF" w:rsidRDefault="00953F54" w:rsidP="001D6FFF">
      <w:pPr>
        <w:rPr>
          <w:sz w:val="44"/>
          <w:szCs w:val="44"/>
        </w:rPr>
      </w:pPr>
      <w:r w:rsidRPr="00953F54">
        <w:rPr>
          <w:sz w:val="44"/>
          <w:szCs w:val="44"/>
        </w:rPr>
        <w:t xml:space="preserve">Ivilina Atanasova </w:t>
      </w:r>
      <w:proofErr w:type="spellStart"/>
      <w:r w:rsidRPr="00953F54">
        <w:rPr>
          <w:sz w:val="44"/>
          <w:szCs w:val="44"/>
        </w:rPr>
        <w:t>Atanasova</w:t>
      </w:r>
      <w:proofErr w:type="spellEnd"/>
    </w:p>
    <w:p w14:paraId="3DE183A1" w14:textId="77777777" w:rsidR="00AF2BE5" w:rsidRPr="001D6FFF" w:rsidRDefault="00AF2BE5" w:rsidP="00953F54"/>
    <w:p w14:paraId="5362774E" w14:textId="5FDE5A97" w:rsidR="00953F54" w:rsidRDefault="00953F54" w:rsidP="00953F54">
      <w:pPr>
        <w:rPr>
          <w:sz w:val="44"/>
          <w:szCs w:val="44"/>
        </w:rPr>
      </w:pPr>
      <w:r w:rsidRPr="00953F54">
        <w:rPr>
          <w:sz w:val="44"/>
          <w:szCs w:val="44"/>
        </w:rPr>
        <w:t>2028391</w:t>
      </w:r>
    </w:p>
    <w:p w14:paraId="5FFFF6C5" w14:textId="77777777" w:rsidR="001D6FFF" w:rsidRPr="00953F54" w:rsidRDefault="001D6FFF" w:rsidP="00953F54">
      <w:pPr>
        <w:rPr>
          <w:sz w:val="44"/>
          <w:szCs w:val="44"/>
        </w:rPr>
      </w:pPr>
    </w:p>
    <w:p w14:paraId="6EC22EAD" w14:textId="0BF8BFDD" w:rsidR="00510B72" w:rsidRDefault="00510B72" w:rsidP="00510B72">
      <w:pPr>
        <w:pStyle w:val="IntenseQuote"/>
        <w:rPr>
          <w:b w:val="0"/>
          <w:bCs w:val="0"/>
          <w:i w:val="0"/>
          <w:iCs w:val="0"/>
          <w:color w:val="auto"/>
          <w:sz w:val="44"/>
          <w:szCs w:val="18"/>
        </w:rPr>
      </w:pPr>
      <w:r w:rsidRPr="00953F54">
        <w:rPr>
          <w:b w:val="0"/>
          <w:bCs w:val="0"/>
          <w:i w:val="0"/>
          <w:iCs w:val="0"/>
          <w:color w:val="auto"/>
          <w:sz w:val="44"/>
          <w:szCs w:val="18"/>
        </w:rPr>
        <w:t xml:space="preserve">Course: Business Management, </w:t>
      </w:r>
    </w:p>
    <w:p w14:paraId="29B7A7D9" w14:textId="77777777" w:rsidR="001D6FFF" w:rsidRPr="001D6FFF" w:rsidRDefault="001D6FFF" w:rsidP="001D6FFF"/>
    <w:p w14:paraId="0189D050" w14:textId="77777777" w:rsidR="00AF2BE5" w:rsidRPr="00AF2BE5" w:rsidRDefault="00AF2BE5" w:rsidP="00AF2BE5"/>
    <w:p w14:paraId="63098443" w14:textId="7194B050" w:rsidR="00510B72" w:rsidRPr="001D6FFF" w:rsidRDefault="00510B72" w:rsidP="001D6FFF">
      <w:pPr>
        <w:pStyle w:val="IntenseQuote"/>
        <w:rPr>
          <w:b w:val="0"/>
          <w:bCs w:val="0"/>
          <w:i w:val="0"/>
          <w:iCs w:val="0"/>
          <w:color w:val="auto"/>
          <w:sz w:val="44"/>
          <w:szCs w:val="18"/>
        </w:rPr>
      </w:pPr>
      <w:r w:rsidRPr="00953F54">
        <w:rPr>
          <w:b w:val="0"/>
          <w:bCs w:val="0"/>
          <w:i w:val="0"/>
          <w:iCs w:val="0"/>
          <w:color w:val="auto"/>
          <w:sz w:val="44"/>
          <w:szCs w:val="18"/>
        </w:rPr>
        <w:t xml:space="preserve">Community Engagement </w:t>
      </w:r>
      <w:r w:rsidR="00160054" w:rsidRPr="00953F54">
        <w:rPr>
          <w:b w:val="0"/>
          <w:bCs w:val="0"/>
          <w:i w:val="0"/>
          <w:iCs w:val="0"/>
          <w:color w:val="auto"/>
          <w:sz w:val="44"/>
          <w:szCs w:val="18"/>
        </w:rPr>
        <w:t xml:space="preserve">- </w:t>
      </w:r>
      <w:r w:rsidRPr="00953F54">
        <w:rPr>
          <w:b w:val="0"/>
          <w:bCs w:val="0"/>
          <w:i w:val="0"/>
          <w:iCs w:val="0"/>
          <w:color w:val="auto"/>
          <w:sz w:val="44"/>
          <w:szCs w:val="18"/>
        </w:rPr>
        <w:t>P</w:t>
      </w:r>
      <w:r w:rsidR="00160054" w:rsidRPr="00953F54">
        <w:rPr>
          <w:b w:val="0"/>
          <w:bCs w:val="0"/>
          <w:i w:val="0"/>
          <w:iCs w:val="0"/>
          <w:color w:val="auto"/>
          <w:sz w:val="44"/>
          <w:szCs w:val="18"/>
        </w:rPr>
        <w:t>art 2</w:t>
      </w:r>
      <w:r w:rsidRPr="00953F54">
        <w:rPr>
          <w:b w:val="0"/>
          <w:bCs w:val="0"/>
          <w:i w:val="0"/>
          <w:iCs w:val="0"/>
          <w:color w:val="auto"/>
          <w:sz w:val="44"/>
          <w:szCs w:val="18"/>
        </w:rPr>
        <w:t xml:space="preserve"> LCBB4002</w:t>
      </w:r>
    </w:p>
    <w:p w14:paraId="5E589558" w14:textId="77777777" w:rsidR="00160054" w:rsidRDefault="00160054" w:rsidP="00160054"/>
    <w:p w14:paraId="44579873" w14:textId="77777777" w:rsidR="00160054" w:rsidRPr="00160054" w:rsidRDefault="00160054" w:rsidP="00160054"/>
    <w:p w14:paraId="59CC1451" w14:textId="3542DA2E" w:rsidR="00942047" w:rsidRPr="00942047" w:rsidRDefault="00A9508F" w:rsidP="00510B72">
      <w:pPr>
        <w:pStyle w:val="IntenseQuote"/>
        <w:ind w:left="0"/>
        <w:rPr>
          <w:b w:val="0"/>
          <w:bCs w:val="0"/>
          <w:i w:val="0"/>
          <w:iCs w:val="0"/>
          <w:color w:val="auto"/>
          <w:sz w:val="48"/>
          <w:szCs w:val="20"/>
        </w:rPr>
      </w:pPr>
      <w:r>
        <w:rPr>
          <w:b w:val="0"/>
          <w:bCs w:val="0"/>
          <w:i w:val="0"/>
          <w:iCs w:val="0"/>
          <w:color w:val="auto"/>
          <w:sz w:val="48"/>
          <w:szCs w:val="20"/>
        </w:rPr>
        <w:t xml:space="preserve">          </w:t>
      </w:r>
      <w:r w:rsidR="00510B72" w:rsidRPr="00510B72">
        <w:rPr>
          <w:b w:val="0"/>
          <w:bCs w:val="0"/>
          <w:i w:val="0"/>
          <w:iCs w:val="0"/>
          <w:color w:val="auto"/>
          <w:sz w:val="48"/>
          <w:szCs w:val="20"/>
        </w:rPr>
        <w:t>Dr Olu Adegbite</w:t>
      </w:r>
    </w:p>
    <w:p w14:paraId="338B40C0" w14:textId="77777777" w:rsidR="00942047" w:rsidRPr="00942047" w:rsidRDefault="00942047" w:rsidP="00F60285">
      <w:pPr>
        <w:pStyle w:val="IntenseQuote"/>
        <w:ind w:left="0"/>
        <w:jc w:val="left"/>
        <w:rPr>
          <w:b w:val="0"/>
          <w:bCs w:val="0"/>
          <w:i w:val="0"/>
          <w:iCs w:val="0"/>
          <w:color w:val="auto"/>
          <w:sz w:val="48"/>
          <w:szCs w:val="20"/>
        </w:rPr>
      </w:pPr>
    </w:p>
    <w:p w14:paraId="502E3762" w14:textId="77777777" w:rsidR="00510B72" w:rsidRDefault="00510B72" w:rsidP="001D6FFF">
      <w:pPr>
        <w:jc w:val="both"/>
      </w:pPr>
    </w:p>
    <w:p w14:paraId="26951202" w14:textId="77777777" w:rsidR="00510B72" w:rsidRDefault="00510B72" w:rsidP="001E69A3"/>
    <w:p w14:paraId="09922339" w14:textId="77777777" w:rsidR="001E69A3" w:rsidRDefault="001E69A3" w:rsidP="00160054">
      <w:pPr>
        <w:jc w:val="left"/>
      </w:pPr>
    </w:p>
    <w:p w14:paraId="6FE242B8" w14:textId="4FF33287" w:rsidR="00260D45" w:rsidRPr="00DD433F" w:rsidRDefault="006B3FC9" w:rsidP="00DD433F">
      <w:pPr>
        <w:rPr>
          <w:sz w:val="48"/>
          <w:szCs w:val="48"/>
        </w:rPr>
      </w:pPr>
      <w:r w:rsidRPr="006B3FC9">
        <w:rPr>
          <w:sz w:val="48"/>
          <w:szCs w:val="48"/>
        </w:rPr>
        <w:t>25/11/21</w:t>
      </w:r>
    </w:p>
    <w:p w14:paraId="5C08303F" w14:textId="77777777" w:rsidR="003B3E82" w:rsidRDefault="003B3E82"/>
    <w:p w14:paraId="5C083040" w14:textId="77777777" w:rsidR="00D6774F" w:rsidRDefault="00D6774F" w:rsidP="00D6774F">
      <w:pPr>
        <w:spacing w:line="360" w:lineRule="auto"/>
        <w:rPr>
          <w:b/>
          <w:sz w:val="24"/>
        </w:rPr>
      </w:pPr>
      <w:bookmarkStart w:id="1" w:name="_8zod1w92a99c" w:colFirst="0" w:colLast="0"/>
      <w:bookmarkEnd w:id="1"/>
      <w:r w:rsidRPr="00D6774F">
        <w:rPr>
          <w:b/>
          <w:sz w:val="24"/>
        </w:rPr>
        <w:lastRenderedPageBreak/>
        <w:t>Table of Contents</w:t>
      </w:r>
    </w:p>
    <w:sdt>
      <w:sdtPr>
        <w:rPr>
          <w:rFonts w:ascii="Arial" w:eastAsia="Arial" w:hAnsi="Arial" w:cs="Arial"/>
          <w:b w:val="0"/>
          <w:bCs w:val="0"/>
          <w:color w:val="auto"/>
          <w:sz w:val="32"/>
          <w:szCs w:val="22"/>
          <w:lang w:val="en-GB" w:eastAsia="en-US"/>
        </w:rPr>
        <w:id w:val="214401473"/>
        <w:docPartObj>
          <w:docPartGallery w:val="Table of Contents"/>
          <w:docPartUnique/>
        </w:docPartObj>
      </w:sdtPr>
      <w:sdtEndPr>
        <w:rPr>
          <w:noProof/>
          <w:sz w:val="24"/>
        </w:rPr>
      </w:sdtEndPr>
      <w:sdtContent>
        <w:p w14:paraId="5C083041" w14:textId="77777777" w:rsidR="00D6774F" w:rsidRPr="00D6774F" w:rsidRDefault="00D6774F" w:rsidP="00D6774F">
          <w:pPr>
            <w:pStyle w:val="TOCHeading"/>
            <w:spacing w:line="360" w:lineRule="auto"/>
            <w:jc w:val="both"/>
            <w:rPr>
              <w:rFonts w:ascii="Arial" w:hAnsi="Arial" w:cs="Arial"/>
              <w:sz w:val="32"/>
            </w:rPr>
          </w:pPr>
        </w:p>
        <w:p w14:paraId="5C083042" w14:textId="77777777" w:rsidR="00D6774F" w:rsidRPr="00544C02" w:rsidRDefault="00D6774F" w:rsidP="00D6774F">
          <w:pPr>
            <w:pStyle w:val="TOC1"/>
            <w:tabs>
              <w:tab w:val="right" w:leader="dot" w:pos="9350"/>
            </w:tabs>
            <w:spacing w:line="360" w:lineRule="auto"/>
            <w:jc w:val="both"/>
            <w:rPr>
              <w:rFonts w:eastAsiaTheme="minorEastAsia"/>
              <w:noProof/>
              <w:lang w:val="en-US"/>
            </w:rPr>
          </w:pPr>
          <w:r w:rsidRPr="00D6774F">
            <w:rPr>
              <w:sz w:val="24"/>
            </w:rPr>
            <w:fldChar w:fldCharType="begin"/>
          </w:r>
          <w:r w:rsidRPr="00D6774F">
            <w:rPr>
              <w:sz w:val="24"/>
            </w:rPr>
            <w:instrText xml:space="preserve"> TOC \o "1-3" \h \z \u </w:instrText>
          </w:r>
          <w:r w:rsidRPr="00D6774F">
            <w:rPr>
              <w:sz w:val="24"/>
            </w:rPr>
            <w:fldChar w:fldCharType="separate"/>
          </w:r>
          <w:hyperlink w:anchor="_Toc86329530" w:history="1">
            <w:r w:rsidRPr="00544C02">
              <w:rPr>
                <w:rStyle w:val="Hyperlink"/>
                <w:noProof/>
              </w:rPr>
              <w:t>1.0 Introduction</w:t>
            </w:r>
            <w:r w:rsidRPr="00544C02">
              <w:rPr>
                <w:noProof/>
                <w:webHidden/>
              </w:rPr>
              <w:tab/>
            </w:r>
            <w:r w:rsidRPr="00544C02">
              <w:rPr>
                <w:noProof/>
                <w:webHidden/>
              </w:rPr>
              <w:fldChar w:fldCharType="begin"/>
            </w:r>
            <w:r w:rsidRPr="00544C02">
              <w:rPr>
                <w:noProof/>
                <w:webHidden/>
              </w:rPr>
              <w:instrText xml:space="preserve"> PAGEREF _Toc86329530 \h </w:instrText>
            </w:r>
            <w:r w:rsidRPr="00544C02">
              <w:rPr>
                <w:noProof/>
                <w:webHidden/>
              </w:rPr>
            </w:r>
            <w:r w:rsidRPr="00544C02">
              <w:rPr>
                <w:noProof/>
                <w:webHidden/>
              </w:rPr>
              <w:fldChar w:fldCharType="separate"/>
            </w:r>
            <w:r w:rsidRPr="00544C02">
              <w:rPr>
                <w:noProof/>
                <w:webHidden/>
              </w:rPr>
              <w:t>3</w:t>
            </w:r>
            <w:r w:rsidRPr="00544C02">
              <w:rPr>
                <w:noProof/>
                <w:webHidden/>
              </w:rPr>
              <w:fldChar w:fldCharType="end"/>
            </w:r>
          </w:hyperlink>
        </w:p>
        <w:p w14:paraId="5C083043" w14:textId="77777777" w:rsidR="00D6774F" w:rsidRPr="00544C02" w:rsidRDefault="008E5CEE" w:rsidP="00D6774F">
          <w:pPr>
            <w:pStyle w:val="TOC1"/>
            <w:tabs>
              <w:tab w:val="right" w:leader="dot" w:pos="9350"/>
            </w:tabs>
            <w:spacing w:line="360" w:lineRule="auto"/>
            <w:jc w:val="both"/>
            <w:rPr>
              <w:rFonts w:eastAsiaTheme="minorEastAsia"/>
              <w:noProof/>
              <w:lang w:val="en-US"/>
            </w:rPr>
          </w:pPr>
          <w:hyperlink w:anchor="_Toc86329531" w:history="1">
            <w:r w:rsidR="00D6774F" w:rsidRPr="00544C02">
              <w:rPr>
                <w:rStyle w:val="Hyperlink"/>
                <w:noProof/>
              </w:rPr>
              <w:t>2.0 Demonstrating an understanding of the nature and purpose of reflective practice</w:t>
            </w:r>
            <w:r w:rsidR="00D6774F" w:rsidRPr="00544C02">
              <w:rPr>
                <w:noProof/>
                <w:webHidden/>
              </w:rPr>
              <w:tab/>
            </w:r>
            <w:r w:rsidR="00D6774F" w:rsidRPr="00544C02">
              <w:rPr>
                <w:noProof/>
                <w:webHidden/>
              </w:rPr>
              <w:fldChar w:fldCharType="begin"/>
            </w:r>
            <w:r w:rsidR="00D6774F" w:rsidRPr="00544C02">
              <w:rPr>
                <w:noProof/>
                <w:webHidden/>
              </w:rPr>
              <w:instrText xml:space="preserve"> PAGEREF _Toc86329531 \h </w:instrText>
            </w:r>
            <w:r w:rsidR="00D6774F" w:rsidRPr="00544C02">
              <w:rPr>
                <w:noProof/>
                <w:webHidden/>
              </w:rPr>
            </w:r>
            <w:r w:rsidR="00D6774F" w:rsidRPr="00544C02">
              <w:rPr>
                <w:noProof/>
                <w:webHidden/>
              </w:rPr>
              <w:fldChar w:fldCharType="separate"/>
            </w:r>
            <w:r w:rsidR="00D6774F" w:rsidRPr="00544C02">
              <w:rPr>
                <w:noProof/>
                <w:webHidden/>
              </w:rPr>
              <w:t>3</w:t>
            </w:r>
            <w:r w:rsidR="00D6774F" w:rsidRPr="00544C02">
              <w:rPr>
                <w:noProof/>
                <w:webHidden/>
              </w:rPr>
              <w:fldChar w:fldCharType="end"/>
            </w:r>
          </w:hyperlink>
        </w:p>
        <w:p w14:paraId="5C083044" w14:textId="77777777" w:rsidR="00D6774F" w:rsidRPr="00544C02" w:rsidRDefault="008E5CEE" w:rsidP="00D6774F">
          <w:pPr>
            <w:pStyle w:val="TOC2"/>
            <w:tabs>
              <w:tab w:val="right" w:leader="dot" w:pos="9350"/>
            </w:tabs>
            <w:spacing w:line="360" w:lineRule="auto"/>
            <w:jc w:val="both"/>
            <w:rPr>
              <w:rFonts w:eastAsiaTheme="minorEastAsia"/>
              <w:noProof/>
              <w:lang w:val="en-US"/>
            </w:rPr>
          </w:pPr>
          <w:hyperlink w:anchor="_Toc86329532" w:history="1">
            <w:r w:rsidR="00D6774F" w:rsidRPr="00544C02">
              <w:rPr>
                <w:rStyle w:val="Hyperlink"/>
                <w:noProof/>
              </w:rPr>
              <w:t>2.1 Definition of Reflective Practice</w:t>
            </w:r>
            <w:r w:rsidR="00D6774F" w:rsidRPr="00544C02">
              <w:rPr>
                <w:noProof/>
                <w:webHidden/>
              </w:rPr>
              <w:tab/>
            </w:r>
            <w:r w:rsidR="00D6774F" w:rsidRPr="00544C02">
              <w:rPr>
                <w:noProof/>
                <w:webHidden/>
              </w:rPr>
              <w:fldChar w:fldCharType="begin"/>
            </w:r>
            <w:r w:rsidR="00D6774F" w:rsidRPr="00544C02">
              <w:rPr>
                <w:noProof/>
                <w:webHidden/>
              </w:rPr>
              <w:instrText xml:space="preserve"> PAGEREF _Toc86329532 \h </w:instrText>
            </w:r>
            <w:r w:rsidR="00D6774F" w:rsidRPr="00544C02">
              <w:rPr>
                <w:noProof/>
                <w:webHidden/>
              </w:rPr>
            </w:r>
            <w:r w:rsidR="00D6774F" w:rsidRPr="00544C02">
              <w:rPr>
                <w:noProof/>
                <w:webHidden/>
              </w:rPr>
              <w:fldChar w:fldCharType="separate"/>
            </w:r>
            <w:r w:rsidR="00D6774F" w:rsidRPr="00544C02">
              <w:rPr>
                <w:noProof/>
                <w:webHidden/>
              </w:rPr>
              <w:t>3</w:t>
            </w:r>
            <w:r w:rsidR="00D6774F" w:rsidRPr="00544C02">
              <w:rPr>
                <w:noProof/>
                <w:webHidden/>
              </w:rPr>
              <w:fldChar w:fldCharType="end"/>
            </w:r>
          </w:hyperlink>
        </w:p>
        <w:p w14:paraId="5C083045" w14:textId="77777777" w:rsidR="00D6774F" w:rsidRPr="00544C02" w:rsidRDefault="008E5CEE" w:rsidP="00D6774F">
          <w:pPr>
            <w:pStyle w:val="TOC2"/>
            <w:tabs>
              <w:tab w:val="right" w:leader="dot" w:pos="9350"/>
            </w:tabs>
            <w:spacing w:line="360" w:lineRule="auto"/>
            <w:jc w:val="both"/>
            <w:rPr>
              <w:rFonts w:eastAsiaTheme="minorEastAsia"/>
              <w:noProof/>
              <w:lang w:val="en-US"/>
            </w:rPr>
          </w:pPr>
          <w:hyperlink w:anchor="_Toc86329533" w:history="1">
            <w:r w:rsidR="00D6774F" w:rsidRPr="00544C02">
              <w:rPr>
                <w:rStyle w:val="Hyperlink"/>
                <w:noProof/>
              </w:rPr>
              <w:t>2.2 Nature and purpose of reflective practice</w:t>
            </w:r>
            <w:r w:rsidR="00D6774F" w:rsidRPr="00544C02">
              <w:rPr>
                <w:noProof/>
                <w:webHidden/>
              </w:rPr>
              <w:tab/>
            </w:r>
            <w:r w:rsidR="00D6774F" w:rsidRPr="00544C02">
              <w:rPr>
                <w:noProof/>
                <w:webHidden/>
              </w:rPr>
              <w:fldChar w:fldCharType="begin"/>
            </w:r>
            <w:r w:rsidR="00D6774F" w:rsidRPr="00544C02">
              <w:rPr>
                <w:noProof/>
                <w:webHidden/>
              </w:rPr>
              <w:instrText xml:space="preserve"> PAGEREF _Toc86329533 \h </w:instrText>
            </w:r>
            <w:r w:rsidR="00D6774F" w:rsidRPr="00544C02">
              <w:rPr>
                <w:noProof/>
                <w:webHidden/>
              </w:rPr>
            </w:r>
            <w:r w:rsidR="00D6774F" w:rsidRPr="00544C02">
              <w:rPr>
                <w:noProof/>
                <w:webHidden/>
              </w:rPr>
              <w:fldChar w:fldCharType="separate"/>
            </w:r>
            <w:r w:rsidR="00D6774F" w:rsidRPr="00544C02">
              <w:rPr>
                <w:noProof/>
                <w:webHidden/>
              </w:rPr>
              <w:t>3</w:t>
            </w:r>
            <w:r w:rsidR="00D6774F" w:rsidRPr="00544C02">
              <w:rPr>
                <w:noProof/>
                <w:webHidden/>
              </w:rPr>
              <w:fldChar w:fldCharType="end"/>
            </w:r>
          </w:hyperlink>
        </w:p>
        <w:p w14:paraId="5C083046" w14:textId="77777777" w:rsidR="00D6774F" w:rsidRPr="00544C02" w:rsidRDefault="008E5CEE" w:rsidP="00D6774F">
          <w:pPr>
            <w:pStyle w:val="TOC2"/>
            <w:tabs>
              <w:tab w:val="right" w:leader="dot" w:pos="9350"/>
            </w:tabs>
            <w:spacing w:line="360" w:lineRule="auto"/>
            <w:jc w:val="both"/>
            <w:rPr>
              <w:rFonts w:eastAsiaTheme="minorEastAsia"/>
              <w:noProof/>
              <w:lang w:val="en-US"/>
            </w:rPr>
          </w:pPr>
          <w:hyperlink w:anchor="_Toc86329534" w:history="1">
            <w:r w:rsidR="00D6774F" w:rsidRPr="00544C02">
              <w:rPr>
                <w:rStyle w:val="Hyperlink"/>
                <w:noProof/>
              </w:rPr>
              <w:t>2.3 Description of Gibbs Reflective model and its application</w:t>
            </w:r>
            <w:r w:rsidR="00D6774F" w:rsidRPr="00544C02">
              <w:rPr>
                <w:noProof/>
                <w:webHidden/>
              </w:rPr>
              <w:tab/>
            </w:r>
            <w:r w:rsidR="00D6774F" w:rsidRPr="00544C02">
              <w:rPr>
                <w:noProof/>
                <w:webHidden/>
              </w:rPr>
              <w:fldChar w:fldCharType="begin"/>
            </w:r>
            <w:r w:rsidR="00D6774F" w:rsidRPr="00544C02">
              <w:rPr>
                <w:noProof/>
                <w:webHidden/>
              </w:rPr>
              <w:instrText xml:space="preserve"> PAGEREF _Toc86329534 \h </w:instrText>
            </w:r>
            <w:r w:rsidR="00D6774F" w:rsidRPr="00544C02">
              <w:rPr>
                <w:noProof/>
                <w:webHidden/>
              </w:rPr>
            </w:r>
            <w:r w:rsidR="00D6774F" w:rsidRPr="00544C02">
              <w:rPr>
                <w:noProof/>
                <w:webHidden/>
              </w:rPr>
              <w:fldChar w:fldCharType="separate"/>
            </w:r>
            <w:r w:rsidR="00D6774F" w:rsidRPr="00544C02">
              <w:rPr>
                <w:noProof/>
                <w:webHidden/>
              </w:rPr>
              <w:t>4</w:t>
            </w:r>
            <w:r w:rsidR="00D6774F" w:rsidRPr="00544C02">
              <w:rPr>
                <w:noProof/>
                <w:webHidden/>
              </w:rPr>
              <w:fldChar w:fldCharType="end"/>
            </w:r>
          </w:hyperlink>
        </w:p>
        <w:p w14:paraId="5C083047" w14:textId="29526858" w:rsidR="00D6774F" w:rsidRPr="00544C02" w:rsidRDefault="008E5CEE" w:rsidP="00D6774F">
          <w:pPr>
            <w:pStyle w:val="TOC1"/>
            <w:tabs>
              <w:tab w:val="right" w:leader="dot" w:pos="9350"/>
            </w:tabs>
            <w:spacing w:line="360" w:lineRule="auto"/>
            <w:jc w:val="both"/>
            <w:rPr>
              <w:rFonts w:eastAsiaTheme="minorEastAsia"/>
              <w:noProof/>
              <w:lang w:val="en-US"/>
            </w:rPr>
          </w:pPr>
          <w:hyperlink w:anchor="_Toc86329535" w:history="1">
            <w:r w:rsidR="00D6774F" w:rsidRPr="00544C02">
              <w:rPr>
                <w:rStyle w:val="Hyperlink"/>
                <w:noProof/>
              </w:rPr>
              <w:t>3.0 Detailed reflection of my personal experience while learning on this module</w:t>
            </w:r>
            <w:r w:rsidR="00D6774F" w:rsidRPr="00544C02">
              <w:rPr>
                <w:noProof/>
                <w:webHidden/>
              </w:rPr>
              <w:tab/>
            </w:r>
            <w:r w:rsidR="00825F61">
              <w:rPr>
                <w:noProof/>
                <w:webHidden/>
              </w:rPr>
              <w:t>5</w:t>
            </w:r>
          </w:hyperlink>
        </w:p>
        <w:p w14:paraId="5C083048" w14:textId="77777777" w:rsidR="00D6774F" w:rsidRPr="00544C02" w:rsidRDefault="008E5CEE" w:rsidP="00D6774F">
          <w:pPr>
            <w:pStyle w:val="TOC1"/>
            <w:tabs>
              <w:tab w:val="right" w:leader="dot" w:pos="9350"/>
            </w:tabs>
            <w:spacing w:line="360" w:lineRule="auto"/>
            <w:jc w:val="both"/>
            <w:rPr>
              <w:rFonts w:eastAsiaTheme="minorEastAsia"/>
              <w:noProof/>
              <w:lang w:val="en-US"/>
            </w:rPr>
          </w:pPr>
          <w:hyperlink w:anchor="_Toc86329536" w:history="1">
            <w:r w:rsidR="00D6774F" w:rsidRPr="00544C02">
              <w:rPr>
                <w:rStyle w:val="Hyperlink"/>
                <w:noProof/>
              </w:rPr>
              <w:t>4.0 Relationship between the academic theories and practical context of problem-solving</w:t>
            </w:r>
            <w:r w:rsidR="00D6774F" w:rsidRPr="00544C02">
              <w:rPr>
                <w:noProof/>
                <w:webHidden/>
              </w:rPr>
              <w:tab/>
            </w:r>
            <w:r w:rsidR="00D6774F" w:rsidRPr="00544C02">
              <w:rPr>
                <w:noProof/>
                <w:webHidden/>
              </w:rPr>
              <w:fldChar w:fldCharType="begin"/>
            </w:r>
            <w:r w:rsidR="00D6774F" w:rsidRPr="00544C02">
              <w:rPr>
                <w:noProof/>
                <w:webHidden/>
              </w:rPr>
              <w:instrText xml:space="preserve"> PAGEREF _Toc86329536 \h </w:instrText>
            </w:r>
            <w:r w:rsidR="00D6774F" w:rsidRPr="00544C02">
              <w:rPr>
                <w:noProof/>
                <w:webHidden/>
              </w:rPr>
            </w:r>
            <w:r w:rsidR="00D6774F" w:rsidRPr="00544C02">
              <w:rPr>
                <w:noProof/>
                <w:webHidden/>
              </w:rPr>
              <w:fldChar w:fldCharType="separate"/>
            </w:r>
            <w:r w:rsidR="00D6774F" w:rsidRPr="00544C02">
              <w:rPr>
                <w:noProof/>
                <w:webHidden/>
              </w:rPr>
              <w:t>7</w:t>
            </w:r>
            <w:r w:rsidR="00D6774F" w:rsidRPr="00544C02">
              <w:rPr>
                <w:noProof/>
                <w:webHidden/>
              </w:rPr>
              <w:fldChar w:fldCharType="end"/>
            </w:r>
          </w:hyperlink>
        </w:p>
        <w:p w14:paraId="5C083049" w14:textId="77777777" w:rsidR="00D6774F" w:rsidRPr="00544C02" w:rsidRDefault="008E5CEE" w:rsidP="00D6774F">
          <w:pPr>
            <w:pStyle w:val="TOC1"/>
            <w:tabs>
              <w:tab w:val="right" w:leader="dot" w:pos="9350"/>
            </w:tabs>
            <w:spacing w:line="360" w:lineRule="auto"/>
            <w:jc w:val="both"/>
            <w:rPr>
              <w:rFonts w:eastAsiaTheme="minorEastAsia"/>
              <w:noProof/>
              <w:lang w:val="en-US"/>
            </w:rPr>
          </w:pPr>
          <w:hyperlink w:anchor="_Toc86329537" w:history="1">
            <w:r w:rsidR="00D6774F" w:rsidRPr="00544C02">
              <w:rPr>
                <w:rStyle w:val="Hyperlink"/>
                <w:noProof/>
              </w:rPr>
              <w:t>5.0 Conclusion</w:t>
            </w:r>
            <w:r w:rsidR="00D6774F" w:rsidRPr="00544C02">
              <w:rPr>
                <w:noProof/>
                <w:webHidden/>
              </w:rPr>
              <w:tab/>
            </w:r>
            <w:r w:rsidR="00D6774F" w:rsidRPr="00544C02">
              <w:rPr>
                <w:noProof/>
                <w:webHidden/>
              </w:rPr>
              <w:fldChar w:fldCharType="begin"/>
            </w:r>
            <w:r w:rsidR="00D6774F" w:rsidRPr="00544C02">
              <w:rPr>
                <w:noProof/>
                <w:webHidden/>
              </w:rPr>
              <w:instrText xml:space="preserve"> PAGEREF _Toc86329537 \h </w:instrText>
            </w:r>
            <w:r w:rsidR="00D6774F" w:rsidRPr="00544C02">
              <w:rPr>
                <w:noProof/>
                <w:webHidden/>
              </w:rPr>
            </w:r>
            <w:r w:rsidR="00D6774F" w:rsidRPr="00544C02">
              <w:rPr>
                <w:noProof/>
                <w:webHidden/>
              </w:rPr>
              <w:fldChar w:fldCharType="separate"/>
            </w:r>
            <w:r w:rsidR="00D6774F" w:rsidRPr="00544C02">
              <w:rPr>
                <w:noProof/>
                <w:webHidden/>
              </w:rPr>
              <w:t>8</w:t>
            </w:r>
            <w:r w:rsidR="00D6774F" w:rsidRPr="00544C02">
              <w:rPr>
                <w:noProof/>
                <w:webHidden/>
              </w:rPr>
              <w:fldChar w:fldCharType="end"/>
            </w:r>
          </w:hyperlink>
        </w:p>
        <w:p w14:paraId="5C08304A" w14:textId="77777777" w:rsidR="00D6774F" w:rsidRPr="00D6774F" w:rsidRDefault="008E5CEE" w:rsidP="00D6774F">
          <w:pPr>
            <w:pStyle w:val="TOC1"/>
            <w:tabs>
              <w:tab w:val="right" w:leader="dot" w:pos="9350"/>
            </w:tabs>
            <w:spacing w:line="360" w:lineRule="auto"/>
            <w:jc w:val="both"/>
            <w:rPr>
              <w:rFonts w:eastAsiaTheme="minorEastAsia"/>
              <w:noProof/>
              <w:sz w:val="24"/>
              <w:lang w:val="en-US"/>
            </w:rPr>
          </w:pPr>
          <w:hyperlink w:anchor="_Toc86329538" w:history="1">
            <w:r w:rsidR="00D6774F" w:rsidRPr="00544C02">
              <w:rPr>
                <w:rStyle w:val="Hyperlink"/>
                <w:noProof/>
              </w:rPr>
              <w:t>Referencing</w:t>
            </w:r>
            <w:r w:rsidR="00D6774F" w:rsidRPr="00544C02">
              <w:rPr>
                <w:noProof/>
                <w:webHidden/>
              </w:rPr>
              <w:tab/>
            </w:r>
            <w:r w:rsidR="00D6774F" w:rsidRPr="00544C02">
              <w:rPr>
                <w:noProof/>
                <w:webHidden/>
              </w:rPr>
              <w:fldChar w:fldCharType="begin"/>
            </w:r>
            <w:r w:rsidR="00D6774F" w:rsidRPr="00544C02">
              <w:rPr>
                <w:noProof/>
                <w:webHidden/>
              </w:rPr>
              <w:instrText xml:space="preserve"> PAGEREF _Toc86329538 \h </w:instrText>
            </w:r>
            <w:r w:rsidR="00D6774F" w:rsidRPr="00544C02">
              <w:rPr>
                <w:noProof/>
                <w:webHidden/>
              </w:rPr>
            </w:r>
            <w:r w:rsidR="00D6774F" w:rsidRPr="00544C02">
              <w:rPr>
                <w:noProof/>
                <w:webHidden/>
              </w:rPr>
              <w:fldChar w:fldCharType="separate"/>
            </w:r>
            <w:r w:rsidR="00D6774F" w:rsidRPr="00544C02">
              <w:rPr>
                <w:noProof/>
                <w:webHidden/>
              </w:rPr>
              <w:t>9</w:t>
            </w:r>
            <w:r w:rsidR="00D6774F" w:rsidRPr="00544C02">
              <w:rPr>
                <w:noProof/>
                <w:webHidden/>
              </w:rPr>
              <w:fldChar w:fldCharType="end"/>
            </w:r>
          </w:hyperlink>
        </w:p>
        <w:p w14:paraId="5C08304B" w14:textId="77777777" w:rsidR="00D6774F" w:rsidRPr="00D6774F" w:rsidRDefault="00D6774F" w:rsidP="00D6774F">
          <w:pPr>
            <w:spacing w:line="360" w:lineRule="auto"/>
            <w:jc w:val="both"/>
            <w:rPr>
              <w:sz w:val="24"/>
            </w:rPr>
          </w:pPr>
          <w:r w:rsidRPr="00D6774F">
            <w:rPr>
              <w:b/>
              <w:bCs/>
              <w:noProof/>
              <w:sz w:val="24"/>
            </w:rPr>
            <w:fldChar w:fldCharType="end"/>
          </w:r>
        </w:p>
      </w:sdtContent>
    </w:sdt>
    <w:p w14:paraId="5C08304C" w14:textId="77777777" w:rsidR="00D6774F" w:rsidRPr="00D6774F" w:rsidRDefault="00D6774F" w:rsidP="00D6774F">
      <w:pPr>
        <w:spacing w:line="360" w:lineRule="auto"/>
        <w:rPr>
          <w:b/>
          <w:sz w:val="28"/>
          <w:szCs w:val="40"/>
        </w:rPr>
      </w:pPr>
      <w:r w:rsidRPr="00D6774F">
        <w:rPr>
          <w:b/>
        </w:rPr>
        <w:br w:type="page"/>
      </w:r>
    </w:p>
    <w:p w14:paraId="5C08304D" w14:textId="77777777" w:rsidR="003B3E82" w:rsidRPr="00544C02" w:rsidRDefault="00D6774F" w:rsidP="00D6774F">
      <w:pPr>
        <w:pStyle w:val="Heading1"/>
        <w:rPr>
          <w:sz w:val="24"/>
          <w:szCs w:val="36"/>
        </w:rPr>
      </w:pPr>
      <w:bookmarkStart w:id="2" w:name="_Toc86329530"/>
      <w:r w:rsidRPr="00544C02">
        <w:rPr>
          <w:sz w:val="24"/>
          <w:szCs w:val="36"/>
        </w:rPr>
        <w:lastRenderedPageBreak/>
        <w:t>1.0 Introduction</w:t>
      </w:r>
      <w:bookmarkEnd w:id="2"/>
    </w:p>
    <w:p w14:paraId="5C08304E" w14:textId="77777777" w:rsidR="003B3E82" w:rsidRPr="00086786" w:rsidRDefault="00D6774F">
      <w:pPr>
        <w:spacing w:line="360" w:lineRule="auto"/>
        <w:jc w:val="both"/>
        <w:rPr>
          <w:rFonts w:eastAsia="Times New Roman"/>
        </w:rPr>
      </w:pPr>
      <w:r w:rsidRPr="00086786">
        <w:rPr>
          <w:rFonts w:eastAsia="Times New Roman"/>
        </w:rPr>
        <w:t xml:space="preserve">This module contains a deep analysis of the Reflective practice and its nature and the purpose to carry such practice by an individual by learning from their actions and self-experiences. It also contains the description of the </w:t>
      </w:r>
      <w:r w:rsidRPr="00BD1032">
        <w:rPr>
          <w:rFonts w:eastAsia="Times New Roman"/>
          <w:b/>
          <w:bCs/>
        </w:rPr>
        <w:t>Gibbs model</w:t>
      </w:r>
      <w:r w:rsidRPr="00086786">
        <w:rPr>
          <w:rFonts w:eastAsia="Times New Roman"/>
        </w:rPr>
        <w:t xml:space="preserve"> and the steps involved in the application of this model in the reflective practice. This module also consists of my </w:t>
      </w:r>
      <w:proofErr w:type="gramStart"/>
      <w:r w:rsidRPr="00086786">
        <w:rPr>
          <w:rFonts w:eastAsia="Times New Roman"/>
        </w:rPr>
        <w:t>personal opinion</w:t>
      </w:r>
      <w:proofErr w:type="gramEnd"/>
      <w:r w:rsidRPr="00086786">
        <w:rPr>
          <w:rFonts w:eastAsia="Times New Roman"/>
        </w:rPr>
        <w:t xml:space="preserve"> on what knowledge and skills I developed through carrying the research work on the </w:t>
      </w:r>
      <w:r w:rsidRPr="00F8349F">
        <w:rPr>
          <w:rFonts w:eastAsia="Times New Roman"/>
          <w:b/>
          <w:bCs/>
        </w:rPr>
        <w:t>Gibbs model</w:t>
      </w:r>
      <w:r w:rsidRPr="00086786">
        <w:rPr>
          <w:rFonts w:eastAsia="Times New Roman"/>
        </w:rPr>
        <w:t xml:space="preserve"> and the importance of reflective practice and the relationship between the academic theories and practical context of problem-solving.</w:t>
      </w:r>
    </w:p>
    <w:p w14:paraId="5C08304F" w14:textId="77777777" w:rsidR="003B3E82" w:rsidRPr="00544C02" w:rsidRDefault="00D6774F" w:rsidP="00D6774F">
      <w:pPr>
        <w:pStyle w:val="Heading1"/>
        <w:rPr>
          <w:sz w:val="24"/>
          <w:szCs w:val="36"/>
        </w:rPr>
      </w:pPr>
      <w:bookmarkStart w:id="3" w:name="_xnoomyuzs42n" w:colFirst="0" w:colLast="0"/>
      <w:bookmarkStart w:id="4" w:name="_Toc86329531"/>
      <w:bookmarkEnd w:id="3"/>
      <w:r w:rsidRPr="00544C02">
        <w:rPr>
          <w:sz w:val="24"/>
          <w:szCs w:val="36"/>
        </w:rPr>
        <w:t>2.0 Demonstrating an understanding of the nature and purpose of reflective practice</w:t>
      </w:r>
      <w:bookmarkEnd w:id="4"/>
      <w:r w:rsidRPr="00544C02">
        <w:rPr>
          <w:sz w:val="24"/>
          <w:szCs w:val="36"/>
        </w:rPr>
        <w:t xml:space="preserve"> </w:t>
      </w:r>
    </w:p>
    <w:p w14:paraId="5C083050" w14:textId="77777777" w:rsidR="003B3E82" w:rsidRPr="00544C02" w:rsidRDefault="00D6774F" w:rsidP="00D6774F">
      <w:pPr>
        <w:pStyle w:val="Heading2"/>
        <w:rPr>
          <w:sz w:val="22"/>
          <w:szCs w:val="28"/>
        </w:rPr>
      </w:pPr>
      <w:bookmarkStart w:id="5" w:name="_y76mu7ic7fky" w:colFirst="0" w:colLast="0"/>
      <w:bookmarkStart w:id="6" w:name="_Toc86329532"/>
      <w:bookmarkEnd w:id="5"/>
      <w:r w:rsidRPr="00544C02">
        <w:rPr>
          <w:sz w:val="22"/>
          <w:szCs w:val="28"/>
        </w:rPr>
        <w:t>2.1 Definition of Reflective Practice</w:t>
      </w:r>
      <w:bookmarkEnd w:id="6"/>
    </w:p>
    <w:p w14:paraId="5C083051" w14:textId="77777777" w:rsidR="003B3E82" w:rsidRPr="00C333EF" w:rsidRDefault="00D6774F">
      <w:pPr>
        <w:spacing w:before="240" w:after="240" w:line="360" w:lineRule="auto"/>
        <w:jc w:val="both"/>
        <w:rPr>
          <w:rFonts w:eastAsia="Times New Roman"/>
        </w:rPr>
      </w:pPr>
      <w:r w:rsidRPr="00C333EF">
        <w:rPr>
          <w:rFonts w:eastAsia="Times New Roman"/>
        </w:rPr>
        <w:t xml:space="preserve">Reflective practice refers to the practice of continuous learning through recalling their habits and actions by an individual and applying them in improving personal and professional development. Reflective practice states that individuals' reflection on their experiences leads to personal growth, especially students and educators can use this practice to develop their skills successfully (Top Hat, 2021). </w:t>
      </w:r>
    </w:p>
    <w:p w14:paraId="5C083052" w14:textId="77777777" w:rsidR="003B3E82" w:rsidRPr="00544C02" w:rsidRDefault="00D6774F" w:rsidP="00D6774F">
      <w:pPr>
        <w:pStyle w:val="Heading2"/>
        <w:rPr>
          <w:sz w:val="22"/>
          <w:szCs w:val="28"/>
        </w:rPr>
      </w:pPr>
      <w:bookmarkStart w:id="7" w:name="_xljyhfh9bqb0" w:colFirst="0" w:colLast="0"/>
      <w:bookmarkStart w:id="8" w:name="_Toc86329533"/>
      <w:bookmarkEnd w:id="7"/>
      <w:r w:rsidRPr="00544C02">
        <w:rPr>
          <w:sz w:val="22"/>
          <w:szCs w:val="28"/>
        </w:rPr>
        <w:t>2.2 Nature and purpose of reflective practice</w:t>
      </w:r>
      <w:bookmarkEnd w:id="8"/>
    </w:p>
    <w:p w14:paraId="5C083053" w14:textId="77777777" w:rsidR="003B3E82" w:rsidRPr="00C333EF" w:rsidRDefault="00D6774F">
      <w:pPr>
        <w:spacing w:before="240" w:after="240" w:line="360" w:lineRule="auto"/>
        <w:jc w:val="both"/>
        <w:rPr>
          <w:rFonts w:eastAsia="Times New Roman"/>
          <w:u w:val="single"/>
        </w:rPr>
      </w:pPr>
      <w:r w:rsidRPr="00C333EF">
        <w:rPr>
          <w:rFonts w:eastAsia="Times New Roman"/>
          <w:u w:val="single"/>
        </w:rPr>
        <w:t>Nature</w:t>
      </w:r>
    </w:p>
    <w:p w14:paraId="5C083054" w14:textId="0F3784A6" w:rsidR="003B3E82" w:rsidRDefault="00D6774F">
      <w:pPr>
        <w:spacing w:before="240" w:after="240" w:line="360" w:lineRule="auto"/>
        <w:jc w:val="both"/>
        <w:rPr>
          <w:rFonts w:eastAsia="Times New Roman"/>
        </w:rPr>
      </w:pPr>
      <w:r w:rsidRPr="00C333EF">
        <w:rPr>
          <w:rFonts w:eastAsia="Times New Roman"/>
        </w:rPr>
        <w:t>The students can benefit themselves through engaging in this practice as this will help them to develop their critical thinking skills and improve their academic life. The reflective practice enables different opportunities for the students to establish their way of fulfilling the work criteria and plan future development. This practice also helps the educators to analyze the emotional consequences of their actions and improve their teaching style. The reflective purpose is learning and gaining new insights into self-awareness (Cambridge Community, 2021).</w:t>
      </w:r>
    </w:p>
    <w:p w14:paraId="3155E9E1" w14:textId="77777777" w:rsidR="00A9508F" w:rsidRDefault="00A9508F">
      <w:pPr>
        <w:spacing w:before="240" w:after="240" w:line="360" w:lineRule="auto"/>
        <w:jc w:val="both"/>
        <w:rPr>
          <w:rFonts w:eastAsia="Times New Roman"/>
        </w:rPr>
      </w:pPr>
    </w:p>
    <w:p w14:paraId="63D62B67" w14:textId="77777777" w:rsidR="00A9508F" w:rsidRPr="00C333EF" w:rsidRDefault="00A9508F">
      <w:pPr>
        <w:spacing w:before="240" w:after="240" w:line="360" w:lineRule="auto"/>
        <w:jc w:val="both"/>
        <w:rPr>
          <w:rFonts w:eastAsia="Times New Roman"/>
        </w:rPr>
      </w:pPr>
    </w:p>
    <w:p w14:paraId="4E142559" w14:textId="77777777" w:rsidR="00EB6420" w:rsidRPr="00C333EF" w:rsidRDefault="00EB6420">
      <w:pPr>
        <w:spacing w:before="240" w:after="240" w:line="360" w:lineRule="auto"/>
        <w:jc w:val="both"/>
        <w:rPr>
          <w:rFonts w:eastAsia="Times New Roman"/>
        </w:rPr>
      </w:pPr>
    </w:p>
    <w:p w14:paraId="5C083055" w14:textId="77777777" w:rsidR="003B3E82" w:rsidRPr="00C333EF" w:rsidRDefault="00D6774F">
      <w:pPr>
        <w:spacing w:before="240" w:after="240" w:line="360" w:lineRule="auto"/>
        <w:jc w:val="both"/>
        <w:rPr>
          <w:rFonts w:eastAsia="Times New Roman"/>
          <w:u w:val="single"/>
        </w:rPr>
      </w:pPr>
      <w:r w:rsidRPr="00C333EF">
        <w:rPr>
          <w:rFonts w:eastAsia="Times New Roman"/>
          <w:u w:val="single"/>
        </w:rPr>
        <w:lastRenderedPageBreak/>
        <w:t>Purpose Of Reflective Practice</w:t>
      </w:r>
    </w:p>
    <w:p w14:paraId="5C083056" w14:textId="568E5FBF" w:rsidR="003B3E82" w:rsidRPr="00C333EF" w:rsidRDefault="00D6774F">
      <w:pPr>
        <w:spacing w:before="240" w:after="240" w:line="360" w:lineRule="auto"/>
        <w:jc w:val="both"/>
        <w:rPr>
          <w:rFonts w:eastAsia="Times New Roman"/>
        </w:rPr>
      </w:pPr>
      <w:r w:rsidRPr="00C333EF">
        <w:rPr>
          <w:rFonts w:eastAsia="Times New Roman"/>
        </w:rPr>
        <w:t>The main purpose of Reflective practice is that it helps the teachers to be more confident and develop the ability to understand the best ways to teach their students. It helps the teachers to identify the barriers to learning and create lessons that the students are unable to access. This enables the students to overcome learning obstacles effectively</w:t>
      </w:r>
      <w:r w:rsidR="00A66FE4">
        <w:rPr>
          <w:rFonts w:eastAsia="Times New Roman"/>
        </w:rPr>
        <w:t xml:space="preserve"> </w:t>
      </w:r>
      <w:r w:rsidR="00AB7E7F" w:rsidRPr="00AB7E7F">
        <w:rPr>
          <w:rFonts w:eastAsia="Times New Roman"/>
        </w:rPr>
        <w:t>(Reflective Teaching Journal, 2021).</w:t>
      </w:r>
      <w:r w:rsidRPr="00C333EF">
        <w:rPr>
          <w:rFonts w:eastAsia="Times New Roman"/>
        </w:rPr>
        <w:t xml:space="preserve"> The main motif of reflective practice is that it focuses on developing a wider range of skills and providing the best knowledge. It creates confidence in the minds of the students so that is efficient in taking the new challenges. Reflective practice makes sure that the teachers are responsible for themselves and the students to become accountable for their progress. Its purpose is to make an individual determine their strengths and weaknesses (Cambridge Community, 2021). It enables the students to take an active part in the learning cycle and enhance self-awareness and develop new and unique strategies to become lifelong learners. Moreover, reflective practice is successful in encouraging innovation so that there is a larger scope for experimenting with new things to grow a richer learning experience. The learners think more imaginatively and resourcefully through applying this practice in their life. It also focuses on encouraging engagement so that the learners can explore new viewpoints and perspectives. Furthermore, its main purpose is to make the lessons interesting and lively and enhance problem-solving skills (Reflective Teaching Journal, 2021).</w:t>
      </w:r>
    </w:p>
    <w:p w14:paraId="5C083057" w14:textId="77777777" w:rsidR="003B3E82" w:rsidRPr="00966172" w:rsidRDefault="00D6774F" w:rsidP="00D6774F">
      <w:pPr>
        <w:pStyle w:val="Heading2"/>
        <w:rPr>
          <w:sz w:val="22"/>
          <w:szCs w:val="28"/>
        </w:rPr>
      </w:pPr>
      <w:bookmarkStart w:id="9" w:name="_v9nv7r1sl0lz" w:colFirst="0" w:colLast="0"/>
      <w:bookmarkStart w:id="10" w:name="_Toc86329534"/>
      <w:bookmarkEnd w:id="9"/>
      <w:r w:rsidRPr="00966172">
        <w:rPr>
          <w:sz w:val="22"/>
          <w:szCs w:val="28"/>
        </w:rPr>
        <w:t>2.3 Description of Gibbs Reflective model and its application</w:t>
      </w:r>
      <w:bookmarkEnd w:id="10"/>
    </w:p>
    <w:p w14:paraId="5C083058" w14:textId="77777777" w:rsidR="003B3E82" w:rsidRPr="00144CAC" w:rsidRDefault="00D6774F">
      <w:pPr>
        <w:spacing w:before="240" w:after="240" w:line="360" w:lineRule="auto"/>
        <w:jc w:val="both"/>
        <w:rPr>
          <w:rFonts w:eastAsia="Times New Roman"/>
        </w:rPr>
      </w:pPr>
      <w:r w:rsidRPr="00144CAC">
        <w:rPr>
          <w:rFonts w:eastAsia="Times New Roman"/>
        </w:rPr>
        <w:t xml:space="preserve">This model of reflection was developed by </w:t>
      </w:r>
      <w:r w:rsidRPr="00A34B04">
        <w:rPr>
          <w:rFonts w:eastAsia="Times New Roman"/>
          <w:b/>
          <w:bCs/>
        </w:rPr>
        <w:t>Graham Gibbs in 1988</w:t>
      </w:r>
      <w:r w:rsidRPr="00144CAC">
        <w:rPr>
          <w:rFonts w:eastAsia="Times New Roman"/>
        </w:rPr>
        <w:t xml:space="preserve"> to give experiences the base for learning. It is of cyclic nature that offers the framework to gain knowledge from repeated experiences allowing the individual to plan their actions. This model covers six stages that are experience’s description, feeling, and thoughts, evaluating the impression of the experience, analyzing the situation, concluding the learning and identifying what could have been done differently, and lastly plan action to deal with similar situations in the future. This model can either be a stand-alone experience or a frequent situation experience. Gibbs reflective cycle is recommended in repetitive situations too.</w:t>
      </w:r>
    </w:p>
    <w:p w14:paraId="5C083059" w14:textId="77777777" w:rsidR="003B3E82" w:rsidRPr="001C5084" w:rsidRDefault="00D6774F">
      <w:pPr>
        <w:spacing w:before="240" w:after="240" w:line="360" w:lineRule="auto"/>
        <w:jc w:val="both"/>
        <w:rPr>
          <w:rFonts w:eastAsia="Times New Roman"/>
          <w:b/>
          <w:bCs/>
          <w:u w:val="single"/>
        </w:rPr>
      </w:pPr>
      <w:r w:rsidRPr="001C5084">
        <w:rPr>
          <w:rFonts w:eastAsia="Times New Roman"/>
          <w:b/>
          <w:bCs/>
          <w:u w:val="single"/>
        </w:rPr>
        <w:t>Application of Gibbs Reflective Model</w:t>
      </w:r>
    </w:p>
    <w:p w14:paraId="5C08305A" w14:textId="77777777" w:rsidR="003B3E82" w:rsidRPr="00144CAC" w:rsidRDefault="00D6774F">
      <w:pPr>
        <w:spacing w:before="240" w:after="240" w:line="360" w:lineRule="auto"/>
        <w:jc w:val="both"/>
        <w:rPr>
          <w:rFonts w:eastAsia="Times New Roman"/>
        </w:rPr>
      </w:pPr>
      <w:r w:rsidRPr="00144CAC">
        <w:rPr>
          <w:rFonts w:eastAsia="Times New Roman"/>
        </w:rPr>
        <w:t>Without reflecting on a situation, it’s possible to forget any experience and this will not allow an individual to tackle the situations effectively. It takes six steps to initiate this model and apply to experiences to identify the strengths and area of improvement (MMU, 2021).</w:t>
      </w:r>
    </w:p>
    <w:p w14:paraId="5C08305B" w14:textId="77777777" w:rsidR="003B3E82" w:rsidRPr="001C5084" w:rsidRDefault="00D6774F">
      <w:pPr>
        <w:spacing w:before="240" w:after="240" w:line="360" w:lineRule="auto"/>
        <w:jc w:val="both"/>
        <w:rPr>
          <w:rFonts w:eastAsia="Times New Roman"/>
          <w:b/>
          <w:bCs/>
        </w:rPr>
      </w:pPr>
      <w:r w:rsidRPr="001C5084">
        <w:rPr>
          <w:rFonts w:eastAsia="Times New Roman"/>
          <w:b/>
          <w:bCs/>
        </w:rPr>
        <w:lastRenderedPageBreak/>
        <w:t>Step 1 – Description</w:t>
      </w:r>
    </w:p>
    <w:p w14:paraId="5C08305C" w14:textId="77777777" w:rsidR="003B3E82" w:rsidRPr="00144CAC" w:rsidRDefault="00D6774F">
      <w:pPr>
        <w:spacing w:before="240" w:after="240" w:line="360" w:lineRule="auto"/>
        <w:jc w:val="both"/>
        <w:rPr>
          <w:rFonts w:eastAsia="Times New Roman"/>
        </w:rPr>
      </w:pPr>
      <w:r w:rsidRPr="00144CAC">
        <w:rPr>
          <w:rFonts w:eastAsia="Times New Roman"/>
        </w:rPr>
        <w:t>This step requires a brief description of the experience to give the context</w:t>
      </w:r>
    </w:p>
    <w:p w14:paraId="5C08305D" w14:textId="77777777" w:rsidR="003B3E82" w:rsidRPr="001C5084" w:rsidRDefault="00D6774F">
      <w:pPr>
        <w:spacing w:before="240" w:after="240" w:line="360" w:lineRule="auto"/>
        <w:jc w:val="both"/>
        <w:rPr>
          <w:rFonts w:eastAsia="Times New Roman"/>
          <w:b/>
          <w:bCs/>
        </w:rPr>
      </w:pPr>
      <w:r w:rsidRPr="001C5084">
        <w:rPr>
          <w:rFonts w:eastAsia="Times New Roman"/>
          <w:b/>
          <w:bCs/>
        </w:rPr>
        <w:t>Step 2 – Feelings</w:t>
      </w:r>
    </w:p>
    <w:p w14:paraId="5C08305E" w14:textId="77777777" w:rsidR="003B3E82" w:rsidRPr="00144CAC" w:rsidRDefault="00D6774F">
      <w:pPr>
        <w:spacing w:before="240" w:after="240" w:line="360" w:lineRule="auto"/>
        <w:jc w:val="both"/>
        <w:rPr>
          <w:rFonts w:eastAsia="Times New Roman"/>
        </w:rPr>
      </w:pPr>
      <w:r w:rsidRPr="00144CAC">
        <w:rPr>
          <w:rFonts w:eastAsia="Times New Roman"/>
        </w:rPr>
        <w:t xml:space="preserve">It’s important to consider the thinking and feeling before a certain experience </w:t>
      </w:r>
      <w:proofErr w:type="gramStart"/>
      <w:r w:rsidRPr="00144CAC">
        <w:rPr>
          <w:rFonts w:eastAsia="Times New Roman"/>
        </w:rPr>
        <w:t>and also</w:t>
      </w:r>
      <w:proofErr w:type="gramEnd"/>
      <w:r w:rsidRPr="00144CAC">
        <w:rPr>
          <w:rFonts w:eastAsia="Times New Roman"/>
        </w:rPr>
        <w:t xml:space="preserve"> after gaining the experience. It needs to be a descriptive step with a proper description of the thought process.</w:t>
      </w:r>
    </w:p>
    <w:p w14:paraId="5C08305F" w14:textId="77777777" w:rsidR="003B3E82" w:rsidRPr="001C5084" w:rsidRDefault="00D6774F">
      <w:pPr>
        <w:spacing w:before="240" w:after="240" w:line="360" w:lineRule="auto"/>
        <w:jc w:val="both"/>
        <w:rPr>
          <w:rFonts w:eastAsia="Times New Roman"/>
          <w:b/>
          <w:bCs/>
        </w:rPr>
      </w:pPr>
      <w:r w:rsidRPr="001C5084">
        <w:rPr>
          <w:rFonts w:eastAsia="Times New Roman"/>
          <w:b/>
          <w:bCs/>
        </w:rPr>
        <w:t>Step 3 – Evaluation</w:t>
      </w:r>
    </w:p>
    <w:p w14:paraId="5C083060" w14:textId="77777777" w:rsidR="003B3E82" w:rsidRPr="00144CAC" w:rsidRDefault="00D6774F">
      <w:pPr>
        <w:spacing w:before="240" w:after="240" w:line="360" w:lineRule="auto"/>
        <w:jc w:val="both"/>
        <w:rPr>
          <w:rFonts w:eastAsia="Times New Roman"/>
        </w:rPr>
      </w:pPr>
      <w:r w:rsidRPr="00144CAC">
        <w:rPr>
          <w:rFonts w:eastAsia="Times New Roman"/>
        </w:rPr>
        <w:t>It is a very important step to evaluate both negative and positive characteristics of a particular experience so that the individual can apply that learning to future situations. They should note the important points useful for researching for evaluation purposes (MMU, 2021).</w:t>
      </w:r>
    </w:p>
    <w:p w14:paraId="5C083061" w14:textId="77777777" w:rsidR="003B3E82" w:rsidRPr="00CE6A18" w:rsidRDefault="00D6774F">
      <w:pPr>
        <w:spacing w:before="240" w:after="240" w:line="360" w:lineRule="auto"/>
        <w:jc w:val="both"/>
        <w:rPr>
          <w:rFonts w:eastAsia="Times New Roman"/>
          <w:b/>
          <w:bCs/>
        </w:rPr>
      </w:pPr>
      <w:r w:rsidRPr="00CE6A18">
        <w:rPr>
          <w:rFonts w:eastAsia="Times New Roman"/>
          <w:b/>
          <w:bCs/>
        </w:rPr>
        <w:t>Step 4 – Analysis</w:t>
      </w:r>
    </w:p>
    <w:p w14:paraId="5C083062" w14:textId="77777777" w:rsidR="003B3E82" w:rsidRPr="00144CAC" w:rsidRDefault="00D6774F">
      <w:pPr>
        <w:spacing w:before="240" w:after="240" w:line="360" w:lineRule="auto"/>
        <w:jc w:val="both"/>
        <w:rPr>
          <w:rFonts w:eastAsia="Times New Roman"/>
        </w:rPr>
      </w:pPr>
      <w:r w:rsidRPr="00144CAC">
        <w:rPr>
          <w:rFonts w:eastAsia="Times New Roman"/>
        </w:rPr>
        <w:t>It’s important to recognize the internal and external factors useful in considering the people involved in achieving the experience to do things differently in the future.</w:t>
      </w:r>
    </w:p>
    <w:p w14:paraId="5C083063" w14:textId="77777777" w:rsidR="003B3E82" w:rsidRPr="00533A2D" w:rsidRDefault="00D6774F">
      <w:pPr>
        <w:spacing w:before="240" w:after="240" w:line="360" w:lineRule="auto"/>
        <w:jc w:val="both"/>
        <w:rPr>
          <w:rFonts w:eastAsia="Times New Roman"/>
          <w:b/>
          <w:bCs/>
        </w:rPr>
      </w:pPr>
      <w:r w:rsidRPr="00533A2D">
        <w:rPr>
          <w:rFonts w:eastAsia="Times New Roman"/>
          <w:b/>
          <w:bCs/>
        </w:rPr>
        <w:t>Step 5 – Conclusion</w:t>
      </w:r>
    </w:p>
    <w:p w14:paraId="5C083064" w14:textId="77777777" w:rsidR="003B3E82" w:rsidRPr="00144CAC" w:rsidRDefault="00D6774F">
      <w:pPr>
        <w:spacing w:before="240" w:after="240" w:line="360" w:lineRule="auto"/>
        <w:jc w:val="both"/>
        <w:rPr>
          <w:rFonts w:eastAsia="Times New Roman"/>
        </w:rPr>
      </w:pPr>
      <w:r w:rsidRPr="00144CAC">
        <w:rPr>
          <w:rFonts w:eastAsia="Times New Roman"/>
        </w:rPr>
        <w:t xml:space="preserve">This step is necessary as it focuses on the outcome of the individual’s experience and analyzes any </w:t>
      </w:r>
      <w:proofErr w:type="gramStart"/>
      <w:r w:rsidRPr="00144CAC">
        <w:rPr>
          <w:rFonts w:eastAsia="Times New Roman"/>
        </w:rPr>
        <w:t>particular area</w:t>
      </w:r>
      <w:proofErr w:type="gramEnd"/>
      <w:r w:rsidRPr="00144CAC">
        <w:rPr>
          <w:rFonts w:eastAsia="Times New Roman"/>
        </w:rPr>
        <w:t xml:space="preserve"> of knowledge or specific skill they need to develop.</w:t>
      </w:r>
    </w:p>
    <w:p w14:paraId="5C083065" w14:textId="77777777" w:rsidR="003B3E82" w:rsidRPr="00DB2D6F" w:rsidRDefault="00D6774F">
      <w:pPr>
        <w:spacing w:before="240" w:after="240" w:line="360" w:lineRule="auto"/>
        <w:jc w:val="both"/>
        <w:rPr>
          <w:rFonts w:eastAsia="Times New Roman"/>
          <w:b/>
          <w:bCs/>
        </w:rPr>
      </w:pPr>
      <w:r w:rsidRPr="00DB2D6F">
        <w:rPr>
          <w:rFonts w:eastAsia="Times New Roman"/>
          <w:b/>
          <w:bCs/>
        </w:rPr>
        <w:t>Step 6 – Action Plan</w:t>
      </w:r>
    </w:p>
    <w:p w14:paraId="5C083066" w14:textId="77777777" w:rsidR="003B3E82" w:rsidRPr="00144CAC" w:rsidRDefault="00D6774F">
      <w:pPr>
        <w:spacing w:before="240" w:after="240" w:line="360" w:lineRule="auto"/>
        <w:jc w:val="both"/>
        <w:rPr>
          <w:rFonts w:eastAsia="Times New Roman"/>
        </w:rPr>
      </w:pPr>
      <w:r w:rsidRPr="00144CAC">
        <w:rPr>
          <w:rFonts w:eastAsia="Times New Roman"/>
        </w:rPr>
        <w:t>It explains about executing the plan of the action that is needed to be taken to develop knowledge and learning. The individual can include certain types of training that can benefit them both in formal and informal ways and ascertain the source of support (MMU, 2021).</w:t>
      </w:r>
    </w:p>
    <w:p w14:paraId="5C083067" w14:textId="77777777" w:rsidR="003B3E82" w:rsidRPr="00966172" w:rsidRDefault="00D6774F" w:rsidP="00D6774F">
      <w:pPr>
        <w:pStyle w:val="Heading1"/>
        <w:rPr>
          <w:sz w:val="24"/>
          <w:szCs w:val="36"/>
        </w:rPr>
      </w:pPr>
      <w:bookmarkStart w:id="11" w:name="_vnwfii0s5r" w:colFirst="0" w:colLast="0"/>
      <w:bookmarkStart w:id="12" w:name="_Toc86329535"/>
      <w:bookmarkEnd w:id="11"/>
      <w:r w:rsidRPr="00966172">
        <w:rPr>
          <w:sz w:val="24"/>
          <w:szCs w:val="36"/>
        </w:rPr>
        <w:t>3.0 Detailed reflection of my personal experience while learning on this module</w:t>
      </w:r>
      <w:bookmarkEnd w:id="12"/>
    </w:p>
    <w:p w14:paraId="5C083068" w14:textId="77777777" w:rsidR="003B3E82" w:rsidRPr="00144CAC" w:rsidRDefault="00D6774F">
      <w:pPr>
        <w:spacing w:before="240" w:after="240" w:line="360" w:lineRule="auto"/>
        <w:jc w:val="both"/>
        <w:rPr>
          <w:rFonts w:eastAsia="Times New Roman"/>
        </w:rPr>
      </w:pPr>
      <w:r w:rsidRPr="00144CAC">
        <w:rPr>
          <w:rFonts w:eastAsia="Times New Roman"/>
        </w:rPr>
        <w:t xml:space="preserve">Through the Gibbs model, I have gained various skills that will help me in the future to handle my situations successfully and productively. Through this module, I gained my skills and I saw growth in my interpersonal and self-management skills. Interpersonal skills refer to the capability of an individual to communicate well with others and build a good relationship with them. These skills </w:t>
      </w:r>
      <w:r w:rsidRPr="00144CAC">
        <w:rPr>
          <w:rFonts w:eastAsia="Times New Roman"/>
        </w:rPr>
        <w:lastRenderedPageBreak/>
        <w:t>involve the practice of active listening, teamwork, responsibility, dependability, leadership, motivation, and patience (Indeed, 2021). Through the Gibbs model, I learned how I can apply my own experiences and apply them to my learnings. Here is the gist of my personal experience while preparing this module in different steps:</w:t>
      </w:r>
    </w:p>
    <w:p w14:paraId="5C083069" w14:textId="77777777" w:rsidR="003B3E82" w:rsidRPr="00144CAC" w:rsidRDefault="00D6774F">
      <w:pPr>
        <w:spacing w:before="240" w:after="240" w:line="360" w:lineRule="auto"/>
        <w:jc w:val="both"/>
        <w:rPr>
          <w:rFonts w:eastAsia="Times New Roman"/>
        </w:rPr>
      </w:pPr>
      <w:r w:rsidRPr="00144CAC">
        <w:rPr>
          <w:rFonts w:eastAsia="Times New Roman"/>
          <w:b/>
          <w:bCs/>
        </w:rPr>
        <w:t>Description</w:t>
      </w:r>
      <w:r w:rsidRPr="00144CAC">
        <w:rPr>
          <w:rFonts w:eastAsia="Times New Roman"/>
        </w:rPr>
        <w:t xml:space="preserve"> - The skill that I learned through this model is the interpersonal and self-management skills. I learned how to communicate my experiences. It helped me in communicating my personal feelings to others so that I can develop a good relationship with people. This module helped me in evaluating different aspects of my experiences so that I can carry out researches based on them to avoid mistakes in future situations which will also develop my patience level. Furthermore, I also developed my self-management skills. Self-management skills refer to the individual’s ability to manage their thoughts, attitude, and emotions in a high-yielding and productive manner. It involves the practice of handling different situations in an inventive way and avoiding various kinds of distractions. This module has enhanced my self-management skill by guiding me to go for an effective action plan that will ensure that I take quick action to solve a particular problem and handle difficult situations in an easy way. </w:t>
      </w:r>
    </w:p>
    <w:p w14:paraId="5C08306A" w14:textId="77777777" w:rsidR="003B3E82" w:rsidRPr="00144CAC" w:rsidRDefault="00D6774F">
      <w:pPr>
        <w:spacing w:before="240" w:after="240" w:line="360" w:lineRule="auto"/>
        <w:jc w:val="both"/>
        <w:rPr>
          <w:rFonts w:eastAsia="Times New Roman"/>
        </w:rPr>
      </w:pPr>
      <w:r w:rsidRPr="00144CAC">
        <w:rPr>
          <w:rFonts w:eastAsia="Times New Roman"/>
          <w:b/>
          <w:bCs/>
        </w:rPr>
        <w:t>Feelings</w:t>
      </w:r>
      <w:r w:rsidRPr="00144CAC">
        <w:rPr>
          <w:rFonts w:eastAsia="Times New Roman"/>
        </w:rPr>
        <w:t xml:space="preserve"> - I gained the feeling of motivation while learning this module to learn from my experiences and perform more efficiently in case of difficult situations that I can face in the future. </w:t>
      </w:r>
    </w:p>
    <w:p w14:paraId="5C08306B" w14:textId="77777777" w:rsidR="003B3E82" w:rsidRPr="00144CAC" w:rsidRDefault="00D6774F">
      <w:pPr>
        <w:spacing w:before="240" w:after="240" w:line="360" w:lineRule="auto"/>
        <w:jc w:val="both"/>
        <w:rPr>
          <w:rFonts w:eastAsia="Times New Roman"/>
        </w:rPr>
      </w:pPr>
      <w:r w:rsidRPr="00144CAC">
        <w:rPr>
          <w:rFonts w:eastAsia="Times New Roman"/>
          <w:b/>
          <w:bCs/>
        </w:rPr>
        <w:t>Evaluation</w:t>
      </w:r>
      <w:r w:rsidRPr="00144CAC">
        <w:rPr>
          <w:rFonts w:eastAsia="Times New Roman"/>
        </w:rPr>
        <w:t xml:space="preserve"> - It was a great feeling to conduct this module as it was a great source of knowledge for </w:t>
      </w:r>
      <w:proofErr w:type="gramStart"/>
      <w:r w:rsidRPr="00144CAC">
        <w:rPr>
          <w:rFonts w:eastAsia="Times New Roman"/>
        </w:rPr>
        <w:t>me</w:t>
      </w:r>
      <w:proofErr w:type="gramEnd"/>
      <w:r w:rsidRPr="00144CAC">
        <w:rPr>
          <w:rFonts w:eastAsia="Times New Roman"/>
        </w:rPr>
        <w:t xml:space="preserve"> and it helped me in my personal growth. This module evaluated the positive impact on my overall career development.</w:t>
      </w:r>
    </w:p>
    <w:p w14:paraId="5C08306C" w14:textId="77777777" w:rsidR="003B3E82" w:rsidRPr="00144CAC" w:rsidRDefault="00D6774F">
      <w:pPr>
        <w:spacing w:before="240" w:after="240" w:line="360" w:lineRule="auto"/>
        <w:jc w:val="both"/>
        <w:rPr>
          <w:rFonts w:eastAsia="Times New Roman"/>
        </w:rPr>
      </w:pPr>
      <w:r w:rsidRPr="00144CAC">
        <w:rPr>
          <w:rFonts w:eastAsia="Times New Roman"/>
          <w:b/>
          <w:bCs/>
        </w:rPr>
        <w:t>Analysis</w:t>
      </w:r>
      <w:r w:rsidRPr="00144CAC">
        <w:rPr>
          <w:rFonts w:eastAsia="Times New Roman"/>
        </w:rPr>
        <w:t xml:space="preserve"> - I analyzed </w:t>
      </w:r>
      <w:proofErr w:type="gramStart"/>
      <w:r w:rsidRPr="00144CAC">
        <w:rPr>
          <w:rFonts w:eastAsia="Times New Roman"/>
        </w:rPr>
        <w:t>that personal experiences</w:t>
      </w:r>
      <w:proofErr w:type="gramEnd"/>
      <w:r w:rsidRPr="00144CAC">
        <w:rPr>
          <w:rFonts w:eastAsia="Times New Roman"/>
        </w:rPr>
        <w:t xml:space="preserve"> play a great role in developing skills and solving problems easily by learning from the mistakes of past experiences. I also analyzed my ability to act productively in different difficult situations.</w:t>
      </w:r>
    </w:p>
    <w:p w14:paraId="5C08306D" w14:textId="77777777" w:rsidR="003B3E82" w:rsidRPr="00144CAC" w:rsidRDefault="00D6774F">
      <w:pPr>
        <w:spacing w:before="240" w:after="240" w:line="360" w:lineRule="auto"/>
        <w:jc w:val="both"/>
        <w:rPr>
          <w:rFonts w:eastAsia="Times New Roman"/>
        </w:rPr>
      </w:pPr>
      <w:r w:rsidRPr="00144CAC">
        <w:rPr>
          <w:rFonts w:eastAsia="Times New Roman"/>
          <w:b/>
          <w:bCs/>
        </w:rPr>
        <w:t>Conclusion</w:t>
      </w:r>
      <w:r w:rsidRPr="00144CAC">
        <w:rPr>
          <w:rFonts w:eastAsia="Times New Roman"/>
        </w:rPr>
        <w:t xml:space="preserve"> - Through the </w:t>
      </w:r>
      <w:r w:rsidRPr="00222742">
        <w:rPr>
          <w:rFonts w:eastAsia="Times New Roman"/>
          <w:b/>
          <w:bCs/>
        </w:rPr>
        <w:t>Gibbs model</w:t>
      </w:r>
      <w:r w:rsidRPr="00144CAC">
        <w:rPr>
          <w:rFonts w:eastAsia="Times New Roman"/>
        </w:rPr>
        <w:t>, I learned that if the experiences are not reflected properly, we might tend to forget the learnings we achieved through a specific situation and might not be able to apply those learnings to more such situations.</w:t>
      </w:r>
    </w:p>
    <w:p w14:paraId="5C08306E" w14:textId="77777777" w:rsidR="003B3E82" w:rsidRPr="00144CAC" w:rsidRDefault="00D6774F">
      <w:pPr>
        <w:spacing w:before="240" w:after="240" w:line="360" w:lineRule="auto"/>
        <w:jc w:val="both"/>
        <w:rPr>
          <w:rFonts w:eastAsia="Times New Roman"/>
        </w:rPr>
      </w:pPr>
      <w:r w:rsidRPr="00144CAC">
        <w:rPr>
          <w:rFonts w:eastAsia="Times New Roman"/>
          <w:b/>
          <w:bCs/>
        </w:rPr>
        <w:t>Action plan</w:t>
      </w:r>
      <w:r w:rsidRPr="00144CAC">
        <w:rPr>
          <w:rFonts w:eastAsia="Times New Roman"/>
        </w:rPr>
        <w:t xml:space="preserve"> - My future action plan is to control my emotions while dealing with some important topics and think more practically </w:t>
      </w:r>
      <w:proofErr w:type="gramStart"/>
      <w:r w:rsidRPr="00144CAC">
        <w:rPr>
          <w:rFonts w:eastAsia="Times New Roman"/>
        </w:rPr>
        <w:t>and also</w:t>
      </w:r>
      <w:proofErr w:type="gramEnd"/>
      <w:r w:rsidRPr="00144CAC">
        <w:rPr>
          <w:rFonts w:eastAsia="Times New Roman"/>
        </w:rPr>
        <w:t xml:space="preserve"> ensure that I take quick action to solve a particular problem and handle difficult situations in an easy way and to manage my thoughts, attitude, and emotions in a high-yielding and productive manner.</w:t>
      </w:r>
    </w:p>
    <w:p w14:paraId="5C08306F" w14:textId="77777777" w:rsidR="003B3E82" w:rsidRPr="00966172" w:rsidRDefault="00D6774F" w:rsidP="00D6774F">
      <w:pPr>
        <w:pStyle w:val="Heading1"/>
        <w:rPr>
          <w:sz w:val="24"/>
          <w:szCs w:val="36"/>
        </w:rPr>
      </w:pPr>
      <w:bookmarkStart w:id="13" w:name="_3g08le657wde" w:colFirst="0" w:colLast="0"/>
      <w:bookmarkStart w:id="14" w:name="_Toc86329536"/>
      <w:bookmarkEnd w:id="13"/>
      <w:r w:rsidRPr="00966172">
        <w:rPr>
          <w:sz w:val="24"/>
          <w:szCs w:val="36"/>
        </w:rPr>
        <w:lastRenderedPageBreak/>
        <w:t>4.0 Relationship between the academic theories and practical context of problem-solving</w:t>
      </w:r>
      <w:bookmarkEnd w:id="14"/>
    </w:p>
    <w:p w14:paraId="5C083070" w14:textId="2915E0E2" w:rsidR="003B3E82" w:rsidRDefault="00D6774F">
      <w:pPr>
        <w:spacing w:line="360" w:lineRule="auto"/>
        <w:jc w:val="both"/>
        <w:rPr>
          <w:rFonts w:eastAsia="Times New Roman"/>
        </w:rPr>
      </w:pPr>
      <w:r w:rsidRPr="00144CAC">
        <w:rPr>
          <w:rFonts w:eastAsia="Times New Roman"/>
        </w:rPr>
        <w:t xml:space="preserve">Problem-solving refers to the high-order analytical process. The most effective steps for problem-solving include identifying the main issue, understanding the interests of people, setting down the best possible solutions and evaluating the available options, selecting from the options available, documenting the agreement, and monitoring the contingencies (Asking Lot, 2021). </w:t>
      </w:r>
      <w:r w:rsidRPr="00956EEC">
        <w:rPr>
          <w:rFonts w:eastAsia="Times New Roman"/>
          <w:b/>
          <w:bCs/>
          <w:i/>
          <w:iCs/>
        </w:rPr>
        <w:t>One of the effective ways to carry out the problem-solving process is</w:t>
      </w:r>
      <w:r w:rsidRPr="00144CAC">
        <w:rPr>
          <w:rFonts w:eastAsia="Times New Roman"/>
        </w:rPr>
        <w:t xml:space="preserve"> by following the </w:t>
      </w:r>
      <w:r w:rsidRPr="0061555C">
        <w:rPr>
          <w:rFonts w:eastAsia="Times New Roman"/>
          <w:b/>
          <w:bCs/>
        </w:rPr>
        <w:t>Gestalt Approach</w:t>
      </w:r>
      <w:r w:rsidRPr="00144CAC">
        <w:rPr>
          <w:rFonts w:eastAsia="Times New Roman"/>
        </w:rPr>
        <w:t xml:space="preserve"> which is the theoretical aspect of problem-solving</w:t>
      </w:r>
      <w:r w:rsidRPr="00956EEC">
        <w:rPr>
          <w:rFonts w:eastAsia="Times New Roman"/>
          <w:b/>
          <w:bCs/>
        </w:rPr>
        <w:t xml:space="preserve">. </w:t>
      </w:r>
      <w:r w:rsidRPr="00956EEC">
        <w:rPr>
          <w:rFonts w:eastAsia="Times New Roman"/>
          <w:b/>
          <w:bCs/>
          <w:i/>
          <w:iCs/>
        </w:rPr>
        <w:t>Gestalt approach to problem-solving states that solving the problem depends on the representation of the issue in the person's mind</w:t>
      </w:r>
      <w:r w:rsidRPr="00956EEC">
        <w:rPr>
          <w:rFonts w:eastAsia="Times New Roman"/>
          <w:b/>
          <w:bCs/>
        </w:rPr>
        <w:t>.</w:t>
      </w:r>
      <w:r w:rsidRPr="00144CAC">
        <w:rPr>
          <w:rFonts w:eastAsia="Times New Roman"/>
        </w:rPr>
        <w:t xml:space="preserve"> It is a different view of problem-solving that was led forward by the gestalt psychologists that encouraged the use of the structure of the problem situations and form new combinations of the old ideas. It explains how people can solve the issue through the rearrangement of objects and reorganizing the objects into new structures. It is important to look forward to insights into the issue (</w:t>
      </w:r>
      <w:proofErr w:type="spellStart"/>
      <w:r w:rsidRPr="00144CAC">
        <w:rPr>
          <w:rFonts w:eastAsia="Times New Roman"/>
        </w:rPr>
        <w:t>Egyan</w:t>
      </w:r>
      <w:proofErr w:type="spellEnd"/>
      <w:r w:rsidR="00D353E6">
        <w:rPr>
          <w:rFonts w:eastAsia="Times New Roman"/>
        </w:rPr>
        <w:t xml:space="preserve"> </w:t>
      </w:r>
      <w:proofErr w:type="spellStart"/>
      <w:r w:rsidRPr="00144CAC">
        <w:rPr>
          <w:rFonts w:eastAsia="Times New Roman"/>
        </w:rPr>
        <w:t>Kosh</w:t>
      </w:r>
      <w:proofErr w:type="spellEnd"/>
      <w:r w:rsidRPr="00144CAC">
        <w:rPr>
          <w:rFonts w:eastAsia="Times New Roman"/>
        </w:rPr>
        <w:t>, 2021). It highlights locating the right solutions through trial and error methods. The gestalt psychologists also highlighted the difference between the reproductive and productive way of thinking where the reproductive way of thinking refers to the applying tried and tested path and the productive way of thinking on the other hand requires proper insight and requires creativity to the issue. As per the gestalt approach, the thinker must be capable of seeing the new ways to organize the problem and to pen down the elements of their perception and thinking (</w:t>
      </w:r>
      <w:proofErr w:type="spellStart"/>
      <w:r w:rsidRPr="00144CAC">
        <w:rPr>
          <w:rFonts w:eastAsia="Times New Roman"/>
        </w:rPr>
        <w:t>Egyan</w:t>
      </w:r>
      <w:proofErr w:type="spellEnd"/>
      <w:r w:rsidR="00D04F67">
        <w:rPr>
          <w:rFonts w:eastAsia="Times New Roman"/>
        </w:rPr>
        <w:t xml:space="preserve"> </w:t>
      </w:r>
      <w:proofErr w:type="spellStart"/>
      <w:r w:rsidRPr="00144CAC">
        <w:rPr>
          <w:rFonts w:eastAsia="Times New Roman"/>
        </w:rPr>
        <w:t>Kosh</w:t>
      </w:r>
      <w:proofErr w:type="spellEnd"/>
      <w:r w:rsidRPr="00144CAC">
        <w:rPr>
          <w:rFonts w:eastAsia="Times New Roman"/>
        </w:rPr>
        <w:t xml:space="preserve">, 2021). </w:t>
      </w:r>
      <w:r w:rsidRPr="002F2724">
        <w:rPr>
          <w:rFonts w:eastAsia="Times New Roman"/>
          <w:b/>
          <w:bCs/>
          <w:i/>
          <w:iCs/>
        </w:rPr>
        <w:t xml:space="preserve">Moreover, Gestalt psychology refers to the Law of Simplicity that signifies the importance of looking at something </w:t>
      </w:r>
      <w:proofErr w:type="gramStart"/>
      <w:r w:rsidRPr="002F2724">
        <w:rPr>
          <w:rFonts w:eastAsia="Times New Roman"/>
          <w:b/>
          <w:bCs/>
          <w:i/>
          <w:iCs/>
        </w:rPr>
        <w:t>as a whole rather</w:t>
      </w:r>
      <w:proofErr w:type="gramEnd"/>
      <w:r w:rsidRPr="002F2724">
        <w:rPr>
          <w:rFonts w:eastAsia="Times New Roman"/>
          <w:b/>
          <w:bCs/>
          <w:i/>
          <w:iCs/>
        </w:rPr>
        <w:t xml:space="preserve"> than just its part</w:t>
      </w:r>
      <w:r w:rsidRPr="00144CAC">
        <w:rPr>
          <w:rFonts w:eastAsia="Times New Roman"/>
        </w:rPr>
        <w:t>. The Gestalt theory helps people to complete their unfinished business and in learning and teaching, it helps the students to identify the elements required to solve a problem. The main notion of this approach is that it influences an individual to focus on the present moment and understand the current situation rather than looking behind past experiences. Today, there is a vast practical use of this theory in the treatment programs for substance abuse, addiction-related issues, managing behavior disorders, curing traumas, for preventing bipolar and eating disorders (</w:t>
      </w:r>
      <w:proofErr w:type="spellStart"/>
      <w:r w:rsidRPr="00144CAC">
        <w:rPr>
          <w:rFonts w:eastAsia="Times New Roman"/>
        </w:rPr>
        <w:t>Egyan</w:t>
      </w:r>
      <w:proofErr w:type="spellEnd"/>
      <w:r w:rsidR="00094C06">
        <w:rPr>
          <w:rFonts w:eastAsia="Times New Roman"/>
        </w:rPr>
        <w:t xml:space="preserve"> </w:t>
      </w:r>
      <w:proofErr w:type="spellStart"/>
      <w:r w:rsidRPr="00144CAC">
        <w:rPr>
          <w:rFonts w:eastAsia="Times New Roman"/>
        </w:rPr>
        <w:t>Kosh</w:t>
      </w:r>
      <w:proofErr w:type="spellEnd"/>
      <w:r w:rsidRPr="00144CAC">
        <w:rPr>
          <w:rFonts w:eastAsia="Times New Roman"/>
        </w:rPr>
        <w:t>, 2021)</w:t>
      </w:r>
      <w:proofErr w:type="gramStart"/>
      <w:r w:rsidRPr="00144CAC">
        <w:rPr>
          <w:rFonts w:eastAsia="Times New Roman"/>
        </w:rPr>
        <w:t xml:space="preserve">.  </w:t>
      </w:r>
      <w:proofErr w:type="gramEnd"/>
    </w:p>
    <w:p w14:paraId="38C3C914" w14:textId="77777777" w:rsidR="00144CAC" w:rsidRDefault="00144CAC">
      <w:pPr>
        <w:spacing w:line="360" w:lineRule="auto"/>
        <w:jc w:val="both"/>
        <w:rPr>
          <w:rFonts w:eastAsia="Times New Roman"/>
        </w:rPr>
      </w:pPr>
    </w:p>
    <w:p w14:paraId="13ECD910" w14:textId="77777777" w:rsidR="00144CAC" w:rsidRPr="00144CAC" w:rsidRDefault="00144CAC">
      <w:pPr>
        <w:spacing w:line="360" w:lineRule="auto"/>
        <w:jc w:val="both"/>
        <w:rPr>
          <w:rFonts w:eastAsia="Times New Roman"/>
        </w:rPr>
      </w:pPr>
    </w:p>
    <w:p w14:paraId="5C083071" w14:textId="77777777" w:rsidR="003B3E82" w:rsidRPr="00966172" w:rsidRDefault="00D6774F" w:rsidP="00D6774F">
      <w:pPr>
        <w:pStyle w:val="Heading1"/>
        <w:rPr>
          <w:sz w:val="24"/>
          <w:szCs w:val="36"/>
        </w:rPr>
      </w:pPr>
      <w:bookmarkStart w:id="15" w:name="_sib4kme63ye8" w:colFirst="0" w:colLast="0"/>
      <w:bookmarkStart w:id="16" w:name="_Toc86329537"/>
      <w:bookmarkEnd w:id="15"/>
      <w:r w:rsidRPr="00966172">
        <w:rPr>
          <w:sz w:val="24"/>
          <w:szCs w:val="36"/>
        </w:rPr>
        <w:lastRenderedPageBreak/>
        <w:t>5.0 Conclusion</w:t>
      </w:r>
      <w:bookmarkEnd w:id="16"/>
      <w:r w:rsidRPr="00966172">
        <w:rPr>
          <w:sz w:val="24"/>
          <w:szCs w:val="36"/>
        </w:rPr>
        <w:t xml:space="preserve"> </w:t>
      </w:r>
    </w:p>
    <w:p w14:paraId="5C083072" w14:textId="77777777" w:rsidR="003B3E82" w:rsidRPr="00144CAC" w:rsidRDefault="00D6774F">
      <w:pPr>
        <w:spacing w:line="360" w:lineRule="auto"/>
        <w:jc w:val="both"/>
        <w:rPr>
          <w:rFonts w:eastAsia="Times New Roman"/>
        </w:rPr>
      </w:pPr>
      <w:r w:rsidRPr="00144CAC">
        <w:rPr>
          <w:rFonts w:eastAsia="Times New Roman"/>
        </w:rPr>
        <w:t xml:space="preserve">This research consists of detailed information about the importance of applying reflective practices in our day-to-day lives. It focuses on explaining how we can reflect on our day-to-day experiences and improve our tendency and skills to handle situations in the future. This study also consists of the </w:t>
      </w:r>
      <w:r w:rsidRPr="00D450A4">
        <w:rPr>
          <w:rFonts w:eastAsia="Times New Roman"/>
          <w:b/>
          <w:bCs/>
        </w:rPr>
        <w:t>Gibbs model</w:t>
      </w:r>
      <w:r w:rsidRPr="00144CAC">
        <w:rPr>
          <w:rFonts w:eastAsia="Times New Roman"/>
        </w:rPr>
        <w:t xml:space="preserve"> of reflection that was developed by Graham Gibbs in 1988 to give experiences the base for learning and the steps involved in this model's application. This study also consists of the relationship between the theory of the Gestalt approach in problem-solving and its practical application. Moreover, in this study, there are details of my personal experiences that I gained by conducting the research and preparing this module.</w:t>
      </w:r>
    </w:p>
    <w:p w14:paraId="5C083073" w14:textId="77777777" w:rsidR="00D6774F" w:rsidRDefault="00D6774F">
      <w:pPr>
        <w:rPr>
          <w:b/>
          <w:sz w:val="28"/>
          <w:szCs w:val="40"/>
        </w:rPr>
      </w:pPr>
      <w:bookmarkStart w:id="17" w:name="_cckoh2hmcrnd" w:colFirst="0" w:colLast="0"/>
      <w:bookmarkEnd w:id="17"/>
      <w:r>
        <w:br w:type="page"/>
      </w:r>
    </w:p>
    <w:p w14:paraId="5C083074" w14:textId="77777777" w:rsidR="003B3E82" w:rsidRPr="00F23237" w:rsidRDefault="00D6774F" w:rsidP="00D6774F">
      <w:pPr>
        <w:pStyle w:val="Heading1"/>
        <w:rPr>
          <w:sz w:val="24"/>
          <w:szCs w:val="36"/>
        </w:rPr>
      </w:pPr>
      <w:bookmarkStart w:id="18" w:name="_Toc86329538"/>
      <w:r w:rsidRPr="00F23237">
        <w:rPr>
          <w:sz w:val="24"/>
          <w:szCs w:val="36"/>
        </w:rPr>
        <w:lastRenderedPageBreak/>
        <w:t>Referencing</w:t>
      </w:r>
      <w:bookmarkEnd w:id="18"/>
      <w:r w:rsidRPr="00F23237">
        <w:rPr>
          <w:sz w:val="24"/>
          <w:szCs w:val="36"/>
        </w:rPr>
        <w:t xml:space="preserve"> </w:t>
      </w:r>
    </w:p>
    <w:p w14:paraId="5C083075" w14:textId="77777777" w:rsidR="00D6774F" w:rsidRPr="00074089" w:rsidRDefault="00D6774F" w:rsidP="00074089">
      <w:pPr>
        <w:spacing w:before="240" w:after="240" w:line="360" w:lineRule="auto"/>
        <w:jc w:val="both"/>
        <w:rPr>
          <w:rFonts w:eastAsia="Times New Roman"/>
        </w:rPr>
      </w:pPr>
      <w:r w:rsidRPr="00074089">
        <w:rPr>
          <w:rFonts w:eastAsia="Times New Roman"/>
        </w:rPr>
        <w:t xml:space="preserve">Askinglot.Com. </w:t>
      </w:r>
      <w:r w:rsidRPr="00074089">
        <w:rPr>
          <w:rFonts w:eastAsia="Times New Roman"/>
          <w:i/>
        </w:rPr>
        <w:t xml:space="preserve">What is the gestalt approach to problem solving? </w:t>
      </w:r>
      <w:r w:rsidRPr="00074089">
        <w:rPr>
          <w:rFonts w:eastAsia="Times New Roman"/>
        </w:rPr>
        <w:t>Available at: &lt;</w:t>
      </w:r>
      <w:hyperlink r:id="rId7" w:history="1">
        <w:r w:rsidRPr="00074089">
          <w:rPr>
            <w:rFonts w:eastAsia="Times New Roman"/>
          </w:rPr>
          <w:t xml:space="preserve"> </w:t>
        </w:r>
      </w:hyperlink>
      <w:hyperlink r:id="rId8" w:history="1">
        <w:r w:rsidRPr="00074089">
          <w:rPr>
            <w:rFonts w:eastAsia="Times New Roman"/>
            <w:color w:val="1155CC"/>
            <w:u w:val="single"/>
          </w:rPr>
          <w:t>https://askinglot.com/what-is-the-gestalt-approach-to-problem-solving</w:t>
        </w:r>
      </w:hyperlink>
      <w:r w:rsidRPr="00074089">
        <w:rPr>
          <w:rFonts w:eastAsia="Times New Roman"/>
        </w:rPr>
        <w:t>&gt; [Accessed October 22 2021].</w:t>
      </w:r>
    </w:p>
    <w:p w14:paraId="5C083076" w14:textId="77777777" w:rsidR="00D6774F" w:rsidRPr="00074089" w:rsidRDefault="00D6774F" w:rsidP="00074089">
      <w:pPr>
        <w:spacing w:before="240" w:after="240" w:line="360" w:lineRule="auto"/>
        <w:jc w:val="both"/>
        <w:rPr>
          <w:rFonts w:eastAsia="Times New Roman"/>
        </w:rPr>
      </w:pPr>
      <w:r w:rsidRPr="00074089">
        <w:rPr>
          <w:rFonts w:eastAsia="Times New Roman"/>
        </w:rPr>
        <w:t xml:space="preserve">Cambridge-community.Org.uk. 2021. </w:t>
      </w:r>
      <w:r w:rsidRPr="00074089">
        <w:rPr>
          <w:rFonts w:eastAsia="Times New Roman"/>
          <w:i/>
        </w:rPr>
        <w:t>Getting started with Reflective Practice</w:t>
      </w:r>
      <w:r w:rsidRPr="00074089">
        <w:rPr>
          <w:rFonts w:eastAsia="Times New Roman"/>
        </w:rPr>
        <w:t>. Available at: &lt;</w:t>
      </w:r>
      <w:hyperlink r:id="rId9" w:history="1">
        <w:r w:rsidRPr="00074089">
          <w:rPr>
            <w:rFonts w:eastAsia="Times New Roman"/>
          </w:rPr>
          <w:t xml:space="preserve"> </w:t>
        </w:r>
      </w:hyperlink>
      <w:hyperlink r:id="rId10" w:history="1">
        <w:r w:rsidRPr="00074089">
          <w:rPr>
            <w:rFonts w:eastAsia="Times New Roman"/>
            <w:color w:val="1155CC"/>
            <w:u w:val="single"/>
          </w:rPr>
          <w:t>https://www.cambridge-community.org.uk/professional-development/gswrp/index.html</w:t>
        </w:r>
      </w:hyperlink>
      <w:r w:rsidRPr="00074089">
        <w:rPr>
          <w:rFonts w:eastAsia="Times New Roman"/>
        </w:rPr>
        <w:t>&gt; [Accessed October 22 2021].</w:t>
      </w:r>
    </w:p>
    <w:p w14:paraId="5C083077" w14:textId="77777777" w:rsidR="00D6774F" w:rsidRPr="00074089" w:rsidRDefault="00D6774F" w:rsidP="00074089">
      <w:pPr>
        <w:spacing w:before="240" w:after="240" w:line="360" w:lineRule="auto"/>
        <w:jc w:val="both"/>
        <w:rPr>
          <w:rFonts w:eastAsia="Times New Roman"/>
          <w:i/>
        </w:rPr>
      </w:pPr>
      <w:proofErr w:type="spellStart"/>
      <w:r w:rsidRPr="00074089">
        <w:rPr>
          <w:rFonts w:eastAsia="Times New Roman"/>
        </w:rPr>
        <w:t>Egyankosh.Ac.In</w:t>
      </w:r>
      <w:proofErr w:type="spellEnd"/>
      <w:r w:rsidRPr="00074089">
        <w:rPr>
          <w:rFonts w:eastAsia="Times New Roman"/>
        </w:rPr>
        <w:t xml:space="preserve">. 2021. </w:t>
      </w:r>
      <w:r w:rsidRPr="00074089">
        <w:rPr>
          <w:rFonts w:eastAsia="Times New Roman"/>
          <w:i/>
        </w:rPr>
        <w:t xml:space="preserve">THEORETICAL APPROACHES TO PROBLEM SOLVING. </w:t>
      </w:r>
      <w:r w:rsidRPr="00074089">
        <w:rPr>
          <w:rFonts w:eastAsia="Times New Roman"/>
        </w:rPr>
        <w:t>Available at: &lt;</w:t>
      </w:r>
      <w:hyperlink r:id="rId11" w:history="1">
        <w:r w:rsidRPr="00074089">
          <w:rPr>
            <w:rFonts w:eastAsia="Times New Roman"/>
          </w:rPr>
          <w:t xml:space="preserve"> </w:t>
        </w:r>
      </w:hyperlink>
      <w:hyperlink r:id="rId12" w:history="1">
        <w:r w:rsidRPr="00074089">
          <w:rPr>
            <w:rFonts w:eastAsia="Times New Roman"/>
            <w:color w:val="1155CC"/>
            <w:u w:val="single"/>
          </w:rPr>
          <w:t>https://egyankosh.ac.in/bitstream/123456789/20723/1/Unit-3.pdf</w:t>
        </w:r>
      </w:hyperlink>
      <w:r w:rsidRPr="00074089">
        <w:rPr>
          <w:rFonts w:eastAsia="Times New Roman"/>
        </w:rPr>
        <w:t>&gt;  [Accessed October 22 2021].</w:t>
      </w:r>
    </w:p>
    <w:p w14:paraId="5C083078" w14:textId="77777777" w:rsidR="00D6774F" w:rsidRPr="00074089" w:rsidRDefault="00D6774F" w:rsidP="00074089">
      <w:pPr>
        <w:spacing w:before="240" w:after="240" w:line="360" w:lineRule="auto"/>
        <w:jc w:val="both"/>
        <w:rPr>
          <w:rFonts w:eastAsia="Times New Roman"/>
        </w:rPr>
      </w:pPr>
      <w:r w:rsidRPr="00074089">
        <w:rPr>
          <w:rFonts w:eastAsia="Times New Roman"/>
        </w:rPr>
        <w:t xml:space="preserve">Indeed.Com. 2021. </w:t>
      </w:r>
      <w:r w:rsidRPr="00074089">
        <w:rPr>
          <w:rFonts w:eastAsia="Times New Roman"/>
          <w:i/>
        </w:rPr>
        <w:t>Interpersonal Skills: Definitions and Examples</w:t>
      </w:r>
      <w:r w:rsidRPr="00074089">
        <w:rPr>
          <w:rFonts w:eastAsia="Times New Roman"/>
        </w:rPr>
        <w:t>. Available at: &lt;</w:t>
      </w:r>
      <w:hyperlink r:id="rId13" w:history="1">
        <w:r w:rsidRPr="00074089">
          <w:rPr>
            <w:rFonts w:eastAsia="Times New Roman"/>
          </w:rPr>
          <w:t xml:space="preserve"> </w:t>
        </w:r>
      </w:hyperlink>
      <w:hyperlink r:id="rId14" w:history="1">
        <w:r w:rsidRPr="00074089">
          <w:rPr>
            <w:rFonts w:eastAsia="Times New Roman"/>
            <w:color w:val="1155CC"/>
            <w:u w:val="single"/>
          </w:rPr>
          <w:t>https://in.indeed.com/career-advice/resumes-cover-letters/interpersonal-skills</w:t>
        </w:r>
      </w:hyperlink>
      <w:r w:rsidRPr="00074089">
        <w:rPr>
          <w:rFonts w:eastAsia="Times New Roman"/>
        </w:rPr>
        <w:t>&gt; [Accessed October 22 2021].</w:t>
      </w:r>
    </w:p>
    <w:p w14:paraId="5C083079" w14:textId="77777777" w:rsidR="00D6774F" w:rsidRPr="00074089" w:rsidRDefault="00D6774F" w:rsidP="00074089">
      <w:pPr>
        <w:spacing w:before="240" w:after="240" w:line="360" w:lineRule="auto"/>
        <w:jc w:val="both"/>
        <w:rPr>
          <w:rFonts w:eastAsia="Times New Roman"/>
        </w:rPr>
      </w:pPr>
      <w:r w:rsidRPr="00074089">
        <w:rPr>
          <w:rFonts w:eastAsia="Times New Roman"/>
        </w:rPr>
        <w:t xml:space="preserve">Mmu.Ac.Uk. 2021. </w:t>
      </w:r>
      <w:r w:rsidRPr="00074089">
        <w:rPr>
          <w:rFonts w:eastAsia="Times New Roman"/>
          <w:i/>
        </w:rPr>
        <w:t>Applying the Gibbs’ Reflective Model</w:t>
      </w:r>
      <w:r w:rsidRPr="00074089">
        <w:rPr>
          <w:rFonts w:eastAsia="Times New Roman"/>
        </w:rPr>
        <w:t>. Available at: &lt;</w:t>
      </w:r>
      <w:hyperlink r:id="rId15" w:history="1">
        <w:r w:rsidRPr="00074089">
          <w:rPr>
            <w:rFonts w:eastAsia="Times New Roman"/>
          </w:rPr>
          <w:t xml:space="preserve"> </w:t>
        </w:r>
      </w:hyperlink>
      <w:hyperlink r:id="rId16" w:history="1">
        <w:r w:rsidRPr="00074089">
          <w:rPr>
            <w:rFonts w:eastAsia="Times New Roman"/>
            <w:color w:val="1155CC"/>
            <w:u w:val="single"/>
          </w:rPr>
          <w:t>https://www.mmu.ac.uk/media/mmuacuk/content/documents/careers/Applying-the-Gibbs-Model-2018.pdf</w:t>
        </w:r>
      </w:hyperlink>
      <w:r w:rsidRPr="00074089">
        <w:rPr>
          <w:rFonts w:eastAsia="Times New Roman"/>
        </w:rPr>
        <w:t>&gt; [Accessed October 22 2021].</w:t>
      </w:r>
    </w:p>
    <w:p w14:paraId="5C08307A" w14:textId="77777777" w:rsidR="00D6774F" w:rsidRPr="00074089" w:rsidRDefault="00D6774F" w:rsidP="00074089">
      <w:pPr>
        <w:spacing w:before="240" w:after="240" w:line="360" w:lineRule="auto"/>
        <w:jc w:val="both"/>
        <w:rPr>
          <w:rFonts w:eastAsia="Times New Roman"/>
          <w:i/>
        </w:rPr>
      </w:pPr>
      <w:r w:rsidRPr="00074089">
        <w:rPr>
          <w:rFonts w:eastAsia="Times New Roman"/>
        </w:rPr>
        <w:t xml:space="preserve">Reflectiveteachingjournal.Com. 2021. </w:t>
      </w:r>
      <w:r w:rsidRPr="00074089">
        <w:rPr>
          <w:rFonts w:eastAsia="Times New Roman"/>
          <w:i/>
        </w:rPr>
        <w:t>12 Benefits of Reflective Teaching and Learning</w:t>
      </w:r>
    </w:p>
    <w:p w14:paraId="5C08307B" w14:textId="77777777" w:rsidR="00D6774F" w:rsidRPr="00074089" w:rsidRDefault="00D6774F" w:rsidP="00074089">
      <w:pPr>
        <w:spacing w:before="240" w:after="240" w:line="360" w:lineRule="auto"/>
        <w:jc w:val="both"/>
        <w:rPr>
          <w:rFonts w:eastAsia="Times New Roman"/>
        </w:rPr>
      </w:pPr>
      <w:r w:rsidRPr="00074089">
        <w:rPr>
          <w:rFonts w:eastAsia="Times New Roman"/>
        </w:rPr>
        <w:t>reflectiveteachingjournal.com. 2021.</w:t>
      </w:r>
      <w:r w:rsidRPr="00074089">
        <w:rPr>
          <w:rFonts w:eastAsia="Times New Roman"/>
          <w:i/>
        </w:rPr>
        <w:t xml:space="preserve"> Written by Dana Di Pardo Leon-Henri in Reflective Teaching. </w:t>
      </w:r>
      <w:r w:rsidRPr="00074089">
        <w:rPr>
          <w:rFonts w:eastAsia="Times New Roman"/>
        </w:rPr>
        <w:t>Available at: &lt;</w:t>
      </w:r>
      <w:hyperlink r:id="rId17" w:history="1">
        <w:r w:rsidRPr="00074089">
          <w:rPr>
            <w:rFonts w:eastAsia="Times New Roman"/>
          </w:rPr>
          <w:t xml:space="preserve"> </w:t>
        </w:r>
      </w:hyperlink>
      <w:hyperlink r:id="rId18" w:history="1">
        <w:r w:rsidRPr="00074089">
          <w:rPr>
            <w:rFonts w:eastAsia="Times New Roman"/>
            <w:color w:val="1155CC"/>
            <w:u w:val="single"/>
          </w:rPr>
          <w:t>https://reflectiveteachingjournal.com/benefits-of-reflective-teaching/</w:t>
        </w:r>
      </w:hyperlink>
      <w:r w:rsidRPr="00074089">
        <w:rPr>
          <w:rFonts w:eastAsia="Times New Roman"/>
        </w:rPr>
        <w:t>&gt; [Accessed October 22 2021].</w:t>
      </w:r>
    </w:p>
    <w:p w14:paraId="5C08307C" w14:textId="77777777" w:rsidR="00D6774F" w:rsidRPr="00074089" w:rsidRDefault="00D6774F" w:rsidP="00074089">
      <w:pPr>
        <w:spacing w:before="240" w:after="240" w:line="360" w:lineRule="auto"/>
        <w:jc w:val="both"/>
        <w:rPr>
          <w:rFonts w:eastAsia="Times New Roman"/>
        </w:rPr>
      </w:pPr>
      <w:r w:rsidRPr="00074089">
        <w:rPr>
          <w:rFonts w:eastAsia="Times New Roman"/>
        </w:rPr>
        <w:t xml:space="preserve">Tophat.Com. 2021. </w:t>
      </w:r>
      <w:r w:rsidRPr="00074089">
        <w:rPr>
          <w:rFonts w:eastAsia="Times New Roman"/>
          <w:i/>
        </w:rPr>
        <w:t>Reflective Practice</w:t>
      </w:r>
      <w:r w:rsidRPr="00074089">
        <w:rPr>
          <w:rFonts w:eastAsia="Times New Roman"/>
        </w:rPr>
        <w:t>. Available at: &lt;</w:t>
      </w:r>
      <w:hyperlink r:id="rId19" w:history="1">
        <w:r w:rsidRPr="00074089">
          <w:rPr>
            <w:rFonts w:eastAsia="Times New Roman"/>
          </w:rPr>
          <w:t xml:space="preserve"> </w:t>
        </w:r>
      </w:hyperlink>
      <w:hyperlink r:id="rId20" w:history="1">
        <w:r w:rsidRPr="00074089">
          <w:rPr>
            <w:rFonts w:eastAsia="Times New Roman"/>
            <w:color w:val="1155CC"/>
            <w:u w:val="single"/>
          </w:rPr>
          <w:t>https://tophat.com/glossary/r/reflective-practice/</w:t>
        </w:r>
      </w:hyperlink>
      <w:r w:rsidRPr="00074089">
        <w:rPr>
          <w:rFonts w:eastAsia="Times New Roman"/>
        </w:rPr>
        <w:t>&gt; [Accessed October 22 2021].</w:t>
      </w:r>
    </w:p>
    <w:sectPr w:rsidR="00D6774F" w:rsidRPr="00074089" w:rsidSect="00D6774F">
      <w:footerReference w:type="default" r:id="rId21"/>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DF0C7" w14:textId="77777777" w:rsidR="00DF67B0" w:rsidRDefault="00DF67B0" w:rsidP="00DF67B0">
      <w:pPr>
        <w:spacing w:line="240" w:lineRule="auto"/>
      </w:pPr>
      <w:r>
        <w:separator/>
      </w:r>
    </w:p>
  </w:endnote>
  <w:endnote w:type="continuationSeparator" w:id="0">
    <w:p w14:paraId="049AA304" w14:textId="77777777" w:rsidR="00DF67B0" w:rsidRDefault="00DF67B0" w:rsidP="00DF67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053937"/>
      <w:docPartObj>
        <w:docPartGallery w:val="Page Numbers (Bottom of Page)"/>
        <w:docPartUnique/>
      </w:docPartObj>
    </w:sdtPr>
    <w:sdtEndPr>
      <w:rPr>
        <w:noProof/>
      </w:rPr>
    </w:sdtEndPr>
    <w:sdtContent>
      <w:p w14:paraId="5AD54A3F" w14:textId="41FA5A5C" w:rsidR="00DF67B0" w:rsidRDefault="00DF67B0">
        <w:pPr>
          <w:pStyle w:val="Footer"/>
        </w:pPr>
        <w:r>
          <w:fldChar w:fldCharType="begin"/>
        </w:r>
        <w:r>
          <w:instrText xml:space="preserve"> PAGE   \* MERGEFORMAT </w:instrText>
        </w:r>
        <w:r>
          <w:fldChar w:fldCharType="separate"/>
        </w:r>
        <w:r>
          <w:rPr>
            <w:noProof/>
          </w:rPr>
          <w:t>2</w:t>
        </w:r>
        <w:r>
          <w:rPr>
            <w:noProof/>
          </w:rPr>
          <w:fldChar w:fldCharType="end"/>
        </w:r>
      </w:p>
    </w:sdtContent>
  </w:sdt>
  <w:p w14:paraId="5F2FE28D" w14:textId="77777777" w:rsidR="00DF67B0" w:rsidRDefault="00DF6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E67A3" w14:textId="77777777" w:rsidR="00DF67B0" w:rsidRDefault="00DF67B0" w:rsidP="00DF67B0">
      <w:pPr>
        <w:spacing w:line="240" w:lineRule="auto"/>
      </w:pPr>
      <w:r>
        <w:separator/>
      </w:r>
    </w:p>
  </w:footnote>
  <w:footnote w:type="continuationSeparator" w:id="0">
    <w:p w14:paraId="690E4B1B" w14:textId="77777777" w:rsidR="00DF67B0" w:rsidRDefault="00DF67B0" w:rsidP="00DF67B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82"/>
    <w:rsid w:val="00074089"/>
    <w:rsid w:val="00086786"/>
    <w:rsid w:val="00094C06"/>
    <w:rsid w:val="000E4D1A"/>
    <w:rsid w:val="00144CAC"/>
    <w:rsid w:val="00160054"/>
    <w:rsid w:val="001C5084"/>
    <w:rsid w:val="001D6FFF"/>
    <w:rsid w:val="001E69A3"/>
    <w:rsid w:val="00222742"/>
    <w:rsid w:val="00260D45"/>
    <w:rsid w:val="002F2724"/>
    <w:rsid w:val="003555A3"/>
    <w:rsid w:val="003B3E82"/>
    <w:rsid w:val="00510B72"/>
    <w:rsid w:val="00533A2D"/>
    <w:rsid w:val="00544C02"/>
    <w:rsid w:val="005A4430"/>
    <w:rsid w:val="005B5FD4"/>
    <w:rsid w:val="0061555C"/>
    <w:rsid w:val="006B3FC9"/>
    <w:rsid w:val="00825F61"/>
    <w:rsid w:val="008E5CEE"/>
    <w:rsid w:val="00942047"/>
    <w:rsid w:val="00953F32"/>
    <w:rsid w:val="00953F54"/>
    <w:rsid w:val="00956EEC"/>
    <w:rsid w:val="00966172"/>
    <w:rsid w:val="00A34B04"/>
    <w:rsid w:val="00A66FE4"/>
    <w:rsid w:val="00A9508F"/>
    <w:rsid w:val="00AB7E7F"/>
    <w:rsid w:val="00AF2BE5"/>
    <w:rsid w:val="00BD1032"/>
    <w:rsid w:val="00BF104C"/>
    <w:rsid w:val="00C333EF"/>
    <w:rsid w:val="00CE6A18"/>
    <w:rsid w:val="00D04F67"/>
    <w:rsid w:val="00D353E6"/>
    <w:rsid w:val="00D450A4"/>
    <w:rsid w:val="00D6774F"/>
    <w:rsid w:val="00DB2D6F"/>
    <w:rsid w:val="00DD433F"/>
    <w:rsid w:val="00DF67B0"/>
    <w:rsid w:val="00EB6420"/>
    <w:rsid w:val="00F23237"/>
    <w:rsid w:val="00F60285"/>
    <w:rsid w:val="00F83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83023"/>
  <w15:docId w15:val="{B6AF719C-5907-4FBF-94E9-BD002A871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6774F"/>
    <w:pPr>
      <w:keepNext/>
      <w:keepLines/>
      <w:spacing w:before="400" w:after="120" w:line="360" w:lineRule="auto"/>
      <w:jc w:val="both"/>
      <w:outlineLvl w:val="0"/>
    </w:pPr>
    <w:rPr>
      <w:b/>
      <w:sz w:val="28"/>
      <w:szCs w:val="40"/>
    </w:rPr>
  </w:style>
  <w:style w:type="paragraph" w:styleId="Heading2">
    <w:name w:val="heading 2"/>
    <w:basedOn w:val="Normal"/>
    <w:next w:val="Normal"/>
    <w:rsid w:val="00D6774F"/>
    <w:pPr>
      <w:keepNext/>
      <w:keepLines/>
      <w:spacing w:before="360" w:after="120" w:line="360" w:lineRule="auto"/>
      <w:jc w:val="both"/>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IntenseQuote">
    <w:name w:val="Intense Quote"/>
    <w:basedOn w:val="Normal"/>
    <w:next w:val="Normal"/>
    <w:link w:val="IntenseQuoteChar"/>
    <w:uiPriority w:val="30"/>
    <w:qFormat/>
    <w:rsid w:val="00D677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6774F"/>
    <w:rPr>
      <w:b/>
      <w:bCs/>
      <w:i/>
      <w:iCs/>
      <w:color w:val="4F81BD" w:themeColor="accent1"/>
    </w:rPr>
  </w:style>
  <w:style w:type="paragraph" w:styleId="TOCHeading">
    <w:name w:val="TOC Heading"/>
    <w:basedOn w:val="Heading1"/>
    <w:next w:val="Normal"/>
    <w:uiPriority w:val="39"/>
    <w:semiHidden/>
    <w:unhideWhenUsed/>
    <w:qFormat/>
    <w:rsid w:val="00D6774F"/>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D6774F"/>
    <w:pPr>
      <w:spacing w:after="100"/>
    </w:pPr>
  </w:style>
  <w:style w:type="paragraph" w:styleId="TOC2">
    <w:name w:val="toc 2"/>
    <w:basedOn w:val="Normal"/>
    <w:next w:val="Normal"/>
    <w:autoRedefine/>
    <w:uiPriority w:val="39"/>
    <w:unhideWhenUsed/>
    <w:rsid w:val="00D6774F"/>
    <w:pPr>
      <w:spacing w:after="100"/>
      <w:ind w:left="220"/>
    </w:pPr>
  </w:style>
  <w:style w:type="character" w:styleId="Hyperlink">
    <w:name w:val="Hyperlink"/>
    <w:basedOn w:val="DefaultParagraphFont"/>
    <w:uiPriority w:val="99"/>
    <w:unhideWhenUsed/>
    <w:rsid w:val="00D6774F"/>
    <w:rPr>
      <w:color w:val="0000FF" w:themeColor="hyperlink"/>
      <w:u w:val="single"/>
    </w:rPr>
  </w:style>
  <w:style w:type="paragraph" w:styleId="BalloonText">
    <w:name w:val="Balloon Text"/>
    <w:basedOn w:val="Normal"/>
    <w:link w:val="BalloonTextChar"/>
    <w:uiPriority w:val="99"/>
    <w:semiHidden/>
    <w:unhideWhenUsed/>
    <w:rsid w:val="00D6774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774F"/>
    <w:rPr>
      <w:rFonts w:ascii="Tahoma" w:hAnsi="Tahoma" w:cs="Tahoma"/>
      <w:sz w:val="16"/>
      <w:szCs w:val="16"/>
    </w:rPr>
  </w:style>
  <w:style w:type="paragraph" w:styleId="Header">
    <w:name w:val="header"/>
    <w:basedOn w:val="Normal"/>
    <w:link w:val="HeaderChar"/>
    <w:uiPriority w:val="99"/>
    <w:unhideWhenUsed/>
    <w:rsid w:val="00DF67B0"/>
    <w:pPr>
      <w:tabs>
        <w:tab w:val="center" w:pos="4513"/>
        <w:tab w:val="right" w:pos="9026"/>
      </w:tabs>
      <w:spacing w:line="240" w:lineRule="auto"/>
    </w:pPr>
  </w:style>
  <w:style w:type="character" w:customStyle="1" w:styleId="HeaderChar">
    <w:name w:val="Header Char"/>
    <w:basedOn w:val="DefaultParagraphFont"/>
    <w:link w:val="Header"/>
    <w:uiPriority w:val="99"/>
    <w:rsid w:val="00DF67B0"/>
  </w:style>
  <w:style w:type="paragraph" w:styleId="Footer">
    <w:name w:val="footer"/>
    <w:basedOn w:val="Normal"/>
    <w:link w:val="FooterChar"/>
    <w:uiPriority w:val="99"/>
    <w:unhideWhenUsed/>
    <w:rsid w:val="00DF67B0"/>
    <w:pPr>
      <w:tabs>
        <w:tab w:val="center" w:pos="4513"/>
        <w:tab w:val="right" w:pos="9026"/>
      </w:tabs>
      <w:spacing w:line="240" w:lineRule="auto"/>
    </w:pPr>
  </w:style>
  <w:style w:type="character" w:customStyle="1" w:styleId="FooterChar">
    <w:name w:val="Footer Char"/>
    <w:basedOn w:val="DefaultParagraphFont"/>
    <w:link w:val="Footer"/>
    <w:uiPriority w:val="99"/>
    <w:rsid w:val="00DF6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kinglot.com/what-is-the-gestalt-approach-to-problem-solving" TargetMode="External"/><Relationship Id="rId13" Type="http://schemas.openxmlformats.org/officeDocument/2006/relationships/hyperlink" Target="https://in.indeed.com/career-advice/resumes-cover-letters/interpersonal-skills" TargetMode="External"/><Relationship Id="rId18" Type="http://schemas.openxmlformats.org/officeDocument/2006/relationships/hyperlink" Target="https://reflectiveteachingjournal.com/benefits-of-reflective-teachin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askinglot.com/what-is-the-gestalt-approach-to-problem-solving" TargetMode="External"/><Relationship Id="rId12" Type="http://schemas.openxmlformats.org/officeDocument/2006/relationships/hyperlink" Target="https://egyankosh.ac.in/bitstream/123456789/20723/1/Unit-3.pdf" TargetMode="External"/><Relationship Id="rId17" Type="http://schemas.openxmlformats.org/officeDocument/2006/relationships/hyperlink" Target="https://reflectiveteachingjournal.com/benefits-of-reflective-teaching/" TargetMode="External"/><Relationship Id="rId2" Type="http://schemas.openxmlformats.org/officeDocument/2006/relationships/styles" Target="styles.xml"/><Relationship Id="rId16" Type="http://schemas.openxmlformats.org/officeDocument/2006/relationships/hyperlink" Target="https://www.mmu.ac.uk/media/mmuacuk/content/documents/careers/Applying-the-Gibbs-Model-2018.pdf" TargetMode="External"/><Relationship Id="rId20" Type="http://schemas.openxmlformats.org/officeDocument/2006/relationships/hyperlink" Target="https://tophat.com/glossary/r/reflective-practic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gyankosh.ac.in/bitstream/123456789/20723/1/Unit-3.pdf" TargetMode="External"/><Relationship Id="rId5" Type="http://schemas.openxmlformats.org/officeDocument/2006/relationships/footnotes" Target="footnotes.xml"/><Relationship Id="rId15" Type="http://schemas.openxmlformats.org/officeDocument/2006/relationships/hyperlink" Target="https://www.mmu.ac.uk/media/mmuacuk/content/documents/careers/Applying-the-Gibbs-Model-2018.pdf" TargetMode="External"/><Relationship Id="rId23" Type="http://schemas.openxmlformats.org/officeDocument/2006/relationships/theme" Target="theme/theme1.xml"/><Relationship Id="rId10" Type="http://schemas.openxmlformats.org/officeDocument/2006/relationships/hyperlink" Target="https://www.cambridge-community.org.uk/professional-development/gswrp/index.html" TargetMode="External"/><Relationship Id="rId19" Type="http://schemas.openxmlformats.org/officeDocument/2006/relationships/hyperlink" Target="https://tophat.com/glossary/r/reflective-practice/" TargetMode="External"/><Relationship Id="rId4" Type="http://schemas.openxmlformats.org/officeDocument/2006/relationships/webSettings" Target="webSettings.xml"/><Relationship Id="rId9" Type="http://schemas.openxmlformats.org/officeDocument/2006/relationships/hyperlink" Target="https://www.cambridge-community.org.uk/professional-development/gswrp/index.html" TargetMode="External"/><Relationship Id="rId14" Type="http://schemas.openxmlformats.org/officeDocument/2006/relationships/hyperlink" Target="https://in.indeed.com/career-advice/resumes-cover-letters/interpersonal-skil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F499D-19DD-46EE-91E3-5C23A07DE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2376</Words>
  <Characters>13548</Characters>
  <Application>Microsoft Office Word</Application>
  <DocSecurity>0</DocSecurity>
  <Lines>112</Lines>
  <Paragraphs>31</Paragraphs>
  <ScaleCrop>false</ScaleCrop>
  <Company/>
  <LinksUpToDate>false</LinksUpToDate>
  <CharactersWithSpaces>15893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Ivilina Atanasova</dc:creator>
  <cp:lastModifiedBy>Ivilina Atanasova</cp:lastModifiedBy>
  <cp:revision>2</cp:revision>
  <dcterms:created xsi:type="dcterms:W3CDTF">2021-11-25T11:06:00Z</dcterms:created>
  <dcterms:modified xsi:type="dcterms:W3CDTF">2021-11-25T11:06:00Z</dcterms:modified>
</cp:coreProperties>
</file>