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25E3" w:rsidRDefault="00DE12AB" w:rsidP="00DE12AB">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Student Name: </w:t>
      </w:r>
      <w:proofErr w:type="spellStart"/>
      <w:r>
        <w:rPr>
          <w:rFonts w:ascii="Times New Roman" w:hAnsi="Times New Roman" w:cs="Times New Roman"/>
          <w:b/>
          <w:color w:val="000000" w:themeColor="text1"/>
          <w:sz w:val="32"/>
          <w:szCs w:val="32"/>
        </w:rPr>
        <w:t>Shahanara</w:t>
      </w:r>
      <w:proofErr w:type="spellEnd"/>
      <w:r>
        <w:rPr>
          <w:rFonts w:ascii="Times New Roman" w:hAnsi="Times New Roman" w:cs="Times New Roman"/>
          <w:b/>
          <w:color w:val="000000" w:themeColor="text1"/>
          <w:sz w:val="32"/>
          <w:szCs w:val="32"/>
        </w:rPr>
        <w:t xml:space="preserve"> Noor</w:t>
      </w:r>
    </w:p>
    <w:p w:rsidR="00DE12AB" w:rsidRPr="00972CBD" w:rsidRDefault="00DE12AB" w:rsidP="00DE12AB">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Student ID: 1707882</w:t>
      </w: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DE12AB" w:rsidRDefault="00DE12AB" w:rsidP="00972CBD">
      <w:pPr>
        <w:spacing w:line="360" w:lineRule="auto"/>
        <w:jc w:val="center"/>
        <w:rPr>
          <w:rFonts w:ascii="Times New Roman" w:hAnsi="Times New Roman" w:cs="Times New Roman"/>
          <w:b/>
          <w:color w:val="000000" w:themeColor="text1"/>
          <w:sz w:val="32"/>
          <w:szCs w:val="32"/>
        </w:rPr>
      </w:pPr>
      <w:bookmarkStart w:id="0" w:name="_GoBack"/>
    </w:p>
    <w:p w:rsidR="002C212F" w:rsidRPr="00972CBD" w:rsidRDefault="005F504C" w:rsidP="00972CBD">
      <w:pPr>
        <w:spacing w:line="360" w:lineRule="auto"/>
        <w:jc w:val="center"/>
        <w:rPr>
          <w:rFonts w:ascii="Times New Roman" w:hAnsi="Times New Roman" w:cs="Times New Roman"/>
          <w:b/>
          <w:color w:val="000000" w:themeColor="text1"/>
          <w:sz w:val="32"/>
          <w:szCs w:val="32"/>
        </w:rPr>
      </w:pPr>
      <w:r w:rsidRPr="00972CBD">
        <w:rPr>
          <w:rFonts w:ascii="Times New Roman" w:hAnsi="Times New Roman" w:cs="Times New Roman"/>
          <w:b/>
          <w:color w:val="000000" w:themeColor="text1"/>
          <w:sz w:val="32"/>
          <w:szCs w:val="32"/>
        </w:rPr>
        <w:t>ACADEMIC AND EMPLOYABILITY SKILLS</w:t>
      </w:r>
    </w:p>
    <w:bookmarkEnd w:id="0"/>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B329F8" w:rsidP="00972CBD">
      <w:pPr>
        <w:spacing w:line="360" w:lineRule="auto"/>
        <w:jc w:val="both"/>
        <w:rPr>
          <w:rFonts w:ascii="Times New Roman" w:hAnsi="Times New Roman" w:cs="Times New Roman"/>
          <w:b/>
          <w:color w:val="000000" w:themeColor="text1"/>
          <w:sz w:val="32"/>
          <w:szCs w:val="32"/>
        </w:rPr>
      </w:pPr>
    </w:p>
    <w:p w:rsidR="002C212F" w:rsidRPr="00972CBD" w:rsidRDefault="005F504C" w:rsidP="00972CBD">
      <w:pPr>
        <w:spacing w:line="360" w:lineRule="auto"/>
        <w:jc w:val="both"/>
        <w:rPr>
          <w:rFonts w:ascii="Times New Roman" w:hAnsi="Times New Roman" w:cs="Times New Roman"/>
          <w:b/>
          <w:color w:val="000000" w:themeColor="text1"/>
          <w:sz w:val="28"/>
          <w:szCs w:val="28"/>
        </w:rPr>
      </w:pPr>
      <w:r w:rsidRPr="00972CBD">
        <w:rPr>
          <w:rFonts w:ascii="Times New Roman" w:hAnsi="Times New Roman" w:cs="Times New Roman"/>
          <w:b/>
          <w:color w:val="000000" w:themeColor="text1"/>
          <w:sz w:val="28"/>
          <w:szCs w:val="28"/>
        </w:rPr>
        <w:lastRenderedPageBreak/>
        <w:t>Table of Contents</w:t>
      </w:r>
    </w:p>
    <w:p w:rsidR="002A0452" w:rsidRPr="00972CBD" w:rsidRDefault="00FB6153" w:rsidP="00972CB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972CBD">
        <w:rPr>
          <w:rFonts w:ascii="Times New Roman" w:hAnsi="Times New Roman" w:cs="Times New Roman"/>
          <w:b/>
          <w:color w:val="000000" w:themeColor="text1"/>
          <w:sz w:val="24"/>
          <w:szCs w:val="24"/>
        </w:rPr>
        <w:fldChar w:fldCharType="begin"/>
      </w:r>
      <w:r w:rsidR="002A0452" w:rsidRPr="00972CBD">
        <w:rPr>
          <w:rFonts w:ascii="Times New Roman" w:hAnsi="Times New Roman" w:cs="Times New Roman"/>
          <w:b/>
          <w:color w:val="000000" w:themeColor="text1"/>
          <w:sz w:val="24"/>
          <w:szCs w:val="24"/>
        </w:rPr>
        <w:instrText xml:space="preserve"> TOC \h \z \t "Heading 1" \c </w:instrText>
      </w:r>
      <w:r w:rsidRPr="00972CBD">
        <w:rPr>
          <w:rFonts w:ascii="Times New Roman" w:hAnsi="Times New Roman" w:cs="Times New Roman"/>
          <w:b/>
          <w:color w:val="000000" w:themeColor="text1"/>
          <w:sz w:val="24"/>
          <w:szCs w:val="24"/>
        </w:rPr>
        <w:fldChar w:fldCharType="separate"/>
      </w:r>
      <w:hyperlink w:anchor="_Toc499210026" w:history="1">
        <w:r w:rsidR="002A0452" w:rsidRPr="00972CBD">
          <w:rPr>
            <w:rStyle w:val="Hyperlink"/>
            <w:rFonts w:ascii="Times New Roman" w:hAnsi="Times New Roman" w:cs="Times New Roman"/>
            <w:noProof/>
            <w:color w:val="000000" w:themeColor="text1"/>
            <w:sz w:val="24"/>
            <w:szCs w:val="24"/>
          </w:rPr>
          <w:t>Introduction</w:t>
        </w:r>
        <w:r w:rsidR="002A0452" w:rsidRPr="00972CBD">
          <w:rPr>
            <w:rFonts w:ascii="Times New Roman" w:hAnsi="Times New Roman" w:cs="Times New Roman"/>
            <w:noProof/>
            <w:webHidden/>
            <w:color w:val="000000" w:themeColor="text1"/>
            <w:sz w:val="24"/>
            <w:szCs w:val="24"/>
          </w:rPr>
          <w:tab/>
        </w:r>
        <w:r w:rsidRPr="00972CBD">
          <w:rPr>
            <w:rFonts w:ascii="Times New Roman" w:hAnsi="Times New Roman" w:cs="Times New Roman"/>
            <w:noProof/>
            <w:webHidden/>
            <w:color w:val="000000" w:themeColor="text1"/>
            <w:sz w:val="24"/>
            <w:szCs w:val="24"/>
          </w:rPr>
          <w:fldChar w:fldCharType="begin"/>
        </w:r>
        <w:r w:rsidR="002A0452" w:rsidRPr="00972CBD">
          <w:rPr>
            <w:rFonts w:ascii="Times New Roman" w:hAnsi="Times New Roman" w:cs="Times New Roman"/>
            <w:noProof/>
            <w:webHidden/>
            <w:color w:val="000000" w:themeColor="text1"/>
            <w:sz w:val="24"/>
            <w:szCs w:val="24"/>
          </w:rPr>
          <w:instrText xml:space="preserve"> PAGEREF _Toc499210026 \h </w:instrText>
        </w:r>
        <w:r w:rsidRPr="00972CBD">
          <w:rPr>
            <w:rFonts w:ascii="Times New Roman" w:hAnsi="Times New Roman" w:cs="Times New Roman"/>
            <w:noProof/>
            <w:webHidden/>
            <w:color w:val="000000" w:themeColor="text1"/>
            <w:sz w:val="24"/>
            <w:szCs w:val="24"/>
          </w:rPr>
        </w:r>
        <w:r w:rsidRPr="00972CBD">
          <w:rPr>
            <w:rFonts w:ascii="Times New Roman" w:hAnsi="Times New Roman" w:cs="Times New Roman"/>
            <w:noProof/>
            <w:webHidden/>
            <w:color w:val="000000" w:themeColor="text1"/>
            <w:sz w:val="24"/>
            <w:szCs w:val="24"/>
          </w:rPr>
          <w:fldChar w:fldCharType="separate"/>
        </w:r>
        <w:r w:rsidR="002A0452" w:rsidRPr="00972CBD">
          <w:rPr>
            <w:rFonts w:ascii="Times New Roman" w:hAnsi="Times New Roman" w:cs="Times New Roman"/>
            <w:noProof/>
            <w:webHidden/>
            <w:color w:val="000000" w:themeColor="text1"/>
            <w:sz w:val="24"/>
            <w:szCs w:val="24"/>
          </w:rPr>
          <w:t>3</w:t>
        </w:r>
        <w:r w:rsidRPr="00972CBD">
          <w:rPr>
            <w:rFonts w:ascii="Times New Roman" w:hAnsi="Times New Roman" w:cs="Times New Roman"/>
            <w:noProof/>
            <w:webHidden/>
            <w:color w:val="000000" w:themeColor="text1"/>
            <w:sz w:val="24"/>
            <w:szCs w:val="24"/>
          </w:rPr>
          <w:fldChar w:fldCharType="end"/>
        </w:r>
      </w:hyperlink>
    </w:p>
    <w:p w:rsidR="002A0452" w:rsidRPr="00972CBD" w:rsidRDefault="00FB6153" w:rsidP="00972CB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99210027" w:history="1">
        <w:r w:rsidR="002A0452" w:rsidRPr="00972CBD">
          <w:rPr>
            <w:rStyle w:val="Hyperlink"/>
            <w:rFonts w:ascii="Times New Roman" w:hAnsi="Times New Roman" w:cs="Times New Roman"/>
            <w:noProof/>
            <w:color w:val="000000" w:themeColor="text1"/>
            <w:sz w:val="24"/>
            <w:szCs w:val="24"/>
          </w:rPr>
          <w:t>Importance of Proper Employability Skills</w:t>
        </w:r>
        <w:r w:rsidR="002A0452" w:rsidRPr="00972CBD">
          <w:rPr>
            <w:rFonts w:ascii="Times New Roman" w:hAnsi="Times New Roman" w:cs="Times New Roman"/>
            <w:noProof/>
            <w:webHidden/>
            <w:color w:val="000000" w:themeColor="text1"/>
            <w:sz w:val="24"/>
            <w:szCs w:val="24"/>
          </w:rPr>
          <w:tab/>
        </w:r>
        <w:r w:rsidRPr="00972CBD">
          <w:rPr>
            <w:rFonts w:ascii="Times New Roman" w:hAnsi="Times New Roman" w:cs="Times New Roman"/>
            <w:noProof/>
            <w:webHidden/>
            <w:color w:val="000000" w:themeColor="text1"/>
            <w:sz w:val="24"/>
            <w:szCs w:val="24"/>
          </w:rPr>
          <w:fldChar w:fldCharType="begin"/>
        </w:r>
        <w:r w:rsidR="002A0452" w:rsidRPr="00972CBD">
          <w:rPr>
            <w:rFonts w:ascii="Times New Roman" w:hAnsi="Times New Roman" w:cs="Times New Roman"/>
            <w:noProof/>
            <w:webHidden/>
            <w:color w:val="000000" w:themeColor="text1"/>
            <w:sz w:val="24"/>
            <w:szCs w:val="24"/>
          </w:rPr>
          <w:instrText xml:space="preserve"> PAGEREF _Toc499210027 \h </w:instrText>
        </w:r>
        <w:r w:rsidRPr="00972CBD">
          <w:rPr>
            <w:rFonts w:ascii="Times New Roman" w:hAnsi="Times New Roman" w:cs="Times New Roman"/>
            <w:noProof/>
            <w:webHidden/>
            <w:color w:val="000000" w:themeColor="text1"/>
            <w:sz w:val="24"/>
            <w:szCs w:val="24"/>
          </w:rPr>
        </w:r>
        <w:r w:rsidRPr="00972CBD">
          <w:rPr>
            <w:rFonts w:ascii="Times New Roman" w:hAnsi="Times New Roman" w:cs="Times New Roman"/>
            <w:noProof/>
            <w:webHidden/>
            <w:color w:val="000000" w:themeColor="text1"/>
            <w:sz w:val="24"/>
            <w:szCs w:val="24"/>
          </w:rPr>
          <w:fldChar w:fldCharType="separate"/>
        </w:r>
        <w:r w:rsidR="002A0452" w:rsidRPr="00972CBD">
          <w:rPr>
            <w:rFonts w:ascii="Times New Roman" w:hAnsi="Times New Roman" w:cs="Times New Roman"/>
            <w:noProof/>
            <w:webHidden/>
            <w:color w:val="000000" w:themeColor="text1"/>
            <w:sz w:val="24"/>
            <w:szCs w:val="24"/>
          </w:rPr>
          <w:t>3</w:t>
        </w:r>
        <w:r w:rsidRPr="00972CBD">
          <w:rPr>
            <w:rFonts w:ascii="Times New Roman" w:hAnsi="Times New Roman" w:cs="Times New Roman"/>
            <w:noProof/>
            <w:webHidden/>
            <w:color w:val="000000" w:themeColor="text1"/>
            <w:sz w:val="24"/>
            <w:szCs w:val="24"/>
          </w:rPr>
          <w:fldChar w:fldCharType="end"/>
        </w:r>
      </w:hyperlink>
    </w:p>
    <w:p w:rsidR="002A0452" w:rsidRPr="00972CBD" w:rsidRDefault="00FB6153" w:rsidP="00972CB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99210028" w:history="1">
        <w:r w:rsidR="002A0452" w:rsidRPr="00972CBD">
          <w:rPr>
            <w:rStyle w:val="Hyperlink"/>
            <w:rFonts w:ascii="Times New Roman" w:hAnsi="Times New Roman" w:cs="Times New Roman"/>
            <w:noProof/>
            <w:color w:val="000000" w:themeColor="text1"/>
            <w:sz w:val="24"/>
            <w:szCs w:val="24"/>
          </w:rPr>
          <w:t>Analysis of the Necessary Employability Skills</w:t>
        </w:r>
        <w:r w:rsidR="002A0452" w:rsidRPr="00972CBD">
          <w:rPr>
            <w:rFonts w:ascii="Times New Roman" w:hAnsi="Times New Roman" w:cs="Times New Roman"/>
            <w:noProof/>
            <w:webHidden/>
            <w:color w:val="000000" w:themeColor="text1"/>
            <w:sz w:val="24"/>
            <w:szCs w:val="24"/>
          </w:rPr>
          <w:tab/>
        </w:r>
        <w:r w:rsidRPr="00972CBD">
          <w:rPr>
            <w:rFonts w:ascii="Times New Roman" w:hAnsi="Times New Roman" w:cs="Times New Roman"/>
            <w:noProof/>
            <w:webHidden/>
            <w:color w:val="000000" w:themeColor="text1"/>
            <w:sz w:val="24"/>
            <w:szCs w:val="24"/>
          </w:rPr>
          <w:fldChar w:fldCharType="begin"/>
        </w:r>
        <w:r w:rsidR="002A0452" w:rsidRPr="00972CBD">
          <w:rPr>
            <w:rFonts w:ascii="Times New Roman" w:hAnsi="Times New Roman" w:cs="Times New Roman"/>
            <w:noProof/>
            <w:webHidden/>
            <w:color w:val="000000" w:themeColor="text1"/>
            <w:sz w:val="24"/>
            <w:szCs w:val="24"/>
          </w:rPr>
          <w:instrText xml:space="preserve"> PAGEREF _Toc499210028 \h </w:instrText>
        </w:r>
        <w:r w:rsidRPr="00972CBD">
          <w:rPr>
            <w:rFonts w:ascii="Times New Roman" w:hAnsi="Times New Roman" w:cs="Times New Roman"/>
            <w:noProof/>
            <w:webHidden/>
            <w:color w:val="000000" w:themeColor="text1"/>
            <w:sz w:val="24"/>
            <w:szCs w:val="24"/>
          </w:rPr>
        </w:r>
        <w:r w:rsidRPr="00972CBD">
          <w:rPr>
            <w:rFonts w:ascii="Times New Roman" w:hAnsi="Times New Roman" w:cs="Times New Roman"/>
            <w:noProof/>
            <w:webHidden/>
            <w:color w:val="000000" w:themeColor="text1"/>
            <w:sz w:val="24"/>
            <w:szCs w:val="24"/>
          </w:rPr>
          <w:fldChar w:fldCharType="separate"/>
        </w:r>
        <w:r w:rsidR="002A0452" w:rsidRPr="00972CBD">
          <w:rPr>
            <w:rFonts w:ascii="Times New Roman" w:hAnsi="Times New Roman" w:cs="Times New Roman"/>
            <w:noProof/>
            <w:webHidden/>
            <w:color w:val="000000" w:themeColor="text1"/>
            <w:sz w:val="24"/>
            <w:szCs w:val="24"/>
          </w:rPr>
          <w:t>4</w:t>
        </w:r>
        <w:r w:rsidRPr="00972CBD">
          <w:rPr>
            <w:rFonts w:ascii="Times New Roman" w:hAnsi="Times New Roman" w:cs="Times New Roman"/>
            <w:noProof/>
            <w:webHidden/>
            <w:color w:val="000000" w:themeColor="text1"/>
            <w:sz w:val="24"/>
            <w:szCs w:val="24"/>
          </w:rPr>
          <w:fldChar w:fldCharType="end"/>
        </w:r>
      </w:hyperlink>
    </w:p>
    <w:p w:rsidR="002A0452" w:rsidRPr="00972CBD" w:rsidRDefault="00FB6153" w:rsidP="00972CB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99210029" w:history="1">
        <w:r w:rsidR="002A0452" w:rsidRPr="00972CBD">
          <w:rPr>
            <w:rStyle w:val="Hyperlink"/>
            <w:rFonts w:ascii="Times New Roman" w:hAnsi="Times New Roman" w:cs="Times New Roman"/>
            <w:noProof/>
            <w:color w:val="000000" w:themeColor="text1"/>
            <w:sz w:val="24"/>
            <w:szCs w:val="24"/>
          </w:rPr>
          <w:t>Conclusion</w:t>
        </w:r>
        <w:r w:rsidR="002A0452" w:rsidRPr="00972CBD">
          <w:rPr>
            <w:rFonts w:ascii="Times New Roman" w:hAnsi="Times New Roman" w:cs="Times New Roman"/>
            <w:noProof/>
            <w:webHidden/>
            <w:color w:val="000000" w:themeColor="text1"/>
            <w:sz w:val="24"/>
            <w:szCs w:val="24"/>
          </w:rPr>
          <w:tab/>
        </w:r>
        <w:r w:rsidR="00CF3BA6" w:rsidRPr="00972CBD">
          <w:rPr>
            <w:rFonts w:ascii="Times New Roman" w:hAnsi="Times New Roman" w:cs="Times New Roman"/>
            <w:noProof/>
            <w:webHidden/>
            <w:color w:val="000000" w:themeColor="text1"/>
            <w:sz w:val="24"/>
            <w:szCs w:val="24"/>
          </w:rPr>
          <w:t>8</w:t>
        </w:r>
      </w:hyperlink>
    </w:p>
    <w:p w:rsidR="002A0452" w:rsidRPr="00972CBD" w:rsidRDefault="00FB6153" w:rsidP="00972CB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99210030" w:history="1">
        <w:r w:rsidR="002A0452" w:rsidRPr="00972CBD">
          <w:rPr>
            <w:rStyle w:val="Hyperlink"/>
            <w:rFonts w:ascii="Times New Roman" w:hAnsi="Times New Roman" w:cs="Times New Roman"/>
            <w:noProof/>
            <w:color w:val="000000" w:themeColor="text1"/>
            <w:sz w:val="24"/>
            <w:szCs w:val="24"/>
          </w:rPr>
          <w:t>References</w:t>
        </w:r>
        <w:r w:rsidR="002A0452" w:rsidRPr="00972CBD">
          <w:rPr>
            <w:rFonts w:ascii="Times New Roman" w:hAnsi="Times New Roman" w:cs="Times New Roman"/>
            <w:noProof/>
            <w:webHidden/>
            <w:color w:val="000000" w:themeColor="text1"/>
            <w:sz w:val="24"/>
            <w:szCs w:val="24"/>
          </w:rPr>
          <w:tab/>
        </w:r>
        <w:r w:rsidRPr="00972CBD">
          <w:rPr>
            <w:rFonts w:ascii="Times New Roman" w:hAnsi="Times New Roman" w:cs="Times New Roman"/>
            <w:noProof/>
            <w:webHidden/>
            <w:color w:val="000000" w:themeColor="text1"/>
            <w:sz w:val="24"/>
            <w:szCs w:val="24"/>
          </w:rPr>
          <w:fldChar w:fldCharType="begin"/>
        </w:r>
        <w:r w:rsidR="002A0452" w:rsidRPr="00972CBD">
          <w:rPr>
            <w:rFonts w:ascii="Times New Roman" w:hAnsi="Times New Roman" w:cs="Times New Roman"/>
            <w:noProof/>
            <w:webHidden/>
            <w:color w:val="000000" w:themeColor="text1"/>
            <w:sz w:val="24"/>
            <w:szCs w:val="24"/>
          </w:rPr>
          <w:instrText xml:space="preserve"> PAGEREF _Toc499210030 \h </w:instrText>
        </w:r>
        <w:r w:rsidRPr="00972CBD">
          <w:rPr>
            <w:rFonts w:ascii="Times New Roman" w:hAnsi="Times New Roman" w:cs="Times New Roman"/>
            <w:noProof/>
            <w:webHidden/>
            <w:color w:val="000000" w:themeColor="text1"/>
            <w:sz w:val="24"/>
            <w:szCs w:val="24"/>
          </w:rPr>
        </w:r>
        <w:r w:rsidRPr="00972CBD">
          <w:rPr>
            <w:rFonts w:ascii="Times New Roman" w:hAnsi="Times New Roman" w:cs="Times New Roman"/>
            <w:noProof/>
            <w:webHidden/>
            <w:color w:val="000000" w:themeColor="text1"/>
            <w:sz w:val="24"/>
            <w:szCs w:val="24"/>
          </w:rPr>
          <w:fldChar w:fldCharType="separate"/>
        </w:r>
        <w:r w:rsidR="002A0452" w:rsidRPr="00972CBD">
          <w:rPr>
            <w:rFonts w:ascii="Times New Roman" w:hAnsi="Times New Roman" w:cs="Times New Roman"/>
            <w:noProof/>
            <w:webHidden/>
            <w:color w:val="000000" w:themeColor="text1"/>
            <w:sz w:val="24"/>
            <w:szCs w:val="24"/>
          </w:rPr>
          <w:t>10</w:t>
        </w:r>
        <w:r w:rsidRPr="00972CBD">
          <w:rPr>
            <w:rFonts w:ascii="Times New Roman" w:hAnsi="Times New Roman" w:cs="Times New Roman"/>
            <w:noProof/>
            <w:webHidden/>
            <w:color w:val="000000" w:themeColor="text1"/>
            <w:sz w:val="24"/>
            <w:szCs w:val="24"/>
          </w:rPr>
          <w:fldChar w:fldCharType="end"/>
        </w:r>
      </w:hyperlink>
    </w:p>
    <w:p w:rsidR="002C212F" w:rsidRPr="00972CBD" w:rsidRDefault="00FB6153" w:rsidP="00972CBD">
      <w:pPr>
        <w:spacing w:line="360" w:lineRule="auto"/>
        <w:jc w:val="both"/>
        <w:rPr>
          <w:rFonts w:ascii="Times New Roman" w:hAnsi="Times New Roman" w:cs="Times New Roman"/>
          <w:b/>
          <w:color w:val="000000" w:themeColor="text1"/>
          <w:sz w:val="24"/>
          <w:szCs w:val="24"/>
        </w:rPr>
      </w:pPr>
      <w:r w:rsidRPr="00972CBD">
        <w:rPr>
          <w:rFonts w:ascii="Times New Roman" w:hAnsi="Times New Roman" w:cs="Times New Roman"/>
          <w:b/>
          <w:color w:val="000000" w:themeColor="text1"/>
          <w:sz w:val="24"/>
          <w:szCs w:val="24"/>
        </w:rPr>
        <w:fldChar w:fldCharType="end"/>
      </w: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B329F8" w:rsidP="00972CBD">
      <w:pPr>
        <w:spacing w:line="360" w:lineRule="auto"/>
        <w:jc w:val="both"/>
        <w:rPr>
          <w:rFonts w:ascii="Times New Roman" w:hAnsi="Times New Roman" w:cs="Times New Roman"/>
          <w:b/>
          <w:color w:val="000000" w:themeColor="text1"/>
          <w:sz w:val="24"/>
          <w:szCs w:val="24"/>
        </w:rPr>
      </w:pPr>
    </w:p>
    <w:p w:rsidR="002C212F" w:rsidRPr="00972CBD" w:rsidRDefault="005F504C" w:rsidP="00972CBD">
      <w:pPr>
        <w:pStyle w:val="Heading1"/>
        <w:jc w:val="both"/>
      </w:pPr>
      <w:bookmarkStart w:id="1" w:name="_Toc499209972"/>
      <w:bookmarkStart w:id="2" w:name="_Toc499210026"/>
      <w:r w:rsidRPr="00972CBD">
        <w:rPr>
          <w:szCs w:val="24"/>
        </w:rPr>
        <w:lastRenderedPageBreak/>
        <w:t>Introduction</w:t>
      </w:r>
      <w:bookmarkEnd w:id="1"/>
      <w:bookmarkEnd w:id="2"/>
    </w:p>
    <w:p w:rsidR="00B32C54"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various people applying for the vast number of jobs and employment opportunities need to possess certain skills in order to prove their own selves as eligible enough for the said opportunities. The ever-changing trends of the marketing scenario have resulted in an intensely competitive environment, with the drastic increase in the number of people eligible for employment being one of the main factors in this regard as well. The opportunities are grasped mainly by the people who display the skills pertaining to the needs and requirements of employment in the best possible manner, with the presence of a high magnitude of the said skills being an indication of a high chance of success in getting recruited in the end. The following sections aim to highlight the importance, analysis and application of the necessary employability skills in order to determine the main points and features of the same. Herein, this study is about the employability skills necessary for surviving in the competitive market of the modern world, with a specific focus also being provided on the analysis and eventual application of the same.  </w:t>
      </w:r>
    </w:p>
    <w:p w:rsidR="002C212F" w:rsidRPr="00972CBD" w:rsidRDefault="005F504C" w:rsidP="00972CBD">
      <w:pPr>
        <w:pStyle w:val="Heading1"/>
        <w:jc w:val="both"/>
      </w:pPr>
      <w:bookmarkStart w:id="3" w:name="_Toc499209973"/>
      <w:bookmarkStart w:id="4" w:name="_Toc499210027"/>
      <w:r w:rsidRPr="00972CBD">
        <w:t xml:space="preserve">Importance of </w:t>
      </w:r>
      <w:r w:rsidRPr="00972CBD">
        <w:rPr>
          <w:szCs w:val="24"/>
        </w:rPr>
        <w:t>Proper</w:t>
      </w:r>
      <w:r w:rsidRPr="00972CBD">
        <w:t xml:space="preserve"> Employability Skills</w:t>
      </w:r>
      <w:bookmarkEnd w:id="3"/>
      <w:bookmarkEnd w:id="4"/>
    </w:p>
    <w:p w:rsidR="00153E03"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number of posts and available job opportunities often pale in comparison to the number of people looking for the said opportunities and jobs, which directly results in a drastic rise in the intensity of the competition for getting selected (and eventually employed) as soon as possible. The highly competitive environment which is apparent in the modern day marketing scenario has led to the development of a specific mindset in the minds of the recruiters and providers of jobs (and likewise employment opportunities). The mindset in question is one of </w:t>
      </w:r>
      <w:r w:rsidRPr="00972CBD">
        <w:rPr>
          <w:rFonts w:ascii="Times New Roman" w:hAnsi="Times New Roman" w:cs="Times New Roman"/>
          <w:i/>
          <w:color w:val="000000" w:themeColor="text1"/>
          <w:sz w:val="24"/>
          <w:szCs w:val="24"/>
        </w:rPr>
        <w:t>elimination</w:t>
      </w:r>
      <w:r w:rsidRPr="00972CBD">
        <w:rPr>
          <w:rFonts w:ascii="Times New Roman" w:hAnsi="Times New Roman" w:cs="Times New Roman"/>
          <w:color w:val="000000" w:themeColor="text1"/>
          <w:sz w:val="24"/>
          <w:szCs w:val="24"/>
        </w:rPr>
        <w:t xml:space="preserve">, wherein the selectors choose the candidates and applicants most suitable for the offered posts and job opportunities and eliminate the rest on the basis of the level of skills that they display on certain fronts. The main skills which are the decisive </w:t>
      </w:r>
      <w:r w:rsidRPr="00972CBD">
        <w:rPr>
          <w:rFonts w:ascii="Times New Roman" w:hAnsi="Times New Roman" w:cs="Times New Roman"/>
          <w:i/>
          <w:color w:val="000000" w:themeColor="text1"/>
          <w:sz w:val="24"/>
          <w:szCs w:val="24"/>
        </w:rPr>
        <w:t>hallmarks of analysis</w:t>
      </w:r>
      <w:r w:rsidRPr="00972CBD">
        <w:rPr>
          <w:rFonts w:ascii="Times New Roman" w:hAnsi="Times New Roman" w:cs="Times New Roman"/>
          <w:color w:val="000000" w:themeColor="text1"/>
          <w:sz w:val="24"/>
          <w:szCs w:val="24"/>
        </w:rPr>
        <w:t xml:space="preserve"> (and the eventual determination of the suitability of the applying candidates and applicants) are the employability skills (</w:t>
      </w:r>
      <w:r w:rsidRPr="00972CBD">
        <w:rPr>
          <w:rFonts w:ascii="Times New Roman" w:hAnsi="Times New Roman" w:cs="Times New Roman"/>
          <w:color w:val="000000" w:themeColor="text1"/>
          <w:sz w:val="24"/>
          <w:szCs w:val="24"/>
          <w:shd w:val="clear" w:color="auto" w:fill="FFFFFF"/>
        </w:rPr>
        <w:t xml:space="preserve">Benson </w:t>
      </w:r>
      <w:r w:rsidRPr="00972CBD">
        <w:rPr>
          <w:rFonts w:ascii="Times New Roman" w:hAnsi="Times New Roman" w:cs="Times New Roman"/>
          <w:i/>
          <w:color w:val="000000" w:themeColor="text1"/>
          <w:sz w:val="24"/>
          <w:szCs w:val="24"/>
          <w:shd w:val="clear" w:color="auto" w:fill="FFFFFF"/>
        </w:rPr>
        <w:t xml:space="preserve">et al. </w:t>
      </w:r>
      <w:r w:rsidRPr="00972CBD">
        <w:rPr>
          <w:rFonts w:ascii="Times New Roman" w:hAnsi="Times New Roman" w:cs="Times New Roman"/>
          <w:color w:val="000000" w:themeColor="text1"/>
          <w:sz w:val="24"/>
          <w:szCs w:val="24"/>
          <w:shd w:val="clear" w:color="auto" w:fill="FFFFFF"/>
        </w:rPr>
        <w:t>2014)</w:t>
      </w:r>
      <w:r w:rsidRPr="00972CBD">
        <w:rPr>
          <w:rFonts w:ascii="Times New Roman" w:hAnsi="Times New Roman" w:cs="Times New Roman"/>
          <w:color w:val="000000" w:themeColor="text1"/>
          <w:sz w:val="24"/>
          <w:szCs w:val="24"/>
        </w:rPr>
        <w:t xml:space="preserve">. </w:t>
      </w:r>
    </w:p>
    <w:p w:rsidR="004975E0"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It is obvious from the observations of the people and the main methods of working in the recruitment processes of various companies and financial entities that the presence (or relative absence) of such skills are the main criteria on the basis of which the processes of candidate selection is completed. The intense competition in the market, as well as the employer mindset of </w:t>
      </w:r>
      <w:r w:rsidRPr="00972CBD">
        <w:rPr>
          <w:rFonts w:ascii="Times New Roman" w:hAnsi="Times New Roman" w:cs="Times New Roman"/>
          <w:color w:val="000000" w:themeColor="text1"/>
          <w:sz w:val="24"/>
          <w:szCs w:val="24"/>
        </w:rPr>
        <w:lastRenderedPageBreak/>
        <w:t xml:space="preserve">elimination of the improper applicants (owing to the fact that all employers desire the best possible personnel of their kind to work for them), are indicators of the great importance and necessity of the skills related to the various aspects of employability. Certain skills such as flexibility and the ability to work under challenging situations are included among the aforementioned kind of skills, with the employers of the public, private and even the third sector looking for potential employees possessing the same. Furthermore, the </w:t>
      </w:r>
      <w:r w:rsidRPr="00972CBD">
        <w:rPr>
          <w:rFonts w:ascii="Times New Roman" w:hAnsi="Times New Roman" w:cs="Times New Roman"/>
          <w:i/>
          <w:color w:val="000000" w:themeColor="text1"/>
          <w:sz w:val="24"/>
          <w:szCs w:val="24"/>
        </w:rPr>
        <w:t>orientation</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alignment</w:t>
      </w:r>
      <w:r w:rsidRPr="00972CBD">
        <w:rPr>
          <w:rFonts w:ascii="Times New Roman" w:hAnsi="Times New Roman" w:cs="Times New Roman"/>
          <w:color w:val="000000" w:themeColor="text1"/>
          <w:sz w:val="24"/>
          <w:szCs w:val="24"/>
        </w:rPr>
        <w:t xml:space="preserve"> of the opportunities with the skills possessed by an applying candidate make their chances of being selected (as an employee for the post of application) all the more higher, which in turn further highlight the importance of such skills and qualities (</w:t>
      </w:r>
      <w:r w:rsidRPr="00972CBD">
        <w:rPr>
          <w:rFonts w:ascii="Times New Roman" w:hAnsi="Times New Roman" w:cs="Times New Roman"/>
          <w:color w:val="000000" w:themeColor="text1"/>
          <w:sz w:val="24"/>
          <w:szCs w:val="24"/>
          <w:shd w:val="clear" w:color="auto" w:fill="FFFFFF"/>
        </w:rPr>
        <w:t>Jackson, 2014)</w:t>
      </w:r>
      <w:r w:rsidRPr="00972CBD">
        <w:rPr>
          <w:rFonts w:ascii="Times New Roman" w:hAnsi="Times New Roman" w:cs="Times New Roman"/>
          <w:color w:val="000000" w:themeColor="text1"/>
          <w:sz w:val="24"/>
          <w:szCs w:val="24"/>
        </w:rPr>
        <w:t>.</w:t>
      </w:r>
    </w:p>
    <w:p w:rsidR="00AC6124"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increasing </w:t>
      </w:r>
      <w:r w:rsidRPr="00972CBD">
        <w:rPr>
          <w:rFonts w:ascii="Times New Roman" w:hAnsi="Times New Roman" w:cs="Times New Roman"/>
          <w:i/>
          <w:color w:val="000000" w:themeColor="text1"/>
          <w:sz w:val="24"/>
          <w:szCs w:val="24"/>
        </w:rPr>
        <w:t>demand</w:t>
      </w:r>
      <w:r w:rsidRPr="00972CBD">
        <w:rPr>
          <w:rFonts w:ascii="Times New Roman" w:hAnsi="Times New Roman" w:cs="Times New Roman"/>
          <w:color w:val="000000" w:themeColor="text1"/>
          <w:sz w:val="24"/>
          <w:szCs w:val="24"/>
        </w:rPr>
        <w:t xml:space="preserve"> for high-quality work within a comparatively short period of time has led to the increased need for efficient employees in almost all of the sectors and businesses. For example, employees who can prove to be able to complete a task after providing an acceptable quality of work in the end within a short time period (properly time-managed) is generally preferred in most of the sectors over people who can provide a much higher quality for the same task (but require a considerably longer period of time to ensure its completion). The level of </w:t>
      </w:r>
      <w:r w:rsidRPr="00972CBD">
        <w:rPr>
          <w:rFonts w:ascii="Times New Roman" w:hAnsi="Times New Roman" w:cs="Times New Roman"/>
          <w:i/>
          <w:color w:val="000000" w:themeColor="text1"/>
          <w:sz w:val="24"/>
          <w:szCs w:val="24"/>
        </w:rPr>
        <w:t>dependency</w:t>
      </w:r>
      <w:r w:rsidRPr="00972CBD">
        <w:rPr>
          <w:rFonts w:ascii="Times New Roman" w:hAnsi="Times New Roman" w:cs="Times New Roman"/>
          <w:color w:val="000000" w:themeColor="text1"/>
          <w:sz w:val="24"/>
          <w:szCs w:val="24"/>
        </w:rPr>
        <w:t xml:space="preserve"> on the </w:t>
      </w:r>
      <w:r w:rsidRPr="00972CBD">
        <w:rPr>
          <w:rFonts w:ascii="Times New Roman" w:hAnsi="Times New Roman" w:cs="Times New Roman"/>
          <w:i/>
          <w:color w:val="000000" w:themeColor="text1"/>
          <w:sz w:val="24"/>
          <w:szCs w:val="24"/>
        </w:rPr>
        <w:t>interpersonal skills</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communication abilities</w:t>
      </w:r>
      <w:r w:rsidRPr="00972CBD">
        <w:rPr>
          <w:rFonts w:ascii="Times New Roman" w:hAnsi="Times New Roman" w:cs="Times New Roman"/>
          <w:color w:val="000000" w:themeColor="text1"/>
          <w:sz w:val="24"/>
          <w:szCs w:val="24"/>
        </w:rPr>
        <w:t xml:space="preserve"> has increased drastically over the course of the last few decades, which further highlights the need for the employees and workers of today for possessing a certain degree and magnitude of the necessary employability skills. Thus, these kinds of skills are necessary for survival in the cut-throat and competitive world of today, with an absence of the same within an individual severely reducing their chances of being employed (regardless of the sector, industry or region that they may belong to) in the end (</w:t>
      </w:r>
      <w:r w:rsidRPr="00972CBD">
        <w:rPr>
          <w:rFonts w:ascii="Times New Roman" w:hAnsi="Times New Roman" w:cs="Times New Roman"/>
          <w:color w:val="000000" w:themeColor="text1"/>
          <w:sz w:val="24"/>
          <w:szCs w:val="24"/>
          <w:shd w:val="clear" w:color="auto" w:fill="FFFFFF"/>
        </w:rPr>
        <w:t>de Guzman and Choi, 2013)</w:t>
      </w:r>
      <w:r w:rsidRPr="00972CBD">
        <w:rPr>
          <w:rFonts w:ascii="Times New Roman" w:hAnsi="Times New Roman" w:cs="Times New Roman"/>
          <w:color w:val="000000" w:themeColor="text1"/>
          <w:sz w:val="24"/>
          <w:szCs w:val="24"/>
        </w:rPr>
        <w:t xml:space="preserve">.             </w:t>
      </w:r>
    </w:p>
    <w:p w:rsidR="002C212F" w:rsidRPr="00972CBD" w:rsidRDefault="005F504C" w:rsidP="00972CBD">
      <w:pPr>
        <w:pStyle w:val="Heading1"/>
        <w:jc w:val="both"/>
      </w:pPr>
      <w:bookmarkStart w:id="5" w:name="_Toc499210028"/>
      <w:r w:rsidRPr="00972CBD">
        <w:t xml:space="preserve">Analysis of the Necessary </w:t>
      </w:r>
      <w:r w:rsidRPr="00972CBD">
        <w:rPr>
          <w:szCs w:val="24"/>
        </w:rPr>
        <w:t>Employability</w:t>
      </w:r>
      <w:r w:rsidRPr="00972CBD">
        <w:t xml:space="preserve"> Skills</w:t>
      </w:r>
      <w:bookmarkEnd w:id="5"/>
    </w:p>
    <w:p w:rsidR="008E77C5"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skills which can prove to be essential for possession in order to enable an individual to be deemed worthy of employment are collectively known as employability skills, with the presence or relative absence of the same being the main determinant of the chances of an individual in gaining employment in the posts which they have applied for. The methods and mannerisms of the working of the modern day context have impacted on the </w:t>
      </w:r>
      <w:r w:rsidRPr="00972CBD">
        <w:rPr>
          <w:rFonts w:ascii="Times New Roman" w:hAnsi="Times New Roman" w:cs="Times New Roman"/>
          <w:i/>
          <w:color w:val="000000" w:themeColor="text1"/>
          <w:sz w:val="24"/>
          <w:szCs w:val="24"/>
        </w:rPr>
        <w:t>necessities</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requirements</w:t>
      </w:r>
      <w:r w:rsidRPr="00972CBD">
        <w:rPr>
          <w:rFonts w:ascii="Times New Roman" w:hAnsi="Times New Roman" w:cs="Times New Roman"/>
          <w:color w:val="000000" w:themeColor="text1"/>
          <w:sz w:val="24"/>
          <w:szCs w:val="24"/>
        </w:rPr>
        <w:t xml:space="preserve"> as well since the main necessities are directly dependent on the main demands of the marketing </w:t>
      </w:r>
      <w:r w:rsidRPr="00972CBD">
        <w:rPr>
          <w:rFonts w:ascii="Times New Roman" w:hAnsi="Times New Roman" w:cs="Times New Roman"/>
          <w:color w:val="000000" w:themeColor="text1"/>
          <w:sz w:val="24"/>
          <w:szCs w:val="24"/>
        </w:rPr>
        <w:lastRenderedPageBreak/>
        <w:t xml:space="preserve">scenario (as well as their main trends). The skills, in particular, are also necessary for guaranteeing the </w:t>
      </w:r>
      <w:r w:rsidRPr="00972CBD">
        <w:rPr>
          <w:rFonts w:ascii="Times New Roman" w:hAnsi="Times New Roman" w:cs="Times New Roman"/>
          <w:i/>
          <w:color w:val="000000" w:themeColor="text1"/>
          <w:sz w:val="24"/>
          <w:szCs w:val="24"/>
        </w:rPr>
        <w:t>retention</w:t>
      </w:r>
      <w:r w:rsidRPr="00972CBD">
        <w:rPr>
          <w:rFonts w:ascii="Times New Roman" w:hAnsi="Times New Roman" w:cs="Times New Roman"/>
          <w:color w:val="000000" w:themeColor="text1"/>
          <w:sz w:val="24"/>
          <w:szCs w:val="24"/>
        </w:rPr>
        <w:t xml:space="preserve"> of an employee within a financial organisation, since a proper work ethic is necessary for continued generation of acceptable results. One of the most crucial skills in this regard (which the applying candidates need to possess) is the </w:t>
      </w:r>
      <w:r w:rsidRPr="00972CBD">
        <w:rPr>
          <w:rFonts w:ascii="Times New Roman" w:hAnsi="Times New Roman" w:cs="Times New Roman"/>
          <w:i/>
          <w:color w:val="000000" w:themeColor="text1"/>
          <w:sz w:val="24"/>
          <w:szCs w:val="24"/>
        </w:rPr>
        <w:t>ability to</w:t>
      </w:r>
      <w:r w:rsidRPr="00972CBD">
        <w:rPr>
          <w:rFonts w:ascii="Times New Roman" w:hAnsi="Times New Roman" w:cs="Times New Roman"/>
          <w:color w:val="000000" w:themeColor="text1"/>
          <w:sz w:val="24"/>
          <w:szCs w:val="24"/>
        </w:rPr>
        <w:t xml:space="preserve"> </w:t>
      </w:r>
      <w:r w:rsidRPr="00972CBD">
        <w:rPr>
          <w:rFonts w:ascii="Times New Roman" w:hAnsi="Times New Roman" w:cs="Times New Roman"/>
          <w:i/>
          <w:color w:val="000000" w:themeColor="text1"/>
          <w:sz w:val="24"/>
          <w:szCs w:val="24"/>
        </w:rPr>
        <w:t>communicate</w:t>
      </w:r>
      <w:r w:rsidRPr="00972CBD">
        <w:rPr>
          <w:rFonts w:ascii="Times New Roman" w:hAnsi="Times New Roman" w:cs="Times New Roman"/>
          <w:color w:val="000000" w:themeColor="text1"/>
          <w:sz w:val="24"/>
          <w:szCs w:val="24"/>
        </w:rPr>
        <w:t xml:space="preserve"> with the others in a proper and satisfactory manner. The method of communication has to be proper in order to ensure that the intended task (and the necessary passage of information) is complete to perfection while also ensuring the maintenance of proper professional ethics in a simultaneous manner (</w:t>
      </w:r>
      <w:proofErr w:type="spellStart"/>
      <w:r w:rsidRPr="00972CBD">
        <w:rPr>
          <w:rFonts w:ascii="Times New Roman" w:hAnsi="Times New Roman" w:cs="Times New Roman"/>
          <w:color w:val="000000" w:themeColor="text1"/>
          <w:sz w:val="24"/>
          <w:szCs w:val="24"/>
          <w:shd w:val="clear" w:color="auto" w:fill="FFFFFF"/>
        </w:rPr>
        <w:t>Deeley</w:t>
      </w:r>
      <w:proofErr w:type="spellEnd"/>
      <w:r w:rsidRPr="00972CBD">
        <w:rPr>
          <w:rFonts w:ascii="Times New Roman" w:hAnsi="Times New Roman" w:cs="Times New Roman"/>
          <w:color w:val="000000" w:themeColor="text1"/>
          <w:sz w:val="24"/>
          <w:szCs w:val="24"/>
          <w:shd w:val="clear" w:color="auto" w:fill="FFFFFF"/>
        </w:rPr>
        <w:t>, 2014)</w:t>
      </w:r>
      <w:r w:rsidRPr="00972CBD">
        <w:rPr>
          <w:rFonts w:ascii="Times New Roman" w:hAnsi="Times New Roman" w:cs="Times New Roman"/>
          <w:color w:val="000000" w:themeColor="text1"/>
          <w:sz w:val="24"/>
          <w:szCs w:val="24"/>
        </w:rPr>
        <w:t>.</w:t>
      </w:r>
    </w:p>
    <w:p w:rsidR="00272F1F"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noProof/>
          <w:color w:val="000000" w:themeColor="text1"/>
          <w:sz w:val="24"/>
          <w:szCs w:val="24"/>
        </w:rPr>
        <w:drawing>
          <wp:inline distT="0" distB="0" distL="0" distR="0">
            <wp:extent cx="5953125"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72F1F" w:rsidRPr="00972CBD" w:rsidRDefault="00B329F8" w:rsidP="00972CBD">
      <w:pPr>
        <w:spacing w:line="360" w:lineRule="auto"/>
        <w:jc w:val="both"/>
        <w:rPr>
          <w:rFonts w:ascii="Times New Roman" w:hAnsi="Times New Roman" w:cs="Times New Roman"/>
          <w:color w:val="000000" w:themeColor="text1"/>
          <w:sz w:val="24"/>
          <w:szCs w:val="24"/>
        </w:rPr>
      </w:pPr>
    </w:p>
    <w:p w:rsidR="00272F1F" w:rsidRPr="00972CBD" w:rsidRDefault="005F504C" w:rsidP="00972CBD">
      <w:pPr>
        <w:spacing w:line="360" w:lineRule="auto"/>
        <w:jc w:val="both"/>
        <w:rPr>
          <w:rFonts w:ascii="Times New Roman" w:hAnsi="Times New Roman" w:cs="Times New Roman"/>
          <w:b/>
          <w:color w:val="000000" w:themeColor="text1"/>
          <w:sz w:val="24"/>
          <w:szCs w:val="24"/>
        </w:rPr>
      </w:pPr>
      <w:r w:rsidRPr="00972CBD">
        <w:rPr>
          <w:rFonts w:ascii="Times New Roman" w:hAnsi="Times New Roman" w:cs="Times New Roman"/>
          <w:b/>
          <w:color w:val="000000" w:themeColor="text1"/>
          <w:sz w:val="24"/>
          <w:szCs w:val="24"/>
        </w:rPr>
        <w:t>Figure 1: Main Employability Skills</w:t>
      </w:r>
    </w:p>
    <w:p w:rsidR="00272F1F"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(Source: </w:t>
      </w:r>
      <w:proofErr w:type="spellStart"/>
      <w:r w:rsidRPr="00972CBD">
        <w:rPr>
          <w:rFonts w:ascii="Times New Roman" w:hAnsi="Times New Roman" w:cs="Times New Roman"/>
          <w:color w:val="000000" w:themeColor="text1"/>
          <w:sz w:val="24"/>
          <w:szCs w:val="24"/>
          <w:shd w:val="clear" w:color="auto" w:fill="FFFFFF"/>
        </w:rPr>
        <w:t>Deeley</w:t>
      </w:r>
      <w:proofErr w:type="spellEnd"/>
      <w:r w:rsidRPr="00972CBD">
        <w:rPr>
          <w:rFonts w:ascii="Times New Roman" w:hAnsi="Times New Roman" w:cs="Times New Roman"/>
          <w:color w:val="000000" w:themeColor="text1"/>
          <w:sz w:val="24"/>
          <w:szCs w:val="24"/>
          <w:shd w:val="clear" w:color="auto" w:fill="FFFFFF"/>
        </w:rPr>
        <w:t>, 2014)</w:t>
      </w:r>
    </w:p>
    <w:p w:rsidR="00AB7A84"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Understanding the main methods to be used for communicating the vital information is also crucial in this aspect, with a failure in the same leading to problems in the long run. The ability to ensure the aforementioned is a skill which is necessary within the applying candidates as well as the employers themselves since a certain degree of </w:t>
      </w:r>
      <w:r w:rsidRPr="00972CBD">
        <w:rPr>
          <w:rFonts w:ascii="Times New Roman" w:hAnsi="Times New Roman" w:cs="Times New Roman"/>
          <w:i/>
          <w:color w:val="000000" w:themeColor="text1"/>
          <w:sz w:val="24"/>
          <w:szCs w:val="24"/>
        </w:rPr>
        <w:t>clarity</w:t>
      </w:r>
      <w:r w:rsidRPr="00972CBD">
        <w:rPr>
          <w:rFonts w:ascii="Times New Roman" w:hAnsi="Times New Roman" w:cs="Times New Roman"/>
          <w:color w:val="000000" w:themeColor="text1"/>
          <w:sz w:val="24"/>
          <w:szCs w:val="24"/>
        </w:rPr>
        <w:t xml:space="preserve"> is necessary from both ends to ensure a proper flow of information through the used means of interaction. A proper manner of </w:t>
      </w:r>
      <w:r w:rsidRPr="00972CBD">
        <w:rPr>
          <w:rFonts w:ascii="Times New Roman" w:hAnsi="Times New Roman" w:cs="Times New Roman"/>
          <w:color w:val="000000" w:themeColor="text1"/>
          <w:sz w:val="24"/>
          <w:szCs w:val="24"/>
        </w:rPr>
        <w:lastRenderedPageBreak/>
        <w:t xml:space="preserve">speaking or conveying information helps in the projection of an individual as a smart and efficient potential worker, which in turn can help them in completing their tasks with maximum efficiency in the long run. Another necessary skill is the </w:t>
      </w:r>
      <w:r w:rsidRPr="00972CBD">
        <w:rPr>
          <w:rFonts w:ascii="Times New Roman" w:hAnsi="Times New Roman" w:cs="Times New Roman"/>
          <w:i/>
          <w:color w:val="000000" w:themeColor="text1"/>
          <w:sz w:val="24"/>
          <w:szCs w:val="24"/>
        </w:rPr>
        <w:t xml:space="preserve">ability to collaborate </w:t>
      </w:r>
      <w:r w:rsidRPr="00972CBD">
        <w:rPr>
          <w:rFonts w:ascii="Times New Roman" w:hAnsi="Times New Roman" w:cs="Times New Roman"/>
          <w:color w:val="000000" w:themeColor="text1"/>
          <w:sz w:val="24"/>
          <w:szCs w:val="24"/>
        </w:rPr>
        <w:t>and work well with others in different kinds of scenario, with this skill coming handy while working within an organisation. The necessity of teamwork can help in the completion of the tasks with a very high degree of efficiency, with the tasks completed in such a manner benefitting the overall organisational performance in the end (</w:t>
      </w:r>
      <w:r w:rsidRPr="00972CBD">
        <w:rPr>
          <w:rFonts w:ascii="Times New Roman" w:hAnsi="Times New Roman" w:cs="Times New Roman"/>
          <w:color w:val="000000" w:themeColor="text1"/>
          <w:sz w:val="24"/>
          <w:szCs w:val="24"/>
          <w:shd w:val="clear" w:color="auto" w:fill="FFFFFF"/>
        </w:rPr>
        <w:t>Jones, 2013)</w:t>
      </w:r>
      <w:r w:rsidRPr="00972CBD">
        <w:rPr>
          <w:rFonts w:ascii="Times New Roman" w:hAnsi="Times New Roman" w:cs="Times New Roman"/>
          <w:color w:val="000000" w:themeColor="text1"/>
          <w:sz w:val="24"/>
          <w:szCs w:val="24"/>
        </w:rPr>
        <w:t>.</w:t>
      </w:r>
    </w:p>
    <w:p w:rsidR="00CE1C8E"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w:t>
      </w:r>
      <w:r w:rsidRPr="00972CBD">
        <w:rPr>
          <w:rFonts w:ascii="Times New Roman" w:hAnsi="Times New Roman" w:cs="Times New Roman"/>
          <w:i/>
          <w:color w:val="000000" w:themeColor="text1"/>
          <w:sz w:val="24"/>
          <w:szCs w:val="24"/>
        </w:rPr>
        <w:t>ability to work in accordance with the situation</w:t>
      </w:r>
      <w:r w:rsidRPr="00972CBD">
        <w:rPr>
          <w:rFonts w:ascii="Times New Roman" w:hAnsi="Times New Roman" w:cs="Times New Roman"/>
          <w:color w:val="000000" w:themeColor="text1"/>
          <w:sz w:val="24"/>
          <w:szCs w:val="24"/>
        </w:rPr>
        <w:t xml:space="preserve"> and a proper degree of </w:t>
      </w:r>
      <w:r w:rsidRPr="00972CBD">
        <w:rPr>
          <w:rFonts w:ascii="Times New Roman" w:hAnsi="Times New Roman" w:cs="Times New Roman"/>
          <w:i/>
          <w:color w:val="000000" w:themeColor="text1"/>
          <w:sz w:val="24"/>
          <w:szCs w:val="24"/>
        </w:rPr>
        <w:t>flexibility</w:t>
      </w:r>
      <w:r w:rsidRPr="00972CBD">
        <w:rPr>
          <w:rFonts w:ascii="Times New Roman" w:hAnsi="Times New Roman" w:cs="Times New Roman"/>
          <w:color w:val="000000" w:themeColor="text1"/>
          <w:sz w:val="24"/>
          <w:szCs w:val="24"/>
        </w:rPr>
        <w:t xml:space="preserve"> is desired within an applying individual as well. Indeed, these skills are necessary for being efficient in problem-solving, with them also being handy while faced with a challenging situation or problematic circumstances. People who display a high degree of flexibility can come up with solutions even when faced with </w:t>
      </w:r>
      <w:r w:rsidRPr="00972CBD">
        <w:rPr>
          <w:rFonts w:ascii="Times New Roman" w:hAnsi="Times New Roman" w:cs="Times New Roman"/>
          <w:i/>
          <w:color w:val="000000" w:themeColor="text1"/>
          <w:sz w:val="24"/>
          <w:szCs w:val="24"/>
        </w:rPr>
        <w:t>setbacks</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difficult situations</w:t>
      </w:r>
      <w:r w:rsidRPr="00972CBD">
        <w:rPr>
          <w:rFonts w:ascii="Times New Roman" w:hAnsi="Times New Roman" w:cs="Times New Roman"/>
          <w:color w:val="000000" w:themeColor="text1"/>
          <w:sz w:val="24"/>
          <w:szCs w:val="24"/>
        </w:rPr>
        <w:t xml:space="preserve">, with employers desiring workers with these attributes to join their organisation or enterprise. Trying to find out the solution to what seems to be a formidable situation while remaining </w:t>
      </w:r>
      <w:r w:rsidRPr="00972CBD">
        <w:rPr>
          <w:rFonts w:ascii="Times New Roman" w:hAnsi="Times New Roman" w:cs="Times New Roman"/>
          <w:i/>
          <w:color w:val="000000" w:themeColor="text1"/>
          <w:sz w:val="24"/>
          <w:szCs w:val="24"/>
        </w:rPr>
        <w:t>calm</w:t>
      </w:r>
      <w:r w:rsidRPr="00972CBD">
        <w:rPr>
          <w:rFonts w:ascii="Times New Roman" w:hAnsi="Times New Roman" w:cs="Times New Roman"/>
          <w:color w:val="000000" w:themeColor="text1"/>
          <w:sz w:val="24"/>
          <w:szCs w:val="24"/>
        </w:rPr>
        <w:t xml:space="preserve"> is an attribute which is desired by the employers; as such employees can prove to be very useful resources for the employing financial organisation in the long run. Indeed, they can even be marked as being among the most valuable assets. In addition to the aforementioned, </w:t>
      </w:r>
      <w:r w:rsidRPr="00972CBD">
        <w:rPr>
          <w:rFonts w:ascii="Times New Roman" w:hAnsi="Times New Roman" w:cs="Times New Roman"/>
          <w:i/>
          <w:color w:val="000000" w:themeColor="text1"/>
          <w:sz w:val="24"/>
          <w:szCs w:val="24"/>
        </w:rPr>
        <w:t>initiative</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creative thinking</w:t>
      </w:r>
      <w:r w:rsidRPr="00972CBD">
        <w:rPr>
          <w:rFonts w:ascii="Times New Roman" w:hAnsi="Times New Roman" w:cs="Times New Roman"/>
          <w:color w:val="000000" w:themeColor="text1"/>
          <w:sz w:val="24"/>
          <w:szCs w:val="24"/>
        </w:rPr>
        <w:t xml:space="preserve"> are also among the most crucial employability skills for possession, as the individuals with creative thinking are the ones who initiate the advent of innovation and creativity within an organisation (</w:t>
      </w:r>
      <w:r w:rsidRPr="00972CBD">
        <w:rPr>
          <w:rFonts w:ascii="Times New Roman" w:hAnsi="Times New Roman" w:cs="Times New Roman"/>
          <w:color w:val="000000" w:themeColor="text1"/>
          <w:sz w:val="24"/>
          <w:szCs w:val="24"/>
          <w:shd w:val="clear" w:color="auto" w:fill="FFFFFF"/>
        </w:rPr>
        <w:t>Dahl, 2015)</w:t>
      </w:r>
      <w:r w:rsidRPr="00972CBD">
        <w:rPr>
          <w:rFonts w:ascii="Times New Roman" w:hAnsi="Times New Roman" w:cs="Times New Roman"/>
          <w:color w:val="000000" w:themeColor="text1"/>
          <w:sz w:val="24"/>
          <w:szCs w:val="24"/>
        </w:rPr>
        <w:t xml:space="preserve">. </w:t>
      </w:r>
    </w:p>
    <w:p w:rsidR="007B4A43"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Such employees can help their employing entity in maintaining a proper </w:t>
      </w:r>
      <w:r w:rsidRPr="00972CBD">
        <w:rPr>
          <w:rFonts w:ascii="Times New Roman" w:hAnsi="Times New Roman" w:cs="Times New Roman"/>
          <w:i/>
          <w:color w:val="000000" w:themeColor="text1"/>
          <w:sz w:val="24"/>
          <w:szCs w:val="24"/>
        </w:rPr>
        <w:t>position</w:t>
      </w:r>
      <w:r w:rsidRPr="00972CBD">
        <w:rPr>
          <w:rFonts w:ascii="Times New Roman" w:hAnsi="Times New Roman" w:cs="Times New Roman"/>
          <w:color w:val="000000" w:themeColor="text1"/>
          <w:sz w:val="24"/>
          <w:szCs w:val="24"/>
        </w:rPr>
        <w:t xml:space="preserve"> in the market (and potentially surpassing it) by competing with their peers in a competitive manner. The qualities of </w:t>
      </w:r>
      <w:r w:rsidRPr="00972CBD">
        <w:rPr>
          <w:rFonts w:ascii="Times New Roman" w:hAnsi="Times New Roman" w:cs="Times New Roman"/>
          <w:i/>
          <w:color w:val="000000" w:themeColor="text1"/>
          <w:sz w:val="24"/>
          <w:szCs w:val="24"/>
        </w:rPr>
        <w:t>innovation</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creativity</w:t>
      </w:r>
      <w:r w:rsidRPr="00972CBD">
        <w:rPr>
          <w:rFonts w:ascii="Times New Roman" w:hAnsi="Times New Roman" w:cs="Times New Roman"/>
          <w:color w:val="000000" w:themeColor="text1"/>
          <w:sz w:val="24"/>
          <w:szCs w:val="24"/>
        </w:rPr>
        <w:t xml:space="preserve"> are also among the most sought-after qualities within an individual, with the recruiters seeking out applicants who display them in high degrees for final selection. Some other employability skills which are necessary for the modern day marketing context are the ability to </w:t>
      </w:r>
      <w:r w:rsidRPr="00972CBD">
        <w:rPr>
          <w:rFonts w:ascii="Times New Roman" w:hAnsi="Times New Roman" w:cs="Times New Roman"/>
          <w:i/>
          <w:color w:val="000000" w:themeColor="text1"/>
          <w:sz w:val="24"/>
          <w:szCs w:val="24"/>
        </w:rPr>
        <w:t>plan</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organize</w:t>
      </w:r>
      <w:r w:rsidRPr="00972CBD">
        <w:rPr>
          <w:rFonts w:ascii="Times New Roman" w:hAnsi="Times New Roman" w:cs="Times New Roman"/>
          <w:color w:val="000000" w:themeColor="text1"/>
          <w:sz w:val="24"/>
          <w:szCs w:val="24"/>
        </w:rPr>
        <w:t xml:space="preserve"> the overall tasks allocated to a person. Indeed, the aspects of </w:t>
      </w:r>
      <w:r w:rsidRPr="00972CBD">
        <w:rPr>
          <w:rFonts w:ascii="Times New Roman" w:hAnsi="Times New Roman" w:cs="Times New Roman"/>
          <w:i/>
          <w:color w:val="000000" w:themeColor="text1"/>
          <w:sz w:val="24"/>
          <w:szCs w:val="24"/>
        </w:rPr>
        <w:t>planning</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organising</w:t>
      </w:r>
      <w:r w:rsidRPr="00972CBD">
        <w:rPr>
          <w:rFonts w:ascii="Times New Roman" w:hAnsi="Times New Roman" w:cs="Times New Roman"/>
          <w:color w:val="000000" w:themeColor="text1"/>
          <w:sz w:val="24"/>
          <w:szCs w:val="24"/>
        </w:rPr>
        <w:t xml:space="preserve"> are definitely crucial, since any project or task of an organisational magnitude and importance requires a thorough planning of the overall work to be done (as well as all of the main parameters which have to be considered) in order to ensure its efficient completion (within the available resources possessed by the employing entity) in the </w:t>
      </w:r>
      <w:r w:rsidRPr="00972CBD">
        <w:rPr>
          <w:rFonts w:ascii="Times New Roman" w:hAnsi="Times New Roman" w:cs="Times New Roman"/>
          <w:color w:val="000000" w:themeColor="text1"/>
          <w:sz w:val="24"/>
          <w:szCs w:val="24"/>
        </w:rPr>
        <w:lastRenderedPageBreak/>
        <w:t>end. The use of timetables, charts and other tools can help in the management of the same in a desirable and satisfactory manner, with the individuals capable of doing so being desired by the employers of the various sectors and industries (</w:t>
      </w:r>
      <w:proofErr w:type="spellStart"/>
      <w:r w:rsidRPr="00972CBD">
        <w:rPr>
          <w:rFonts w:ascii="Times New Roman" w:hAnsi="Times New Roman" w:cs="Times New Roman"/>
          <w:color w:val="000000" w:themeColor="text1"/>
          <w:sz w:val="24"/>
          <w:szCs w:val="24"/>
          <w:shd w:val="clear" w:color="auto" w:fill="FFFFFF"/>
        </w:rPr>
        <w:t>Messum</w:t>
      </w:r>
      <w:proofErr w:type="spellEnd"/>
      <w:r w:rsidRPr="00972CBD">
        <w:rPr>
          <w:rFonts w:ascii="Times New Roman" w:hAnsi="Times New Roman" w:cs="Times New Roman"/>
          <w:color w:val="000000" w:themeColor="text1"/>
          <w:sz w:val="24"/>
          <w:szCs w:val="24"/>
          <w:shd w:val="clear" w:color="auto" w:fill="FFFFFF"/>
        </w:rPr>
        <w:t xml:space="preserve"> </w:t>
      </w:r>
      <w:r w:rsidRPr="00972CBD">
        <w:rPr>
          <w:rFonts w:ascii="Times New Roman" w:hAnsi="Times New Roman" w:cs="Times New Roman"/>
          <w:i/>
          <w:color w:val="000000" w:themeColor="text1"/>
          <w:sz w:val="24"/>
          <w:szCs w:val="24"/>
          <w:shd w:val="clear" w:color="auto" w:fill="FFFFFF"/>
        </w:rPr>
        <w:t xml:space="preserve">et al. </w:t>
      </w:r>
      <w:r w:rsidRPr="00972CBD">
        <w:rPr>
          <w:rFonts w:ascii="Times New Roman" w:hAnsi="Times New Roman" w:cs="Times New Roman"/>
          <w:color w:val="000000" w:themeColor="text1"/>
          <w:sz w:val="24"/>
          <w:szCs w:val="24"/>
          <w:shd w:val="clear" w:color="auto" w:fill="FFFFFF"/>
        </w:rPr>
        <w:t>2016)</w:t>
      </w:r>
      <w:r w:rsidRPr="00972CBD">
        <w:rPr>
          <w:rFonts w:ascii="Times New Roman" w:hAnsi="Times New Roman" w:cs="Times New Roman"/>
          <w:color w:val="000000" w:themeColor="text1"/>
          <w:sz w:val="24"/>
          <w:szCs w:val="24"/>
        </w:rPr>
        <w:t>.</w:t>
      </w:r>
    </w:p>
    <w:p w:rsidR="004F065C"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noProof/>
          <w:color w:val="000000" w:themeColor="text1"/>
          <w:sz w:val="24"/>
          <w:szCs w:val="24"/>
        </w:rPr>
        <w:drawing>
          <wp:inline distT="0" distB="0" distL="0" distR="0">
            <wp:extent cx="57912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4F065C" w:rsidRPr="00972CBD" w:rsidRDefault="005F504C" w:rsidP="00972CBD">
      <w:pPr>
        <w:spacing w:line="360" w:lineRule="auto"/>
        <w:jc w:val="both"/>
        <w:rPr>
          <w:rFonts w:ascii="Times New Roman" w:hAnsi="Times New Roman" w:cs="Times New Roman"/>
          <w:b/>
          <w:color w:val="000000" w:themeColor="text1"/>
          <w:sz w:val="24"/>
          <w:szCs w:val="24"/>
        </w:rPr>
      </w:pPr>
      <w:r w:rsidRPr="00972CBD">
        <w:rPr>
          <w:rFonts w:ascii="Times New Roman" w:hAnsi="Times New Roman" w:cs="Times New Roman"/>
          <w:b/>
          <w:color w:val="000000" w:themeColor="text1"/>
          <w:sz w:val="24"/>
          <w:szCs w:val="24"/>
        </w:rPr>
        <w:t>Figure 2: Features of Self-Management</w:t>
      </w:r>
    </w:p>
    <w:p w:rsidR="004F065C"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(Source: </w:t>
      </w:r>
      <w:r w:rsidRPr="00972CBD">
        <w:rPr>
          <w:rFonts w:ascii="Times New Roman" w:hAnsi="Times New Roman" w:cs="Times New Roman"/>
          <w:color w:val="000000" w:themeColor="text1"/>
          <w:sz w:val="24"/>
          <w:szCs w:val="24"/>
          <w:shd w:val="clear" w:color="auto" w:fill="FFFFFF"/>
        </w:rPr>
        <w:t>Riebe and Jackson, 2014</w:t>
      </w:r>
      <w:r w:rsidRPr="00972CBD">
        <w:rPr>
          <w:rFonts w:ascii="Times New Roman" w:hAnsi="Times New Roman" w:cs="Times New Roman"/>
          <w:color w:val="000000" w:themeColor="text1"/>
          <w:sz w:val="24"/>
          <w:szCs w:val="24"/>
        </w:rPr>
        <w:t>)</w:t>
      </w:r>
    </w:p>
    <w:p w:rsidR="004B64C8"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skills pertaining to </w:t>
      </w:r>
      <w:r w:rsidRPr="00972CBD">
        <w:rPr>
          <w:rFonts w:ascii="Times New Roman" w:hAnsi="Times New Roman" w:cs="Times New Roman"/>
          <w:i/>
          <w:color w:val="000000" w:themeColor="text1"/>
          <w:sz w:val="24"/>
          <w:szCs w:val="24"/>
        </w:rPr>
        <w:t>self-management</w:t>
      </w:r>
      <w:r w:rsidRPr="00972CBD">
        <w:rPr>
          <w:rFonts w:ascii="Times New Roman" w:hAnsi="Times New Roman" w:cs="Times New Roman"/>
          <w:color w:val="000000" w:themeColor="text1"/>
          <w:sz w:val="24"/>
          <w:szCs w:val="24"/>
        </w:rPr>
        <w:t xml:space="preserve"> as well as the </w:t>
      </w:r>
      <w:r w:rsidRPr="00972CBD">
        <w:rPr>
          <w:rFonts w:ascii="Times New Roman" w:hAnsi="Times New Roman" w:cs="Times New Roman"/>
          <w:i/>
          <w:color w:val="000000" w:themeColor="text1"/>
          <w:sz w:val="24"/>
          <w:szCs w:val="24"/>
        </w:rPr>
        <w:t>determination</w:t>
      </w:r>
      <w:r w:rsidRPr="00972CBD">
        <w:rPr>
          <w:rFonts w:ascii="Times New Roman" w:hAnsi="Times New Roman" w:cs="Times New Roman"/>
          <w:color w:val="000000" w:themeColor="text1"/>
          <w:sz w:val="24"/>
          <w:szCs w:val="24"/>
        </w:rPr>
        <w:t xml:space="preserve"> of the main </w:t>
      </w:r>
      <w:r w:rsidRPr="00972CBD">
        <w:rPr>
          <w:rFonts w:ascii="Times New Roman" w:hAnsi="Times New Roman" w:cs="Times New Roman"/>
          <w:i/>
          <w:color w:val="000000" w:themeColor="text1"/>
          <w:sz w:val="24"/>
          <w:szCs w:val="24"/>
        </w:rPr>
        <w:t>strengths</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weaknesses</w:t>
      </w:r>
      <w:r w:rsidRPr="00972CBD">
        <w:rPr>
          <w:rFonts w:ascii="Times New Roman" w:hAnsi="Times New Roman" w:cs="Times New Roman"/>
          <w:color w:val="000000" w:themeColor="text1"/>
          <w:sz w:val="24"/>
          <w:szCs w:val="24"/>
        </w:rPr>
        <w:t xml:space="preserve"> possessed by a person is important, as the knowledge and information regarding the same can help the said person in improving on their weak points while strengthening their strong ones.  A capable worker who can complete their tasks with a minimum of </w:t>
      </w:r>
      <w:r w:rsidRPr="00972CBD">
        <w:rPr>
          <w:rFonts w:ascii="Times New Roman" w:hAnsi="Times New Roman" w:cs="Times New Roman"/>
          <w:i/>
          <w:color w:val="000000" w:themeColor="text1"/>
          <w:sz w:val="24"/>
          <w:szCs w:val="24"/>
        </w:rPr>
        <w:t>fuss</w:t>
      </w:r>
      <w:r w:rsidRPr="00972CBD">
        <w:rPr>
          <w:rFonts w:ascii="Times New Roman" w:hAnsi="Times New Roman" w:cs="Times New Roman"/>
          <w:color w:val="000000" w:themeColor="text1"/>
          <w:sz w:val="24"/>
          <w:szCs w:val="24"/>
        </w:rPr>
        <w:t xml:space="preserve"> is required, with efficiency being directly proportional to the ability of a person in managing their own work ethics and working methodologies. Furthermore, </w:t>
      </w:r>
      <w:r w:rsidRPr="00972CBD">
        <w:rPr>
          <w:rFonts w:ascii="Times New Roman" w:hAnsi="Times New Roman" w:cs="Times New Roman"/>
          <w:i/>
          <w:color w:val="000000" w:themeColor="text1"/>
          <w:sz w:val="24"/>
          <w:szCs w:val="24"/>
        </w:rPr>
        <w:t>time management</w:t>
      </w:r>
      <w:r w:rsidRPr="00972CBD">
        <w:rPr>
          <w:rFonts w:ascii="Times New Roman" w:hAnsi="Times New Roman" w:cs="Times New Roman"/>
          <w:color w:val="000000" w:themeColor="text1"/>
          <w:sz w:val="24"/>
          <w:szCs w:val="24"/>
        </w:rPr>
        <w:t xml:space="preserve"> is a crucial aspect for consideration, especially in the hectic world of today (with a rise in the number of tasks requiring deadlines and the increasing levels of demands), with the people having a </w:t>
      </w:r>
      <w:r w:rsidRPr="00972CBD">
        <w:rPr>
          <w:rFonts w:ascii="Times New Roman" w:hAnsi="Times New Roman" w:cs="Times New Roman"/>
          <w:i/>
          <w:color w:val="000000" w:themeColor="text1"/>
          <w:sz w:val="24"/>
          <w:szCs w:val="24"/>
        </w:rPr>
        <w:t>proper sense of time</w:t>
      </w:r>
      <w:r w:rsidRPr="00972CBD">
        <w:rPr>
          <w:rFonts w:ascii="Times New Roman" w:hAnsi="Times New Roman" w:cs="Times New Roman"/>
          <w:color w:val="000000" w:themeColor="text1"/>
          <w:sz w:val="24"/>
          <w:szCs w:val="24"/>
        </w:rPr>
        <w:t xml:space="preserve"> and the ability to work in accordance with the </w:t>
      </w:r>
      <w:r w:rsidRPr="00972CBD">
        <w:rPr>
          <w:rFonts w:ascii="Times New Roman" w:hAnsi="Times New Roman" w:cs="Times New Roman"/>
          <w:i/>
          <w:color w:val="000000" w:themeColor="text1"/>
          <w:sz w:val="24"/>
          <w:szCs w:val="24"/>
        </w:rPr>
        <w:t>needs and constraints of a task</w:t>
      </w:r>
      <w:r w:rsidRPr="00972CBD">
        <w:rPr>
          <w:rFonts w:ascii="Times New Roman" w:hAnsi="Times New Roman" w:cs="Times New Roman"/>
          <w:color w:val="000000" w:themeColor="text1"/>
          <w:sz w:val="24"/>
          <w:szCs w:val="24"/>
        </w:rPr>
        <w:t xml:space="preserve"> (such as the completion of a work within a set time while ensuring the </w:t>
      </w:r>
      <w:r w:rsidR="00972CBD" w:rsidRPr="00972CBD">
        <w:rPr>
          <w:rFonts w:ascii="Times New Roman" w:hAnsi="Times New Roman" w:cs="Times New Roman"/>
          <w:color w:val="000000" w:themeColor="text1"/>
          <w:sz w:val="24"/>
          <w:szCs w:val="24"/>
        </w:rPr>
        <w:t>fulfilment</w:t>
      </w:r>
      <w:r w:rsidRPr="00972CBD">
        <w:rPr>
          <w:rFonts w:ascii="Times New Roman" w:hAnsi="Times New Roman" w:cs="Times New Roman"/>
          <w:color w:val="000000" w:themeColor="text1"/>
          <w:sz w:val="24"/>
          <w:szCs w:val="24"/>
        </w:rPr>
        <w:t xml:space="preserve"> of all necessary parameters as well) being recruited for selection. The ability of an individual to </w:t>
      </w:r>
      <w:r w:rsidRPr="00972CBD">
        <w:rPr>
          <w:rFonts w:ascii="Times New Roman" w:hAnsi="Times New Roman" w:cs="Times New Roman"/>
          <w:i/>
          <w:color w:val="000000" w:themeColor="text1"/>
          <w:sz w:val="24"/>
          <w:szCs w:val="24"/>
        </w:rPr>
        <w:t>reflect</w:t>
      </w:r>
      <w:r w:rsidRPr="00972CBD">
        <w:rPr>
          <w:rFonts w:ascii="Times New Roman" w:hAnsi="Times New Roman" w:cs="Times New Roman"/>
          <w:color w:val="000000" w:themeColor="text1"/>
          <w:sz w:val="24"/>
          <w:szCs w:val="24"/>
        </w:rPr>
        <w:t xml:space="preserve"> on their capabilities and ensure the elimination of the main weaknesses in their work is desired as well since such </w:t>
      </w:r>
      <w:r w:rsidRPr="00972CBD">
        <w:rPr>
          <w:rFonts w:ascii="Times New Roman" w:hAnsi="Times New Roman" w:cs="Times New Roman"/>
          <w:color w:val="000000" w:themeColor="text1"/>
          <w:sz w:val="24"/>
          <w:szCs w:val="24"/>
        </w:rPr>
        <w:lastRenderedPageBreak/>
        <w:t>employees prove to be the main backbones and human assets for the employing financial entity in the long run (</w:t>
      </w:r>
      <w:r w:rsidRPr="00972CBD">
        <w:rPr>
          <w:rFonts w:ascii="Times New Roman" w:hAnsi="Times New Roman" w:cs="Times New Roman"/>
          <w:color w:val="000000" w:themeColor="text1"/>
          <w:sz w:val="24"/>
          <w:szCs w:val="24"/>
          <w:shd w:val="clear" w:color="auto" w:fill="FFFFFF"/>
        </w:rPr>
        <w:t>Riebe and Jackson, 2014)</w:t>
      </w:r>
      <w:r w:rsidRPr="00972CBD">
        <w:rPr>
          <w:rFonts w:ascii="Times New Roman" w:hAnsi="Times New Roman" w:cs="Times New Roman"/>
          <w:color w:val="000000" w:themeColor="text1"/>
          <w:sz w:val="24"/>
          <w:szCs w:val="24"/>
        </w:rPr>
        <w:t>.</w:t>
      </w:r>
    </w:p>
    <w:p w:rsidR="0020466C"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ability to </w:t>
      </w:r>
      <w:r w:rsidRPr="00972CBD">
        <w:rPr>
          <w:rFonts w:ascii="Times New Roman" w:hAnsi="Times New Roman" w:cs="Times New Roman"/>
          <w:i/>
          <w:color w:val="000000" w:themeColor="text1"/>
          <w:sz w:val="24"/>
          <w:szCs w:val="24"/>
        </w:rPr>
        <w:t>learn</w:t>
      </w:r>
      <w:r w:rsidRPr="00972CBD">
        <w:rPr>
          <w:rFonts w:ascii="Times New Roman" w:hAnsi="Times New Roman" w:cs="Times New Roman"/>
          <w:color w:val="000000" w:themeColor="text1"/>
          <w:sz w:val="24"/>
          <w:szCs w:val="24"/>
        </w:rPr>
        <w:t xml:space="preserve"> and </w:t>
      </w:r>
      <w:r w:rsidRPr="00972CBD">
        <w:rPr>
          <w:rFonts w:ascii="Times New Roman" w:hAnsi="Times New Roman" w:cs="Times New Roman"/>
          <w:i/>
          <w:color w:val="000000" w:themeColor="text1"/>
          <w:sz w:val="24"/>
          <w:szCs w:val="24"/>
        </w:rPr>
        <w:t>soak in</w:t>
      </w:r>
      <w:r w:rsidRPr="00972CBD">
        <w:rPr>
          <w:rFonts w:ascii="Times New Roman" w:hAnsi="Times New Roman" w:cs="Times New Roman"/>
          <w:color w:val="000000" w:themeColor="text1"/>
          <w:sz w:val="24"/>
          <w:szCs w:val="24"/>
        </w:rPr>
        <w:t xml:space="preserve"> the provided knowledge in a quick and efficient manner is necessary to a large extent as well, with the people having such skills being deemed as among the best workers within an organisation. Certain knowledge of the basic technical skills is also needed, as most of the work pertaining to organisational functions in most of the sectors (and industries) is completed by using technological gadgets such as computers and communication portals. Being able to handle the basic technological aspects and gadgets of an organisation is also a skill which is needed by an individual, in order to prevent falling behind the others and holding everyone back on account of potential </w:t>
      </w:r>
      <w:r w:rsidRPr="00972CBD">
        <w:rPr>
          <w:rFonts w:ascii="Times New Roman" w:hAnsi="Times New Roman" w:cs="Times New Roman"/>
          <w:i/>
          <w:color w:val="000000" w:themeColor="text1"/>
          <w:sz w:val="24"/>
          <w:szCs w:val="24"/>
        </w:rPr>
        <w:t>incompetency</w:t>
      </w:r>
      <w:r w:rsidRPr="00972CBD">
        <w:rPr>
          <w:rFonts w:ascii="Times New Roman" w:hAnsi="Times New Roman" w:cs="Times New Roman"/>
          <w:color w:val="000000" w:themeColor="text1"/>
          <w:sz w:val="24"/>
          <w:szCs w:val="24"/>
        </w:rPr>
        <w:t xml:space="preserve"> in this regard. The employers and people recruiting candidates for a job generally look for the aforementioned employability skills within the applicants, in order to ensure that they can select the employees who can prove to be the most useful assets for their employing firm in the long run (</w:t>
      </w:r>
      <w:proofErr w:type="spellStart"/>
      <w:r w:rsidRPr="00972CBD">
        <w:rPr>
          <w:rFonts w:ascii="Times New Roman" w:hAnsi="Times New Roman" w:cs="Times New Roman"/>
          <w:color w:val="000000" w:themeColor="text1"/>
          <w:sz w:val="24"/>
          <w:szCs w:val="24"/>
          <w:shd w:val="clear" w:color="auto" w:fill="FFFFFF"/>
        </w:rPr>
        <w:t>Jollands</w:t>
      </w:r>
      <w:proofErr w:type="spellEnd"/>
      <w:r w:rsidRPr="00972CBD">
        <w:rPr>
          <w:rFonts w:ascii="Times New Roman" w:hAnsi="Times New Roman" w:cs="Times New Roman"/>
          <w:color w:val="000000" w:themeColor="text1"/>
          <w:sz w:val="24"/>
          <w:szCs w:val="24"/>
          <w:shd w:val="clear" w:color="auto" w:fill="FFFFFF"/>
        </w:rPr>
        <w:t xml:space="preserve"> </w:t>
      </w:r>
      <w:r w:rsidRPr="00972CBD">
        <w:rPr>
          <w:rFonts w:ascii="Times New Roman" w:hAnsi="Times New Roman" w:cs="Times New Roman"/>
          <w:i/>
          <w:color w:val="000000" w:themeColor="text1"/>
          <w:sz w:val="24"/>
          <w:szCs w:val="24"/>
          <w:shd w:val="clear" w:color="auto" w:fill="FFFFFF"/>
        </w:rPr>
        <w:t xml:space="preserve">et al. </w:t>
      </w:r>
      <w:r w:rsidRPr="00972CBD">
        <w:rPr>
          <w:rFonts w:ascii="Times New Roman" w:hAnsi="Times New Roman" w:cs="Times New Roman"/>
          <w:color w:val="000000" w:themeColor="text1"/>
          <w:sz w:val="24"/>
          <w:szCs w:val="24"/>
          <w:shd w:val="clear" w:color="auto" w:fill="FFFFFF"/>
        </w:rPr>
        <w:t>2015)</w:t>
      </w:r>
      <w:r w:rsidRPr="00972CBD">
        <w:rPr>
          <w:rFonts w:ascii="Times New Roman" w:hAnsi="Times New Roman" w:cs="Times New Roman"/>
          <w:color w:val="000000" w:themeColor="text1"/>
          <w:sz w:val="24"/>
          <w:szCs w:val="24"/>
        </w:rPr>
        <w:t xml:space="preserve">. </w:t>
      </w:r>
    </w:p>
    <w:p w:rsidR="00945A48" w:rsidRPr="00972CBD" w:rsidRDefault="005F504C" w:rsidP="00972CBD">
      <w:pPr>
        <w:spacing w:line="360" w:lineRule="auto"/>
        <w:jc w:val="both"/>
        <w:rPr>
          <w:rFonts w:ascii="Times New Roman" w:hAnsi="Times New Roman" w:cs="Times New Roman"/>
          <w:b/>
          <w:color w:val="000000" w:themeColor="text1"/>
          <w:sz w:val="24"/>
          <w:szCs w:val="24"/>
        </w:rPr>
      </w:pPr>
      <w:r w:rsidRPr="00972CBD">
        <w:rPr>
          <w:rFonts w:ascii="Times New Roman" w:hAnsi="Times New Roman" w:cs="Times New Roman"/>
          <w:color w:val="000000" w:themeColor="text1"/>
          <w:sz w:val="24"/>
          <w:szCs w:val="24"/>
        </w:rPr>
        <w:t xml:space="preserve">Furthermore, the </w:t>
      </w:r>
      <w:r w:rsidRPr="00972CBD">
        <w:rPr>
          <w:rFonts w:ascii="Times New Roman" w:hAnsi="Times New Roman" w:cs="Times New Roman"/>
          <w:i/>
          <w:color w:val="000000" w:themeColor="text1"/>
          <w:sz w:val="24"/>
          <w:szCs w:val="24"/>
        </w:rPr>
        <w:t xml:space="preserve">proper application of employability skills </w:t>
      </w:r>
      <w:r w:rsidRPr="00972CBD">
        <w:rPr>
          <w:rFonts w:ascii="Times New Roman" w:hAnsi="Times New Roman" w:cs="Times New Roman"/>
          <w:color w:val="000000" w:themeColor="text1"/>
          <w:sz w:val="24"/>
          <w:szCs w:val="24"/>
        </w:rPr>
        <w:t xml:space="preserve">is necessary for both the applicants and the employers, in order to draw out the maximum potential of the workers (for the benefit of the organisation) for a considerable period of time. The development of such skills can be initiated by enforcing the workers to employ self-management techniques, which can encourage them to iron out their weaknesses and increase their overall productivity. Initiating </w:t>
      </w:r>
      <w:r w:rsidRPr="00972CBD">
        <w:rPr>
          <w:rFonts w:ascii="Times New Roman" w:hAnsi="Times New Roman" w:cs="Times New Roman"/>
          <w:i/>
          <w:color w:val="000000" w:themeColor="text1"/>
          <w:sz w:val="24"/>
          <w:szCs w:val="24"/>
        </w:rPr>
        <w:t>self-reflection</w:t>
      </w:r>
      <w:r w:rsidRPr="00972CBD">
        <w:rPr>
          <w:rFonts w:ascii="Times New Roman" w:hAnsi="Times New Roman" w:cs="Times New Roman"/>
          <w:color w:val="000000" w:themeColor="text1"/>
          <w:sz w:val="24"/>
          <w:szCs w:val="24"/>
        </w:rPr>
        <w:t xml:space="preserve"> and allocating certain tasks to workers displaying the skills most needed for them are among the best methods of applying employability skills properly. The presence of the employability skills mentioned above (within a person) is necessary for increasing the chances of the selection of the said person for employment, with the employing people being on the lookout for people possessing them (in order to select the best possible workers for their organisations) (</w:t>
      </w:r>
      <w:r w:rsidRPr="00972CBD">
        <w:rPr>
          <w:rFonts w:ascii="Times New Roman" w:hAnsi="Times New Roman" w:cs="Times New Roman"/>
          <w:color w:val="000000" w:themeColor="text1"/>
          <w:sz w:val="24"/>
          <w:szCs w:val="24"/>
          <w:shd w:val="clear" w:color="auto" w:fill="FFFFFF"/>
        </w:rPr>
        <w:t>Mishra, 2014)</w:t>
      </w:r>
      <w:r w:rsidRPr="00972CBD">
        <w:rPr>
          <w:rFonts w:ascii="Times New Roman" w:hAnsi="Times New Roman" w:cs="Times New Roman"/>
          <w:color w:val="000000" w:themeColor="text1"/>
          <w:sz w:val="24"/>
          <w:szCs w:val="24"/>
        </w:rPr>
        <w:t xml:space="preserve">.         </w:t>
      </w:r>
    </w:p>
    <w:p w:rsidR="002C212F" w:rsidRPr="00972CBD" w:rsidRDefault="005F504C" w:rsidP="00972CBD">
      <w:pPr>
        <w:pStyle w:val="Heading1"/>
        <w:jc w:val="both"/>
      </w:pPr>
      <w:bookmarkStart w:id="6" w:name="_Toc499209974"/>
      <w:bookmarkStart w:id="7" w:name="_Toc499210029"/>
      <w:r w:rsidRPr="00972CBD">
        <w:rPr>
          <w:szCs w:val="24"/>
        </w:rPr>
        <w:t>Conclusion</w:t>
      </w:r>
      <w:bookmarkEnd w:id="6"/>
      <w:bookmarkEnd w:id="7"/>
    </w:p>
    <w:p w:rsidR="00083F04"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rPr>
        <w:t xml:space="preserve">The importance of employability skills for increasing the chances of an individual in gaining employment in an organisation can never be underestimated or ignored under any circumstances or situations. Recruiting people always seek people displaying the main employability skills, with them selecting the necessary employees from a comparatively bigger number of applying </w:t>
      </w:r>
      <w:r w:rsidRPr="00972CBD">
        <w:rPr>
          <w:rFonts w:ascii="Times New Roman" w:hAnsi="Times New Roman" w:cs="Times New Roman"/>
          <w:color w:val="000000" w:themeColor="text1"/>
          <w:sz w:val="24"/>
          <w:szCs w:val="24"/>
        </w:rPr>
        <w:lastRenderedPageBreak/>
        <w:t xml:space="preserve">candidates on the basis of the presence or relative absence of the same. The presence of skills pertaining to organisational aspects such as communication, planning, displaying flexibility, maintaining calmness and time management are some of the main skills which are necessary in this regard. Thus, it is concluded that certain relevant employability skills are necessary for an individual to gain credibility while searching for opportunities for employment. </w:t>
      </w: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083F04" w:rsidRPr="00972CBD" w:rsidRDefault="00B329F8" w:rsidP="00972CBD">
      <w:pPr>
        <w:spacing w:line="360" w:lineRule="auto"/>
        <w:jc w:val="both"/>
        <w:rPr>
          <w:rFonts w:ascii="Times New Roman" w:hAnsi="Times New Roman" w:cs="Times New Roman"/>
          <w:color w:val="000000" w:themeColor="text1"/>
          <w:sz w:val="24"/>
          <w:szCs w:val="24"/>
        </w:rPr>
      </w:pPr>
    </w:p>
    <w:p w:rsidR="002A0452" w:rsidRPr="00972CBD" w:rsidRDefault="002A0452" w:rsidP="00972CBD">
      <w:pPr>
        <w:spacing w:line="360" w:lineRule="auto"/>
        <w:jc w:val="both"/>
        <w:rPr>
          <w:rFonts w:ascii="Times New Roman" w:hAnsi="Times New Roman" w:cs="Times New Roman"/>
          <w:color w:val="000000" w:themeColor="text1"/>
          <w:sz w:val="24"/>
          <w:szCs w:val="24"/>
        </w:rPr>
      </w:pPr>
    </w:p>
    <w:p w:rsidR="00083F04" w:rsidRPr="00972CBD" w:rsidRDefault="005F504C" w:rsidP="00972CBD">
      <w:pPr>
        <w:pStyle w:val="Heading1"/>
        <w:jc w:val="both"/>
      </w:pPr>
      <w:bookmarkStart w:id="8" w:name="_Toc499209975"/>
      <w:bookmarkStart w:id="9" w:name="_Toc499210030"/>
      <w:r w:rsidRPr="00972CBD">
        <w:rPr>
          <w:szCs w:val="24"/>
        </w:rPr>
        <w:lastRenderedPageBreak/>
        <w:t>References</w:t>
      </w:r>
      <w:bookmarkEnd w:id="8"/>
      <w:bookmarkEnd w:id="9"/>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r w:rsidRPr="00972CBD">
        <w:rPr>
          <w:rFonts w:ascii="Times New Roman" w:hAnsi="Times New Roman" w:cs="Times New Roman"/>
          <w:color w:val="000000" w:themeColor="text1"/>
          <w:sz w:val="24"/>
          <w:szCs w:val="24"/>
          <w:shd w:val="clear" w:color="auto" w:fill="FFFFFF"/>
        </w:rPr>
        <w:t xml:space="preserve">Benson, V., Morgan, S. and </w:t>
      </w:r>
      <w:proofErr w:type="spellStart"/>
      <w:r w:rsidRPr="00972CBD">
        <w:rPr>
          <w:rFonts w:ascii="Times New Roman" w:hAnsi="Times New Roman" w:cs="Times New Roman"/>
          <w:color w:val="000000" w:themeColor="text1"/>
          <w:sz w:val="24"/>
          <w:szCs w:val="24"/>
          <w:shd w:val="clear" w:color="auto" w:fill="FFFFFF"/>
        </w:rPr>
        <w:t>Filippaios</w:t>
      </w:r>
      <w:proofErr w:type="spellEnd"/>
      <w:r w:rsidRPr="00972CBD">
        <w:rPr>
          <w:rFonts w:ascii="Times New Roman" w:hAnsi="Times New Roman" w:cs="Times New Roman"/>
          <w:color w:val="000000" w:themeColor="text1"/>
          <w:sz w:val="24"/>
          <w:szCs w:val="24"/>
          <w:shd w:val="clear" w:color="auto" w:fill="FFFFFF"/>
        </w:rPr>
        <w:t>, F., 2014. Social career management: Social media and employability skills gap. </w:t>
      </w:r>
      <w:r w:rsidRPr="00972CBD">
        <w:rPr>
          <w:rFonts w:ascii="Times New Roman" w:hAnsi="Times New Roman" w:cs="Times New Roman"/>
          <w:i/>
          <w:iCs/>
          <w:color w:val="000000" w:themeColor="text1"/>
          <w:sz w:val="24"/>
          <w:szCs w:val="24"/>
          <w:shd w:val="clear" w:color="auto" w:fill="FFFFFF"/>
        </w:rPr>
        <w:t xml:space="preserve">Computers in Human </w:t>
      </w:r>
      <w:proofErr w:type="spellStart"/>
      <w:r w:rsidRPr="00972CBD">
        <w:rPr>
          <w:rFonts w:ascii="Times New Roman" w:hAnsi="Times New Roman" w:cs="Times New Roman"/>
          <w:i/>
          <w:iCs/>
          <w:color w:val="000000" w:themeColor="text1"/>
          <w:sz w:val="24"/>
          <w:szCs w:val="24"/>
          <w:shd w:val="clear" w:color="auto" w:fill="FFFFFF"/>
        </w:rPr>
        <w:t>Behavior</w:t>
      </w:r>
      <w:proofErr w:type="spellEnd"/>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30</w:t>
      </w:r>
      <w:r w:rsidRPr="00972CBD">
        <w:rPr>
          <w:rFonts w:ascii="Times New Roman" w:hAnsi="Times New Roman" w:cs="Times New Roman"/>
          <w:color w:val="000000" w:themeColor="text1"/>
          <w:sz w:val="24"/>
          <w:szCs w:val="24"/>
          <w:shd w:val="clear" w:color="auto" w:fill="FFFFFF"/>
        </w:rPr>
        <w:t>, pp.519-525.</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r w:rsidRPr="00972CBD">
        <w:rPr>
          <w:rFonts w:ascii="Times New Roman" w:hAnsi="Times New Roman" w:cs="Times New Roman"/>
          <w:color w:val="000000" w:themeColor="text1"/>
          <w:sz w:val="24"/>
          <w:szCs w:val="24"/>
          <w:shd w:val="clear" w:color="auto" w:fill="FFFFFF"/>
        </w:rPr>
        <w:t>Dahl, C., 2015. How can blogging during internship strengthen student reflections within their own professional competencies?: Internship and Employability: Building a global portfolio. In </w:t>
      </w:r>
      <w:r w:rsidRPr="00972CBD">
        <w:rPr>
          <w:rFonts w:ascii="Times New Roman" w:hAnsi="Times New Roman" w:cs="Times New Roman"/>
          <w:i/>
          <w:iCs/>
          <w:color w:val="000000" w:themeColor="text1"/>
          <w:sz w:val="24"/>
          <w:szCs w:val="24"/>
          <w:shd w:val="clear" w:color="auto" w:fill="FFFFFF"/>
        </w:rPr>
        <w:t>The Global Internship Conference</w:t>
      </w:r>
      <w:r w:rsidRPr="00972CBD">
        <w:rPr>
          <w:rFonts w:ascii="Times New Roman" w:hAnsi="Times New Roman" w:cs="Times New Roman"/>
          <w:color w:val="000000" w:themeColor="text1"/>
          <w:sz w:val="24"/>
          <w:szCs w:val="24"/>
          <w:shd w:val="clear" w:color="auto" w:fill="FFFFFF"/>
        </w:rPr>
        <w:t>.</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r w:rsidRPr="00972CBD">
        <w:rPr>
          <w:rFonts w:ascii="Times New Roman" w:hAnsi="Times New Roman" w:cs="Times New Roman"/>
          <w:color w:val="000000" w:themeColor="text1"/>
          <w:sz w:val="24"/>
          <w:szCs w:val="24"/>
          <w:shd w:val="clear" w:color="auto" w:fill="FFFFFF"/>
        </w:rPr>
        <w:t>de Guzman, A.B. and Choi, K.O., 2013. The relations of employability skills to career adaptability among technical school students. </w:t>
      </w:r>
      <w:r w:rsidRPr="00972CBD">
        <w:rPr>
          <w:rFonts w:ascii="Times New Roman" w:hAnsi="Times New Roman" w:cs="Times New Roman"/>
          <w:i/>
          <w:iCs/>
          <w:color w:val="000000" w:themeColor="text1"/>
          <w:sz w:val="24"/>
          <w:szCs w:val="24"/>
          <w:shd w:val="clear" w:color="auto" w:fill="FFFFFF"/>
        </w:rPr>
        <w:t xml:space="preserve">Journal of Vocational </w:t>
      </w:r>
      <w:proofErr w:type="spellStart"/>
      <w:r w:rsidRPr="00972CBD">
        <w:rPr>
          <w:rFonts w:ascii="Times New Roman" w:hAnsi="Times New Roman" w:cs="Times New Roman"/>
          <w:i/>
          <w:iCs/>
          <w:color w:val="000000" w:themeColor="text1"/>
          <w:sz w:val="24"/>
          <w:szCs w:val="24"/>
          <w:shd w:val="clear" w:color="auto" w:fill="FFFFFF"/>
        </w:rPr>
        <w:t>Behavior</w:t>
      </w:r>
      <w:proofErr w:type="spellEnd"/>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82</w:t>
      </w:r>
      <w:r w:rsidRPr="00972CBD">
        <w:rPr>
          <w:rFonts w:ascii="Times New Roman" w:hAnsi="Times New Roman" w:cs="Times New Roman"/>
          <w:color w:val="000000" w:themeColor="text1"/>
          <w:sz w:val="24"/>
          <w:szCs w:val="24"/>
          <w:shd w:val="clear" w:color="auto" w:fill="FFFFFF"/>
        </w:rPr>
        <w:t>(3), pp.199-207.</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proofErr w:type="spellStart"/>
      <w:r w:rsidRPr="00972CBD">
        <w:rPr>
          <w:rFonts w:ascii="Times New Roman" w:hAnsi="Times New Roman" w:cs="Times New Roman"/>
          <w:color w:val="000000" w:themeColor="text1"/>
          <w:sz w:val="24"/>
          <w:szCs w:val="24"/>
          <w:shd w:val="clear" w:color="auto" w:fill="FFFFFF"/>
        </w:rPr>
        <w:t>Deeley</w:t>
      </w:r>
      <w:proofErr w:type="spellEnd"/>
      <w:r w:rsidRPr="00972CBD">
        <w:rPr>
          <w:rFonts w:ascii="Times New Roman" w:hAnsi="Times New Roman" w:cs="Times New Roman"/>
          <w:color w:val="000000" w:themeColor="text1"/>
          <w:sz w:val="24"/>
          <w:szCs w:val="24"/>
          <w:shd w:val="clear" w:color="auto" w:fill="FFFFFF"/>
        </w:rPr>
        <w:t>, S.J., 2014. Summative co-assessment: A deep learning approach to enhancing employability skills and attributes. </w:t>
      </w:r>
      <w:r w:rsidRPr="00972CBD">
        <w:rPr>
          <w:rFonts w:ascii="Times New Roman" w:hAnsi="Times New Roman" w:cs="Times New Roman"/>
          <w:i/>
          <w:iCs/>
          <w:color w:val="000000" w:themeColor="text1"/>
          <w:sz w:val="24"/>
          <w:szCs w:val="24"/>
          <w:shd w:val="clear" w:color="auto" w:fill="FFFFFF"/>
        </w:rPr>
        <w:t>Active Learning in Higher Education</w:t>
      </w:r>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15</w:t>
      </w:r>
      <w:r w:rsidRPr="00972CBD">
        <w:rPr>
          <w:rFonts w:ascii="Times New Roman" w:hAnsi="Times New Roman" w:cs="Times New Roman"/>
          <w:color w:val="000000" w:themeColor="text1"/>
          <w:sz w:val="24"/>
          <w:szCs w:val="24"/>
          <w:shd w:val="clear" w:color="auto" w:fill="FFFFFF"/>
        </w:rPr>
        <w:t>(1), pp.39-51.</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r w:rsidRPr="00972CBD">
        <w:rPr>
          <w:rFonts w:ascii="Times New Roman" w:hAnsi="Times New Roman" w:cs="Times New Roman"/>
          <w:color w:val="000000" w:themeColor="text1"/>
          <w:sz w:val="24"/>
          <w:szCs w:val="24"/>
          <w:shd w:val="clear" w:color="auto" w:fill="FFFFFF"/>
        </w:rPr>
        <w:t>Jackson, D., 2014. Testing a model of undergraduate competence in employability skills and its implications for stakeholders. </w:t>
      </w:r>
      <w:r w:rsidRPr="00972CBD">
        <w:rPr>
          <w:rFonts w:ascii="Times New Roman" w:hAnsi="Times New Roman" w:cs="Times New Roman"/>
          <w:i/>
          <w:iCs/>
          <w:color w:val="000000" w:themeColor="text1"/>
          <w:sz w:val="24"/>
          <w:szCs w:val="24"/>
          <w:shd w:val="clear" w:color="auto" w:fill="FFFFFF"/>
        </w:rPr>
        <w:t>Journal of Education and Work</w:t>
      </w:r>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27</w:t>
      </w:r>
      <w:r w:rsidRPr="00972CBD">
        <w:rPr>
          <w:rFonts w:ascii="Times New Roman" w:hAnsi="Times New Roman" w:cs="Times New Roman"/>
          <w:color w:val="000000" w:themeColor="text1"/>
          <w:sz w:val="24"/>
          <w:szCs w:val="24"/>
          <w:shd w:val="clear" w:color="auto" w:fill="FFFFFF"/>
        </w:rPr>
        <w:t>(2), pp.220-242.</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proofErr w:type="spellStart"/>
      <w:r w:rsidRPr="00972CBD">
        <w:rPr>
          <w:rFonts w:ascii="Times New Roman" w:hAnsi="Times New Roman" w:cs="Times New Roman"/>
          <w:color w:val="000000" w:themeColor="text1"/>
          <w:sz w:val="24"/>
          <w:szCs w:val="24"/>
          <w:shd w:val="clear" w:color="auto" w:fill="FFFFFF"/>
        </w:rPr>
        <w:t>Jollands</w:t>
      </w:r>
      <w:proofErr w:type="spellEnd"/>
      <w:r w:rsidRPr="00972CBD">
        <w:rPr>
          <w:rFonts w:ascii="Times New Roman" w:hAnsi="Times New Roman" w:cs="Times New Roman"/>
          <w:color w:val="000000" w:themeColor="text1"/>
          <w:sz w:val="24"/>
          <w:szCs w:val="24"/>
          <w:shd w:val="clear" w:color="auto" w:fill="FFFFFF"/>
        </w:rPr>
        <w:t xml:space="preserve">, M., Clarke, B., </w:t>
      </w:r>
      <w:proofErr w:type="spellStart"/>
      <w:r w:rsidRPr="00972CBD">
        <w:rPr>
          <w:rFonts w:ascii="Times New Roman" w:hAnsi="Times New Roman" w:cs="Times New Roman"/>
          <w:color w:val="000000" w:themeColor="text1"/>
          <w:sz w:val="24"/>
          <w:szCs w:val="24"/>
          <w:shd w:val="clear" w:color="auto" w:fill="FFFFFF"/>
        </w:rPr>
        <w:t>Grando</w:t>
      </w:r>
      <w:proofErr w:type="spellEnd"/>
      <w:r w:rsidRPr="00972CBD">
        <w:rPr>
          <w:rFonts w:ascii="Times New Roman" w:hAnsi="Times New Roman" w:cs="Times New Roman"/>
          <w:color w:val="000000" w:themeColor="text1"/>
          <w:sz w:val="24"/>
          <w:szCs w:val="24"/>
          <w:shd w:val="clear" w:color="auto" w:fill="FFFFFF"/>
        </w:rPr>
        <w:t xml:space="preserve">, D., Hamilton, M., Smith, J., </w:t>
      </w:r>
      <w:proofErr w:type="spellStart"/>
      <w:r w:rsidRPr="00972CBD">
        <w:rPr>
          <w:rFonts w:ascii="Times New Roman" w:hAnsi="Times New Roman" w:cs="Times New Roman"/>
          <w:color w:val="000000" w:themeColor="text1"/>
          <w:sz w:val="24"/>
          <w:szCs w:val="24"/>
          <w:shd w:val="clear" w:color="auto" w:fill="FFFFFF"/>
        </w:rPr>
        <w:t>Xenos</w:t>
      </w:r>
      <w:proofErr w:type="spellEnd"/>
      <w:r w:rsidRPr="00972CBD">
        <w:rPr>
          <w:rFonts w:ascii="Times New Roman" w:hAnsi="Times New Roman" w:cs="Times New Roman"/>
          <w:color w:val="000000" w:themeColor="text1"/>
          <w:sz w:val="24"/>
          <w:szCs w:val="24"/>
          <w:shd w:val="clear" w:color="auto" w:fill="FFFFFF"/>
        </w:rPr>
        <w:t xml:space="preserve">, S. and </w:t>
      </w:r>
      <w:proofErr w:type="spellStart"/>
      <w:r w:rsidRPr="00972CBD">
        <w:rPr>
          <w:rFonts w:ascii="Times New Roman" w:hAnsi="Times New Roman" w:cs="Times New Roman"/>
          <w:color w:val="000000" w:themeColor="text1"/>
          <w:sz w:val="24"/>
          <w:szCs w:val="24"/>
          <w:shd w:val="clear" w:color="auto" w:fill="FFFFFF"/>
        </w:rPr>
        <w:t>Pocknee</w:t>
      </w:r>
      <w:proofErr w:type="spellEnd"/>
      <w:r w:rsidRPr="00972CBD">
        <w:rPr>
          <w:rFonts w:ascii="Times New Roman" w:hAnsi="Times New Roman" w:cs="Times New Roman"/>
          <w:color w:val="000000" w:themeColor="text1"/>
          <w:sz w:val="24"/>
          <w:szCs w:val="24"/>
          <w:shd w:val="clear" w:color="auto" w:fill="FFFFFF"/>
        </w:rPr>
        <w:t>, C., 2015. Developing graduate employability through partnerships with industry and professional associations. </w:t>
      </w:r>
      <w:r w:rsidRPr="00972CBD">
        <w:rPr>
          <w:rFonts w:ascii="Times New Roman" w:hAnsi="Times New Roman" w:cs="Times New Roman"/>
          <w:i/>
          <w:iCs/>
          <w:color w:val="000000" w:themeColor="text1"/>
          <w:sz w:val="24"/>
          <w:szCs w:val="24"/>
          <w:shd w:val="clear" w:color="auto" w:fill="FFFFFF"/>
        </w:rPr>
        <w:t>Strawberry Hills: Office for Learning and Teaching</w:t>
      </w:r>
      <w:r w:rsidRPr="00972CBD">
        <w:rPr>
          <w:rFonts w:ascii="Times New Roman" w:hAnsi="Times New Roman" w:cs="Times New Roman"/>
          <w:color w:val="000000" w:themeColor="text1"/>
          <w:sz w:val="24"/>
          <w:szCs w:val="24"/>
          <w:shd w:val="clear" w:color="auto" w:fill="FFFFFF"/>
        </w:rPr>
        <w:t>.</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r w:rsidRPr="00972CBD">
        <w:rPr>
          <w:rFonts w:ascii="Times New Roman" w:hAnsi="Times New Roman" w:cs="Times New Roman"/>
          <w:color w:val="000000" w:themeColor="text1"/>
          <w:sz w:val="24"/>
          <w:szCs w:val="24"/>
          <w:shd w:val="clear" w:color="auto" w:fill="FFFFFF"/>
        </w:rPr>
        <w:t>Jones, E., 2013. Internationalization and employability: The role of intercultural experiences in the development of transferable skills. </w:t>
      </w:r>
      <w:r w:rsidRPr="00972CBD">
        <w:rPr>
          <w:rFonts w:ascii="Times New Roman" w:hAnsi="Times New Roman" w:cs="Times New Roman"/>
          <w:i/>
          <w:iCs/>
          <w:color w:val="000000" w:themeColor="text1"/>
          <w:sz w:val="24"/>
          <w:szCs w:val="24"/>
          <w:shd w:val="clear" w:color="auto" w:fill="FFFFFF"/>
        </w:rPr>
        <w:t>Public Money &amp; Management</w:t>
      </w:r>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33</w:t>
      </w:r>
      <w:r w:rsidRPr="00972CBD">
        <w:rPr>
          <w:rFonts w:ascii="Times New Roman" w:hAnsi="Times New Roman" w:cs="Times New Roman"/>
          <w:color w:val="000000" w:themeColor="text1"/>
          <w:sz w:val="24"/>
          <w:szCs w:val="24"/>
          <w:shd w:val="clear" w:color="auto" w:fill="FFFFFF"/>
        </w:rPr>
        <w:t>(2), pp.95-104.</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proofErr w:type="spellStart"/>
      <w:r w:rsidRPr="00972CBD">
        <w:rPr>
          <w:rFonts w:ascii="Times New Roman" w:hAnsi="Times New Roman" w:cs="Times New Roman"/>
          <w:color w:val="000000" w:themeColor="text1"/>
          <w:sz w:val="24"/>
          <w:szCs w:val="24"/>
          <w:shd w:val="clear" w:color="auto" w:fill="FFFFFF"/>
        </w:rPr>
        <w:t>Messum</w:t>
      </w:r>
      <w:proofErr w:type="spellEnd"/>
      <w:r w:rsidRPr="00972CBD">
        <w:rPr>
          <w:rFonts w:ascii="Times New Roman" w:hAnsi="Times New Roman" w:cs="Times New Roman"/>
          <w:color w:val="000000" w:themeColor="text1"/>
          <w:sz w:val="24"/>
          <w:szCs w:val="24"/>
          <w:shd w:val="clear" w:color="auto" w:fill="FFFFFF"/>
        </w:rPr>
        <w:t>, D., Wilkes, L., Peters, K. and Jackson, D., 2016. Senior managers’ and recent graduates’ perceptions of employability skills for health services management. In </w:t>
      </w:r>
      <w:r w:rsidRPr="00972CBD">
        <w:rPr>
          <w:rFonts w:ascii="Times New Roman" w:hAnsi="Times New Roman" w:cs="Times New Roman"/>
          <w:i/>
          <w:iCs/>
          <w:color w:val="000000" w:themeColor="text1"/>
          <w:sz w:val="24"/>
          <w:szCs w:val="24"/>
          <w:shd w:val="clear" w:color="auto" w:fill="FFFFFF"/>
        </w:rPr>
        <w:t>WIL 2010: Pushing the Boundaries: Proceedings of the 2016 ACEN National Conference, September 28-30, 2016, Sydney, Australia</w:t>
      </w:r>
      <w:r w:rsidRPr="00972CBD">
        <w:rPr>
          <w:rFonts w:ascii="Times New Roman" w:hAnsi="Times New Roman" w:cs="Times New Roman"/>
          <w:color w:val="000000" w:themeColor="text1"/>
          <w:sz w:val="24"/>
          <w:szCs w:val="24"/>
          <w:shd w:val="clear" w:color="auto" w:fill="FFFFFF"/>
        </w:rPr>
        <w:t> (pp. 2-8).</w:t>
      </w:r>
    </w:p>
    <w:p w:rsidR="00CD6B69" w:rsidRPr="00972CBD" w:rsidRDefault="005F504C" w:rsidP="00972CBD">
      <w:pPr>
        <w:spacing w:line="360" w:lineRule="auto"/>
        <w:jc w:val="both"/>
        <w:rPr>
          <w:rFonts w:ascii="Times New Roman" w:hAnsi="Times New Roman" w:cs="Times New Roman"/>
          <w:color w:val="000000" w:themeColor="text1"/>
          <w:sz w:val="24"/>
          <w:szCs w:val="24"/>
        </w:rPr>
      </w:pPr>
      <w:r w:rsidRPr="00972CBD">
        <w:rPr>
          <w:rFonts w:ascii="Times New Roman" w:hAnsi="Times New Roman" w:cs="Times New Roman"/>
          <w:color w:val="000000" w:themeColor="text1"/>
          <w:sz w:val="24"/>
          <w:szCs w:val="24"/>
          <w:shd w:val="clear" w:color="auto" w:fill="FFFFFF"/>
        </w:rPr>
        <w:t>Mishra, K., 2014. Employability skills that recruiters demand. </w:t>
      </w:r>
      <w:r w:rsidRPr="00972CBD">
        <w:rPr>
          <w:rFonts w:ascii="Times New Roman" w:hAnsi="Times New Roman" w:cs="Times New Roman"/>
          <w:i/>
          <w:iCs/>
          <w:color w:val="000000" w:themeColor="text1"/>
          <w:sz w:val="24"/>
          <w:szCs w:val="24"/>
          <w:shd w:val="clear" w:color="auto" w:fill="FFFFFF"/>
        </w:rPr>
        <w:t>IUP Journal of Soft Skills</w:t>
      </w:r>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8</w:t>
      </w:r>
      <w:r w:rsidRPr="00972CBD">
        <w:rPr>
          <w:rFonts w:ascii="Times New Roman" w:hAnsi="Times New Roman" w:cs="Times New Roman"/>
          <w:color w:val="000000" w:themeColor="text1"/>
          <w:sz w:val="24"/>
          <w:szCs w:val="24"/>
          <w:shd w:val="clear" w:color="auto" w:fill="FFFFFF"/>
        </w:rPr>
        <w:t>(3), p.50.</w:t>
      </w:r>
      <w:r w:rsidRPr="00972CBD">
        <w:rPr>
          <w:rFonts w:ascii="Times New Roman" w:hAnsi="Times New Roman" w:cs="Times New Roman"/>
          <w:color w:val="000000" w:themeColor="text1"/>
          <w:sz w:val="24"/>
          <w:szCs w:val="24"/>
        </w:rPr>
        <w:t xml:space="preserve"> </w:t>
      </w:r>
    </w:p>
    <w:p w:rsidR="00CD6B69" w:rsidRPr="00972CBD" w:rsidRDefault="005F504C" w:rsidP="00972CBD">
      <w:pPr>
        <w:spacing w:line="360" w:lineRule="auto"/>
        <w:jc w:val="both"/>
        <w:rPr>
          <w:rFonts w:ascii="Times New Roman" w:hAnsi="Times New Roman" w:cs="Times New Roman"/>
          <w:color w:val="000000" w:themeColor="text1"/>
          <w:sz w:val="24"/>
          <w:szCs w:val="24"/>
          <w:shd w:val="clear" w:color="auto" w:fill="FFFFFF"/>
        </w:rPr>
      </w:pPr>
      <w:r w:rsidRPr="00972CBD">
        <w:rPr>
          <w:rFonts w:ascii="Times New Roman" w:hAnsi="Times New Roman" w:cs="Times New Roman"/>
          <w:color w:val="000000" w:themeColor="text1"/>
          <w:sz w:val="24"/>
          <w:szCs w:val="24"/>
          <w:shd w:val="clear" w:color="auto" w:fill="FFFFFF"/>
        </w:rPr>
        <w:t>Riebe, L. and Jackson, D., 2014. The use of rubrics in benchmarking and assessing employability skills. </w:t>
      </w:r>
      <w:r w:rsidRPr="00972CBD">
        <w:rPr>
          <w:rFonts w:ascii="Times New Roman" w:hAnsi="Times New Roman" w:cs="Times New Roman"/>
          <w:i/>
          <w:iCs/>
          <w:color w:val="000000" w:themeColor="text1"/>
          <w:sz w:val="24"/>
          <w:szCs w:val="24"/>
          <w:shd w:val="clear" w:color="auto" w:fill="FFFFFF"/>
        </w:rPr>
        <w:t>Journal of Management Education</w:t>
      </w:r>
      <w:r w:rsidRPr="00972CBD">
        <w:rPr>
          <w:rFonts w:ascii="Times New Roman" w:hAnsi="Times New Roman" w:cs="Times New Roman"/>
          <w:color w:val="000000" w:themeColor="text1"/>
          <w:sz w:val="24"/>
          <w:szCs w:val="24"/>
          <w:shd w:val="clear" w:color="auto" w:fill="FFFFFF"/>
        </w:rPr>
        <w:t>, </w:t>
      </w:r>
      <w:r w:rsidRPr="00972CBD">
        <w:rPr>
          <w:rFonts w:ascii="Times New Roman" w:hAnsi="Times New Roman" w:cs="Times New Roman"/>
          <w:i/>
          <w:iCs/>
          <w:color w:val="000000" w:themeColor="text1"/>
          <w:sz w:val="24"/>
          <w:szCs w:val="24"/>
          <w:shd w:val="clear" w:color="auto" w:fill="FFFFFF"/>
        </w:rPr>
        <w:t>38</w:t>
      </w:r>
      <w:r w:rsidRPr="00972CBD">
        <w:rPr>
          <w:rFonts w:ascii="Times New Roman" w:hAnsi="Times New Roman" w:cs="Times New Roman"/>
          <w:color w:val="000000" w:themeColor="text1"/>
          <w:sz w:val="24"/>
          <w:szCs w:val="24"/>
          <w:shd w:val="clear" w:color="auto" w:fill="FFFFFF"/>
        </w:rPr>
        <w:t>(3), pp.319-344.</w:t>
      </w:r>
    </w:p>
    <w:sectPr w:rsidR="00CD6B69" w:rsidRPr="00972CBD" w:rsidSect="006623C0">
      <w:headerReference w:type="default" r:id="rId18"/>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29F8" w:rsidRDefault="00B329F8" w:rsidP="006623C0">
      <w:pPr>
        <w:spacing w:after="0" w:line="240" w:lineRule="auto"/>
      </w:pPr>
      <w:r>
        <w:separator/>
      </w:r>
    </w:p>
  </w:endnote>
  <w:endnote w:type="continuationSeparator" w:id="0">
    <w:p w:rsidR="00B329F8" w:rsidRDefault="00B329F8" w:rsidP="006623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90813"/>
      <w:docPartObj>
        <w:docPartGallery w:val="Page Numbers (Bottom of Page)"/>
        <w:docPartUnique/>
      </w:docPartObj>
    </w:sdtPr>
    <w:sdtContent>
      <w:p w:rsidR="006623C0" w:rsidRDefault="00FB6153">
        <w:pPr>
          <w:pStyle w:val="Footer"/>
          <w:jc w:val="right"/>
        </w:pPr>
        <w:r>
          <w:fldChar w:fldCharType="begin"/>
        </w:r>
        <w:r w:rsidR="000A67A0">
          <w:instrText xml:space="preserve"> PAGE   \* MERGEFORMAT </w:instrText>
        </w:r>
        <w:r>
          <w:fldChar w:fldCharType="separate"/>
        </w:r>
        <w:r w:rsidR="00DE12AB">
          <w:rPr>
            <w:noProof/>
          </w:rPr>
          <w:t>7</w:t>
        </w:r>
        <w:r>
          <w:rPr>
            <w:noProof/>
          </w:rPr>
          <w:fldChar w:fldCharType="end"/>
        </w:r>
      </w:p>
    </w:sdtContent>
  </w:sdt>
  <w:p w:rsidR="006623C0" w:rsidRDefault="006623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29F8" w:rsidRDefault="00B329F8" w:rsidP="006623C0">
      <w:pPr>
        <w:spacing w:after="0" w:line="240" w:lineRule="auto"/>
      </w:pPr>
      <w:r>
        <w:separator/>
      </w:r>
    </w:p>
  </w:footnote>
  <w:footnote w:type="continuationSeparator" w:id="0">
    <w:p w:rsidR="00B329F8" w:rsidRDefault="00B329F8" w:rsidP="006623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3C0" w:rsidRPr="006623C0" w:rsidRDefault="006623C0" w:rsidP="006623C0">
    <w:pPr>
      <w:spacing w:line="360" w:lineRule="auto"/>
      <w:jc w:val="center"/>
      <w:rPr>
        <w:rFonts w:ascii="Times New Roman" w:hAnsi="Times New Roman" w:cs="Times New Roman"/>
        <w:b/>
        <w:color w:val="000000" w:themeColor="text1"/>
        <w:sz w:val="16"/>
        <w:szCs w:val="16"/>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46443F"/>
    <w:multiLevelType w:val="hybridMultilevel"/>
    <w:tmpl w:val="E694442E"/>
    <w:lvl w:ilvl="0" w:tplc="F918B306">
      <w:start w:val="1"/>
      <w:numFmt w:val="decimal"/>
      <w:lvlText w:val="%1."/>
      <w:lvlJc w:val="left"/>
      <w:pPr>
        <w:ind w:left="720" w:hanging="360"/>
      </w:pPr>
    </w:lvl>
    <w:lvl w:ilvl="1" w:tplc="8474CE34" w:tentative="1">
      <w:start w:val="1"/>
      <w:numFmt w:val="lowerLetter"/>
      <w:lvlText w:val="%2."/>
      <w:lvlJc w:val="left"/>
      <w:pPr>
        <w:ind w:left="1440" w:hanging="360"/>
      </w:pPr>
    </w:lvl>
    <w:lvl w:ilvl="2" w:tplc="1FD0DFD2" w:tentative="1">
      <w:start w:val="1"/>
      <w:numFmt w:val="lowerRoman"/>
      <w:lvlText w:val="%3."/>
      <w:lvlJc w:val="right"/>
      <w:pPr>
        <w:ind w:left="2160" w:hanging="180"/>
      </w:pPr>
    </w:lvl>
    <w:lvl w:ilvl="3" w:tplc="39EC69D2" w:tentative="1">
      <w:start w:val="1"/>
      <w:numFmt w:val="decimal"/>
      <w:lvlText w:val="%4."/>
      <w:lvlJc w:val="left"/>
      <w:pPr>
        <w:ind w:left="2880" w:hanging="360"/>
      </w:pPr>
    </w:lvl>
    <w:lvl w:ilvl="4" w:tplc="037E38BC" w:tentative="1">
      <w:start w:val="1"/>
      <w:numFmt w:val="lowerLetter"/>
      <w:lvlText w:val="%5."/>
      <w:lvlJc w:val="left"/>
      <w:pPr>
        <w:ind w:left="3600" w:hanging="360"/>
      </w:pPr>
    </w:lvl>
    <w:lvl w:ilvl="5" w:tplc="F8C0873C" w:tentative="1">
      <w:start w:val="1"/>
      <w:numFmt w:val="lowerRoman"/>
      <w:lvlText w:val="%6."/>
      <w:lvlJc w:val="right"/>
      <w:pPr>
        <w:ind w:left="4320" w:hanging="180"/>
      </w:pPr>
    </w:lvl>
    <w:lvl w:ilvl="6" w:tplc="907A3BF6" w:tentative="1">
      <w:start w:val="1"/>
      <w:numFmt w:val="decimal"/>
      <w:lvlText w:val="%7."/>
      <w:lvlJc w:val="left"/>
      <w:pPr>
        <w:ind w:left="5040" w:hanging="360"/>
      </w:pPr>
    </w:lvl>
    <w:lvl w:ilvl="7" w:tplc="99E804C6" w:tentative="1">
      <w:start w:val="1"/>
      <w:numFmt w:val="lowerLetter"/>
      <w:lvlText w:val="%8."/>
      <w:lvlJc w:val="left"/>
      <w:pPr>
        <w:ind w:left="5760" w:hanging="360"/>
      </w:pPr>
    </w:lvl>
    <w:lvl w:ilvl="8" w:tplc="8E80408E"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useFELayout/>
  </w:compat>
  <w:rsids>
    <w:rsidRoot w:val="00EE053D"/>
    <w:rsid w:val="00075C00"/>
    <w:rsid w:val="000A67A0"/>
    <w:rsid w:val="002A0452"/>
    <w:rsid w:val="003262C9"/>
    <w:rsid w:val="004E5F2D"/>
    <w:rsid w:val="005F504C"/>
    <w:rsid w:val="006623C0"/>
    <w:rsid w:val="00972CBD"/>
    <w:rsid w:val="00B329F8"/>
    <w:rsid w:val="00CF3BA6"/>
    <w:rsid w:val="00DE12AB"/>
    <w:rsid w:val="00EE053D"/>
    <w:rsid w:val="00FB61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6153"/>
  </w:style>
  <w:style w:type="paragraph" w:styleId="Heading1">
    <w:name w:val="heading 1"/>
    <w:basedOn w:val="Normal"/>
    <w:next w:val="Normal"/>
    <w:link w:val="Heading1Char"/>
    <w:uiPriority w:val="9"/>
    <w:qFormat/>
    <w:rsid w:val="002A0452"/>
    <w:pPr>
      <w:keepNext/>
      <w:keepLines/>
      <w:spacing w:before="480" w:after="0" w:line="360" w:lineRule="auto"/>
      <w:jc w:val="center"/>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F04"/>
    <w:pPr>
      <w:ind w:left="720"/>
      <w:contextualSpacing/>
    </w:pPr>
  </w:style>
  <w:style w:type="paragraph" w:styleId="BalloonText">
    <w:name w:val="Balloon Text"/>
    <w:basedOn w:val="Normal"/>
    <w:link w:val="BalloonTextChar"/>
    <w:uiPriority w:val="99"/>
    <w:semiHidden/>
    <w:unhideWhenUsed/>
    <w:rsid w:val="00272F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F1F"/>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EE053D"/>
    <w:pPr>
      <w:spacing w:line="240" w:lineRule="auto"/>
    </w:pPr>
    <w:rPr>
      <w:sz w:val="20"/>
      <w:szCs w:val="20"/>
    </w:rPr>
  </w:style>
  <w:style w:type="character" w:customStyle="1" w:styleId="CommentTextChar">
    <w:name w:val="Comment Text Char"/>
    <w:basedOn w:val="DefaultParagraphFont"/>
    <w:link w:val="CommentText"/>
    <w:uiPriority w:val="99"/>
    <w:semiHidden/>
    <w:rsid w:val="00EE053D"/>
    <w:rPr>
      <w:sz w:val="20"/>
      <w:szCs w:val="20"/>
    </w:rPr>
  </w:style>
  <w:style w:type="paragraph" w:styleId="Header">
    <w:name w:val="header"/>
    <w:basedOn w:val="Normal"/>
    <w:link w:val="HeaderChar"/>
    <w:uiPriority w:val="99"/>
    <w:unhideWhenUsed/>
    <w:rsid w:val="006623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3C0"/>
  </w:style>
  <w:style w:type="paragraph" w:styleId="Footer">
    <w:name w:val="footer"/>
    <w:basedOn w:val="Normal"/>
    <w:link w:val="FooterChar"/>
    <w:uiPriority w:val="99"/>
    <w:unhideWhenUsed/>
    <w:rsid w:val="006623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3C0"/>
  </w:style>
  <w:style w:type="character" w:customStyle="1" w:styleId="Heading1Char">
    <w:name w:val="Heading 1 Char"/>
    <w:basedOn w:val="DefaultParagraphFont"/>
    <w:link w:val="Heading1"/>
    <w:uiPriority w:val="9"/>
    <w:rsid w:val="002A0452"/>
    <w:rPr>
      <w:rFonts w:ascii="Times New Roman" w:eastAsiaTheme="majorEastAsia" w:hAnsi="Times New Roman" w:cstheme="majorBidi"/>
      <w:b/>
      <w:bCs/>
      <w:color w:val="000000" w:themeColor="text1"/>
      <w:sz w:val="28"/>
      <w:szCs w:val="28"/>
    </w:rPr>
  </w:style>
  <w:style w:type="paragraph" w:styleId="TableofFigures">
    <w:name w:val="table of figures"/>
    <w:basedOn w:val="Normal"/>
    <w:next w:val="Normal"/>
    <w:uiPriority w:val="99"/>
    <w:unhideWhenUsed/>
    <w:rsid w:val="002A0452"/>
    <w:pPr>
      <w:spacing w:after="0"/>
    </w:pPr>
  </w:style>
  <w:style w:type="character" w:styleId="Hyperlink">
    <w:name w:val="Hyperlink"/>
    <w:basedOn w:val="DefaultParagraphFont"/>
    <w:uiPriority w:val="99"/>
    <w:unhideWhenUsed/>
    <w:rsid w:val="002A045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0452"/>
    <w:pPr>
      <w:keepNext/>
      <w:keepLines/>
      <w:spacing w:before="480" w:after="0" w:line="360" w:lineRule="auto"/>
      <w:jc w:val="center"/>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F04"/>
    <w:pPr>
      <w:ind w:left="720"/>
      <w:contextualSpacing/>
    </w:pPr>
  </w:style>
  <w:style w:type="paragraph" w:styleId="BalloonText">
    <w:name w:val="Balloon Text"/>
    <w:basedOn w:val="Normal"/>
    <w:link w:val="BalloonTextChar"/>
    <w:uiPriority w:val="99"/>
    <w:semiHidden/>
    <w:unhideWhenUsed/>
    <w:rsid w:val="00272F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F1F"/>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EE053D"/>
    <w:pPr>
      <w:spacing w:line="240" w:lineRule="auto"/>
    </w:pPr>
    <w:rPr>
      <w:sz w:val="20"/>
      <w:szCs w:val="20"/>
    </w:rPr>
  </w:style>
  <w:style w:type="character" w:customStyle="1" w:styleId="CommentTextChar">
    <w:name w:val="Comment Text Char"/>
    <w:basedOn w:val="DefaultParagraphFont"/>
    <w:link w:val="CommentText"/>
    <w:uiPriority w:val="99"/>
    <w:semiHidden/>
    <w:rsid w:val="00EE053D"/>
    <w:rPr>
      <w:sz w:val="20"/>
      <w:szCs w:val="20"/>
    </w:rPr>
  </w:style>
  <w:style w:type="paragraph" w:styleId="Header">
    <w:name w:val="header"/>
    <w:basedOn w:val="Normal"/>
    <w:link w:val="HeaderChar"/>
    <w:uiPriority w:val="99"/>
    <w:unhideWhenUsed/>
    <w:rsid w:val="006623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3C0"/>
  </w:style>
  <w:style w:type="paragraph" w:styleId="Footer">
    <w:name w:val="footer"/>
    <w:basedOn w:val="Normal"/>
    <w:link w:val="FooterChar"/>
    <w:uiPriority w:val="99"/>
    <w:unhideWhenUsed/>
    <w:rsid w:val="006623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3C0"/>
  </w:style>
  <w:style w:type="character" w:customStyle="1" w:styleId="Heading1Char">
    <w:name w:val="Heading 1 Char"/>
    <w:basedOn w:val="DefaultParagraphFont"/>
    <w:link w:val="Heading1"/>
    <w:uiPriority w:val="9"/>
    <w:rsid w:val="002A0452"/>
    <w:rPr>
      <w:rFonts w:ascii="Times New Roman" w:eastAsiaTheme="majorEastAsia" w:hAnsi="Times New Roman" w:cstheme="majorBidi"/>
      <w:b/>
      <w:bCs/>
      <w:color w:val="000000" w:themeColor="text1"/>
      <w:sz w:val="28"/>
      <w:szCs w:val="28"/>
    </w:rPr>
  </w:style>
  <w:style w:type="paragraph" w:styleId="TableofFigures">
    <w:name w:val="table of figures"/>
    <w:basedOn w:val="Normal"/>
    <w:next w:val="Normal"/>
    <w:uiPriority w:val="99"/>
    <w:unhideWhenUsed/>
    <w:rsid w:val="002A0452"/>
    <w:pPr>
      <w:spacing w:after="0"/>
    </w:pPr>
  </w:style>
  <w:style w:type="character" w:styleId="Hyperlink">
    <w:name w:val="Hyperlink"/>
    <w:basedOn w:val="DefaultParagraphFont"/>
    <w:uiPriority w:val="99"/>
    <w:unhideWhenUsed/>
    <w:rsid w:val="002A045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stylesWithEffects" Target="stylesWithEffect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837379-81B8-4035-A3D3-139B65A91B98}" type="doc">
      <dgm:prSet loTypeId="urn:microsoft.com/office/officeart/2005/8/layout/radial3#1" loCatId="cycle" qsTypeId="urn:microsoft.com/office/officeart/2005/8/quickstyle/simple1" qsCatId="simple" csTypeId="urn:microsoft.com/office/officeart/2005/8/colors/colorful1#1" csCatId="colorful" phldr="1"/>
      <dgm:spPr/>
      <dgm:t>
        <a:bodyPr/>
        <a:lstStyle/>
        <a:p>
          <a:endParaRPr lang="en-US"/>
        </a:p>
      </dgm:t>
    </dgm:pt>
    <dgm:pt modelId="{628F261F-36B1-4C68-82D2-5E7B15AC7D68}">
      <dgm:prSet phldrT="[Text]"/>
      <dgm:spPr/>
      <dgm:t>
        <a:bodyPr/>
        <a:lstStyle/>
        <a:p>
          <a:r>
            <a:rPr lang="en-US" b="1">
              <a:latin typeface="Times New Roman" pitchFamily="18" charset="0"/>
              <a:cs typeface="Times New Roman" pitchFamily="18" charset="0"/>
            </a:rPr>
            <a:t>Main Employability Skills</a:t>
          </a:r>
        </a:p>
      </dgm:t>
    </dgm:pt>
    <dgm:pt modelId="{696F439A-897C-4CF1-BF20-95D04A2A53D2}" type="parTrans" cxnId="{48ADAEAB-9800-48BC-9EB8-AEEAE9B052CF}">
      <dgm:prSet/>
      <dgm:spPr/>
      <dgm:t>
        <a:bodyPr/>
        <a:lstStyle/>
        <a:p>
          <a:endParaRPr lang="en-US"/>
        </a:p>
      </dgm:t>
    </dgm:pt>
    <dgm:pt modelId="{FF352117-9986-4337-95EE-600BB0B4B9EA}" type="sibTrans" cxnId="{48ADAEAB-9800-48BC-9EB8-AEEAE9B052CF}">
      <dgm:prSet/>
      <dgm:spPr/>
      <dgm:t>
        <a:bodyPr/>
        <a:lstStyle/>
        <a:p>
          <a:endParaRPr lang="en-US"/>
        </a:p>
      </dgm:t>
    </dgm:pt>
    <dgm:pt modelId="{D2812713-2F52-4F52-8C9A-B3024EB9B3CA}">
      <dgm:prSet phldrT="[Text]"/>
      <dgm:spPr/>
      <dgm:t>
        <a:bodyPr/>
        <a:lstStyle/>
        <a:p>
          <a:r>
            <a:rPr lang="en-US" b="1">
              <a:latin typeface="Times New Roman" pitchFamily="18" charset="0"/>
              <a:cs typeface="Times New Roman" pitchFamily="18" charset="0"/>
            </a:rPr>
            <a:t>Communication</a:t>
          </a:r>
        </a:p>
      </dgm:t>
    </dgm:pt>
    <dgm:pt modelId="{82251F8D-A74D-4349-AE8A-106C1700DF0D}" type="parTrans" cxnId="{4158B0A5-E2B1-4F5C-A625-7B7C7E5D264A}">
      <dgm:prSet/>
      <dgm:spPr/>
      <dgm:t>
        <a:bodyPr/>
        <a:lstStyle/>
        <a:p>
          <a:endParaRPr lang="en-US"/>
        </a:p>
      </dgm:t>
    </dgm:pt>
    <dgm:pt modelId="{6CEB942B-FB81-4A10-8476-CCFF889D625B}" type="sibTrans" cxnId="{4158B0A5-E2B1-4F5C-A625-7B7C7E5D264A}">
      <dgm:prSet/>
      <dgm:spPr/>
      <dgm:t>
        <a:bodyPr/>
        <a:lstStyle/>
        <a:p>
          <a:endParaRPr lang="en-US"/>
        </a:p>
      </dgm:t>
    </dgm:pt>
    <dgm:pt modelId="{BB68DDCD-AB92-43AE-AD0C-CF6CEB00B10D}">
      <dgm:prSet phldrT="[Text]"/>
      <dgm:spPr/>
      <dgm:t>
        <a:bodyPr/>
        <a:lstStyle/>
        <a:p>
          <a:r>
            <a:rPr lang="en-US" b="1">
              <a:latin typeface="Times New Roman" pitchFamily="18" charset="0"/>
              <a:cs typeface="Times New Roman" pitchFamily="18" charset="0"/>
            </a:rPr>
            <a:t>Teamwork</a:t>
          </a:r>
        </a:p>
      </dgm:t>
    </dgm:pt>
    <dgm:pt modelId="{F5C77717-B03E-46ED-A381-CFDD0C282D5C}" type="parTrans" cxnId="{0C99129B-765A-4687-BC87-27F899622844}">
      <dgm:prSet/>
      <dgm:spPr/>
      <dgm:t>
        <a:bodyPr/>
        <a:lstStyle/>
        <a:p>
          <a:endParaRPr lang="en-US"/>
        </a:p>
      </dgm:t>
    </dgm:pt>
    <dgm:pt modelId="{920860D2-8F3A-4FF1-92DB-BBB0BCEF451E}" type="sibTrans" cxnId="{0C99129B-765A-4687-BC87-27F899622844}">
      <dgm:prSet/>
      <dgm:spPr/>
      <dgm:t>
        <a:bodyPr/>
        <a:lstStyle/>
        <a:p>
          <a:endParaRPr lang="en-US"/>
        </a:p>
      </dgm:t>
    </dgm:pt>
    <dgm:pt modelId="{47264CE6-55F3-4B78-A204-86263A961A71}">
      <dgm:prSet phldrT="[Text]"/>
      <dgm:spPr/>
      <dgm:t>
        <a:bodyPr/>
        <a:lstStyle/>
        <a:p>
          <a:r>
            <a:rPr lang="en-US" b="1">
              <a:latin typeface="Times New Roman" pitchFamily="18" charset="0"/>
              <a:cs typeface="Times New Roman" pitchFamily="18" charset="0"/>
            </a:rPr>
            <a:t>Problem Solving</a:t>
          </a:r>
        </a:p>
      </dgm:t>
    </dgm:pt>
    <dgm:pt modelId="{A7075B1B-0C81-4D63-9D29-DD9B6DF8DB1B}" type="parTrans" cxnId="{FD6A0178-0657-4A5C-A70E-D2A292FFE520}">
      <dgm:prSet/>
      <dgm:spPr/>
      <dgm:t>
        <a:bodyPr/>
        <a:lstStyle/>
        <a:p>
          <a:endParaRPr lang="en-US"/>
        </a:p>
      </dgm:t>
    </dgm:pt>
    <dgm:pt modelId="{6E1DFB83-22E1-4601-894E-60820D46E011}" type="sibTrans" cxnId="{FD6A0178-0657-4A5C-A70E-D2A292FFE520}">
      <dgm:prSet/>
      <dgm:spPr/>
      <dgm:t>
        <a:bodyPr/>
        <a:lstStyle/>
        <a:p>
          <a:endParaRPr lang="en-US"/>
        </a:p>
      </dgm:t>
    </dgm:pt>
    <dgm:pt modelId="{96E5725E-C49C-428F-8DCC-ACA0AB914113}">
      <dgm:prSet phldrT="[Text]"/>
      <dgm:spPr/>
      <dgm:t>
        <a:bodyPr/>
        <a:lstStyle/>
        <a:p>
          <a:r>
            <a:rPr lang="en-US" b="1">
              <a:latin typeface="Times New Roman" pitchFamily="18" charset="0"/>
              <a:cs typeface="Times New Roman" pitchFamily="18" charset="0"/>
            </a:rPr>
            <a:t>Creative Thinking</a:t>
          </a:r>
        </a:p>
      </dgm:t>
    </dgm:pt>
    <dgm:pt modelId="{5B430D08-6B5F-48CA-BD9A-3C3F194E3DAC}" type="parTrans" cxnId="{D4840476-92C6-45D1-8C4D-9DCC127C775A}">
      <dgm:prSet/>
      <dgm:spPr/>
      <dgm:t>
        <a:bodyPr/>
        <a:lstStyle/>
        <a:p>
          <a:endParaRPr lang="en-US"/>
        </a:p>
      </dgm:t>
    </dgm:pt>
    <dgm:pt modelId="{15E1E29F-7D8F-4B62-916A-7014E4451BED}" type="sibTrans" cxnId="{D4840476-92C6-45D1-8C4D-9DCC127C775A}">
      <dgm:prSet/>
      <dgm:spPr/>
      <dgm:t>
        <a:bodyPr/>
        <a:lstStyle/>
        <a:p>
          <a:endParaRPr lang="en-US"/>
        </a:p>
      </dgm:t>
    </dgm:pt>
    <dgm:pt modelId="{68659E2D-158A-4C69-9EB7-AA1741898A29}">
      <dgm:prSet phldrT="[Text]"/>
      <dgm:spPr/>
      <dgm:t>
        <a:bodyPr/>
        <a:lstStyle/>
        <a:p>
          <a:r>
            <a:rPr lang="en-US" b="1">
              <a:latin typeface="Times New Roman" pitchFamily="18" charset="0"/>
              <a:cs typeface="Times New Roman" pitchFamily="18" charset="0"/>
            </a:rPr>
            <a:t>Self-Management</a:t>
          </a:r>
        </a:p>
      </dgm:t>
    </dgm:pt>
    <dgm:pt modelId="{73D13F02-A3A1-4A7D-8359-5C4E97B7A58A}" type="parTrans" cxnId="{90473005-8820-4A55-B6BB-4F421C3C36D2}">
      <dgm:prSet/>
      <dgm:spPr/>
      <dgm:t>
        <a:bodyPr/>
        <a:lstStyle/>
        <a:p>
          <a:endParaRPr lang="en-US"/>
        </a:p>
      </dgm:t>
    </dgm:pt>
    <dgm:pt modelId="{DCEDD61A-9AAF-489D-A547-5BC1398D8F10}" type="sibTrans" cxnId="{90473005-8820-4A55-B6BB-4F421C3C36D2}">
      <dgm:prSet/>
      <dgm:spPr/>
      <dgm:t>
        <a:bodyPr/>
        <a:lstStyle/>
        <a:p>
          <a:endParaRPr lang="en-US"/>
        </a:p>
      </dgm:t>
    </dgm:pt>
    <dgm:pt modelId="{B8566A81-4D54-4123-8EA5-90025B38F71F}">
      <dgm:prSet phldrT="[Text]"/>
      <dgm:spPr/>
      <dgm:t>
        <a:bodyPr/>
        <a:lstStyle/>
        <a:p>
          <a:r>
            <a:rPr lang="en-US" b="1">
              <a:latin typeface="Times New Roman" pitchFamily="18" charset="0"/>
              <a:cs typeface="Times New Roman" pitchFamily="18" charset="0"/>
            </a:rPr>
            <a:t>Time Management</a:t>
          </a:r>
        </a:p>
      </dgm:t>
    </dgm:pt>
    <dgm:pt modelId="{B6EF75CF-398A-4AF2-9860-6C03C8B3967B}" type="parTrans" cxnId="{FA7BAA6C-E5CA-4E21-B420-C7B5B8269951}">
      <dgm:prSet/>
      <dgm:spPr/>
      <dgm:t>
        <a:bodyPr/>
        <a:lstStyle/>
        <a:p>
          <a:endParaRPr lang="en-US"/>
        </a:p>
      </dgm:t>
    </dgm:pt>
    <dgm:pt modelId="{D4E7D771-A200-4147-A622-3204B5562802}" type="sibTrans" cxnId="{FA7BAA6C-E5CA-4E21-B420-C7B5B8269951}">
      <dgm:prSet/>
      <dgm:spPr/>
      <dgm:t>
        <a:bodyPr/>
        <a:lstStyle/>
        <a:p>
          <a:endParaRPr lang="en-US"/>
        </a:p>
      </dgm:t>
    </dgm:pt>
    <dgm:pt modelId="{CF53BE6E-73BF-40D8-BE2C-B369936A269D}">
      <dgm:prSet phldrT="[Text]"/>
      <dgm:spPr/>
      <dgm:t>
        <a:bodyPr/>
        <a:lstStyle/>
        <a:p>
          <a:r>
            <a:rPr lang="en-US" b="1">
              <a:latin typeface="Times New Roman" pitchFamily="18" charset="0"/>
              <a:cs typeface="Times New Roman" pitchFamily="18" charset="0"/>
            </a:rPr>
            <a:t>Planning and Organizing</a:t>
          </a:r>
        </a:p>
      </dgm:t>
    </dgm:pt>
    <dgm:pt modelId="{E4C6CBC7-EAA6-4C05-829A-069EC2C3CA43}" type="parTrans" cxnId="{79F352C9-1322-4FAE-8F34-9921A41531D4}">
      <dgm:prSet/>
      <dgm:spPr/>
      <dgm:t>
        <a:bodyPr/>
        <a:lstStyle/>
        <a:p>
          <a:endParaRPr lang="en-US"/>
        </a:p>
      </dgm:t>
    </dgm:pt>
    <dgm:pt modelId="{5B24238F-0E91-413A-9E3A-12946E2A7624}" type="sibTrans" cxnId="{79F352C9-1322-4FAE-8F34-9921A41531D4}">
      <dgm:prSet/>
      <dgm:spPr/>
      <dgm:t>
        <a:bodyPr/>
        <a:lstStyle/>
        <a:p>
          <a:endParaRPr lang="en-US"/>
        </a:p>
      </dgm:t>
    </dgm:pt>
    <dgm:pt modelId="{66A4EE53-D183-4B15-8A17-E9203FC85F15}">
      <dgm:prSet phldrT="[Text]"/>
      <dgm:spPr/>
      <dgm:t>
        <a:bodyPr/>
        <a:lstStyle/>
        <a:p>
          <a:r>
            <a:rPr lang="en-US" b="1">
              <a:latin typeface="Times New Roman" pitchFamily="18" charset="0"/>
              <a:cs typeface="Times New Roman" pitchFamily="18" charset="0"/>
            </a:rPr>
            <a:t>Learning</a:t>
          </a:r>
        </a:p>
      </dgm:t>
    </dgm:pt>
    <dgm:pt modelId="{1DE423A4-4B69-474C-8F42-DB825231D3E3}" type="parTrans" cxnId="{160BEE1E-0D33-44D9-B32B-DFEEE55EF59C}">
      <dgm:prSet/>
      <dgm:spPr/>
      <dgm:t>
        <a:bodyPr/>
        <a:lstStyle/>
        <a:p>
          <a:endParaRPr lang="en-US"/>
        </a:p>
      </dgm:t>
    </dgm:pt>
    <dgm:pt modelId="{8B6B7C82-1734-43BD-A8EA-9DFCC3CC3B3D}" type="sibTrans" cxnId="{160BEE1E-0D33-44D9-B32B-DFEEE55EF59C}">
      <dgm:prSet/>
      <dgm:spPr/>
      <dgm:t>
        <a:bodyPr/>
        <a:lstStyle/>
        <a:p>
          <a:endParaRPr lang="en-US"/>
        </a:p>
      </dgm:t>
    </dgm:pt>
    <dgm:pt modelId="{3E4330D0-7057-4FFE-90D4-73B3E78D71BF}">
      <dgm:prSet phldrT="[Text]"/>
      <dgm:spPr/>
      <dgm:t>
        <a:bodyPr/>
        <a:lstStyle/>
        <a:p>
          <a:r>
            <a:rPr lang="en-US" b="1">
              <a:latin typeface="Times New Roman" pitchFamily="18" charset="0"/>
              <a:cs typeface="Times New Roman" pitchFamily="18" charset="0"/>
            </a:rPr>
            <a:t>Technological Skills</a:t>
          </a:r>
        </a:p>
      </dgm:t>
    </dgm:pt>
    <dgm:pt modelId="{E888EF4D-BB75-46C4-8A40-528D0D42868A}" type="parTrans" cxnId="{24A97B96-2ACE-4AE4-8918-732CAB064FBA}">
      <dgm:prSet/>
      <dgm:spPr/>
      <dgm:t>
        <a:bodyPr/>
        <a:lstStyle/>
        <a:p>
          <a:endParaRPr lang="en-US"/>
        </a:p>
      </dgm:t>
    </dgm:pt>
    <dgm:pt modelId="{787D5C31-384E-4E28-A438-6E0C02AADFA7}" type="sibTrans" cxnId="{24A97B96-2ACE-4AE4-8918-732CAB064FBA}">
      <dgm:prSet/>
      <dgm:spPr/>
      <dgm:t>
        <a:bodyPr/>
        <a:lstStyle/>
        <a:p>
          <a:endParaRPr lang="en-US"/>
        </a:p>
      </dgm:t>
    </dgm:pt>
    <dgm:pt modelId="{896826B0-F157-46E8-A0A1-19F60D852740}" type="pres">
      <dgm:prSet presAssocID="{AB837379-81B8-4035-A3D3-139B65A91B98}" presName="composite" presStyleCnt="0">
        <dgm:presLayoutVars>
          <dgm:chMax val="1"/>
          <dgm:dir/>
          <dgm:resizeHandles val="exact"/>
        </dgm:presLayoutVars>
      </dgm:prSet>
      <dgm:spPr/>
      <dgm:t>
        <a:bodyPr/>
        <a:lstStyle/>
        <a:p>
          <a:endParaRPr lang="en-US"/>
        </a:p>
      </dgm:t>
    </dgm:pt>
    <dgm:pt modelId="{412312BB-9BDA-4127-B538-72013E71DF04}" type="pres">
      <dgm:prSet presAssocID="{AB837379-81B8-4035-A3D3-139B65A91B98}" presName="radial" presStyleCnt="0">
        <dgm:presLayoutVars>
          <dgm:animLvl val="ctr"/>
        </dgm:presLayoutVars>
      </dgm:prSet>
      <dgm:spPr/>
    </dgm:pt>
    <dgm:pt modelId="{7B292BD0-5ECE-40EA-82C7-2CBF4FE6372B}" type="pres">
      <dgm:prSet presAssocID="{628F261F-36B1-4C68-82D2-5E7B15AC7D68}" presName="centerShape" presStyleLbl="vennNode1" presStyleIdx="0" presStyleCnt="10"/>
      <dgm:spPr/>
      <dgm:t>
        <a:bodyPr/>
        <a:lstStyle/>
        <a:p>
          <a:endParaRPr lang="en-US"/>
        </a:p>
      </dgm:t>
    </dgm:pt>
    <dgm:pt modelId="{D93D706C-0995-442C-8BDA-C95D9B8F5B70}" type="pres">
      <dgm:prSet presAssocID="{D2812713-2F52-4F52-8C9A-B3024EB9B3CA}" presName="node" presStyleLbl="vennNode1" presStyleIdx="1" presStyleCnt="10">
        <dgm:presLayoutVars>
          <dgm:bulletEnabled val="1"/>
        </dgm:presLayoutVars>
      </dgm:prSet>
      <dgm:spPr/>
      <dgm:t>
        <a:bodyPr/>
        <a:lstStyle/>
        <a:p>
          <a:endParaRPr lang="en-US"/>
        </a:p>
      </dgm:t>
    </dgm:pt>
    <dgm:pt modelId="{E38264A7-F50A-4AEE-A48E-7352E9CD9056}" type="pres">
      <dgm:prSet presAssocID="{BB68DDCD-AB92-43AE-AD0C-CF6CEB00B10D}" presName="node" presStyleLbl="vennNode1" presStyleIdx="2" presStyleCnt="10">
        <dgm:presLayoutVars>
          <dgm:bulletEnabled val="1"/>
        </dgm:presLayoutVars>
      </dgm:prSet>
      <dgm:spPr/>
      <dgm:t>
        <a:bodyPr/>
        <a:lstStyle/>
        <a:p>
          <a:endParaRPr lang="en-US"/>
        </a:p>
      </dgm:t>
    </dgm:pt>
    <dgm:pt modelId="{5E6ABF49-6B82-4D50-A903-11F3F8F21CDE}" type="pres">
      <dgm:prSet presAssocID="{47264CE6-55F3-4B78-A204-86263A961A71}" presName="node" presStyleLbl="vennNode1" presStyleIdx="3" presStyleCnt="10">
        <dgm:presLayoutVars>
          <dgm:bulletEnabled val="1"/>
        </dgm:presLayoutVars>
      </dgm:prSet>
      <dgm:spPr/>
      <dgm:t>
        <a:bodyPr/>
        <a:lstStyle/>
        <a:p>
          <a:endParaRPr lang="en-US"/>
        </a:p>
      </dgm:t>
    </dgm:pt>
    <dgm:pt modelId="{26BE36F5-4263-4ABF-A46D-A22F82E0CC37}" type="pres">
      <dgm:prSet presAssocID="{96E5725E-C49C-428F-8DCC-ACA0AB914113}" presName="node" presStyleLbl="vennNode1" presStyleIdx="4" presStyleCnt="10">
        <dgm:presLayoutVars>
          <dgm:bulletEnabled val="1"/>
        </dgm:presLayoutVars>
      </dgm:prSet>
      <dgm:spPr/>
      <dgm:t>
        <a:bodyPr/>
        <a:lstStyle/>
        <a:p>
          <a:endParaRPr lang="en-US"/>
        </a:p>
      </dgm:t>
    </dgm:pt>
    <dgm:pt modelId="{8DB62E75-AE76-4DCF-8D58-CC128E07FD84}" type="pres">
      <dgm:prSet presAssocID="{68659E2D-158A-4C69-9EB7-AA1741898A29}" presName="node" presStyleLbl="vennNode1" presStyleIdx="5" presStyleCnt="10">
        <dgm:presLayoutVars>
          <dgm:bulletEnabled val="1"/>
        </dgm:presLayoutVars>
      </dgm:prSet>
      <dgm:spPr/>
      <dgm:t>
        <a:bodyPr/>
        <a:lstStyle/>
        <a:p>
          <a:endParaRPr lang="en-US"/>
        </a:p>
      </dgm:t>
    </dgm:pt>
    <dgm:pt modelId="{0B56E149-0286-4F63-ACA4-94BA7E327D3E}" type="pres">
      <dgm:prSet presAssocID="{B8566A81-4D54-4123-8EA5-90025B38F71F}" presName="node" presStyleLbl="vennNode1" presStyleIdx="6" presStyleCnt="10">
        <dgm:presLayoutVars>
          <dgm:bulletEnabled val="1"/>
        </dgm:presLayoutVars>
      </dgm:prSet>
      <dgm:spPr/>
      <dgm:t>
        <a:bodyPr/>
        <a:lstStyle/>
        <a:p>
          <a:endParaRPr lang="en-US"/>
        </a:p>
      </dgm:t>
    </dgm:pt>
    <dgm:pt modelId="{DAD44727-8074-4D00-9707-631EB29007D2}" type="pres">
      <dgm:prSet presAssocID="{CF53BE6E-73BF-40D8-BE2C-B369936A269D}" presName="node" presStyleLbl="vennNode1" presStyleIdx="7" presStyleCnt="10">
        <dgm:presLayoutVars>
          <dgm:bulletEnabled val="1"/>
        </dgm:presLayoutVars>
      </dgm:prSet>
      <dgm:spPr/>
      <dgm:t>
        <a:bodyPr/>
        <a:lstStyle/>
        <a:p>
          <a:endParaRPr lang="en-US"/>
        </a:p>
      </dgm:t>
    </dgm:pt>
    <dgm:pt modelId="{40C93406-9E77-4116-AE64-734B384FAF09}" type="pres">
      <dgm:prSet presAssocID="{66A4EE53-D183-4B15-8A17-E9203FC85F15}" presName="node" presStyleLbl="vennNode1" presStyleIdx="8" presStyleCnt="10">
        <dgm:presLayoutVars>
          <dgm:bulletEnabled val="1"/>
        </dgm:presLayoutVars>
      </dgm:prSet>
      <dgm:spPr/>
      <dgm:t>
        <a:bodyPr/>
        <a:lstStyle/>
        <a:p>
          <a:endParaRPr lang="en-US"/>
        </a:p>
      </dgm:t>
    </dgm:pt>
    <dgm:pt modelId="{667A8074-447C-4135-89AF-28147A9F7602}" type="pres">
      <dgm:prSet presAssocID="{3E4330D0-7057-4FFE-90D4-73B3E78D71BF}" presName="node" presStyleLbl="vennNode1" presStyleIdx="9" presStyleCnt="10">
        <dgm:presLayoutVars>
          <dgm:bulletEnabled val="1"/>
        </dgm:presLayoutVars>
      </dgm:prSet>
      <dgm:spPr/>
      <dgm:t>
        <a:bodyPr/>
        <a:lstStyle/>
        <a:p>
          <a:endParaRPr lang="en-US"/>
        </a:p>
      </dgm:t>
    </dgm:pt>
  </dgm:ptLst>
  <dgm:cxnLst>
    <dgm:cxn modelId="{0C99129B-765A-4687-BC87-27F899622844}" srcId="{628F261F-36B1-4C68-82D2-5E7B15AC7D68}" destId="{BB68DDCD-AB92-43AE-AD0C-CF6CEB00B10D}" srcOrd="1" destOrd="0" parTransId="{F5C77717-B03E-46ED-A381-CFDD0C282D5C}" sibTransId="{920860D2-8F3A-4FF1-92DB-BBB0BCEF451E}"/>
    <dgm:cxn modelId="{87CD61C1-6E44-4E63-B99D-FD9E2DE0F19A}" type="presOf" srcId="{BB68DDCD-AB92-43AE-AD0C-CF6CEB00B10D}" destId="{E38264A7-F50A-4AEE-A48E-7352E9CD9056}" srcOrd="0" destOrd="0" presId="urn:microsoft.com/office/officeart/2005/8/layout/radial3#1"/>
    <dgm:cxn modelId="{FF077007-D4B9-45A1-A362-F8563F8314B2}" type="presOf" srcId="{96E5725E-C49C-428F-8DCC-ACA0AB914113}" destId="{26BE36F5-4263-4ABF-A46D-A22F82E0CC37}" srcOrd="0" destOrd="0" presId="urn:microsoft.com/office/officeart/2005/8/layout/radial3#1"/>
    <dgm:cxn modelId="{1D973B57-279D-4DA7-BAFF-B9A7C71DDED7}" type="presOf" srcId="{AB837379-81B8-4035-A3D3-139B65A91B98}" destId="{896826B0-F157-46E8-A0A1-19F60D852740}" srcOrd="0" destOrd="0" presId="urn:microsoft.com/office/officeart/2005/8/layout/radial3#1"/>
    <dgm:cxn modelId="{90473005-8820-4A55-B6BB-4F421C3C36D2}" srcId="{628F261F-36B1-4C68-82D2-5E7B15AC7D68}" destId="{68659E2D-158A-4C69-9EB7-AA1741898A29}" srcOrd="4" destOrd="0" parTransId="{73D13F02-A3A1-4A7D-8359-5C4E97B7A58A}" sibTransId="{DCEDD61A-9AAF-489D-A547-5BC1398D8F10}"/>
    <dgm:cxn modelId="{160BEE1E-0D33-44D9-B32B-DFEEE55EF59C}" srcId="{628F261F-36B1-4C68-82D2-5E7B15AC7D68}" destId="{66A4EE53-D183-4B15-8A17-E9203FC85F15}" srcOrd="7" destOrd="0" parTransId="{1DE423A4-4B69-474C-8F42-DB825231D3E3}" sibTransId="{8B6B7C82-1734-43BD-A8EA-9DFCC3CC3B3D}"/>
    <dgm:cxn modelId="{610CC906-8488-4059-B8E2-1085A406409E}" type="presOf" srcId="{B8566A81-4D54-4123-8EA5-90025B38F71F}" destId="{0B56E149-0286-4F63-ACA4-94BA7E327D3E}" srcOrd="0" destOrd="0" presId="urn:microsoft.com/office/officeart/2005/8/layout/radial3#1"/>
    <dgm:cxn modelId="{A80B0546-A6C5-48DF-A3A6-F8671760173C}" type="presOf" srcId="{CF53BE6E-73BF-40D8-BE2C-B369936A269D}" destId="{DAD44727-8074-4D00-9707-631EB29007D2}" srcOrd="0" destOrd="0" presId="urn:microsoft.com/office/officeart/2005/8/layout/radial3#1"/>
    <dgm:cxn modelId="{FD6A0178-0657-4A5C-A70E-D2A292FFE520}" srcId="{628F261F-36B1-4C68-82D2-5E7B15AC7D68}" destId="{47264CE6-55F3-4B78-A204-86263A961A71}" srcOrd="2" destOrd="0" parTransId="{A7075B1B-0C81-4D63-9D29-DD9B6DF8DB1B}" sibTransId="{6E1DFB83-22E1-4601-894E-60820D46E011}"/>
    <dgm:cxn modelId="{D4840476-92C6-45D1-8C4D-9DCC127C775A}" srcId="{628F261F-36B1-4C68-82D2-5E7B15AC7D68}" destId="{96E5725E-C49C-428F-8DCC-ACA0AB914113}" srcOrd="3" destOrd="0" parTransId="{5B430D08-6B5F-48CA-BD9A-3C3F194E3DAC}" sibTransId="{15E1E29F-7D8F-4B62-916A-7014E4451BED}"/>
    <dgm:cxn modelId="{606D2865-7CFC-4E5A-ADAA-E561B8846647}" type="presOf" srcId="{628F261F-36B1-4C68-82D2-5E7B15AC7D68}" destId="{7B292BD0-5ECE-40EA-82C7-2CBF4FE6372B}" srcOrd="0" destOrd="0" presId="urn:microsoft.com/office/officeart/2005/8/layout/radial3#1"/>
    <dgm:cxn modelId="{32D0B0C5-4C64-44A0-ACCC-C74B10D718F1}" type="presOf" srcId="{D2812713-2F52-4F52-8C9A-B3024EB9B3CA}" destId="{D93D706C-0995-442C-8BDA-C95D9B8F5B70}" srcOrd="0" destOrd="0" presId="urn:microsoft.com/office/officeart/2005/8/layout/radial3#1"/>
    <dgm:cxn modelId="{48ADAEAB-9800-48BC-9EB8-AEEAE9B052CF}" srcId="{AB837379-81B8-4035-A3D3-139B65A91B98}" destId="{628F261F-36B1-4C68-82D2-5E7B15AC7D68}" srcOrd="0" destOrd="0" parTransId="{696F439A-897C-4CF1-BF20-95D04A2A53D2}" sibTransId="{FF352117-9986-4337-95EE-600BB0B4B9EA}"/>
    <dgm:cxn modelId="{FA7BAA6C-E5CA-4E21-B420-C7B5B8269951}" srcId="{628F261F-36B1-4C68-82D2-5E7B15AC7D68}" destId="{B8566A81-4D54-4123-8EA5-90025B38F71F}" srcOrd="5" destOrd="0" parTransId="{B6EF75CF-398A-4AF2-9860-6C03C8B3967B}" sibTransId="{D4E7D771-A200-4147-A622-3204B5562802}"/>
    <dgm:cxn modelId="{79F352C9-1322-4FAE-8F34-9921A41531D4}" srcId="{628F261F-36B1-4C68-82D2-5E7B15AC7D68}" destId="{CF53BE6E-73BF-40D8-BE2C-B369936A269D}" srcOrd="6" destOrd="0" parTransId="{E4C6CBC7-EAA6-4C05-829A-069EC2C3CA43}" sibTransId="{5B24238F-0E91-413A-9E3A-12946E2A7624}"/>
    <dgm:cxn modelId="{FF61C3AD-62F8-4400-B135-111D4E939098}" type="presOf" srcId="{68659E2D-158A-4C69-9EB7-AA1741898A29}" destId="{8DB62E75-AE76-4DCF-8D58-CC128E07FD84}" srcOrd="0" destOrd="0" presId="urn:microsoft.com/office/officeart/2005/8/layout/radial3#1"/>
    <dgm:cxn modelId="{32525424-EA96-4096-A8BB-C9710E42948F}" type="presOf" srcId="{3E4330D0-7057-4FFE-90D4-73B3E78D71BF}" destId="{667A8074-447C-4135-89AF-28147A9F7602}" srcOrd="0" destOrd="0" presId="urn:microsoft.com/office/officeart/2005/8/layout/radial3#1"/>
    <dgm:cxn modelId="{24A97B96-2ACE-4AE4-8918-732CAB064FBA}" srcId="{628F261F-36B1-4C68-82D2-5E7B15AC7D68}" destId="{3E4330D0-7057-4FFE-90D4-73B3E78D71BF}" srcOrd="8" destOrd="0" parTransId="{E888EF4D-BB75-46C4-8A40-528D0D42868A}" sibTransId="{787D5C31-384E-4E28-A438-6E0C02AADFA7}"/>
    <dgm:cxn modelId="{DA26C556-7034-4BC5-8CD1-248B4D628E08}" type="presOf" srcId="{66A4EE53-D183-4B15-8A17-E9203FC85F15}" destId="{40C93406-9E77-4116-AE64-734B384FAF09}" srcOrd="0" destOrd="0" presId="urn:microsoft.com/office/officeart/2005/8/layout/radial3#1"/>
    <dgm:cxn modelId="{4158B0A5-E2B1-4F5C-A625-7B7C7E5D264A}" srcId="{628F261F-36B1-4C68-82D2-5E7B15AC7D68}" destId="{D2812713-2F52-4F52-8C9A-B3024EB9B3CA}" srcOrd="0" destOrd="0" parTransId="{82251F8D-A74D-4349-AE8A-106C1700DF0D}" sibTransId="{6CEB942B-FB81-4A10-8476-CCFF889D625B}"/>
    <dgm:cxn modelId="{685B6F0F-740E-4D75-AD66-8F785E07B5F2}" type="presOf" srcId="{47264CE6-55F3-4B78-A204-86263A961A71}" destId="{5E6ABF49-6B82-4D50-A903-11F3F8F21CDE}" srcOrd="0" destOrd="0" presId="urn:microsoft.com/office/officeart/2005/8/layout/radial3#1"/>
    <dgm:cxn modelId="{1FFC3355-DDAB-4BB1-8229-00FF1D711D1B}" type="presParOf" srcId="{896826B0-F157-46E8-A0A1-19F60D852740}" destId="{412312BB-9BDA-4127-B538-72013E71DF04}" srcOrd="0" destOrd="0" presId="urn:microsoft.com/office/officeart/2005/8/layout/radial3#1"/>
    <dgm:cxn modelId="{10CE01A2-0865-499F-9C8A-6D679194D1E0}" type="presParOf" srcId="{412312BB-9BDA-4127-B538-72013E71DF04}" destId="{7B292BD0-5ECE-40EA-82C7-2CBF4FE6372B}" srcOrd="0" destOrd="0" presId="urn:microsoft.com/office/officeart/2005/8/layout/radial3#1"/>
    <dgm:cxn modelId="{351A567F-5ECC-4D1A-A29D-0191E466A83B}" type="presParOf" srcId="{412312BB-9BDA-4127-B538-72013E71DF04}" destId="{D93D706C-0995-442C-8BDA-C95D9B8F5B70}" srcOrd="1" destOrd="0" presId="urn:microsoft.com/office/officeart/2005/8/layout/radial3#1"/>
    <dgm:cxn modelId="{5E9DFE49-AF73-42F9-B58A-4DBC3F18261E}" type="presParOf" srcId="{412312BB-9BDA-4127-B538-72013E71DF04}" destId="{E38264A7-F50A-4AEE-A48E-7352E9CD9056}" srcOrd="2" destOrd="0" presId="urn:microsoft.com/office/officeart/2005/8/layout/radial3#1"/>
    <dgm:cxn modelId="{9E7EF10E-961A-4E84-A69E-B79B04AB394B}" type="presParOf" srcId="{412312BB-9BDA-4127-B538-72013E71DF04}" destId="{5E6ABF49-6B82-4D50-A903-11F3F8F21CDE}" srcOrd="3" destOrd="0" presId="urn:microsoft.com/office/officeart/2005/8/layout/radial3#1"/>
    <dgm:cxn modelId="{8B786F0E-373D-43A1-8031-5D20C059AC4A}" type="presParOf" srcId="{412312BB-9BDA-4127-B538-72013E71DF04}" destId="{26BE36F5-4263-4ABF-A46D-A22F82E0CC37}" srcOrd="4" destOrd="0" presId="urn:microsoft.com/office/officeart/2005/8/layout/radial3#1"/>
    <dgm:cxn modelId="{F66E740A-1369-4FB6-8C7D-5930F301BBF9}" type="presParOf" srcId="{412312BB-9BDA-4127-B538-72013E71DF04}" destId="{8DB62E75-AE76-4DCF-8D58-CC128E07FD84}" srcOrd="5" destOrd="0" presId="urn:microsoft.com/office/officeart/2005/8/layout/radial3#1"/>
    <dgm:cxn modelId="{70B839C1-C7A4-461A-BBC4-2A7B1DC20B44}" type="presParOf" srcId="{412312BB-9BDA-4127-B538-72013E71DF04}" destId="{0B56E149-0286-4F63-ACA4-94BA7E327D3E}" srcOrd="6" destOrd="0" presId="urn:microsoft.com/office/officeart/2005/8/layout/radial3#1"/>
    <dgm:cxn modelId="{E19D0793-AEAF-44A4-AC2B-A52A5A31F695}" type="presParOf" srcId="{412312BB-9BDA-4127-B538-72013E71DF04}" destId="{DAD44727-8074-4D00-9707-631EB29007D2}" srcOrd="7" destOrd="0" presId="urn:microsoft.com/office/officeart/2005/8/layout/radial3#1"/>
    <dgm:cxn modelId="{AE70DE5F-84B1-4E4F-BE20-0FECC5703BDB}" type="presParOf" srcId="{412312BB-9BDA-4127-B538-72013E71DF04}" destId="{40C93406-9E77-4116-AE64-734B384FAF09}" srcOrd="8" destOrd="0" presId="urn:microsoft.com/office/officeart/2005/8/layout/radial3#1"/>
    <dgm:cxn modelId="{FA2FE27D-AD85-45EE-8173-54FE87E991F9}" type="presParOf" srcId="{412312BB-9BDA-4127-B538-72013E71DF04}" destId="{667A8074-447C-4135-89AF-28147A9F7602}" srcOrd="9" destOrd="0" presId="urn:microsoft.com/office/officeart/2005/8/layout/radial3#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65AF539-A180-4459-A00D-5C56297847AB}" type="doc">
      <dgm:prSet loTypeId="urn:microsoft.com/office/officeart/2005/8/layout/radial3#2" loCatId="relationship" qsTypeId="urn:microsoft.com/office/officeart/2005/8/quickstyle/simple1" qsCatId="simple" csTypeId="urn:microsoft.com/office/officeart/2005/8/colors/colorful5" csCatId="colorful" phldr="1"/>
      <dgm:spPr/>
      <dgm:t>
        <a:bodyPr/>
        <a:lstStyle/>
        <a:p>
          <a:endParaRPr lang="en-US"/>
        </a:p>
      </dgm:t>
    </dgm:pt>
    <dgm:pt modelId="{B2B903B9-19AD-41BD-9FDA-481EB5EA79BD}">
      <dgm:prSet phldrT="[Text]"/>
      <dgm:spPr/>
      <dgm:t>
        <a:bodyPr/>
        <a:lstStyle/>
        <a:p>
          <a:r>
            <a:rPr lang="en-US" b="1">
              <a:latin typeface="Times New Roman" pitchFamily="18" charset="0"/>
              <a:cs typeface="Times New Roman" pitchFamily="18" charset="0"/>
            </a:rPr>
            <a:t>Features of Self-Management</a:t>
          </a:r>
        </a:p>
      </dgm:t>
    </dgm:pt>
    <dgm:pt modelId="{6F9A2580-B499-4467-B94E-268A6A19CDC0}" type="parTrans" cxnId="{C28BDB1B-4195-4D1C-B90D-C6BD6F0C4F11}">
      <dgm:prSet/>
      <dgm:spPr/>
      <dgm:t>
        <a:bodyPr/>
        <a:lstStyle/>
        <a:p>
          <a:endParaRPr lang="en-US"/>
        </a:p>
      </dgm:t>
    </dgm:pt>
    <dgm:pt modelId="{7240C461-F5AB-453F-9257-0D49B84902C0}" type="sibTrans" cxnId="{C28BDB1B-4195-4D1C-B90D-C6BD6F0C4F11}">
      <dgm:prSet/>
      <dgm:spPr/>
      <dgm:t>
        <a:bodyPr/>
        <a:lstStyle/>
        <a:p>
          <a:endParaRPr lang="en-US"/>
        </a:p>
      </dgm:t>
    </dgm:pt>
    <dgm:pt modelId="{9DA5E277-7DDF-4E99-86F6-5934255A3B09}">
      <dgm:prSet phldrT="[Text]"/>
      <dgm:spPr/>
      <dgm:t>
        <a:bodyPr/>
        <a:lstStyle/>
        <a:p>
          <a:r>
            <a:rPr lang="en-US" b="1">
              <a:latin typeface="Times New Roman" pitchFamily="18" charset="0"/>
              <a:cs typeface="Times New Roman" pitchFamily="18" charset="0"/>
            </a:rPr>
            <a:t>Determination of Strengths</a:t>
          </a:r>
        </a:p>
      </dgm:t>
    </dgm:pt>
    <dgm:pt modelId="{BA705A33-DB9B-4A67-BB2D-52F9C8F9A1EB}" type="parTrans" cxnId="{925C4A56-46C8-4373-ACA2-FD40E2C05018}">
      <dgm:prSet/>
      <dgm:spPr/>
      <dgm:t>
        <a:bodyPr/>
        <a:lstStyle/>
        <a:p>
          <a:endParaRPr lang="en-US"/>
        </a:p>
      </dgm:t>
    </dgm:pt>
    <dgm:pt modelId="{B5A80F0E-82CC-48DB-91B5-9565EE9A409E}" type="sibTrans" cxnId="{925C4A56-46C8-4373-ACA2-FD40E2C05018}">
      <dgm:prSet/>
      <dgm:spPr/>
      <dgm:t>
        <a:bodyPr/>
        <a:lstStyle/>
        <a:p>
          <a:endParaRPr lang="en-US"/>
        </a:p>
      </dgm:t>
    </dgm:pt>
    <dgm:pt modelId="{D9FFDAA2-C191-47D1-8B3A-C70A4CEC2682}">
      <dgm:prSet phldrT="[Text]"/>
      <dgm:spPr/>
      <dgm:t>
        <a:bodyPr/>
        <a:lstStyle/>
        <a:p>
          <a:r>
            <a:rPr lang="en-US" b="1">
              <a:latin typeface="Times New Roman" pitchFamily="18" charset="0"/>
              <a:cs typeface="Times New Roman" pitchFamily="18" charset="0"/>
            </a:rPr>
            <a:t>Determination of Weaknesses</a:t>
          </a:r>
        </a:p>
      </dgm:t>
    </dgm:pt>
    <dgm:pt modelId="{93210A43-B32B-4A63-BA49-400D1990E381}" type="parTrans" cxnId="{40D9A08D-8408-41DE-AAA9-B3764E7FFE66}">
      <dgm:prSet/>
      <dgm:spPr/>
      <dgm:t>
        <a:bodyPr/>
        <a:lstStyle/>
        <a:p>
          <a:endParaRPr lang="en-US"/>
        </a:p>
      </dgm:t>
    </dgm:pt>
    <dgm:pt modelId="{F7D4FFD6-77BC-40C9-B96A-CA10A690703D}" type="sibTrans" cxnId="{40D9A08D-8408-41DE-AAA9-B3764E7FFE66}">
      <dgm:prSet/>
      <dgm:spPr/>
      <dgm:t>
        <a:bodyPr/>
        <a:lstStyle/>
        <a:p>
          <a:endParaRPr lang="en-US"/>
        </a:p>
      </dgm:t>
    </dgm:pt>
    <dgm:pt modelId="{DB8EE6F1-19B1-4C17-B810-277EBB5E1580}">
      <dgm:prSet phldrT="[Text]"/>
      <dgm:spPr/>
      <dgm:t>
        <a:bodyPr/>
        <a:lstStyle/>
        <a:p>
          <a:r>
            <a:rPr lang="en-US" b="1">
              <a:latin typeface="Times New Roman" pitchFamily="18" charset="0"/>
              <a:cs typeface="Times New Roman" pitchFamily="18" charset="0"/>
            </a:rPr>
            <a:t>Tackling of Weaknesses</a:t>
          </a:r>
        </a:p>
      </dgm:t>
    </dgm:pt>
    <dgm:pt modelId="{8CB4454F-0371-485F-8146-188870CC191A}" type="parTrans" cxnId="{DBD2A188-23EA-471B-9F4E-E8CA1D4F2EA1}">
      <dgm:prSet/>
      <dgm:spPr/>
      <dgm:t>
        <a:bodyPr/>
        <a:lstStyle/>
        <a:p>
          <a:endParaRPr lang="en-US"/>
        </a:p>
      </dgm:t>
    </dgm:pt>
    <dgm:pt modelId="{B0B95FCA-0C58-4DB2-8A33-C6E2F3139F78}" type="sibTrans" cxnId="{DBD2A188-23EA-471B-9F4E-E8CA1D4F2EA1}">
      <dgm:prSet/>
      <dgm:spPr/>
      <dgm:t>
        <a:bodyPr/>
        <a:lstStyle/>
        <a:p>
          <a:endParaRPr lang="en-US"/>
        </a:p>
      </dgm:t>
    </dgm:pt>
    <dgm:pt modelId="{DDB1A4A2-73D7-40E4-9A26-A7BD5D536018}">
      <dgm:prSet phldrT="[Text]"/>
      <dgm:spPr/>
      <dgm:t>
        <a:bodyPr/>
        <a:lstStyle/>
        <a:p>
          <a:r>
            <a:rPr lang="en-US" b="1">
              <a:latin typeface="Times New Roman" pitchFamily="18" charset="0"/>
              <a:cs typeface="Times New Roman" pitchFamily="18" charset="0"/>
            </a:rPr>
            <a:t>Improving Overall Work Efficiency</a:t>
          </a:r>
        </a:p>
      </dgm:t>
    </dgm:pt>
    <dgm:pt modelId="{B0A9EF0C-AB48-43E5-B90F-9DBC33D50571}" type="parTrans" cxnId="{4663CF6F-BCA0-4313-80A0-C9F57A09F24D}">
      <dgm:prSet/>
      <dgm:spPr/>
      <dgm:t>
        <a:bodyPr/>
        <a:lstStyle/>
        <a:p>
          <a:endParaRPr lang="en-US"/>
        </a:p>
      </dgm:t>
    </dgm:pt>
    <dgm:pt modelId="{59A18CAF-2E60-42F9-ADA0-4940A0FF8E9B}" type="sibTrans" cxnId="{4663CF6F-BCA0-4313-80A0-C9F57A09F24D}">
      <dgm:prSet/>
      <dgm:spPr/>
      <dgm:t>
        <a:bodyPr/>
        <a:lstStyle/>
        <a:p>
          <a:endParaRPr lang="en-US"/>
        </a:p>
      </dgm:t>
    </dgm:pt>
    <dgm:pt modelId="{3962B717-77DA-4BAB-8350-376CE6222EDE}" type="pres">
      <dgm:prSet presAssocID="{365AF539-A180-4459-A00D-5C56297847AB}" presName="composite" presStyleCnt="0">
        <dgm:presLayoutVars>
          <dgm:chMax val="1"/>
          <dgm:dir/>
          <dgm:resizeHandles val="exact"/>
        </dgm:presLayoutVars>
      </dgm:prSet>
      <dgm:spPr/>
      <dgm:t>
        <a:bodyPr/>
        <a:lstStyle/>
        <a:p>
          <a:endParaRPr lang="en-US"/>
        </a:p>
      </dgm:t>
    </dgm:pt>
    <dgm:pt modelId="{9F21D0CF-54C1-48B9-B7DB-D557F3B18BE3}" type="pres">
      <dgm:prSet presAssocID="{365AF539-A180-4459-A00D-5C56297847AB}" presName="radial" presStyleCnt="0">
        <dgm:presLayoutVars>
          <dgm:animLvl val="ctr"/>
        </dgm:presLayoutVars>
      </dgm:prSet>
      <dgm:spPr/>
    </dgm:pt>
    <dgm:pt modelId="{522C28C5-CFD5-40CA-AE41-331E55EDDFEF}" type="pres">
      <dgm:prSet presAssocID="{B2B903B9-19AD-41BD-9FDA-481EB5EA79BD}" presName="centerShape" presStyleLbl="vennNode1" presStyleIdx="0" presStyleCnt="5"/>
      <dgm:spPr/>
      <dgm:t>
        <a:bodyPr/>
        <a:lstStyle/>
        <a:p>
          <a:endParaRPr lang="en-US"/>
        </a:p>
      </dgm:t>
    </dgm:pt>
    <dgm:pt modelId="{9E33D0FB-D4BB-4D0C-BFB6-53ED899A7DEF}" type="pres">
      <dgm:prSet presAssocID="{9DA5E277-7DDF-4E99-86F6-5934255A3B09}" presName="node" presStyleLbl="vennNode1" presStyleIdx="1" presStyleCnt="5">
        <dgm:presLayoutVars>
          <dgm:bulletEnabled val="1"/>
        </dgm:presLayoutVars>
      </dgm:prSet>
      <dgm:spPr/>
      <dgm:t>
        <a:bodyPr/>
        <a:lstStyle/>
        <a:p>
          <a:endParaRPr lang="en-US"/>
        </a:p>
      </dgm:t>
    </dgm:pt>
    <dgm:pt modelId="{36F71A06-E4A2-4AC1-A5E4-310A43D288A8}" type="pres">
      <dgm:prSet presAssocID="{D9FFDAA2-C191-47D1-8B3A-C70A4CEC2682}" presName="node" presStyleLbl="vennNode1" presStyleIdx="2" presStyleCnt="5">
        <dgm:presLayoutVars>
          <dgm:bulletEnabled val="1"/>
        </dgm:presLayoutVars>
      </dgm:prSet>
      <dgm:spPr/>
      <dgm:t>
        <a:bodyPr/>
        <a:lstStyle/>
        <a:p>
          <a:endParaRPr lang="en-US"/>
        </a:p>
      </dgm:t>
    </dgm:pt>
    <dgm:pt modelId="{BA2EF6E2-DF5C-4330-BEBD-C0F73D2BB341}" type="pres">
      <dgm:prSet presAssocID="{DB8EE6F1-19B1-4C17-B810-277EBB5E1580}" presName="node" presStyleLbl="vennNode1" presStyleIdx="3" presStyleCnt="5">
        <dgm:presLayoutVars>
          <dgm:bulletEnabled val="1"/>
        </dgm:presLayoutVars>
      </dgm:prSet>
      <dgm:spPr/>
      <dgm:t>
        <a:bodyPr/>
        <a:lstStyle/>
        <a:p>
          <a:endParaRPr lang="en-US"/>
        </a:p>
      </dgm:t>
    </dgm:pt>
    <dgm:pt modelId="{6E6D9509-F8EE-4AB3-A0D4-0987523A9658}" type="pres">
      <dgm:prSet presAssocID="{DDB1A4A2-73D7-40E4-9A26-A7BD5D536018}" presName="node" presStyleLbl="vennNode1" presStyleIdx="4" presStyleCnt="5">
        <dgm:presLayoutVars>
          <dgm:bulletEnabled val="1"/>
        </dgm:presLayoutVars>
      </dgm:prSet>
      <dgm:spPr/>
      <dgm:t>
        <a:bodyPr/>
        <a:lstStyle/>
        <a:p>
          <a:endParaRPr lang="en-US"/>
        </a:p>
      </dgm:t>
    </dgm:pt>
  </dgm:ptLst>
  <dgm:cxnLst>
    <dgm:cxn modelId="{40D9A08D-8408-41DE-AAA9-B3764E7FFE66}" srcId="{B2B903B9-19AD-41BD-9FDA-481EB5EA79BD}" destId="{D9FFDAA2-C191-47D1-8B3A-C70A4CEC2682}" srcOrd="1" destOrd="0" parTransId="{93210A43-B32B-4A63-BA49-400D1990E381}" sibTransId="{F7D4FFD6-77BC-40C9-B96A-CA10A690703D}"/>
    <dgm:cxn modelId="{DBD2A188-23EA-471B-9F4E-E8CA1D4F2EA1}" srcId="{B2B903B9-19AD-41BD-9FDA-481EB5EA79BD}" destId="{DB8EE6F1-19B1-4C17-B810-277EBB5E1580}" srcOrd="2" destOrd="0" parTransId="{8CB4454F-0371-485F-8146-188870CC191A}" sibTransId="{B0B95FCA-0C58-4DB2-8A33-C6E2F3139F78}"/>
    <dgm:cxn modelId="{9182C4FA-844B-4BAB-9928-B92A08134D56}" type="presOf" srcId="{DB8EE6F1-19B1-4C17-B810-277EBB5E1580}" destId="{BA2EF6E2-DF5C-4330-BEBD-C0F73D2BB341}" srcOrd="0" destOrd="0" presId="urn:microsoft.com/office/officeart/2005/8/layout/radial3#2"/>
    <dgm:cxn modelId="{5EB9777B-0EBF-4542-8146-B1AC80B09065}" type="presOf" srcId="{B2B903B9-19AD-41BD-9FDA-481EB5EA79BD}" destId="{522C28C5-CFD5-40CA-AE41-331E55EDDFEF}" srcOrd="0" destOrd="0" presId="urn:microsoft.com/office/officeart/2005/8/layout/radial3#2"/>
    <dgm:cxn modelId="{95258BFF-F15C-4407-A447-564E31FF1FFE}" type="presOf" srcId="{9DA5E277-7DDF-4E99-86F6-5934255A3B09}" destId="{9E33D0FB-D4BB-4D0C-BFB6-53ED899A7DEF}" srcOrd="0" destOrd="0" presId="urn:microsoft.com/office/officeart/2005/8/layout/radial3#2"/>
    <dgm:cxn modelId="{4663CF6F-BCA0-4313-80A0-C9F57A09F24D}" srcId="{B2B903B9-19AD-41BD-9FDA-481EB5EA79BD}" destId="{DDB1A4A2-73D7-40E4-9A26-A7BD5D536018}" srcOrd="3" destOrd="0" parTransId="{B0A9EF0C-AB48-43E5-B90F-9DBC33D50571}" sibTransId="{59A18CAF-2E60-42F9-ADA0-4940A0FF8E9B}"/>
    <dgm:cxn modelId="{77916E89-6E77-4291-83BC-241305AD68A7}" type="presOf" srcId="{DDB1A4A2-73D7-40E4-9A26-A7BD5D536018}" destId="{6E6D9509-F8EE-4AB3-A0D4-0987523A9658}" srcOrd="0" destOrd="0" presId="urn:microsoft.com/office/officeart/2005/8/layout/radial3#2"/>
    <dgm:cxn modelId="{925C4A56-46C8-4373-ACA2-FD40E2C05018}" srcId="{B2B903B9-19AD-41BD-9FDA-481EB5EA79BD}" destId="{9DA5E277-7DDF-4E99-86F6-5934255A3B09}" srcOrd="0" destOrd="0" parTransId="{BA705A33-DB9B-4A67-BB2D-52F9C8F9A1EB}" sibTransId="{B5A80F0E-82CC-48DB-91B5-9565EE9A409E}"/>
    <dgm:cxn modelId="{767C9E31-7438-4643-B501-4C016C6FF0F4}" type="presOf" srcId="{365AF539-A180-4459-A00D-5C56297847AB}" destId="{3962B717-77DA-4BAB-8350-376CE6222EDE}" srcOrd="0" destOrd="0" presId="urn:microsoft.com/office/officeart/2005/8/layout/radial3#2"/>
    <dgm:cxn modelId="{C28BDB1B-4195-4D1C-B90D-C6BD6F0C4F11}" srcId="{365AF539-A180-4459-A00D-5C56297847AB}" destId="{B2B903B9-19AD-41BD-9FDA-481EB5EA79BD}" srcOrd="0" destOrd="0" parTransId="{6F9A2580-B499-4467-B94E-268A6A19CDC0}" sibTransId="{7240C461-F5AB-453F-9257-0D49B84902C0}"/>
    <dgm:cxn modelId="{81A92569-6EC9-4B37-9124-F2DDD3882E2A}" type="presOf" srcId="{D9FFDAA2-C191-47D1-8B3A-C70A4CEC2682}" destId="{36F71A06-E4A2-4AC1-A5E4-310A43D288A8}" srcOrd="0" destOrd="0" presId="urn:microsoft.com/office/officeart/2005/8/layout/radial3#2"/>
    <dgm:cxn modelId="{83D370D7-E9A4-42ED-B74D-5335B53194A9}" type="presParOf" srcId="{3962B717-77DA-4BAB-8350-376CE6222EDE}" destId="{9F21D0CF-54C1-48B9-B7DB-D557F3B18BE3}" srcOrd="0" destOrd="0" presId="urn:microsoft.com/office/officeart/2005/8/layout/radial3#2"/>
    <dgm:cxn modelId="{595207E2-90CE-4610-99C6-280FAE4BD868}" type="presParOf" srcId="{9F21D0CF-54C1-48B9-B7DB-D557F3B18BE3}" destId="{522C28C5-CFD5-40CA-AE41-331E55EDDFEF}" srcOrd="0" destOrd="0" presId="urn:microsoft.com/office/officeart/2005/8/layout/radial3#2"/>
    <dgm:cxn modelId="{91C4995A-073E-4444-AB63-102CA26DC0A4}" type="presParOf" srcId="{9F21D0CF-54C1-48B9-B7DB-D557F3B18BE3}" destId="{9E33D0FB-D4BB-4D0C-BFB6-53ED899A7DEF}" srcOrd="1" destOrd="0" presId="urn:microsoft.com/office/officeart/2005/8/layout/radial3#2"/>
    <dgm:cxn modelId="{EEB0EC6D-906E-4176-B561-80B54ABAF0EF}" type="presParOf" srcId="{9F21D0CF-54C1-48B9-B7DB-D557F3B18BE3}" destId="{36F71A06-E4A2-4AC1-A5E4-310A43D288A8}" srcOrd="2" destOrd="0" presId="urn:microsoft.com/office/officeart/2005/8/layout/radial3#2"/>
    <dgm:cxn modelId="{3EDB36A7-3999-4606-B306-04FEBCE28D2C}" type="presParOf" srcId="{9F21D0CF-54C1-48B9-B7DB-D557F3B18BE3}" destId="{BA2EF6E2-DF5C-4330-BEBD-C0F73D2BB341}" srcOrd="3" destOrd="0" presId="urn:microsoft.com/office/officeart/2005/8/layout/radial3#2"/>
    <dgm:cxn modelId="{2381789A-5D52-4EDB-9C6F-CB4104B67581}" type="presParOf" srcId="{9F21D0CF-54C1-48B9-B7DB-D557F3B18BE3}" destId="{6E6D9509-F8EE-4AB3-A0D4-0987523A9658}" srcOrd="4" destOrd="0" presId="urn:microsoft.com/office/officeart/2005/8/layout/radial3#2"/>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7B292BD0-5ECE-40EA-82C7-2CBF4FE6372B}">
      <dsp:nvSpPr>
        <dsp:cNvPr id="0" name=""/>
        <dsp:cNvSpPr/>
      </dsp:nvSpPr>
      <dsp:spPr>
        <a:xfrm>
          <a:off x="2079575" y="738469"/>
          <a:ext cx="1793974" cy="1793974"/>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b="1" kern="1200">
              <a:latin typeface="Times New Roman" pitchFamily="18" charset="0"/>
              <a:cs typeface="Times New Roman" pitchFamily="18" charset="0"/>
            </a:rPr>
            <a:t>Main Employability Skills</a:t>
          </a:r>
        </a:p>
      </dsp:txBody>
      <dsp:txXfrm>
        <a:off x="2079575" y="738469"/>
        <a:ext cx="1793974" cy="1793974"/>
      </dsp:txXfrm>
    </dsp:sp>
    <dsp:sp modelId="{D93D706C-0995-442C-8BDA-C95D9B8F5B70}">
      <dsp:nvSpPr>
        <dsp:cNvPr id="0" name=""/>
        <dsp:cNvSpPr/>
      </dsp:nvSpPr>
      <dsp:spPr>
        <a:xfrm>
          <a:off x="2528068" y="17738"/>
          <a:ext cx="896987" cy="896987"/>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Communication</a:t>
          </a:r>
        </a:p>
      </dsp:txBody>
      <dsp:txXfrm>
        <a:off x="2528068" y="17738"/>
        <a:ext cx="896987" cy="896987"/>
      </dsp:txXfrm>
    </dsp:sp>
    <dsp:sp modelId="{E38264A7-F50A-4AEE-A48E-7352E9CD9056}">
      <dsp:nvSpPr>
        <dsp:cNvPr id="0" name=""/>
        <dsp:cNvSpPr/>
      </dsp:nvSpPr>
      <dsp:spPr>
        <a:xfrm>
          <a:off x="3279631" y="291284"/>
          <a:ext cx="896987" cy="896987"/>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Teamwork</a:t>
          </a:r>
        </a:p>
      </dsp:txBody>
      <dsp:txXfrm>
        <a:off x="3279631" y="291284"/>
        <a:ext cx="896987" cy="896987"/>
      </dsp:txXfrm>
    </dsp:sp>
    <dsp:sp modelId="{5E6ABF49-6B82-4D50-A903-11F3F8F21CDE}">
      <dsp:nvSpPr>
        <dsp:cNvPr id="0" name=""/>
        <dsp:cNvSpPr/>
      </dsp:nvSpPr>
      <dsp:spPr>
        <a:xfrm>
          <a:off x="3679530" y="983929"/>
          <a:ext cx="896987" cy="896987"/>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Problem Solving</a:t>
          </a:r>
        </a:p>
      </dsp:txBody>
      <dsp:txXfrm>
        <a:off x="3679530" y="983929"/>
        <a:ext cx="896987" cy="896987"/>
      </dsp:txXfrm>
    </dsp:sp>
    <dsp:sp modelId="{26BE36F5-4263-4ABF-A46D-A22F82E0CC37}">
      <dsp:nvSpPr>
        <dsp:cNvPr id="0" name=""/>
        <dsp:cNvSpPr/>
      </dsp:nvSpPr>
      <dsp:spPr>
        <a:xfrm>
          <a:off x="3540647" y="1771575"/>
          <a:ext cx="896987" cy="896987"/>
        </a:xfrm>
        <a:prstGeom prst="ellipse">
          <a:avLst/>
        </a:prstGeom>
        <a:solidFill>
          <a:schemeClr val="accent6">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Creative Thinking</a:t>
          </a:r>
        </a:p>
      </dsp:txBody>
      <dsp:txXfrm>
        <a:off x="3540647" y="1771575"/>
        <a:ext cx="896987" cy="896987"/>
      </dsp:txXfrm>
    </dsp:sp>
    <dsp:sp modelId="{8DB62E75-AE76-4DCF-8D58-CC128E07FD84}">
      <dsp:nvSpPr>
        <dsp:cNvPr id="0" name=""/>
        <dsp:cNvSpPr/>
      </dsp:nvSpPr>
      <dsp:spPr>
        <a:xfrm>
          <a:off x="2927967" y="2285674"/>
          <a:ext cx="896987" cy="896987"/>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Self-Management</a:t>
          </a:r>
        </a:p>
      </dsp:txBody>
      <dsp:txXfrm>
        <a:off x="2927967" y="2285674"/>
        <a:ext cx="896987" cy="896987"/>
      </dsp:txXfrm>
    </dsp:sp>
    <dsp:sp modelId="{0B56E149-0286-4F63-ACA4-94BA7E327D3E}">
      <dsp:nvSpPr>
        <dsp:cNvPr id="0" name=""/>
        <dsp:cNvSpPr/>
      </dsp:nvSpPr>
      <dsp:spPr>
        <a:xfrm>
          <a:off x="2128170" y="2285674"/>
          <a:ext cx="896987" cy="896987"/>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Time Management</a:t>
          </a:r>
        </a:p>
      </dsp:txBody>
      <dsp:txXfrm>
        <a:off x="2128170" y="2285674"/>
        <a:ext cx="896987" cy="896987"/>
      </dsp:txXfrm>
    </dsp:sp>
    <dsp:sp modelId="{DAD44727-8074-4D00-9707-631EB29007D2}">
      <dsp:nvSpPr>
        <dsp:cNvPr id="0" name=""/>
        <dsp:cNvSpPr/>
      </dsp:nvSpPr>
      <dsp:spPr>
        <a:xfrm>
          <a:off x="1515490" y="1771575"/>
          <a:ext cx="896987" cy="896987"/>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Planning and Organizing</a:t>
          </a:r>
        </a:p>
      </dsp:txBody>
      <dsp:txXfrm>
        <a:off x="1515490" y="1771575"/>
        <a:ext cx="896987" cy="896987"/>
      </dsp:txXfrm>
    </dsp:sp>
    <dsp:sp modelId="{40C93406-9E77-4116-AE64-734B384FAF09}">
      <dsp:nvSpPr>
        <dsp:cNvPr id="0" name=""/>
        <dsp:cNvSpPr/>
      </dsp:nvSpPr>
      <dsp:spPr>
        <a:xfrm>
          <a:off x="1376607" y="983929"/>
          <a:ext cx="896987" cy="896987"/>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Learning</a:t>
          </a:r>
        </a:p>
      </dsp:txBody>
      <dsp:txXfrm>
        <a:off x="1376607" y="983929"/>
        <a:ext cx="896987" cy="896987"/>
      </dsp:txXfrm>
    </dsp:sp>
    <dsp:sp modelId="{667A8074-447C-4135-89AF-28147A9F7602}">
      <dsp:nvSpPr>
        <dsp:cNvPr id="0" name=""/>
        <dsp:cNvSpPr/>
      </dsp:nvSpPr>
      <dsp:spPr>
        <a:xfrm>
          <a:off x="1776505" y="291284"/>
          <a:ext cx="896987" cy="896987"/>
        </a:xfrm>
        <a:prstGeom prst="ellipse">
          <a:avLst/>
        </a:prstGeom>
        <a:solidFill>
          <a:schemeClr val="accent6">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Technological Skills</a:t>
          </a:r>
        </a:p>
      </dsp:txBody>
      <dsp:txXfrm>
        <a:off x="1776505" y="291284"/>
        <a:ext cx="896987" cy="896987"/>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22C28C5-CFD5-40CA-AE41-331E55EDDFEF}">
      <dsp:nvSpPr>
        <dsp:cNvPr id="0" name=""/>
        <dsp:cNvSpPr/>
      </dsp:nvSpPr>
      <dsp:spPr>
        <a:xfrm>
          <a:off x="2007989" y="712589"/>
          <a:ext cx="1775221" cy="1775221"/>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r>
            <a:rPr lang="en-US" sz="1700" b="1" kern="1200">
              <a:latin typeface="Times New Roman" pitchFamily="18" charset="0"/>
              <a:cs typeface="Times New Roman" pitchFamily="18" charset="0"/>
            </a:rPr>
            <a:t>Features of Self-Management</a:t>
          </a:r>
        </a:p>
      </dsp:txBody>
      <dsp:txXfrm>
        <a:off x="2007989" y="712589"/>
        <a:ext cx="1775221" cy="1775221"/>
      </dsp:txXfrm>
    </dsp:sp>
    <dsp:sp modelId="{9E33D0FB-D4BB-4D0C-BFB6-53ED899A7DEF}">
      <dsp:nvSpPr>
        <dsp:cNvPr id="0" name=""/>
        <dsp:cNvSpPr/>
      </dsp:nvSpPr>
      <dsp:spPr>
        <a:xfrm>
          <a:off x="2451794" y="316"/>
          <a:ext cx="887610" cy="887610"/>
        </a:xfrm>
        <a:prstGeom prst="ellipse">
          <a:avLst/>
        </a:prstGeom>
        <a:solidFill>
          <a:schemeClr val="accent5">
            <a:alpha val="50000"/>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Determination of Strengths</a:t>
          </a:r>
        </a:p>
      </dsp:txBody>
      <dsp:txXfrm>
        <a:off x="2451794" y="316"/>
        <a:ext cx="887610" cy="887610"/>
      </dsp:txXfrm>
    </dsp:sp>
    <dsp:sp modelId="{36F71A06-E4A2-4AC1-A5E4-310A43D288A8}">
      <dsp:nvSpPr>
        <dsp:cNvPr id="0" name=""/>
        <dsp:cNvSpPr/>
      </dsp:nvSpPr>
      <dsp:spPr>
        <a:xfrm>
          <a:off x="3607872" y="1156394"/>
          <a:ext cx="887610" cy="887610"/>
        </a:xfrm>
        <a:prstGeom prst="ellipse">
          <a:avLst/>
        </a:prstGeom>
        <a:solidFill>
          <a:schemeClr val="accent5">
            <a:alpha val="50000"/>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Determination of Weaknesses</a:t>
          </a:r>
        </a:p>
      </dsp:txBody>
      <dsp:txXfrm>
        <a:off x="3607872" y="1156394"/>
        <a:ext cx="887610" cy="887610"/>
      </dsp:txXfrm>
    </dsp:sp>
    <dsp:sp modelId="{BA2EF6E2-DF5C-4330-BEBD-C0F73D2BB341}">
      <dsp:nvSpPr>
        <dsp:cNvPr id="0" name=""/>
        <dsp:cNvSpPr/>
      </dsp:nvSpPr>
      <dsp:spPr>
        <a:xfrm>
          <a:off x="2451794" y="2312472"/>
          <a:ext cx="887610" cy="887610"/>
        </a:xfrm>
        <a:prstGeom prst="ellipse">
          <a:avLst/>
        </a:prstGeom>
        <a:solidFill>
          <a:schemeClr val="accent5">
            <a:alpha val="50000"/>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Tackling of Weaknesses</a:t>
          </a:r>
        </a:p>
      </dsp:txBody>
      <dsp:txXfrm>
        <a:off x="2451794" y="2312472"/>
        <a:ext cx="887610" cy="887610"/>
      </dsp:txXfrm>
    </dsp:sp>
    <dsp:sp modelId="{6E6D9509-F8EE-4AB3-A0D4-0987523A9658}">
      <dsp:nvSpPr>
        <dsp:cNvPr id="0" name=""/>
        <dsp:cNvSpPr/>
      </dsp:nvSpPr>
      <dsp:spPr>
        <a:xfrm>
          <a:off x="1295716" y="1156394"/>
          <a:ext cx="887610" cy="887610"/>
        </a:xfrm>
        <a:prstGeom prst="ellipse">
          <a:avLst/>
        </a:prstGeom>
        <a:solidFill>
          <a:schemeClr val="accent5">
            <a:alpha val="50000"/>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Times New Roman" pitchFamily="18" charset="0"/>
              <a:cs typeface="Times New Roman" pitchFamily="18" charset="0"/>
            </a:rPr>
            <a:t>Improving Overall Work Efficiency</a:t>
          </a:r>
        </a:p>
      </dsp:txBody>
      <dsp:txXfrm>
        <a:off x="1295716" y="1156394"/>
        <a:ext cx="887610" cy="88761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2">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9D586A-5075-41D1-B245-DA38D38A6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2405</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dc:creator>
  <cp:lastModifiedBy>Jihad Noor</cp:lastModifiedBy>
  <cp:revision>2</cp:revision>
  <dcterms:created xsi:type="dcterms:W3CDTF">2018-01-07T13:33:00Z</dcterms:created>
  <dcterms:modified xsi:type="dcterms:W3CDTF">2018-01-07T13:33:00Z</dcterms:modified>
</cp:coreProperties>
</file>